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ttribution"/>
        <w:bidi w:val="0"/>
      </w:pPr>
      <w:r>
        <w:rPr>
          <w:rtl w:val="0"/>
        </w:rPr>
        <w:t>Desiree McElroy</w:t>
      </w:r>
    </w:p>
    <w:p>
      <w:pPr>
        <w:pStyle w:val="Attribution"/>
        <w:bidi w:val="0"/>
      </w:pPr>
      <w:r>
        <w:rPr>
          <w:rtl w:val="0"/>
        </w:rPr>
        <w:t>Dr. William Sewell</w:t>
      </w:r>
    </w:p>
    <w:p>
      <w:pPr>
        <w:pStyle w:val="Attribution"/>
        <w:bidi w:val="0"/>
      </w:pPr>
      <w:r>
        <w:rPr/>
        <w:fldChar w:fldCharType="begin" w:fldLock="0"/>
      </w:r>
      <w:r>
        <w:instrText xml:space="preserve"> DATE \@ "MMMM d, y" </w:instrText>
      </w:r>
      <w:r>
        <w:rPr/>
        <w:fldChar w:fldCharType="separate" w:fldLock="0"/>
      </w:r>
      <w:r>
        <w:rPr>
          <w:rtl w:val="0"/>
        </w:rPr>
        <w:t>July 19, 2025</w:t>
      </w:r>
      <w:r>
        <w:rPr/>
        <w:fldChar w:fldCharType="end" w:fldLock="1"/>
      </w:r>
    </w:p>
    <w:p>
      <w:pPr>
        <w:pStyle w:val="Attribution"/>
        <w:bidi w:val="0"/>
      </w:pPr>
    </w:p>
    <w:p>
      <w:pPr>
        <w:pStyle w:val="Attribution"/>
        <w:bidi w:val="0"/>
      </w:pPr>
    </w:p>
    <w:p>
      <w:pPr>
        <w:pStyle w:val="Subtitle"/>
        <w:bidi w:val="0"/>
      </w:pPr>
      <w:r>
        <w:rPr>
          <w:rtl w:val="0"/>
        </w:rPr>
        <w:t>Reducing Rate of Readmissions</w:t>
      </w:r>
    </w:p>
    <w:p>
      <w:pPr>
        <w:pStyle w:val="Subheading"/>
        <w:spacing w:after="40"/>
      </w:pPr>
      <w:r>
        <w:rPr>
          <w:rtl w:val="0"/>
          <w:lang w:val="en-US"/>
        </w:rPr>
        <w:t>A BI approach to patient risk and spending efficacy.</w:t>
      </w:r>
    </w:p>
    <w:p>
      <w:pPr>
        <w:pStyle w:val="Body 2"/>
        <w:bidi w:val="0"/>
        <w:rPr>
          <w:outline w:val="0"/>
          <w:color w:val="000000"/>
          <w14:textFill>
            <w14:solidFill>
              <w14:srgbClr w14:val="000000"/>
            </w14:solidFill>
          </w14:textFill>
        </w:rPr>
      </w:pP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Hospital readmissions continue to rise nationally, despite financial penalties </w:t>
      </w:r>
      <w:r>
        <w:rPr>
          <w:rFonts w:ascii="Times Roman" w:hAnsi="Times Roman"/>
          <w:outline w:val="0"/>
          <w:color w:val="000000"/>
          <w:rtl w:val="0"/>
          <w:lang w:val="en-US"/>
          <w14:textFill>
            <w14:solidFill>
              <w14:srgbClr w14:val="000000"/>
            </w14:solidFill>
          </w14:textFill>
        </w:rPr>
        <w:t>on</w:t>
      </w:r>
      <w:r>
        <w:rPr>
          <w:rFonts w:ascii="Times Roman" w:hAnsi="Times Roman"/>
          <w:outline w:val="0"/>
          <w:color w:val="000000"/>
          <w:rtl w:val="0"/>
          <w:lang w:val="en-US"/>
          <w14:textFill>
            <w14:solidFill>
              <w14:srgbClr w14:val="000000"/>
            </w14:solidFill>
          </w14:textFill>
        </w:rPr>
        <w:t xml:space="preserve"> facilities with excessive rates. For this hospital chain, understanding the root causes of readmission is essential to improving patient outcomes and avoiding these penalties. As a data analyst, my role was to examine potential drivers of readmissions and uncover trends tied to specific conditions, patient profiles, and state</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healthcare spending.</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The dashboard was designed to provide high</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insights on readmission patterns</w:t>
      </w:r>
      <w:r>
        <w:rPr>
          <w:rFonts w:ascii="Times Roman" w:hAnsi="Times Roman"/>
          <w:outline w:val="0"/>
          <w:color w:val="000000"/>
          <w:rtl w:val="0"/>
          <w:lang w:val="en-US"/>
          <w14:textFill>
            <w14:solidFill>
              <w14:srgbClr w14:val="000000"/>
            </w14:solidFill>
          </w14:textFill>
        </w:rPr>
        <w:t xml:space="preserve"> and other possible associated factors like</w:t>
      </w:r>
      <w:r>
        <w:rPr>
          <w:rFonts w:ascii="Times Roman" w:hAnsi="Times Roman"/>
          <w:outline w:val="0"/>
          <w:color w:val="000000"/>
          <w:rtl w:val="0"/>
          <w:lang w:val="en-US"/>
          <w14:textFill>
            <w14:solidFill>
              <w14:srgbClr w14:val="000000"/>
            </w14:solidFill>
          </w14:textFill>
        </w:rPr>
        <w:t xml:space="preserve"> complication risks and cost. The visualizations support executive decision</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making by identifying </w:t>
      </w:r>
      <w:r>
        <w:rPr>
          <w:rFonts w:ascii="Times Roman" w:hAnsi="Times Roman"/>
          <w:outline w:val="0"/>
          <w:color w:val="000000"/>
          <w:rtl w:val="0"/>
          <w:lang w:val="en-US"/>
          <w14:textFill>
            <w14:solidFill>
              <w14:srgbClr w14:val="000000"/>
            </w14:solidFill>
          </w14:textFill>
        </w:rPr>
        <w:t>primary cost</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influences</w:t>
      </w:r>
      <w:r>
        <w:rPr>
          <w:rFonts w:ascii="Times Roman" w:hAnsi="Times Roman"/>
          <w:outline w:val="0"/>
          <w:color w:val="000000"/>
          <w:rtl w:val="0"/>
          <w:lang w:val="en-US"/>
          <w14:textFill>
            <w14:solidFill>
              <w14:srgbClr w14:val="000000"/>
            </w14:solidFill>
          </w14:textFill>
        </w:rPr>
        <w:t xml:space="preserve"> and areas for potential intervention</w:t>
      </w:r>
      <w:r>
        <w:rPr>
          <w:rFonts w:ascii="Times Roman" w:hAnsi="Times Roman"/>
          <w:outline w:val="0"/>
          <w:color w:val="000000"/>
          <w:rtl w:val="0"/>
          <w:lang w:val="en-US"/>
          <w14:textFill>
            <w14:solidFill>
              <w14:srgbClr w14:val="000000"/>
            </w14:solidFill>
          </w14:textFill>
        </w:rPr>
        <w:t xml:space="preserve"> and improvement</w:t>
      </w:r>
      <w:r>
        <w:rPr>
          <w:rFonts w:ascii="Times Roman" w:hAnsi="Times Roman"/>
          <w:outline w:val="0"/>
          <w:color w:val="000000"/>
          <w:rtl w:val="0"/>
          <w:lang w:val="en-US"/>
          <w14:textFill>
            <w14:solidFill>
              <w14:srgbClr w14:val="000000"/>
            </w14:solidFill>
          </w14:textFill>
        </w:rPr>
        <w:t xml:space="preserve">. Filters by complication risk and readmission status allow </w:t>
      </w:r>
      <w:r>
        <w:rPr>
          <w:rFonts w:ascii="Times Roman" w:hAnsi="Times Roman"/>
          <w:outline w:val="0"/>
          <w:color w:val="000000"/>
          <w:rtl w:val="0"/>
          <w:lang w:val="en-US"/>
          <w14:textFill>
            <w14:solidFill>
              <w14:srgbClr w14:val="000000"/>
            </w14:solidFill>
          </w14:textFill>
        </w:rPr>
        <w:t>users</w:t>
      </w:r>
      <w:r>
        <w:rPr>
          <w:rFonts w:ascii="Times Roman" w:hAnsi="Times Roman"/>
          <w:outline w:val="0"/>
          <w:color w:val="000000"/>
          <w:rtl w:val="0"/>
          <w:lang w:val="en-US"/>
          <w14:textFill>
            <w14:solidFill>
              <w14:srgbClr w14:val="000000"/>
            </w14:solidFill>
          </w14:textFill>
        </w:rPr>
        <w:t xml:space="preserve"> to target specific patient populations and assess how different variables</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such as chronic condition or </w:t>
      </w:r>
      <w:r>
        <w:rPr>
          <w:rFonts w:ascii="Times Roman" w:hAnsi="Times Roman"/>
          <w:outline w:val="0"/>
          <w:color w:val="000000"/>
          <w:rtl w:val="0"/>
          <w:lang w:val="en-US"/>
          <w14:textFill>
            <w14:solidFill>
              <w14:srgbClr w14:val="000000"/>
            </w14:solidFill>
          </w14:textFill>
        </w:rPr>
        <w:t>state</w:t>
      </w:r>
      <w:r>
        <w:rPr>
          <w:rFonts w:ascii="Times Roman" w:hAnsi="Times Roman"/>
          <w:outline w:val="0"/>
          <w:color w:val="000000"/>
          <w:rtl w:val="0"/>
          <w:lang w:val="en-US"/>
          <w14:textFill>
            <w14:solidFill>
              <w14:srgbClr w14:val="000000"/>
            </w14:solidFill>
          </w14:textFill>
        </w:rPr>
        <w:t xml:space="preserve"> location</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may influence </w:t>
      </w:r>
      <w:r>
        <w:rPr>
          <w:rFonts w:ascii="Times Roman" w:hAnsi="Times Roman"/>
          <w:outline w:val="0"/>
          <w:color w:val="000000"/>
          <w:rtl w:val="0"/>
          <w:lang w:val="en-US"/>
          <w14:textFill>
            <w14:solidFill>
              <w14:srgbClr w14:val="000000"/>
            </w14:solidFill>
          </w14:textFill>
        </w:rPr>
        <w:t>a patient</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s </w:t>
      </w:r>
      <w:r>
        <w:rPr>
          <w:rFonts w:ascii="Times Roman" w:hAnsi="Times Roman"/>
          <w:outline w:val="0"/>
          <w:color w:val="000000"/>
          <w:rtl w:val="0"/>
          <w:lang w:val="en-US"/>
          <w14:textFill>
            <w14:solidFill>
              <w14:srgbClr w14:val="000000"/>
            </w14:solidFill>
          </w14:textFill>
        </w:rPr>
        <w:t xml:space="preserve">outcome. Ultimately, the dashboard equips </w:t>
      </w:r>
      <w:r>
        <w:rPr>
          <w:rFonts w:ascii="Times Roman" w:hAnsi="Times Roman"/>
          <w:outline w:val="0"/>
          <w:color w:val="000000"/>
          <w:rtl w:val="0"/>
          <w:lang w:val="en-US"/>
          <w14:textFill>
            <w14:solidFill>
              <w14:srgbClr w14:val="000000"/>
            </w14:solidFill>
          </w14:textFill>
        </w:rPr>
        <w:t>leadership</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with ideas on</w:t>
      </w:r>
      <w:r>
        <w:rPr>
          <w:rFonts w:ascii="Times Roman" w:hAnsi="Times Roman"/>
          <w:outline w:val="0"/>
          <w:color w:val="000000"/>
          <w:rtl w:val="0"/>
          <w:lang w:val="es-ES_tradnl"/>
          <w14:textFill>
            <w14:solidFill>
              <w14:srgbClr w14:val="000000"/>
            </w14:solidFill>
          </w14:textFill>
        </w:rPr>
        <w:t xml:space="preserve"> refin</w:t>
      </w:r>
      <w:r>
        <w:rPr>
          <w:rFonts w:ascii="Times Roman" w:hAnsi="Times Roman"/>
          <w:outline w:val="0"/>
          <w:color w:val="000000"/>
          <w:rtl w:val="0"/>
          <w:lang w:val="en-US"/>
          <w14:textFill>
            <w14:solidFill>
              <w14:srgbClr w14:val="000000"/>
            </w14:solidFill>
          </w14:textFill>
        </w:rPr>
        <w:t>ing</w:t>
      </w:r>
      <w:r>
        <w:rPr>
          <w:rFonts w:ascii="Times Roman" w:hAnsi="Times Roman"/>
          <w:outline w:val="0"/>
          <w:color w:val="000000"/>
          <w:rtl w:val="0"/>
          <w:lang w:val="en-US"/>
          <w14:textFill>
            <w14:solidFill>
              <w14:srgbClr w14:val="000000"/>
            </w14:solidFill>
          </w14:textFill>
        </w:rPr>
        <w:t xml:space="preserve"> strategies aimed at reducing readmissions while </w:t>
      </w:r>
      <w:r>
        <w:rPr>
          <w:rFonts w:ascii="Times Roman" w:hAnsi="Times Roman"/>
          <w:outline w:val="0"/>
          <w:color w:val="000000"/>
          <w:rtl w:val="0"/>
          <w:lang w:val="en-US"/>
          <w14:textFill>
            <w14:solidFill>
              <w14:srgbClr w14:val="000000"/>
            </w14:solidFill>
          </w14:textFill>
        </w:rPr>
        <w:t>avoiding the lowering of</w:t>
      </w:r>
      <w:r>
        <w:rPr>
          <w:rFonts w:ascii="Times Roman" w:hAnsi="Times Roman"/>
          <w:outline w:val="0"/>
          <w:color w:val="000000"/>
          <w:rtl w:val="0"/>
          <w:lang w:val="en-US"/>
          <w14:textFill>
            <w14:solidFill>
              <w14:srgbClr w14:val="000000"/>
            </w14:solidFill>
          </w14:textFill>
        </w:rPr>
        <w:t xml:space="preserve"> quality of care.</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Tableau was selected as the business intelligence tool for this project due to its power, flexibility, and ease of use. Tableau allows for intuitive creation of interactive dashboards that can be explored by both technical and </w:t>
      </w:r>
      <w:r>
        <w:rPr>
          <w:rFonts w:ascii="Times Roman" w:hAnsi="Times Roman"/>
          <w:outline w:val="0"/>
          <w:color w:val="000000"/>
          <w:rtl w:val="0"/>
          <w:lang w:val="en-US"/>
          <w14:textFill>
            <w14:solidFill>
              <w14:srgbClr w14:val="000000"/>
            </w14:solidFill>
          </w14:textFill>
        </w:rPr>
        <w:t>every day</w:t>
      </w:r>
      <w:r>
        <w:rPr>
          <w:rFonts w:ascii="Times Roman" w:hAnsi="Times Roman"/>
          <w:outline w:val="0"/>
          <w:color w:val="000000"/>
          <w:rtl w:val="0"/>
          <w:lang w:val="en-US"/>
          <w14:textFill>
            <w14:solidFill>
              <w14:srgbClr w14:val="000000"/>
            </w14:solidFill>
          </w14:textFill>
        </w:rPr>
        <w:t xml:space="preserve"> users. Its</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support for direct connections to SQL database</w:t>
      </w:r>
      <w:r>
        <w:rPr>
          <w:rFonts w:ascii="Times Roman" w:hAnsi="Times Roman"/>
          <w:outline w:val="0"/>
          <w:color w:val="000000"/>
          <w:rtl w:val="0"/>
          <w:lang w:val="en-US"/>
          <w14:textFill>
            <w14:solidFill>
              <w14:srgbClr w14:val="000000"/>
            </w14:solidFill>
          </w14:textFill>
        </w:rPr>
        <w:t xml:space="preserve"> programs</w:t>
      </w:r>
      <w:r>
        <w:rPr>
          <w:rFonts w:ascii="Times Roman" w:hAnsi="Times Roman"/>
          <w:outline w:val="0"/>
          <w:color w:val="000000"/>
          <w:rtl w:val="0"/>
          <w:lang w:val="en-US"/>
          <w14:textFill>
            <w14:solidFill>
              <w14:srgbClr w14:val="000000"/>
            </w14:solidFill>
          </w14:textFill>
        </w:rPr>
        <w:t>, along with filtering, parameter, and tooltip features</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made it ideal for this </w:t>
      </w:r>
      <w:r>
        <w:rPr>
          <w:rFonts w:ascii="Times Roman" w:hAnsi="Times Roman"/>
          <w:outline w:val="0"/>
          <w:color w:val="000000"/>
          <w:rtl w:val="0"/>
          <w:lang w:val="en-US"/>
          <w14:textFill>
            <w14:solidFill>
              <w14:srgbClr w14:val="000000"/>
            </w14:solidFill>
          </w14:textFill>
        </w:rPr>
        <w:t xml:space="preserve">type of </w:t>
      </w:r>
      <w:r>
        <w:rPr>
          <w:rFonts w:ascii="Times Roman" w:hAnsi="Times Roman"/>
          <w:outline w:val="0"/>
          <w:color w:val="000000"/>
          <w:rtl w:val="0"/>
          <w:lang w:val="en-US"/>
          <w14:textFill>
            <w14:solidFill>
              <w14:srgbClr w14:val="000000"/>
            </w14:solidFill>
          </w14:textFill>
        </w:rPr>
        <w:t>analysis.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The ability to layer </w:t>
      </w:r>
      <w:r>
        <w:rPr>
          <w:rFonts w:ascii="Times Roman" w:hAnsi="Times Roman"/>
          <w:outline w:val="0"/>
          <w:color w:val="000000"/>
          <w:rtl w:val="0"/>
          <w:lang w:val="en-US"/>
          <w14:textFill>
            <w14:solidFill>
              <w14:srgbClr w14:val="000000"/>
            </w14:solidFill>
          </w14:textFill>
        </w:rPr>
        <w:t>key points of interest (</w:t>
      </w:r>
      <w:r>
        <w:rPr>
          <w:rFonts w:ascii="Times Roman" w:hAnsi="Times Roman"/>
          <w:outline w:val="0"/>
          <w:color w:val="000000"/>
          <w:rtl w:val="0"/>
          <w:lang w:val="nl-NL"/>
          <w14:textFill>
            <w14:solidFill>
              <w14:srgbClr w14:val="000000"/>
            </w14:solidFill>
          </w14:textFill>
        </w:rPr>
        <w:t>KPIs</w:t>
      </w:r>
      <w:r>
        <w:rPr>
          <w:rFonts w:ascii="Times Roman" w:hAnsi="Times Roman"/>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and build progressive narratives within a single </w:t>
      </w:r>
      <w:r>
        <w:rPr>
          <w:rFonts w:ascii="Times Roman" w:hAnsi="Times Roman"/>
          <w:outline w:val="0"/>
          <w:color w:val="000000"/>
          <w:rtl w:val="0"/>
          <w:lang w:val="en-US"/>
          <w14:textFill>
            <w14:solidFill>
              <w14:srgbClr w14:val="000000"/>
            </w14:solidFill>
          </w14:textFill>
        </w:rPr>
        <w:t>presentation</w:t>
      </w:r>
      <w:r>
        <w:rPr>
          <w:rFonts w:ascii="Times Roman" w:hAnsi="Times Roman"/>
          <w:outline w:val="0"/>
          <w:color w:val="000000"/>
          <w:rtl w:val="0"/>
          <w:lang w:val="en-US"/>
          <w14:textFill>
            <w14:solidFill>
              <w14:srgbClr w14:val="000000"/>
            </w14:solidFill>
          </w14:textFill>
        </w:rPr>
        <w:t xml:space="preserve"> help</w:t>
      </w:r>
      <w:r>
        <w:rPr>
          <w:rFonts w:ascii="Times Roman" w:hAnsi="Times Roman"/>
          <w:outline w:val="0"/>
          <w:color w:val="000000"/>
          <w:rtl w:val="0"/>
          <w:lang w:val="en-US"/>
          <w14:textFill>
            <w14:solidFill>
              <w14:srgbClr w14:val="000000"/>
            </w14:solidFill>
          </w14:textFill>
        </w:rPr>
        <w:t>s</w:t>
      </w:r>
      <w:r>
        <w:rPr>
          <w:rFonts w:ascii="Times Roman" w:hAnsi="Times Roman"/>
          <w:outline w:val="0"/>
          <w:color w:val="000000"/>
          <w:rtl w:val="0"/>
          <w:lang w:val="en-US"/>
          <w14:textFill>
            <w14:solidFill>
              <w14:srgbClr w14:val="000000"/>
            </w14:solidFill>
          </w14:textFill>
        </w:rPr>
        <w:t xml:space="preserve"> tell a compelling story around data. Tableau</w:t>
      </w:r>
      <w:r>
        <w:rPr>
          <w:rFonts w:ascii="Times Roman" w:hAnsi="Times Roman" w:hint="default"/>
          <w:outline w:val="0"/>
          <w:color w:val="000000"/>
          <w:rtl w:val="1"/>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s interactivity empower</w:t>
      </w:r>
      <w:r>
        <w:rPr>
          <w:rFonts w:ascii="Times Roman" w:hAnsi="Times Roman"/>
          <w:outline w:val="0"/>
          <w:color w:val="000000"/>
          <w:rtl w:val="0"/>
          <w:lang w:val="en-US"/>
          <w14:textFill>
            <w14:solidFill>
              <w14:srgbClr w14:val="000000"/>
            </w14:solidFill>
          </w14:textFill>
        </w:rPr>
        <w:t>s users</w:t>
      </w:r>
      <w:r>
        <w:rPr>
          <w:rFonts w:ascii="Times Roman" w:hAnsi="Times Roman"/>
          <w:outline w:val="0"/>
          <w:color w:val="000000"/>
          <w:rtl w:val="0"/>
          <w:lang w:val="en-US"/>
          <w14:textFill>
            <w14:solidFill>
              <w14:srgbClr w14:val="000000"/>
            </w14:solidFill>
          </w14:textFill>
        </w:rPr>
        <w:t xml:space="preserve"> to explore trends from multiple angles</w:t>
      </w:r>
      <w:r>
        <w:rPr>
          <w:rFonts w:ascii="Times Roman" w:hAnsi="Times Roman"/>
          <w:outline w:val="0"/>
          <w:color w:val="000000"/>
          <w:rtl w:val="0"/>
          <w:lang w:val="en-US"/>
          <w14:textFill>
            <w14:solidFill>
              <w14:srgbClr w14:val="000000"/>
            </w14:solidFill>
          </w14:textFill>
        </w:rPr>
        <w:t xml:space="preserve">, with quick filtering and displayed numerical insights right at their fingertips. Which otherwise is not </w:t>
      </w:r>
      <w:r>
        <w:rPr>
          <w:rFonts w:ascii="Times Roman" w:hAnsi="Times Roman"/>
          <w:outline w:val="0"/>
          <w:color w:val="000000"/>
          <w:rtl w:val="0"/>
          <w:lang w:val="en-US"/>
          <w14:textFill>
            <w14:solidFill>
              <w14:srgbClr w14:val="000000"/>
            </w14:solidFill>
          </w14:textFill>
        </w:rPr>
        <w:t xml:space="preserve">something easily achievable through </w:t>
      </w:r>
      <w:r>
        <w:rPr>
          <w:rFonts w:ascii="Times Roman" w:hAnsi="Times Roman"/>
          <w:outline w:val="0"/>
          <w:color w:val="000000"/>
          <w:rtl w:val="0"/>
          <w:lang w:val="en-US"/>
          <w14:textFill>
            <w14:solidFill>
              <w14:srgbClr w14:val="000000"/>
            </w14:solidFill>
          </w14:textFill>
        </w:rPr>
        <w:t>simpler</w:t>
      </w:r>
      <w:r>
        <w:rPr>
          <w:rFonts w:ascii="Times Roman" w:hAnsi="Times Roman"/>
          <w:outline w:val="0"/>
          <w:color w:val="000000"/>
          <w:rtl w:val="0"/>
          <w:lang w:val="en-US"/>
          <w14:textFill>
            <w14:solidFill>
              <w14:srgbClr w14:val="000000"/>
            </w14:solidFill>
          </w14:textFill>
        </w:rPr>
        <w:t xml:space="preserve"> reporting tools.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Data preparation was performed primarily during the data acquisition phase. After creating an entity relationship diagram (ERD) for reference, I identified the primary keys and expected relationships between tables. This allowed me to map out a structured plan and write an initial SQL query to connect the data and confirm referential integrity.</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lang w:val="en-US"/>
          <w14:textFill>
            <w14:solidFill>
              <w14:srgbClr w14:val="000000"/>
            </w14:solidFill>
          </w14:textFill>
        </w:rPr>
        <w:tab/>
        <w:t>I wrote the SQL query in</w:t>
      </w:r>
      <w:r>
        <w:rPr>
          <w:rFonts w:ascii="Times Roman" w:hAnsi="Times Roman"/>
          <w:outline w:val="0"/>
          <w:color w:val="000000"/>
          <w:rtl w:val="0"/>
          <w:lang w:val="en-US"/>
          <w14:textFill>
            <w14:solidFill>
              <w14:srgbClr w14:val="000000"/>
            </w14:solidFill>
          </w14:textFill>
        </w:rPr>
        <w:t xml:space="preserve"> PostgreSQL using common table expressions (CTEs) to keep the workflow readable</w:t>
      </w:r>
      <w:r>
        <w:rPr>
          <w:rFonts w:ascii="Times Roman" w:hAnsi="Times Roman"/>
          <w:outline w:val="0"/>
          <w:color w:val="000000"/>
          <w:rtl w:val="0"/>
          <w:lang w:val="en-US"/>
          <w14:textFill>
            <w14:solidFill>
              <w14:srgbClr w14:val="000000"/>
            </w14:solidFill>
          </w14:textFill>
        </w:rPr>
        <w:t xml:space="preserve"> and modular</w:t>
      </w:r>
      <w:r>
        <w:rPr>
          <w:rFonts w:ascii="Times Roman" w:hAnsi="Times Roman"/>
          <w:outline w:val="0"/>
          <w:color w:val="000000"/>
          <w:rtl w:val="0"/>
          <w:lang w:val="en-US"/>
          <w14:textFill>
            <w14:solidFill>
              <w14:srgbClr w14:val="000000"/>
            </w14:solidFill>
          </w14:textFill>
        </w:rPr>
        <w:t>. Each table was individually</w:t>
      </w:r>
      <w:r>
        <w:rPr>
          <w:rFonts w:ascii="Times Roman" w:hAnsi="Times Roman"/>
          <w:outline w:val="0"/>
          <w:color w:val="000000"/>
          <w:rtl w:val="0"/>
          <w:lang w:val="en-US"/>
          <w14:textFill>
            <w14:solidFill>
              <w14:srgbClr w14:val="000000"/>
            </w14:solidFill>
          </w14:textFill>
        </w:rPr>
        <w:t xml:space="preserve"> cleaned and given a CTE name</w:t>
      </w:r>
      <w:r>
        <w:rPr>
          <w:rFonts w:ascii="Times Roman" w:hAnsi="Times Roman"/>
          <w:outline w:val="0"/>
          <w:color w:val="000000"/>
          <w:rtl w:val="0"/>
          <w:lang w:val="en-US"/>
          <w14:textFill>
            <w14:solidFill>
              <w14:srgbClr w14:val="000000"/>
            </w14:solidFill>
          </w14:textFill>
        </w:rPr>
        <w:t xml:space="preserve"> before joining into a final combined dataset. This allowed for </w:t>
      </w:r>
      <w:r>
        <w:rPr>
          <w:rFonts w:ascii="Times Roman" w:hAnsi="Times Roman"/>
          <w:outline w:val="0"/>
          <w:color w:val="000000"/>
          <w:rtl w:val="0"/>
          <w:lang w:val="en-US"/>
          <w14:textFill>
            <w14:solidFill>
              <w14:srgbClr w14:val="000000"/>
            </w14:solidFill>
          </w14:textFill>
        </w:rPr>
        <w:t xml:space="preserve">the </w:t>
      </w:r>
      <w:r>
        <w:rPr>
          <w:rFonts w:ascii="Times Roman" w:hAnsi="Times Roman"/>
          <w:outline w:val="0"/>
          <w:color w:val="000000"/>
          <w:rtl w:val="0"/>
          <w:lang w:val="en-US"/>
          <w14:textFill>
            <w14:solidFill>
              <w14:srgbClr w14:val="000000"/>
            </w14:solidFill>
          </w14:textFill>
        </w:rPr>
        <w:t>clear identification of transformation steps and validation of interim results</w:t>
      </w:r>
      <w:r>
        <w:rPr>
          <w:rFonts w:ascii="Times Roman" w:hAnsi="Times Roman"/>
          <w:outline w:val="0"/>
          <w:color w:val="000000"/>
          <w:rtl w:val="0"/>
          <w:lang w:val="en-US"/>
          <w14:textFill>
            <w14:solidFill>
              <w14:srgbClr w14:val="000000"/>
            </w14:solidFill>
          </w14:textFill>
        </w:rPr>
        <w:t xml:space="preserve"> during the building of the query</w:t>
      </w:r>
      <w:r>
        <w:rPr>
          <w:rFonts w:ascii="Times Roman" w:hAnsi="Times Roman"/>
          <w:outline w:val="0"/>
          <w:color w:val="000000"/>
          <w:rtl w:val="0"/>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w:t>
      </w:r>
    </w:p>
    <w:p>
      <w:pPr>
        <w:pStyle w:val="Default"/>
        <w:bidi w:val="0"/>
        <w:spacing w:after="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hAnsi="Times Roman"/>
          <w:outline w:val="0"/>
          <w:color w:val="000000"/>
          <w:rtl w:val="0"/>
          <w:lang w:val="en-US"/>
          <w14:textFill>
            <w14:solidFill>
              <w14:srgbClr w14:val="000000"/>
            </w14:solidFill>
          </w14:textFill>
        </w:rPr>
        <w:t>The k</w:t>
      </w:r>
      <w:r>
        <w:rPr>
          <w:rFonts w:ascii="Times Roman" w:hAnsi="Times Roman"/>
          <w:outline w:val="0"/>
          <w:color w:val="000000"/>
          <w:rtl w:val="0"/>
          <w:lang w:val="en-US"/>
          <w14:textFill>
            <w14:solidFill>
              <w14:srgbClr w14:val="000000"/>
            </w14:solidFill>
          </w14:textFill>
        </w:rPr>
        <w:t>ey data prep steps included:</w:t>
      </w:r>
    </w:p>
    <w:p>
      <w:pPr>
        <w:pStyle w:val="Default"/>
        <w:numPr>
          <w:ilvl w:val="0"/>
          <w:numId w:val="2"/>
        </w:numPr>
        <w:bidi w:val="0"/>
        <w:spacing w:after="0"/>
        <w:ind w:right="0"/>
        <w:jc w:val="left"/>
        <w:rPr>
          <w:rFonts w:ascii="Times Roman" w:hAnsi="Times Roman"/>
          <w:rtl w:val="0"/>
          <w:lang w:val="en-US"/>
        </w:rPr>
      </w:pPr>
      <w:r>
        <w:rPr>
          <w:rFonts w:ascii="Times Roman" w:hAnsi="Times Roman"/>
          <w:outline w:val="0"/>
          <w:color w:val="000000"/>
          <w:rtl w:val="0"/>
          <w:lang w:val="en-US"/>
          <w14:textFill>
            <w14:solidFill>
              <w14:srgbClr w14:val="000000"/>
            </w14:solidFill>
          </w14:textFill>
        </w:rPr>
        <w:t xml:space="preserve">Normalizing </w:t>
      </w:r>
      <w:r>
        <w:rPr>
          <w:rFonts w:ascii="Times Roman" w:hAnsi="Times Roman"/>
          <w:outline w:val="0"/>
          <w:color w:val="000000"/>
          <w:rtl w:val="0"/>
          <w:lang w:val="en-US"/>
          <w14:textFill>
            <w14:solidFill>
              <w14:srgbClr w14:val="000000"/>
            </w14:solidFill>
          </w14:textFill>
        </w:rPr>
        <w:t xml:space="preserve">certain </w:t>
      </w:r>
      <w:r>
        <w:rPr>
          <w:rFonts w:ascii="Times Roman" w:hAnsi="Times Roman"/>
          <w:outline w:val="0"/>
          <w:color w:val="000000"/>
          <w:rtl w:val="0"/>
          <w:lang w:val="en-US"/>
          <w14:textFill>
            <w14:solidFill>
              <w14:srgbClr w14:val="000000"/>
            </w14:solidFill>
          </w14:textFill>
        </w:rPr>
        <w:t>values using the</w:t>
      </w:r>
      <w:r>
        <w:rPr>
          <w:rFonts w:ascii="Times Roman" w:hAnsi="Times Roman"/>
          <w:outline w:val="0"/>
          <w:color w:val="000000"/>
          <w:rtl w:val="0"/>
          <w:lang w:val="en-US"/>
          <w14:textFill>
            <w14:solidFill>
              <w14:srgbClr w14:val="000000"/>
            </w14:solidFill>
          </w14:textFill>
        </w:rPr>
        <w:t xml:space="preserve"> round() </w:t>
      </w:r>
      <w:r>
        <w:rPr>
          <w:rFonts w:ascii="Times Roman" w:hAnsi="Times Roman"/>
          <w:outline w:val="0"/>
          <w:color w:val="000000"/>
          <w:rtl w:val="0"/>
          <w:lang w:val="en-US"/>
          <w14:textFill>
            <w14:solidFill>
              <w14:srgbClr w14:val="000000"/>
            </w14:solidFill>
          </w14:textFill>
        </w:rPr>
        <w:t>function for readability.</w:t>
      </w:r>
    </w:p>
    <w:p>
      <w:pPr>
        <w:pStyle w:val="Default"/>
        <w:numPr>
          <w:ilvl w:val="0"/>
          <w:numId w:val="2"/>
        </w:numPr>
        <w:bidi w:val="0"/>
        <w:spacing w:after="0"/>
        <w:ind w:right="0"/>
        <w:jc w:val="left"/>
        <w:rPr>
          <w:rFonts w:ascii="Times Roman" w:hAnsi="Times Roman"/>
          <w:rtl w:val="0"/>
          <w:lang w:val="en-US"/>
        </w:rPr>
      </w:pPr>
      <w:r>
        <w:rPr>
          <w:rFonts w:ascii="Times Roman" w:hAnsi="Times Roman"/>
          <w:outline w:val="0"/>
          <w:color w:val="000000"/>
          <w:rtl w:val="0"/>
          <w:lang w:val="en-US"/>
          <w14:textFill>
            <w14:solidFill>
              <w14:srgbClr w14:val="000000"/>
            </w14:solidFill>
          </w14:textFill>
        </w:rPr>
        <w:t>Creating a custom</w:t>
      </w:r>
      <w:r>
        <w:rPr>
          <w:rFonts w:ascii="Times Roman" w:hAnsi="Times Roman"/>
          <w:outline w:val="0"/>
          <w:color w:val="000000"/>
          <w:rtl w:val="0"/>
          <w:lang w:val="en-US"/>
          <w14:textFill>
            <w14:solidFill>
              <w14:srgbClr w14:val="000000"/>
            </w14:solidFill>
          </w14:textFill>
        </w:rPr>
        <w:t xml:space="preserve"> state_name</w:t>
      </w:r>
      <w:r>
        <w:rPr>
          <w:rFonts w:ascii="Times Roman" w:hAnsi="Times Roman"/>
          <w:outline w:val="0"/>
          <w:color w:val="000000"/>
          <w:rtl w:val="0"/>
          <w:lang w:val="en-US"/>
          <w14:textFill>
            <w14:solidFill>
              <w14:srgbClr w14:val="000000"/>
            </w14:solidFill>
          </w14:textFill>
        </w:rPr>
        <w:t xml:space="preserve"> column using</w:t>
      </w:r>
      <w:r>
        <w:rPr>
          <w:rFonts w:ascii="Times Roman" w:hAnsi="Times Roman"/>
          <w:outline w:val="0"/>
          <w:color w:val="000000"/>
          <w:rtl w:val="0"/>
          <w:lang w:val="en-US"/>
          <w14:textFill>
            <w14:solidFill>
              <w14:srgbClr w14:val="000000"/>
            </w14:solidFill>
          </w14:textFill>
        </w:rPr>
        <w:t xml:space="preserve"> CASE</w:t>
      </w:r>
      <w:r>
        <w:rPr>
          <w:rFonts w:ascii="Times Roman" w:hAnsi="Times Roman"/>
          <w:outline w:val="0"/>
          <w:color w:val="000000"/>
          <w:rtl w:val="0"/>
          <w:lang w:val="en-US"/>
          <w14:textFill>
            <w14:solidFill>
              <w14:srgbClr w14:val="000000"/>
            </w14:solidFill>
          </w14:textFill>
        </w:rPr>
        <w:t xml:space="preserve"> statements to map state abbreviations to full names for integration with </w:t>
      </w:r>
      <w:r>
        <w:rPr>
          <w:rFonts w:ascii="Times Roman" w:hAnsi="Times Roman"/>
          <w:outline w:val="0"/>
          <w:color w:val="000000"/>
          <w:rtl w:val="0"/>
          <w:lang w:val="en-US"/>
          <w14:textFill>
            <w14:solidFill>
              <w14:srgbClr w14:val="000000"/>
            </w14:solidFill>
          </w14:textFill>
        </w:rPr>
        <w:t>the</w:t>
      </w:r>
      <w:r>
        <w:rPr>
          <w:rFonts w:ascii="Times Roman" w:hAnsi="Times Roman"/>
          <w:outline w:val="0"/>
          <w:color w:val="000000"/>
          <w:rtl w:val="0"/>
          <w14:textFill>
            <w14:solidFill>
              <w14:srgbClr w14:val="000000"/>
            </w14:solidFill>
          </w14:textFill>
        </w:rPr>
        <w:t xml:space="preserve"> external state spending dataset.</w:t>
      </w:r>
    </w:p>
    <w:p>
      <w:pPr>
        <w:pStyle w:val="Default"/>
        <w:numPr>
          <w:ilvl w:val="0"/>
          <w:numId w:val="2"/>
        </w:numPr>
        <w:bidi w:val="0"/>
        <w:spacing w:after="0"/>
        <w:ind w:right="0"/>
        <w:jc w:val="left"/>
        <w:rPr>
          <w:rFonts w:ascii="Times Roman" w:hAnsi="Times Roman"/>
          <w:rtl w:val="0"/>
          <w:lang w:val="en-US"/>
        </w:rPr>
      </w:pPr>
      <w:r>
        <w:rPr>
          <w:rFonts w:ascii="Times Roman" w:hAnsi="Times Roman"/>
          <w:outline w:val="0"/>
          <w:color w:val="000000"/>
          <w:rtl w:val="0"/>
          <w:lang w:val="en-US"/>
          <w14:textFill>
            <w14:solidFill>
              <w14:srgbClr w14:val="000000"/>
            </w14:solidFill>
          </w14:textFill>
        </w:rPr>
        <w:t xml:space="preserve">Renaming columns for clarity (e.g. converting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snake_case</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to readable labels).</w:t>
      </w:r>
    </w:p>
    <w:p>
      <w:pPr>
        <w:pStyle w:val="Default"/>
        <w:numPr>
          <w:ilvl w:val="0"/>
          <w:numId w:val="2"/>
        </w:numPr>
        <w:bidi w:val="0"/>
        <w:spacing w:after="0"/>
        <w:ind w:right="0"/>
        <w:jc w:val="left"/>
        <w:rPr>
          <w:rFonts w:ascii="Times Roman" w:hAnsi="Times Roman"/>
          <w:rtl w:val="0"/>
          <w:lang w:val="en-US"/>
        </w:rPr>
      </w:pPr>
      <w:r>
        <w:rPr>
          <w:rFonts w:ascii="Times Roman" w:hAnsi="Times Roman"/>
          <w:outline w:val="0"/>
          <w:color w:val="000000"/>
          <w:rtl w:val="0"/>
          <w:lang w:val="en-US"/>
          <w14:textFill>
            <w14:solidFill>
              <w14:srgbClr w14:val="000000"/>
            </w14:solidFill>
          </w14:textFill>
        </w:rPr>
        <w:t>Filtering out redundant or invalid records and verifying referential integrity across joins.</w:t>
      </w:r>
    </w:p>
    <w:p>
      <w:pPr>
        <w:pStyle w:val="Default"/>
        <w:numPr>
          <w:ilvl w:val="0"/>
          <w:numId w:val="2"/>
        </w:numPr>
        <w:bidi w:val="0"/>
        <w:spacing w:after="40"/>
        <w:ind w:right="0"/>
        <w:jc w:val="left"/>
        <w:rPr>
          <w:rFonts w:ascii="Times Roman" w:hAnsi="Times Roman"/>
          <w:rtl w:val="0"/>
          <w:lang w:val="en-US"/>
        </w:rPr>
      </w:pPr>
      <w:r>
        <w:rPr>
          <w:rFonts w:ascii="Times Roman" w:hAnsi="Times Roman"/>
          <w:outline w:val="0"/>
          <w:color w:val="000000"/>
          <w:rtl w:val="0"/>
          <w:lang w:val="en-US"/>
          <w14:textFill>
            <w14:solidFill>
              <w14:srgbClr w14:val="000000"/>
            </w14:solidFill>
          </w14:textFill>
        </w:rPr>
        <w:t>Importing a CSV containing state healthcare spending per capita from CMS, then joining this to the cleaned patient dataset in Tableau on the full state name.</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hAnsi="Times Roman"/>
          <w:outline w:val="0"/>
          <w:color w:val="000000"/>
          <w:rtl w:val="0"/>
          <w:lang w:val="en-US"/>
          <w14:textFill>
            <w14:solidFill>
              <w14:srgbClr w14:val="000000"/>
            </w14:solidFill>
          </w14:textFill>
        </w:rPr>
        <w:t>This process ensured the data was accurate, readable, and optimized for visualization.</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After finalizing the SQL query, </w:t>
      </w:r>
      <w:r>
        <w:rPr>
          <w:rFonts w:ascii="Times Roman" w:hAnsi="Times Roman"/>
          <w:outline w:val="0"/>
          <w:color w:val="000000"/>
          <w:rtl w:val="0"/>
          <w:lang w:val="en-US"/>
          <w14:textFill>
            <w14:solidFill>
              <w14:srgbClr w14:val="000000"/>
            </w14:solidFill>
          </w14:textFill>
        </w:rPr>
        <w:t>the</w:t>
      </w:r>
      <w:r>
        <w:rPr>
          <w:rFonts w:ascii="Times Roman" w:hAnsi="Times Roman"/>
          <w:outline w:val="0"/>
          <w:color w:val="000000"/>
          <w:rtl w:val="0"/>
          <w:lang w:val="fr-FR"/>
          <w14:textFill>
            <w14:solidFill>
              <w14:srgbClr w14:val="000000"/>
            </w14:solidFill>
          </w14:textFill>
        </w:rPr>
        <w:t xml:space="preserve"> Tableau</w:t>
      </w:r>
      <w:r>
        <w:rPr>
          <w:rFonts w:ascii="Times Roman" w:hAnsi="Times Roman"/>
          <w:outline w:val="0"/>
          <w:color w:val="000000"/>
          <w:rtl w:val="0"/>
          <w:lang w:val="en-US"/>
          <w14:textFill>
            <w14:solidFill>
              <w14:srgbClr w14:val="000000"/>
            </w14:solidFill>
          </w14:textFill>
        </w:rPr>
        <w:t>-</w:t>
      </w:r>
      <w:r>
        <w:rPr>
          <w:rFonts w:ascii="Times Roman" w:hAnsi="Times Roman"/>
          <w:outline w:val="0"/>
          <w:color w:val="000000"/>
          <w:rtl w:val="0"/>
          <w:lang w:val="es-ES_tradnl"/>
          <w14:textFill>
            <w14:solidFill>
              <w14:srgbClr w14:val="000000"/>
            </w14:solidFill>
          </w14:textFill>
        </w:rPr>
        <w:t xml:space="preserve">PostgreSQL database </w:t>
      </w:r>
      <w:r>
        <w:rPr>
          <w:rFonts w:ascii="Times Roman" w:hAnsi="Times Roman"/>
          <w:outline w:val="0"/>
          <w:color w:val="000000"/>
          <w:rtl w:val="0"/>
          <w:lang w:val="en-US"/>
          <w14:textFill>
            <w14:solidFill>
              <w14:srgbClr w14:val="000000"/>
            </w14:solidFill>
          </w14:textFill>
        </w:rPr>
        <w:t xml:space="preserve">connection, </w:t>
      </w:r>
      <w:r>
        <w:rPr>
          <w:rFonts w:ascii="Times Roman" w:hAnsi="Times Roman"/>
          <w:outline w:val="0"/>
          <w:color w:val="000000"/>
          <w:rtl w:val="0"/>
          <w:lang w:val="en-US"/>
          <w14:textFill>
            <w14:solidFill>
              <w14:srgbClr w14:val="000000"/>
            </w14:solidFill>
          </w14:textFill>
        </w:rPr>
        <w:t xml:space="preserve">and </w:t>
      </w:r>
      <w:r>
        <w:rPr>
          <w:rFonts w:ascii="Times Roman" w:hAnsi="Times Roman"/>
          <w:outline w:val="0"/>
          <w:color w:val="000000"/>
          <w:rtl w:val="0"/>
          <w:lang w:val="en-US"/>
          <w14:textFill>
            <w14:solidFill>
              <w14:srgbClr w14:val="000000"/>
            </w14:solidFill>
          </w14:textFill>
        </w:rPr>
        <w:t>joining</w:t>
      </w:r>
      <w:r>
        <w:rPr>
          <w:rFonts w:ascii="Times Roman" w:hAnsi="Times Roman"/>
          <w:outline w:val="0"/>
          <w:color w:val="000000"/>
          <w:rtl w:val="0"/>
          <w:lang w:val="en-US"/>
          <w14:textFill>
            <w14:solidFill>
              <w14:srgbClr w14:val="000000"/>
            </w14:solidFill>
          </w14:textFill>
        </w:rPr>
        <w:t xml:space="preserve"> the external CMS spending data</w:t>
      </w:r>
      <w:r>
        <w:rPr>
          <w:rFonts w:ascii="Times Roman" w:hAnsi="Times Roman"/>
          <w:outline w:val="0"/>
          <w:color w:val="000000"/>
          <w:rtl w:val="0"/>
          <w:lang w:val="en-US"/>
          <w14:textFill>
            <w14:solidFill>
              <w14:srgbClr w14:val="000000"/>
            </w14:solidFill>
          </w14:textFill>
        </w:rPr>
        <w:t>, I shifted the focus to the business problem.</w:t>
      </w:r>
      <w:r>
        <w:rPr>
          <w:rFonts w:ascii="Times Roman" w:hAnsi="Times Roman"/>
          <w:outline w:val="0"/>
          <w:color w:val="000000"/>
          <w:rtl w:val="0"/>
          <w:lang w:val="en-US"/>
          <w14:textFill>
            <w14:solidFill>
              <w14:srgbClr w14:val="000000"/>
            </w14:solidFill>
          </w14:textFill>
        </w:rPr>
        <w:t xml:space="preserve"> The dashboards were structured around exploratory questions</w:t>
      </w:r>
      <w:r>
        <w:rPr>
          <w:rFonts w:ascii="Times Roman" w:hAnsi="Times Roman"/>
          <w:outline w:val="0"/>
          <w:color w:val="000000"/>
          <w:rtl w:val="0"/>
          <w:lang w:val="en-US"/>
          <w14:textFill>
            <w14:solidFill>
              <w14:srgbClr w14:val="000000"/>
            </w14:solidFill>
          </w14:textFill>
        </w:rPr>
        <w:t xml:space="preserve">. Primarily questions like,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w</w:t>
      </w:r>
      <w:r>
        <w:rPr>
          <w:rFonts w:ascii="Times Roman" w:hAnsi="Times Roman"/>
          <w:outline w:val="0"/>
          <w:color w:val="000000"/>
          <w:rtl w:val="0"/>
          <w:lang w:val="en-US"/>
          <w14:textFill>
            <w14:solidFill>
              <w14:srgbClr w14:val="000000"/>
            </w14:solidFill>
          </w14:textFill>
        </w:rPr>
        <w:t>hat contributes to readmission?</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w:t>
      </w:r>
      <w:r>
        <w:rPr>
          <w:rFonts w:ascii="Times Roman" w:hAnsi="Times Roman"/>
          <w:outline w:val="0"/>
          <w:color w:val="000000"/>
          <w:rtl w:val="0"/>
          <w14:textFill>
            <w14:solidFill>
              <w14:srgbClr w14:val="000000"/>
            </w14:solidFill>
          </w14:textFill>
        </w:rPr>
        <w:t xml:space="preserve">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Which patients </w:t>
      </w:r>
      <w:r>
        <w:rPr>
          <w:rFonts w:ascii="Times Roman" w:hAnsi="Times Roman"/>
          <w:outline w:val="0"/>
          <w:color w:val="000000"/>
          <w:rtl w:val="0"/>
          <w:lang w:val="en-US"/>
          <w14:textFill>
            <w14:solidFill>
              <w14:srgbClr w14:val="000000"/>
            </w14:solidFill>
          </w14:textFill>
        </w:rPr>
        <w:t xml:space="preserve">features </w:t>
      </w:r>
      <w:r>
        <w:rPr>
          <w:rFonts w:ascii="Times Roman" w:hAnsi="Times Roman"/>
          <w:outline w:val="0"/>
          <w:color w:val="000000"/>
          <w:rtl w:val="0"/>
          <w:lang w:val="en-US"/>
          <w14:textFill>
            <w14:solidFill>
              <w14:srgbClr w14:val="000000"/>
            </w14:solidFill>
          </w14:textFill>
        </w:rPr>
        <w:t>drive costs?</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and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Does higher spending actually lead to better outcomes?</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The design elements included multiple ways to explore and visualize potential answers. I created a scatterplot comparing state</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average spending per capita to readmission rates, total charges, and length of stay. This was paired with a horizontal bar chart showing average per capita spending by state. Filters were added to enable state</w:t>
      </w:r>
      <w:r>
        <w:rPr>
          <w:rFonts w:ascii="Times Roman" w:hAnsi="Times Roman"/>
          <w:outline w:val="0"/>
          <w:color w:val="000000"/>
          <w:rtl w:val="0"/>
          <w:lang w:val="en-US"/>
          <w14:textFill>
            <w14:solidFill>
              <w14:srgbClr w14:val="000000"/>
            </w14:solidFill>
          </w14:textFill>
        </w:rPr>
        <w:t xml:space="preserve"> level </w:t>
      </w:r>
      <w:r>
        <w:rPr>
          <w:rFonts w:ascii="Times Roman" w:hAnsi="Times Roman"/>
          <w:outline w:val="0"/>
          <w:color w:val="000000"/>
          <w:rtl w:val="0"/>
          <w:lang w:val="en-US"/>
          <w14:textFill>
            <w14:solidFill>
              <w14:srgbClr w14:val="000000"/>
            </w14:solidFill>
          </w14:textFill>
        </w:rPr>
        <w:t xml:space="preserve">analysis, along with a </w:t>
      </w:r>
      <w:r>
        <w:rPr>
          <w:rFonts w:ascii="Times Roman" w:hAnsi="Times Roman"/>
          <w:outline w:val="0"/>
          <w:color w:val="000000"/>
          <w:rtl w:val="0"/>
          <w:lang w:val="en-US"/>
          <w14:textFill>
            <w14:solidFill>
              <w14:srgbClr w14:val="000000"/>
            </w14:solidFill>
          </w14:textFill>
        </w:rPr>
        <w:t xml:space="preserve">calculated </w:t>
      </w:r>
      <w:r>
        <w:rPr>
          <w:rFonts w:ascii="Times Roman" w:hAnsi="Times Roman"/>
          <w:outline w:val="0"/>
          <w:color w:val="000000"/>
          <w:rtl w:val="0"/>
          <w:lang w:val="en-US"/>
          <w14:textFill>
            <w14:solidFill>
              <w14:srgbClr w14:val="000000"/>
            </w14:solidFill>
          </w14:textFill>
        </w:rPr>
        <w:t>parameter control to toggle the scatterplot between length of stay, total charges, or readmission counts.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Next, a condition</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specific dashboard was created to display average total charges and length of stay grouped by diagnosis. Filters for complication risk and readmission status were added and could be used together</w:t>
      </w:r>
      <w:r>
        <w:rPr>
          <w:rFonts w:ascii="Times Roman" w:hAnsi="Times Roman"/>
          <w:outline w:val="0"/>
          <w:color w:val="000000"/>
          <w:rtl w:val="0"/>
          <w:lang w:val="en-US"/>
          <w14:textFill>
            <w14:solidFill>
              <w14:srgbClr w14:val="000000"/>
            </w14:solidFill>
          </w14:textFill>
        </w:rPr>
        <w:t xml:space="preserve"> to</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allow</w:t>
      </w:r>
      <w:r>
        <w:rPr>
          <w:rFonts w:ascii="Times Roman" w:hAnsi="Times Roman"/>
          <w:outline w:val="0"/>
          <w:color w:val="000000"/>
          <w:rtl w:val="0"/>
          <w:lang w:val="en-US"/>
          <w14:textFill>
            <w14:solidFill>
              <w14:srgbClr w14:val="000000"/>
            </w14:solidFill>
          </w14:textFill>
        </w:rPr>
        <w:t xml:space="preserve"> for high</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insights into condition</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14:textFill>
            <w14:solidFill>
              <w14:srgbClr w14:val="000000"/>
            </w14:solidFill>
          </w14:textFill>
        </w:rPr>
        <w:t>patterns.</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The third dashboard focused on healthcare access and equity, visualizing total charges and doctor visits by income group. I created binned income groups and built </w:t>
      </w:r>
      <w:r>
        <w:rPr>
          <w:rFonts w:ascii="Times Roman" w:hAnsi="Times Roman"/>
          <w:outline w:val="0"/>
          <w:color w:val="000000"/>
          <w:rtl w:val="0"/>
          <w:lang w:val="en-US"/>
          <w14:textFill>
            <w14:solidFill>
              <w14:srgbClr w14:val="000000"/>
            </w14:solidFill>
          </w14:textFill>
        </w:rPr>
        <w:t xml:space="preserve">bi-variable </w:t>
      </w:r>
      <w:r>
        <w:rPr>
          <w:rFonts w:ascii="Times Roman" w:hAnsi="Times Roman"/>
          <w:outline w:val="0"/>
          <w:color w:val="000000"/>
          <w:rtl w:val="0"/>
          <w:lang w:val="en-US"/>
          <w14:textFill>
            <w14:solidFill>
              <w14:srgbClr w14:val="000000"/>
            </w14:solidFill>
          </w14:textFill>
        </w:rPr>
        <w:t>bar charts showing average charges and count</w:t>
      </w:r>
      <w:r>
        <w:rPr>
          <w:rFonts w:ascii="Times Roman" w:hAnsi="Times Roman"/>
          <w:outline w:val="0"/>
          <w:color w:val="000000"/>
          <w:rtl w:val="0"/>
          <w:lang w:val="en-US"/>
          <w14:textFill>
            <w14:solidFill>
              <w14:srgbClr w14:val="000000"/>
            </w14:solidFill>
          </w14:textFill>
        </w:rPr>
        <w:t xml:space="preserve"> of doctor visits</w:t>
      </w:r>
      <w:r>
        <w:rPr>
          <w:rFonts w:ascii="Times Roman" w:hAnsi="Times Roman"/>
          <w:outline w:val="0"/>
          <w:color w:val="000000"/>
          <w:rtl w:val="0"/>
          <w:lang w:val="en-US"/>
          <w14:textFill>
            <w14:solidFill>
              <w14:srgbClr w14:val="000000"/>
            </w14:solidFill>
          </w14:textFill>
        </w:rPr>
        <w:t xml:space="preserve"> across each group. This was designed to explore</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and ideally confirm</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equity in care, helping research executives rule out income</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related disparities.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lang w:val="en-US"/>
          <w14:textFill>
            <w14:solidFill>
              <w14:srgbClr w14:val="000000"/>
            </w14:solidFill>
          </w14:textFill>
        </w:rPr>
        <w:tab/>
        <w:t>As mentioned earlier, c</w:t>
      </w:r>
      <w:r>
        <w:rPr>
          <w:rFonts w:ascii="Times Roman" w:hAnsi="Times Roman"/>
          <w:outline w:val="0"/>
          <w:color w:val="000000"/>
          <w:rtl w:val="0"/>
          <w:lang w:val="en-US"/>
          <w14:textFill>
            <w14:solidFill>
              <w14:srgbClr w14:val="000000"/>
            </w14:solidFill>
          </w14:textFill>
        </w:rPr>
        <w:t xml:space="preserve">alculated fields and parameters were created to allow toggling </w:t>
      </w:r>
      <w:r>
        <w:rPr>
          <w:rFonts w:ascii="Times Roman" w:hAnsi="Times Roman"/>
          <w:outline w:val="0"/>
          <w:color w:val="000000"/>
          <w:rtl w:val="0"/>
          <w:lang w:val="en-US"/>
          <w14:textFill>
            <w14:solidFill>
              <w14:srgbClr w14:val="000000"/>
            </w14:solidFill>
          </w14:textFill>
        </w:rPr>
        <w:t xml:space="preserve">different </w:t>
      </w:r>
      <w:r>
        <w:rPr>
          <w:rFonts w:ascii="Times Roman" w:hAnsi="Times Roman"/>
          <w:outline w:val="0"/>
          <w:color w:val="000000"/>
          <w:rtl w:val="0"/>
          <w:lang w:val="en-US"/>
          <w14:textFill>
            <w14:solidFill>
              <w14:srgbClr w14:val="000000"/>
            </w14:solidFill>
          </w14:textFill>
        </w:rPr>
        <w:t>outcomes and filtering segments. Tooltips were enhanced with contextual metrics, and filters allowed the user to focus on specific populations (e.g., high-risk or readmitted patients). The dashboards followed a zoom-in structure: starting with state</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trends, then condition</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outcomes, and finally individual</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level variables like income and visits.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Complication risk values labeled as </w:t>
      </w:r>
      <w:r>
        <w:rPr>
          <w:rFonts w:ascii="Times Roman" w:hAnsi="Times Roman" w:hint="default"/>
          <w:outline w:val="0"/>
          <w:color w:val="000000"/>
          <w:rtl w:val="1"/>
          <w:lang w:val="ar-SA" w:bidi="ar-SA"/>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Unknown</w:t>
      </w:r>
      <w:r>
        <w:rPr>
          <w:rFonts w:ascii="Times Roman" w:hAnsi="Times Roman" w:hint="default"/>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were retained intentionally, since they may still reveal meaningful patterns. Excluding this group could result in overlooking systematic documentation gaps or real</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world </w:t>
      </w:r>
      <w:r>
        <w:rPr>
          <w:rFonts w:ascii="Times Roman" w:hAnsi="Times Roman"/>
          <w:outline w:val="0"/>
          <w:color w:val="000000"/>
          <w:rtl w:val="0"/>
          <w:lang w:val="en-US"/>
          <w14:textFill>
            <w14:solidFill>
              <w14:srgbClr w14:val="000000"/>
            </w14:solidFill>
          </w14:textFill>
        </w:rPr>
        <w:t>uncertainties.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The </w:t>
      </w:r>
      <w:r>
        <w:rPr>
          <w:rFonts w:ascii="Times Roman" w:hAnsi="Times Roman"/>
          <w:outline w:val="0"/>
          <w:color w:val="000000"/>
          <w:rtl w:val="0"/>
          <w:lang w:val="en-US"/>
          <w14:textFill>
            <w14:solidFill>
              <w14:srgbClr w14:val="000000"/>
            </w14:solidFill>
          </w14:textFill>
        </w:rPr>
        <w:t xml:space="preserve">visual </w:t>
      </w:r>
      <w:r>
        <w:rPr>
          <w:rFonts w:ascii="Times Roman" w:hAnsi="Times Roman"/>
          <w:outline w:val="0"/>
          <w:color w:val="000000"/>
          <w:rtl w:val="0"/>
          <w:lang w:val="en-US"/>
          <w14:textFill>
            <w14:solidFill>
              <w14:srgbClr w14:val="000000"/>
            </w14:solidFill>
          </w14:textFill>
        </w:rPr>
        <w:t xml:space="preserve">data analysis uncovered </w:t>
      </w:r>
      <w:r>
        <w:rPr>
          <w:rFonts w:ascii="Times Roman" w:hAnsi="Times Roman"/>
          <w:outline w:val="0"/>
          <w:color w:val="000000"/>
          <w:rtl w:val="0"/>
          <w:lang w:val="en-US"/>
          <w14:textFill>
            <w14:solidFill>
              <w14:srgbClr w14:val="000000"/>
            </w14:solidFill>
          </w14:textFill>
        </w:rPr>
        <w:t>meaningful</w:t>
      </w:r>
      <w:r>
        <w:rPr>
          <w:rFonts w:ascii="Times Roman" w:hAnsi="Times Roman"/>
          <w:outline w:val="0"/>
          <w:color w:val="000000"/>
          <w:rtl w:val="0"/>
          <w:lang w:val="en-US"/>
          <w14:textFill>
            <w14:solidFill>
              <w14:srgbClr w14:val="000000"/>
            </w14:solidFill>
          </w14:textFill>
        </w:rPr>
        <w:t xml:space="preserve"> insights. Patients classified as high complication risk consistently experienced longer hospital stays and higher total charges, particularly in diagnoses like asthma and </w:t>
      </w:r>
      <w:r>
        <w:rPr>
          <w:rFonts w:ascii="Times Roman" w:hAnsi="Times Roman"/>
          <w:outline w:val="0"/>
          <w:color w:val="000000"/>
          <w:rtl w:val="0"/>
          <w:lang w:val="en-US"/>
          <w14:textFill>
            <w14:solidFill>
              <w14:srgbClr w14:val="000000"/>
            </w14:solidFill>
          </w14:textFill>
        </w:rPr>
        <w:t xml:space="preserve">high blood pressure, </w:t>
      </w:r>
      <w:r>
        <w:rPr>
          <w:rFonts w:ascii="Times Roman" w:hAnsi="Times Roman"/>
          <w:outline w:val="0"/>
          <w:color w:val="000000"/>
          <w:rtl w:val="0"/>
          <w:lang w:val="en-US"/>
          <w14:textFill>
            <w14:solidFill>
              <w14:srgbClr w14:val="000000"/>
            </w14:solidFill>
          </w14:textFill>
        </w:rPr>
        <w:t xml:space="preserve">confirming the cost and care </w:t>
      </w:r>
      <w:r>
        <w:rPr>
          <w:rFonts w:ascii="Times Roman" w:hAnsi="Times Roman"/>
          <w:outline w:val="0"/>
          <w:color w:val="000000"/>
          <w:rtl w:val="0"/>
          <w:lang w:val="en-US"/>
          <w14:textFill>
            <w14:solidFill>
              <w14:srgbClr w14:val="000000"/>
            </w14:solidFill>
          </w14:textFill>
        </w:rPr>
        <w:t>is associated</w:t>
      </w:r>
      <w:r>
        <w:rPr>
          <w:rFonts w:ascii="Times Roman" w:hAnsi="Times Roman"/>
          <w:outline w:val="0"/>
          <w:color w:val="000000"/>
          <w:rtl w:val="0"/>
          <w:lang w:val="en-US"/>
          <w14:textFill>
            <w14:solidFill>
              <w14:srgbClr w14:val="000000"/>
            </w14:solidFill>
          </w14:textFill>
        </w:rPr>
        <w:t xml:space="preserve"> with clinical complexity. Similarly, patients who were </w:t>
      </w:r>
      <w:r>
        <w:rPr>
          <w:rFonts w:ascii="Times Roman" w:hAnsi="Times Roman"/>
          <w:outline w:val="0"/>
          <w:color w:val="000000"/>
          <w:rtl w:val="0"/>
          <w:lang w:val="en-US"/>
          <w14:textFill>
            <w14:solidFill>
              <w14:srgbClr w14:val="000000"/>
            </w14:solidFill>
          </w14:textFill>
        </w:rPr>
        <w:t xml:space="preserve">under a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readmitted</w:t>
      </w:r>
      <w:r>
        <w:rPr>
          <w:rFonts w:ascii="Times Roman" w:hAnsi="Times Roman"/>
          <w:outline w:val="0"/>
          <w:color w:val="000000"/>
          <w:rtl w:val="0"/>
          <w:lang w:val="en-US"/>
          <w14:textFill>
            <w14:solidFill>
              <w14:srgbClr w14:val="000000"/>
            </w14:solidFill>
          </w14:textFill>
        </w:rPr>
        <w:t xml:space="preserve"> status</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incurred </w:t>
      </w:r>
      <w:r>
        <w:rPr>
          <w:rFonts w:ascii="Times Roman" w:hAnsi="Times Roman"/>
          <w:outline w:val="0"/>
          <w:color w:val="000000"/>
          <w:rtl w:val="0"/>
          <w:lang w:val="en-US"/>
          <w14:textFill>
            <w14:solidFill>
              <w14:srgbClr w14:val="000000"/>
            </w14:solidFill>
          </w14:textFill>
        </w:rPr>
        <w:t>twice the amount</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of both</w:t>
      </w:r>
      <w:r>
        <w:rPr>
          <w:rFonts w:ascii="Times Roman" w:hAnsi="Times Roman"/>
          <w:outline w:val="0"/>
          <w:color w:val="000000"/>
          <w:rtl w:val="0"/>
          <w:lang w:val="en-US"/>
          <w14:textFill>
            <w14:solidFill>
              <w14:srgbClr w14:val="000000"/>
            </w14:solidFill>
          </w14:textFill>
        </w:rPr>
        <w:t xml:space="preserve"> charges and l</w:t>
      </w:r>
      <w:r>
        <w:rPr>
          <w:rFonts w:ascii="Times Roman" w:hAnsi="Times Roman"/>
          <w:outline w:val="0"/>
          <w:color w:val="000000"/>
          <w:rtl w:val="0"/>
          <w:lang w:val="en-US"/>
          <w14:textFill>
            <w14:solidFill>
              <w14:srgbClr w14:val="000000"/>
            </w14:solidFill>
          </w14:textFill>
        </w:rPr>
        <w:t>ength of stay than those were not considered readmitted.</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This reveals</w:t>
      </w:r>
      <w:r>
        <w:rPr>
          <w:rFonts w:ascii="Times Roman" w:hAnsi="Times Roman"/>
          <w:outline w:val="0"/>
          <w:color w:val="000000"/>
          <w:rtl w:val="0"/>
          <w:lang w:val="en-US"/>
          <w14:textFill>
            <w14:solidFill>
              <w14:srgbClr w14:val="000000"/>
            </w14:solidFill>
          </w14:textFill>
        </w:rPr>
        <w:t xml:space="preserve"> the </w:t>
      </w:r>
      <w:r>
        <w:rPr>
          <w:rFonts w:ascii="Times Roman" w:hAnsi="Times Roman"/>
          <w:outline w:val="0"/>
          <w:color w:val="000000"/>
          <w:rtl w:val="0"/>
          <w:lang w:val="en-US"/>
          <w14:textFill>
            <w14:solidFill>
              <w14:srgbClr w14:val="000000"/>
            </w14:solidFill>
          </w14:textFill>
        </w:rPr>
        <w:t xml:space="preserve">major </w:t>
      </w:r>
      <w:r>
        <w:rPr>
          <w:rFonts w:ascii="Times Roman" w:hAnsi="Times Roman"/>
          <w:outline w:val="0"/>
          <w:color w:val="000000"/>
          <w:rtl w:val="0"/>
          <w:lang w:val="en-US"/>
          <w14:textFill>
            <w14:solidFill>
              <w14:srgbClr w14:val="000000"/>
            </w14:solidFill>
          </w14:textFill>
        </w:rPr>
        <w:t xml:space="preserve">financial implications of avoidable readmissions. </w:t>
      </w:r>
      <w:r>
        <w:rPr>
          <w:rFonts w:ascii="Times Roman" w:hAnsi="Times Roman"/>
          <w:outline w:val="0"/>
          <w:color w:val="000000"/>
          <w:rtl w:val="0"/>
          <w:lang w:val="en-US"/>
          <w14:textFill>
            <w14:solidFill>
              <w14:srgbClr w14:val="000000"/>
            </w14:solidFill>
          </w14:textFill>
        </w:rPr>
        <w:t>It is also worth noting, the wasting of resources with readmitted patients occupying beds and consuming more resources for much longer periods.</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hAnsi="Times Roman"/>
          <w:outline w:val="0"/>
          <w:color w:val="000000"/>
          <w:rtl w:val="0"/>
          <w:lang w:val="en-US"/>
          <w14:textFill>
            <w14:solidFill>
              <w14:srgbClr w14:val="000000"/>
            </w14:solidFill>
          </w14:textFill>
        </w:rPr>
        <w:t xml:space="preserve"> </w:t>
        <w:tab/>
      </w:r>
      <w:r>
        <w:rPr>
          <w:rFonts w:ascii="Times Roman" w:hAnsi="Times Roman"/>
          <w:outline w:val="0"/>
          <w:color w:val="000000"/>
          <w:rtl w:val="0"/>
          <w:lang w:val="en-US"/>
          <w14:textFill>
            <w14:solidFill>
              <w14:srgbClr w14:val="000000"/>
            </w14:solidFill>
          </w14:textFill>
        </w:rPr>
        <w:t xml:space="preserve">When </w:t>
      </w:r>
      <w:r>
        <w:rPr>
          <w:rFonts w:ascii="Times Roman" w:hAnsi="Times Roman"/>
          <w:outline w:val="0"/>
          <w:color w:val="000000"/>
          <w:rtl w:val="0"/>
          <w:lang w:val="en-US"/>
          <w14:textFill>
            <w14:solidFill>
              <w14:srgbClr w14:val="000000"/>
            </w14:solidFill>
          </w14:textFill>
        </w:rPr>
        <w:t>looking at</w:t>
      </w:r>
      <w:r>
        <w:rPr>
          <w:rFonts w:ascii="Times Roman" w:hAnsi="Times Roman"/>
          <w:outline w:val="0"/>
          <w:color w:val="000000"/>
          <w:rtl w:val="0"/>
          <w:lang w:val="en-US"/>
          <w14:textFill>
            <w14:solidFill>
              <w14:srgbClr w14:val="000000"/>
            </w14:solidFill>
          </w14:textFill>
        </w:rPr>
        <w:t xml:space="preserve"> state</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level healthcare spending per capita, </w:t>
      </w:r>
      <w:r>
        <w:rPr>
          <w:rFonts w:ascii="Times Roman" w:hAnsi="Times Roman"/>
          <w:outline w:val="0"/>
          <w:color w:val="000000"/>
          <w:rtl w:val="0"/>
          <w:lang w:val="en-US"/>
          <w14:textFill>
            <w14:solidFill>
              <w14:srgbClr w14:val="000000"/>
            </w14:solidFill>
          </w14:textFill>
        </w:rPr>
        <w:t xml:space="preserve">contrary to my hypothesis, </w:t>
      </w:r>
      <w:r>
        <w:rPr>
          <w:rFonts w:ascii="Times Roman" w:hAnsi="Times Roman"/>
          <w:outline w:val="0"/>
          <w:color w:val="000000"/>
          <w:rtl w:val="0"/>
          <w:lang w:val="en-US"/>
          <w14:textFill>
            <w14:solidFill>
              <w14:srgbClr w14:val="000000"/>
            </w14:solidFill>
          </w14:textFill>
        </w:rPr>
        <w:t xml:space="preserve">no meaningful correlation was found between higher spending and better outcomes. For example, the District of Columbia had the highest per capita spending yet also the highest readmission rate, while Utah </w:t>
      </w:r>
      <w:r>
        <w:rPr>
          <w:rFonts w:ascii="Times Roman" w:hAnsi="Times Roman"/>
          <w:outline w:val="0"/>
          <w:color w:val="000000"/>
          <w:rtl w:val="0"/>
          <w:lang w:val="en-US"/>
          <w14:textFill>
            <w14:solidFill>
              <w14:srgbClr w14:val="000000"/>
            </w14:solidFill>
          </w14:textFill>
        </w:rPr>
        <w:t>showed</w:t>
      </w:r>
      <w:r>
        <w:rPr>
          <w:rFonts w:ascii="Times Roman" w:hAnsi="Times Roman"/>
          <w:outline w:val="0"/>
          <w:color w:val="000000"/>
          <w:rtl w:val="0"/>
          <w:lang w:val="en-US"/>
          <w14:textFill>
            <w14:solidFill>
              <w14:srgbClr w14:val="000000"/>
            </w14:solidFill>
          </w14:textFill>
        </w:rPr>
        <w:t xml:space="preserve"> lower spending and comparatively better results</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challenging the assumption that more funding automatically </w:t>
      </w:r>
      <w:r>
        <w:rPr>
          <w:rFonts w:ascii="Times Roman" w:hAnsi="Times Roman"/>
          <w:outline w:val="0"/>
          <w:color w:val="000000"/>
          <w:rtl w:val="0"/>
          <w:lang w:val="en-US"/>
          <w14:textFill>
            <w14:solidFill>
              <w14:srgbClr w14:val="000000"/>
            </w14:solidFill>
          </w14:textFill>
        </w:rPr>
        <w:t>means better</w:t>
      </w:r>
      <w:r>
        <w:rPr>
          <w:rFonts w:ascii="Times Roman" w:hAnsi="Times Roman"/>
          <w:outline w:val="0"/>
          <w:color w:val="000000"/>
          <w:rtl w:val="0"/>
          <w14:textFill>
            <w14:solidFill>
              <w14:srgbClr w14:val="000000"/>
            </w14:solidFill>
          </w14:textFill>
        </w:rPr>
        <w:t xml:space="preserve"> care. </w:t>
      </w:r>
      <w:r>
        <w:rPr>
          <w:rFonts w:ascii="Times Roman" w:hAnsi="Times Roman"/>
          <w:outline w:val="0"/>
          <w:color w:val="000000"/>
          <w:rtl w:val="0"/>
          <w:lang w:val="en-US"/>
          <w14:textFill>
            <w14:solidFill>
              <w14:srgbClr w14:val="000000"/>
            </w14:solidFill>
          </w14:textFill>
        </w:rPr>
        <w:t>Lastly</w:t>
      </w:r>
      <w:r>
        <w:rPr>
          <w:rFonts w:ascii="Times Roman" w:hAnsi="Times Roman"/>
          <w:outline w:val="0"/>
          <w:color w:val="000000"/>
          <w:rtl w:val="0"/>
          <w:lang w:val="en-US"/>
          <w14:textFill>
            <w14:solidFill>
              <w14:srgbClr w14:val="000000"/>
            </w14:solidFill>
          </w14:textFill>
        </w:rPr>
        <w:t xml:space="preserve">, income group analysis showed no notable differences in charges or doctor visits, </w:t>
      </w:r>
      <w:r>
        <w:rPr>
          <w:rFonts w:ascii="Times Roman" w:hAnsi="Times Roman"/>
          <w:outline w:val="0"/>
          <w:color w:val="000000"/>
          <w:rtl w:val="0"/>
          <w:lang w:val="en-US"/>
          <w14:textFill>
            <w14:solidFill>
              <w14:srgbClr w14:val="000000"/>
            </w14:solidFill>
          </w14:textFill>
        </w:rPr>
        <w:t>confirming</w:t>
      </w:r>
      <w:r>
        <w:rPr>
          <w:rFonts w:ascii="Times Roman" w:hAnsi="Times Roman"/>
          <w:outline w:val="0"/>
          <w:color w:val="000000"/>
          <w:rtl w:val="0"/>
          <w:lang w:val="en-US"/>
          <w14:textFill>
            <w14:solidFill>
              <w14:srgbClr w14:val="000000"/>
            </w14:solidFill>
          </w14:textFill>
        </w:rPr>
        <w:t xml:space="preserve"> equitable care access across income levels within </w:t>
      </w:r>
      <w:r>
        <w:rPr>
          <w:rFonts w:ascii="Times Roman" w:hAnsi="Times Roman"/>
          <w:outline w:val="0"/>
          <w:color w:val="000000"/>
          <w:rtl w:val="0"/>
          <w:lang w:val="en-US"/>
          <w14:textFill>
            <w14:solidFill>
              <w14:srgbClr w14:val="000000"/>
            </w14:solidFill>
          </w14:textFill>
        </w:rPr>
        <w:t>these</w:t>
      </w:r>
      <w:r>
        <w:rPr>
          <w:rFonts w:ascii="Times Roman" w:hAnsi="Times Roman"/>
          <w:outline w:val="0"/>
          <w:color w:val="000000"/>
          <w:rtl w:val="0"/>
          <w:lang w:val="en-US"/>
          <w14:textFill>
            <w14:solidFill>
              <w14:srgbClr w14:val="000000"/>
            </w14:solidFill>
          </w14:textFill>
        </w:rPr>
        <w:t xml:space="preserve"> hospital system</w:t>
      </w:r>
      <w:r>
        <w:rPr>
          <w:rFonts w:ascii="Times Roman" w:hAnsi="Times Roman"/>
          <w:outline w:val="0"/>
          <w:color w:val="000000"/>
          <w:rtl w:val="0"/>
          <w:lang w:val="en-US"/>
          <w14:textFill>
            <w14:solidFill>
              <w14:srgbClr w14:val="000000"/>
            </w14:solidFill>
          </w14:textFill>
        </w:rPr>
        <w:t>s</w:t>
      </w:r>
      <w:r>
        <w:rPr>
          <w:rFonts w:ascii="Times Roman" w:hAnsi="Times Roman"/>
          <w:outline w:val="0"/>
          <w:color w:val="000000"/>
          <w:rtl w:val="0"/>
          <w14:textFill>
            <w14:solidFill>
              <w14:srgbClr w14:val="000000"/>
            </w14:solidFill>
          </w14:textFill>
        </w:rPr>
        <w:t>.</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14:textFill>
            <w14:solidFill>
              <w14:srgbClr w14:val="000000"/>
            </w14:solidFill>
          </w14:textFill>
        </w:rPr>
        <w:tab/>
      </w:r>
      <w:r>
        <w:rPr>
          <w:rFonts w:ascii="Times Roman" w:hAnsi="Times Roman"/>
          <w:outline w:val="0"/>
          <w:color w:val="000000"/>
          <w:rtl w:val="0"/>
          <w:lang w:val="en-US"/>
          <w14:textFill>
            <w14:solidFill>
              <w14:srgbClr w14:val="000000"/>
            </w14:solidFill>
          </w14:textFill>
        </w:rPr>
        <w:t xml:space="preserve">Despite the actionable insights, this analysis </w:t>
      </w:r>
      <w:r>
        <w:rPr>
          <w:rFonts w:ascii="Times Roman" w:hAnsi="Times Roman"/>
          <w:outline w:val="0"/>
          <w:color w:val="000000"/>
          <w:rtl w:val="0"/>
          <w:lang w:val="en-US"/>
          <w14:textFill>
            <w14:solidFill>
              <w14:srgbClr w14:val="000000"/>
            </w14:solidFill>
          </w14:textFill>
        </w:rPr>
        <w:t>still contains</w:t>
      </w:r>
      <w:r>
        <w:rPr>
          <w:rFonts w:ascii="Times Roman" w:hAnsi="Times Roman"/>
          <w:outline w:val="0"/>
          <w:color w:val="000000"/>
          <w:rtl w:val="0"/>
          <w:lang w:val="en-US"/>
          <w14:textFill>
            <w14:solidFill>
              <w14:srgbClr w14:val="000000"/>
            </w14:solidFill>
          </w14:textFill>
        </w:rPr>
        <w:t xml:space="preserve"> several limitations:</w:t>
      </w:r>
      <w:r>
        <w:rPr>
          <w:rFonts w:ascii="Times Roman" w:hAnsi="Times Roman"/>
          <w:outline w:val="0"/>
          <w:color w:val="000000"/>
          <w:rtl w:val="0"/>
          <w:lang w:val="en-US"/>
          <w14:textFill>
            <w14:solidFill>
              <w14:srgbClr w14:val="000000"/>
            </w14:solidFill>
          </w14:textFill>
        </w:rPr>
        <w:t xml:space="preserve"> Firstly, n</w:t>
      </w:r>
      <w:r>
        <w:rPr>
          <w:rFonts w:ascii="Times Roman" w:hAnsi="Times Roman"/>
          <w:outline w:val="0"/>
          <w:color w:val="000000"/>
          <w:rtl w:val="0"/>
          <w:lang w:val="it-IT"/>
          <w14:textFill>
            <w14:solidFill>
              <w14:srgbClr w14:val="000000"/>
            </w14:solidFill>
          </w14:textFill>
        </w:rPr>
        <w:t xml:space="preserve">o temporal component </w:t>
      </w:r>
      <w:r>
        <w:rPr>
          <w:rFonts w:ascii="Times Roman" w:hAnsi="Times Roman"/>
          <w:outline w:val="0"/>
          <w:color w:val="000000"/>
          <w:rtl w:val="0"/>
          <w:lang w:val="en-US"/>
          <w14:textFill>
            <w14:solidFill>
              <w14:srgbClr w14:val="000000"/>
            </w14:solidFill>
          </w14:textFill>
        </w:rPr>
        <w:t>is</w:t>
      </w:r>
      <w:r>
        <w:rPr>
          <w:rFonts w:ascii="Times Roman" w:hAnsi="Times Roman"/>
          <w:outline w:val="0"/>
          <w:color w:val="000000"/>
          <w:rtl w:val="0"/>
          <w:lang w:val="en-US"/>
          <w14:textFill>
            <w14:solidFill>
              <w14:srgbClr w14:val="000000"/>
            </w14:solidFill>
          </w14:textFill>
        </w:rPr>
        <w:t xml:space="preserve"> present in the dataset, so seasonality or trends </w:t>
      </w:r>
      <w:r>
        <w:rPr>
          <w:rFonts w:ascii="Times Roman" w:hAnsi="Times Roman"/>
          <w:outline w:val="0"/>
          <w:color w:val="000000"/>
          <w:rtl w:val="0"/>
          <w:lang w:val="en-US"/>
          <w14:textFill>
            <w14:solidFill>
              <w14:srgbClr w14:val="000000"/>
            </w14:solidFill>
          </w14:textFill>
        </w:rPr>
        <w:t xml:space="preserve">over time </w:t>
      </w:r>
      <w:r>
        <w:rPr>
          <w:rFonts w:ascii="Times Roman" w:hAnsi="Times Roman"/>
          <w:outline w:val="0"/>
          <w:color w:val="000000"/>
          <w:rtl w:val="0"/>
          <w:lang w:val="en-US"/>
          <w14:textFill>
            <w14:solidFill>
              <w14:srgbClr w14:val="000000"/>
            </w14:solidFill>
          </w14:textFill>
        </w:rPr>
        <w:t>could not be evaluated.</w:t>
      </w:r>
      <w:r>
        <w:rPr>
          <w:rFonts w:ascii="Times Roman" w:hAnsi="Times Roman" w:hint="default"/>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Unknown</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values in the complication risk field </w:t>
      </w:r>
      <w:r>
        <w:rPr>
          <w:rFonts w:ascii="Times Roman" w:hAnsi="Times Roman"/>
          <w:outline w:val="0"/>
          <w:color w:val="000000"/>
          <w:rtl w:val="0"/>
          <w:lang w:val="en-US"/>
          <w14:textFill>
            <w14:solidFill>
              <w14:srgbClr w14:val="000000"/>
            </w14:solidFill>
          </w14:textFill>
        </w:rPr>
        <w:t>shows some</w:t>
      </w:r>
      <w:r>
        <w:rPr>
          <w:rFonts w:ascii="Times Roman" w:hAnsi="Times Roman"/>
          <w:outline w:val="0"/>
          <w:color w:val="000000"/>
          <w:rtl w:val="0"/>
          <w:lang w:val="it-IT"/>
          <w14:textFill>
            <w14:solidFill>
              <w14:srgbClr w14:val="000000"/>
            </w14:solidFill>
          </w14:textFill>
        </w:rPr>
        <w:t xml:space="preserve"> ambiguity. </w:t>
      </w:r>
      <w:r>
        <w:rPr>
          <w:rFonts w:ascii="Times Roman" w:hAnsi="Times Roman"/>
          <w:outline w:val="0"/>
          <w:color w:val="000000"/>
          <w:rtl w:val="0"/>
          <w:lang w:val="en-US"/>
          <w14:textFill>
            <w14:solidFill>
              <w14:srgbClr w14:val="000000"/>
            </w14:solidFill>
          </w14:textFill>
        </w:rPr>
        <w:t>I</w:t>
      </w:r>
      <w:r>
        <w:rPr>
          <w:rFonts w:ascii="Times Roman" w:hAnsi="Times Roman"/>
          <w:outline w:val="0"/>
          <w:color w:val="000000"/>
          <w:rtl w:val="0"/>
          <w14:textFill>
            <w14:solidFill>
              <w14:srgbClr w14:val="000000"/>
            </w14:solidFill>
          </w14:textFill>
        </w:rPr>
        <w:t>t</w:t>
      </w:r>
      <w:r>
        <w:rPr>
          <w:rFonts w:ascii="Times Roman" w:hAnsi="Times Roman"/>
          <w:outline w:val="0"/>
          <w:color w:val="000000"/>
          <w:rtl w:val="0"/>
          <w:lang w:val="en-US"/>
          <w14:textFill>
            <w14:solidFill>
              <w14:srgbClr w14:val="000000"/>
            </w14:solidFill>
          </w14:textFill>
        </w:rPr>
        <w:t xml:space="preserve"> is</w:t>
      </w:r>
      <w:r>
        <w:rPr>
          <w:rFonts w:ascii="Times Roman" w:hAnsi="Times Roman"/>
          <w:outline w:val="0"/>
          <w:color w:val="000000"/>
          <w:rtl w:val="0"/>
          <w:lang w:val="en-US"/>
          <w14:textFill>
            <w14:solidFill>
              <w14:srgbClr w14:val="000000"/>
            </w14:solidFill>
          </w14:textFill>
        </w:rPr>
        <w:t xml:space="preserve"> unclear whether these represent missing data or valid responses </w:t>
      </w:r>
      <w:r>
        <w:rPr>
          <w:rFonts w:ascii="Times Roman" w:hAnsi="Times Roman"/>
          <w:outline w:val="0"/>
          <w:color w:val="000000"/>
          <w:rtl w:val="0"/>
          <w:lang w:val="en-US"/>
          <w14:textFill>
            <w14:solidFill>
              <w14:srgbClr w14:val="000000"/>
            </w14:solidFill>
          </w14:textFill>
        </w:rPr>
        <w:t xml:space="preserve">such as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not assessed</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Lack of reason for admission restricts interpretation. While we</w:t>
      </w:r>
      <w:r>
        <w:rPr>
          <w:rFonts w:ascii="Times Roman" w:hAnsi="Times Roman"/>
          <w:outline w:val="0"/>
          <w:color w:val="000000"/>
          <w:rtl w:val="0"/>
          <w:lang w:val="en-US"/>
          <w14:textFill>
            <w14:solidFill>
              <w14:srgbClr w14:val="000000"/>
            </w14:solidFill>
          </w14:textFill>
        </w:rPr>
        <w:t xml:space="preserve"> may</w:t>
      </w:r>
      <w:r>
        <w:rPr>
          <w:rFonts w:ascii="Times Roman" w:hAnsi="Times Roman"/>
          <w:outline w:val="0"/>
          <w:color w:val="000000"/>
          <w:rtl w:val="0"/>
          <w:lang w:val="en-US"/>
          <w14:textFill>
            <w14:solidFill>
              <w14:srgbClr w14:val="000000"/>
            </w14:solidFill>
          </w14:textFill>
        </w:rPr>
        <w:t xml:space="preserve"> know the patient</w:t>
      </w:r>
      <w:r>
        <w:rPr>
          <w:rFonts w:ascii="Times Roman" w:hAnsi="Times Roman" w:hint="default"/>
          <w:outline w:val="0"/>
          <w:color w:val="000000"/>
          <w:rtl w:val="1"/>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s pre-existing conditions, the actual cause for hospitalization or readmission is </w:t>
      </w:r>
      <w:r>
        <w:rPr>
          <w:rFonts w:ascii="Times Roman" w:hAnsi="Times Roman"/>
          <w:outline w:val="0"/>
          <w:color w:val="000000"/>
          <w:rtl w:val="0"/>
          <w:lang w:val="en-US"/>
          <w14:textFill>
            <w14:solidFill>
              <w14:srgbClr w14:val="000000"/>
            </w14:solidFill>
          </w14:textFill>
        </w:rPr>
        <w:t xml:space="preserve">still primarily </w:t>
      </w:r>
      <w:r>
        <w:rPr>
          <w:rFonts w:ascii="Times Roman" w:hAnsi="Times Roman"/>
          <w:outline w:val="0"/>
          <w:color w:val="000000"/>
          <w:rtl w:val="0"/>
          <w:lang w:val="en-US"/>
          <w14:textFill>
            <w14:solidFill>
              <w14:srgbClr w14:val="000000"/>
            </w14:solidFill>
          </w14:textFill>
        </w:rPr>
        <w:t>unknown.</w:t>
      </w:r>
    </w:p>
    <w:p>
      <w:pPr>
        <w:pStyle w:val="Default"/>
        <w:bidi w:val="0"/>
        <w:spacing w:after="240"/>
        <w:ind w:left="0" w:right="0" w:firstLine="0"/>
        <w:jc w:val="left"/>
        <w:rPr>
          <w:rFonts w:ascii="Times Roman" w:cs="Times Roman" w:hAnsi="Times Roman" w:eastAsia="Times Roman"/>
          <w:outline w:val="0"/>
          <w:color w:val="000000"/>
          <w:rtl w:val="0"/>
          <w14:textFill>
            <w14:solidFill>
              <w14:srgbClr w14:val="000000"/>
            </w14:solidFill>
          </w14:textFill>
        </w:rPr>
      </w:pPr>
      <w:r>
        <w:rPr>
          <w:rFonts w:ascii="Times Roman" w:cs="Times Roman" w:hAnsi="Times Roman" w:eastAsia="Times Roman"/>
          <w:outline w:val="0"/>
          <w:color w:val="000000"/>
          <w:rtl w:val="0"/>
          <w:lang w:val="en-US"/>
          <w14:textFill>
            <w14:solidFill>
              <w14:srgbClr w14:val="000000"/>
            </w14:solidFill>
          </w14:textFill>
        </w:rPr>
        <w:tab/>
        <w:t>Another limitation is this c</w:t>
      </w:r>
      <w:r>
        <w:rPr>
          <w:rFonts w:ascii="Times Roman" w:hAnsi="Times Roman"/>
          <w:outline w:val="0"/>
          <w:color w:val="000000"/>
          <w:rtl w:val="0"/>
          <w:lang w:val="en-US"/>
          <w14:textFill>
            <w14:solidFill>
              <w14:srgbClr w14:val="000000"/>
            </w14:solidFill>
          </w14:textFill>
        </w:rPr>
        <w:t>ross-sectional data</w:t>
      </w:r>
      <w:r>
        <w:rPr>
          <w:rFonts w:ascii="Times Roman" w:hAnsi="Times Roman"/>
          <w:outline w:val="0"/>
          <w:color w:val="000000"/>
          <w:rtl w:val="0"/>
          <w:lang w:val="en-US"/>
          <w14:textFill>
            <w14:solidFill>
              <w14:srgbClr w14:val="000000"/>
            </w14:solidFill>
          </w14:textFill>
        </w:rPr>
        <w:t>set</w:t>
      </w:r>
      <w:r>
        <w:rPr>
          <w:rFonts w:ascii="Times Roman" w:hAnsi="Times Roman"/>
          <w:outline w:val="0"/>
          <w:color w:val="000000"/>
          <w:rtl w:val="0"/>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may only reveal associations</w:t>
      </w:r>
      <w:r>
        <w:rPr>
          <w:rFonts w:ascii="Times Roman" w:hAnsi="Times Roman"/>
          <w:outline w:val="0"/>
          <w:color w:val="000000"/>
          <w:rtl w:val="0"/>
          <w:lang w:val="en-US"/>
          <w14:textFill>
            <w14:solidFill>
              <w14:srgbClr w14:val="000000"/>
            </w14:solidFill>
          </w14:textFill>
        </w:rPr>
        <w:t xml:space="preserve">. While correlations are visible, the analysis cannot definitively determine cause and effect relationships between </w:t>
      </w:r>
      <w:r>
        <w:rPr>
          <w:rFonts w:ascii="Times Roman" w:hAnsi="Times Roman"/>
          <w:outline w:val="0"/>
          <w:color w:val="000000"/>
          <w:rtl w:val="0"/>
          <w:lang w:val="en-US"/>
          <w14:textFill>
            <w14:solidFill>
              <w14:srgbClr w14:val="000000"/>
            </w14:solidFill>
          </w14:textFill>
        </w:rPr>
        <w:t xml:space="preserve">certain things like </w:t>
      </w:r>
      <w:r>
        <w:rPr>
          <w:rFonts w:ascii="Times Roman" w:hAnsi="Times Roman"/>
          <w:outline w:val="0"/>
          <w:color w:val="000000"/>
          <w:rtl w:val="0"/>
          <w:lang w:val="en-US"/>
          <w14:textFill>
            <w14:solidFill>
              <w14:srgbClr w14:val="000000"/>
            </w14:solidFill>
          </w14:textFill>
        </w:rPr>
        <w:t xml:space="preserve">risk factors and </w:t>
      </w:r>
      <w:r>
        <w:rPr>
          <w:rFonts w:ascii="Times Roman" w:hAnsi="Times Roman"/>
          <w:outline w:val="0"/>
          <w:color w:val="000000"/>
          <w:rtl w:val="0"/>
          <w:lang w:val="en-US"/>
          <w14:textFill>
            <w14:solidFill>
              <w14:srgbClr w14:val="000000"/>
            </w14:solidFill>
          </w14:textFill>
        </w:rPr>
        <w:t xml:space="preserve">patient </w:t>
      </w:r>
      <w:r>
        <w:rPr>
          <w:rFonts w:ascii="Times Roman" w:hAnsi="Times Roman"/>
          <w:outline w:val="0"/>
          <w:color w:val="000000"/>
          <w:rtl w:val="0"/>
          <w:lang w:val="en-US"/>
          <w14:textFill>
            <w14:solidFill>
              <w14:srgbClr w14:val="000000"/>
            </w14:solidFill>
          </w14:textFill>
        </w:rPr>
        <w:t>outcomes.</w:t>
      </w:r>
      <w:r>
        <w:rPr>
          <w:rFonts w:ascii="Times Roman" w:hAnsi="Times Roman"/>
          <w:outline w:val="0"/>
          <w:color w:val="000000"/>
          <w:rtl w:val="0"/>
          <w:lang w:val="en-US"/>
          <w14:textFill>
            <w14:solidFill>
              <w14:srgbClr w14:val="000000"/>
            </w14:solidFill>
          </w14:textFill>
        </w:rPr>
        <w:t xml:space="preserve"> T</w:t>
      </w:r>
      <w:r>
        <w:rPr>
          <w:rFonts w:ascii="Times Roman" w:hAnsi="Times Roman"/>
          <w:outline w:val="0"/>
          <w:color w:val="000000"/>
          <w:rtl w:val="0"/>
          <w:lang w:val="en-US"/>
          <w14:textFill>
            <w14:solidFill>
              <w14:srgbClr w14:val="000000"/>
            </w14:solidFill>
          </w14:textFill>
        </w:rPr>
        <w:t>he dataset is cross-sectional</w:t>
      </w:r>
      <w:r>
        <w:rPr>
          <w:rFonts w:ascii="Times Roman" w:hAnsi="Times Roman"/>
          <w:outline w:val="0"/>
          <w:color w:val="000000"/>
          <w:rtl w:val="0"/>
          <w:lang w:val="en-US"/>
          <w14:textFill>
            <w14:solidFill>
              <w14:srgbClr w14:val="000000"/>
            </w14:solidFill>
          </w14:textFill>
        </w:rPr>
        <w:t xml:space="preserve">, showing only </w:t>
      </w:r>
      <w:r>
        <w:rPr>
          <w:rFonts w:ascii="Times Roman" w:hAnsi="Times Roman"/>
          <w:outline w:val="0"/>
          <w:color w:val="000000"/>
          <w:rtl w:val="0"/>
          <w14:textFill>
            <w14:solidFill>
              <w14:srgbClr w14:val="000000"/>
            </w14:solidFill>
          </w14:textFill>
        </w:rPr>
        <w:t xml:space="preserve">a </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single snapshot in time</w:t>
      </w:r>
      <w:r>
        <w:rPr>
          <w:rFonts w:ascii="Times Roman" w:hAnsi="Times Roman" w:hint="default"/>
          <w:outline w:val="0"/>
          <w:color w:val="000000"/>
          <w:rtl w:val="0"/>
          <w:lang w:val="en-US"/>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 xml:space="preserve">, giving us possible </w:t>
      </w:r>
      <w:r>
        <w:rPr>
          <w:rFonts w:ascii="Times Roman" w:hAnsi="Times Roman"/>
          <w:outline w:val="0"/>
          <w:color w:val="000000"/>
          <w:rtl w:val="0"/>
          <w:lang w:val="en-US"/>
          <w14:textFill>
            <w14:solidFill>
              <w14:srgbClr w14:val="000000"/>
            </w14:solidFill>
          </w14:textFill>
        </w:rPr>
        <w:t>associations, not causation.</w:t>
      </w:r>
      <w:r>
        <w:rPr>
          <w:rFonts w:ascii="Times Roman" w:hAnsi="Times Roman"/>
          <w:outline w:val="0"/>
          <w:color w:val="000000"/>
          <w:rtl w:val="0"/>
          <w:lang w:val="en-US"/>
          <w14:textFill>
            <w14:solidFill>
              <w14:srgbClr w14:val="000000"/>
            </w14:solidFill>
          </w14:textFill>
        </w:rPr>
        <w:t xml:space="preserve"> </w:t>
      </w:r>
      <w:r>
        <w:rPr>
          <w:rFonts w:ascii="Times Roman" w:hAnsi="Times Roman"/>
          <w:outline w:val="0"/>
          <w:color w:val="000000"/>
          <w:rtl w:val="0"/>
          <w:lang w:val="en-US"/>
          <w14:textFill>
            <w14:solidFill>
              <w14:srgbClr w14:val="000000"/>
            </w14:solidFill>
          </w14:textFill>
        </w:rPr>
        <w:t xml:space="preserve">As noted by ScienceDirect (n.d.), </w:t>
      </w:r>
      <w:r>
        <w:rPr>
          <w:rFonts w:ascii="Times Roman" w:hAnsi="Times Roman" w:hint="default"/>
          <w:outline w:val="0"/>
          <w:color w:val="000000"/>
          <w:rtl w:val="1"/>
          <w:lang w:val="ar-SA" w:bidi="ar-SA"/>
          <w14:textFill>
            <w14:solidFill>
              <w14:srgbClr w14:val="000000"/>
            </w14:solidFill>
          </w14:textFill>
        </w:rPr>
        <w:t>“</w:t>
      </w:r>
      <w:r>
        <w:rPr>
          <w:rFonts w:ascii="Times Roman" w:hAnsi="Times Roman"/>
          <w:outline w:val="0"/>
          <w:color w:val="000000"/>
          <w:rtl w:val="0"/>
          <w:lang w:val="en-US"/>
          <w14:textFill>
            <w14:solidFill>
              <w14:srgbClr w14:val="000000"/>
            </w14:solidFill>
          </w14:textFill>
        </w:rPr>
        <w:t>for causal claims, we need longitudinal data or... repeated observations of the same things at different points in time.</w:t>
      </w:r>
      <w:r>
        <w:rPr>
          <w:rFonts w:ascii="Times Roman" w:hAnsi="Times Roman" w:hint="default"/>
          <w:outline w:val="0"/>
          <w:color w:val="000000"/>
          <w:rtl w:val="0"/>
          <w14:textFill>
            <w14:solidFill>
              <w14:srgbClr w14:val="000000"/>
            </w14:solidFill>
          </w14:textFill>
        </w:rPr>
        <w:t>”</w:t>
      </w:r>
    </w:p>
    <w:p>
      <w:pPr>
        <w:pStyle w:val="Default"/>
        <w:bidi w:val="0"/>
        <w:spacing w:after="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Heading"/>
        <w:rPr>
          <w:b w:val="1"/>
          <w:bCs w:val="1"/>
          <w:outline w:val="0"/>
          <w:color w:val="000000"/>
          <w14:textFill>
            <w14:solidFill>
              <w14:srgbClr w14:val="000000"/>
            </w14:solidFill>
          </w14:textFill>
        </w:rPr>
      </w:pPr>
      <w:r>
        <w:rPr>
          <w:b w:val="1"/>
          <w:bCs w:val="1"/>
          <w:rtl w:val="0"/>
          <w:lang w:val="en-US"/>
        </w:rPr>
        <w:t>Resources:</w:t>
      </w:r>
    </w:p>
    <w:p>
      <w:pPr>
        <w:pStyle w:val="Default"/>
        <w:bidi w:val="0"/>
        <w:spacing w:after="0" w:line="240" w:lineRule="auto"/>
        <w:ind w:left="0" w:right="0" w:firstLine="0"/>
        <w:jc w:val="left"/>
        <w:rPr>
          <w:rFonts w:ascii="Times Roman" w:cs="Times Roman" w:hAnsi="Times Roman" w:eastAsia="Times Roman"/>
          <w:outline w:val="0"/>
          <w:color w:val="0000ee"/>
          <w:u w:val="single"/>
          <w:rtl w:val="0"/>
          <w14:textFill>
            <w14:solidFill>
              <w14:srgbClr w14:val="0000EE"/>
            </w14:solidFill>
          </w14:textFill>
        </w:rPr>
      </w:pPr>
      <w:r>
        <w:rPr>
          <w:rFonts w:ascii="Times Roman" w:hAnsi="Times Roman"/>
          <w:outline w:val="0"/>
          <w:color w:val="000000"/>
          <w:u w:val="none"/>
          <w:rtl w:val="0"/>
          <w14:textFill>
            <w14:solidFill>
              <w14:srgbClr w14:val="000000"/>
            </w14:solidFill>
          </w14:textFill>
        </w:rPr>
        <w:t xml:space="preserve">Segment. (n.d.). </w:t>
      </w:r>
      <w:r>
        <w:rPr>
          <w:rFonts w:ascii="Times Roman" w:hAnsi="Times Roman"/>
          <w:i w:val="1"/>
          <w:iCs w:val="1"/>
          <w:outline w:val="0"/>
          <w:color w:val="000000"/>
          <w:u w:val="none"/>
          <w:rtl w:val="0"/>
          <w:lang w:val="en-US"/>
          <w14:textFill>
            <w14:solidFill>
              <w14:srgbClr w14:val="000000"/>
            </w14:solidFill>
          </w14:textFill>
        </w:rPr>
        <w:t>Naming conventions for clean data</w:t>
      </w:r>
      <w:r>
        <w:rPr>
          <w:rFonts w:ascii="Times Roman" w:hAnsi="Times Roman"/>
          <w:outline w:val="0"/>
          <w:color w:val="000000"/>
          <w:u w:val="none"/>
          <w:rtl w:val="0"/>
          <w14:textFill>
            <w14:solidFill>
              <w14:srgbClr w14:val="000000"/>
            </w14:solidFill>
          </w14:textFill>
        </w:rPr>
        <w:t xml:space="preserve">. Segment Academy. </w:t>
      </w:r>
      <w:r>
        <w:rPr>
          <w:rStyle w:val="Hyperlink.0"/>
          <w:rFonts w:ascii="Times Roman" w:cs="Times Roman" w:hAnsi="Times Roman" w:eastAsia="Times Roman"/>
          <w:outline w:val="0"/>
          <w:color w:val="0000ee"/>
          <w:u w:val="single"/>
          <w:rtl w:val="0"/>
          <w14:textFill>
            <w14:solidFill>
              <w14:srgbClr w14:val="0000EE"/>
            </w14:solidFill>
          </w14:textFill>
        </w:rPr>
        <w:fldChar w:fldCharType="begin" w:fldLock="0"/>
      </w:r>
      <w:r>
        <w:rPr>
          <w:rStyle w:val="Hyperlink.0"/>
          <w:rFonts w:ascii="Times Roman" w:cs="Times Roman" w:hAnsi="Times Roman" w:eastAsia="Times Roman"/>
          <w:outline w:val="0"/>
          <w:color w:val="0000ee"/>
          <w:u w:val="single"/>
          <w:rtl w:val="0"/>
          <w14:textFill>
            <w14:solidFill>
              <w14:srgbClr w14:val="0000EE"/>
            </w14:solidFill>
          </w14:textFill>
        </w:rPr>
        <w:instrText xml:space="preserve"> HYPERLINK "https://segment.com/academy/collecting-data/naming-conventions-for-clean-data/"</w:instrText>
      </w:r>
      <w:r>
        <w:rPr>
          <w:rStyle w:val="Hyperlink.0"/>
          <w:rFonts w:ascii="Times Roman" w:cs="Times Roman" w:hAnsi="Times Roman" w:eastAsia="Times Roman"/>
          <w:outline w:val="0"/>
          <w:color w:val="0000ee"/>
          <w:u w:val="single"/>
          <w:rtl w:val="0"/>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https://segment.com/academy/collecting-data/naming-conventions-for-clean-data/</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Default"/>
        <w:bidi w:val="0"/>
        <w:spacing w:after="0" w:line="240" w:lineRule="auto"/>
        <w:ind w:left="0" w:right="0" w:firstLine="0"/>
        <w:jc w:val="left"/>
        <w:rPr>
          <w:rFonts w:ascii="Times Roman" w:cs="Times Roman" w:hAnsi="Times Roman" w:eastAsia="Times Roman"/>
          <w:outline w:val="0"/>
          <w:color w:val="0000ee"/>
          <w:u w:val="single"/>
          <w:rtl w:val="0"/>
          <w14:textFill>
            <w14:solidFill>
              <w14:srgbClr w14:val="0000EE"/>
            </w14:solidFill>
          </w14:textFill>
        </w:rPr>
      </w:pPr>
    </w:p>
    <w:p>
      <w:pPr>
        <w:pStyle w:val="Default"/>
        <w:bidi w:val="0"/>
        <w:spacing w:after="0" w:line="240" w:lineRule="auto"/>
        <w:ind w:left="0" w:right="0" w:firstLine="0"/>
        <w:jc w:val="left"/>
        <w:rPr>
          <w:rFonts w:ascii="Times Roman" w:cs="Times Roman" w:hAnsi="Times Roman" w:eastAsia="Times Roman"/>
          <w:rtl w:val="0"/>
        </w:rPr>
      </w:pPr>
      <w:r>
        <w:rPr>
          <w:rFonts w:ascii="Times Roman" w:hAnsi="Times Roman"/>
          <w:outline w:val="0"/>
          <w:color w:val="000000"/>
          <w:rtl w:val="0"/>
          <w:lang w:val="nl-NL"/>
          <w14:textFill>
            <w14:solidFill>
              <w14:srgbClr w14:val="000000"/>
            </w14:solidFill>
          </w14:textFill>
        </w:rPr>
        <w:t xml:space="preserve">ScienceDirect. (n.d.). </w:t>
      </w:r>
      <w:r>
        <w:rPr>
          <w:rFonts w:ascii="Times Roman" w:hAnsi="Times Roman"/>
          <w:i w:val="1"/>
          <w:iCs w:val="1"/>
          <w:outline w:val="0"/>
          <w:color w:val="000000"/>
          <w:rtl w:val="0"/>
          <w:lang w:val="en-US"/>
          <w14:textFill>
            <w14:solidFill>
              <w14:srgbClr w14:val="000000"/>
            </w14:solidFill>
          </w14:textFill>
        </w:rPr>
        <w:t>Cross-sectional data</w:t>
      </w:r>
      <w:r>
        <w:rPr>
          <w:rFonts w:ascii="Times Roman" w:hAnsi="Times Roman"/>
          <w:outline w:val="0"/>
          <w:color w:val="000000"/>
          <w:rtl w:val="0"/>
          <w:lang w:val="en-US"/>
          <w14:textFill>
            <w14:solidFill>
              <w14:srgbClr w14:val="000000"/>
            </w14:solidFill>
          </w14:textFill>
        </w:rPr>
        <w:t xml:space="preserve">. In Topics in Mathematics. Elsevier.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"https://www.sciencedirect.com/topics/mathematics/cross-sectional-data"</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https://www.sciencedirect.com/topics/mathematics/cross-sectional-data</w:t>
      </w:r>
      <w:r>
        <w:rPr>
          <w:rFonts w:ascii="Times Roman" w:cs="Times Roman" w:hAnsi="Times Roman" w:eastAsia="Times Roman"/>
          <w:rtl w:val="0"/>
        </w:rPr>
        <w:fldChar w:fldCharType="end" w:fldLock="0"/>
      </w:r>
    </w:p>
    <w:p>
      <w:pPr>
        <w:pStyle w:val="Default"/>
        <w:bidi w:val="0"/>
        <w:spacing w:after="0" w:line="240" w:lineRule="auto"/>
        <w:ind w:left="0" w:right="0" w:firstLine="0"/>
        <w:jc w:val="left"/>
        <w:rPr>
          <w:rFonts w:ascii="Times Roman" w:cs="Times Roman" w:hAnsi="Times Roman" w:eastAsia="Times Roman"/>
          <w:rtl w:val="0"/>
        </w:rPr>
      </w:pPr>
    </w:p>
    <w:p>
      <w:pPr>
        <w:pStyle w:val="Default"/>
        <w:bidi w:val="0"/>
        <w:spacing w:after="240" w:line="240" w:lineRule="auto"/>
        <w:ind w:left="0" w:right="0" w:firstLine="0"/>
        <w:jc w:val="left"/>
        <w:rPr>
          <w:rStyle w:val="None"/>
          <w:rFonts w:ascii="Times Roman" w:cs="Times Roman" w:hAnsi="Times Roman" w:eastAsia="Times Roman"/>
          <w:outline w:val="0"/>
          <w:color w:val="000000"/>
          <w:rtl w:val="0"/>
          <w14:textFill>
            <w14:solidFill>
              <w14:srgbClr w14:val="000000"/>
            </w14:solidFill>
          </w14:textFill>
        </w:rPr>
      </w:pPr>
      <w:r>
        <w:rPr>
          <w:rStyle w:val="None"/>
          <w:rFonts w:ascii="Times Roman" w:hAnsi="Times Roman"/>
          <w:outline w:val="0"/>
          <w:color w:val="000000"/>
          <w:rtl w:val="0"/>
          <w14:textFill>
            <w14:solidFill>
              <w14:srgbClr w14:val="000000"/>
            </w14:solidFill>
          </w14:textFill>
        </w:rPr>
        <w:t xml:space="preserve">Mode Analytics. (n.d.). </w:t>
      </w:r>
      <w:r>
        <w:rPr>
          <w:rStyle w:val="None"/>
          <w:rFonts w:ascii="Times Roman" w:hAnsi="Times Roman"/>
          <w:i w:val="1"/>
          <w:iCs w:val="1"/>
          <w:outline w:val="0"/>
          <w:color w:val="000000"/>
          <w:rtl w:val="0"/>
          <w:lang w:val="en-US"/>
          <w14:textFill>
            <w14:solidFill>
              <w14:srgbClr w14:val="000000"/>
            </w14:solidFill>
          </w14:textFill>
        </w:rPr>
        <w:t>What is Tableau?</w:t>
      </w:r>
      <w:r>
        <w:rPr>
          <w:rStyle w:val="None"/>
          <w:rFonts w:ascii="Times Roman" w:hAnsi="Times Roman"/>
          <w:outline w:val="0"/>
          <w:color w:val="000000"/>
          <w:rtl w:val="0"/>
          <w14:textFill>
            <w14:solidFill>
              <w14:srgbClr w14:val="000000"/>
            </w14:solidFill>
          </w14:textFill>
        </w:rPr>
        <w:t xml:space="preserve"> </w:t>
      </w:r>
      <w:r>
        <w:rPr>
          <w:rStyle w:val="Hyperlink.1"/>
          <w:rFonts w:ascii="Times Roman" w:cs="Times Roman" w:hAnsi="Times Roman" w:eastAsia="Times Roman"/>
          <w:rtl w:val="0"/>
        </w:rPr>
        <w:fldChar w:fldCharType="begin" w:fldLock="0"/>
      </w:r>
      <w:r>
        <w:rPr>
          <w:rStyle w:val="Hyperlink.1"/>
          <w:rFonts w:ascii="Times Roman" w:cs="Times Roman" w:hAnsi="Times Roman" w:eastAsia="Times Roman"/>
          <w:rtl w:val="0"/>
        </w:rPr>
        <w:instrText xml:space="preserve"> HYPERLINK "https://mode.com/blog/what-is-tableau"</w:instrText>
      </w:r>
      <w:r>
        <w:rPr>
          <w:rStyle w:val="Hyperlink.1"/>
          <w:rFonts w:ascii="Times Roman" w:cs="Times Roman" w:hAnsi="Times Roman" w:eastAsia="Times Roman"/>
          <w:rtl w:val="0"/>
        </w:rPr>
        <w:fldChar w:fldCharType="separate" w:fldLock="0"/>
      </w:r>
      <w:r>
        <w:rPr>
          <w:rStyle w:val="Hyperlink.1"/>
          <w:rFonts w:ascii="Times Roman" w:hAnsi="Times Roman"/>
          <w:rtl w:val="0"/>
          <w:lang w:val="en-US"/>
        </w:rPr>
        <w:t>https://mode.com/blog/what-is-tableau</w:t>
      </w:r>
      <w:r>
        <w:rPr>
          <w:rFonts w:ascii="Times Roman" w:cs="Times Roman" w:hAnsi="Times Roman" w:eastAsia="Times Roman"/>
          <w:rtl w:val="0"/>
        </w:rPr>
        <w:fldChar w:fldCharType="end" w:fldLock="0"/>
      </w:r>
    </w:p>
    <w:p>
      <w:pPr>
        <w:pStyle w:val="Default"/>
        <w:bidi w:val="0"/>
        <w:spacing w:after="240" w:line="240" w:lineRule="auto"/>
        <w:ind w:left="0" w:right="0" w:firstLine="0"/>
        <w:jc w:val="left"/>
        <w:rPr>
          <w:rtl w:val="0"/>
        </w:rPr>
      </w:pPr>
      <w:r>
        <w:rPr>
          <w:rStyle w:val="None"/>
          <w:rFonts w:ascii="Times Roman" w:hAnsi="Times Roman"/>
          <w:outline w:val="0"/>
          <w:color w:val="000000"/>
          <w:u w:val="none"/>
          <w:rtl w:val="0"/>
          <w:lang w:val="en-US"/>
          <w14:textFill>
            <w14:solidFill>
              <w14:srgbClr w14:val="000000"/>
            </w14:solidFill>
          </w14:textFill>
        </w:rPr>
        <w:t xml:space="preserve">KFF (Kaiser Family Foundation). (2024). </w:t>
      </w:r>
      <w:r>
        <w:rPr>
          <w:rStyle w:val="None"/>
          <w:rFonts w:ascii="Times Roman" w:hAnsi="Times Roman"/>
          <w:i w:val="1"/>
          <w:iCs w:val="1"/>
          <w:outline w:val="0"/>
          <w:color w:val="000000"/>
          <w:u w:val="none"/>
          <w:rtl w:val="0"/>
          <w:lang w:val="en-US"/>
          <w14:textFill>
            <w14:solidFill>
              <w14:srgbClr w14:val="000000"/>
            </w14:solidFill>
          </w14:textFill>
        </w:rPr>
        <w:t>Health spending per capita</w:t>
      </w:r>
      <w:r>
        <w:rPr>
          <w:rStyle w:val="None"/>
          <w:rFonts w:ascii="Times Roman" w:hAnsi="Times Roman"/>
          <w:outline w:val="0"/>
          <w:color w:val="000000"/>
          <w:u w:val="none"/>
          <w:rtl w:val="0"/>
          <w14:textFill>
            <w14:solidFill>
              <w14:srgbClr w14:val="000000"/>
            </w14:solidFill>
          </w14:textFill>
        </w:rPr>
        <w:t>.</w:t>
      </w:r>
      <w:r>
        <w:rPr>
          <w:rStyle w:val="None"/>
          <w:rFonts w:ascii="Times Roman" w:hAnsi="Times Roman"/>
          <w:outline w:val="0"/>
          <w:color w:val="000000"/>
          <w:u w:val="none"/>
          <w:rtl w:val="0"/>
          <w:lang w:val="en-US"/>
          <w14:textFill>
            <w14:solidFill>
              <w14:srgbClr w14:val="000000"/>
            </w14:solidFill>
          </w14:textFill>
        </w:rPr>
        <w:t xml:space="preserve"> </w:t>
      </w:r>
      <w:r>
        <w:rPr>
          <w:rStyle w:val="Hyperlink.0"/>
          <w:rFonts w:ascii="Times Roman" w:cs="Times Roman" w:hAnsi="Times Roman" w:eastAsia="Times Roman"/>
          <w:outline w:val="0"/>
          <w:color w:val="0000ee"/>
          <w:u w:val="single"/>
          <w:rtl w:val="0"/>
          <w14:textFill>
            <w14:solidFill>
              <w14:srgbClr w14:val="0000EE"/>
            </w14:solidFill>
          </w14:textFill>
        </w:rPr>
        <w:fldChar w:fldCharType="begin" w:fldLock="0"/>
      </w:r>
      <w:r>
        <w:rPr>
          <w:rStyle w:val="Hyperlink.0"/>
          <w:rFonts w:ascii="Times Roman" w:cs="Times Roman" w:hAnsi="Times Roman" w:eastAsia="Times Roman"/>
          <w:outline w:val="0"/>
          <w:color w:val="0000ee"/>
          <w:u w:val="single"/>
          <w:rtl w:val="0"/>
          <w14:textFill>
            <w14:solidFill>
              <w14:srgbClr w14:val="0000EE"/>
            </w14:solidFill>
          </w14:textFill>
        </w:rPr>
        <w:instrText xml:space="preserve"> HYPERLINK "https://www.kff.org/other/state-indicator/health-spending-per-capita/"</w:instrText>
      </w:r>
      <w:r>
        <w:rPr>
          <w:rStyle w:val="Hyperlink.0"/>
          <w:rFonts w:ascii="Times Roman" w:cs="Times Roman" w:hAnsi="Times Roman" w:eastAsia="Times Roman"/>
          <w:outline w:val="0"/>
          <w:color w:val="0000ee"/>
          <w:u w:val="single"/>
          <w:rtl w:val="0"/>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https://www.kff.org/other/state-indicator/health-spending-per-capita/</w:t>
      </w:r>
      <w:r>
        <w:rPr>
          <w:rFonts w:ascii="Times Roman" w:cs="Times Roman" w:hAnsi="Times Roman" w:eastAsia="Times Roman"/>
          <w:outline w:val="0"/>
          <w:color w:val="0000ee"/>
          <w:u w:val="single"/>
          <w:rtl w:val="0"/>
          <w14:textFill>
            <w14:solidFill>
              <w14:srgbClr w14:val="0000EE"/>
            </w14:solidFill>
          </w14:textFill>
        </w:rPr>
        <w:fldChar w:fldCharType="end" w:fldLock="0"/>
      </w:r>
      <w:r>
        <w:rPr>
          <w:rStyle w:val="None"/>
          <w:rFonts w:ascii="Times Roman" w:hAnsi="Times Roman"/>
          <w:outline w:val="0"/>
          <w:color w:val="000000"/>
          <w:u w:val="none"/>
          <w:rtl w:val="0"/>
          <w:lang w:val="en-US"/>
          <w14:textFill>
            <w14:solidFill>
              <w14:srgbClr w14:val="000000"/>
            </w14:solidFill>
          </w14:textFill>
        </w:rPr>
        <w:t xml:space="preserve"> </w:t>
      </w:r>
      <w:r>
        <w:rPr>
          <w:rStyle w:val="None"/>
          <w:rFonts w:ascii="Times Roman" w:cs="Times Roman" w:hAnsi="Times Roman" w:eastAsia="Times Roman"/>
          <w:outline w:val="0"/>
          <w:color w:val="000000"/>
          <w:u w:val="none"/>
          <w:rtl w:val="0"/>
          <w14:textFill>
            <w14:solidFill>
              <w14:srgbClr w14:val="000000"/>
            </w14:solidFill>
          </w14:textFill>
        </w:r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Baskervill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tl w:val="0"/>
        <w:lang w:val="en-US"/>
      </w:rPr>
      <w:t>D211-Advanced data acquisition</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31" w:hanging="35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1"/>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Baskerville" w:cs="Arial Unicode MS" w:hAnsi="Baskerville" w:eastAsia="Arial Unicode MS"/>
      <w:b w:val="0"/>
      <w:bCs w:val="0"/>
      <w:i w:val="0"/>
      <w:iCs w:val="0"/>
      <w:caps w:val="1"/>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Attribution">
    <w:name w:val="Attribution"/>
    <w:next w:val="Body 2"/>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Baskerville" w:cs="Arial Unicode MS" w:hAnsi="Baskervill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0"/>
      <w:bidi w:val="0"/>
      <w:spacing w:before="0" w:after="80" w:line="288" w:lineRule="auto"/>
      <w:ind w:left="0" w:right="0" w:firstLine="0"/>
      <w:jc w:val="left"/>
      <w:outlineLvl w:val="9"/>
    </w:pPr>
    <w:rPr>
      <w:rFonts w:ascii="Baskerville" w:cs="Arial Unicode MS" w:hAnsi="Baskerville" w:eastAsia="Arial Unicode MS"/>
      <w:b w:val="0"/>
      <w:bCs w:val="0"/>
      <w:i w:val="0"/>
      <w:iCs w:val="0"/>
      <w:caps w:val="0"/>
      <w:smallCaps w:val="0"/>
      <w:strike w:val="0"/>
      <w:dstrike w:val="0"/>
      <w:outline w:val="0"/>
      <w:color w:val="434343"/>
      <w:spacing w:val="0"/>
      <w:kern w:val="0"/>
      <w:position w:val="0"/>
      <w:sz w:val="24"/>
      <w:szCs w:val="24"/>
      <w:u w:val="none"/>
      <w:shd w:val="nil" w:color="auto" w:fill="auto"/>
      <w:vertAlign w:val="baseline"/>
      <w:lang w:val="en-US"/>
      <w14:textOutline>
        <w14:noFill/>
      </w14:textOutline>
      <w14:textFill>
        <w14:solidFill>
          <w14:srgbClr w14:val="444444"/>
        </w14:solidFill>
      </w14:textFill>
    </w:rPr>
  </w:style>
  <w:style w:type="paragraph" w:styleId="Subtitle">
    <w:name w:val="Subtitle"/>
    <w:next w:val="Body 2"/>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Baskerville" w:cs="Arial Unicode MS" w:hAnsi="Baskerville" w:eastAsia="Arial Unicode MS"/>
      <w:b w:val="0"/>
      <w:bCs w:val="0"/>
      <w:i w:val="0"/>
      <w:iCs w:val="0"/>
      <w:caps w:val="0"/>
      <w:smallCaps w:val="0"/>
      <w:strike w:val="0"/>
      <w:dstrike w:val="0"/>
      <w:outline w:val="0"/>
      <w:color w:val="dc5921"/>
      <w:spacing w:val="6"/>
      <w:kern w:val="0"/>
      <w:position w:val="0"/>
      <w:sz w:val="64"/>
      <w:szCs w:val="64"/>
      <w:u w:val="none"/>
      <w:shd w:val="nil" w:color="auto" w:fill="auto"/>
      <w:vertAlign w:val="baseline"/>
      <w:lang w:val="en-US"/>
      <w14:textOutline>
        <w14:noFill/>
      </w14:textOutline>
      <w14:textFill>
        <w14:solidFill>
          <w14:srgbClr w14:val="DC5922"/>
        </w14:solidFill>
      </w14:textFill>
    </w:rPr>
  </w:style>
  <w:style w:type="paragraph" w:styleId="Subheading">
    <w:name w:val="Subheading"/>
    <w:next w:val="Body 2"/>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Baskerville" w:cs="Arial Unicode MS" w:hAnsi="Baskerville" w:eastAsia="Arial Unicode MS"/>
      <w:b w:val="0"/>
      <w:bCs w:val="0"/>
      <w:i w:val="0"/>
      <w:iCs w:val="0"/>
      <w:caps w:val="0"/>
      <w:smallCaps w:val="0"/>
      <w:strike w:val="0"/>
      <w:dstrike w:val="0"/>
      <w:outline w:val="0"/>
      <w:color w:val="5b422a"/>
      <w:spacing w:val="0"/>
      <w:kern w:val="0"/>
      <w:position w:val="0"/>
      <w:sz w:val="36"/>
      <w:szCs w:val="36"/>
      <w:u w:val="none"/>
      <w:shd w:val="nil" w:color="auto" w:fill="auto"/>
      <w:vertAlign w:val="baseline"/>
      <w:lang w:val="en-US"/>
      <w14:textOutline>
        <w14:noFill/>
      </w14:textOutline>
      <w14:textFill>
        <w14:solidFill>
          <w14:srgbClr w14:val="5C432B"/>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80" w:line="288" w:lineRule="auto"/>
      <w:ind w:left="0" w:right="0" w:firstLine="0"/>
      <w:jc w:val="left"/>
      <w:outlineLvl w:val="9"/>
    </w:pPr>
    <w:rPr>
      <w:rFonts w:ascii="Baskerville" w:cs="Baskerville" w:hAnsi="Baskerville" w:eastAsia="Baskerville"/>
      <w:b w:val="0"/>
      <w:bCs w:val="0"/>
      <w:i w:val="0"/>
      <w:iCs w:val="0"/>
      <w:caps w:val="0"/>
      <w:smallCaps w:val="0"/>
      <w:strike w:val="0"/>
      <w:dstrike w:val="0"/>
      <w:outline w:val="0"/>
      <w:color w:val="434343"/>
      <w:spacing w:val="0"/>
      <w:kern w:val="0"/>
      <w:position w:val="0"/>
      <w:sz w:val="24"/>
      <w:szCs w:val="24"/>
      <w:u w:val="none"/>
      <w:shd w:val="nil" w:color="auto" w:fill="auto"/>
      <w:vertAlign w:val="baseline"/>
      <w14:textOutline>
        <w14:noFill/>
      </w14:textOutline>
      <w14:textFill>
        <w14:solidFill>
          <w14:srgbClr w14:val="444444"/>
        </w14:solidFill>
      </w14:textFill>
    </w:rPr>
  </w:style>
  <w:style w:type="numbering" w:styleId="Numbered">
    <w:name w:val="Numbered"/>
    <w:pPr>
      <w:numPr>
        <w:numId w:val="1"/>
      </w:numPr>
    </w:pPr>
  </w:style>
  <w:style w:type="paragraph" w:styleId="Heading">
    <w:name w:val="Heading"/>
    <w:next w:val="Body 2"/>
    <w:pPr>
      <w:keepNext w:val="0"/>
      <w:keepLines w:val="0"/>
      <w:pageBreakBefore w:val="0"/>
      <w:widowControl w:val="1"/>
      <w:shd w:val="clear" w:color="auto" w:fill="auto"/>
      <w:suppressAutoHyphens w:val="0"/>
      <w:bidi w:val="0"/>
      <w:spacing w:before="0" w:after="0" w:line="312" w:lineRule="auto"/>
      <w:ind w:left="0" w:right="0" w:firstLine="0"/>
      <w:jc w:val="left"/>
      <w:outlineLvl w:val="0"/>
    </w:pPr>
    <w:rPr>
      <w:rFonts w:ascii="Baskerville" w:cs="Arial Unicode MS" w:hAnsi="Baskervill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character" w:styleId="None">
    <w:name w:val="None"/>
  </w:style>
  <w:style w:type="character" w:styleId="Hyperlink.1">
    <w:name w:val="Hyperlink.1"/>
    <w:basedOn w:val="None"/>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4_Essay">
  <a:themeElements>
    <a:clrScheme name="04_Essay">
      <a:dk1>
        <a:srgbClr val="000000"/>
      </a:dk1>
      <a:lt1>
        <a:srgbClr val="FFFFFF"/>
      </a:lt1>
      <a:dk2>
        <a:srgbClr val="444444"/>
      </a:dk2>
      <a:lt2>
        <a:srgbClr val="AAAAAA"/>
      </a:lt2>
      <a:accent1>
        <a:srgbClr val="A6BACF"/>
      </a:accent1>
      <a:accent2>
        <a:srgbClr val="98A68D"/>
      </a:accent2>
      <a:accent3>
        <a:srgbClr val="E2C07E"/>
      </a:accent3>
      <a:accent4>
        <a:srgbClr val="EA8B60"/>
      </a:accent4>
      <a:accent5>
        <a:srgbClr val="B93E40"/>
      </a:accent5>
      <a:accent6>
        <a:srgbClr val="807898"/>
      </a:accent6>
      <a:hlink>
        <a:srgbClr val="0000FF"/>
      </a:hlink>
      <a:folHlink>
        <a:srgbClr val="FF00FF"/>
      </a:folHlink>
    </a:clrScheme>
    <a:fontScheme name="04_Essay">
      <a:majorFont>
        <a:latin typeface="Baskerville"/>
        <a:ea typeface="Baskerville"/>
        <a:cs typeface="Baskerville"/>
      </a:majorFont>
      <a:minorFont>
        <a:latin typeface="Baskerville SemiBold"/>
        <a:ea typeface="Baskerville SemiBold"/>
        <a:cs typeface="Baskerville SemiBold"/>
      </a:minorFont>
    </a:fontScheme>
    <a:fmtScheme name="04_Essa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2">
            <a:hueOff val="304431"/>
            <a:satOff val="14136"/>
            <a:lumOff val="-27777"/>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FFFFFF"/>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AAAAAA"/>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400"/>
          </a:spcBef>
          <a:spcAft>
            <a:spcPts val="0"/>
          </a:spcAft>
          <a:buClrTx/>
          <a:buSzTx/>
          <a:buFontTx/>
          <a:buNone/>
          <a:tabLst/>
          <a:defRPr b="0" baseline="0" cap="none" i="0" spc="0" strike="noStrike" sz="1200" u="none" kumimoji="0" normalizeH="0">
            <a:ln>
              <a:noFill/>
            </a:ln>
            <a:solidFill>
              <a:srgbClr val="444444"/>
            </a:solidFill>
            <a:effectLst/>
            <a:uFillTx/>
            <a:latin typeface="+mj-lt"/>
            <a:ea typeface="+mj-ea"/>
            <a:cs typeface="+mj-cs"/>
            <a:sym typeface="Baskervill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