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FC31C" w14:textId="77777777" w:rsidR="00A10DDA" w:rsidRDefault="00000000">
      <w:pPr>
        <w:pStyle w:val="Heading1"/>
        <w:spacing w:before="0"/>
      </w:pPr>
      <w:r>
        <w:t>Building a Production-Grade E-Commerce Data Warehouse from Scratch — A Complete Engineering Journey</w:t>
      </w:r>
    </w:p>
    <w:p w14:paraId="5F3CC02B" w14:textId="77777777" w:rsidR="00A10DDA" w:rsidRDefault="00000000">
      <w:r>
        <w:rPr>
          <w:b/>
        </w:rPr>
        <w:t>Author:</w:t>
      </w:r>
      <w:r>
        <w:t xml:space="preserve"> Desmond Onam  </w:t>
      </w:r>
    </w:p>
    <w:p w14:paraId="38A517E6" w14:textId="77777777" w:rsidR="00A10DDA" w:rsidRDefault="00000000">
      <w:r>
        <w:rPr>
          <w:b/>
        </w:rPr>
        <w:t>Date:</w:t>
      </w:r>
      <w:r>
        <w:t xml:space="preserve"> April 2026  </w:t>
      </w:r>
    </w:p>
    <w:p w14:paraId="3092AA12" w14:textId="77777777" w:rsidR="00A10DDA" w:rsidRDefault="00000000">
      <w:r>
        <w:rPr>
          <w:b/>
        </w:rPr>
        <w:t>Stack:</w:t>
      </w:r>
      <w:r>
        <w:t xml:space="preserve"> Python · DuckDB · dbt · Evidence.dev · GitHub Actions</w:t>
      </w:r>
    </w:p>
    <w:p w14:paraId="05935460" w14:textId="77777777" w:rsidR="00A10DDA" w:rsidRDefault="00A10DDA">
      <w:pPr>
        <w:pBdr>
          <w:bottom w:val="single" w:sz="6" w:space="1" w:color="CCCCCC"/>
        </w:pBdr>
        <w:spacing w:before="80" w:after="80"/>
      </w:pPr>
    </w:p>
    <w:p w14:paraId="0018A691" w14:textId="77777777" w:rsidR="00A10DDA" w:rsidRDefault="00000000">
      <w:pPr>
        <w:pStyle w:val="Heading2"/>
      </w:pPr>
      <w:r>
        <w:t>Table of Contents</w:t>
      </w:r>
    </w:p>
    <w:p w14:paraId="4CBACB49" w14:textId="77777777" w:rsidR="00A10DDA" w:rsidRDefault="00000000">
      <w:pPr>
        <w:pStyle w:val="ListNumber"/>
        <w:spacing w:before="20" w:after="20"/>
      </w:pPr>
      <w:r>
        <w:rPr>
          <w:color w:val="1A73E8"/>
          <w:u w:val="single"/>
        </w:rPr>
        <w:t>The Problem</w:t>
      </w:r>
    </w:p>
    <w:p w14:paraId="35159BB8" w14:textId="77777777" w:rsidR="00A10DDA" w:rsidRDefault="00000000">
      <w:pPr>
        <w:pStyle w:val="ListNumber"/>
        <w:spacing w:before="20" w:after="20"/>
      </w:pPr>
      <w:r>
        <w:rPr>
          <w:color w:val="1A73E8"/>
          <w:u w:val="single"/>
        </w:rPr>
        <w:t>The Dataset</w:t>
      </w:r>
    </w:p>
    <w:p w14:paraId="1903AE0C" w14:textId="77777777" w:rsidR="00A10DDA" w:rsidRDefault="00000000">
      <w:pPr>
        <w:pStyle w:val="ListNumber"/>
        <w:spacing w:before="20" w:after="20"/>
      </w:pPr>
      <w:r>
        <w:rPr>
          <w:color w:val="1A73E8"/>
          <w:u w:val="single"/>
        </w:rPr>
        <w:t>Choosing the Tools</w:t>
      </w:r>
    </w:p>
    <w:p w14:paraId="3D38D1C9" w14:textId="77777777" w:rsidR="00A10DDA" w:rsidRDefault="00000000">
      <w:pPr>
        <w:pStyle w:val="ListNumber"/>
        <w:spacing w:before="20" w:after="20"/>
      </w:pPr>
      <w:r>
        <w:rPr>
          <w:color w:val="1A73E8"/>
          <w:u w:val="single"/>
        </w:rPr>
        <w:t>Step 1 — Designing the Star Schema</w:t>
      </w:r>
    </w:p>
    <w:p w14:paraId="47D4D42D" w14:textId="77777777" w:rsidR="00A10DDA" w:rsidRDefault="00000000">
      <w:pPr>
        <w:pStyle w:val="ListNumber"/>
        <w:spacing w:before="20" w:after="20"/>
      </w:pPr>
      <w:r>
        <w:rPr>
          <w:color w:val="1A73E8"/>
          <w:u w:val="single"/>
        </w:rPr>
        <w:t>Step 2 — Ingesting Raw Data with Python and DuckDB</w:t>
      </w:r>
    </w:p>
    <w:p w14:paraId="4ADC991D" w14:textId="77777777" w:rsidR="00A10DDA" w:rsidRDefault="00000000">
      <w:pPr>
        <w:pStyle w:val="ListNumber"/>
        <w:spacing w:before="20" w:after="20"/>
      </w:pPr>
      <w:r>
        <w:rPr>
          <w:color w:val="1A73E8"/>
          <w:u w:val="single"/>
        </w:rPr>
        <w:t>Step 3 — Building the Staging Layer with dbt</w:t>
      </w:r>
    </w:p>
    <w:p w14:paraId="0BEAD46A" w14:textId="77777777" w:rsidR="00A10DDA" w:rsidRDefault="00000000">
      <w:pPr>
        <w:pStyle w:val="ListNumber"/>
        <w:spacing w:before="20" w:after="20"/>
      </w:pPr>
      <w:r>
        <w:rPr>
          <w:color w:val="1A73E8"/>
          <w:u w:val="single"/>
        </w:rPr>
        <w:t>Step 4 — Building the Mart Layer with dbt</w:t>
      </w:r>
    </w:p>
    <w:p w14:paraId="4AE3A90B" w14:textId="77777777" w:rsidR="00A10DDA" w:rsidRDefault="00000000">
      <w:pPr>
        <w:pStyle w:val="ListNumber"/>
        <w:spacing w:before="20" w:after="20"/>
      </w:pPr>
      <w:r>
        <w:rPr>
          <w:color w:val="1A73E8"/>
          <w:u w:val="single"/>
        </w:rPr>
        <w:t>Step 5 — Testing Data Quality with dbt</w:t>
      </w:r>
    </w:p>
    <w:p w14:paraId="1AD8F03A" w14:textId="77777777" w:rsidR="00A10DDA" w:rsidRDefault="00000000">
      <w:pPr>
        <w:pStyle w:val="ListNumber"/>
        <w:spacing w:before="20" w:after="20"/>
      </w:pPr>
      <w:r>
        <w:rPr>
          <w:color w:val="1A73E8"/>
          <w:u w:val="single"/>
        </w:rPr>
        <w:t>Step 6 — Building the BI Dashboard with Evidence.dev</w:t>
      </w:r>
    </w:p>
    <w:p w14:paraId="0F84A3C3" w14:textId="77777777" w:rsidR="00A10DDA" w:rsidRDefault="00000000">
      <w:pPr>
        <w:pStyle w:val="ListNumber"/>
        <w:spacing w:before="20" w:after="20"/>
      </w:pPr>
      <w:r>
        <w:rPr>
          <w:color w:val="1A73E8"/>
          <w:u w:val="single"/>
        </w:rPr>
        <w:t>Step 7 — Deploying to GitHub Pages with GitHub Actions</w:t>
      </w:r>
    </w:p>
    <w:p w14:paraId="6E8B1647" w14:textId="77777777" w:rsidR="00A10DDA" w:rsidRDefault="00000000">
      <w:pPr>
        <w:pStyle w:val="ListNumber"/>
        <w:spacing w:before="20" w:after="20"/>
      </w:pPr>
      <w:r>
        <w:rPr>
          <w:color w:val="1A73E8"/>
          <w:u w:val="single"/>
        </w:rPr>
        <w:t>Challenges and How We Solved Them</w:t>
      </w:r>
    </w:p>
    <w:p w14:paraId="68E28299" w14:textId="77777777" w:rsidR="00A10DDA" w:rsidRDefault="00000000">
      <w:pPr>
        <w:pStyle w:val="ListNumber"/>
        <w:spacing w:before="20" w:after="20"/>
      </w:pPr>
      <w:r>
        <w:rPr>
          <w:color w:val="1A73E8"/>
          <w:u w:val="single"/>
        </w:rPr>
        <w:t>Lessons Learnt</w:t>
      </w:r>
    </w:p>
    <w:p w14:paraId="54B91B7F" w14:textId="77777777" w:rsidR="00A10DDA" w:rsidRDefault="00000000">
      <w:pPr>
        <w:pStyle w:val="ListNumber"/>
        <w:spacing w:before="20" w:after="20"/>
      </w:pPr>
      <w:r>
        <w:rPr>
          <w:color w:val="1A73E8"/>
          <w:u w:val="single"/>
        </w:rPr>
        <w:t>What to Build Next</w:t>
      </w:r>
    </w:p>
    <w:p w14:paraId="5C60B0E6" w14:textId="77777777" w:rsidR="00A10DDA" w:rsidRDefault="00A10DDA">
      <w:pPr>
        <w:pBdr>
          <w:bottom w:val="single" w:sz="6" w:space="1" w:color="CCCCCC"/>
        </w:pBdr>
        <w:spacing w:before="80" w:after="80"/>
      </w:pPr>
    </w:p>
    <w:p w14:paraId="046F58A0" w14:textId="77777777" w:rsidR="00A10DDA" w:rsidRDefault="00000000">
      <w:pPr>
        <w:pStyle w:val="Heading2"/>
      </w:pPr>
      <w:r>
        <w:t>1. The Problem</w:t>
      </w:r>
    </w:p>
    <w:p w14:paraId="3EA7A946" w14:textId="77777777" w:rsidR="00A10DDA" w:rsidRDefault="00000000">
      <w:r>
        <w:t>Every data engineering team eventually faces the same scenario: you have raw data scattered across files, it gets dumped into a database with no agreed-upon structure, and analysts write fragile one-off queries directly against the source tables. Everyone ends up with a slightly different number. Trust in the data erodes. Decisions slow down.</w:t>
      </w:r>
    </w:p>
    <w:p w14:paraId="4115B048" w14:textId="77777777" w:rsidR="00A10DDA" w:rsidRDefault="00000000">
      <w:r>
        <w:t>For this project, the scenario was concrete: a Brazilian e-commerce marketplace called Olist had eight CSV files covering 100,000 orders — customers, products, sellers, payments, reviews, and logistics. The data existed. The insights did not.</w:t>
      </w:r>
    </w:p>
    <w:p w14:paraId="7818896D" w14:textId="77777777" w:rsidR="00A10DDA" w:rsidRDefault="00000000">
      <w:r>
        <w:t>The questions a business would want answered were clear:</w:t>
      </w:r>
    </w:p>
    <w:p w14:paraId="605D218B" w14:textId="77777777" w:rsidR="00A10DDA" w:rsidRDefault="00000000">
      <w:pPr>
        <w:pStyle w:val="ListBullet"/>
        <w:spacing w:before="20" w:after="20"/>
      </w:pPr>
      <w:r>
        <w:lastRenderedPageBreak/>
        <w:t>Which states generate the most revenue?</w:t>
      </w:r>
    </w:p>
    <w:p w14:paraId="6FDCB094" w14:textId="77777777" w:rsidR="00A10DDA" w:rsidRDefault="00000000">
      <w:pPr>
        <w:pStyle w:val="ListBullet"/>
        <w:spacing w:before="20" w:after="20"/>
      </w:pPr>
      <w:r>
        <w:t>Is Gross Merchandise Value growing month over month?</w:t>
      </w:r>
    </w:p>
    <w:p w14:paraId="006F0ADE" w14:textId="77777777" w:rsidR="00A10DDA" w:rsidRDefault="00000000">
      <w:pPr>
        <w:pStyle w:val="ListBullet"/>
        <w:spacing w:before="20" w:after="20"/>
      </w:pPr>
      <w:r>
        <w:t>Which sellers are underperforming on delivery and customer satisfaction?</w:t>
      </w:r>
    </w:p>
    <w:p w14:paraId="3F0085BE" w14:textId="77777777" w:rsidR="00A10DDA" w:rsidRDefault="00000000">
      <w:pPr>
        <w:pStyle w:val="ListBullet"/>
        <w:spacing w:before="20" w:after="20"/>
      </w:pPr>
      <w:r>
        <w:t>What is each customer's lifetime value?</w:t>
      </w:r>
    </w:p>
    <w:p w14:paraId="1217B27A" w14:textId="77777777" w:rsidR="00A10DDA" w:rsidRDefault="00000000">
      <w:r>
        <w:t>None of these questions could be answered directly from the raw files. They required joins across five or six tables, careful handling of edge cases (orders with multiple items, orders paid in multiple instalments, customers who appear multiple times in the dataset), and trustworthy data quality.</w:t>
      </w:r>
    </w:p>
    <w:p w14:paraId="3226B934" w14:textId="77777777" w:rsidR="00A10DDA" w:rsidRDefault="00000000">
      <w:r>
        <w:t>The goal of this project was to build the infrastructure that makes those questions answerable — reliably, repeatably, and for free.</w:t>
      </w:r>
    </w:p>
    <w:p w14:paraId="129BD34A" w14:textId="77777777" w:rsidR="00A10DDA" w:rsidRDefault="00A10DDA">
      <w:pPr>
        <w:pBdr>
          <w:bottom w:val="single" w:sz="6" w:space="1" w:color="CCCCCC"/>
        </w:pBdr>
        <w:spacing w:before="80" w:after="80"/>
      </w:pPr>
    </w:p>
    <w:p w14:paraId="7F0577B9" w14:textId="77777777" w:rsidR="00A10DDA" w:rsidRDefault="00000000">
      <w:pPr>
        <w:pStyle w:val="Heading2"/>
      </w:pPr>
      <w:r>
        <w:t>2. The Dataset</w:t>
      </w:r>
    </w:p>
    <w:p w14:paraId="0FCEFD1B" w14:textId="77777777" w:rsidR="00A10DDA" w:rsidRDefault="00000000">
      <w:r>
        <w:t xml:space="preserve">The </w:t>
      </w:r>
      <w:r>
        <w:rPr>
          <w:b/>
        </w:rPr>
        <w:t>Olist Brazilian E-Commerce Public Dataset</w:t>
      </w:r>
      <w:r>
        <w:t xml:space="preserve"> is a real, anonymised dataset released on Kaggle. It covers 100,000 orders placed on the Olist marketplace between September 2016 and October 2018 across 27 Brazilian states.</w:t>
      </w:r>
    </w:p>
    <w:p w14:paraId="12D0A2E5" w14:textId="77777777" w:rsidR="00A10DDA" w:rsidRDefault="00000000">
      <w:r>
        <w:t>What makes it interesting for a data warehouse project is its normalisation. The data is spread across eight separate files that must be joined to produce any meaningful analysis:</w:t>
      </w:r>
    </w:p>
    <w:tbl>
      <w:tblPr>
        <w:tblStyle w:val="TableGrid"/>
        <w:tblW w:w="0" w:type="auto"/>
        <w:tblLook w:val="04A0" w:firstRow="1" w:lastRow="0" w:firstColumn="1" w:lastColumn="0" w:noHBand="0" w:noVBand="1"/>
      </w:tblPr>
      <w:tblGrid>
        <w:gridCol w:w="3180"/>
        <w:gridCol w:w="2935"/>
        <w:gridCol w:w="2939"/>
      </w:tblGrid>
      <w:tr w:rsidR="00A10DDA" w14:paraId="18C67EBB" w14:textId="77777777">
        <w:tc>
          <w:tcPr>
            <w:tcW w:w="2946" w:type="dxa"/>
            <w:shd w:val="clear" w:color="auto" w:fill="1A56DB"/>
          </w:tcPr>
          <w:p w14:paraId="6905D380" w14:textId="77777777" w:rsidR="00A10DDA" w:rsidRDefault="00000000">
            <w:r>
              <w:rPr>
                <w:b/>
                <w:color w:val="FFFFFF"/>
                <w:sz w:val="18"/>
              </w:rPr>
              <w:t>File</w:t>
            </w:r>
          </w:p>
        </w:tc>
        <w:tc>
          <w:tcPr>
            <w:tcW w:w="2946" w:type="dxa"/>
            <w:shd w:val="clear" w:color="auto" w:fill="1A56DB"/>
          </w:tcPr>
          <w:p w14:paraId="1F8FCB11" w14:textId="77777777" w:rsidR="00A10DDA" w:rsidRDefault="00000000">
            <w:r>
              <w:rPr>
                <w:b/>
                <w:color w:val="FFFFFF"/>
                <w:sz w:val="18"/>
              </w:rPr>
              <w:t>Rows</w:t>
            </w:r>
          </w:p>
        </w:tc>
        <w:tc>
          <w:tcPr>
            <w:tcW w:w="2946" w:type="dxa"/>
            <w:shd w:val="clear" w:color="auto" w:fill="1A56DB"/>
          </w:tcPr>
          <w:p w14:paraId="6A6DFE6D" w14:textId="77777777" w:rsidR="00A10DDA" w:rsidRDefault="00000000">
            <w:r>
              <w:rPr>
                <w:b/>
                <w:color w:val="FFFFFF"/>
                <w:sz w:val="18"/>
              </w:rPr>
              <w:t>What it contains</w:t>
            </w:r>
          </w:p>
        </w:tc>
      </w:tr>
      <w:tr w:rsidR="00A10DDA" w14:paraId="4F8290E4" w14:textId="77777777">
        <w:tc>
          <w:tcPr>
            <w:tcW w:w="2946" w:type="dxa"/>
          </w:tcPr>
          <w:p w14:paraId="11F88B53" w14:textId="77777777" w:rsidR="00A10DDA" w:rsidRDefault="00000000">
            <w:r>
              <w:rPr>
                <w:sz w:val="18"/>
              </w:rPr>
              <w:t>olist_orders_dataset.csv</w:t>
            </w:r>
          </w:p>
        </w:tc>
        <w:tc>
          <w:tcPr>
            <w:tcW w:w="2946" w:type="dxa"/>
          </w:tcPr>
          <w:p w14:paraId="0705BC42" w14:textId="77777777" w:rsidR="00A10DDA" w:rsidRDefault="00000000">
            <w:r>
              <w:rPr>
                <w:sz w:val="18"/>
              </w:rPr>
              <w:t>99,441</w:t>
            </w:r>
          </w:p>
        </w:tc>
        <w:tc>
          <w:tcPr>
            <w:tcW w:w="2946" w:type="dxa"/>
          </w:tcPr>
          <w:p w14:paraId="0213DFEF" w14:textId="77777777" w:rsidR="00A10DDA" w:rsidRDefault="00000000">
            <w:r>
              <w:rPr>
                <w:sz w:val="18"/>
              </w:rPr>
              <w:t>The order header — status, five timestamps (purchase, approval, carrier delivery, customer delivery, estimated delivery)</w:t>
            </w:r>
          </w:p>
        </w:tc>
      </w:tr>
      <w:tr w:rsidR="00A10DDA" w14:paraId="65516B39" w14:textId="77777777">
        <w:tc>
          <w:tcPr>
            <w:tcW w:w="2946" w:type="dxa"/>
            <w:shd w:val="clear" w:color="auto" w:fill="EFF6FF"/>
          </w:tcPr>
          <w:p w14:paraId="5EFD5617" w14:textId="77777777" w:rsidR="00A10DDA" w:rsidRDefault="00000000">
            <w:r>
              <w:rPr>
                <w:sz w:val="18"/>
              </w:rPr>
              <w:t>olist_customers_dataset.csv</w:t>
            </w:r>
          </w:p>
        </w:tc>
        <w:tc>
          <w:tcPr>
            <w:tcW w:w="2946" w:type="dxa"/>
            <w:shd w:val="clear" w:color="auto" w:fill="EFF6FF"/>
          </w:tcPr>
          <w:p w14:paraId="37DCAA57" w14:textId="77777777" w:rsidR="00A10DDA" w:rsidRDefault="00000000">
            <w:r>
              <w:rPr>
                <w:sz w:val="18"/>
              </w:rPr>
              <w:t>99,441</w:t>
            </w:r>
          </w:p>
        </w:tc>
        <w:tc>
          <w:tcPr>
            <w:tcW w:w="2946" w:type="dxa"/>
            <w:shd w:val="clear" w:color="auto" w:fill="EFF6FF"/>
          </w:tcPr>
          <w:p w14:paraId="277F9A5B" w14:textId="77777777" w:rsidR="00A10DDA" w:rsidRDefault="00000000">
            <w:r>
              <w:rPr>
                <w:sz w:val="18"/>
              </w:rPr>
              <w:t>Customer zip code, city, state, and two identity fields: customer_id (order-scoped) and customer_unique_id (persistent across orders)</w:t>
            </w:r>
          </w:p>
        </w:tc>
      </w:tr>
      <w:tr w:rsidR="00A10DDA" w14:paraId="36652964" w14:textId="77777777">
        <w:tc>
          <w:tcPr>
            <w:tcW w:w="2946" w:type="dxa"/>
          </w:tcPr>
          <w:p w14:paraId="7F8B658F" w14:textId="77777777" w:rsidR="00A10DDA" w:rsidRDefault="00000000">
            <w:r>
              <w:rPr>
                <w:sz w:val="18"/>
              </w:rPr>
              <w:t>olist_order_items_dataset.csv</w:t>
            </w:r>
          </w:p>
        </w:tc>
        <w:tc>
          <w:tcPr>
            <w:tcW w:w="2946" w:type="dxa"/>
          </w:tcPr>
          <w:p w14:paraId="21C428D2" w14:textId="77777777" w:rsidR="00A10DDA" w:rsidRDefault="00000000">
            <w:r>
              <w:rPr>
                <w:sz w:val="18"/>
              </w:rPr>
              <w:t>112,650</w:t>
            </w:r>
          </w:p>
        </w:tc>
        <w:tc>
          <w:tcPr>
            <w:tcW w:w="2946" w:type="dxa"/>
          </w:tcPr>
          <w:p w14:paraId="7D5EBC27" w14:textId="77777777" w:rsidR="00A10DDA" w:rsidRDefault="00000000">
            <w:r>
              <w:rPr>
                <w:sz w:val="18"/>
              </w:rPr>
              <w:t>One row per item — product, seller, unit price, freight</w:t>
            </w:r>
          </w:p>
        </w:tc>
      </w:tr>
      <w:tr w:rsidR="00A10DDA" w14:paraId="209A3763" w14:textId="77777777">
        <w:tc>
          <w:tcPr>
            <w:tcW w:w="2946" w:type="dxa"/>
            <w:shd w:val="clear" w:color="auto" w:fill="EFF6FF"/>
          </w:tcPr>
          <w:p w14:paraId="61F1B9AB" w14:textId="77777777" w:rsidR="00A10DDA" w:rsidRDefault="00000000">
            <w:r>
              <w:rPr>
                <w:sz w:val="18"/>
              </w:rPr>
              <w:t>olist_order_payments_dataset.csv</w:t>
            </w:r>
          </w:p>
        </w:tc>
        <w:tc>
          <w:tcPr>
            <w:tcW w:w="2946" w:type="dxa"/>
            <w:shd w:val="clear" w:color="auto" w:fill="EFF6FF"/>
          </w:tcPr>
          <w:p w14:paraId="116CB4E2" w14:textId="77777777" w:rsidR="00A10DDA" w:rsidRDefault="00000000">
            <w:r>
              <w:rPr>
                <w:sz w:val="18"/>
              </w:rPr>
              <w:t>103,886</w:t>
            </w:r>
          </w:p>
        </w:tc>
        <w:tc>
          <w:tcPr>
            <w:tcW w:w="2946" w:type="dxa"/>
            <w:shd w:val="clear" w:color="auto" w:fill="EFF6FF"/>
          </w:tcPr>
          <w:p w14:paraId="1263FAD3" w14:textId="77777777" w:rsidR="00A10DDA" w:rsidRDefault="00000000">
            <w:r>
              <w:rPr>
                <w:sz w:val="18"/>
              </w:rPr>
              <w:t>One row per payment instrument — a single order can be split across credit card, boleto, and voucher</w:t>
            </w:r>
          </w:p>
        </w:tc>
      </w:tr>
      <w:tr w:rsidR="00A10DDA" w14:paraId="16CD4A79" w14:textId="77777777">
        <w:tc>
          <w:tcPr>
            <w:tcW w:w="2946" w:type="dxa"/>
          </w:tcPr>
          <w:p w14:paraId="574B966C" w14:textId="77777777" w:rsidR="00A10DDA" w:rsidRDefault="00000000">
            <w:r>
              <w:rPr>
                <w:sz w:val="18"/>
              </w:rPr>
              <w:t>olist_order_reviews_dataset.csv</w:t>
            </w:r>
          </w:p>
        </w:tc>
        <w:tc>
          <w:tcPr>
            <w:tcW w:w="2946" w:type="dxa"/>
          </w:tcPr>
          <w:p w14:paraId="09D695B0" w14:textId="77777777" w:rsidR="00A10DDA" w:rsidRDefault="00000000">
            <w:r>
              <w:rPr>
                <w:sz w:val="18"/>
              </w:rPr>
              <w:t>99,224</w:t>
            </w:r>
          </w:p>
        </w:tc>
        <w:tc>
          <w:tcPr>
            <w:tcW w:w="2946" w:type="dxa"/>
          </w:tcPr>
          <w:p w14:paraId="08393C5C" w14:textId="77777777" w:rsidR="00A10DDA" w:rsidRDefault="00000000">
            <w:r>
              <w:rPr>
                <w:sz w:val="18"/>
              </w:rPr>
              <w:t>Star ratings and freetext comments, one or more per order</w:t>
            </w:r>
          </w:p>
        </w:tc>
      </w:tr>
      <w:tr w:rsidR="00A10DDA" w14:paraId="01330739" w14:textId="77777777">
        <w:tc>
          <w:tcPr>
            <w:tcW w:w="2946" w:type="dxa"/>
            <w:shd w:val="clear" w:color="auto" w:fill="EFF6FF"/>
          </w:tcPr>
          <w:p w14:paraId="5CAECE82" w14:textId="77777777" w:rsidR="00A10DDA" w:rsidRDefault="00000000">
            <w:r>
              <w:rPr>
                <w:sz w:val="18"/>
              </w:rPr>
              <w:t>olist_products_dataset.csv</w:t>
            </w:r>
          </w:p>
        </w:tc>
        <w:tc>
          <w:tcPr>
            <w:tcW w:w="2946" w:type="dxa"/>
            <w:shd w:val="clear" w:color="auto" w:fill="EFF6FF"/>
          </w:tcPr>
          <w:p w14:paraId="3935472A" w14:textId="77777777" w:rsidR="00A10DDA" w:rsidRDefault="00000000">
            <w:r>
              <w:rPr>
                <w:sz w:val="18"/>
              </w:rPr>
              <w:t>32,951</w:t>
            </w:r>
          </w:p>
        </w:tc>
        <w:tc>
          <w:tcPr>
            <w:tcW w:w="2946" w:type="dxa"/>
            <w:shd w:val="clear" w:color="auto" w:fill="EFF6FF"/>
          </w:tcPr>
          <w:p w14:paraId="4BF7EC5A" w14:textId="77777777" w:rsidR="00A10DDA" w:rsidRDefault="00000000">
            <w:r>
              <w:rPr>
                <w:sz w:val="18"/>
              </w:rPr>
              <w:t>Physical dimensions, category, photo count</w:t>
            </w:r>
          </w:p>
        </w:tc>
      </w:tr>
      <w:tr w:rsidR="00A10DDA" w14:paraId="2DF5C317" w14:textId="77777777">
        <w:tc>
          <w:tcPr>
            <w:tcW w:w="2946" w:type="dxa"/>
          </w:tcPr>
          <w:p w14:paraId="1DA8D6F9" w14:textId="77777777" w:rsidR="00A10DDA" w:rsidRDefault="00000000">
            <w:r>
              <w:rPr>
                <w:sz w:val="18"/>
              </w:rPr>
              <w:t>olist_sellers_dataset.csv</w:t>
            </w:r>
          </w:p>
        </w:tc>
        <w:tc>
          <w:tcPr>
            <w:tcW w:w="2946" w:type="dxa"/>
          </w:tcPr>
          <w:p w14:paraId="714BC9F3" w14:textId="77777777" w:rsidR="00A10DDA" w:rsidRDefault="00000000">
            <w:r>
              <w:rPr>
                <w:sz w:val="18"/>
              </w:rPr>
              <w:t>3,095</w:t>
            </w:r>
          </w:p>
        </w:tc>
        <w:tc>
          <w:tcPr>
            <w:tcW w:w="2946" w:type="dxa"/>
          </w:tcPr>
          <w:p w14:paraId="038F5D2A" w14:textId="77777777" w:rsidR="00A10DDA" w:rsidRDefault="00000000">
            <w:r>
              <w:rPr>
                <w:sz w:val="18"/>
              </w:rPr>
              <w:t>Seller zip code, city, state</w:t>
            </w:r>
          </w:p>
        </w:tc>
      </w:tr>
      <w:tr w:rsidR="00A10DDA" w14:paraId="63E4DA4D" w14:textId="77777777">
        <w:tc>
          <w:tcPr>
            <w:tcW w:w="2946" w:type="dxa"/>
            <w:shd w:val="clear" w:color="auto" w:fill="EFF6FF"/>
          </w:tcPr>
          <w:p w14:paraId="484A10FD" w14:textId="77777777" w:rsidR="00A10DDA" w:rsidRDefault="00000000">
            <w:r>
              <w:rPr>
                <w:sz w:val="18"/>
              </w:rPr>
              <w:t>product_category_name_translation.csv</w:t>
            </w:r>
          </w:p>
        </w:tc>
        <w:tc>
          <w:tcPr>
            <w:tcW w:w="2946" w:type="dxa"/>
            <w:shd w:val="clear" w:color="auto" w:fill="EFF6FF"/>
          </w:tcPr>
          <w:p w14:paraId="5C7A8643" w14:textId="77777777" w:rsidR="00A10DDA" w:rsidRDefault="00000000">
            <w:r>
              <w:rPr>
                <w:sz w:val="18"/>
              </w:rPr>
              <w:t>71</w:t>
            </w:r>
          </w:p>
        </w:tc>
        <w:tc>
          <w:tcPr>
            <w:tcW w:w="2946" w:type="dxa"/>
            <w:shd w:val="clear" w:color="auto" w:fill="EFF6FF"/>
          </w:tcPr>
          <w:p w14:paraId="637D95B3" w14:textId="77777777" w:rsidR="00A10DDA" w:rsidRDefault="00000000">
            <w:r>
              <w:rPr>
                <w:sz w:val="18"/>
              </w:rPr>
              <w:t>Portuguese category names mapped to English</w:t>
            </w:r>
          </w:p>
        </w:tc>
      </w:tr>
    </w:tbl>
    <w:p w14:paraId="5D97B9DA" w14:textId="77777777" w:rsidR="00A10DDA" w:rsidRDefault="00A10DDA"/>
    <w:p w14:paraId="20C1C008" w14:textId="77777777" w:rsidR="00A10DDA" w:rsidRDefault="00000000">
      <w:r>
        <w:t>There are 99,441 orders but 112,650 order items — because many orders contain multiple products from different sellers. This distinction turns out to be the most important design decision in the whole project, as we will see.</w:t>
      </w:r>
    </w:p>
    <w:p w14:paraId="43F0B298" w14:textId="77777777" w:rsidR="00A10DDA" w:rsidRDefault="00A10DDA">
      <w:pPr>
        <w:pBdr>
          <w:bottom w:val="single" w:sz="6" w:space="1" w:color="CCCCCC"/>
        </w:pBdr>
        <w:spacing w:before="80" w:after="80"/>
      </w:pPr>
    </w:p>
    <w:p w14:paraId="04005A33" w14:textId="77777777" w:rsidR="00A10DDA" w:rsidRDefault="00000000">
      <w:pPr>
        <w:pStyle w:val="Heading2"/>
      </w:pPr>
      <w:r>
        <w:t>3. Choosing the Tools</w:t>
      </w:r>
    </w:p>
    <w:p w14:paraId="1C90F600" w14:textId="77777777" w:rsidR="00A10DDA" w:rsidRDefault="00000000">
      <w:r>
        <w:t>The core constraint was cost: zero. This had to be an entirely free stack. Here is what that ruled out and why:</w:t>
      </w:r>
    </w:p>
    <w:p w14:paraId="003A1C92" w14:textId="77777777" w:rsidR="00A10DDA" w:rsidRDefault="00000000">
      <w:pPr>
        <w:pStyle w:val="ListBullet"/>
        <w:spacing w:before="20" w:after="20"/>
      </w:pPr>
      <w:r>
        <w:rPr>
          <w:b/>
        </w:rPr>
        <w:t>Snowflake / BigQuery / Redshift</w:t>
      </w:r>
      <w:r>
        <w:t xml:space="preserve"> — all have free tiers but hit limits quickly at analytical scale or lock you into cloud vendor dependencies</w:t>
      </w:r>
    </w:p>
    <w:p w14:paraId="5066B3DA" w14:textId="77777777" w:rsidR="00A10DDA" w:rsidRDefault="00000000">
      <w:pPr>
        <w:pStyle w:val="ListBullet"/>
        <w:spacing w:before="20" w:after="20"/>
      </w:pPr>
      <w:r>
        <w:rPr>
          <w:b/>
        </w:rPr>
        <w:t>Looker / Tableau / Power BI (cloud)</w:t>
      </w:r>
      <w:r>
        <w:t xml:space="preserve"> — paid for anything beyond toy usage</w:t>
      </w:r>
    </w:p>
    <w:p w14:paraId="0F0E8F7C" w14:textId="77777777" w:rsidR="00A10DDA" w:rsidRDefault="00000000">
      <w:pPr>
        <w:pStyle w:val="ListBullet"/>
        <w:spacing w:before="20" w:after="20"/>
      </w:pPr>
      <w:r>
        <w:rPr>
          <w:b/>
        </w:rPr>
        <w:t>Airflow / Prefect</w:t>
      </w:r>
      <w:r>
        <w:t xml:space="preserve"> — heavyweight orchestration for a project that needs one pipeline run</w:t>
      </w:r>
    </w:p>
    <w:p w14:paraId="3CA34F61" w14:textId="77777777" w:rsidR="00A10DDA" w:rsidRDefault="00000000">
      <w:r>
        <w:t>The stack that emerged:</w:t>
      </w:r>
    </w:p>
    <w:p w14:paraId="60291314" w14:textId="77777777" w:rsidR="00A10DDA" w:rsidRDefault="00000000">
      <w:r>
        <w:rPr>
          <w:b/>
        </w:rPr>
        <w:t>DuckDB</w:t>
      </w:r>
      <w:r>
        <w:t xml:space="preserve"> for the warehouse engine. DuckDB is an embedded analytical database — it runs in-process, stores data in a single file, and is fast enough to run analytical queries over 100,000+ rows in milliseconds. Crucially, it can read CSV files directly with </w:t>
      </w:r>
      <w:r>
        <w:rPr>
          <w:rFonts w:ascii="Courier New" w:hAnsi="Courier New"/>
          <w:color w:val="C7254E"/>
          <w:sz w:val="19"/>
        </w:rPr>
        <w:t>read_csv_auto()</w:t>
      </w:r>
      <w:r>
        <w:t>, meaning raw ingestion is a single Python call.</w:t>
      </w:r>
    </w:p>
    <w:p w14:paraId="22CDD41D" w14:textId="77777777" w:rsidR="00A10DDA" w:rsidRDefault="00000000">
      <w:r>
        <w:rPr>
          <w:b/>
        </w:rPr>
        <w:t>dbt-duckdb</w:t>
      </w:r>
      <w:r>
        <w:t xml:space="preserve"> for transformation. dbt (data build tool) brings software engineering practices to SQL — version control, modular models, dependency management, and built-in testing. The DuckDB adapter makes it work against a local file instead of a cloud warehouse.</w:t>
      </w:r>
    </w:p>
    <w:p w14:paraId="4D4F1AF3" w14:textId="77777777" w:rsidR="00A10DDA" w:rsidRDefault="00000000">
      <w:r>
        <w:rPr>
          <w:b/>
        </w:rPr>
        <w:t>Evidence.dev</w:t>
      </w:r>
      <w:r>
        <w:t xml:space="preserve"> for the BI layer. Evidence is a code-first BI tool: you write Markdown files with embedded SQL, and it compiles them into a static website. No servers, no subscriptions. It reads directly from DuckDB, deploys to GitHub Pages for free, and the output looks genuinely professional.</w:t>
      </w:r>
    </w:p>
    <w:p w14:paraId="6EC9C1E1" w14:textId="77777777" w:rsidR="00A10DDA" w:rsidRDefault="00000000">
      <w:r>
        <w:rPr>
          <w:b/>
        </w:rPr>
        <w:t>GitHub Actions</w:t>
      </w:r>
      <w:r>
        <w:t xml:space="preserve"> for CI/CD. When you push to </w:t>
      </w:r>
      <w:r>
        <w:rPr>
          <w:rFonts w:ascii="Courier New" w:hAnsi="Courier New"/>
          <w:color w:val="C7254E"/>
          <w:sz w:val="19"/>
        </w:rPr>
        <w:t>main</w:t>
      </w:r>
      <w:r>
        <w:t xml:space="preserve">, Actions rebuilds the dbt models, re-runs the Evidence build, and pushes the static site to the </w:t>
      </w:r>
      <w:r>
        <w:rPr>
          <w:rFonts w:ascii="Courier New" w:hAnsi="Courier New"/>
          <w:color w:val="C7254E"/>
          <w:sz w:val="19"/>
        </w:rPr>
        <w:t>gh-pages</w:t>
      </w:r>
      <w:r>
        <w:t xml:space="preserve"> branch. Fully automated, entirely free.</w:t>
      </w:r>
    </w:p>
    <w:p w14:paraId="4D1FBA44" w14:textId="77777777" w:rsidR="00A10DDA" w:rsidRDefault="00A10DDA">
      <w:pPr>
        <w:pBdr>
          <w:bottom w:val="single" w:sz="6" w:space="1" w:color="CCCCCC"/>
        </w:pBdr>
        <w:spacing w:before="80" w:after="80"/>
      </w:pPr>
    </w:p>
    <w:p w14:paraId="5539A156" w14:textId="77777777" w:rsidR="00A10DDA" w:rsidRDefault="00000000">
      <w:pPr>
        <w:pStyle w:val="Heading2"/>
      </w:pPr>
      <w:r>
        <w:t>4. Step 1 — Designing the Star Schema</w:t>
      </w:r>
    </w:p>
    <w:p w14:paraId="1EEF49E5" w14:textId="77777777" w:rsidR="00A10DDA" w:rsidRDefault="00000000">
      <w:r>
        <w:t xml:space="preserve">Before writing a single line of SQL, the schema had to be designed. The most important decision was choosing the </w:t>
      </w:r>
      <w:r>
        <w:rPr>
          <w:b/>
        </w:rPr>
        <w:t>grain</w:t>
      </w:r>
      <w:r>
        <w:t xml:space="preserve"> of the fact table — the level of detail that one row represents.</w:t>
      </w:r>
    </w:p>
    <w:p w14:paraId="5CF28E03" w14:textId="77777777" w:rsidR="00A10DDA" w:rsidRDefault="00000000">
      <w:pPr>
        <w:pStyle w:val="Heading3"/>
      </w:pPr>
      <w:r>
        <w:t>Why order-item grain, not order grain</w:t>
      </w:r>
    </w:p>
    <w:p w14:paraId="603EEF4A" w14:textId="77777777" w:rsidR="00A10DDA" w:rsidRDefault="00000000">
      <w:r>
        <w:t>The naive choice is one row per order. But orders in this dataset contain multiple items from multiple sellers. If the fact table is at order grain, a row for an order containing a book from seller A and a phone case from seller B would need to aggregate two prices, two freight values, two sellers, and two products into a single row. That's not analysis-friendly.</w:t>
      </w:r>
    </w:p>
    <w:p w14:paraId="696EE0CB" w14:textId="77777777" w:rsidR="00A10DDA" w:rsidRDefault="00000000">
      <w:r>
        <w:lastRenderedPageBreak/>
        <w:t xml:space="preserve">The correct grain is </w:t>
      </w:r>
      <w:r>
        <w:rPr>
          <w:b/>
        </w:rPr>
        <w:t>one row per order item</w:t>
      </w:r>
      <w:r>
        <w:t>. This is the lowest natural grain the data supports, and it allows:</w:t>
      </w:r>
    </w:p>
    <w:p w14:paraId="5DB2AFB3" w14:textId="77777777" w:rsidR="00A10DDA" w:rsidRDefault="00000000">
      <w:pPr>
        <w:pStyle w:val="ListBullet"/>
        <w:spacing w:before="20" w:after="20"/>
      </w:pPr>
      <w:r>
        <w:t>Revenue to be attributed to a specific product and seller</w:t>
      </w:r>
    </w:p>
    <w:p w14:paraId="2B0B4BB5" w14:textId="77777777" w:rsidR="00A10DDA" w:rsidRDefault="00000000">
      <w:pPr>
        <w:pStyle w:val="ListBullet"/>
        <w:spacing w:before="20" w:after="20"/>
      </w:pPr>
      <w:r>
        <w:t>Freight to be separated from item price at the item level</w:t>
      </w:r>
    </w:p>
    <w:p w14:paraId="6B6424E2" w14:textId="77777777" w:rsidR="00A10DDA" w:rsidRDefault="00000000">
      <w:pPr>
        <w:pStyle w:val="ListBullet"/>
        <w:spacing w:before="20" w:after="20"/>
      </w:pPr>
      <w:r>
        <w:t>Seller performance analysis without any aggregation in the query</w:t>
      </w:r>
    </w:p>
    <w:p w14:paraId="7BE7F2E6" w14:textId="77777777" w:rsidR="00A10DDA" w:rsidRDefault="00000000">
      <w:r>
        <w:t xml:space="preserve">The star schema that emerged has </w:t>
      </w:r>
      <w:r>
        <w:rPr>
          <w:rFonts w:ascii="Courier New" w:hAnsi="Courier New"/>
          <w:color w:val="C7254E"/>
          <w:sz w:val="19"/>
        </w:rPr>
        <w:t>fact_orders</w:t>
      </w:r>
      <w:r>
        <w:t xml:space="preserve"> at the centre, surrounded by four dimension tables:</w:t>
      </w:r>
    </w:p>
    <w:tbl>
      <w:tblPr>
        <w:tblStyle w:val="TableGrid"/>
        <w:tblW w:w="0" w:type="auto"/>
        <w:tblLook w:val="04A0" w:firstRow="1" w:lastRow="0" w:firstColumn="1" w:lastColumn="0" w:noHBand="0" w:noVBand="1"/>
      </w:tblPr>
      <w:tblGrid>
        <w:gridCol w:w="8838"/>
      </w:tblGrid>
      <w:tr w:rsidR="00A10DDA" w14:paraId="1D3D9130" w14:textId="77777777">
        <w:tc>
          <w:tcPr>
            <w:tcW w:w="8838" w:type="dxa"/>
            <w:shd w:val="clear" w:color="auto" w:fill="F3F4F6"/>
          </w:tcPr>
          <w:p w14:paraId="0C5E6B0D" w14:textId="77777777" w:rsidR="00A10DDA" w:rsidRDefault="00000000">
            <w:pPr>
              <w:spacing w:before="40" w:after="40"/>
            </w:pPr>
            <w:r>
              <w:rPr>
                <w:rFonts w:ascii="Courier New" w:hAnsi="Courier New"/>
                <w:color w:val="1F2937"/>
                <w:sz w:val="17"/>
              </w:rPr>
              <w:t>dim_customers ──────────────────────────────────────┐</w:t>
            </w:r>
            <w:r>
              <w:rPr>
                <w:rFonts w:ascii="Courier New" w:hAnsi="Courier New"/>
                <w:color w:val="1F2937"/>
                <w:sz w:val="17"/>
              </w:rPr>
              <w:br/>
              <w:t>dim_sellers ─────────────────────────────────────────┤──► fact_orders (order-item grain)</w:t>
            </w:r>
            <w:r>
              <w:rPr>
                <w:rFonts w:ascii="Courier New" w:hAnsi="Courier New"/>
                <w:color w:val="1F2937"/>
                <w:sz w:val="17"/>
              </w:rPr>
              <w:br/>
              <w:t>dim_products ────────────────────────────────────────┤</w:t>
            </w:r>
            <w:r>
              <w:rPr>
                <w:rFonts w:ascii="Courier New" w:hAnsi="Courier New"/>
                <w:color w:val="1F2937"/>
                <w:sz w:val="17"/>
              </w:rPr>
              <w:br/>
              <w:t>dim_time ────────────────────────────────────────────┘</w:t>
            </w:r>
          </w:p>
        </w:tc>
      </w:tr>
    </w:tbl>
    <w:p w14:paraId="5DF7B281" w14:textId="77777777" w:rsidR="00A10DDA" w:rsidRDefault="00A10DDA"/>
    <w:p w14:paraId="0287F76D" w14:textId="77777777" w:rsidR="00A10DDA" w:rsidRDefault="00000000">
      <w:pPr>
        <w:pStyle w:val="Heading3"/>
      </w:pPr>
      <w:r>
        <w:t>The four date role-playing foreign keys</w:t>
      </w:r>
    </w:p>
    <w:p w14:paraId="352BCE0A" w14:textId="77777777" w:rsidR="00A10DDA" w:rsidRDefault="00000000">
      <w:r>
        <w:t>An order has five timestamps: when it was placed, when it was approved, when the carrier picked it up, when it was delivered, and when delivery was estimated. Four of these are analytically useful as date dimensions.</w:t>
      </w:r>
    </w:p>
    <w:p w14:paraId="6C8C2D60" w14:textId="77777777" w:rsidR="00A10DDA" w:rsidRDefault="00000000">
      <w:r>
        <w:t xml:space="preserve">Rather than creating four separate dimension tables, the standard approach is to have one </w:t>
      </w:r>
      <w:r>
        <w:rPr>
          <w:rFonts w:ascii="Courier New" w:hAnsi="Courier New"/>
          <w:color w:val="C7254E"/>
          <w:sz w:val="19"/>
        </w:rPr>
        <w:t>dim_time</w:t>
      </w:r>
      <w:r>
        <w:t xml:space="preserve"> table and four foreign keys in the fact table that all reference it — each one "playing a different role." This means you can slice by delivery month and purchase month independently in the same query without any join gymnastics.</w:t>
      </w:r>
    </w:p>
    <w:p w14:paraId="58B5A140" w14:textId="77777777" w:rsidR="00A10DDA" w:rsidRDefault="00000000">
      <w:pPr>
        <w:pStyle w:val="Heading3"/>
      </w:pPr>
      <w:r>
        <w:t>Payment proration</w:t>
      </w:r>
    </w:p>
    <w:p w14:paraId="4AF80B50" w14:textId="77777777" w:rsidR="00A10DDA" w:rsidRDefault="00000000">
      <w:r>
        <w:t>Payments in the source data are at order level, not item level. An order that costs R$200 with two R$100 items has a single R$200 payment row. But the fact table is at item grain.</w:t>
      </w:r>
    </w:p>
    <w:p w14:paraId="28D6C798" w14:textId="77777777" w:rsidR="00A10DDA" w:rsidRDefault="00000000">
      <w:r>
        <w:t xml:space="preserve">The solution is proration: each item's share of the payment equals </w:t>
      </w:r>
      <w:r>
        <w:rPr>
          <w:rFonts w:ascii="Courier New" w:hAnsi="Courier New"/>
          <w:color w:val="C7254E"/>
          <w:sz w:val="19"/>
        </w:rPr>
        <w:t>total_payment × (item_price / order_total)</w:t>
      </w:r>
      <w:r>
        <w:t>. This means the payment figures in the fact table sum correctly whether you aggregate by item, order, customer, or any other dimension.</w:t>
      </w:r>
    </w:p>
    <w:p w14:paraId="52B3C94A" w14:textId="77777777" w:rsidR="00A10DDA" w:rsidRDefault="00000000">
      <w:pPr>
        <w:pStyle w:val="Heading3"/>
      </w:pPr>
      <w:r>
        <w:t>The customer identity problem</w:t>
      </w:r>
    </w:p>
    <w:p w14:paraId="563E0921" w14:textId="77777777" w:rsidR="00A10DDA" w:rsidRDefault="00000000">
      <w:r>
        <w:t xml:space="preserve">Here is a subtlety in the Olist data that most analyses miss: </w:t>
      </w:r>
      <w:r>
        <w:rPr>
          <w:rFonts w:ascii="Courier New" w:hAnsi="Courier New"/>
          <w:color w:val="C7254E"/>
          <w:sz w:val="19"/>
        </w:rPr>
        <w:t>customer_id</w:t>
      </w:r>
      <w:r>
        <w:t xml:space="preserve"> is not a persistent customer identifier. Olist assigns a fresh </w:t>
      </w:r>
      <w:r>
        <w:rPr>
          <w:rFonts w:ascii="Courier New" w:hAnsi="Courier New"/>
          <w:color w:val="C7254E"/>
          <w:sz w:val="19"/>
        </w:rPr>
        <w:t>customer_id</w:t>
      </w:r>
      <w:r>
        <w:t xml:space="preserve"> to every order. The field </w:t>
      </w:r>
      <w:r>
        <w:rPr>
          <w:rFonts w:ascii="Courier New" w:hAnsi="Courier New"/>
          <w:color w:val="C7254E"/>
          <w:sz w:val="19"/>
        </w:rPr>
        <w:t>customer_unique_id</w:t>
      </w:r>
      <w:r>
        <w:t xml:space="preserve"> is the actual person identifier — it stays constant across multiple orders from the same buyer.</w:t>
      </w:r>
    </w:p>
    <w:p w14:paraId="24F10A63" w14:textId="77777777" w:rsidR="00A10DDA" w:rsidRDefault="00000000">
      <w:r>
        <w:t xml:space="preserve">This matters enormously for customer lifetime value analysis. If you count distinct </w:t>
      </w:r>
      <w:r>
        <w:rPr>
          <w:rFonts w:ascii="Courier New" w:hAnsi="Courier New"/>
          <w:color w:val="C7254E"/>
          <w:sz w:val="19"/>
        </w:rPr>
        <w:t>customer_id</w:t>
      </w:r>
      <w:r>
        <w:t xml:space="preserve"> values, you get 99,441 — one per order. If you count distinct </w:t>
      </w:r>
      <w:r>
        <w:rPr>
          <w:rFonts w:ascii="Courier New" w:hAnsi="Courier New"/>
          <w:color w:val="C7254E"/>
          <w:sz w:val="19"/>
        </w:rPr>
        <w:t>customer_unique_id</w:t>
      </w:r>
      <w:r>
        <w:t xml:space="preserve"> values, you get 95,420 — the true number of unique people. Both keys are kept in the warehouse so analysts can use whichever is appropriate.</w:t>
      </w:r>
    </w:p>
    <w:p w14:paraId="4E2831CF" w14:textId="77777777" w:rsidR="00A10DDA" w:rsidRDefault="00A10DDA">
      <w:pPr>
        <w:pBdr>
          <w:bottom w:val="single" w:sz="6" w:space="1" w:color="CCCCCC"/>
        </w:pBdr>
        <w:spacing w:before="80" w:after="80"/>
      </w:pPr>
    </w:p>
    <w:p w14:paraId="770BB4BA" w14:textId="77777777" w:rsidR="00A10DDA" w:rsidRDefault="00000000">
      <w:pPr>
        <w:pStyle w:val="Heading2"/>
      </w:pPr>
      <w:r>
        <w:t>5. Step 2 — Ingesting Raw Data with Python and DuckDB</w:t>
      </w:r>
    </w:p>
    <w:p w14:paraId="17213E4E" w14:textId="77777777" w:rsidR="00A10DDA" w:rsidRDefault="00000000">
      <w:r>
        <w:t xml:space="preserve">With the schema designed, the first implementation task was loading the eight CSV files into DuckDB's </w:t>
      </w:r>
      <w:r>
        <w:rPr>
          <w:rFonts w:ascii="Courier New" w:hAnsi="Courier New"/>
          <w:color w:val="C7254E"/>
          <w:sz w:val="19"/>
        </w:rPr>
        <w:t>raw</w:t>
      </w:r>
      <w:r>
        <w:t xml:space="preserve"> schema.</w:t>
      </w:r>
    </w:p>
    <w:p w14:paraId="715FFE31" w14:textId="77777777" w:rsidR="00A10DDA" w:rsidRDefault="00000000">
      <w:r>
        <w:t xml:space="preserve">DuckDB's </w:t>
      </w:r>
      <w:r>
        <w:rPr>
          <w:rFonts w:ascii="Courier New" w:hAnsi="Courier New"/>
          <w:color w:val="C7254E"/>
          <w:sz w:val="19"/>
        </w:rPr>
        <w:t>read_csv_auto()</w:t>
      </w:r>
      <w:r>
        <w:t xml:space="preserve"> function handles this almost entirely automatically — it infers column names, data types, and encoding from the file headers:</w:t>
      </w:r>
    </w:p>
    <w:tbl>
      <w:tblPr>
        <w:tblStyle w:val="TableGrid"/>
        <w:tblW w:w="0" w:type="auto"/>
        <w:tblLook w:val="04A0" w:firstRow="1" w:lastRow="0" w:firstColumn="1" w:lastColumn="0" w:noHBand="0" w:noVBand="1"/>
      </w:tblPr>
      <w:tblGrid>
        <w:gridCol w:w="8838"/>
      </w:tblGrid>
      <w:tr w:rsidR="00A10DDA" w14:paraId="56C23398" w14:textId="77777777">
        <w:tc>
          <w:tcPr>
            <w:tcW w:w="8838" w:type="dxa"/>
            <w:shd w:val="clear" w:color="auto" w:fill="F3F4F6"/>
          </w:tcPr>
          <w:p w14:paraId="0AA77F10" w14:textId="77777777" w:rsidR="00A10DDA" w:rsidRDefault="00000000">
            <w:pPr>
              <w:spacing w:before="40" w:after="40"/>
            </w:pPr>
            <w:r>
              <w:rPr>
                <w:rFonts w:ascii="Courier New" w:hAnsi="Courier New"/>
                <w:color w:val="1F2937"/>
                <w:sz w:val="17"/>
              </w:rPr>
              <w:t>con.execute(</w:t>
            </w:r>
            <w:r>
              <w:rPr>
                <w:rFonts w:ascii="Courier New" w:hAnsi="Courier New"/>
                <w:color w:val="1F2937"/>
                <w:sz w:val="17"/>
              </w:rPr>
              <w:br/>
              <w:t xml:space="preserve">    f"CREATE TABLE raw.{table} AS "</w:t>
            </w:r>
            <w:r>
              <w:rPr>
                <w:rFonts w:ascii="Courier New" w:hAnsi="Courier New"/>
                <w:color w:val="1F2937"/>
                <w:sz w:val="17"/>
              </w:rPr>
              <w:br/>
              <w:t xml:space="preserve">    f"SELECT * FROM read_csv_auto('{csv_path}', header=true)"</w:t>
            </w:r>
            <w:r>
              <w:rPr>
                <w:rFonts w:ascii="Courier New" w:hAnsi="Courier New"/>
                <w:color w:val="1F2937"/>
                <w:sz w:val="17"/>
              </w:rPr>
              <w:br/>
              <w:t>)</w:t>
            </w:r>
          </w:p>
        </w:tc>
      </w:tr>
    </w:tbl>
    <w:p w14:paraId="7342438E" w14:textId="77777777" w:rsidR="00A10DDA" w:rsidRDefault="00A10DDA"/>
    <w:p w14:paraId="502689A8" w14:textId="77777777" w:rsidR="00A10DDA" w:rsidRDefault="00000000">
      <w:r>
        <w:t>The loader script (</w:t>
      </w:r>
      <w:r>
        <w:rPr>
          <w:rFonts w:ascii="Courier New" w:hAnsi="Courier New"/>
          <w:color w:val="C7254E"/>
          <w:sz w:val="19"/>
        </w:rPr>
        <w:t>scripts/load_raw_data.py</w:t>
      </w:r>
      <w:r>
        <w:t>) iterates over all eight files, drops and recreates each table, and prints the row count as confirmation:</w:t>
      </w:r>
    </w:p>
    <w:tbl>
      <w:tblPr>
        <w:tblStyle w:val="TableGrid"/>
        <w:tblW w:w="0" w:type="auto"/>
        <w:tblLook w:val="04A0" w:firstRow="1" w:lastRow="0" w:firstColumn="1" w:lastColumn="0" w:noHBand="0" w:noVBand="1"/>
      </w:tblPr>
      <w:tblGrid>
        <w:gridCol w:w="8838"/>
      </w:tblGrid>
      <w:tr w:rsidR="00A10DDA" w14:paraId="388A962E" w14:textId="77777777">
        <w:tc>
          <w:tcPr>
            <w:tcW w:w="8838" w:type="dxa"/>
            <w:shd w:val="clear" w:color="auto" w:fill="F3F4F6"/>
          </w:tcPr>
          <w:p w14:paraId="717BE199" w14:textId="77777777" w:rsidR="00A10DDA" w:rsidRDefault="00000000">
            <w:pPr>
              <w:spacing w:before="40" w:after="40"/>
            </w:pPr>
            <w:r>
              <w:rPr>
                <w:rFonts w:ascii="Courier New" w:hAnsi="Courier New"/>
                <w:color w:val="1F2937"/>
                <w:sz w:val="17"/>
              </w:rPr>
              <w:t>loaded raw.olist_customers_dataset                        99,441 rows</w:t>
            </w:r>
            <w:r>
              <w:rPr>
                <w:rFonts w:ascii="Courier New" w:hAnsi="Courier New"/>
                <w:color w:val="1F2937"/>
                <w:sz w:val="17"/>
              </w:rPr>
              <w:br/>
              <w:t>loaded raw.olist_sellers_dataset                           3,095 rows</w:t>
            </w:r>
            <w:r>
              <w:rPr>
                <w:rFonts w:ascii="Courier New" w:hAnsi="Courier New"/>
                <w:color w:val="1F2937"/>
                <w:sz w:val="17"/>
              </w:rPr>
              <w:br/>
              <w:t>loaded raw.olist_products_dataset                         32,951 rows</w:t>
            </w:r>
            <w:r>
              <w:rPr>
                <w:rFonts w:ascii="Courier New" w:hAnsi="Courier New"/>
                <w:color w:val="1F2937"/>
                <w:sz w:val="17"/>
              </w:rPr>
              <w:br/>
              <w:t>loaded raw.product_category_name_translation                  71 rows</w:t>
            </w:r>
            <w:r>
              <w:rPr>
                <w:rFonts w:ascii="Courier New" w:hAnsi="Courier New"/>
                <w:color w:val="1F2937"/>
                <w:sz w:val="17"/>
              </w:rPr>
              <w:br/>
              <w:t>loaded raw.olist_orders_dataset                           99,441 rows</w:t>
            </w:r>
            <w:r>
              <w:rPr>
                <w:rFonts w:ascii="Courier New" w:hAnsi="Courier New"/>
                <w:color w:val="1F2937"/>
                <w:sz w:val="17"/>
              </w:rPr>
              <w:br/>
              <w:t>loaded raw.olist_order_items_dataset                     112,650 rows</w:t>
            </w:r>
            <w:r>
              <w:rPr>
                <w:rFonts w:ascii="Courier New" w:hAnsi="Courier New"/>
                <w:color w:val="1F2937"/>
                <w:sz w:val="17"/>
              </w:rPr>
              <w:br/>
              <w:t>loaded raw.olist_order_payments_dataset                  103,886 rows</w:t>
            </w:r>
            <w:r>
              <w:rPr>
                <w:rFonts w:ascii="Courier New" w:hAnsi="Courier New"/>
                <w:color w:val="1F2937"/>
                <w:sz w:val="17"/>
              </w:rPr>
              <w:br/>
              <w:t>loaded raw.olist_order_reviews_dataset                    99,224 rows</w:t>
            </w:r>
          </w:p>
        </w:tc>
      </w:tr>
    </w:tbl>
    <w:p w14:paraId="37B03642" w14:textId="77777777" w:rsidR="00A10DDA" w:rsidRDefault="00A10DDA"/>
    <w:p w14:paraId="7E1E49C1" w14:textId="77777777" w:rsidR="00A10DDA" w:rsidRDefault="00000000">
      <w:r>
        <w:t>The raw schema is intentionally dumb — no type casting, no cleaning, no renaming. It is a faithful mirror of the source files. All transformation happens in the next layer.</w:t>
      </w:r>
    </w:p>
    <w:p w14:paraId="6B0071C3" w14:textId="77777777" w:rsidR="00A10DDA" w:rsidRDefault="00A10DDA">
      <w:pPr>
        <w:pBdr>
          <w:bottom w:val="single" w:sz="6" w:space="1" w:color="CCCCCC"/>
        </w:pBdr>
        <w:spacing w:before="80" w:after="80"/>
      </w:pPr>
    </w:p>
    <w:p w14:paraId="0B194166" w14:textId="77777777" w:rsidR="00A10DDA" w:rsidRDefault="00000000">
      <w:pPr>
        <w:pStyle w:val="Heading2"/>
      </w:pPr>
      <w:r>
        <w:t>6. Step 3 — Building the Staging Layer with dbt</w:t>
      </w:r>
    </w:p>
    <w:p w14:paraId="62EEADC2" w14:textId="77777777" w:rsidR="00A10DDA" w:rsidRDefault="00000000">
      <w:r>
        <w:t xml:space="preserve">The staging layer's job is narrow and strictly defined: take the raw tables and produce clean, correctly-typed views. No business logic lives here. No aggregations. No joins between unrelated sources (the one exception is </w:t>
      </w:r>
      <w:r>
        <w:rPr>
          <w:rFonts w:ascii="Courier New" w:hAnsi="Courier New"/>
          <w:color w:val="C7254E"/>
          <w:sz w:val="19"/>
        </w:rPr>
        <w:t>stg_products</w:t>
      </w:r>
      <w:r>
        <w:t>, which joins the category translation table — because a category name is an attribute of a product, not a business calculation).</w:t>
      </w:r>
    </w:p>
    <w:p w14:paraId="798CE528" w14:textId="77777777" w:rsidR="00A10DDA" w:rsidRDefault="00000000">
      <w:pPr>
        <w:pStyle w:val="Heading3"/>
      </w:pPr>
      <w:r>
        <w:t>What staging models actually do</w:t>
      </w:r>
    </w:p>
    <w:p w14:paraId="2D402F23" w14:textId="77777777" w:rsidR="00A10DDA" w:rsidRDefault="00000000">
      <w:r>
        <w:t>Each model performs a predictable set of operations:</w:t>
      </w:r>
    </w:p>
    <w:p w14:paraId="125D1215" w14:textId="77777777" w:rsidR="00A10DDA" w:rsidRDefault="00000000">
      <w:r>
        <w:rPr>
          <w:b/>
        </w:rPr>
        <w:t>Renaming</w:t>
      </w:r>
      <w:r>
        <w:t xml:space="preserve"> — source column names are inconsistent. </w:t>
      </w:r>
      <w:r>
        <w:rPr>
          <w:rFonts w:ascii="Courier New" w:hAnsi="Courier New"/>
          <w:color w:val="C7254E"/>
          <w:sz w:val="19"/>
        </w:rPr>
        <w:t>customer_zip_code_prefix</w:t>
      </w:r>
      <w:r>
        <w:t xml:space="preserve"> becomes </w:t>
      </w:r>
      <w:r>
        <w:rPr>
          <w:rFonts w:ascii="Courier New" w:hAnsi="Courier New"/>
          <w:color w:val="C7254E"/>
          <w:sz w:val="19"/>
        </w:rPr>
        <w:t>zip_code_prefix</w:t>
      </w:r>
      <w:r>
        <w:t>. Verbosity removed, meaning preserved.</w:t>
      </w:r>
    </w:p>
    <w:p w14:paraId="178B643B" w14:textId="77777777" w:rsidR="00A10DDA" w:rsidRDefault="00000000">
      <w:r>
        <w:rPr>
          <w:b/>
        </w:rPr>
        <w:lastRenderedPageBreak/>
        <w:t>Type casting</w:t>
      </w:r>
      <w:r>
        <w:t xml:space="preserve"> — every timestamp column arrives as a string from the CSV. </w:t>
      </w:r>
      <w:r>
        <w:rPr>
          <w:rFonts w:ascii="Courier New" w:hAnsi="Courier New"/>
          <w:color w:val="C7254E"/>
          <w:sz w:val="19"/>
        </w:rPr>
        <w:t>cast(order_purchase_timestamp as timestamp)</w:t>
      </w:r>
      <w:r>
        <w:t xml:space="preserve"> makes it usable in date arithmetic downstream.</w:t>
      </w:r>
    </w:p>
    <w:p w14:paraId="5990F28A" w14:textId="77777777" w:rsidR="00A10DDA" w:rsidRDefault="00000000">
      <w:r>
        <w:rPr>
          <w:b/>
        </w:rPr>
        <w:t>Normalisation</w:t>
      </w:r>
      <w:r>
        <w:t xml:space="preserve"> — city names in the raw data are lowercase and inconsistent. </w:t>
      </w:r>
      <w:r>
        <w:rPr>
          <w:rFonts w:ascii="Courier New" w:hAnsi="Courier New"/>
          <w:color w:val="C7254E"/>
          <w:sz w:val="19"/>
        </w:rPr>
        <w:t>lower(trim(customer_city))</w:t>
      </w:r>
      <w:r>
        <w:t xml:space="preserve"> makes them consistent. State codes get </w:t>
      </w:r>
      <w:r>
        <w:rPr>
          <w:rFonts w:ascii="Courier New" w:hAnsi="Courier New"/>
          <w:color w:val="C7254E"/>
          <w:sz w:val="19"/>
        </w:rPr>
        <w:t>upper()</w:t>
      </w:r>
      <w:r>
        <w:t>.</w:t>
      </w:r>
    </w:p>
    <w:p w14:paraId="28B5806F" w14:textId="77777777" w:rsidR="00A10DDA" w:rsidRDefault="00000000">
      <w:r>
        <w:rPr>
          <w:b/>
        </w:rPr>
        <w:t>Null handling</w:t>
      </w:r>
      <w:r>
        <w:t xml:space="preserve"> — the reviews table has two comment columns that contain empty strings rather than NULLs. </w:t>
      </w:r>
      <w:r>
        <w:rPr>
          <w:rFonts w:ascii="Courier New" w:hAnsi="Courier New"/>
          <w:color w:val="C7254E"/>
          <w:sz w:val="19"/>
        </w:rPr>
        <w:t>nullif(trim(review_comment_title), '')</w:t>
      </w:r>
      <w:r>
        <w:t xml:space="preserve"> converts them to proper NULLs so </w:t>
      </w:r>
      <w:r>
        <w:rPr>
          <w:rFonts w:ascii="Courier New" w:hAnsi="Courier New"/>
          <w:color w:val="C7254E"/>
          <w:sz w:val="19"/>
        </w:rPr>
        <w:t>IS NULL</w:t>
      </w:r>
      <w:r>
        <w:t xml:space="preserve"> filters work correctly.</w:t>
      </w:r>
    </w:p>
    <w:p w14:paraId="560CF62B" w14:textId="77777777" w:rsidR="00A10DDA" w:rsidRDefault="00000000">
      <w:r>
        <w:rPr>
          <w:b/>
        </w:rPr>
        <w:t>Typo fixing</w:t>
      </w:r>
      <w:r>
        <w:t xml:space="preserve"> — the products dataset has two columns named </w:t>
      </w:r>
      <w:r>
        <w:rPr>
          <w:rFonts w:ascii="Courier New" w:hAnsi="Courier New"/>
          <w:color w:val="C7254E"/>
          <w:sz w:val="19"/>
        </w:rPr>
        <w:t>product_name_lenght</w:t>
      </w:r>
      <w:r>
        <w:t xml:space="preserve"> and </w:t>
      </w:r>
      <w:r>
        <w:rPr>
          <w:rFonts w:ascii="Courier New" w:hAnsi="Courier New"/>
          <w:color w:val="C7254E"/>
          <w:sz w:val="19"/>
        </w:rPr>
        <w:t>product_description_lenght</w:t>
      </w:r>
      <w:r>
        <w:t xml:space="preserve"> (note the missing 't'). The staging model renames them to </w:t>
      </w:r>
      <w:r>
        <w:rPr>
          <w:rFonts w:ascii="Courier New" w:hAnsi="Courier New"/>
          <w:color w:val="C7254E"/>
          <w:sz w:val="19"/>
        </w:rPr>
        <w:t>product_name_length</w:t>
      </w:r>
      <w:r>
        <w:t xml:space="preserve"> and </w:t>
      </w:r>
      <w:r>
        <w:rPr>
          <w:rFonts w:ascii="Courier New" w:hAnsi="Courier New"/>
          <w:color w:val="C7254E"/>
          <w:sz w:val="19"/>
        </w:rPr>
        <w:t>product_description_length</w:t>
      </w:r>
      <w:r>
        <w:t>. This kind of fix, documented in the model, is exactly what staging layers are for.</w:t>
      </w:r>
    </w:p>
    <w:p w14:paraId="4A4CB347" w14:textId="77777777" w:rsidR="00A10DDA" w:rsidRDefault="00000000">
      <w:pPr>
        <w:pStyle w:val="Heading3"/>
      </w:pPr>
      <w:r>
        <w:t>Staging is views, not tables</w:t>
      </w:r>
    </w:p>
    <w:p w14:paraId="7B867498" w14:textId="77777777" w:rsidR="00A10DDA" w:rsidRDefault="00000000">
      <w:r>
        <w:t>Staging models are materialised as views in dbt. This means they hold no data themselves — they are just saved queries that execute against the raw tables each time they are queried. This keeps storage minimal and ensures that if raw data is reloaded, staging is automatically up to date.</w:t>
      </w:r>
    </w:p>
    <w:p w14:paraId="7033E832" w14:textId="77777777" w:rsidR="00A10DDA" w:rsidRDefault="00000000">
      <w:r>
        <w:t>Mart models, which analysts actually query, are materialised as tables for performance.</w:t>
      </w:r>
    </w:p>
    <w:p w14:paraId="125FC578" w14:textId="77777777" w:rsidR="00A10DDA" w:rsidRDefault="00000000">
      <w:pPr>
        <w:pStyle w:val="Heading3"/>
      </w:pPr>
      <w:r>
        <w:t>The dbt project configuration</w:t>
      </w:r>
    </w:p>
    <w:tbl>
      <w:tblPr>
        <w:tblStyle w:val="TableGrid"/>
        <w:tblW w:w="0" w:type="auto"/>
        <w:tblLook w:val="04A0" w:firstRow="1" w:lastRow="0" w:firstColumn="1" w:lastColumn="0" w:noHBand="0" w:noVBand="1"/>
      </w:tblPr>
      <w:tblGrid>
        <w:gridCol w:w="8838"/>
      </w:tblGrid>
      <w:tr w:rsidR="00A10DDA" w14:paraId="23529BDD" w14:textId="77777777">
        <w:tc>
          <w:tcPr>
            <w:tcW w:w="8838" w:type="dxa"/>
            <w:shd w:val="clear" w:color="auto" w:fill="F3F4F6"/>
          </w:tcPr>
          <w:p w14:paraId="7F275772" w14:textId="77777777" w:rsidR="00A10DDA" w:rsidRDefault="00000000">
            <w:pPr>
              <w:spacing w:before="40" w:after="40"/>
            </w:pPr>
            <w:r>
              <w:rPr>
                <w:rFonts w:ascii="Courier New" w:hAnsi="Courier New"/>
                <w:color w:val="1F2937"/>
                <w:sz w:val="17"/>
              </w:rPr>
              <w:t># dbt_project.yml</w:t>
            </w:r>
            <w:r>
              <w:rPr>
                <w:rFonts w:ascii="Courier New" w:hAnsi="Courier New"/>
                <w:color w:val="1F2937"/>
                <w:sz w:val="17"/>
              </w:rPr>
              <w:br/>
              <w:t>models:</w:t>
            </w:r>
            <w:r>
              <w:rPr>
                <w:rFonts w:ascii="Courier New" w:hAnsi="Courier New"/>
                <w:color w:val="1F2937"/>
                <w:sz w:val="17"/>
              </w:rPr>
              <w:br/>
              <w:t xml:space="preserve">  ecommerce_dw:</w:t>
            </w:r>
            <w:r>
              <w:rPr>
                <w:rFonts w:ascii="Courier New" w:hAnsi="Courier New"/>
                <w:color w:val="1F2937"/>
                <w:sz w:val="17"/>
              </w:rPr>
              <w:br/>
              <w:t xml:space="preserve">    staging:</w:t>
            </w:r>
            <w:r>
              <w:rPr>
                <w:rFonts w:ascii="Courier New" w:hAnsi="Courier New"/>
                <w:color w:val="1F2937"/>
                <w:sz w:val="17"/>
              </w:rPr>
              <w:br/>
              <w:t xml:space="preserve">      +materialized: view</w:t>
            </w:r>
            <w:r>
              <w:rPr>
                <w:rFonts w:ascii="Courier New" w:hAnsi="Courier New"/>
                <w:color w:val="1F2937"/>
                <w:sz w:val="17"/>
              </w:rPr>
              <w:br/>
              <w:t xml:space="preserve">      +schema: staging</w:t>
            </w:r>
            <w:r>
              <w:rPr>
                <w:rFonts w:ascii="Courier New" w:hAnsi="Courier New"/>
                <w:color w:val="1F2937"/>
                <w:sz w:val="17"/>
              </w:rPr>
              <w:br/>
              <w:t xml:space="preserve">    marts:</w:t>
            </w:r>
            <w:r>
              <w:rPr>
                <w:rFonts w:ascii="Courier New" w:hAnsi="Courier New"/>
                <w:color w:val="1F2937"/>
                <w:sz w:val="17"/>
              </w:rPr>
              <w:br/>
              <w:t xml:space="preserve">      +materialized: table</w:t>
            </w:r>
            <w:r>
              <w:rPr>
                <w:rFonts w:ascii="Courier New" w:hAnsi="Courier New"/>
                <w:color w:val="1F2937"/>
                <w:sz w:val="17"/>
              </w:rPr>
              <w:br/>
              <w:t xml:space="preserve">      +schema: marts</w:t>
            </w:r>
          </w:p>
        </w:tc>
      </w:tr>
    </w:tbl>
    <w:p w14:paraId="3332330B" w14:textId="77777777" w:rsidR="00A10DDA" w:rsidRDefault="00A10DDA"/>
    <w:p w14:paraId="27DD0AF5" w14:textId="77777777" w:rsidR="00A10DDA" w:rsidRDefault="00000000">
      <w:r>
        <w:t xml:space="preserve">This gives us clean schema separation: </w:t>
      </w:r>
      <w:r>
        <w:rPr>
          <w:rFonts w:ascii="Courier New" w:hAnsi="Courier New"/>
          <w:color w:val="C7254E"/>
          <w:sz w:val="19"/>
        </w:rPr>
        <w:t>marts_staging.*</w:t>
      </w:r>
      <w:r>
        <w:t xml:space="preserve"> for views, </w:t>
      </w:r>
      <w:r>
        <w:rPr>
          <w:rFonts w:ascii="Courier New" w:hAnsi="Courier New"/>
          <w:color w:val="C7254E"/>
          <w:sz w:val="19"/>
        </w:rPr>
        <w:t>marts_marts.*</w:t>
      </w:r>
      <w:r>
        <w:t xml:space="preserve"> for tables.</w:t>
      </w:r>
    </w:p>
    <w:p w14:paraId="65FA2A4D" w14:textId="77777777" w:rsidR="00A10DDA" w:rsidRDefault="00A10DDA">
      <w:pPr>
        <w:pBdr>
          <w:bottom w:val="single" w:sz="6" w:space="1" w:color="CCCCCC"/>
        </w:pBdr>
        <w:spacing w:before="80" w:after="80"/>
      </w:pPr>
    </w:p>
    <w:p w14:paraId="4935A8E2" w14:textId="77777777" w:rsidR="00A10DDA" w:rsidRDefault="00000000">
      <w:pPr>
        <w:pStyle w:val="Heading2"/>
      </w:pPr>
      <w:r>
        <w:t>7. Step 4 — Building the Mart Layer with dbt</w:t>
      </w:r>
    </w:p>
    <w:p w14:paraId="2A9CC8EF" w14:textId="77777777" w:rsidR="00A10DDA" w:rsidRDefault="00000000">
      <w:r>
        <w:t>The mart layer is where the business logic lives. Three models, each answering a specific analytical question.</w:t>
      </w:r>
    </w:p>
    <w:p w14:paraId="5BD542B4" w14:textId="77777777" w:rsidR="00A10DDA" w:rsidRDefault="00000000">
      <w:pPr>
        <w:pStyle w:val="Heading3"/>
      </w:pPr>
      <w:r>
        <w:lastRenderedPageBreak/>
        <w:t>`fact_orders` — the core fact table</w:t>
      </w:r>
    </w:p>
    <w:p w14:paraId="1F6CD0FA" w14:textId="77777777" w:rsidR="00A10DDA" w:rsidRDefault="00000000">
      <w:r>
        <w:t xml:space="preserve">This model joins all seven staging models into a single wide table at order-item grain. The joining logic follows a consistent pattern: start with </w:t>
      </w:r>
      <w:r>
        <w:rPr>
          <w:rFonts w:ascii="Courier New" w:hAnsi="Courier New"/>
          <w:color w:val="C7254E"/>
          <w:sz w:val="19"/>
        </w:rPr>
        <w:t>stg_order_items</w:t>
      </w:r>
      <w:r>
        <w:t xml:space="preserve"> as the base (because it defines the grain), then join </w:t>
      </w:r>
      <w:r>
        <w:rPr>
          <w:rFonts w:ascii="Courier New" w:hAnsi="Courier New"/>
          <w:color w:val="C7254E"/>
          <w:sz w:val="19"/>
        </w:rPr>
        <w:t>stg_orders</w:t>
      </w:r>
      <w:r>
        <w:t xml:space="preserve"> for order-level attributes, then </w:t>
      </w:r>
      <w:r>
        <w:rPr>
          <w:rFonts w:ascii="Courier New" w:hAnsi="Courier New"/>
          <w:color w:val="C7254E"/>
          <w:sz w:val="19"/>
        </w:rPr>
        <w:t>stg_customers</w:t>
      </w:r>
      <w:r>
        <w:t xml:space="preserve">, </w:t>
      </w:r>
      <w:r>
        <w:rPr>
          <w:rFonts w:ascii="Courier New" w:hAnsi="Courier New"/>
          <w:color w:val="C7254E"/>
          <w:sz w:val="19"/>
        </w:rPr>
        <w:t>stg_sellers</w:t>
      </w:r>
      <w:r>
        <w:t xml:space="preserve">, </w:t>
      </w:r>
      <w:r>
        <w:rPr>
          <w:rFonts w:ascii="Courier New" w:hAnsi="Courier New"/>
          <w:color w:val="C7254E"/>
          <w:sz w:val="19"/>
        </w:rPr>
        <w:t>stg_products</w:t>
      </w:r>
      <w:r>
        <w:t xml:space="preserve"> for dimension attributes, then </w:t>
      </w:r>
      <w:r>
        <w:rPr>
          <w:rFonts w:ascii="Courier New" w:hAnsi="Courier New"/>
          <w:color w:val="C7254E"/>
          <w:sz w:val="19"/>
        </w:rPr>
        <w:t>stg_order_payments</w:t>
      </w:r>
      <w:r>
        <w:t xml:space="preserve"> and </w:t>
      </w:r>
      <w:r>
        <w:rPr>
          <w:rFonts w:ascii="Courier New" w:hAnsi="Courier New"/>
          <w:color w:val="C7254E"/>
          <w:sz w:val="19"/>
        </w:rPr>
        <w:t>stg_order_reviews</w:t>
      </w:r>
      <w:r>
        <w:t xml:space="preserve"> for measures.</w:t>
      </w:r>
    </w:p>
    <w:p w14:paraId="2C99DBA4" w14:textId="77777777" w:rsidR="00A10DDA" w:rsidRDefault="00000000">
      <w:r>
        <w:t>The payments CTE aggregates multiple payment rows per order into one:</w:t>
      </w:r>
    </w:p>
    <w:tbl>
      <w:tblPr>
        <w:tblStyle w:val="TableGrid"/>
        <w:tblW w:w="0" w:type="auto"/>
        <w:tblLook w:val="04A0" w:firstRow="1" w:lastRow="0" w:firstColumn="1" w:lastColumn="0" w:noHBand="0" w:noVBand="1"/>
      </w:tblPr>
      <w:tblGrid>
        <w:gridCol w:w="8838"/>
      </w:tblGrid>
      <w:tr w:rsidR="00A10DDA" w14:paraId="042BFFE5" w14:textId="77777777">
        <w:tc>
          <w:tcPr>
            <w:tcW w:w="8838" w:type="dxa"/>
            <w:shd w:val="clear" w:color="auto" w:fill="F3F4F6"/>
          </w:tcPr>
          <w:p w14:paraId="258BEDBC" w14:textId="77777777" w:rsidR="00A10DDA" w:rsidRDefault="00000000">
            <w:pPr>
              <w:spacing w:before="40" w:after="40"/>
            </w:pPr>
            <w:r>
              <w:rPr>
                <w:rFonts w:ascii="Courier New" w:hAnsi="Courier New"/>
                <w:color w:val="1F2937"/>
                <w:sz w:val="17"/>
              </w:rPr>
              <w:t>payments as (</w:t>
            </w:r>
            <w:r>
              <w:rPr>
                <w:rFonts w:ascii="Courier New" w:hAnsi="Courier New"/>
                <w:color w:val="1F2937"/>
                <w:sz w:val="17"/>
              </w:rPr>
              <w:br/>
              <w:t xml:space="preserve">    select</w:t>
            </w:r>
            <w:r>
              <w:rPr>
                <w:rFonts w:ascii="Courier New" w:hAnsi="Courier New"/>
                <w:color w:val="1F2937"/>
                <w:sz w:val="17"/>
              </w:rPr>
              <w:br/>
              <w:t xml:space="preserve">        order_id,</w:t>
            </w:r>
            <w:r>
              <w:rPr>
                <w:rFonts w:ascii="Courier New" w:hAnsi="Courier New"/>
                <w:color w:val="1F2937"/>
                <w:sz w:val="17"/>
              </w:rPr>
              <w:br/>
              <w:t xml:space="preserve">        sum(payment_value)                                          as total_payment_value,</w:t>
            </w:r>
            <w:r>
              <w:rPr>
                <w:rFonts w:ascii="Courier New" w:hAnsi="Courier New"/>
                <w:color w:val="1F2937"/>
                <w:sz w:val="17"/>
              </w:rPr>
              <w:br/>
              <w:t xml:space="preserve">        max(payment_installments)                                   as payment_installments,</w:t>
            </w:r>
            <w:r>
              <w:rPr>
                <w:rFonts w:ascii="Courier New" w:hAnsi="Courier New"/>
                <w:color w:val="1F2937"/>
                <w:sz w:val="17"/>
              </w:rPr>
              <w:br/>
              <w:t xml:space="preserve">        max(case when payment_sequential = 1 then payment_type end) as payment_type</w:t>
            </w:r>
            <w:r>
              <w:rPr>
                <w:rFonts w:ascii="Courier New" w:hAnsi="Courier New"/>
                <w:color w:val="1F2937"/>
                <w:sz w:val="17"/>
              </w:rPr>
              <w:br/>
              <w:t xml:space="preserve">    from stg_order_payments</w:t>
            </w:r>
            <w:r>
              <w:rPr>
                <w:rFonts w:ascii="Courier New" w:hAnsi="Courier New"/>
                <w:color w:val="1F2937"/>
                <w:sz w:val="17"/>
              </w:rPr>
              <w:br/>
              <w:t xml:space="preserve">    group by order_id</w:t>
            </w:r>
            <w:r>
              <w:rPr>
                <w:rFonts w:ascii="Courier New" w:hAnsi="Courier New"/>
                <w:color w:val="1F2937"/>
                <w:sz w:val="17"/>
              </w:rPr>
              <w:br/>
              <w:t>)</w:t>
            </w:r>
          </w:p>
        </w:tc>
      </w:tr>
    </w:tbl>
    <w:p w14:paraId="2704A951" w14:textId="77777777" w:rsidR="00A10DDA" w:rsidRDefault="00A10DDA"/>
    <w:p w14:paraId="78E059F2" w14:textId="77777777" w:rsidR="00A10DDA" w:rsidRDefault="00000000">
      <w:r>
        <w:t>The reviews CTE keeps only the most recent review per order:</w:t>
      </w:r>
    </w:p>
    <w:tbl>
      <w:tblPr>
        <w:tblStyle w:val="TableGrid"/>
        <w:tblW w:w="0" w:type="auto"/>
        <w:tblLook w:val="04A0" w:firstRow="1" w:lastRow="0" w:firstColumn="1" w:lastColumn="0" w:noHBand="0" w:noVBand="1"/>
      </w:tblPr>
      <w:tblGrid>
        <w:gridCol w:w="8838"/>
      </w:tblGrid>
      <w:tr w:rsidR="00A10DDA" w14:paraId="3AC1FE7A" w14:textId="77777777">
        <w:tc>
          <w:tcPr>
            <w:tcW w:w="8838" w:type="dxa"/>
            <w:shd w:val="clear" w:color="auto" w:fill="F3F4F6"/>
          </w:tcPr>
          <w:p w14:paraId="51E78ABB" w14:textId="77777777" w:rsidR="00A10DDA" w:rsidRDefault="00000000">
            <w:pPr>
              <w:spacing w:before="40" w:after="40"/>
            </w:pPr>
            <w:r>
              <w:rPr>
                <w:rFonts w:ascii="Courier New" w:hAnsi="Courier New"/>
                <w:color w:val="1F2937"/>
                <w:sz w:val="17"/>
              </w:rPr>
              <w:t>reviews as (</w:t>
            </w:r>
            <w:r>
              <w:rPr>
                <w:rFonts w:ascii="Courier New" w:hAnsi="Courier New"/>
                <w:color w:val="1F2937"/>
                <w:sz w:val="17"/>
              </w:rPr>
              <w:br/>
              <w:t xml:space="preserve">    select</w:t>
            </w:r>
            <w:r>
              <w:rPr>
                <w:rFonts w:ascii="Courier New" w:hAnsi="Courier New"/>
                <w:color w:val="1F2937"/>
                <w:sz w:val="17"/>
              </w:rPr>
              <w:br/>
              <w:t xml:space="preserve">        order_id,</w:t>
            </w:r>
            <w:r>
              <w:rPr>
                <w:rFonts w:ascii="Courier New" w:hAnsi="Courier New"/>
                <w:color w:val="1F2937"/>
                <w:sz w:val="17"/>
              </w:rPr>
              <w:br/>
              <w:t xml:space="preserve">        review_score,</w:t>
            </w:r>
            <w:r>
              <w:rPr>
                <w:rFonts w:ascii="Courier New" w:hAnsi="Courier New"/>
                <w:color w:val="1F2937"/>
                <w:sz w:val="17"/>
              </w:rPr>
              <w:br/>
              <w:t xml:space="preserve">        review_created_at</w:t>
            </w:r>
            <w:r>
              <w:rPr>
                <w:rFonts w:ascii="Courier New" w:hAnsi="Courier New"/>
                <w:color w:val="1F2937"/>
                <w:sz w:val="17"/>
              </w:rPr>
              <w:br/>
              <w:t xml:space="preserve">    from stg_order_reviews</w:t>
            </w:r>
            <w:r>
              <w:rPr>
                <w:rFonts w:ascii="Courier New" w:hAnsi="Courier New"/>
                <w:color w:val="1F2937"/>
                <w:sz w:val="17"/>
              </w:rPr>
              <w:br/>
              <w:t xml:space="preserve">    qualify row_number() over (</w:t>
            </w:r>
            <w:r>
              <w:rPr>
                <w:rFonts w:ascii="Courier New" w:hAnsi="Courier New"/>
                <w:color w:val="1F2937"/>
                <w:sz w:val="17"/>
              </w:rPr>
              <w:br/>
              <w:t xml:space="preserve">        partition by order_id</w:t>
            </w:r>
            <w:r>
              <w:rPr>
                <w:rFonts w:ascii="Courier New" w:hAnsi="Courier New"/>
                <w:color w:val="1F2937"/>
                <w:sz w:val="17"/>
              </w:rPr>
              <w:br/>
              <w:t xml:space="preserve">        order by review_created_at desc</w:t>
            </w:r>
            <w:r>
              <w:rPr>
                <w:rFonts w:ascii="Courier New" w:hAnsi="Courier New"/>
                <w:color w:val="1F2937"/>
                <w:sz w:val="17"/>
              </w:rPr>
              <w:br/>
              <w:t xml:space="preserve">    ) = 1</w:t>
            </w:r>
            <w:r>
              <w:rPr>
                <w:rFonts w:ascii="Courier New" w:hAnsi="Courier New"/>
                <w:color w:val="1F2937"/>
                <w:sz w:val="17"/>
              </w:rPr>
              <w:br/>
              <w:t>)</w:t>
            </w:r>
          </w:p>
        </w:tc>
      </w:tr>
    </w:tbl>
    <w:p w14:paraId="3F4C604B" w14:textId="77777777" w:rsidR="00A10DDA" w:rsidRDefault="00A10DDA"/>
    <w:p w14:paraId="7016EC25" w14:textId="77777777" w:rsidR="00A10DDA" w:rsidRDefault="00000000">
      <w:r>
        <w:t>Two computed delivery metrics are added at load time so analysts do not have to recalculate them in every query:</w:t>
      </w:r>
    </w:p>
    <w:tbl>
      <w:tblPr>
        <w:tblStyle w:val="TableGrid"/>
        <w:tblW w:w="0" w:type="auto"/>
        <w:tblLook w:val="04A0" w:firstRow="1" w:lastRow="0" w:firstColumn="1" w:lastColumn="0" w:noHBand="0" w:noVBand="1"/>
      </w:tblPr>
      <w:tblGrid>
        <w:gridCol w:w="8838"/>
      </w:tblGrid>
      <w:tr w:rsidR="00A10DDA" w14:paraId="2F89671D" w14:textId="77777777">
        <w:tc>
          <w:tcPr>
            <w:tcW w:w="8838" w:type="dxa"/>
            <w:shd w:val="clear" w:color="auto" w:fill="F3F4F6"/>
          </w:tcPr>
          <w:p w14:paraId="3A6E2B8C" w14:textId="77777777" w:rsidR="00A10DDA" w:rsidRDefault="00000000">
            <w:pPr>
              <w:spacing w:before="40" w:after="40"/>
            </w:pPr>
            <w:r>
              <w:rPr>
                <w:rFonts w:ascii="Courier New" w:hAnsi="Courier New"/>
                <w:color w:val="1F2937"/>
                <w:sz w:val="17"/>
              </w:rPr>
              <w:t>-- Positive = late, negative = early</w:t>
            </w:r>
            <w:r>
              <w:rPr>
                <w:rFonts w:ascii="Courier New" w:hAnsi="Courier New"/>
                <w:color w:val="1F2937"/>
                <w:sz w:val="17"/>
              </w:rPr>
              <w:br/>
              <w:t>cast(o.customer_delivered_at as date)</w:t>
            </w:r>
            <w:r>
              <w:rPr>
                <w:rFonts w:ascii="Courier New" w:hAnsi="Courier New"/>
                <w:color w:val="1F2937"/>
                <w:sz w:val="17"/>
              </w:rPr>
              <w:br/>
              <w:t xml:space="preserve">  - cast(o.estimated_delivery_at as date)   as days_delivery_delta</w:t>
            </w:r>
          </w:p>
        </w:tc>
      </w:tr>
    </w:tbl>
    <w:p w14:paraId="4545816D" w14:textId="77777777" w:rsidR="00A10DDA" w:rsidRDefault="00A10DDA"/>
    <w:p w14:paraId="16830DCA" w14:textId="77777777" w:rsidR="00A10DDA" w:rsidRDefault="00000000">
      <w:pPr>
        <w:pStyle w:val="Heading3"/>
      </w:pPr>
      <w:r>
        <w:t>`customer_lifetime_value` — one row per real customer</w:t>
      </w:r>
    </w:p>
    <w:p w14:paraId="3CB4B408" w14:textId="77777777" w:rsidR="00A10DDA" w:rsidRDefault="00000000">
      <w:r>
        <w:t xml:space="preserve">This model aggregates </w:t>
      </w:r>
      <w:r>
        <w:rPr>
          <w:rFonts w:ascii="Courier New" w:hAnsi="Courier New"/>
          <w:color w:val="C7254E"/>
          <w:sz w:val="19"/>
        </w:rPr>
        <w:t>fact_orders</w:t>
      </w:r>
      <w:r>
        <w:t xml:space="preserve"> by </w:t>
      </w:r>
      <w:r>
        <w:rPr>
          <w:rFonts w:ascii="Courier New" w:hAnsi="Courier New"/>
          <w:color w:val="C7254E"/>
          <w:sz w:val="19"/>
        </w:rPr>
        <w:t>customer_unique_id</w:t>
      </w:r>
      <w:r>
        <w:t xml:space="preserve">. The challenge is that </w:t>
      </w:r>
      <w:r>
        <w:rPr>
          <w:rFonts w:ascii="Courier New" w:hAnsi="Courier New"/>
          <w:color w:val="C7254E"/>
          <w:sz w:val="19"/>
        </w:rPr>
        <w:t>customer_city</w:t>
      </w:r>
      <w:r>
        <w:t xml:space="preserve"> and </w:t>
      </w:r>
      <w:r>
        <w:rPr>
          <w:rFonts w:ascii="Courier New" w:hAnsi="Courier New"/>
          <w:color w:val="C7254E"/>
          <w:sz w:val="19"/>
        </w:rPr>
        <w:t>customer_state</w:t>
      </w:r>
      <w:r>
        <w:t xml:space="preserve"> are attributes of an order, not a person — and a person can order from multiple cities over time. The model resolves this by picking the location from the customer's most recent order using </w:t>
      </w:r>
      <w:r>
        <w:rPr>
          <w:rFonts w:ascii="Courier New" w:hAnsi="Courier New"/>
          <w:color w:val="C7254E"/>
          <w:sz w:val="19"/>
        </w:rPr>
        <w:t>QUALIFY</w:t>
      </w:r>
      <w:r>
        <w:t>:</w:t>
      </w:r>
    </w:p>
    <w:p w14:paraId="0DB9CA73" w14:textId="77777777" w:rsidR="002F455F" w:rsidRDefault="002F455F"/>
    <w:tbl>
      <w:tblPr>
        <w:tblStyle w:val="TableGrid"/>
        <w:tblW w:w="0" w:type="auto"/>
        <w:tblLook w:val="04A0" w:firstRow="1" w:lastRow="0" w:firstColumn="1" w:lastColumn="0" w:noHBand="0" w:noVBand="1"/>
      </w:tblPr>
      <w:tblGrid>
        <w:gridCol w:w="8838"/>
      </w:tblGrid>
      <w:tr w:rsidR="00A10DDA" w14:paraId="64219D70" w14:textId="77777777">
        <w:tc>
          <w:tcPr>
            <w:tcW w:w="8838" w:type="dxa"/>
            <w:shd w:val="clear" w:color="auto" w:fill="F3F4F6"/>
          </w:tcPr>
          <w:p w14:paraId="7B6B72D7" w14:textId="77777777" w:rsidR="00A10DDA" w:rsidRDefault="00000000">
            <w:pPr>
              <w:spacing w:before="40" w:after="40"/>
            </w:pPr>
            <w:r>
              <w:rPr>
                <w:rFonts w:ascii="Courier New" w:hAnsi="Courier New"/>
                <w:color w:val="1F2937"/>
                <w:sz w:val="17"/>
              </w:rPr>
              <w:lastRenderedPageBreak/>
              <w:t>latest_location as (</w:t>
            </w:r>
            <w:r>
              <w:rPr>
                <w:rFonts w:ascii="Courier New" w:hAnsi="Courier New"/>
                <w:color w:val="1F2937"/>
                <w:sz w:val="17"/>
              </w:rPr>
              <w:br/>
              <w:t xml:space="preserve">    select customer_unique_id, customer_city, customer_state</w:t>
            </w:r>
            <w:r>
              <w:rPr>
                <w:rFonts w:ascii="Courier New" w:hAnsi="Courier New"/>
                <w:color w:val="1F2937"/>
                <w:sz w:val="17"/>
              </w:rPr>
              <w:br/>
              <w:t xml:space="preserve">    from orders</w:t>
            </w:r>
            <w:r>
              <w:rPr>
                <w:rFonts w:ascii="Courier New" w:hAnsi="Courier New"/>
                <w:color w:val="1F2937"/>
                <w:sz w:val="17"/>
              </w:rPr>
              <w:br/>
              <w:t xml:space="preserve">    qualify row_number() over (</w:t>
            </w:r>
            <w:r>
              <w:rPr>
                <w:rFonts w:ascii="Courier New" w:hAnsi="Courier New"/>
                <w:color w:val="1F2937"/>
                <w:sz w:val="17"/>
              </w:rPr>
              <w:br/>
              <w:t xml:space="preserve">        partition by customer_unique_id</w:t>
            </w:r>
            <w:r>
              <w:rPr>
                <w:rFonts w:ascii="Courier New" w:hAnsi="Courier New"/>
                <w:color w:val="1F2937"/>
                <w:sz w:val="17"/>
              </w:rPr>
              <w:br/>
              <w:t xml:space="preserve">        order by purchase_date desc</w:t>
            </w:r>
            <w:r>
              <w:rPr>
                <w:rFonts w:ascii="Courier New" w:hAnsi="Courier New"/>
                <w:color w:val="1F2937"/>
                <w:sz w:val="17"/>
              </w:rPr>
              <w:br/>
              <w:t xml:space="preserve">    ) = 1</w:t>
            </w:r>
            <w:r>
              <w:rPr>
                <w:rFonts w:ascii="Courier New" w:hAnsi="Courier New"/>
                <w:color w:val="1F2937"/>
                <w:sz w:val="17"/>
              </w:rPr>
              <w:br/>
              <w:t>)</w:t>
            </w:r>
          </w:p>
        </w:tc>
      </w:tr>
    </w:tbl>
    <w:p w14:paraId="78A1AAED" w14:textId="77777777" w:rsidR="00A10DDA" w:rsidRDefault="00A10DDA"/>
    <w:p w14:paraId="6D272CBF" w14:textId="77777777" w:rsidR="00A10DDA" w:rsidRDefault="00000000">
      <w:r>
        <w:t>Customers are then segmented:</w:t>
      </w:r>
    </w:p>
    <w:tbl>
      <w:tblPr>
        <w:tblStyle w:val="TableGrid"/>
        <w:tblW w:w="0" w:type="auto"/>
        <w:tblLook w:val="04A0" w:firstRow="1" w:lastRow="0" w:firstColumn="1" w:lastColumn="0" w:noHBand="0" w:noVBand="1"/>
      </w:tblPr>
      <w:tblGrid>
        <w:gridCol w:w="8838"/>
      </w:tblGrid>
      <w:tr w:rsidR="00A10DDA" w14:paraId="193F4B6F" w14:textId="77777777">
        <w:tc>
          <w:tcPr>
            <w:tcW w:w="8838" w:type="dxa"/>
            <w:shd w:val="clear" w:color="auto" w:fill="F3F4F6"/>
          </w:tcPr>
          <w:p w14:paraId="12EC95E6" w14:textId="77777777" w:rsidR="00A10DDA" w:rsidRDefault="00000000">
            <w:pPr>
              <w:spacing w:before="40" w:after="40"/>
            </w:pPr>
            <w:r>
              <w:rPr>
                <w:rFonts w:ascii="Courier New" w:hAnsi="Courier New"/>
                <w:color w:val="1F2937"/>
                <w:sz w:val="17"/>
              </w:rPr>
              <w:t>case</w:t>
            </w:r>
            <w:r>
              <w:rPr>
                <w:rFonts w:ascii="Courier New" w:hAnsi="Courier New"/>
                <w:color w:val="1F2937"/>
                <w:sz w:val="17"/>
              </w:rPr>
              <w:br/>
              <w:t xml:space="preserve">    when total_orders = 1             then 'one_time'</w:t>
            </w:r>
            <w:r>
              <w:rPr>
                <w:rFonts w:ascii="Courier New" w:hAnsi="Courier New"/>
                <w:color w:val="1F2937"/>
                <w:sz w:val="17"/>
              </w:rPr>
              <w:br/>
              <w:t xml:space="preserve">    when total_orders between 2 and 3 then 'occasional'</w:t>
            </w:r>
            <w:r>
              <w:rPr>
                <w:rFonts w:ascii="Courier New" w:hAnsi="Courier New"/>
                <w:color w:val="1F2937"/>
                <w:sz w:val="17"/>
              </w:rPr>
              <w:br/>
              <w:t xml:space="preserve">    when total_orders &gt;= 4            then 'loyal'</w:t>
            </w:r>
            <w:r>
              <w:rPr>
                <w:rFonts w:ascii="Courier New" w:hAnsi="Courier New"/>
                <w:color w:val="1F2937"/>
                <w:sz w:val="17"/>
              </w:rPr>
              <w:br/>
              <w:t>end as customer_segment</w:t>
            </w:r>
          </w:p>
        </w:tc>
      </w:tr>
    </w:tbl>
    <w:p w14:paraId="2C3DA19D" w14:textId="77777777" w:rsidR="00A10DDA" w:rsidRDefault="00A10DDA"/>
    <w:p w14:paraId="536DD807" w14:textId="77777777" w:rsidR="00A10DDA" w:rsidRDefault="00000000">
      <w:pPr>
        <w:pStyle w:val="Heading3"/>
      </w:pPr>
      <w:r>
        <w:t>`seller_performance` — one row per seller</w:t>
      </w:r>
    </w:p>
    <w:p w14:paraId="38057623" w14:textId="77777777" w:rsidR="00A10DDA" w:rsidRDefault="00000000">
      <w:r>
        <w:t>This model is the most operationally useful. It surfaces, per seller: total revenue, average review score, average days to deliver, on-time delivery percentage, cancellation rate, and a performance tier assignment (excellent / good / average / poor based on average review score).</w:t>
      </w:r>
    </w:p>
    <w:p w14:paraId="4491DE47" w14:textId="77777777" w:rsidR="00A10DDA" w:rsidRDefault="00000000">
      <w:r>
        <w:t>An analyst can run a single query against this table to identify every seller who is dragging down marketplace quality.</w:t>
      </w:r>
    </w:p>
    <w:p w14:paraId="2B092129" w14:textId="77777777" w:rsidR="00A10DDA" w:rsidRDefault="00A10DDA">
      <w:pPr>
        <w:pBdr>
          <w:bottom w:val="single" w:sz="6" w:space="1" w:color="CCCCCC"/>
        </w:pBdr>
        <w:spacing w:before="80" w:after="80"/>
      </w:pPr>
    </w:p>
    <w:p w14:paraId="1849F3CB" w14:textId="77777777" w:rsidR="00A10DDA" w:rsidRDefault="00000000">
      <w:pPr>
        <w:pStyle w:val="Heading2"/>
      </w:pPr>
      <w:r>
        <w:t>8. Step 5 — Testing Data Quality with dbt</w:t>
      </w:r>
    </w:p>
    <w:p w14:paraId="681A7AAD" w14:textId="77777777" w:rsidR="00A10DDA" w:rsidRDefault="00000000">
      <w:r>
        <w:t xml:space="preserve">dbt has a built-in testing framework. You declare tests in YAML alongside your models, and </w:t>
      </w:r>
      <w:r>
        <w:rPr>
          <w:rFonts w:ascii="Courier New" w:hAnsi="Courier New"/>
          <w:color w:val="C7254E"/>
          <w:sz w:val="19"/>
        </w:rPr>
        <w:t>dbt test</w:t>
      </w:r>
      <w:r>
        <w:t xml:space="preserve"> runs them as SQL queries — any row returned by a test query is a failure.</w:t>
      </w:r>
    </w:p>
    <w:p w14:paraId="5AE12712" w14:textId="77777777" w:rsidR="00A10DDA" w:rsidRDefault="00000000">
      <w:pPr>
        <w:pStyle w:val="Heading3"/>
      </w:pPr>
      <w:r>
        <w:t>The four test types used</w:t>
      </w:r>
    </w:p>
    <w:p w14:paraId="0AA4D0C8" w14:textId="77777777" w:rsidR="00A10DDA" w:rsidRDefault="00000000">
      <w:r>
        <w:rPr>
          <w:b/>
        </w:rPr>
        <w:t>`not_null`</w:t>
      </w:r>
      <w:r>
        <w:t xml:space="preserve"> — applied to every primary key, foreign key, and measure that should never be empty. 47 tests in total.</w:t>
      </w:r>
    </w:p>
    <w:p w14:paraId="6FEA4A11" w14:textId="77777777" w:rsidR="00A10DDA" w:rsidRDefault="00000000">
      <w:r>
        <w:rPr>
          <w:b/>
        </w:rPr>
        <w:t>`unique`</w:t>
      </w:r>
      <w:r>
        <w:t xml:space="preserve"> — applied to every natural key and surrogate key. 14 tests.</w:t>
      </w:r>
    </w:p>
    <w:p w14:paraId="0A285DF9" w14:textId="77777777" w:rsidR="00A10DDA" w:rsidRDefault="00000000">
      <w:r>
        <w:rPr>
          <w:b/>
        </w:rPr>
        <w:t>`accepted_values`</w:t>
      </w:r>
      <w:r>
        <w:t xml:space="preserve"> — applied to categorical columns that have a fixed set of valid values: </w:t>
      </w:r>
      <w:r>
        <w:rPr>
          <w:rFonts w:ascii="Courier New" w:hAnsi="Courier New"/>
          <w:color w:val="C7254E"/>
          <w:sz w:val="19"/>
        </w:rPr>
        <w:t>order_status</w:t>
      </w:r>
      <w:r>
        <w:t xml:space="preserve"> must be one of eight statuses, </w:t>
      </w:r>
      <w:r>
        <w:rPr>
          <w:rFonts w:ascii="Courier New" w:hAnsi="Courier New"/>
          <w:color w:val="C7254E"/>
          <w:sz w:val="19"/>
        </w:rPr>
        <w:t>payment_type</w:t>
      </w:r>
      <w:r>
        <w:t xml:space="preserve"> one of five types, </w:t>
      </w:r>
      <w:r>
        <w:rPr>
          <w:rFonts w:ascii="Courier New" w:hAnsi="Courier New"/>
          <w:color w:val="C7254E"/>
          <w:sz w:val="19"/>
        </w:rPr>
        <w:t>review_score</w:t>
      </w:r>
      <w:r>
        <w:t xml:space="preserve"> one of five integers, </w:t>
      </w:r>
      <w:r>
        <w:rPr>
          <w:rFonts w:ascii="Courier New" w:hAnsi="Courier New"/>
          <w:color w:val="C7254E"/>
          <w:sz w:val="19"/>
        </w:rPr>
        <w:t>performance_tier</w:t>
      </w:r>
      <w:r>
        <w:t xml:space="preserve"> one of four tiers.</w:t>
      </w:r>
    </w:p>
    <w:p w14:paraId="49A9CD3B" w14:textId="77777777" w:rsidR="00A10DDA" w:rsidRDefault="00000000">
      <w:r>
        <w:rPr>
          <w:b/>
        </w:rPr>
        <w:t>`relationships`</w:t>
      </w:r>
      <w:r>
        <w:t xml:space="preserve"> — the most important test type for a warehouse. These verify that every foreign key value in a child table exists in the parent table. 11 relationship tests cover every join boundary in the pipeline.</w:t>
      </w:r>
    </w:p>
    <w:p w14:paraId="12333DFB" w14:textId="77777777" w:rsidR="00A10DDA" w:rsidRDefault="00000000">
      <w:pPr>
        <w:pStyle w:val="Heading3"/>
      </w:pPr>
      <w:r>
        <w:lastRenderedPageBreak/>
        <w:t>The relationship tests</w:t>
      </w:r>
    </w:p>
    <w:tbl>
      <w:tblPr>
        <w:tblStyle w:val="TableGrid"/>
        <w:tblW w:w="0" w:type="auto"/>
        <w:tblLook w:val="04A0" w:firstRow="1" w:lastRow="0" w:firstColumn="1" w:lastColumn="0" w:noHBand="0" w:noVBand="1"/>
      </w:tblPr>
      <w:tblGrid>
        <w:gridCol w:w="8838"/>
      </w:tblGrid>
      <w:tr w:rsidR="00A10DDA" w14:paraId="18C73515" w14:textId="77777777">
        <w:tc>
          <w:tcPr>
            <w:tcW w:w="8838" w:type="dxa"/>
            <w:shd w:val="clear" w:color="auto" w:fill="F3F4F6"/>
          </w:tcPr>
          <w:p w14:paraId="52DD8F17" w14:textId="77777777" w:rsidR="00A10DDA" w:rsidRDefault="00000000">
            <w:pPr>
              <w:spacing w:before="40" w:after="40"/>
            </w:pPr>
            <w:r>
              <w:rPr>
                <w:rFonts w:ascii="Courier New" w:hAnsi="Courier New"/>
                <w:color w:val="1F2937"/>
                <w:sz w:val="17"/>
              </w:rPr>
              <w:t># In _staging.yml</w:t>
            </w:r>
            <w:r>
              <w:rPr>
                <w:rFonts w:ascii="Courier New" w:hAnsi="Courier New"/>
                <w:color w:val="1F2937"/>
                <w:sz w:val="17"/>
              </w:rPr>
              <w:br/>
              <w:t>- name: stg_order_items</w:t>
            </w:r>
            <w:r>
              <w:rPr>
                <w:rFonts w:ascii="Courier New" w:hAnsi="Courier New"/>
                <w:color w:val="1F2937"/>
                <w:sz w:val="17"/>
              </w:rPr>
              <w:br/>
              <w:t xml:space="preserve">  columns:</w:t>
            </w:r>
            <w:r>
              <w:rPr>
                <w:rFonts w:ascii="Courier New" w:hAnsi="Courier New"/>
                <w:color w:val="1F2937"/>
                <w:sz w:val="17"/>
              </w:rPr>
              <w:br/>
              <w:t xml:space="preserve">    - name: order_id</w:t>
            </w:r>
            <w:r>
              <w:rPr>
                <w:rFonts w:ascii="Courier New" w:hAnsi="Courier New"/>
                <w:color w:val="1F2937"/>
                <w:sz w:val="17"/>
              </w:rPr>
              <w:br/>
              <w:t xml:space="preserve">      tests:</w:t>
            </w:r>
            <w:r>
              <w:rPr>
                <w:rFonts w:ascii="Courier New" w:hAnsi="Courier New"/>
                <w:color w:val="1F2937"/>
                <w:sz w:val="17"/>
              </w:rPr>
              <w:br/>
              <w:t xml:space="preserve">        - relationships:</w:t>
            </w:r>
            <w:r>
              <w:rPr>
                <w:rFonts w:ascii="Courier New" w:hAnsi="Courier New"/>
                <w:color w:val="1F2937"/>
                <w:sz w:val="17"/>
              </w:rPr>
              <w:br/>
              <w:t xml:space="preserve">            to: ref('stg_orders')</w:t>
            </w:r>
            <w:r>
              <w:rPr>
                <w:rFonts w:ascii="Courier New" w:hAnsi="Courier New"/>
                <w:color w:val="1F2937"/>
                <w:sz w:val="17"/>
              </w:rPr>
              <w:br/>
              <w:t xml:space="preserve">            field: order_id</w:t>
            </w:r>
            <w:r>
              <w:rPr>
                <w:rFonts w:ascii="Courier New" w:hAnsi="Courier New"/>
                <w:color w:val="1F2937"/>
                <w:sz w:val="17"/>
              </w:rPr>
              <w:br/>
              <w:t xml:space="preserve">    - name: product_id</w:t>
            </w:r>
            <w:r>
              <w:rPr>
                <w:rFonts w:ascii="Courier New" w:hAnsi="Courier New"/>
                <w:color w:val="1F2937"/>
                <w:sz w:val="17"/>
              </w:rPr>
              <w:br/>
              <w:t xml:space="preserve">      tests:</w:t>
            </w:r>
            <w:r>
              <w:rPr>
                <w:rFonts w:ascii="Courier New" w:hAnsi="Courier New"/>
                <w:color w:val="1F2937"/>
                <w:sz w:val="17"/>
              </w:rPr>
              <w:br/>
              <w:t xml:space="preserve">        - relationships:</w:t>
            </w:r>
            <w:r>
              <w:rPr>
                <w:rFonts w:ascii="Courier New" w:hAnsi="Courier New"/>
                <w:color w:val="1F2937"/>
                <w:sz w:val="17"/>
              </w:rPr>
              <w:br/>
              <w:t xml:space="preserve">            to: ref('stg_products')</w:t>
            </w:r>
            <w:r>
              <w:rPr>
                <w:rFonts w:ascii="Courier New" w:hAnsi="Courier New"/>
                <w:color w:val="1F2937"/>
                <w:sz w:val="17"/>
              </w:rPr>
              <w:br/>
              <w:t xml:space="preserve">            field: product_id</w:t>
            </w:r>
            <w:r>
              <w:rPr>
                <w:rFonts w:ascii="Courier New" w:hAnsi="Courier New"/>
                <w:color w:val="1F2937"/>
                <w:sz w:val="17"/>
              </w:rPr>
              <w:br/>
              <w:t xml:space="preserve">    - name: seller_id</w:t>
            </w:r>
            <w:r>
              <w:rPr>
                <w:rFonts w:ascii="Courier New" w:hAnsi="Courier New"/>
                <w:color w:val="1F2937"/>
                <w:sz w:val="17"/>
              </w:rPr>
              <w:br/>
              <w:t xml:space="preserve">      tests:</w:t>
            </w:r>
            <w:r>
              <w:rPr>
                <w:rFonts w:ascii="Courier New" w:hAnsi="Courier New"/>
                <w:color w:val="1F2937"/>
                <w:sz w:val="17"/>
              </w:rPr>
              <w:br/>
              <w:t xml:space="preserve">        - relationships:</w:t>
            </w:r>
            <w:r>
              <w:rPr>
                <w:rFonts w:ascii="Courier New" w:hAnsi="Courier New"/>
                <w:color w:val="1F2937"/>
                <w:sz w:val="17"/>
              </w:rPr>
              <w:br/>
              <w:t xml:space="preserve">            to: ref('stg_sellers')</w:t>
            </w:r>
            <w:r>
              <w:rPr>
                <w:rFonts w:ascii="Courier New" w:hAnsi="Courier New"/>
                <w:color w:val="1F2937"/>
                <w:sz w:val="17"/>
              </w:rPr>
              <w:br/>
              <w:t xml:space="preserve">            field: seller_id</w:t>
            </w:r>
          </w:p>
        </w:tc>
      </w:tr>
    </w:tbl>
    <w:p w14:paraId="2D4C244C" w14:textId="77777777" w:rsidR="00A10DDA" w:rsidRDefault="00A10DDA"/>
    <w:p w14:paraId="5D193DE4" w14:textId="77777777" w:rsidR="00A10DDA" w:rsidRDefault="00000000">
      <w:r>
        <w:t xml:space="preserve">Running </w:t>
      </w:r>
      <w:r>
        <w:rPr>
          <w:rFonts w:ascii="Courier New" w:hAnsi="Courier New"/>
          <w:color w:val="C7254E"/>
          <w:sz w:val="19"/>
        </w:rPr>
        <w:t>dbt test</w:t>
      </w:r>
      <w:r>
        <w:t xml:space="preserve"> with 91 tests across three layers and getting </w:t>
      </w:r>
      <w:r>
        <w:rPr>
          <w:rFonts w:ascii="Courier New" w:hAnsi="Courier New"/>
          <w:color w:val="C7254E"/>
          <w:sz w:val="19"/>
        </w:rPr>
        <w:t>PASS=90 WARN=1 ERROR=0</w:t>
      </w:r>
      <w:r>
        <w:t xml:space="preserve"> on real-world data is a strong signal that the pipeline is clean.</w:t>
      </w:r>
    </w:p>
    <w:p w14:paraId="2C683C34" w14:textId="77777777" w:rsidR="00A10DDA" w:rsidRDefault="00000000">
      <w:pPr>
        <w:pStyle w:val="Heading3"/>
      </w:pPr>
      <w:r>
        <w:t>The one warning — a real data quality discovery</w:t>
      </w:r>
    </w:p>
    <w:p w14:paraId="35DA71B4" w14:textId="77777777" w:rsidR="00A10DDA" w:rsidRDefault="00000000">
      <w:r>
        <w:t xml:space="preserve">The </w:t>
      </w:r>
      <w:r>
        <w:rPr>
          <w:rFonts w:ascii="Courier New" w:hAnsi="Courier New"/>
          <w:color w:val="C7254E"/>
          <w:sz w:val="19"/>
        </w:rPr>
        <w:t>unique</w:t>
      </w:r>
      <w:r>
        <w:t xml:space="preserve"> test on </w:t>
      </w:r>
      <w:r>
        <w:rPr>
          <w:rFonts w:ascii="Courier New" w:hAnsi="Courier New"/>
          <w:color w:val="C7254E"/>
          <w:sz w:val="19"/>
        </w:rPr>
        <w:t>stg_order_reviews.review_id</w:t>
      </w:r>
      <w:r>
        <w:t xml:space="preserve"> returned 789 failures: 789 </w:t>
      </w:r>
      <w:r>
        <w:rPr>
          <w:rFonts w:ascii="Courier New" w:hAnsi="Courier New"/>
          <w:color w:val="C7254E"/>
          <w:sz w:val="19"/>
        </w:rPr>
        <w:t>review_id</w:t>
      </w:r>
      <w:r>
        <w:t xml:space="preserve"> values appear more than once in the source CSV, some appearing up to 3 times.</w:t>
      </w:r>
    </w:p>
    <w:p w14:paraId="1848E5ED" w14:textId="77777777" w:rsidR="00A10DDA" w:rsidRDefault="00000000">
      <w:r>
        <w:t>This is not a pipeline bug. It is a genuine defect in the source data — the Olist dataset has duplicate review records. The right response is not to silently drop the duplicates, but to:</w:t>
      </w:r>
    </w:p>
    <w:p w14:paraId="3FA97F47" w14:textId="77777777" w:rsidR="00A10DDA" w:rsidRDefault="00000000">
      <w:pPr>
        <w:pStyle w:val="ListNumber"/>
        <w:spacing w:before="20" w:after="20"/>
      </w:pPr>
      <w:r>
        <w:t>Document the finding explicitly</w:t>
      </w:r>
    </w:p>
    <w:p w14:paraId="648499E3" w14:textId="77777777" w:rsidR="00A10DDA" w:rsidRDefault="00000000">
      <w:pPr>
        <w:pStyle w:val="ListNumber"/>
        <w:spacing w:before="20" w:after="20"/>
      </w:pPr>
      <w:r>
        <w:t>Handle it in the model (</w:t>
      </w:r>
      <w:r>
        <w:rPr>
          <w:rFonts w:ascii="Courier New" w:hAnsi="Courier New"/>
          <w:color w:val="C7254E"/>
          <w:sz w:val="19"/>
        </w:rPr>
        <w:t>QUALIFY ROW_NUMBER()</w:t>
      </w:r>
      <w:r>
        <w:t xml:space="preserve"> to keep the latest review per order)</w:t>
      </w:r>
    </w:p>
    <w:p w14:paraId="4E10842A" w14:textId="77777777" w:rsidR="00A10DDA" w:rsidRDefault="00000000">
      <w:pPr>
        <w:pStyle w:val="ListNumber"/>
        <w:spacing w:before="20" w:after="20"/>
      </w:pPr>
      <w:r>
        <w:t xml:space="preserve">Downgrade the test to </w:t>
      </w:r>
      <w:r>
        <w:rPr>
          <w:rFonts w:ascii="Courier New" w:hAnsi="Courier New"/>
          <w:color w:val="C7254E"/>
          <w:sz w:val="19"/>
        </w:rPr>
        <w:t>severity: warn</w:t>
      </w:r>
      <w:r>
        <w:t xml:space="preserve"> rather than </w:t>
      </w:r>
      <w:r>
        <w:rPr>
          <w:rFonts w:ascii="Courier New" w:hAnsi="Courier New"/>
          <w:color w:val="C7254E"/>
          <w:sz w:val="19"/>
        </w:rPr>
        <w:t>error</w:t>
      </w:r>
      <w:r>
        <w:t xml:space="preserve"> so the pipeline continues to run</w:t>
      </w:r>
    </w:p>
    <w:p w14:paraId="6AAB0BE8" w14:textId="77777777" w:rsidR="00A10DDA" w:rsidRDefault="00000000">
      <w:r>
        <w:t>This is one of the most valuable outcomes of building a test suite: it surfaces real data quality issues that would otherwise be invisible until they caused an analyst to report a wrong number.</w:t>
      </w:r>
    </w:p>
    <w:p w14:paraId="3EF4BC84" w14:textId="77777777" w:rsidR="00A10DDA" w:rsidRDefault="00A10DDA">
      <w:pPr>
        <w:pBdr>
          <w:bottom w:val="single" w:sz="6" w:space="1" w:color="CCCCCC"/>
        </w:pBdr>
        <w:spacing w:before="80" w:after="80"/>
      </w:pPr>
    </w:p>
    <w:p w14:paraId="4DF0E9BF" w14:textId="77777777" w:rsidR="00A10DDA" w:rsidRDefault="00000000">
      <w:pPr>
        <w:pStyle w:val="Heading2"/>
      </w:pPr>
      <w:r>
        <w:t>9. Step 6 — Building the BI Dashboard with Evidence.dev</w:t>
      </w:r>
    </w:p>
    <w:p w14:paraId="2E441D67" w14:textId="77777777" w:rsidR="00A10DDA" w:rsidRDefault="00000000">
      <w:r>
        <w:t>Evidence is unusual among BI tools because it is code-first. Every dashboard page is a Markdown file. SQL queries are embedded directly in code blocks. The tool compiles them into a static site.</w:t>
      </w:r>
    </w:p>
    <w:p w14:paraId="0628CA2B" w14:textId="77777777" w:rsidR="00A10DDA" w:rsidRDefault="00000000">
      <w:r>
        <w:t>This is the ideal setup for a portfolio project because the entire BI layer lives in the repository alongside the dbt models and can be reviewed, diffed, and version-controlled like any other code.</w:t>
      </w:r>
    </w:p>
    <w:p w14:paraId="65E08D9D" w14:textId="77777777" w:rsidR="00A10DDA" w:rsidRDefault="00000000">
      <w:pPr>
        <w:pStyle w:val="Heading3"/>
      </w:pPr>
      <w:r>
        <w:t>Project structure</w:t>
      </w:r>
    </w:p>
    <w:p w14:paraId="75445E14" w14:textId="77777777" w:rsidR="002F455F" w:rsidRPr="002F455F" w:rsidRDefault="002F455F" w:rsidP="002F455F"/>
    <w:tbl>
      <w:tblPr>
        <w:tblStyle w:val="TableGrid"/>
        <w:tblW w:w="0" w:type="auto"/>
        <w:tblLook w:val="04A0" w:firstRow="1" w:lastRow="0" w:firstColumn="1" w:lastColumn="0" w:noHBand="0" w:noVBand="1"/>
      </w:tblPr>
      <w:tblGrid>
        <w:gridCol w:w="8838"/>
      </w:tblGrid>
      <w:tr w:rsidR="00A10DDA" w14:paraId="597110FD" w14:textId="77777777">
        <w:tc>
          <w:tcPr>
            <w:tcW w:w="8838" w:type="dxa"/>
            <w:shd w:val="clear" w:color="auto" w:fill="F3F4F6"/>
          </w:tcPr>
          <w:p w14:paraId="72A5B080" w14:textId="77777777" w:rsidR="00A10DDA" w:rsidRDefault="00000000">
            <w:pPr>
              <w:spacing w:before="40" w:after="40"/>
            </w:pPr>
            <w:r>
              <w:rPr>
                <w:rFonts w:ascii="Courier New" w:hAnsi="Courier New"/>
                <w:color w:val="1F2937"/>
                <w:sz w:val="17"/>
              </w:rPr>
              <w:lastRenderedPageBreak/>
              <w:t>dashboard/</w:t>
            </w:r>
            <w:r>
              <w:rPr>
                <w:rFonts w:ascii="Courier New" w:hAnsi="Courier New"/>
                <w:color w:val="1F2937"/>
                <w:sz w:val="17"/>
              </w:rPr>
              <w:br/>
              <w:t xml:space="preserve">  sources/warehouse/</w:t>
            </w:r>
            <w:r>
              <w:rPr>
                <w:rFonts w:ascii="Courier New" w:hAnsi="Courier New"/>
                <w:color w:val="1F2937"/>
                <w:sz w:val="17"/>
              </w:rPr>
              <w:br/>
              <w:t xml:space="preserve">    connection.yaml          ← Points to warehouse.duckdb</w:t>
            </w:r>
            <w:r>
              <w:rPr>
                <w:rFonts w:ascii="Courier New" w:hAnsi="Courier New"/>
                <w:color w:val="1F2937"/>
                <w:sz w:val="17"/>
              </w:rPr>
              <w:br/>
              <w:t xml:space="preserve">    kpi_summary.sql          ← Pre-computed aggregates</w:t>
            </w:r>
            <w:r>
              <w:rPr>
                <w:rFonts w:ascii="Courier New" w:hAnsi="Courier New"/>
                <w:color w:val="1F2937"/>
                <w:sz w:val="17"/>
              </w:rPr>
              <w:br/>
              <w:t xml:space="preserve">    revenue_by_state.sql</w:t>
            </w:r>
            <w:r>
              <w:rPr>
                <w:rFonts w:ascii="Courier New" w:hAnsi="Courier New"/>
                <w:color w:val="1F2937"/>
                <w:sz w:val="17"/>
              </w:rPr>
              <w:br/>
              <w:t xml:space="preserve">    monthly_gmv.sql</w:t>
            </w:r>
            <w:r>
              <w:rPr>
                <w:rFonts w:ascii="Courier New" w:hAnsi="Courier New"/>
                <w:color w:val="1F2937"/>
                <w:sz w:val="17"/>
              </w:rPr>
              <w:br/>
              <w:t xml:space="preserve">    top_sellers.sql</w:t>
            </w:r>
            <w:r>
              <w:rPr>
                <w:rFonts w:ascii="Courier New" w:hAnsi="Courier New"/>
                <w:color w:val="1F2937"/>
                <w:sz w:val="17"/>
              </w:rPr>
              <w:br/>
              <w:t xml:space="preserve">    category_revenue.sql</w:t>
            </w:r>
            <w:r>
              <w:rPr>
                <w:rFonts w:ascii="Courier New" w:hAnsi="Courier New"/>
                <w:color w:val="1F2937"/>
                <w:sz w:val="17"/>
              </w:rPr>
              <w:br/>
              <w:t xml:space="preserve">    order_status_breakdown.sql</w:t>
            </w:r>
            <w:r>
              <w:rPr>
                <w:rFonts w:ascii="Courier New" w:hAnsi="Courier New"/>
                <w:color w:val="1F2937"/>
                <w:sz w:val="17"/>
              </w:rPr>
              <w:br/>
              <w:t xml:space="preserve">  pages/</w:t>
            </w:r>
            <w:r>
              <w:rPr>
                <w:rFonts w:ascii="Courier New" w:hAnsi="Courier New"/>
                <w:color w:val="1F2937"/>
                <w:sz w:val="17"/>
              </w:rPr>
              <w:br/>
              <w:t xml:space="preserve">    index.md                 ← Revenue Overview</w:t>
            </w:r>
            <w:r>
              <w:rPr>
                <w:rFonts w:ascii="Courier New" w:hAnsi="Courier New"/>
                <w:color w:val="1F2937"/>
                <w:sz w:val="17"/>
              </w:rPr>
              <w:br/>
              <w:t xml:space="preserve">    trends.md                ← GMV Trends</w:t>
            </w:r>
            <w:r>
              <w:rPr>
                <w:rFonts w:ascii="Courier New" w:hAnsi="Courier New"/>
                <w:color w:val="1F2937"/>
                <w:sz w:val="17"/>
              </w:rPr>
              <w:br/>
              <w:t xml:space="preserve">    sellers.md               ← Seller Performance</w:t>
            </w:r>
          </w:p>
        </w:tc>
      </w:tr>
    </w:tbl>
    <w:p w14:paraId="61A5A8BA" w14:textId="77777777" w:rsidR="00A10DDA" w:rsidRDefault="00A10DDA"/>
    <w:p w14:paraId="2B46DA36" w14:textId="77777777" w:rsidR="00A10DDA" w:rsidRDefault="00000000">
      <w:pPr>
        <w:pStyle w:val="Heading3"/>
      </w:pPr>
      <w:r>
        <w:t>How a page works</w:t>
      </w:r>
    </w:p>
    <w:p w14:paraId="582E2002" w14:textId="77777777" w:rsidR="00A10DDA" w:rsidRDefault="00000000">
      <w:r>
        <w:t xml:space="preserve">Each page is a Markdown file. SQL queries are declared in fenced code blocks labelled with </w:t>
      </w:r>
      <w:r>
        <w:rPr>
          <w:rFonts w:ascii="Courier New" w:hAnsi="Courier New"/>
          <w:color w:val="C7254E"/>
          <w:sz w:val="19"/>
        </w:rPr>
        <w:t>sql query_name</w:t>
      </w:r>
      <w:r>
        <w:t>. The query result becomes a named dataset that chart components reference:</w:t>
      </w:r>
    </w:p>
    <w:tbl>
      <w:tblPr>
        <w:tblStyle w:val="TableGrid"/>
        <w:tblW w:w="0" w:type="auto"/>
        <w:tblLook w:val="04A0" w:firstRow="1" w:lastRow="0" w:firstColumn="1" w:lastColumn="0" w:noHBand="0" w:noVBand="1"/>
      </w:tblPr>
      <w:tblGrid>
        <w:gridCol w:w="8838"/>
      </w:tblGrid>
      <w:tr w:rsidR="00A10DDA" w14:paraId="0EDFBDC5" w14:textId="77777777">
        <w:tc>
          <w:tcPr>
            <w:tcW w:w="8838" w:type="dxa"/>
            <w:shd w:val="clear" w:color="auto" w:fill="F3F4F6"/>
          </w:tcPr>
          <w:p w14:paraId="36915177" w14:textId="77777777" w:rsidR="0018650C" w:rsidRPr="0018650C" w:rsidRDefault="0018650C" w:rsidP="0018650C">
            <w:pPr>
              <w:rPr>
                <w:rFonts w:ascii="Courier New" w:hAnsi="Courier New" w:cs="Courier New"/>
                <w:sz w:val="17"/>
                <w:szCs w:val="17"/>
              </w:rPr>
            </w:pPr>
            <w:r w:rsidRPr="0018650C">
              <w:rPr>
                <w:rFonts w:ascii="Courier New" w:hAnsi="Courier New" w:cs="Courier New"/>
                <w:sz w:val="17"/>
                <w:szCs w:val="17"/>
              </w:rPr>
              <w:t>select</w:t>
            </w:r>
          </w:p>
          <w:p w14:paraId="7FEF0BEB" w14:textId="77777777" w:rsidR="0018650C" w:rsidRPr="0018650C" w:rsidRDefault="0018650C" w:rsidP="0018650C">
            <w:pPr>
              <w:rPr>
                <w:rFonts w:ascii="Courier New" w:hAnsi="Courier New" w:cs="Courier New"/>
                <w:sz w:val="17"/>
                <w:szCs w:val="17"/>
              </w:rPr>
            </w:pPr>
            <w:r w:rsidRPr="0018650C">
              <w:rPr>
                <w:rFonts w:ascii="Courier New" w:hAnsi="Courier New" w:cs="Courier New"/>
                <w:sz w:val="17"/>
                <w:szCs w:val="17"/>
              </w:rPr>
              <w:t xml:space="preserve">    </w:t>
            </w:r>
            <w:proofErr w:type="spellStart"/>
            <w:r w:rsidRPr="0018650C">
              <w:rPr>
                <w:rFonts w:ascii="Courier New" w:hAnsi="Courier New" w:cs="Courier New"/>
                <w:sz w:val="17"/>
                <w:szCs w:val="17"/>
              </w:rPr>
              <w:t>date_</w:t>
            </w:r>
            <w:proofErr w:type="gramStart"/>
            <w:r w:rsidRPr="0018650C">
              <w:rPr>
                <w:rFonts w:ascii="Courier New" w:hAnsi="Courier New" w:cs="Courier New"/>
                <w:sz w:val="17"/>
                <w:szCs w:val="17"/>
              </w:rPr>
              <w:t>trunc</w:t>
            </w:r>
            <w:proofErr w:type="spellEnd"/>
            <w:r w:rsidRPr="0018650C">
              <w:rPr>
                <w:rFonts w:ascii="Courier New" w:hAnsi="Courier New" w:cs="Courier New"/>
                <w:sz w:val="17"/>
                <w:szCs w:val="17"/>
              </w:rPr>
              <w:t>(</w:t>
            </w:r>
            <w:proofErr w:type="gramEnd"/>
            <w:r w:rsidRPr="0018650C">
              <w:rPr>
                <w:rFonts w:ascii="Courier New" w:hAnsi="Courier New" w:cs="Courier New"/>
                <w:sz w:val="17"/>
                <w:szCs w:val="17"/>
              </w:rPr>
              <w:t xml:space="preserve">'month', </w:t>
            </w:r>
            <w:proofErr w:type="spellStart"/>
            <w:r w:rsidRPr="0018650C">
              <w:rPr>
                <w:rFonts w:ascii="Courier New" w:hAnsi="Courier New" w:cs="Courier New"/>
                <w:sz w:val="17"/>
                <w:szCs w:val="17"/>
              </w:rPr>
              <w:t>purchase_date</w:t>
            </w:r>
            <w:proofErr w:type="spellEnd"/>
            <w:r w:rsidRPr="0018650C">
              <w:rPr>
                <w:rFonts w:ascii="Courier New" w:hAnsi="Courier New" w:cs="Courier New"/>
                <w:sz w:val="17"/>
                <w:szCs w:val="17"/>
              </w:rPr>
              <w:t>) as month,</w:t>
            </w:r>
          </w:p>
          <w:p w14:paraId="10A93C0C" w14:textId="77777777" w:rsidR="0018650C" w:rsidRPr="0018650C" w:rsidRDefault="0018650C" w:rsidP="0018650C">
            <w:pPr>
              <w:rPr>
                <w:rFonts w:ascii="Courier New" w:hAnsi="Courier New" w:cs="Courier New"/>
                <w:sz w:val="17"/>
                <w:szCs w:val="17"/>
              </w:rPr>
            </w:pPr>
            <w:r w:rsidRPr="0018650C">
              <w:rPr>
                <w:rFonts w:ascii="Courier New" w:hAnsi="Courier New" w:cs="Courier New"/>
                <w:sz w:val="17"/>
                <w:szCs w:val="17"/>
              </w:rPr>
              <w:t xml:space="preserve">    round(sum(</w:t>
            </w:r>
            <w:proofErr w:type="spellStart"/>
            <w:r w:rsidRPr="0018650C">
              <w:rPr>
                <w:rFonts w:ascii="Courier New" w:hAnsi="Courier New" w:cs="Courier New"/>
                <w:sz w:val="17"/>
                <w:szCs w:val="17"/>
              </w:rPr>
              <w:t>gross_revenue</w:t>
            </w:r>
            <w:proofErr w:type="spellEnd"/>
            <w:r w:rsidRPr="0018650C">
              <w:rPr>
                <w:rFonts w:ascii="Courier New" w:hAnsi="Courier New" w:cs="Courier New"/>
                <w:sz w:val="17"/>
                <w:szCs w:val="17"/>
              </w:rPr>
              <w:t xml:space="preserve">), 2)       as </w:t>
            </w:r>
            <w:proofErr w:type="spellStart"/>
            <w:r w:rsidRPr="0018650C">
              <w:rPr>
                <w:rFonts w:ascii="Courier New" w:hAnsi="Courier New" w:cs="Courier New"/>
                <w:sz w:val="17"/>
                <w:szCs w:val="17"/>
              </w:rPr>
              <w:t>gmv</w:t>
            </w:r>
            <w:proofErr w:type="spellEnd"/>
          </w:p>
          <w:p w14:paraId="47714DA2" w14:textId="77777777" w:rsidR="0018650C" w:rsidRPr="0018650C" w:rsidRDefault="0018650C" w:rsidP="0018650C">
            <w:pPr>
              <w:rPr>
                <w:rFonts w:ascii="Courier New" w:hAnsi="Courier New" w:cs="Courier New"/>
                <w:sz w:val="17"/>
                <w:szCs w:val="17"/>
              </w:rPr>
            </w:pPr>
            <w:r w:rsidRPr="0018650C">
              <w:rPr>
                <w:rFonts w:ascii="Courier New" w:hAnsi="Courier New" w:cs="Courier New"/>
                <w:sz w:val="17"/>
                <w:szCs w:val="17"/>
              </w:rPr>
              <w:t xml:space="preserve">from </w:t>
            </w:r>
            <w:proofErr w:type="spellStart"/>
            <w:proofErr w:type="gramStart"/>
            <w:r w:rsidRPr="0018650C">
              <w:rPr>
                <w:rFonts w:ascii="Courier New" w:hAnsi="Courier New" w:cs="Courier New"/>
                <w:sz w:val="17"/>
                <w:szCs w:val="17"/>
              </w:rPr>
              <w:t>warehouse.monthly</w:t>
            </w:r>
            <w:proofErr w:type="gramEnd"/>
            <w:r w:rsidRPr="0018650C">
              <w:rPr>
                <w:rFonts w:ascii="Courier New" w:hAnsi="Courier New" w:cs="Courier New"/>
                <w:sz w:val="17"/>
                <w:szCs w:val="17"/>
              </w:rPr>
              <w:t>_gmv</w:t>
            </w:r>
            <w:proofErr w:type="spellEnd"/>
          </w:p>
          <w:p w14:paraId="60BC1F4F" w14:textId="77777777" w:rsidR="0018650C" w:rsidRPr="0018650C" w:rsidRDefault="0018650C" w:rsidP="0018650C">
            <w:pPr>
              <w:rPr>
                <w:rFonts w:ascii="Courier New" w:hAnsi="Courier New" w:cs="Courier New"/>
                <w:sz w:val="17"/>
                <w:szCs w:val="17"/>
              </w:rPr>
            </w:pPr>
            <w:r w:rsidRPr="0018650C">
              <w:rPr>
                <w:rFonts w:ascii="Courier New" w:hAnsi="Courier New" w:cs="Courier New"/>
                <w:sz w:val="17"/>
                <w:szCs w:val="17"/>
              </w:rPr>
              <w:t>group by 1</w:t>
            </w:r>
          </w:p>
          <w:p w14:paraId="2C0A0346" w14:textId="77777777" w:rsidR="0018650C" w:rsidRPr="0018650C" w:rsidRDefault="0018650C" w:rsidP="0018650C">
            <w:pPr>
              <w:rPr>
                <w:rFonts w:ascii="Courier New" w:hAnsi="Courier New" w:cs="Courier New"/>
                <w:sz w:val="17"/>
                <w:szCs w:val="17"/>
              </w:rPr>
            </w:pPr>
            <w:r w:rsidRPr="0018650C">
              <w:rPr>
                <w:rFonts w:ascii="Courier New" w:hAnsi="Courier New" w:cs="Courier New"/>
                <w:sz w:val="17"/>
                <w:szCs w:val="17"/>
              </w:rPr>
              <w:t>order by 1</w:t>
            </w:r>
          </w:p>
          <w:p w14:paraId="7C8ED71F" w14:textId="77777777" w:rsidR="00A10DDA" w:rsidRDefault="00A10DDA">
            <w:pPr>
              <w:spacing w:before="40" w:after="40"/>
            </w:pPr>
          </w:p>
        </w:tc>
      </w:tr>
    </w:tbl>
    <w:p w14:paraId="387FEBA2" w14:textId="77777777" w:rsidR="00A10DDA" w:rsidRDefault="00A10DDA"/>
    <w:p w14:paraId="56101F17" w14:textId="109CCC01" w:rsidR="00A10DDA" w:rsidRDefault="00A10DDA"/>
    <w:tbl>
      <w:tblPr>
        <w:tblStyle w:val="TableGrid"/>
        <w:tblW w:w="0" w:type="auto"/>
        <w:tblLook w:val="04A0" w:firstRow="1" w:lastRow="0" w:firstColumn="1" w:lastColumn="0" w:noHBand="0" w:noVBand="1"/>
      </w:tblPr>
      <w:tblGrid>
        <w:gridCol w:w="8838"/>
      </w:tblGrid>
      <w:tr w:rsidR="00A10DDA" w14:paraId="76771B76" w14:textId="77777777">
        <w:tc>
          <w:tcPr>
            <w:tcW w:w="8838" w:type="dxa"/>
            <w:shd w:val="clear" w:color="auto" w:fill="F3F4F6"/>
          </w:tcPr>
          <w:p w14:paraId="43859377" w14:textId="77777777" w:rsidR="00A10DDA" w:rsidRDefault="00000000">
            <w:pPr>
              <w:spacing w:before="40" w:after="40"/>
            </w:pPr>
            <w:r>
              <w:rPr>
                <w:rFonts w:ascii="Courier New" w:hAnsi="Courier New"/>
                <w:color w:val="1F2937"/>
                <w:sz w:val="17"/>
              </w:rPr>
              <w:br/>
              <w:t>&lt;LineChart</w:t>
            </w:r>
            <w:r>
              <w:rPr>
                <w:rFonts w:ascii="Courier New" w:hAnsi="Courier New"/>
                <w:color w:val="1F2937"/>
                <w:sz w:val="17"/>
              </w:rPr>
              <w:br/>
              <w:t xml:space="preserve">    data={monthly_gmv}</w:t>
            </w:r>
            <w:r>
              <w:rPr>
                <w:rFonts w:ascii="Courier New" w:hAnsi="Courier New"/>
                <w:color w:val="1F2937"/>
                <w:sz w:val="17"/>
              </w:rPr>
              <w:br/>
              <w:t xml:space="preserve">    x=month</w:t>
            </w:r>
            <w:r>
              <w:rPr>
                <w:rFonts w:ascii="Courier New" w:hAnsi="Courier New"/>
                <w:color w:val="1F2937"/>
                <w:sz w:val="17"/>
              </w:rPr>
              <w:br/>
              <w:t xml:space="preserve">    y=gmv</w:t>
            </w:r>
            <w:r>
              <w:rPr>
                <w:rFonts w:ascii="Courier New" w:hAnsi="Courier New"/>
                <w:color w:val="1F2937"/>
                <w:sz w:val="17"/>
              </w:rPr>
              <w:br/>
              <w:t xml:space="preserve">    title="Monthly GMV (BRL)"</w:t>
            </w:r>
            <w:r>
              <w:rPr>
                <w:rFonts w:ascii="Courier New" w:hAnsi="Courier New"/>
                <w:color w:val="1F2937"/>
                <w:sz w:val="17"/>
              </w:rPr>
              <w:br/>
              <w:t xml:space="preserve">    yFmt=usd</w:t>
            </w:r>
            <w:r>
              <w:rPr>
                <w:rFonts w:ascii="Courier New" w:hAnsi="Courier New"/>
                <w:color w:val="1F2937"/>
                <w:sz w:val="17"/>
              </w:rPr>
              <w:br/>
              <w:t xml:space="preserve">    markers=true</w:t>
            </w:r>
            <w:r>
              <w:rPr>
                <w:rFonts w:ascii="Courier New" w:hAnsi="Courier New"/>
                <w:color w:val="1F2937"/>
                <w:sz w:val="17"/>
              </w:rPr>
              <w:br/>
              <w:t>/&gt;</w:t>
            </w:r>
          </w:p>
        </w:tc>
      </w:tr>
    </w:tbl>
    <w:p w14:paraId="526578E6" w14:textId="77777777" w:rsidR="00A10DDA" w:rsidRDefault="00A10DDA"/>
    <w:p w14:paraId="19DBF349" w14:textId="77777777" w:rsidR="00A10DDA" w:rsidRDefault="00000000">
      <w:r>
        <w:t xml:space="preserve">The entire dashboard compiles to a static site in the </w:t>
      </w:r>
      <w:r>
        <w:rPr>
          <w:rFonts w:ascii="Courier New" w:hAnsi="Courier New"/>
          <w:color w:val="C7254E"/>
          <w:sz w:val="19"/>
        </w:rPr>
        <w:t>dashboard/build/</w:t>
      </w:r>
      <w:r>
        <w:t xml:space="preserve"> directory — no server required to serve it.</w:t>
      </w:r>
    </w:p>
    <w:p w14:paraId="2611084B" w14:textId="77777777" w:rsidR="00A10DDA" w:rsidRDefault="00000000">
      <w:pPr>
        <w:pStyle w:val="Heading3"/>
      </w:pPr>
      <w:r>
        <w:t>The three pages</w:t>
      </w:r>
    </w:p>
    <w:p w14:paraId="7677F7BD" w14:textId="77777777" w:rsidR="00A10DDA" w:rsidRDefault="00000000">
      <w:r>
        <w:rPr>
          <w:b/>
        </w:rPr>
        <w:t>Revenue Overview</w:t>
      </w:r>
      <w:r>
        <w:t xml:space="preserve"> answers the question "how is the business performing overall?" — eight KPI cards at the top, a horizontal bar chart of revenue by Brazilian state (sorted descending so SP's dominance is immediately visible), a breakdown of the top 15 product categories, and an order status distribution chart.</w:t>
      </w:r>
    </w:p>
    <w:p w14:paraId="73680D56" w14:textId="77777777" w:rsidR="00A10DDA" w:rsidRDefault="00000000">
      <w:r>
        <w:rPr>
          <w:b/>
        </w:rPr>
        <w:t>GMV Trends</w:t>
      </w:r>
      <w:r>
        <w:t xml:space="preserve"> answers "is the business growing?" — an interactive year filter, monthly GMV as a line chart, product revenue vs freight revenue as a stacked area chart, and delivery performance </w:t>
      </w:r>
      <w:r>
        <w:lastRenderedPageBreak/>
        <w:t>over time. The year filter is implemented with a Dropdown component that dynamically filters the underlying SQL.</w:t>
      </w:r>
    </w:p>
    <w:p w14:paraId="79D489DC" w14:textId="77777777" w:rsidR="00A10DDA" w:rsidRDefault="00000000">
      <w:r>
        <w:rPr>
          <w:b/>
        </w:rPr>
        <w:t>Seller Performance</w:t>
      </w:r>
      <w:r>
        <w:t xml:space="preserve"> answers "which sellers should we act on?" — a performance tier filter, revenue breakdown by tier and state, and a full sortable/searchable DataTable with colour-scaled review scores (red at 1, green at 5) and on-time delivery percentages.</w:t>
      </w:r>
    </w:p>
    <w:p w14:paraId="69B9B33B" w14:textId="77777777" w:rsidR="00A10DDA" w:rsidRDefault="00A10DDA">
      <w:pPr>
        <w:pBdr>
          <w:bottom w:val="single" w:sz="6" w:space="1" w:color="CCCCCC"/>
        </w:pBdr>
        <w:spacing w:before="80" w:after="80"/>
      </w:pPr>
    </w:p>
    <w:p w14:paraId="141DD772" w14:textId="77777777" w:rsidR="00A10DDA" w:rsidRDefault="00000000">
      <w:pPr>
        <w:pStyle w:val="Heading2"/>
      </w:pPr>
      <w:r>
        <w:t>10. Step 7 — Deploying to GitHub Pages with GitHub Actions</w:t>
      </w:r>
    </w:p>
    <w:p w14:paraId="57DEF14D" w14:textId="77777777" w:rsidR="00A10DDA" w:rsidRDefault="00000000">
      <w:r>
        <w:t xml:space="preserve">The deployment workflow chains dbt and Evidence together so that pushing code to </w:t>
      </w:r>
      <w:r>
        <w:rPr>
          <w:rFonts w:ascii="Courier New" w:hAnsi="Courier New"/>
          <w:color w:val="C7254E"/>
          <w:sz w:val="19"/>
        </w:rPr>
        <w:t>main</w:t>
      </w:r>
      <w:r>
        <w:t xml:space="preserve"> automatically rebuilds everything and publishes the updated dashboard.</w:t>
      </w:r>
    </w:p>
    <w:tbl>
      <w:tblPr>
        <w:tblStyle w:val="TableGrid"/>
        <w:tblW w:w="0" w:type="auto"/>
        <w:tblLook w:val="04A0" w:firstRow="1" w:lastRow="0" w:firstColumn="1" w:lastColumn="0" w:noHBand="0" w:noVBand="1"/>
      </w:tblPr>
      <w:tblGrid>
        <w:gridCol w:w="8838"/>
      </w:tblGrid>
      <w:tr w:rsidR="00A10DDA" w14:paraId="786CD951" w14:textId="77777777">
        <w:tc>
          <w:tcPr>
            <w:tcW w:w="8838" w:type="dxa"/>
            <w:shd w:val="clear" w:color="auto" w:fill="F3F4F6"/>
          </w:tcPr>
          <w:p w14:paraId="1EDBFC5A" w14:textId="77777777" w:rsidR="00A10DDA" w:rsidRDefault="00000000">
            <w:pPr>
              <w:spacing w:before="40" w:after="40"/>
            </w:pPr>
            <w:r>
              <w:rPr>
                <w:rFonts w:ascii="Courier New" w:hAnsi="Courier New"/>
                <w:color w:val="1F2937"/>
                <w:sz w:val="17"/>
              </w:rPr>
              <w:t># .github/workflows/deploy-dashboard.yml</w:t>
            </w:r>
            <w:r>
              <w:rPr>
                <w:rFonts w:ascii="Courier New" w:hAnsi="Courier New"/>
                <w:color w:val="1F2937"/>
                <w:sz w:val="17"/>
              </w:rPr>
              <w:br/>
              <w:t>jobs:</w:t>
            </w:r>
            <w:r>
              <w:rPr>
                <w:rFonts w:ascii="Courier New" w:hAnsi="Courier New"/>
                <w:color w:val="1F2937"/>
                <w:sz w:val="17"/>
              </w:rPr>
              <w:br/>
              <w:t xml:space="preserve">  build-and-deploy:</w:t>
            </w:r>
            <w:r>
              <w:rPr>
                <w:rFonts w:ascii="Courier New" w:hAnsi="Courier New"/>
                <w:color w:val="1F2937"/>
                <w:sz w:val="17"/>
              </w:rPr>
              <w:br/>
              <w:t xml:space="preserve">    steps:</w:t>
            </w:r>
            <w:r>
              <w:rPr>
                <w:rFonts w:ascii="Courier New" w:hAnsi="Courier New"/>
                <w:color w:val="1F2937"/>
                <w:sz w:val="17"/>
              </w:rPr>
              <w:br/>
              <w:t xml:space="preserve">      - uses: actions/checkout@v4</w:t>
            </w:r>
            <w:r>
              <w:rPr>
                <w:rFonts w:ascii="Courier New" w:hAnsi="Courier New"/>
                <w:color w:val="1F2937"/>
                <w:sz w:val="17"/>
              </w:rPr>
              <w:br/>
            </w:r>
            <w:r>
              <w:rPr>
                <w:rFonts w:ascii="Courier New" w:hAnsi="Courier New"/>
                <w:color w:val="1F2937"/>
                <w:sz w:val="17"/>
              </w:rPr>
              <w:br/>
              <w:t xml:space="preserve">      # Step 1: Rebuild the warehouse</w:t>
            </w:r>
            <w:r>
              <w:rPr>
                <w:rFonts w:ascii="Courier New" w:hAnsi="Courier New"/>
                <w:color w:val="1F2937"/>
                <w:sz w:val="17"/>
              </w:rPr>
              <w:br/>
              <w:t xml:space="preserve">      - name: Install dbt-duckdb</w:t>
            </w:r>
            <w:r>
              <w:rPr>
                <w:rFonts w:ascii="Courier New" w:hAnsi="Courier New"/>
                <w:color w:val="1F2937"/>
                <w:sz w:val="17"/>
              </w:rPr>
              <w:br/>
              <w:t xml:space="preserve">        run: pip install dbt-duckdb</w:t>
            </w:r>
            <w:r>
              <w:rPr>
                <w:rFonts w:ascii="Courier New" w:hAnsi="Courier New"/>
                <w:color w:val="1F2937"/>
                <w:sz w:val="17"/>
              </w:rPr>
              <w:br/>
              <w:t xml:space="preserve">      - name: Run dbt</w:t>
            </w:r>
            <w:r>
              <w:rPr>
                <w:rFonts w:ascii="Courier New" w:hAnsi="Courier New"/>
                <w:color w:val="1F2937"/>
                <w:sz w:val="17"/>
              </w:rPr>
              <w:br/>
              <w:t xml:space="preserve">        run: dbt run --profiles-dir .</w:t>
            </w:r>
            <w:r>
              <w:rPr>
                <w:rFonts w:ascii="Courier New" w:hAnsi="Courier New"/>
                <w:color w:val="1F2937"/>
                <w:sz w:val="17"/>
              </w:rPr>
              <w:br/>
            </w:r>
            <w:r>
              <w:rPr>
                <w:rFonts w:ascii="Courier New" w:hAnsi="Courier New"/>
                <w:color w:val="1F2937"/>
                <w:sz w:val="17"/>
              </w:rPr>
              <w:br/>
              <w:t xml:space="preserve">      # Step 2: Rebuild the dashboard</w:t>
            </w:r>
            <w:r>
              <w:rPr>
                <w:rFonts w:ascii="Courier New" w:hAnsi="Courier New"/>
                <w:color w:val="1F2937"/>
                <w:sz w:val="17"/>
              </w:rPr>
              <w:br/>
              <w:t xml:space="preserve">      - name: Install Evidence</w:t>
            </w:r>
            <w:r>
              <w:rPr>
                <w:rFonts w:ascii="Courier New" w:hAnsi="Courier New"/>
                <w:color w:val="1F2937"/>
                <w:sz w:val="17"/>
              </w:rPr>
              <w:br/>
              <w:t xml:space="preserve">        run: npm ci</w:t>
            </w:r>
            <w:r>
              <w:rPr>
                <w:rFonts w:ascii="Courier New" w:hAnsi="Courier New"/>
                <w:color w:val="1F2937"/>
                <w:sz w:val="17"/>
              </w:rPr>
              <w:br/>
              <w:t xml:space="preserve">        working-directory: dashboard</w:t>
            </w:r>
            <w:r>
              <w:rPr>
                <w:rFonts w:ascii="Courier New" w:hAnsi="Courier New"/>
                <w:color w:val="1F2937"/>
                <w:sz w:val="17"/>
              </w:rPr>
              <w:br/>
              <w:t xml:space="preserve">      - name: Build sources</w:t>
            </w:r>
            <w:r>
              <w:rPr>
                <w:rFonts w:ascii="Courier New" w:hAnsi="Courier New"/>
                <w:color w:val="1F2937"/>
                <w:sz w:val="17"/>
              </w:rPr>
              <w:br/>
              <w:t xml:space="preserve">        run: npm run sources</w:t>
            </w:r>
            <w:r>
              <w:rPr>
                <w:rFonts w:ascii="Courier New" w:hAnsi="Courier New"/>
                <w:color w:val="1F2937"/>
                <w:sz w:val="17"/>
              </w:rPr>
              <w:br/>
              <w:t xml:space="preserve">        working-directory: dashboard</w:t>
            </w:r>
            <w:r>
              <w:rPr>
                <w:rFonts w:ascii="Courier New" w:hAnsi="Courier New"/>
                <w:color w:val="1F2937"/>
                <w:sz w:val="17"/>
              </w:rPr>
              <w:br/>
              <w:t xml:space="preserve">      - name: Build site</w:t>
            </w:r>
            <w:r>
              <w:rPr>
                <w:rFonts w:ascii="Courier New" w:hAnsi="Courier New"/>
                <w:color w:val="1F2937"/>
                <w:sz w:val="17"/>
              </w:rPr>
              <w:br/>
              <w:t xml:space="preserve">        run: npm run build</w:t>
            </w:r>
            <w:r>
              <w:rPr>
                <w:rFonts w:ascii="Courier New" w:hAnsi="Courier New"/>
                <w:color w:val="1F2937"/>
                <w:sz w:val="17"/>
              </w:rPr>
              <w:br/>
              <w:t xml:space="preserve">        working-directory: dashboard</w:t>
            </w:r>
            <w:r>
              <w:rPr>
                <w:rFonts w:ascii="Courier New" w:hAnsi="Courier New"/>
                <w:color w:val="1F2937"/>
                <w:sz w:val="17"/>
              </w:rPr>
              <w:br/>
            </w:r>
            <w:r>
              <w:rPr>
                <w:rFonts w:ascii="Courier New" w:hAnsi="Courier New"/>
                <w:color w:val="1F2937"/>
                <w:sz w:val="17"/>
              </w:rPr>
              <w:br/>
              <w:t xml:space="preserve">      # Step 3: Publish</w:t>
            </w:r>
            <w:r>
              <w:rPr>
                <w:rFonts w:ascii="Courier New" w:hAnsi="Courier New"/>
                <w:color w:val="1F2937"/>
                <w:sz w:val="17"/>
              </w:rPr>
              <w:br/>
              <w:t xml:space="preserve">      - uses: peaceiris/actions-gh-pages@v4</w:t>
            </w:r>
            <w:r>
              <w:rPr>
                <w:rFonts w:ascii="Courier New" w:hAnsi="Courier New"/>
                <w:color w:val="1F2937"/>
                <w:sz w:val="17"/>
              </w:rPr>
              <w:br/>
              <w:t xml:space="preserve">        with:</w:t>
            </w:r>
            <w:r>
              <w:rPr>
                <w:rFonts w:ascii="Courier New" w:hAnsi="Courier New"/>
                <w:color w:val="1F2937"/>
                <w:sz w:val="17"/>
              </w:rPr>
              <w:br/>
              <w:t xml:space="preserve">          github_token: ${{ secrets.GITHUB_TOKEN }}</w:t>
            </w:r>
            <w:r>
              <w:rPr>
                <w:rFonts w:ascii="Courier New" w:hAnsi="Courier New"/>
                <w:color w:val="1F2937"/>
                <w:sz w:val="17"/>
              </w:rPr>
              <w:br/>
              <w:t xml:space="preserve">          publish_dir: dashboard/build</w:t>
            </w:r>
          </w:p>
        </w:tc>
      </w:tr>
    </w:tbl>
    <w:p w14:paraId="02D9E35A" w14:textId="77777777" w:rsidR="00A10DDA" w:rsidRDefault="00A10DDA"/>
    <w:p w14:paraId="7BF3AEF6" w14:textId="77777777" w:rsidR="00A10DDA" w:rsidRDefault="00000000">
      <w:r>
        <w:t xml:space="preserve">Once this runs, the dashboard is live at </w:t>
      </w:r>
      <w:r>
        <w:rPr>
          <w:rFonts w:ascii="Courier New" w:hAnsi="Courier New"/>
          <w:color w:val="C7254E"/>
          <w:sz w:val="19"/>
        </w:rPr>
        <w:t>https://&lt;username&gt;.github.io/ecommerce_data_warehouse/</w:t>
      </w:r>
      <w:r>
        <w:t xml:space="preserve">. Enable GitHub Pages by going to </w:t>
      </w:r>
      <w:r>
        <w:rPr>
          <w:b/>
        </w:rPr>
        <w:t>Settings → Pages</w:t>
      </w:r>
      <w:r>
        <w:t xml:space="preserve"> and setting the source to the </w:t>
      </w:r>
      <w:r>
        <w:rPr>
          <w:rFonts w:ascii="Courier New" w:hAnsi="Courier New"/>
          <w:color w:val="C7254E"/>
          <w:sz w:val="19"/>
        </w:rPr>
        <w:t>gh-pages</w:t>
      </w:r>
      <w:r>
        <w:t xml:space="preserve"> branch.</w:t>
      </w:r>
    </w:p>
    <w:p w14:paraId="4E8C0735" w14:textId="77777777" w:rsidR="00A10DDA" w:rsidRDefault="00A10DDA">
      <w:pPr>
        <w:pBdr>
          <w:bottom w:val="single" w:sz="6" w:space="1" w:color="CCCCCC"/>
        </w:pBdr>
        <w:spacing w:before="80" w:after="80"/>
      </w:pPr>
    </w:p>
    <w:p w14:paraId="6CFD6620" w14:textId="77777777" w:rsidR="00A10DDA" w:rsidRDefault="00000000">
      <w:pPr>
        <w:pStyle w:val="Heading2"/>
      </w:pPr>
      <w:r>
        <w:t>11. Challenges and How We Solved Them</w:t>
      </w:r>
    </w:p>
    <w:p w14:paraId="5043CCB7" w14:textId="77777777" w:rsidR="00A10DDA" w:rsidRDefault="00000000">
      <w:r>
        <w:t>Real projects always diverge from the plan. Here are the concrete obstacles encountered during this build and how each was resolved.</w:t>
      </w:r>
    </w:p>
    <w:p w14:paraId="54116252" w14:textId="77777777" w:rsidR="00A10DDA" w:rsidRDefault="00A10DDA">
      <w:pPr>
        <w:pBdr>
          <w:bottom w:val="single" w:sz="6" w:space="1" w:color="CCCCCC"/>
        </w:pBdr>
        <w:spacing w:before="80" w:after="80"/>
      </w:pPr>
    </w:p>
    <w:p w14:paraId="39F5B576" w14:textId="77777777" w:rsidR="00A10DDA" w:rsidRDefault="00000000">
      <w:pPr>
        <w:pStyle w:val="Heading3"/>
      </w:pPr>
      <w:r>
        <w:t>Challenge 1 — `initcap()` Does Not Exist in DuckDB</w:t>
      </w:r>
    </w:p>
    <w:p w14:paraId="223F4942" w14:textId="77777777" w:rsidR="00A10DDA" w:rsidRDefault="00000000">
      <w:r>
        <w:rPr>
          <w:b/>
        </w:rPr>
        <w:t>What happened:</w:t>
      </w:r>
      <w:r>
        <w:t xml:space="preserve"> The staging models for customers and sellers used </w:t>
      </w:r>
      <w:r>
        <w:rPr>
          <w:rFonts w:ascii="Courier New" w:hAnsi="Courier New"/>
          <w:color w:val="C7254E"/>
          <w:sz w:val="19"/>
        </w:rPr>
        <w:t>initcap(trim(city))</w:t>
      </w:r>
      <w:r>
        <w:t xml:space="preserve"> to title-case city names. This works in PostgreSQL. When dbt ran against DuckDB, the build failed immediately:</w:t>
      </w:r>
    </w:p>
    <w:tbl>
      <w:tblPr>
        <w:tblStyle w:val="TableGrid"/>
        <w:tblW w:w="0" w:type="auto"/>
        <w:tblLook w:val="04A0" w:firstRow="1" w:lastRow="0" w:firstColumn="1" w:lastColumn="0" w:noHBand="0" w:noVBand="1"/>
      </w:tblPr>
      <w:tblGrid>
        <w:gridCol w:w="8838"/>
      </w:tblGrid>
      <w:tr w:rsidR="00A10DDA" w14:paraId="645491A4" w14:textId="77777777">
        <w:tc>
          <w:tcPr>
            <w:tcW w:w="8838" w:type="dxa"/>
            <w:shd w:val="clear" w:color="auto" w:fill="F3F4F6"/>
          </w:tcPr>
          <w:p w14:paraId="70EA3733" w14:textId="77777777" w:rsidR="00A10DDA" w:rsidRDefault="00000000">
            <w:pPr>
              <w:spacing w:before="40" w:after="40"/>
            </w:pPr>
            <w:r>
              <w:rPr>
                <w:rFonts w:ascii="Courier New" w:hAnsi="Courier New"/>
                <w:color w:val="1F2937"/>
                <w:sz w:val="17"/>
              </w:rPr>
              <w:t>Catalog Error: Scalar Function with name initcap does not exist!</w:t>
            </w:r>
            <w:r>
              <w:rPr>
                <w:rFonts w:ascii="Courier New" w:hAnsi="Courier New"/>
                <w:color w:val="1F2937"/>
                <w:sz w:val="17"/>
              </w:rPr>
              <w:br/>
              <w:t>Did you mean "ilike_escape"?</w:t>
            </w:r>
          </w:p>
        </w:tc>
      </w:tr>
    </w:tbl>
    <w:p w14:paraId="1B6432FF" w14:textId="77777777" w:rsidR="00A10DDA" w:rsidRDefault="00A10DDA"/>
    <w:p w14:paraId="6E05221F" w14:textId="77777777" w:rsidR="00A10DDA" w:rsidRDefault="00000000">
      <w:r>
        <w:rPr>
          <w:b/>
        </w:rPr>
        <w:t>Why it matters:</w:t>
      </w:r>
      <w:r>
        <w:t xml:space="preserve"> This is a common trap when switching between SQL dialects. PostgreSQL and DuckDB share a lot of syntax, but not everything.</w:t>
      </w:r>
    </w:p>
    <w:p w14:paraId="55FAF606" w14:textId="77777777" w:rsidR="00A10DDA" w:rsidRDefault="00000000">
      <w:r>
        <w:rPr>
          <w:b/>
        </w:rPr>
        <w:t>The fix:</w:t>
      </w:r>
      <w:r>
        <w:t xml:space="preserve"> Replaced </w:t>
      </w:r>
      <w:r>
        <w:rPr>
          <w:rFonts w:ascii="Courier New" w:hAnsi="Courier New"/>
          <w:color w:val="C7254E"/>
          <w:sz w:val="19"/>
        </w:rPr>
        <w:t>initcap()</w:t>
      </w:r>
      <w:r>
        <w:t xml:space="preserve"> with </w:t>
      </w:r>
      <w:r>
        <w:rPr>
          <w:rFonts w:ascii="Courier New" w:hAnsi="Courier New"/>
          <w:color w:val="C7254E"/>
          <w:sz w:val="19"/>
        </w:rPr>
        <w:t>lower(trim(city))</w:t>
      </w:r>
      <w:r>
        <w:t>. Looking at the raw data, city names were already lowercase (</w:t>
      </w:r>
      <w:r>
        <w:rPr>
          <w:rFonts w:ascii="Courier New" w:hAnsi="Courier New"/>
          <w:color w:val="C7254E"/>
          <w:sz w:val="19"/>
        </w:rPr>
        <w:t>franca</w:t>
      </w:r>
      <w:r>
        <w:t xml:space="preserve">, </w:t>
      </w:r>
      <w:r>
        <w:rPr>
          <w:rFonts w:ascii="Courier New" w:hAnsi="Courier New"/>
          <w:color w:val="C7254E"/>
          <w:sz w:val="19"/>
        </w:rPr>
        <w:t>sao paulo</w:t>
      </w:r>
      <w:r>
        <w:t xml:space="preserve">). There was nothing to title-case — the </w:t>
      </w:r>
      <w:r>
        <w:rPr>
          <w:rFonts w:ascii="Courier New" w:hAnsi="Courier New"/>
          <w:color w:val="C7254E"/>
          <w:sz w:val="19"/>
        </w:rPr>
        <w:t>initcap</w:t>
      </w:r>
      <w:r>
        <w:t xml:space="preserve"> call would have just made every city look like </w:t>
      </w:r>
      <w:r>
        <w:rPr>
          <w:rFonts w:ascii="Courier New" w:hAnsi="Courier New"/>
          <w:color w:val="C7254E"/>
          <w:sz w:val="19"/>
        </w:rPr>
        <w:t>Franca</w:t>
      </w:r>
      <w:r>
        <w:t xml:space="preserve">, </w:t>
      </w:r>
      <w:r>
        <w:rPr>
          <w:rFonts w:ascii="Courier New" w:hAnsi="Courier New"/>
          <w:color w:val="C7254E"/>
          <w:sz w:val="19"/>
        </w:rPr>
        <w:t>Sao Paulo</w:t>
      </w:r>
      <w:r>
        <w:t xml:space="preserve"> with inconsistent capitalisation on multi-word names. Lowercase is consistent and safe.</w:t>
      </w:r>
    </w:p>
    <w:p w14:paraId="17BD1A46" w14:textId="77777777" w:rsidR="00A10DDA" w:rsidRDefault="00000000">
      <w:r>
        <w:rPr>
          <w:b/>
        </w:rPr>
        <w:t>Lesson:</w:t>
      </w:r>
      <w:r>
        <w:t xml:space="preserve"> Always test your staging models against the actual target database early in the build. Dialect incompatibilities surface immediately.</w:t>
      </w:r>
    </w:p>
    <w:p w14:paraId="4CA5BDF4" w14:textId="77777777" w:rsidR="00A10DDA" w:rsidRDefault="00A10DDA">
      <w:pPr>
        <w:pBdr>
          <w:bottom w:val="single" w:sz="6" w:space="1" w:color="CCCCCC"/>
        </w:pBdr>
        <w:spacing w:before="80" w:after="80"/>
      </w:pPr>
    </w:p>
    <w:p w14:paraId="0D752145" w14:textId="77777777" w:rsidR="00A10DDA" w:rsidRDefault="00000000">
      <w:pPr>
        <w:pStyle w:val="Heading3"/>
      </w:pPr>
      <w:r>
        <w:t>Challenge 2 — `DISTINCT ON` Is a PostgreSQL Extension</w:t>
      </w:r>
    </w:p>
    <w:p w14:paraId="618A0F8F" w14:textId="77777777" w:rsidR="00A10DDA" w:rsidRDefault="00000000">
      <w:r>
        <w:rPr>
          <w:b/>
        </w:rPr>
        <w:t>What happened:</w:t>
      </w:r>
      <w:r>
        <w:t xml:space="preserve"> The </w:t>
      </w:r>
      <w:r>
        <w:rPr>
          <w:rFonts w:ascii="Courier New" w:hAnsi="Courier New"/>
          <w:color w:val="C7254E"/>
          <w:sz w:val="19"/>
        </w:rPr>
        <w:t>reviews</w:t>
      </w:r>
      <w:r>
        <w:t xml:space="preserve"> CTE in </w:t>
      </w:r>
      <w:r>
        <w:rPr>
          <w:rFonts w:ascii="Courier New" w:hAnsi="Courier New"/>
          <w:color w:val="C7254E"/>
          <w:sz w:val="19"/>
        </w:rPr>
        <w:t>fact_orders</w:t>
      </w:r>
      <w:r>
        <w:t xml:space="preserve"> was written using PostgreSQL's </w:t>
      </w:r>
      <w:r>
        <w:rPr>
          <w:rFonts w:ascii="Courier New" w:hAnsi="Courier New"/>
          <w:color w:val="C7254E"/>
          <w:sz w:val="19"/>
        </w:rPr>
        <w:t>DISTINCT ON</w:t>
      </w:r>
      <w:r>
        <w:t xml:space="preserve"> syntax to pick the most recent review per order:</w:t>
      </w:r>
    </w:p>
    <w:tbl>
      <w:tblPr>
        <w:tblStyle w:val="TableGrid"/>
        <w:tblW w:w="0" w:type="auto"/>
        <w:tblLook w:val="04A0" w:firstRow="1" w:lastRow="0" w:firstColumn="1" w:lastColumn="0" w:noHBand="0" w:noVBand="1"/>
      </w:tblPr>
      <w:tblGrid>
        <w:gridCol w:w="8838"/>
      </w:tblGrid>
      <w:tr w:rsidR="00A10DDA" w14:paraId="41E95A50" w14:textId="77777777">
        <w:tc>
          <w:tcPr>
            <w:tcW w:w="8838" w:type="dxa"/>
            <w:shd w:val="clear" w:color="auto" w:fill="F3F4F6"/>
          </w:tcPr>
          <w:p w14:paraId="0883C355" w14:textId="77777777" w:rsidR="00A10DDA" w:rsidRDefault="00000000">
            <w:pPr>
              <w:spacing w:before="40" w:after="40"/>
            </w:pPr>
            <w:r>
              <w:rPr>
                <w:rFonts w:ascii="Courier New" w:hAnsi="Courier New"/>
                <w:color w:val="1F2937"/>
                <w:sz w:val="17"/>
              </w:rPr>
              <w:t>reviews as (</w:t>
            </w:r>
            <w:r>
              <w:rPr>
                <w:rFonts w:ascii="Courier New" w:hAnsi="Courier New"/>
                <w:color w:val="1F2937"/>
                <w:sz w:val="17"/>
              </w:rPr>
              <w:br/>
              <w:t xml:space="preserve">    select distinct on (order_id)</w:t>
            </w:r>
            <w:r>
              <w:rPr>
                <w:rFonts w:ascii="Courier New" w:hAnsi="Courier New"/>
                <w:color w:val="1F2937"/>
                <w:sz w:val="17"/>
              </w:rPr>
              <w:br/>
              <w:t xml:space="preserve">        order_id, review_score</w:t>
            </w:r>
            <w:r>
              <w:rPr>
                <w:rFonts w:ascii="Courier New" w:hAnsi="Courier New"/>
                <w:color w:val="1F2937"/>
                <w:sz w:val="17"/>
              </w:rPr>
              <w:br/>
              <w:t xml:space="preserve">    from stg_order_reviews</w:t>
            </w:r>
            <w:r>
              <w:rPr>
                <w:rFonts w:ascii="Courier New" w:hAnsi="Courier New"/>
                <w:color w:val="1F2937"/>
                <w:sz w:val="17"/>
              </w:rPr>
              <w:br/>
              <w:t xml:space="preserve">    order by order_id, review_created_at desc</w:t>
            </w:r>
            <w:r>
              <w:rPr>
                <w:rFonts w:ascii="Courier New" w:hAnsi="Courier New"/>
                <w:color w:val="1F2937"/>
                <w:sz w:val="17"/>
              </w:rPr>
              <w:br/>
              <w:t>)</w:t>
            </w:r>
          </w:p>
        </w:tc>
      </w:tr>
    </w:tbl>
    <w:p w14:paraId="303A7F03" w14:textId="77777777" w:rsidR="00A10DDA" w:rsidRDefault="00A10DDA"/>
    <w:p w14:paraId="4F2768A9" w14:textId="77777777" w:rsidR="00A10DDA" w:rsidRDefault="00000000">
      <w:r>
        <w:t xml:space="preserve">DuckDB does not support </w:t>
      </w:r>
      <w:r>
        <w:rPr>
          <w:rFonts w:ascii="Courier New" w:hAnsi="Courier New"/>
          <w:color w:val="C7254E"/>
          <w:sz w:val="19"/>
        </w:rPr>
        <w:t>DISTINCT ON</w:t>
      </w:r>
      <w:r>
        <w:t>.</w:t>
      </w:r>
    </w:p>
    <w:p w14:paraId="35E6FBAE" w14:textId="77777777" w:rsidR="00A10DDA" w:rsidRDefault="00000000">
      <w:r>
        <w:rPr>
          <w:b/>
        </w:rPr>
        <w:t>The fix:</w:t>
      </w:r>
      <w:r>
        <w:t xml:space="preserve"> Replaced it with DuckDB's </w:t>
      </w:r>
      <w:r>
        <w:rPr>
          <w:rFonts w:ascii="Courier New" w:hAnsi="Courier New"/>
          <w:color w:val="C7254E"/>
          <w:sz w:val="19"/>
        </w:rPr>
        <w:t>QUALIFY</w:t>
      </w:r>
      <w:r>
        <w:t xml:space="preserve"> clause — a window function filter that evaluates after the window functions but before the </w:t>
      </w:r>
      <w:r>
        <w:rPr>
          <w:rFonts w:ascii="Courier New" w:hAnsi="Courier New"/>
          <w:color w:val="C7254E"/>
          <w:sz w:val="19"/>
        </w:rPr>
        <w:t>SELECT</w:t>
      </w:r>
      <w:r>
        <w:t xml:space="preserve"> output:</w:t>
      </w:r>
    </w:p>
    <w:tbl>
      <w:tblPr>
        <w:tblStyle w:val="TableGrid"/>
        <w:tblW w:w="0" w:type="auto"/>
        <w:tblLook w:val="04A0" w:firstRow="1" w:lastRow="0" w:firstColumn="1" w:lastColumn="0" w:noHBand="0" w:noVBand="1"/>
      </w:tblPr>
      <w:tblGrid>
        <w:gridCol w:w="8838"/>
      </w:tblGrid>
      <w:tr w:rsidR="00A10DDA" w14:paraId="5AA3F794" w14:textId="77777777">
        <w:tc>
          <w:tcPr>
            <w:tcW w:w="8838" w:type="dxa"/>
            <w:shd w:val="clear" w:color="auto" w:fill="F3F4F6"/>
          </w:tcPr>
          <w:p w14:paraId="79520558" w14:textId="77777777" w:rsidR="00A10DDA" w:rsidRDefault="00000000">
            <w:pPr>
              <w:spacing w:before="40" w:after="40"/>
            </w:pPr>
            <w:r>
              <w:rPr>
                <w:rFonts w:ascii="Courier New" w:hAnsi="Courier New"/>
                <w:color w:val="1F2937"/>
                <w:sz w:val="17"/>
              </w:rPr>
              <w:t>reviews as (</w:t>
            </w:r>
            <w:r>
              <w:rPr>
                <w:rFonts w:ascii="Courier New" w:hAnsi="Courier New"/>
                <w:color w:val="1F2937"/>
                <w:sz w:val="17"/>
              </w:rPr>
              <w:br/>
              <w:t xml:space="preserve">    select order_id, review_score</w:t>
            </w:r>
            <w:r>
              <w:rPr>
                <w:rFonts w:ascii="Courier New" w:hAnsi="Courier New"/>
                <w:color w:val="1F2937"/>
                <w:sz w:val="17"/>
              </w:rPr>
              <w:br/>
              <w:t xml:space="preserve">    from stg_order_reviews</w:t>
            </w:r>
            <w:r>
              <w:rPr>
                <w:rFonts w:ascii="Courier New" w:hAnsi="Courier New"/>
                <w:color w:val="1F2937"/>
                <w:sz w:val="17"/>
              </w:rPr>
              <w:br/>
              <w:t xml:space="preserve">    qualify row_number() over (</w:t>
            </w:r>
            <w:r>
              <w:rPr>
                <w:rFonts w:ascii="Courier New" w:hAnsi="Courier New"/>
                <w:color w:val="1F2937"/>
                <w:sz w:val="17"/>
              </w:rPr>
              <w:br/>
              <w:t xml:space="preserve">        partition by order_id</w:t>
            </w:r>
            <w:r>
              <w:rPr>
                <w:rFonts w:ascii="Courier New" w:hAnsi="Courier New"/>
                <w:color w:val="1F2937"/>
                <w:sz w:val="17"/>
              </w:rPr>
              <w:br/>
              <w:t xml:space="preserve">        order by review_created_at desc</w:t>
            </w:r>
            <w:r>
              <w:rPr>
                <w:rFonts w:ascii="Courier New" w:hAnsi="Courier New"/>
                <w:color w:val="1F2937"/>
                <w:sz w:val="17"/>
              </w:rPr>
              <w:br/>
              <w:t xml:space="preserve">    ) = 1</w:t>
            </w:r>
            <w:r>
              <w:rPr>
                <w:rFonts w:ascii="Courier New" w:hAnsi="Courier New"/>
                <w:color w:val="1F2937"/>
                <w:sz w:val="17"/>
              </w:rPr>
              <w:br/>
              <w:t>)</w:t>
            </w:r>
          </w:p>
        </w:tc>
      </w:tr>
    </w:tbl>
    <w:p w14:paraId="5F5DD749" w14:textId="77777777" w:rsidR="00A10DDA" w:rsidRDefault="00A10DDA"/>
    <w:p w14:paraId="2E18E24A" w14:textId="77777777" w:rsidR="00A10DDA" w:rsidRDefault="00000000">
      <w:r>
        <w:rPr>
          <w:rFonts w:ascii="Courier New" w:hAnsi="Courier New"/>
          <w:color w:val="C7254E"/>
          <w:sz w:val="19"/>
        </w:rPr>
        <w:t>QUALIFY</w:t>
      </w:r>
      <w:r>
        <w:t xml:space="preserve"> is actually cleaner than </w:t>
      </w:r>
      <w:r>
        <w:rPr>
          <w:rFonts w:ascii="Courier New" w:hAnsi="Courier New"/>
          <w:color w:val="C7254E"/>
          <w:sz w:val="19"/>
        </w:rPr>
        <w:t>DISTINCT ON</w:t>
      </w:r>
      <w:r>
        <w:t xml:space="preserve"> because it works with any window function, not just ordering-based deduplication.</w:t>
      </w:r>
    </w:p>
    <w:p w14:paraId="0BADF166" w14:textId="77777777" w:rsidR="00A10DDA" w:rsidRDefault="00A10DDA">
      <w:pPr>
        <w:pBdr>
          <w:bottom w:val="single" w:sz="6" w:space="1" w:color="CCCCCC"/>
        </w:pBdr>
        <w:spacing w:before="80" w:after="80"/>
      </w:pPr>
    </w:p>
    <w:p w14:paraId="2B129898" w14:textId="77777777" w:rsidR="00A10DDA" w:rsidRDefault="00000000">
      <w:pPr>
        <w:pStyle w:val="Heading3"/>
      </w:pPr>
      <w:r>
        <w:t>Challenge 3 — `QUALIFY` and `GROUP BY` Cannot Coexist in One Query</w:t>
      </w:r>
    </w:p>
    <w:p w14:paraId="0374BE16" w14:textId="77777777" w:rsidR="00A10DDA" w:rsidRDefault="00000000">
      <w:r>
        <w:rPr>
          <w:b/>
        </w:rPr>
        <w:t>What happened:</w:t>
      </w:r>
      <w:r>
        <w:t xml:space="preserve"> The </w:t>
      </w:r>
      <w:r>
        <w:rPr>
          <w:rFonts w:ascii="Courier New" w:hAnsi="Courier New"/>
          <w:color w:val="C7254E"/>
          <w:sz w:val="19"/>
        </w:rPr>
        <w:t>customer_lifetime_value</w:t>
      </w:r>
      <w:r>
        <w:t xml:space="preserve"> model originally tried to use </w:t>
      </w:r>
      <w:r>
        <w:rPr>
          <w:rFonts w:ascii="Courier New" w:hAnsi="Courier New"/>
          <w:color w:val="C7254E"/>
          <w:sz w:val="19"/>
        </w:rPr>
        <w:t>QUALIFY</w:t>
      </w:r>
      <w:r>
        <w:t xml:space="preserve"> inside the same CTE that had a </w:t>
      </w:r>
      <w:r>
        <w:rPr>
          <w:rFonts w:ascii="Courier New" w:hAnsi="Courier New"/>
          <w:color w:val="C7254E"/>
          <w:sz w:val="19"/>
        </w:rPr>
        <w:t>GROUP BY</w:t>
      </w:r>
      <w:r>
        <w:t>. The intent was to pick the most recent city and state for each customer while also aggregating their order history:</w:t>
      </w:r>
    </w:p>
    <w:tbl>
      <w:tblPr>
        <w:tblStyle w:val="TableGrid"/>
        <w:tblW w:w="0" w:type="auto"/>
        <w:tblLook w:val="04A0" w:firstRow="1" w:lastRow="0" w:firstColumn="1" w:lastColumn="0" w:noHBand="0" w:noVBand="1"/>
      </w:tblPr>
      <w:tblGrid>
        <w:gridCol w:w="8838"/>
      </w:tblGrid>
      <w:tr w:rsidR="00A10DDA" w14:paraId="7AFF2402" w14:textId="77777777">
        <w:tc>
          <w:tcPr>
            <w:tcW w:w="8838" w:type="dxa"/>
            <w:shd w:val="clear" w:color="auto" w:fill="F3F4F6"/>
          </w:tcPr>
          <w:p w14:paraId="30AD14AE" w14:textId="77777777" w:rsidR="00A10DDA" w:rsidRDefault="00000000">
            <w:pPr>
              <w:spacing w:before="40" w:after="40"/>
            </w:pPr>
            <w:r>
              <w:rPr>
                <w:rFonts w:ascii="Courier New" w:hAnsi="Courier New"/>
                <w:color w:val="1F2937"/>
                <w:sz w:val="17"/>
              </w:rPr>
              <w:t>-- This does not work</w:t>
            </w:r>
            <w:r>
              <w:rPr>
                <w:rFonts w:ascii="Courier New" w:hAnsi="Courier New"/>
                <w:color w:val="1F2937"/>
                <w:sz w:val="17"/>
              </w:rPr>
              <w:br/>
              <w:t>aggregated as (</w:t>
            </w:r>
            <w:r>
              <w:rPr>
                <w:rFonts w:ascii="Courier New" w:hAnsi="Courier New"/>
                <w:color w:val="1F2937"/>
                <w:sz w:val="17"/>
              </w:rPr>
              <w:br/>
              <w:t xml:space="preserve">    select customer_unique_id, customer_city, customer_state,</w:t>
            </w:r>
            <w:r>
              <w:rPr>
                <w:rFonts w:ascii="Courier New" w:hAnsi="Courier New"/>
                <w:color w:val="1F2937"/>
                <w:sz w:val="17"/>
              </w:rPr>
              <w:br/>
              <w:t xml:space="preserve">           count(distinct order_id) as total_orders, ...</w:t>
            </w:r>
            <w:r>
              <w:rPr>
                <w:rFonts w:ascii="Courier New" w:hAnsi="Courier New"/>
                <w:color w:val="1F2937"/>
                <w:sz w:val="17"/>
              </w:rPr>
              <w:br/>
              <w:t xml:space="preserve">    from orders</w:t>
            </w:r>
            <w:r>
              <w:rPr>
                <w:rFonts w:ascii="Courier New" w:hAnsi="Courier New"/>
                <w:color w:val="1F2937"/>
                <w:sz w:val="17"/>
              </w:rPr>
              <w:br/>
              <w:t xml:space="preserve">    qualify row_number() over (</w:t>
            </w:r>
            <w:r>
              <w:rPr>
                <w:rFonts w:ascii="Courier New" w:hAnsi="Courier New"/>
                <w:color w:val="1F2937"/>
                <w:sz w:val="17"/>
              </w:rPr>
              <w:br/>
              <w:t xml:space="preserve">        partition by customer_unique_id, order_id</w:t>
            </w:r>
            <w:r>
              <w:rPr>
                <w:rFonts w:ascii="Courier New" w:hAnsi="Courier New"/>
                <w:color w:val="1F2937"/>
                <w:sz w:val="17"/>
              </w:rPr>
              <w:br/>
              <w:t xml:space="preserve">        order by purchase_date desc</w:t>
            </w:r>
            <w:r>
              <w:rPr>
                <w:rFonts w:ascii="Courier New" w:hAnsi="Courier New"/>
                <w:color w:val="1F2937"/>
                <w:sz w:val="17"/>
              </w:rPr>
              <w:br/>
              <w:t xml:space="preserve">    ) = 1</w:t>
            </w:r>
            <w:r>
              <w:rPr>
                <w:rFonts w:ascii="Courier New" w:hAnsi="Courier New"/>
                <w:color w:val="1F2937"/>
                <w:sz w:val="17"/>
              </w:rPr>
              <w:br/>
              <w:t xml:space="preserve">    group by customer_unique_id, customer_city, customer_state</w:t>
            </w:r>
            <w:r>
              <w:rPr>
                <w:rFonts w:ascii="Courier New" w:hAnsi="Courier New"/>
                <w:color w:val="1F2937"/>
                <w:sz w:val="17"/>
              </w:rPr>
              <w:br/>
              <w:t>)</w:t>
            </w:r>
          </w:p>
        </w:tc>
      </w:tr>
    </w:tbl>
    <w:p w14:paraId="291567E6" w14:textId="77777777" w:rsidR="00A10DDA" w:rsidRDefault="00A10DDA"/>
    <w:p w14:paraId="353FB01B" w14:textId="77777777" w:rsidR="00A10DDA" w:rsidRDefault="00000000">
      <w:r>
        <w:t xml:space="preserve">DuckDB threw a parser error at the </w:t>
      </w:r>
      <w:r>
        <w:rPr>
          <w:rFonts w:ascii="Courier New" w:hAnsi="Courier New"/>
          <w:color w:val="C7254E"/>
          <w:sz w:val="19"/>
        </w:rPr>
        <w:t>group by</w:t>
      </w:r>
      <w:r>
        <w:t xml:space="preserve"> clause.</w:t>
      </w:r>
    </w:p>
    <w:p w14:paraId="6753D592" w14:textId="77777777" w:rsidR="00A10DDA" w:rsidRDefault="00000000">
      <w:r>
        <w:rPr>
          <w:b/>
        </w:rPr>
        <w:t>Why it fails:</w:t>
      </w:r>
      <w:r>
        <w:t xml:space="preserve"> </w:t>
      </w:r>
      <w:r>
        <w:rPr>
          <w:rFonts w:ascii="Courier New" w:hAnsi="Courier New"/>
          <w:color w:val="C7254E"/>
          <w:sz w:val="19"/>
        </w:rPr>
        <w:t>QUALIFY</w:t>
      </w:r>
      <w:r>
        <w:t xml:space="preserve"> filters rows after window functions are evaluated. </w:t>
      </w:r>
      <w:r>
        <w:rPr>
          <w:rFonts w:ascii="Courier New" w:hAnsi="Courier New"/>
          <w:color w:val="C7254E"/>
          <w:sz w:val="19"/>
        </w:rPr>
        <w:t>GROUP BY</w:t>
      </w:r>
      <w:r>
        <w:t xml:space="preserve"> happens before </w:t>
      </w:r>
      <w:r>
        <w:rPr>
          <w:rFonts w:ascii="Courier New" w:hAnsi="Courier New"/>
          <w:color w:val="C7254E"/>
          <w:sz w:val="19"/>
        </w:rPr>
        <w:t>SELECT</w:t>
      </w:r>
      <w:r>
        <w:t>. The two cannot operate on the same result set simultaneously.</w:t>
      </w:r>
    </w:p>
    <w:p w14:paraId="1635331C" w14:textId="77777777" w:rsidR="00A10DDA" w:rsidRDefault="00000000">
      <w:r>
        <w:rPr>
          <w:b/>
        </w:rPr>
        <w:t>The fix:</w:t>
      </w:r>
      <w:r>
        <w:t xml:space="preserve"> Split the concern into two separate CTEs — one to resolve the latest location, one to aggregate — and then join them:</w:t>
      </w:r>
    </w:p>
    <w:tbl>
      <w:tblPr>
        <w:tblStyle w:val="TableGrid"/>
        <w:tblW w:w="0" w:type="auto"/>
        <w:tblLook w:val="04A0" w:firstRow="1" w:lastRow="0" w:firstColumn="1" w:lastColumn="0" w:noHBand="0" w:noVBand="1"/>
      </w:tblPr>
      <w:tblGrid>
        <w:gridCol w:w="8838"/>
      </w:tblGrid>
      <w:tr w:rsidR="00A10DDA" w14:paraId="363FC7A4" w14:textId="77777777">
        <w:tc>
          <w:tcPr>
            <w:tcW w:w="8838" w:type="dxa"/>
            <w:shd w:val="clear" w:color="auto" w:fill="F3F4F6"/>
          </w:tcPr>
          <w:p w14:paraId="11F67052" w14:textId="77777777" w:rsidR="00A10DDA" w:rsidRDefault="00000000">
            <w:pPr>
              <w:spacing w:before="40" w:after="40"/>
            </w:pPr>
            <w:r>
              <w:rPr>
                <w:rFonts w:ascii="Courier New" w:hAnsi="Courier New"/>
                <w:color w:val="1F2937"/>
                <w:sz w:val="17"/>
              </w:rPr>
              <w:t>latest_location as (</w:t>
            </w:r>
            <w:r>
              <w:rPr>
                <w:rFonts w:ascii="Courier New" w:hAnsi="Courier New"/>
                <w:color w:val="1F2937"/>
                <w:sz w:val="17"/>
              </w:rPr>
              <w:br/>
              <w:t xml:space="preserve">    select customer_unique_id, customer_city, customer_state</w:t>
            </w:r>
            <w:r>
              <w:rPr>
                <w:rFonts w:ascii="Courier New" w:hAnsi="Courier New"/>
                <w:color w:val="1F2937"/>
                <w:sz w:val="17"/>
              </w:rPr>
              <w:br/>
              <w:t xml:space="preserve">    from orders</w:t>
            </w:r>
            <w:r>
              <w:rPr>
                <w:rFonts w:ascii="Courier New" w:hAnsi="Courier New"/>
                <w:color w:val="1F2937"/>
                <w:sz w:val="17"/>
              </w:rPr>
              <w:br/>
              <w:t xml:space="preserve">    qualify row_number() over (</w:t>
            </w:r>
            <w:r>
              <w:rPr>
                <w:rFonts w:ascii="Courier New" w:hAnsi="Courier New"/>
                <w:color w:val="1F2937"/>
                <w:sz w:val="17"/>
              </w:rPr>
              <w:br/>
              <w:t xml:space="preserve">        partition by customer_unique_id</w:t>
            </w:r>
            <w:r>
              <w:rPr>
                <w:rFonts w:ascii="Courier New" w:hAnsi="Courier New"/>
                <w:color w:val="1F2937"/>
                <w:sz w:val="17"/>
              </w:rPr>
              <w:br/>
              <w:t xml:space="preserve">        order by purchase_date desc</w:t>
            </w:r>
            <w:r>
              <w:rPr>
                <w:rFonts w:ascii="Courier New" w:hAnsi="Courier New"/>
                <w:color w:val="1F2937"/>
                <w:sz w:val="17"/>
              </w:rPr>
              <w:br/>
              <w:t xml:space="preserve">    ) = 1</w:t>
            </w:r>
            <w:r>
              <w:rPr>
                <w:rFonts w:ascii="Courier New" w:hAnsi="Courier New"/>
                <w:color w:val="1F2937"/>
                <w:sz w:val="17"/>
              </w:rPr>
              <w:br/>
              <w:t>),</w:t>
            </w:r>
            <w:r>
              <w:rPr>
                <w:rFonts w:ascii="Courier New" w:hAnsi="Courier New"/>
                <w:color w:val="1F2937"/>
                <w:sz w:val="17"/>
              </w:rPr>
              <w:br/>
              <w:t>aggregated as (</w:t>
            </w:r>
            <w:r>
              <w:rPr>
                <w:rFonts w:ascii="Courier New" w:hAnsi="Courier New"/>
                <w:color w:val="1F2937"/>
                <w:sz w:val="17"/>
              </w:rPr>
              <w:br/>
              <w:t xml:space="preserve">    select customer_unique_id,</w:t>
            </w:r>
            <w:r>
              <w:rPr>
                <w:rFonts w:ascii="Courier New" w:hAnsi="Courier New"/>
                <w:color w:val="1F2937"/>
                <w:sz w:val="17"/>
              </w:rPr>
              <w:br/>
              <w:t xml:space="preserve">           count(distinct order_id) as total_orders, ...</w:t>
            </w:r>
            <w:r>
              <w:rPr>
                <w:rFonts w:ascii="Courier New" w:hAnsi="Courier New"/>
                <w:color w:val="1F2937"/>
                <w:sz w:val="17"/>
              </w:rPr>
              <w:br/>
              <w:t xml:space="preserve">    from orders</w:t>
            </w:r>
            <w:r>
              <w:rPr>
                <w:rFonts w:ascii="Courier New" w:hAnsi="Courier New"/>
                <w:color w:val="1F2937"/>
                <w:sz w:val="17"/>
              </w:rPr>
              <w:br/>
              <w:t xml:space="preserve">    group by customer_unique_id</w:t>
            </w:r>
            <w:r>
              <w:rPr>
                <w:rFonts w:ascii="Courier New" w:hAnsi="Courier New"/>
                <w:color w:val="1F2937"/>
                <w:sz w:val="17"/>
              </w:rPr>
              <w:br/>
              <w:t>),</w:t>
            </w:r>
            <w:r>
              <w:rPr>
                <w:rFonts w:ascii="Courier New" w:hAnsi="Courier New"/>
                <w:color w:val="1F2937"/>
                <w:sz w:val="17"/>
              </w:rPr>
              <w:br/>
              <w:t>final as (</w:t>
            </w:r>
            <w:r>
              <w:rPr>
                <w:rFonts w:ascii="Courier New" w:hAnsi="Courier New"/>
                <w:color w:val="1F2937"/>
                <w:sz w:val="17"/>
              </w:rPr>
              <w:br/>
              <w:t xml:space="preserve">    select a.*, l.customer_city, l.customer_state</w:t>
            </w:r>
            <w:r>
              <w:rPr>
                <w:rFonts w:ascii="Courier New" w:hAnsi="Courier New"/>
                <w:color w:val="1F2937"/>
                <w:sz w:val="17"/>
              </w:rPr>
              <w:br/>
              <w:t xml:space="preserve">    from aggregated a</w:t>
            </w:r>
            <w:r>
              <w:rPr>
                <w:rFonts w:ascii="Courier New" w:hAnsi="Courier New"/>
                <w:color w:val="1F2937"/>
                <w:sz w:val="17"/>
              </w:rPr>
              <w:br/>
              <w:t xml:space="preserve">    left join latest_location l</w:t>
            </w:r>
            <w:r>
              <w:rPr>
                <w:rFonts w:ascii="Courier New" w:hAnsi="Courier New"/>
                <w:color w:val="1F2937"/>
                <w:sz w:val="17"/>
              </w:rPr>
              <w:br/>
              <w:t xml:space="preserve">        on a.customer_unique_id = l.customer_unique_id</w:t>
            </w:r>
            <w:r>
              <w:rPr>
                <w:rFonts w:ascii="Courier New" w:hAnsi="Courier New"/>
                <w:color w:val="1F2937"/>
                <w:sz w:val="17"/>
              </w:rPr>
              <w:br/>
              <w:t>)</w:t>
            </w:r>
          </w:p>
        </w:tc>
      </w:tr>
    </w:tbl>
    <w:p w14:paraId="47DAADDA" w14:textId="77777777" w:rsidR="00A10DDA" w:rsidRDefault="00A10DDA"/>
    <w:p w14:paraId="2B4C64C8" w14:textId="77777777" w:rsidR="00A10DDA" w:rsidRDefault="00000000">
      <w:r>
        <w:lastRenderedPageBreak/>
        <w:t>This is cleaner than the original approach and easier to reason about.</w:t>
      </w:r>
    </w:p>
    <w:p w14:paraId="2CC3054E" w14:textId="77777777" w:rsidR="00A10DDA" w:rsidRDefault="00A10DDA">
      <w:pPr>
        <w:pBdr>
          <w:bottom w:val="single" w:sz="6" w:space="1" w:color="CCCCCC"/>
        </w:pBdr>
        <w:spacing w:before="80" w:after="80"/>
      </w:pPr>
    </w:p>
    <w:p w14:paraId="50AF4119" w14:textId="77777777" w:rsidR="00A10DDA" w:rsidRDefault="00000000">
      <w:pPr>
        <w:pStyle w:val="Heading3"/>
      </w:pPr>
      <w:r>
        <w:t>Challenge 4 — Year Filter Type Mismatch in Evidence</w:t>
      </w:r>
    </w:p>
    <w:p w14:paraId="6E614C06" w14:textId="77777777" w:rsidR="00A10DDA" w:rsidRDefault="00000000">
      <w:r>
        <w:rPr>
          <w:b/>
        </w:rPr>
        <w:t>What happened:</w:t>
      </w:r>
      <w:r>
        <w:t xml:space="preserve"> The GMV Trends page had a year filter dropdown using Evidence's </w:t>
      </w:r>
      <w:r>
        <w:rPr>
          <w:rFonts w:ascii="Courier New" w:hAnsi="Courier New"/>
          <w:color w:val="C7254E"/>
          <w:sz w:val="19"/>
        </w:rPr>
        <w:t>&lt;Dropdown&gt;</w:t>
      </w:r>
      <w:r>
        <w:t xml:space="preserve"> component. The "All Years" option was given the wildcard value </w:t>
      </w:r>
      <w:r>
        <w:rPr>
          <w:rFonts w:ascii="Courier New" w:hAnsi="Courier New"/>
          <w:color w:val="C7254E"/>
          <w:sz w:val="19"/>
        </w:rPr>
        <w:t>%</w:t>
      </w:r>
      <w:r>
        <w:t xml:space="preserve">, following the pattern from Evidence's own template. The filtered query used </w:t>
      </w:r>
      <w:r>
        <w:rPr>
          <w:rFonts w:ascii="Courier New" w:hAnsi="Courier New"/>
          <w:color w:val="C7254E"/>
          <w:sz w:val="19"/>
        </w:rPr>
        <w:t>=</w:t>
      </w:r>
      <w:r>
        <w:t xml:space="preserve"> for comparison:</w:t>
      </w:r>
    </w:p>
    <w:tbl>
      <w:tblPr>
        <w:tblStyle w:val="TableGrid"/>
        <w:tblW w:w="0" w:type="auto"/>
        <w:tblLook w:val="04A0" w:firstRow="1" w:lastRow="0" w:firstColumn="1" w:lastColumn="0" w:noHBand="0" w:noVBand="1"/>
      </w:tblPr>
      <w:tblGrid>
        <w:gridCol w:w="8838"/>
      </w:tblGrid>
      <w:tr w:rsidR="00A10DDA" w14:paraId="2F2F24FE" w14:textId="77777777">
        <w:tc>
          <w:tcPr>
            <w:tcW w:w="8838" w:type="dxa"/>
            <w:shd w:val="clear" w:color="auto" w:fill="F3F4F6"/>
          </w:tcPr>
          <w:p w14:paraId="25AE6A42" w14:textId="77777777" w:rsidR="00A10DDA" w:rsidRDefault="00000000">
            <w:pPr>
              <w:spacing w:before="40" w:after="40"/>
            </w:pPr>
            <w:r>
              <w:rPr>
                <w:rFonts w:ascii="Courier New" w:hAnsi="Courier New"/>
                <w:color w:val="1F2937"/>
                <w:sz w:val="17"/>
              </w:rPr>
              <w:t>where date_part('year', month) = '${inputs.year.value}'</w:t>
            </w:r>
          </w:p>
        </w:tc>
      </w:tr>
    </w:tbl>
    <w:p w14:paraId="3EAAF4E6" w14:textId="77777777" w:rsidR="00A10DDA" w:rsidRDefault="00A10DDA"/>
    <w:p w14:paraId="3F81E01D" w14:textId="77777777" w:rsidR="00A10DDA" w:rsidRDefault="00000000">
      <w:r>
        <w:t xml:space="preserve">When "All Years" was selected, this became </w:t>
      </w:r>
      <w:r>
        <w:rPr>
          <w:rFonts w:ascii="Courier New" w:hAnsi="Courier New"/>
          <w:color w:val="C7254E"/>
          <w:sz w:val="19"/>
        </w:rPr>
        <w:t>= '%'</w:t>
      </w:r>
      <w:r>
        <w:t xml:space="preserve"> — and DuckDB attempted to compare an </w:t>
      </w:r>
      <w:r>
        <w:rPr>
          <w:rFonts w:ascii="Courier New" w:hAnsi="Courier New"/>
          <w:color w:val="C7254E"/>
          <w:sz w:val="19"/>
        </w:rPr>
        <w:t>INT64</w:t>
      </w:r>
      <w:r>
        <w:t xml:space="preserve"> (the year integer) to the string </w:t>
      </w:r>
      <w:r>
        <w:rPr>
          <w:rFonts w:ascii="Courier New" w:hAnsi="Courier New"/>
          <w:color w:val="C7254E"/>
          <w:sz w:val="19"/>
        </w:rPr>
        <w:t>'%'</w:t>
      </w:r>
      <w:r>
        <w:t>. The build failed with:</w:t>
      </w:r>
    </w:p>
    <w:tbl>
      <w:tblPr>
        <w:tblStyle w:val="TableGrid"/>
        <w:tblW w:w="0" w:type="auto"/>
        <w:tblLook w:val="04A0" w:firstRow="1" w:lastRow="0" w:firstColumn="1" w:lastColumn="0" w:noHBand="0" w:noVBand="1"/>
      </w:tblPr>
      <w:tblGrid>
        <w:gridCol w:w="8838"/>
      </w:tblGrid>
      <w:tr w:rsidR="00A10DDA" w14:paraId="5E47513A" w14:textId="77777777">
        <w:tc>
          <w:tcPr>
            <w:tcW w:w="8838" w:type="dxa"/>
            <w:shd w:val="clear" w:color="auto" w:fill="F3F4F6"/>
          </w:tcPr>
          <w:p w14:paraId="747F9A17" w14:textId="77777777" w:rsidR="00A10DDA" w:rsidRDefault="00000000">
            <w:pPr>
              <w:spacing w:before="40" w:after="40"/>
            </w:pPr>
            <w:r>
              <w:rPr>
                <w:rFonts w:ascii="Courier New" w:hAnsi="Courier New"/>
                <w:color w:val="1F2937"/>
                <w:sz w:val="17"/>
              </w:rPr>
              <w:t>Conversion Error: Could not convert string '%' to INT64</w:t>
            </w:r>
          </w:p>
        </w:tc>
      </w:tr>
    </w:tbl>
    <w:p w14:paraId="7103F50F" w14:textId="77777777" w:rsidR="00A10DDA" w:rsidRDefault="00A10DDA"/>
    <w:p w14:paraId="3FDD3C3B" w14:textId="77777777" w:rsidR="00A10DDA" w:rsidRDefault="00000000">
      <w:r>
        <w:rPr>
          <w:b/>
        </w:rPr>
        <w:t>The fix:</w:t>
      </w:r>
      <w:r>
        <w:t xml:space="preserve"> Cast the year to a string before the comparison and switch from </w:t>
      </w:r>
      <w:r>
        <w:rPr>
          <w:rFonts w:ascii="Courier New" w:hAnsi="Courier New"/>
          <w:color w:val="C7254E"/>
          <w:sz w:val="19"/>
        </w:rPr>
        <w:t>=</w:t>
      </w:r>
      <w:r>
        <w:t xml:space="preserve"> to </w:t>
      </w:r>
      <w:r>
        <w:rPr>
          <w:rFonts w:ascii="Courier New" w:hAnsi="Courier New"/>
          <w:color w:val="C7254E"/>
          <w:sz w:val="19"/>
        </w:rPr>
        <w:t>LIKE</w:t>
      </w:r>
      <w:r>
        <w:t>:</w:t>
      </w:r>
    </w:p>
    <w:tbl>
      <w:tblPr>
        <w:tblStyle w:val="TableGrid"/>
        <w:tblW w:w="0" w:type="auto"/>
        <w:tblLook w:val="04A0" w:firstRow="1" w:lastRow="0" w:firstColumn="1" w:lastColumn="0" w:noHBand="0" w:noVBand="1"/>
      </w:tblPr>
      <w:tblGrid>
        <w:gridCol w:w="8838"/>
      </w:tblGrid>
      <w:tr w:rsidR="00A10DDA" w14:paraId="68A63372" w14:textId="77777777">
        <w:tc>
          <w:tcPr>
            <w:tcW w:w="8838" w:type="dxa"/>
            <w:shd w:val="clear" w:color="auto" w:fill="F3F4F6"/>
          </w:tcPr>
          <w:p w14:paraId="255C7FF9" w14:textId="77777777" w:rsidR="00A10DDA" w:rsidRDefault="00000000">
            <w:pPr>
              <w:spacing w:before="40" w:after="40"/>
            </w:pPr>
            <w:r>
              <w:rPr>
                <w:rFonts w:ascii="Courier New" w:hAnsi="Courier New"/>
                <w:color w:val="1F2937"/>
                <w:sz w:val="17"/>
              </w:rPr>
              <w:t>where cast(date_part('year', month) as varchar) like '${inputs.year.value}'</w:t>
            </w:r>
          </w:p>
        </w:tc>
      </w:tr>
    </w:tbl>
    <w:p w14:paraId="4B107AE6" w14:textId="77777777" w:rsidR="00A10DDA" w:rsidRDefault="00A10DDA"/>
    <w:p w14:paraId="5247A544" w14:textId="77777777" w:rsidR="00A10DDA" w:rsidRDefault="00000000">
      <w:r>
        <w:t xml:space="preserve">When a specific year is selected (e.g., </w:t>
      </w:r>
      <w:r>
        <w:rPr>
          <w:rFonts w:ascii="Courier New" w:hAnsi="Courier New"/>
          <w:color w:val="C7254E"/>
          <w:sz w:val="19"/>
        </w:rPr>
        <w:t>2017</w:t>
      </w:r>
      <w:r>
        <w:t xml:space="preserve">), </w:t>
      </w:r>
      <w:r>
        <w:rPr>
          <w:rFonts w:ascii="Courier New" w:hAnsi="Courier New"/>
          <w:color w:val="C7254E"/>
          <w:sz w:val="19"/>
        </w:rPr>
        <w:t>LIKE '2017'</w:t>
      </w:r>
      <w:r>
        <w:t xml:space="preserve"> is equivalent to </w:t>
      </w:r>
      <w:r>
        <w:rPr>
          <w:rFonts w:ascii="Courier New" w:hAnsi="Courier New"/>
          <w:color w:val="C7254E"/>
          <w:sz w:val="19"/>
        </w:rPr>
        <w:t>= '2017'</w:t>
      </w:r>
      <w:r>
        <w:t xml:space="preserve">. When "All Years" is selected, </w:t>
      </w:r>
      <w:r>
        <w:rPr>
          <w:rFonts w:ascii="Courier New" w:hAnsi="Courier New"/>
          <w:color w:val="C7254E"/>
          <w:sz w:val="19"/>
        </w:rPr>
        <w:t>LIKE '%'</w:t>
      </w:r>
      <w:r>
        <w:t xml:space="preserve"> matches everything. The wildcard now works as intended.</w:t>
      </w:r>
    </w:p>
    <w:p w14:paraId="219C0822" w14:textId="77777777" w:rsidR="00A10DDA" w:rsidRDefault="00A10DDA">
      <w:pPr>
        <w:pBdr>
          <w:bottom w:val="single" w:sz="6" w:space="1" w:color="CCCCCC"/>
        </w:pBdr>
        <w:spacing w:before="80" w:after="80"/>
      </w:pPr>
    </w:p>
    <w:p w14:paraId="79F0BF70" w14:textId="77777777" w:rsidR="00A10DDA" w:rsidRDefault="00000000">
      <w:pPr>
        <w:pStyle w:val="Heading3"/>
      </w:pPr>
      <w:r>
        <w:t>Challenge 5 — Duplicate `review_id` Values in Source Data</w:t>
      </w:r>
    </w:p>
    <w:p w14:paraId="23ED29A5" w14:textId="77777777" w:rsidR="00A10DDA" w:rsidRDefault="00000000">
      <w:r>
        <w:rPr>
          <w:b/>
        </w:rPr>
        <w:t>What happened:</w:t>
      </w:r>
      <w:r>
        <w:t xml:space="preserve"> The </w:t>
      </w:r>
      <w:r>
        <w:rPr>
          <w:rFonts w:ascii="Courier New" w:hAnsi="Courier New"/>
          <w:color w:val="C7254E"/>
          <w:sz w:val="19"/>
        </w:rPr>
        <w:t>unique</w:t>
      </w:r>
      <w:r>
        <w:t xml:space="preserve"> test on </w:t>
      </w:r>
      <w:r>
        <w:rPr>
          <w:rFonts w:ascii="Courier New" w:hAnsi="Courier New"/>
          <w:color w:val="C7254E"/>
          <w:sz w:val="19"/>
        </w:rPr>
        <w:t>stg_order_reviews.review_id</w:t>
      </w:r>
      <w:r>
        <w:t xml:space="preserve"> failed with 789 violations. 789 review IDs appeared more than once in the source CSV.</w:t>
      </w:r>
    </w:p>
    <w:p w14:paraId="5C635F74" w14:textId="77777777" w:rsidR="00A10DDA" w:rsidRDefault="00000000">
      <w:r>
        <w:rPr>
          <w:b/>
        </w:rPr>
        <w:t>Investigation:</w:t>
      </w:r>
    </w:p>
    <w:tbl>
      <w:tblPr>
        <w:tblStyle w:val="TableGrid"/>
        <w:tblW w:w="0" w:type="auto"/>
        <w:tblLook w:val="04A0" w:firstRow="1" w:lastRow="0" w:firstColumn="1" w:lastColumn="0" w:noHBand="0" w:noVBand="1"/>
      </w:tblPr>
      <w:tblGrid>
        <w:gridCol w:w="8838"/>
      </w:tblGrid>
      <w:tr w:rsidR="00A10DDA" w14:paraId="3C5A3ADD" w14:textId="77777777">
        <w:tc>
          <w:tcPr>
            <w:tcW w:w="8838" w:type="dxa"/>
            <w:shd w:val="clear" w:color="auto" w:fill="F3F4F6"/>
          </w:tcPr>
          <w:p w14:paraId="6B51CE0A" w14:textId="77777777" w:rsidR="00A10DDA" w:rsidRDefault="00000000">
            <w:pPr>
              <w:spacing w:before="40" w:after="40"/>
            </w:pPr>
            <w:r>
              <w:rPr>
                <w:rFonts w:ascii="Courier New" w:hAnsi="Courier New"/>
                <w:color w:val="1F2937"/>
                <w:sz w:val="17"/>
              </w:rPr>
              <w:t>con.execute("""</w:t>
            </w:r>
            <w:r>
              <w:rPr>
                <w:rFonts w:ascii="Courier New" w:hAnsi="Courier New"/>
                <w:color w:val="1F2937"/>
                <w:sz w:val="17"/>
              </w:rPr>
              <w:br/>
              <w:t xml:space="preserve">    SELECT review_id, count(*) as occurrences</w:t>
            </w:r>
            <w:r>
              <w:rPr>
                <w:rFonts w:ascii="Courier New" w:hAnsi="Courier New"/>
                <w:color w:val="1F2937"/>
                <w:sz w:val="17"/>
              </w:rPr>
              <w:br/>
              <w:t xml:space="preserve">    FROM raw.olist_order_reviews_dataset</w:t>
            </w:r>
            <w:r>
              <w:rPr>
                <w:rFonts w:ascii="Courier New" w:hAnsi="Courier New"/>
                <w:color w:val="1F2937"/>
                <w:sz w:val="17"/>
              </w:rPr>
              <w:br/>
              <w:t xml:space="preserve">    GROUP BY review_id HAVING count(*) &gt; 1</w:t>
            </w:r>
            <w:r>
              <w:rPr>
                <w:rFonts w:ascii="Courier New" w:hAnsi="Courier New"/>
                <w:color w:val="1F2937"/>
                <w:sz w:val="17"/>
              </w:rPr>
              <w:br/>
              <w:t xml:space="preserve">    ORDER BY occurrences DESC LIMIT 5</w:t>
            </w:r>
            <w:r>
              <w:rPr>
                <w:rFonts w:ascii="Courier New" w:hAnsi="Courier New"/>
                <w:color w:val="1F2937"/>
                <w:sz w:val="17"/>
              </w:rPr>
              <w:br/>
              <w:t>""").fetchall()</w:t>
            </w:r>
            <w:r>
              <w:rPr>
                <w:rFonts w:ascii="Courier New" w:hAnsi="Courier New"/>
                <w:color w:val="1F2937"/>
                <w:sz w:val="17"/>
              </w:rPr>
              <w:br/>
            </w:r>
            <w:r>
              <w:rPr>
                <w:rFonts w:ascii="Courier New" w:hAnsi="Courier New"/>
                <w:color w:val="1F2937"/>
                <w:sz w:val="17"/>
              </w:rPr>
              <w:br/>
              <w:t># ('3415c9f764e478409e8e0660ae816dd2', 3)</w:t>
            </w:r>
            <w:r>
              <w:rPr>
                <w:rFonts w:ascii="Courier New" w:hAnsi="Courier New"/>
                <w:color w:val="1F2937"/>
                <w:sz w:val="17"/>
              </w:rPr>
              <w:br/>
              <w:t># ('1fb4ddc969e6bea80e38deec00393a6f', 3)</w:t>
            </w:r>
            <w:r>
              <w:rPr>
                <w:rFonts w:ascii="Courier New" w:hAnsi="Courier New"/>
                <w:color w:val="1F2937"/>
                <w:sz w:val="17"/>
              </w:rPr>
              <w:br/>
              <w:t># ...</w:t>
            </w:r>
          </w:p>
        </w:tc>
      </w:tr>
    </w:tbl>
    <w:p w14:paraId="6C90F30B" w14:textId="77777777" w:rsidR="00A10DDA" w:rsidRDefault="00A10DDA"/>
    <w:p w14:paraId="0FC8E722" w14:textId="77777777" w:rsidR="00A10DDA" w:rsidRDefault="00000000">
      <w:r>
        <w:t>Some review IDs appear three times — identical records. This is a defect in the source data, not the pipeline.</w:t>
      </w:r>
    </w:p>
    <w:p w14:paraId="2957B9D3" w14:textId="77777777" w:rsidR="00A10DDA" w:rsidRDefault="00000000">
      <w:r>
        <w:rPr>
          <w:b/>
        </w:rPr>
        <w:lastRenderedPageBreak/>
        <w:t>The fix — three steps:</w:t>
      </w:r>
    </w:p>
    <w:p w14:paraId="2580AF84" w14:textId="77777777" w:rsidR="00A10DDA" w:rsidRDefault="00000000">
      <w:pPr>
        <w:pStyle w:val="ListNumber"/>
        <w:spacing w:before="20" w:after="20"/>
      </w:pPr>
      <w:r>
        <w:rPr>
          <w:b/>
        </w:rPr>
        <w:t>Handle it in the model</w:t>
      </w:r>
      <w:r>
        <w:t xml:space="preserve"> — </w:t>
      </w:r>
      <w:r>
        <w:rPr>
          <w:rFonts w:ascii="Courier New" w:hAnsi="Courier New"/>
          <w:color w:val="C7254E"/>
          <w:sz w:val="19"/>
        </w:rPr>
        <w:t>fact_orders</w:t>
      </w:r>
      <w:r>
        <w:t xml:space="preserve"> already uses </w:t>
      </w:r>
      <w:r>
        <w:rPr>
          <w:rFonts w:ascii="Courier New" w:hAnsi="Courier New"/>
          <w:color w:val="C7254E"/>
          <w:sz w:val="19"/>
        </w:rPr>
        <w:t>QUALIFY ROW_NUMBER()</w:t>
      </w:r>
      <w:r>
        <w:t xml:space="preserve"> to deduplicate before joining, so mart accuracy was never affected.</w:t>
      </w:r>
    </w:p>
    <w:p w14:paraId="54DA28F4" w14:textId="77777777" w:rsidR="00A10DDA" w:rsidRDefault="00000000">
      <w:pPr>
        <w:pStyle w:val="ListNumber"/>
        <w:spacing w:before="20" w:after="20"/>
      </w:pPr>
      <w:r>
        <w:rPr>
          <w:b/>
        </w:rPr>
        <w:t>Document it</w:t>
      </w:r>
      <w:r>
        <w:t xml:space="preserve"> — the finding is recorded in </w:t>
      </w:r>
      <w:r>
        <w:rPr>
          <w:rFonts w:ascii="Courier New" w:hAnsi="Courier New"/>
          <w:color w:val="C7254E"/>
          <w:sz w:val="19"/>
        </w:rPr>
        <w:t>docs/test_results.md</w:t>
      </w:r>
      <w:r>
        <w:t xml:space="preserve"> with the exact count, a sample, and an explanation of why it does not impact the marts.</w:t>
      </w:r>
    </w:p>
    <w:p w14:paraId="5061F5DA" w14:textId="77777777" w:rsidR="00A10DDA" w:rsidRDefault="00000000">
      <w:pPr>
        <w:pStyle w:val="ListNumber"/>
        <w:spacing w:before="20" w:after="20"/>
      </w:pPr>
      <w:r>
        <w:rPr>
          <w:b/>
        </w:rPr>
        <w:t>Downgrade the test</w:t>
      </w:r>
      <w:r>
        <w:t xml:space="preserve"> — rather than letting it block every dbt run, the </w:t>
      </w:r>
      <w:r>
        <w:rPr>
          <w:rFonts w:ascii="Courier New" w:hAnsi="Courier New"/>
          <w:color w:val="C7254E"/>
          <w:sz w:val="19"/>
        </w:rPr>
        <w:t>unique</w:t>
      </w:r>
      <w:r>
        <w:t xml:space="preserve"> test on </w:t>
      </w:r>
      <w:r>
        <w:rPr>
          <w:rFonts w:ascii="Courier New" w:hAnsi="Courier New"/>
          <w:color w:val="C7254E"/>
          <w:sz w:val="19"/>
        </w:rPr>
        <w:t>review_id</w:t>
      </w:r>
      <w:r>
        <w:t xml:space="preserve"> was given </w:t>
      </w:r>
      <w:r>
        <w:rPr>
          <w:rFonts w:ascii="Courier New" w:hAnsi="Courier New"/>
          <w:color w:val="C7254E"/>
          <w:sz w:val="19"/>
        </w:rPr>
        <w:t>severity: warn</w:t>
      </w:r>
      <w:r>
        <w:t>. The pipeline continues to run; the anomaly stays visible in CI logs.</w:t>
      </w:r>
    </w:p>
    <w:tbl>
      <w:tblPr>
        <w:tblStyle w:val="TableGrid"/>
        <w:tblW w:w="0" w:type="auto"/>
        <w:tblLook w:val="04A0" w:firstRow="1" w:lastRow="0" w:firstColumn="1" w:lastColumn="0" w:noHBand="0" w:noVBand="1"/>
      </w:tblPr>
      <w:tblGrid>
        <w:gridCol w:w="8838"/>
      </w:tblGrid>
      <w:tr w:rsidR="00A10DDA" w14:paraId="75E65B86" w14:textId="77777777">
        <w:tc>
          <w:tcPr>
            <w:tcW w:w="8838" w:type="dxa"/>
            <w:shd w:val="clear" w:color="auto" w:fill="F3F4F6"/>
          </w:tcPr>
          <w:p w14:paraId="59218489" w14:textId="77777777" w:rsidR="00A10DDA" w:rsidRDefault="00000000">
            <w:pPr>
              <w:spacing w:before="40" w:after="40"/>
            </w:pPr>
            <w:r>
              <w:rPr>
                <w:rFonts w:ascii="Courier New" w:hAnsi="Courier New"/>
                <w:color w:val="1F2937"/>
                <w:sz w:val="17"/>
              </w:rPr>
              <w:t>- unique:</w:t>
            </w:r>
            <w:r>
              <w:rPr>
                <w:rFonts w:ascii="Courier New" w:hAnsi="Courier New"/>
                <w:color w:val="1F2937"/>
                <w:sz w:val="17"/>
              </w:rPr>
              <w:br/>
              <w:t xml:space="preserve">    config:</w:t>
            </w:r>
            <w:r>
              <w:rPr>
                <w:rFonts w:ascii="Courier New" w:hAnsi="Courier New"/>
                <w:color w:val="1F2937"/>
                <w:sz w:val="17"/>
              </w:rPr>
              <w:br/>
              <w:t xml:space="preserve">      severity: warn</w:t>
            </w:r>
            <w:r>
              <w:rPr>
                <w:rFonts w:ascii="Courier New" w:hAnsi="Courier New"/>
                <w:color w:val="1F2937"/>
                <w:sz w:val="17"/>
              </w:rPr>
              <w:br/>
              <w:t xml:space="preserve">      # 789 review_ids are duplicated in the Olist source dataset.</w:t>
            </w:r>
            <w:r>
              <w:rPr>
                <w:rFonts w:ascii="Courier New" w:hAnsi="Courier New"/>
                <w:color w:val="1F2937"/>
                <w:sz w:val="17"/>
              </w:rPr>
              <w:br/>
              <w:t xml:space="preserve">      # fact_orders deduplicates via QUALIFY before joining.</w:t>
            </w:r>
          </w:p>
        </w:tc>
      </w:tr>
    </w:tbl>
    <w:p w14:paraId="21522921" w14:textId="77777777" w:rsidR="00A10DDA" w:rsidRDefault="00A10DDA"/>
    <w:p w14:paraId="68009DCB" w14:textId="77777777" w:rsidR="00A10DDA" w:rsidRDefault="00000000">
      <w:r>
        <w:t>This is the correct engineering response: acknowledge the issue, mitigate it, and keep watching it.</w:t>
      </w:r>
    </w:p>
    <w:p w14:paraId="7AB26788" w14:textId="77777777" w:rsidR="00A10DDA" w:rsidRDefault="00A10DDA">
      <w:pPr>
        <w:pBdr>
          <w:bottom w:val="single" w:sz="6" w:space="1" w:color="CCCCCC"/>
        </w:pBdr>
        <w:spacing w:before="80" w:after="80"/>
      </w:pPr>
    </w:p>
    <w:p w14:paraId="293AD71A" w14:textId="77777777" w:rsidR="00A10DDA" w:rsidRDefault="00000000">
      <w:pPr>
        <w:pStyle w:val="Heading3"/>
      </w:pPr>
      <w:r>
        <w:t>Challenge 6 — README Saved as UTF-16 LE</w:t>
      </w:r>
    </w:p>
    <w:p w14:paraId="515ABC50" w14:textId="77777777" w:rsidR="00A10DDA" w:rsidRDefault="00000000">
      <w:r>
        <w:rPr>
          <w:b/>
        </w:rPr>
        <w:t>What happened:</w:t>
      </w:r>
      <w:r>
        <w:t xml:space="preserve"> After writing the README, every character appeared double-spaced when the file was read back. Inspecting the binary header revealed </w:t>
      </w:r>
      <w:r>
        <w:rPr>
          <w:rFonts w:ascii="Courier New" w:hAnsi="Courier New"/>
          <w:color w:val="C7254E"/>
          <w:sz w:val="19"/>
        </w:rPr>
        <w:t>23 00</w:t>
      </w:r>
      <w:r>
        <w:t xml:space="preserve"> — the </w:t>
      </w:r>
      <w:r>
        <w:rPr>
          <w:rFonts w:ascii="Courier New" w:hAnsi="Courier New"/>
          <w:color w:val="C7254E"/>
          <w:sz w:val="19"/>
        </w:rPr>
        <w:t>#</w:t>
      </w:r>
      <w:r>
        <w:t xml:space="preserve"> character encoded as a two-byte UTF-16 LE sequence, with a null byte after every character.</w:t>
      </w:r>
    </w:p>
    <w:p w14:paraId="20F727ED" w14:textId="77777777" w:rsidR="00A10DDA" w:rsidRDefault="00000000">
      <w:r>
        <w:rPr>
          <w:b/>
        </w:rPr>
        <w:t>The fix:</w:t>
      </w:r>
      <w:r>
        <w:t xml:space="preserve"> A one-line Python script decoded the file as UTF-16 LE and re-wrote it as UTF-8:</w:t>
      </w:r>
    </w:p>
    <w:tbl>
      <w:tblPr>
        <w:tblStyle w:val="TableGrid"/>
        <w:tblW w:w="0" w:type="auto"/>
        <w:tblLook w:val="04A0" w:firstRow="1" w:lastRow="0" w:firstColumn="1" w:lastColumn="0" w:noHBand="0" w:noVBand="1"/>
      </w:tblPr>
      <w:tblGrid>
        <w:gridCol w:w="8838"/>
      </w:tblGrid>
      <w:tr w:rsidR="00A10DDA" w14:paraId="166A35EC" w14:textId="77777777">
        <w:tc>
          <w:tcPr>
            <w:tcW w:w="8838" w:type="dxa"/>
            <w:shd w:val="clear" w:color="auto" w:fill="F3F4F6"/>
          </w:tcPr>
          <w:p w14:paraId="44C360ED" w14:textId="77777777" w:rsidR="00A10DDA" w:rsidRDefault="00000000">
            <w:pPr>
              <w:spacing w:before="40" w:after="40"/>
            </w:pPr>
            <w:r>
              <w:rPr>
                <w:rFonts w:ascii="Courier New" w:hAnsi="Courier New"/>
                <w:color w:val="1F2937"/>
                <w:sz w:val="17"/>
              </w:rPr>
              <w:t>content = open('README.md', 'rb').read()</w:t>
            </w:r>
            <w:r>
              <w:rPr>
                <w:rFonts w:ascii="Courier New" w:hAnsi="Courier New"/>
                <w:color w:val="1F2937"/>
                <w:sz w:val="17"/>
              </w:rPr>
              <w:br/>
              <w:t>text = content.decode('utf-16-le')</w:t>
            </w:r>
            <w:r>
              <w:rPr>
                <w:rFonts w:ascii="Courier New" w:hAnsi="Courier New"/>
                <w:color w:val="1F2937"/>
                <w:sz w:val="17"/>
              </w:rPr>
              <w:br/>
              <w:t>with open('README.md', 'w', encoding='utf-8', newline='\n') as f:</w:t>
            </w:r>
            <w:r>
              <w:rPr>
                <w:rFonts w:ascii="Courier New" w:hAnsi="Courier New"/>
                <w:color w:val="1F2937"/>
                <w:sz w:val="17"/>
              </w:rPr>
              <w:br/>
              <w:t xml:space="preserve">    f.write(text)</w:t>
            </w:r>
          </w:p>
        </w:tc>
      </w:tr>
    </w:tbl>
    <w:p w14:paraId="03A35FB4" w14:textId="77777777" w:rsidR="00A10DDA" w:rsidRDefault="00A10DDA"/>
    <w:p w14:paraId="2D9B1C03" w14:textId="77777777" w:rsidR="00A10DDA" w:rsidRDefault="00000000">
      <w:r>
        <w:rPr>
          <w:b/>
        </w:rPr>
        <w:t>Lesson:</w:t>
      </w:r>
      <w:r>
        <w:t xml:space="preserve"> On Windows, text encoding issues are a real and recurring problem. When a file looks wrong, check the encoding before touching the content.</w:t>
      </w:r>
    </w:p>
    <w:p w14:paraId="328E6B98" w14:textId="77777777" w:rsidR="00A10DDA" w:rsidRDefault="00A10DDA">
      <w:pPr>
        <w:pBdr>
          <w:bottom w:val="single" w:sz="6" w:space="1" w:color="CCCCCC"/>
        </w:pBdr>
        <w:spacing w:before="80" w:after="80"/>
      </w:pPr>
    </w:p>
    <w:p w14:paraId="1CC26B28" w14:textId="77777777" w:rsidR="00A10DDA" w:rsidRDefault="00000000">
      <w:pPr>
        <w:pStyle w:val="Heading2"/>
      </w:pPr>
      <w:r>
        <w:t>12. Lessons Learnt</w:t>
      </w:r>
    </w:p>
    <w:p w14:paraId="69959533" w14:textId="77777777" w:rsidR="00A10DDA" w:rsidRDefault="00000000">
      <w:r>
        <w:t>After building this project end to end, here are the things that would be done differently or emphasised more on a second pass.</w:t>
      </w:r>
    </w:p>
    <w:p w14:paraId="2A89C428" w14:textId="77777777" w:rsidR="00A10DDA" w:rsidRDefault="00000000">
      <w:pPr>
        <w:pStyle w:val="Heading3"/>
      </w:pPr>
      <w:r>
        <w:t>Design the grain before you write any SQL</w:t>
      </w:r>
    </w:p>
    <w:p w14:paraId="02370B53" w14:textId="77777777" w:rsidR="00A10DDA" w:rsidRDefault="00000000">
      <w:r>
        <w:t xml:space="preserve">The most consequential decision in this project was choosing order-item grain over order grain for </w:t>
      </w:r>
      <w:r>
        <w:rPr>
          <w:rFonts w:ascii="Courier New" w:hAnsi="Courier New"/>
          <w:color w:val="C7254E"/>
          <w:sz w:val="19"/>
        </w:rPr>
        <w:t>fact_orders</w:t>
      </w:r>
      <w:r>
        <w:t xml:space="preserve">. Making that decision at the schema design stage, before any code was written, </w:t>
      </w:r>
      <w:r>
        <w:lastRenderedPageBreak/>
        <w:t>avoided a refactor that would have touched every model. In a real team setting, this decision should be documented, reviewed, and signed off before implementation begins.</w:t>
      </w:r>
    </w:p>
    <w:p w14:paraId="14BA2BFF" w14:textId="77777777" w:rsidR="00A10DDA" w:rsidRDefault="00000000">
      <w:pPr>
        <w:pStyle w:val="Heading3"/>
      </w:pPr>
      <w:r>
        <w:t>Test as you build, not at the end</w:t>
      </w:r>
    </w:p>
    <w:p w14:paraId="45369BFF" w14:textId="77777777" w:rsidR="00A10DDA" w:rsidRDefault="00000000">
      <w:r>
        <w:t xml:space="preserve">The dbt tests were written in parallel with the models, not after. This meant that the duplicate </w:t>
      </w:r>
      <w:r>
        <w:rPr>
          <w:rFonts w:ascii="Courier New" w:hAnsi="Courier New"/>
          <w:color w:val="C7254E"/>
          <w:sz w:val="19"/>
        </w:rPr>
        <w:t>review_id</w:t>
      </w:r>
      <w:r>
        <w:t xml:space="preserve"> issue was discovered during development, when fixing it was cheap. If tests had been left until the end, the same issue would have been found later, against data that had already propagated into downstream models.</w:t>
      </w:r>
    </w:p>
    <w:p w14:paraId="5B0B659E" w14:textId="77777777" w:rsidR="00A10DDA" w:rsidRDefault="00000000">
      <w:pPr>
        <w:pStyle w:val="Heading3"/>
      </w:pPr>
      <w:r>
        <w:t>Staging models should be boring</w:t>
      </w:r>
    </w:p>
    <w:p w14:paraId="5F465263" w14:textId="77777777" w:rsidR="00A10DDA" w:rsidRDefault="00000000">
      <w:r>
        <w:t>The instinct when building staging models is to add value — aggregate, join, derive new columns. Resist this. A staging model that does too much becomes a maintenance problem. Keeping staging models to a narrow set of operations (cast, rename, normalise) makes them easy to audit and easy to replace when source schemas change.</w:t>
      </w:r>
    </w:p>
    <w:p w14:paraId="27D380B3" w14:textId="77777777" w:rsidR="00A10DDA" w:rsidRDefault="00000000">
      <w:pPr>
        <w:pStyle w:val="Heading3"/>
      </w:pPr>
      <w:r>
        <w:t>dbt's `relationships` test is the most valuable test type</w:t>
      </w:r>
    </w:p>
    <w:p w14:paraId="77FD199B" w14:textId="77777777" w:rsidR="00A10DDA" w:rsidRDefault="00000000">
      <w:r>
        <w:t xml:space="preserve">The 11 relationship tests in this project would have caught any scenario where a foreign key value in </w:t>
      </w:r>
      <w:r>
        <w:rPr>
          <w:rFonts w:ascii="Courier New" w:hAnsi="Courier New"/>
          <w:color w:val="C7254E"/>
          <w:sz w:val="19"/>
        </w:rPr>
        <w:t>fact_orders</w:t>
      </w:r>
      <w:r>
        <w:t xml:space="preserve"> did not exist in the corresponding dimension. That kind of integrity failure is silent in plain SQL — queries return wrong results without any error. </w:t>
      </w:r>
      <w:r>
        <w:rPr>
          <w:rFonts w:ascii="Courier New" w:hAnsi="Courier New"/>
          <w:color w:val="C7254E"/>
          <w:sz w:val="19"/>
        </w:rPr>
        <w:t>dbt test</w:t>
      </w:r>
      <w:r>
        <w:t xml:space="preserve"> makes it noisy.</w:t>
      </w:r>
    </w:p>
    <w:p w14:paraId="43CC538F" w14:textId="77777777" w:rsidR="00A10DDA" w:rsidRDefault="00000000">
      <w:pPr>
        <w:pStyle w:val="Heading3"/>
      </w:pPr>
      <w:r>
        <w:t>DuckDB is genuinely production-capable for this scale</w:t>
      </w:r>
    </w:p>
    <w:p w14:paraId="10AE5F5B" w14:textId="77777777" w:rsidR="00A10DDA" w:rsidRDefault="00000000">
      <w:r>
        <w:t>100,000+ order items. Aggregations across all of them. Complex window functions. Joins across eight source tables. DuckDB handles all of it in under two seconds on a laptop. For a portfolio project, or for a small team analytics environment, DuckDB eliminates the need for a cloud warehouse entirely.</w:t>
      </w:r>
    </w:p>
    <w:p w14:paraId="0C8CE7B3" w14:textId="77777777" w:rsidR="00A10DDA" w:rsidRDefault="00000000">
      <w:pPr>
        <w:pStyle w:val="Heading3"/>
      </w:pPr>
      <w:r>
        <w:t>Evidence.dev turns SQL into a shareable portfolio artefact</w:t>
      </w:r>
    </w:p>
    <w:p w14:paraId="14A17600" w14:textId="77777777" w:rsidR="00A10DDA" w:rsidRDefault="00000000">
      <w:r>
        <w:t>The barrier to sharing analytical work is usually infrastructure — you need to host a server, manage credentials, or send someone a screenshot. Evidence's output is a static site that can be hosted on GitHub Pages at zero cost. Anyone with the URL can explore the dashboards, filter by year, sort the sellers table, and see the same numbers. That shareability is what makes it a legitimate portfolio piece rather than a local experiment.</w:t>
      </w:r>
    </w:p>
    <w:p w14:paraId="1138ABC7" w14:textId="77777777" w:rsidR="00A10DDA" w:rsidRDefault="00000000">
      <w:pPr>
        <w:pStyle w:val="Heading3"/>
      </w:pPr>
      <w:r>
        <w:t>Document data quality issues — do not hide them</w:t>
      </w:r>
    </w:p>
    <w:p w14:paraId="4622B999" w14:textId="77777777" w:rsidR="00A10DDA" w:rsidRDefault="00000000">
      <w:r>
        <w:t>Finding 789 duplicate review IDs was a success, not a failure. The failure mode would have been silently dropping duplicates and never knowing they existed. Documenting the issue, the investigation, and the mitigation demonstrates data engineering maturity far more effectively than a test suite that never fails.</w:t>
      </w:r>
    </w:p>
    <w:p w14:paraId="3D370749" w14:textId="77777777" w:rsidR="00A10DDA" w:rsidRDefault="00A10DDA">
      <w:pPr>
        <w:pBdr>
          <w:bottom w:val="single" w:sz="6" w:space="1" w:color="CCCCCC"/>
        </w:pBdr>
        <w:spacing w:before="80" w:after="80"/>
      </w:pPr>
    </w:p>
    <w:p w14:paraId="031F5A28" w14:textId="77777777" w:rsidR="00A10DDA" w:rsidRDefault="00000000">
      <w:pPr>
        <w:pStyle w:val="Heading2"/>
      </w:pPr>
      <w:r>
        <w:lastRenderedPageBreak/>
        <w:t>13. What to Build Next</w:t>
      </w:r>
    </w:p>
    <w:p w14:paraId="64D273D1" w14:textId="77777777" w:rsidR="00A10DDA" w:rsidRDefault="00000000">
      <w:r>
        <w:t>This project has a solid foundation. Here are the natural next steps if you want to extend it:</w:t>
      </w:r>
    </w:p>
    <w:p w14:paraId="78B1F71C" w14:textId="77777777" w:rsidR="00A10DDA" w:rsidRDefault="00000000">
      <w:r>
        <w:rPr>
          <w:b/>
        </w:rPr>
        <w:t>Add incremental dbt models</w:t>
      </w:r>
      <w:r>
        <w:t xml:space="preserve"> — the current models do a full refresh on every run. For larger datasets, dbt's incremental materialisation would process only new or changed rows, dramatically reducing build time.</w:t>
      </w:r>
    </w:p>
    <w:p w14:paraId="5E61EA60" w14:textId="77777777" w:rsidR="00A10DDA" w:rsidRDefault="00000000">
      <w:r>
        <w:rPr>
          <w:b/>
        </w:rPr>
        <w:t>Add a `dim_time` table</w:t>
      </w:r>
      <w:r>
        <w:t xml:space="preserve"> — the star schema design includes a time dimension, but the current implementation uses date columns directly in the fact table rather than surrogate keys. Building a proper </w:t>
      </w:r>
      <w:r>
        <w:rPr>
          <w:rFonts w:ascii="Courier New" w:hAnsi="Courier New"/>
          <w:color w:val="C7254E"/>
          <w:sz w:val="19"/>
        </w:rPr>
        <w:t>dim_time</w:t>
      </w:r>
      <w:r>
        <w:t xml:space="preserve"> with pre-computed </w:t>
      </w:r>
      <w:r>
        <w:rPr>
          <w:rFonts w:ascii="Courier New" w:hAnsi="Courier New"/>
          <w:color w:val="C7254E"/>
          <w:sz w:val="19"/>
        </w:rPr>
        <w:t>is_weekend</w:t>
      </w:r>
      <w:r>
        <w:t xml:space="preserve">, </w:t>
      </w:r>
      <w:r>
        <w:rPr>
          <w:rFonts w:ascii="Courier New" w:hAnsi="Courier New"/>
          <w:color w:val="C7254E"/>
          <w:sz w:val="19"/>
        </w:rPr>
        <w:t>is_holiday</w:t>
      </w:r>
      <w:r>
        <w:t xml:space="preserve">, and </w:t>
      </w:r>
      <w:r>
        <w:rPr>
          <w:rFonts w:ascii="Courier New" w:hAnsi="Courier New"/>
          <w:color w:val="C7254E"/>
          <w:sz w:val="19"/>
        </w:rPr>
        <w:t>quarter</w:t>
      </w:r>
      <w:r>
        <w:t xml:space="preserve"> fields would make time-based analysis much faster.</w:t>
      </w:r>
    </w:p>
    <w:p w14:paraId="6D6952CB" w14:textId="77777777" w:rsidR="00A10DDA" w:rsidRDefault="00000000">
      <w:r>
        <w:rPr>
          <w:b/>
        </w:rPr>
        <w:t>Build a geolocation layer</w:t>
      </w:r>
      <w:r>
        <w:t xml:space="preserve"> — the </w:t>
      </w:r>
      <w:r>
        <w:rPr>
          <w:rFonts w:ascii="Courier New" w:hAnsi="Courier New"/>
          <w:color w:val="C7254E"/>
          <w:sz w:val="19"/>
        </w:rPr>
        <w:t>olist_geolocation_dataset.csv</w:t>
      </w:r>
      <w:r>
        <w:t xml:space="preserve"> file maps zip codes to latitude and longitude. Adding this as a dimension would enable geographic distance analysis between customers and sellers, and open the door to actual map visualisations.</w:t>
      </w:r>
    </w:p>
    <w:p w14:paraId="7C9A217D" w14:textId="77777777" w:rsidR="00A10DDA" w:rsidRDefault="00000000">
      <w:r>
        <w:rPr>
          <w:b/>
        </w:rPr>
        <w:t>Add a `customer_churn` model</w:t>
      </w:r>
      <w:r>
        <w:t xml:space="preserve"> — using the </w:t>
      </w:r>
      <w:r>
        <w:rPr>
          <w:rFonts w:ascii="Courier New" w:hAnsi="Courier New"/>
          <w:color w:val="C7254E"/>
          <w:sz w:val="19"/>
        </w:rPr>
        <w:t>customer_lifetime_value</w:t>
      </w:r>
      <w:r>
        <w:t xml:space="preserve"> model as a base, a churn model could identify customers who were active in 2017 but placed no orders in 2018. That kind of cohort analysis is high-value for any e-commerce business.</w:t>
      </w:r>
    </w:p>
    <w:p w14:paraId="4003C068" w14:textId="77777777" w:rsidR="00A10DDA" w:rsidRDefault="00000000">
      <w:r>
        <w:rPr>
          <w:b/>
        </w:rPr>
        <w:t>Schedule the pipeline</w:t>
      </w:r>
      <w:r>
        <w:t xml:space="preserve"> — the GitHub Actions workflow currently runs on push. Adding a scheduled trigger (</w:t>
      </w:r>
      <w:r>
        <w:rPr>
          <w:rFonts w:ascii="Courier New" w:hAnsi="Courier New"/>
          <w:color w:val="C7254E"/>
          <w:sz w:val="19"/>
        </w:rPr>
        <w:t>cron: '0 6 * * 1'</w:t>
      </w:r>
      <w:r>
        <w:t>) would rebuild the warehouse and dashboard every Monday morning without any manual intervention.</w:t>
      </w:r>
    </w:p>
    <w:p w14:paraId="6AF92354" w14:textId="77777777" w:rsidR="00A10DDA" w:rsidRDefault="00A10DDA">
      <w:pPr>
        <w:pBdr>
          <w:bottom w:val="single" w:sz="6" w:space="1" w:color="CCCCCC"/>
        </w:pBdr>
        <w:spacing w:before="80" w:after="80"/>
      </w:pPr>
    </w:p>
    <w:p w14:paraId="72CD4DA4" w14:textId="77777777" w:rsidR="00A10DDA" w:rsidRDefault="00000000">
      <w:pPr>
        <w:pStyle w:val="Heading2"/>
      </w:pPr>
      <w:r>
        <w:t>Final Thoughts</w:t>
      </w:r>
    </w:p>
    <w:p w14:paraId="49287DCB" w14:textId="77777777" w:rsidR="00A10DDA" w:rsidRDefault="00000000">
      <w:r>
        <w:t>Data engineering is often described as the plumbing of the data world — unglamorous infrastructure that nobody notices when it works and everyone complains about when it breaks.</w:t>
      </w:r>
    </w:p>
    <w:p w14:paraId="316EC045" w14:textId="77777777" w:rsidR="00A10DDA" w:rsidRDefault="00000000">
      <w:r>
        <w:t>This project tried to show that the plumbing can be built well, documented clearly, and made visible. A star schema designed with intention, a dbt pipeline with 91 tests, a dashboard that anyone can access, and a deployment pipeline that runs automatically — none of these require a cloud budget or an enterprise team.</w:t>
      </w:r>
    </w:p>
    <w:p w14:paraId="00D2E3A6" w14:textId="77777777" w:rsidR="00A10DDA" w:rsidRDefault="00000000">
      <w:r>
        <w:t>The tools exist. The patterns are established. The main requirement is the discipline to apply them carefully, document what you find, and be honest about what the data actually says.</w:t>
      </w:r>
    </w:p>
    <w:p w14:paraId="3573FCD8" w14:textId="77777777" w:rsidR="00A10DDA" w:rsidRDefault="00A10DDA">
      <w:pPr>
        <w:pBdr>
          <w:bottom w:val="single" w:sz="6" w:space="1" w:color="CCCCCC"/>
        </w:pBdr>
        <w:spacing w:before="80" w:after="80"/>
      </w:pPr>
    </w:p>
    <w:p w14:paraId="3DB7C462" w14:textId="77777777" w:rsidR="00A10DDA" w:rsidRDefault="00000000">
      <w:r>
        <w:rPr>
          <w:b/>
        </w:rPr>
        <w:t>Repository:</w:t>
      </w:r>
      <w:r>
        <w:t xml:space="preserve"> </w:t>
      </w:r>
      <w:r>
        <w:rPr>
          <w:color w:val="1A73E8"/>
          <w:u w:val="single"/>
        </w:rPr>
        <w:t>github.com/Desmondonam/ecommerce_data_warehouse</w:t>
      </w:r>
      <w:r>
        <w:t xml:space="preserve">  </w:t>
      </w:r>
    </w:p>
    <w:p w14:paraId="4DF5C7B5" w14:textId="77777777" w:rsidR="00A10DDA" w:rsidRDefault="00000000">
      <w:r>
        <w:rPr>
          <w:b/>
        </w:rPr>
        <w:t>Dashboard:</w:t>
      </w:r>
      <w:r>
        <w:t xml:space="preserve"> </w:t>
      </w:r>
      <w:r>
        <w:rPr>
          <w:color w:val="1A73E8"/>
          <w:u w:val="single"/>
        </w:rPr>
        <w:t>desmondonam.github.io/ecommerce_data_warehouse</w:t>
      </w:r>
      <w:r>
        <w:t xml:space="preserve">  </w:t>
      </w:r>
    </w:p>
    <w:p w14:paraId="68FB3801" w14:textId="77777777" w:rsidR="00A10DDA" w:rsidRDefault="00000000">
      <w:r>
        <w:rPr>
          <w:b/>
        </w:rPr>
        <w:t>Dataset:</w:t>
      </w:r>
      <w:r>
        <w:t xml:space="preserve"> </w:t>
      </w:r>
      <w:r>
        <w:rPr>
          <w:color w:val="1A73E8"/>
          <w:u w:val="single"/>
        </w:rPr>
        <w:t>Olist Brazilian E-Commerce Public Dataset on Kaggle</w:t>
      </w:r>
    </w:p>
    <w:p w14:paraId="08A0629F" w14:textId="77777777" w:rsidR="00A10DDA" w:rsidRDefault="00A10DDA">
      <w:pPr>
        <w:pBdr>
          <w:bottom w:val="single" w:sz="6" w:space="1" w:color="CCCCCC"/>
        </w:pBdr>
        <w:spacing w:before="80" w:after="80"/>
      </w:pPr>
    </w:p>
    <w:p w14:paraId="0BF42297" w14:textId="77777777" w:rsidR="00A10DDA" w:rsidRDefault="00000000">
      <w:r>
        <w:rPr>
          <w:i/>
        </w:rPr>
        <w:t>Written by Desmond Onam · desmond.onam@havartechs.com</w:t>
      </w:r>
    </w:p>
    <w:sectPr w:rsidR="00A10DDA"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C54975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9E27566"/>
    <w:lvl w:ilvl="0">
      <w:start w:val="1"/>
      <w:numFmt w:val="bullet"/>
      <w:pStyle w:val="ListBullet"/>
      <w:lvlText w:val=""/>
      <w:lvlJc w:val="left"/>
      <w:pPr>
        <w:tabs>
          <w:tab w:val="num" w:pos="360"/>
        </w:tabs>
        <w:ind w:left="360" w:hanging="360"/>
      </w:pPr>
      <w:rPr>
        <w:rFonts w:ascii="Symbol" w:hAnsi="Symbol" w:hint="default"/>
      </w:rPr>
    </w:lvl>
  </w:abstractNum>
  <w:num w:numId="1" w16cid:durableId="1385325728">
    <w:abstractNumId w:val="8"/>
  </w:num>
  <w:num w:numId="2" w16cid:durableId="1261797176">
    <w:abstractNumId w:val="6"/>
  </w:num>
  <w:num w:numId="3" w16cid:durableId="940918298">
    <w:abstractNumId w:val="5"/>
  </w:num>
  <w:num w:numId="4" w16cid:durableId="1857771189">
    <w:abstractNumId w:val="4"/>
  </w:num>
  <w:num w:numId="5" w16cid:durableId="755513877">
    <w:abstractNumId w:val="7"/>
  </w:num>
  <w:num w:numId="6" w16cid:durableId="919409488">
    <w:abstractNumId w:val="3"/>
  </w:num>
  <w:num w:numId="7" w16cid:durableId="596982854">
    <w:abstractNumId w:val="2"/>
  </w:num>
  <w:num w:numId="8" w16cid:durableId="500396538">
    <w:abstractNumId w:val="1"/>
  </w:num>
  <w:num w:numId="9" w16cid:durableId="1472018536">
    <w:abstractNumId w:val="0"/>
  </w:num>
  <w:num w:numId="10" w16cid:durableId="1260796438">
    <w:abstractNumId w:val="7"/>
  </w:num>
  <w:num w:numId="11" w16cid:durableId="8866011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50C"/>
    <w:rsid w:val="0029639D"/>
    <w:rsid w:val="002F455F"/>
    <w:rsid w:val="00326F90"/>
    <w:rsid w:val="004C1419"/>
    <w:rsid w:val="00A10DDA"/>
    <w:rsid w:val="00AA1D8D"/>
    <w:rsid w:val="00AD5F3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22125"/>
  <w14:defaultImageDpi w14:val="300"/>
  <w15:docId w15:val="{992A34F5-0FA0-4250-92D0-09E16C481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50C"/>
    <w:rPr>
      <w:rFonts w:ascii="Calibri" w:hAnsi="Calibri"/>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A56DB"/>
      <w:sz w:val="4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1E40AF"/>
      <w:sz w:val="32"/>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b/>
      <w:bCs/>
      <w:color w:val="1D4E89"/>
      <w:sz w:val="26"/>
    </w:rPr>
  </w:style>
  <w:style w:type="paragraph" w:styleId="Heading4">
    <w:name w:val="heading 4"/>
    <w:basedOn w:val="Normal"/>
    <w:next w:val="Normal"/>
    <w:link w:val="Heading4Char"/>
    <w:uiPriority w:val="9"/>
    <w:semiHidden/>
    <w:unhideWhenUsed/>
    <w:qFormat/>
    <w:rsid w:val="00FC693F"/>
    <w:pPr>
      <w:keepNext/>
      <w:keepLines/>
      <w:spacing w:before="280" w:after="80"/>
      <w:outlineLvl w:val="3"/>
    </w:pPr>
    <w:rPr>
      <w:rFonts w:asciiTheme="majorHAnsi" w:eastAsiaTheme="majorEastAsia" w:hAnsiTheme="majorHAnsi" w:cstheme="majorBidi"/>
      <w:b/>
      <w:bCs/>
      <w:i/>
      <w:iCs/>
      <w:color w:val="37516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1789</TotalTime>
  <Pages>1</Pages>
  <Words>4751</Words>
  <Characters>27081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Desmond Onam</cp:lastModifiedBy>
  <cp:revision>3</cp:revision>
  <dcterms:created xsi:type="dcterms:W3CDTF">2013-12-23T23:15:00Z</dcterms:created>
  <dcterms:modified xsi:type="dcterms:W3CDTF">2026-05-08T01:20:00Z</dcterms:modified>
  <cp:category/>
</cp:coreProperties>
</file>