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509218BA" w14:textId="2D2397CB" w:rsidR="002D2C51" w:rsidRDefault="002D2C51">
          <w:pPr>
            <w:pStyle w:val="TOC1"/>
            <w:tabs>
              <w:tab w:val="right" w:leader="dot" w:pos="9855"/>
            </w:tabs>
            <w:rPr>
              <w:rFonts w:eastAsiaTheme="minorEastAsia" w:cstheme="minorBidi" w:hint="eastAsia"/>
              <w:b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0784525" w:history="1">
            <w:r w:rsidRPr="00B74ECE">
              <w:rPr>
                <w:rStyle w:val="Hyperlink"/>
                <w:noProof/>
              </w:rPr>
              <w:t xml:space="preserve">Глава 1. </w:t>
            </w:r>
            <w:r w:rsidRPr="00B74ECE">
              <w:rPr>
                <w:rStyle w:val="Hyperlink"/>
                <w:rFonts w:ascii="Times New Roman" w:hAnsi="Times New Roman"/>
                <w:noProof/>
              </w:rPr>
              <w:t>ТЕОРЕТИЧЕСКИЕ ОСНОВЫ ПРОГНОЗИРОВАНИЯ СТРАХОВЫХ ВЫПЛАТ СРЕДСТВАМИ МАШИННОГО ОБУЧЕНИЯ</w:t>
            </w:r>
            <w:r>
              <w:rPr>
                <w:noProof/>
                <w:webHidden/>
              </w:rPr>
              <w:tab/>
            </w:r>
            <w:r>
              <w:rPr>
                <w:noProof/>
                <w:webHidden/>
              </w:rPr>
              <w:fldChar w:fldCharType="begin"/>
            </w:r>
            <w:r>
              <w:rPr>
                <w:noProof/>
                <w:webHidden/>
              </w:rPr>
              <w:instrText xml:space="preserve"> PAGEREF _Toc230784525 \h </w:instrText>
            </w:r>
            <w:r>
              <w:rPr>
                <w:noProof/>
                <w:webHidden/>
              </w:rPr>
            </w:r>
            <w:r>
              <w:rPr>
                <w:noProof/>
                <w:webHidden/>
              </w:rPr>
              <w:fldChar w:fldCharType="separate"/>
            </w:r>
            <w:r>
              <w:rPr>
                <w:noProof/>
                <w:webHidden/>
              </w:rPr>
              <w:t>5</w:t>
            </w:r>
            <w:r>
              <w:rPr>
                <w:noProof/>
                <w:webHidden/>
              </w:rPr>
              <w:fldChar w:fldCharType="end"/>
            </w:r>
          </w:hyperlink>
        </w:p>
        <w:p w14:paraId="0FCB6B6B" w14:textId="45F072E4"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6" w:history="1">
            <w:r w:rsidRPr="00B74ECE">
              <w:rPr>
                <w:rStyle w:val="Hyperlink"/>
                <w:noProof/>
              </w:rPr>
              <w:t>1.1. Задача предсказания страховых выплат</w:t>
            </w:r>
            <w:r>
              <w:rPr>
                <w:noProof/>
                <w:webHidden/>
              </w:rPr>
              <w:tab/>
            </w:r>
            <w:r>
              <w:rPr>
                <w:noProof/>
                <w:webHidden/>
              </w:rPr>
              <w:fldChar w:fldCharType="begin"/>
            </w:r>
            <w:r>
              <w:rPr>
                <w:noProof/>
                <w:webHidden/>
              </w:rPr>
              <w:instrText xml:space="preserve"> PAGEREF _Toc230784526 \h </w:instrText>
            </w:r>
            <w:r>
              <w:rPr>
                <w:noProof/>
                <w:webHidden/>
              </w:rPr>
            </w:r>
            <w:r>
              <w:rPr>
                <w:noProof/>
                <w:webHidden/>
              </w:rPr>
              <w:fldChar w:fldCharType="separate"/>
            </w:r>
            <w:r>
              <w:rPr>
                <w:noProof/>
                <w:webHidden/>
              </w:rPr>
              <w:t>5</w:t>
            </w:r>
            <w:r>
              <w:rPr>
                <w:noProof/>
                <w:webHidden/>
              </w:rPr>
              <w:fldChar w:fldCharType="end"/>
            </w:r>
          </w:hyperlink>
        </w:p>
        <w:p w14:paraId="09E4A52B" w14:textId="6F53C3FC"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7" w:history="1">
            <w:r w:rsidRPr="00B74ECE">
              <w:rPr>
                <w:rStyle w:val="Hyperlink"/>
                <w:noProof/>
              </w:rPr>
              <w:t>1.2. Уточненная постановка задачи</w:t>
            </w:r>
            <w:r>
              <w:rPr>
                <w:noProof/>
                <w:webHidden/>
              </w:rPr>
              <w:tab/>
            </w:r>
            <w:r>
              <w:rPr>
                <w:noProof/>
                <w:webHidden/>
              </w:rPr>
              <w:fldChar w:fldCharType="begin"/>
            </w:r>
            <w:r>
              <w:rPr>
                <w:noProof/>
                <w:webHidden/>
              </w:rPr>
              <w:instrText xml:space="preserve"> PAGEREF _Toc230784527 \h </w:instrText>
            </w:r>
            <w:r>
              <w:rPr>
                <w:noProof/>
                <w:webHidden/>
              </w:rPr>
            </w:r>
            <w:r>
              <w:rPr>
                <w:noProof/>
                <w:webHidden/>
              </w:rPr>
              <w:fldChar w:fldCharType="separate"/>
            </w:r>
            <w:r>
              <w:rPr>
                <w:noProof/>
                <w:webHidden/>
              </w:rPr>
              <w:t>5</w:t>
            </w:r>
            <w:r>
              <w:rPr>
                <w:noProof/>
                <w:webHidden/>
              </w:rPr>
              <w:fldChar w:fldCharType="end"/>
            </w:r>
          </w:hyperlink>
        </w:p>
        <w:p w14:paraId="23A10610" w14:textId="3EDDB0D0"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8" w:history="1">
            <w:r w:rsidRPr="00B74ECE">
              <w:rPr>
                <w:rStyle w:val="Hyperlink"/>
                <w:noProof/>
              </w:rPr>
              <w:t>1.3. Библиотеки, язык и среда разработки</w:t>
            </w:r>
            <w:r>
              <w:rPr>
                <w:noProof/>
                <w:webHidden/>
              </w:rPr>
              <w:tab/>
            </w:r>
            <w:r>
              <w:rPr>
                <w:noProof/>
                <w:webHidden/>
              </w:rPr>
              <w:fldChar w:fldCharType="begin"/>
            </w:r>
            <w:r>
              <w:rPr>
                <w:noProof/>
                <w:webHidden/>
              </w:rPr>
              <w:instrText xml:space="preserve"> PAGEREF _Toc230784528 \h </w:instrText>
            </w:r>
            <w:r>
              <w:rPr>
                <w:noProof/>
                <w:webHidden/>
              </w:rPr>
            </w:r>
            <w:r>
              <w:rPr>
                <w:noProof/>
                <w:webHidden/>
              </w:rPr>
              <w:fldChar w:fldCharType="separate"/>
            </w:r>
            <w:r>
              <w:rPr>
                <w:noProof/>
                <w:webHidden/>
              </w:rPr>
              <w:t>6</w:t>
            </w:r>
            <w:r>
              <w:rPr>
                <w:noProof/>
                <w:webHidden/>
              </w:rPr>
              <w:fldChar w:fldCharType="end"/>
            </w:r>
          </w:hyperlink>
        </w:p>
        <w:p w14:paraId="73726A6D" w14:textId="58DA4D78"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29" w:history="1">
            <w:r w:rsidRPr="00B74ECE">
              <w:rPr>
                <w:rStyle w:val="Hyperlink"/>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_Toc230784529 \h </w:instrText>
            </w:r>
            <w:r>
              <w:rPr>
                <w:noProof/>
                <w:webHidden/>
              </w:rPr>
            </w:r>
            <w:r>
              <w:rPr>
                <w:noProof/>
                <w:webHidden/>
              </w:rPr>
              <w:fldChar w:fldCharType="separate"/>
            </w:r>
            <w:r>
              <w:rPr>
                <w:noProof/>
                <w:webHidden/>
              </w:rPr>
              <w:t>6</w:t>
            </w:r>
            <w:r>
              <w:rPr>
                <w:noProof/>
                <w:webHidden/>
              </w:rPr>
              <w:fldChar w:fldCharType="end"/>
            </w:r>
          </w:hyperlink>
        </w:p>
        <w:p w14:paraId="0769D6E8" w14:textId="6CB7ECC4"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30" w:history="1">
            <w:r w:rsidRPr="00B74ECE">
              <w:rPr>
                <w:rStyle w:val="Hyperlink"/>
                <w:noProof/>
              </w:rPr>
              <w:t>2. Первичный разведочный анализ данных (EDA). Часть 1.</w:t>
            </w:r>
            <w:r>
              <w:rPr>
                <w:noProof/>
                <w:webHidden/>
              </w:rPr>
              <w:tab/>
            </w:r>
            <w:r>
              <w:rPr>
                <w:noProof/>
                <w:webHidden/>
              </w:rPr>
              <w:fldChar w:fldCharType="begin"/>
            </w:r>
            <w:r>
              <w:rPr>
                <w:noProof/>
                <w:webHidden/>
              </w:rPr>
              <w:instrText xml:space="preserve"> PAGEREF _Toc230784530 \h </w:instrText>
            </w:r>
            <w:r>
              <w:rPr>
                <w:noProof/>
                <w:webHidden/>
              </w:rPr>
            </w:r>
            <w:r>
              <w:rPr>
                <w:noProof/>
                <w:webHidden/>
              </w:rPr>
              <w:fldChar w:fldCharType="separate"/>
            </w:r>
            <w:r>
              <w:rPr>
                <w:noProof/>
                <w:webHidden/>
              </w:rPr>
              <w:t>10</w:t>
            </w:r>
            <w:r>
              <w:rPr>
                <w:noProof/>
                <w:webHidden/>
              </w:rPr>
              <w:fldChar w:fldCharType="end"/>
            </w:r>
          </w:hyperlink>
        </w:p>
        <w:p w14:paraId="026626C7" w14:textId="7B95C9AA" w:rsidR="002D2C51" w:rsidRDefault="002D2C51">
          <w:pPr>
            <w:pStyle w:val="TOC2"/>
            <w:tabs>
              <w:tab w:val="right" w:leader="dot" w:pos="9855"/>
            </w:tabs>
            <w:rPr>
              <w:rFonts w:eastAsiaTheme="minorEastAsia" w:cstheme="minorBidi" w:hint="eastAsia"/>
              <w:noProof/>
              <w:color w:val="auto"/>
              <w:kern w:val="2"/>
              <w:sz w:val="24"/>
              <w:szCs w:val="24"/>
              <w14:ligatures w14:val="standardContextual"/>
            </w:rPr>
          </w:pPr>
          <w:hyperlink w:anchor="_Toc230784531" w:history="1">
            <w:r w:rsidRPr="00B74ECE">
              <w:rPr>
                <w:rStyle w:val="Hyperlink"/>
                <w:noProof/>
              </w:rPr>
              <w:t>2. Первичный разведочный анализ данных (EDA). Часть 2.</w:t>
            </w:r>
            <w:r>
              <w:rPr>
                <w:noProof/>
                <w:webHidden/>
              </w:rPr>
              <w:tab/>
            </w:r>
            <w:r>
              <w:rPr>
                <w:noProof/>
                <w:webHidden/>
              </w:rPr>
              <w:fldChar w:fldCharType="begin"/>
            </w:r>
            <w:r>
              <w:rPr>
                <w:noProof/>
                <w:webHidden/>
              </w:rPr>
              <w:instrText xml:space="preserve"> PAGEREF _Toc230784531 \h </w:instrText>
            </w:r>
            <w:r>
              <w:rPr>
                <w:noProof/>
                <w:webHidden/>
              </w:rPr>
            </w:r>
            <w:r>
              <w:rPr>
                <w:noProof/>
                <w:webHidden/>
              </w:rPr>
              <w:fldChar w:fldCharType="separate"/>
            </w:r>
            <w:r>
              <w:rPr>
                <w:noProof/>
                <w:webHidden/>
              </w:rPr>
              <w:t>13</w:t>
            </w:r>
            <w:r>
              <w:rPr>
                <w:noProof/>
                <w:webHidden/>
              </w:rPr>
              <w:fldChar w:fldCharType="end"/>
            </w:r>
          </w:hyperlink>
        </w:p>
        <w:p w14:paraId="0CFD417C" w14:textId="3C668195"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0784525"/>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0784526"/>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0784527"/>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0784528"/>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0784529"/>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r w:rsidRPr="00753539">
        <w:rPr>
          <w:rFonts w:ascii="Times New Roman" w:hAnsi="Times New Roman"/>
          <w:lang w:val="ru-RU"/>
        </w:rPr>
        <w:t>1.4.1. Линейная Регрессия</w:t>
      </w:r>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0" w:name="__RefHeading___10"/>
      <w:bookmarkEnd w:id="10"/>
    </w:p>
    <w:p w14:paraId="57DC65FE" w14:textId="77777777" w:rsidR="00C61AC7" w:rsidRDefault="00C61AC7" w:rsidP="00FD6701">
      <w:pPr>
        <w:pStyle w:val="Heading2"/>
        <w:spacing w:before="238" w:after="159"/>
        <w:rPr>
          <w:rFonts w:ascii="Times New Roman" w:hAnsi="Times New Roman"/>
          <w:b w:val="0"/>
          <w:bCs/>
        </w:rPr>
      </w:pPr>
      <w:r w:rsidRPr="00C61AC7">
        <w:rPr>
          <w:rFonts w:ascii="Times New Roman" w:hAnsi="Times New Roman"/>
          <w:b w:val="0"/>
          <w:bCs/>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1AD40318" w14:textId="2B8B6C9A" w:rsidR="00C61AC7" w:rsidRPr="00492D54" w:rsidRDefault="00000000">
      <w:pPr>
        <w:pStyle w:val="Heading2"/>
        <w:spacing w:before="238" w:after="159"/>
        <w:jc w:val="left"/>
        <w:rPr>
          <w:rFonts w:ascii="Times New Roman" w:hAnsi="Times New Roman"/>
          <w:b w:val="0"/>
          <w:bCs/>
        </w:rPr>
      </w:pPr>
      <m:oMathPara>
        <m:oMath>
          <m:d>
            <m:dPr>
              <m:begChr m:val="|"/>
              <m:endChr m:val="|"/>
              <m:ctrlPr>
                <w:rPr>
                  <w:rFonts w:ascii="Cambria Math" w:hAnsi="Cambria Math"/>
                  <w:b w:val="0"/>
                  <w:bCs/>
                  <w:i/>
                </w:rPr>
              </m:ctrlPr>
            </m:dPr>
            <m:e>
              <m:sSub>
                <m:sSubPr>
                  <m:ctrlPr>
                    <w:rPr>
                      <w:rFonts w:ascii="Cambria Math" w:hAnsi="Cambria Math"/>
                      <w:b w:val="0"/>
                      <w:bCs/>
                      <w:i/>
                    </w:rPr>
                  </m:ctrlPr>
                </m:sSubPr>
                <m:e>
                  <m:r>
                    <m:rPr>
                      <m:sty m:val="bi"/>
                    </m:rPr>
                    <w:rPr>
                      <w:rFonts w:ascii="Cambria Math" w:hAnsi="Cambria Math"/>
                    </w:rPr>
                    <m:t>b</m:t>
                  </m:r>
                </m:e>
                <m:sub>
                  <m:r>
                    <m:rPr>
                      <m:sty m:val="bi"/>
                    </m:rPr>
                    <w:rPr>
                      <w:rFonts w:ascii="Cambria Math" w:hAnsi="Cambria Math"/>
                    </w:rPr>
                    <m:t>1</m:t>
                  </m:r>
                </m:sub>
              </m:sSub>
            </m:e>
          </m:d>
          <m:r>
            <m:rPr>
              <m:sty m:val="bi"/>
            </m:rPr>
            <w:rPr>
              <w:rFonts w:ascii="Cambria Math" w:hAnsi="Cambria Math"/>
            </w:rPr>
            <m:t>+</m:t>
          </m:r>
          <m:d>
            <m:dPr>
              <m:begChr m:val="|"/>
              <m:endChr m:val="|"/>
              <m:ctrlPr>
                <w:rPr>
                  <w:rFonts w:ascii="Cambria Math" w:hAnsi="Cambria Math"/>
                  <w:b w:val="0"/>
                  <w:bCs/>
                  <w:i/>
                </w:rPr>
              </m:ctrlPr>
            </m:dPr>
            <m:e>
              <m:sSub>
                <m:sSubPr>
                  <m:ctrlPr>
                    <w:rPr>
                      <w:rFonts w:ascii="Cambria Math" w:hAnsi="Cambria Math"/>
                      <w:b w:val="0"/>
                      <w:bCs/>
                      <w:i/>
                    </w:rPr>
                  </m:ctrlPr>
                </m:sSubPr>
                <m:e>
                  <m:r>
                    <m:rPr>
                      <m:sty m:val="bi"/>
                    </m:rPr>
                    <w:rPr>
                      <w:rFonts w:ascii="Cambria Math" w:hAnsi="Cambria Math"/>
                    </w:rPr>
                    <m:t>b</m:t>
                  </m:r>
                </m:e>
                <m:sub>
                  <m:r>
                    <m:rPr>
                      <m:sty m:val="bi"/>
                    </m:rPr>
                    <w:rPr>
                      <w:rFonts w:ascii="Cambria Math" w:hAnsi="Cambria Math"/>
                    </w:rPr>
                    <m:t>2</m:t>
                  </m:r>
                </m:sub>
              </m:sSub>
            </m:e>
          </m:d>
          <m:r>
            <m:rPr>
              <m:sty m:val="bi"/>
            </m:rPr>
            <w:rPr>
              <w:rFonts w:ascii="Cambria Math" w:hAnsi="Cambria Math"/>
            </w:rPr>
            <m:t>≤s</m:t>
          </m:r>
        </m:oMath>
      </m:oMathPara>
    </w:p>
    <w:p w14:paraId="1B3C0751" w14:textId="77777777" w:rsidR="00492D54" w:rsidRDefault="00492D54" w:rsidP="00492D54">
      <w:pPr>
        <w:rPr>
          <w:rFonts w:hint="eastAsia"/>
        </w:rPr>
      </w:pPr>
    </w:p>
    <w:p w14:paraId="126A8862" w14:textId="0DE12AC4" w:rsidR="00492D54" w:rsidRDefault="00492D54" w:rsidP="00492D54">
      <w:pPr>
        <w:rPr>
          <w:rFonts w:hint="eastAsia"/>
        </w:rPr>
      </w:pPr>
      <w:r w:rsidRPr="00492D54">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Default="00492D54" w:rsidP="00492D54">
      <w:pPr>
        <w:rPr>
          <w:rFonts w:hint="eastAsia"/>
        </w:rPr>
      </w:pPr>
    </w:p>
    <w:p w14:paraId="328D5842" w14:textId="1DA0DCC5" w:rsidR="00492D54" w:rsidRPr="00492D54" w:rsidRDefault="00000000" w:rsidP="00492D54">
      <w:pPr>
        <w:rPr>
          <w:rFonts w:hint="eastAsia"/>
        </w:rPr>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31C4936A" w14:textId="77777777" w:rsidR="00313E53" w:rsidRDefault="00313E53">
      <w:pPr>
        <w:pStyle w:val="Heading2"/>
        <w:spacing w:before="238" w:after="159"/>
        <w:jc w:val="left"/>
        <w:rPr>
          <w:rFonts w:hint="eastAsia"/>
        </w:rPr>
      </w:pPr>
    </w:p>
    <w:p w14:paraId="3BD72BED" w14:textId="77777777" w:rsidR="0048417C" w:rsidRDefault="0048417C" w:rsidP="00FD6701">
      <w:pPr>
        <w:pStyle w:val="Heading2"/>
        <w:spacing w:before="238" w:after="159"/>
        <w:rPr>
          <w:rFonts w:hint="eastAsia"/>
          <w:b w:val="0"/>
          <w:bCs/>
          <w:lang w:val="ru-RU"/>
        </w:rPr>
      </w:pPr>
      <w:r>
        <w:rPr>
          <w:b w:val="0"/>
          <w:bCs/>
          <w:lang w:val="ru-RU"/>
        </w:rPr>
        <w:lastRenderedPageBreak/>
        <w:t xml:space="preserve">Уже было рассмотрено как </w:t>
      </w:r>
      <w:r w:rsidR="00313E53" w:rsidRPr="00313E53">
        <w:rPr>
          <w:b w:val="0"/>
          <w:bCs/>
        </w:rPr>
        <w:t>L1-регуляризация уменьшает переобучение и одновременно выступает в роли метода отбора признаков, на примере двух признаков. Как это обобщается на набор данных с множеством признаков? Функция потерь для множественной линейной регрессии с m признаками выглядит так:</w:t>
      </w:r>
    </w:p>
    <w:p w14:paraId="1185FFCC" w14:textId="16CAE4C7" w:rsidR="0048417C" w:rsidRPr="0048417C" w:rsidRDefault="0048417C">
      <w:pPr>
        <w:pStyle w:val="Heading2"/>
        <w:spacing w:before="238" w:after="159"/>
        <w:jc w:val="left"/>
        <w:rPr>
          <w:rFonts w:hint="eastAsia"/>
          <w:b w:val="0"/>
          <w:bCs/>
          <w:i/>
          <w:sz w:val="24"/>
          <w:szCs w:val="24"/>
          <w:lang w:val="en-US"/>
        </w:rPr>
      </w:pPr>
      <m:oMathPara>
        <m:oMathParaPr>
          <m:jc m:val="center"/>
        </m:oMathParaPr>
        <m:oMath>
          <m:r>
            <m:rPr>
              <m:sty m:val="bi"/>
            </m:rPr>
            <w:rPr>
              <w:rFonts w:ascii="Cambria Math" w:hAnsi="Cambria Math"/>
              <w:sz w:val="24"/>
              <w:szCs w:val="24"/>
              <w:lang w:val="en-US"/>
            </w:rPr>
            <m:t xml:space="preserve">L1 </m:t>
          </m:r>
          <m:r>
            <m:rPr>
              <m:sty m:val="bi"/>
            </m:rPr>
            <w:rPr>
              <w:rFonts w:ascii="Cambria Math" w:hAnsi="Cambria Math"/>
              <w:sz w:val="24"/>
              <w:szCs w:val="24"/>
              <w:lang w:val="ru-RU"/>
            </w:rPr>
            <m:t xml:space="preserve">потерь= </m:t>
          </m:r>
          <m:f>
            <m:fPr>
              <m:ctrlPr>
                <w:rPr>
                  <w:rFonts w:ascii="Cambria Math" w:hAnsi="Cambria Math"/>
                  <w:b w:val="0"/>
                  <w:bCs/>
                  <w:i/>
                  <w:sz w:val="24"/>
                  <w:szCs w:val="24"/>
                  <w:lang w:val="ru-RU"/>
                </w:rPr>
              </m:ctrlPr>
            </m:fPr>
            <m:num>
              <m:r>
                <m:rPr>
                  <m:sty m:val="bi"/>
                </m:rPr>
                <w:rPr>
                  <w:rFonts w:ascii="Cambria Math" w:hAnsi="Cambria Math"/>
                  <w:sz w:val="24"/>
                  <w:szCs w:val="24"/>
                  <w:lang w:val="ru-RU"/>
                </w:rPr>
                <m:t>1</m:t>
              </m:r>
            </m:num>
            <m:den>
              <m:r>
                <m:rPr>
                  <m:sty m:val="bi"/>
                </m:rPr>
                <w:rPr>
                  <w:rFonts w:ascii="Cambria Math" w:hAnsi="Cambria Math"/>
                  <w:sz w:val="24"/>
                  <w:szCs w:val="24"/>
                  <w:lang w:val="ru-RU"/>
                </w:rPr>
                <m:t>n</m:t>
              </m:r>
            </m:den>
          </m:f>
          <m:r>
            <m:rPr>
              <m:sty m:val="bi"/>
            </m:rPr>
            <w:rPr>
              <w:rFonts w:ascii="Cambria Math" w:hAnsi="Cambria Math"/>
              <w:sz w:val="24"/>
              <w:szCs w:val="24"/>
              <w:lang w:val="ru-RU"/>
            </w:rPr>
            <m:t xml:space="preserve"> </m:t>
          </m:r>
          <m:nary>
            <m:naryPr>
              <m:chr m:val="∑"/>
              <m:limLoc m:val="undOvr"/>
              <m:ctrlPr>
                <w:rPr>
                  <w:rFonts w:ascii="Cambria Math" w:hAnsi="Cambria Math"/>
                  <w:b w:val="0"/>
                  <w:bCs/>
                  <w:i/>
                  <w:sz w:val="24"/>
                  <w:szCs w:val="24"/>
                  <w:lang w:val="en-US"/>
                </w:rPr>
              </m:ctrlPr>
            </m:naryPr>
            <m:sub>
              <m:r>
                <m:rPr>
                  <m:sty m:val="bi"/>
                </m:rPr>
                <w:rPr>
                  <w:rFonts w:ascii="Cambria Math" w:hAnsi="Cambria Math"/>
                  <w:sz w:val="24"/>
                  <w:szCs w:val="24"/>
                  <w:lang w:val="en-US"/>
                </w:rPr>
                <m:t>i=1</m:t>
              </m:r>
            </m:sub>
            <m:sup>
              <m:r>
                <m:rPr>
                  <m:sty m:val="bi"/>
                </m:rPr>
                <w:rPr>
                  <w:rFonts w:ascii="Cambria Math" w:hAnsi="Cambria Math"/>
                  <w:sz w:val="24"/>
                  <w:szCs w:val="24"/>
                  <w:lang w:val="en-US"/>
                </w:rPr>
                <m:t>n</m:t>
              </m:r>
            </m:sup>
            <m:e>
              <m:r>
                <m:rPr>
                  <m:sty m:val="bi"/>
                </m:rPr>
                <w:rPr>
                  <w:rFonts w:ascii="Cambria Math" w:hAnsi="Cambria Math"/>
                  <w:sz w:val="24"/>
                  <w:szCs w:val="24"/>
                  <w:lang w:val="en-US"/>
                </w:rPr>
                <m:t>(</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y</m:t>
                  </m:r>
                </m:e>
                <m:sub>
                  <m:r>
                    <m:rPr>
                      <m:sty m:val="bi"/>
                    </m:rPr>
                    <w:rPr>
                      <w:rFonts w:ascii="Cambria Math" w:hAnsi="Cambria Math"/>
                      <w:sz w:val="24"/>
                      <w:szCs w:val="24"/>
                      <w:lang w:val="en-US"/>
                    </w:rPr>
                    <m:t>i</m:t>
                  </m:r>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0</m:t>
                  </m:r>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1</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1</m:t>
                      </m:r>
                    </m:e>
                    <m:sub>
                      <m:r>
                        <m:rPr>
                          <m:sty m:val="bi"/>
                        </m:rPr>
                        <w:rPr>
                          <w:rFonts w:ascii="Cambria Math" w:hAnsi="Cambria Math"/>
                          <w:sz w:val="24"/>
                          <w:szCs w:val="24"/>
                          <w:lang w:val="en-US"/>
                        </w:rPr>
                        <m:t>i</m:t>
                      </m:r>
                    </m:sub>
                  </m:sSub>
                </m:sub>
              </m:sSub>
              <m:r>
                <m:rPr>
                  <m:sty m:val="bi"/>
                </m:rPr>
                <w:rPr>
                  <w:rFonts w:ascii="Cambria Math" w:hAnsi="Cambria Math"/>
                  <w:sz w:val="24"/>
                  <w:szCs w:val="24"/>
                  <w:lang w:val="en-US"/>
                </w:rPr>
                <m:t xml:space="preserve">-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2</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2</m:t>
                      </m:r>
                    </m:e>
                    <m:sub>
                      <m:r>
                        <m:rPr>
                          <m:sty m:val="bi"/>
                        </m:rPr>
                        <w:rPr>
                          <w:rFonts w:ascii="Cambria Math" w:hAnsi="Cambria Math"/>
                          <w:sz w:val="24"/>
                          <w:szCs w:val="24"/>
                          <w:lang w:val="en-US"/>
                        </w:rPr>
                        <m:t>i</m:t>
                      </m:r>
                    </m:sub>
                  </m:sSub>
                </m:sub>
              </m:sSub>
            </m:e>
          </m:nary>
          <m:r>
            <m:rPr>
              <m:sty m:val="bi"/>
            </m:rPr>
            <w:rPr>
              <w:rFonts w:ascii="Cambria Math" w:hAnsi="Cambria Math"/>
              <w:sz w:val="24"/>
              <w:szCs w:val="24"/>
              <w:lang w:val="en-US"/>
            </w:rPr>
            <m:t xml:space="preserve">- ⋯-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m</m:t>
              </m:r>
            </m:sub>
          </m:sSub>
          <m:sSub>
            <m:sSubPr>
              <m:ctrlPr>
                <w:rPr>
                  <w:rFonts w:ascii="Cambria Math" w:hAnsi="Cambria Math"/>
                  <w:b w:val="0"/>
                  <w:bCs/>
                  <w:i/>
                  <w:sz w:val="24"/>
                  <w:szCs w:val="24"/>
                  <w:lang w:val="en-US"/>
                </w:rPr>
              </m:ctrlPr>
            </m:sSubPr>
            <m:e>
              <m:r>
                <m:rPr>
                  <m:sty m:val="bi"/>
                </m:rPr>
                <w:rPr>
                  <w:rFonts w:ascii="Cambria Math" w:hAnsi="Cambria Math"/>
                  <w:sz w:val="24"/>
                  <w:szCs w:val="24"/>
                  <w:lang w:val="en-US"/>
                </w:rPr>
                <m:t>x</m:t>
              </m:r>
            </m:e>
            <m:sub>
              <m:sSub>
                <m:sSubPr>
                  <m:ctrlPr>
                    <w:rPr>
                      <w:rFonts w:ascii="Cambria Math" w:hAnsi="Cambria Math"/>
                      <w:b w:val="0"/>
                      <w:bCs/>
                      <w:i/>
                      <w:sz w:val="24"/>
                      <w:szCs w:val="24"/>
                      <w:lang w:val="en-US"/>
                    </w:rPr>
                  </m:ctrlPr>
                </m:sSubPr>
                <m:e>
                  <m:r>
                    <m:rPr>
                      <m:sty m:val="bi"/>
                    </m:rPr>
                    <w:rPr>
                      <w:rFonts w:ascii="Cambria Math" w:hAnsi="Cambria Math"/>
                      <w:sz w:val="24"/>
                      <w:szCs w:val="24"/>
                      <w:lang w:val="en-US"/>
                    </w:rPr>
                    <m:t>m</m:t>
                  </m:r>
                </m:e>
                <m:sub>
                  <m:r>
                    <m:rPr>
                      <m:sty m:val="bi"/>
                    </m:rPr>
                    <w:rPr>
                      <w:rFonts w:ascii="Cambria Math" w:hAnsi="Cambria Math"/>
                      <w:sz w:val="24"/>
                      <w:szCs w:val="24"/>
                      <w:lang w:val="en-US"/>
                    </w:rPr>
                    <m:t>i</m:t>
                  </m:r>
                </m:sub>
              </m:sSub>
            </m:sub>
          </m:sSub>
          <m:sSup>
            <m:sSupPr>
              <m:ctrlPr>
                <w:rPr>
                  <w:rFonts w:ascii="Cambria Math" w:hAnsi="Cambria Math"/>
                  <w:b w:val="0"/>
                  <w:bCs/>
                  <w:i/>
                  <w:sz w:val="24"/>
                  <w:szCs w:val="24"/>
                  <w:lang w:val="en-US"/>
                </w:rPr>
              </m:ctrlPr>
            </m:sSupPr>
            <m:e>
              <m:r>
                <m:rPr>
                  <m:sty m:val="bi"/>
                </m:rPr>
                <w:rPr>
                  <w:rFonts w:ascii="Cambria Math" w:hAnsi="Cambria Math"/>
                  <w:sz w:val="24"/>
                  <w:szCs w:val="24"/>
                  <w:lang w:val="en-US"/>
                </w:rPr>
                <m:t>)</m:t>
              </m:r>
            </m:e>
            <m:sup>
              <m:r>
                <m:rPr>
                  <m:sty m:val="bi"/>
                </m:rPr>
                <w:rPr>
                  <w:rFonts w:ascii="Cambria Math" w:hAnsi="Cambria Math"/>
                  <w:sz w:val="24"/>
                  <w:szCs w:val="24"/>
                  <w:lang w:val="en-US"/>
                </w:rPr>
                <m:t xml:space="preserve">2 </m:t>
              </m:r>
            </m:sup>
          </m:sSup>
          <m:r>
            <m:rPr>
              <m:sty m:val="bi"/>
            </m:rPr>
            <w:rPr>
              <w:rFonts w:ascii="Cambria Math" w:hAnsi="Cambria Math"/>
              <w:sz w:val="24"/>
              <w:szCs w:val="24"/>
              <w:lang w:val="en-US"/>
            </w:rPr>
            <m:t>+ α× (</m:t>
          </m:r>
          <m:d>
            <m:dPr>
              <m:begChr m:val="|"/>
              <m:endChr m:val="|"/>
              <m:ctrlPr>
                <w:rPr>
                  <w:rFonts w:ascii="Cambria Math" w:hAnsi="Cambria Math"/>
                  <w:b w:val="0"/>
                  <w:bCs/>
                  <w:i/>
                  <w:sz w:val="24"/>
                  <w:szCs w:val="24"/>
                  <w:lang w:val="en-US"/>
                </w:rPr>
              </m:ctrlPr>
            </m:dPr>
            <m:e>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1</m:t>
                  </m:r>
                </m:sub>
              </m:sSub>
            </m:e>
          </m:d>
          <m:r>
            <m:rPr>
              <m:sty m:val="bi"/>
            </m:rPr>
            <w:rPr>
              <w:rFonts w:ascii="Cambria Math" w:hAnsi="Cambria Math"/>
              <w:sz w:val="24"/>
              <w:szCs w:val="24"/>
              <w:lang w:val="en-US"/>
            </w:rPr>
            <m:t>+</m:t>
          </m:r>
          <m:d>
            <m:dPr>
              <m:begChr m:val="|"/>
              <m:endChr m:val="|"/>
              <m:ctrlPr>
                <w:rPr>
                  <w:rFonts w:ascii="Cambria Math" w:hAnsi="Cambria Math"/>
                  <w:b w:val="0"/>
                  <w:bCs/>
                  <w:i/>
                  <w:sz w:val="24"/>
                  <w:szCs w:val="24"/>
                  <w:lang w:val="en-US"/>
                </w:rPr>
              </m:ctrlPr>
            </m:dPr>
            <m:e>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2</m:t>
                  </m:r>
                </m:sub>
              </m:sSub>
            </m:e>
          </m:d>
          <m:r>
            <m:rPr>
              <m:sty m:val="bi"/>
            </m:rPr>
            <w:rPr>
              <w:rFonts w:ascii="Cambria Math" w:hAnsi="Cambria Math"/>
              <w:sz w:val="24"/>
              <w:szCs w:val="24"/>
              <w:lang w:val="en-US"/>
            </w:rPr>
            <m:t>+ ⋯+|</m:t>
          </m:r>
          <m:sSub>
            <m:sSubPr>
              <m:ctrlPr>
                <w:rPr>
                  <w:rFonts w:ascii="Cambria Math" w:hAnsi="Cambria Math"/>
                  <w:b w:val="0"/>
                  <w:bCs/>
                  <w:i/>
                  <w:sz w:val="24"/>
                  <w:szCs w:val="24"/>
                  <w:lang w:val="en-US"/>
                </w:rPr>
              </m:ctrlPr>
            </m:sSubPr>
            <m:e>
              <m:r>
                <m:rPr>
                  <m:sty m:val="bi"/>
                </m:rPr>
                <w:rPr>
                  <w:rFonts w:ascii="Cambria Math" w:hAnsi="Cambria Math"/>
                  <w:sz w:val="24"/>
                  <w:szCs w:val="24"/>
                  <w:lang w:val="en-US"/>
                </w:rPr>
                <m:t>b</m:t>
              </m:r>
            </m:e>
            <m:sub>
              <m:r>
                <m:rPr>
                  <m:sty m:val="bi"/>
                </m:rPr>
                <w:rPr>
                  <w:rFonts w:ascii="Cambria Math" w:hAnsi="Cambria Math"/>
                  <w:sz w:val="24"/>
                  <w:szCs w:val="24"/>
                  <w:lang w:val="en-US"/>
                </w:rPr>
                <m:t>m</m:t>
              </m:r>
            </m:sub>
          </m:sSub>
          <m:r>
            <m:rPr>
              <m:sty m:val="bi"/>
            </m:rPr>
            <w:rPr>
              <w:rFonts w:ascii="Cambria Math" w:hAnsi="Cambria Math"/>
              <w:sz w:val="24"/>
              <w:szCs w:val="24"/>
              <w:lang w:val="en-US"/>
            </w:rPr>
            <m:t>|)</m:t>
          </m:r>
        </m:oMath>
      </m:oMathPara>
    </w:p>
    <w:p w14:paraId="5CA6A11A" w14:textId="77777777" w:rsidR="0048417C" w:rsidRDefault="0048417C" w:rsidP="0048417C">
      <w:pPr>
        <w:rPr>
          <w:rFonts w:hint="eastAsia"/>
          <w:lang w:val="en-US"/>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w:t>
      </w:r>
      <w:proofErr w:type="spellStart"/>
      <w:r w:rsidRPr="001C46F9">
        <w:rPr>
          <w:rFonts w:ascii="Times New Roman" w:hAnsi="Times New Roman"/>
          <w:lang w:val="ru-RU"/>
        </w:rPr>
        <w:t>ридж</w:t>
      </w:r>
      <w:proofErr w:type="spellEnd"/>
      <w:r w:rsidRPr="001C46F9">
        <w:rPr>
          <w:rFonts w:ascii="Times New Roman" w:hAnsi="Times New Roman"/>
          <w:lang w:val="ru-RU"/>
        </w:rPr>
        <w:t>-регуляризацией, поскольку её математическая формулировка относится к классу методов «</w:t>
      </w:r>
      <w:proofErr w:type="spellStart"/>
      <w:r w:rsidRPr="001C46F9">
        <w:rPr>
          <w:rFonts w:ascii="Times New Roman" w:hAnsi="Times New Roman"/>
          <w:lang w:val="ru-RU"/>
        </w:rPr>
        <w:t>ридж</w:t>
      </w:r>
      <w:proofErr w:type="spellEnd"/>
      <w:r w:rsidRPr="001C46F9">
        <w:rPr>
          <w:rFonts w:ascii="Times New Roman" w:hAnsi="Times New Roman"/>
          <w:lang w:val="ru-RU"/>
        </w:rPr>
        <w:t xml:space="preserve">-анализа».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Default="00FF09F0" w:rsidP="00FD6701">
      <w:pPr>
        <w:pStyle w:val="Heading2"/>
        <w:spacing w:before="238" w:after="159"/>
        <w:rPr>
          <w:rFonts w:ascii="Times New Roman" w:hAnsi="Times New Roman"/>
          <w:b w:val="0"/>
          <w:bCs/>
        </w:rPr>
      </w:pPr>
      <w:r w:rsidRPr="00FF09F0">
        <w:rPr>
          <w:rFonts w:ascii="Times New Roman" w:hAnsi="Times New Roman"/>
          <w:b w:val="0"/>
          <w:bCs/>
        </w:rPr>
        <w:t>Аналогично L1, это означает ограничение регуляризационного члена поверхностью:</w:t>
      </w:r>
    </w:p>
    <w:p w14:paraId="6350AFF3" w14:textId="25106B4A" w:rsidR="00FF09F0" w:rsidRPr="00B94425" w:rsidRDefault="00000000">
      <w:pPr>
        <w:pStyle w:val="Heading2"/>
        <w:spacing w:before="238" w:after="159"/>
        <w:jc w:val="left"/>
        <w:rPr>
          <w:rFonts w:ascii="Times New Roman" w:hAnsi="Times New Roman"/>
          <w:b w:val="0"/>
          <w:bCs/>
        </w:rPr>
      </w:pPr>
      <m:oMathPara>
        <m:oMath>
          <m:sSubSup>
            <m:sSubSupPr>
              <m:ctrlPr>
                <w:rPr>
                  <w:rFonts w:ascii="Cambria Math" w:hAnsi="Cambria Math"/>
                  <w:b w:val="0"/>
                  <w:bCs/>
                  <w:i/>
                </w:rPr>
              </m:ctrlPr>
            </m:sSubSupPr>
            <m:e>
              <m:r>
                <m:rPr>
                  <m:sty m:val="bi"/>
                </m:rPr>
                <w:rPr>
                  <w:rFonts w:ascii="Cambria Math" w:hAnsi="Cambria Math"/>
                </w:rPr>
                <m:t>b</m:t>
              </m:r>
            </m:e>
            <m:sub>
              <m:r>
                <m:rPr>
                  <m:sty m:val="bi"/>
                </m:rPr>
                <w:rPr>
                  <w:rFonts w:ascii="Cambria Math" w:hAnsi="Cambria Math"/>
                </w:rPr>
                <m:t>1</m:t>
              </m:r>
            </m:sub>
            <m:sup>
              <m:r>
                <m:rPr>
                  <m:sty m:val="bi"/>
                </m:rPr>
                <w:rPr>
                  <w:rFonts w:ascii="Cambria Math" w:hAnsi="Cambria Math"/>
                </w:rPr>
                <m:t>2</m:t>
              </m:r>
            </m:sup>
          </m:sSubSup>
          <m:r>
            <m:rPr>
              <m:sty m:val="bi"/>
            </m:rPr>
            <w:rPr>
              <w:rFonts w:ascii="Cambria Math" w:hAnsi="Cambria Math"/>
            </w:rPr>
            <m:t xml:space="preserve">+ </m:t>
          </m:r>
          <m:sSubSup>
            <m:sSubSupPr>
              <m:ctrlPr>
                <w:rPr>
                  <w:rFonts w:ascii="Cambria Math" w:hAnsi="Cambria Math"/>
                  <w:b w:val="0"/>
                  <w:bCs/>
                  <w:i/>
                </w:rPr>
              </m:ctrlPr>
            </m:sSubSupPr>
            <m:e>
              <m:r>
                <m:rPr>
                  <m:sty m:val="bi"/>
                </m:rPr>
                <w:rPr>
                  <w:rFonts w:ascii="Cambria Math" w:hAnsi="Cambria Math"/>
                </w:rPr>
                <m:t>b</m:t>
              </m:r>
            </m:e>
            <m:sub>
              <m:r>
                <m:rPr>
                  <m:sty m:val="bi"/>
                </m:rPr>
                <w:rPr>
                  <w:rFonts w:ascii="Cambria Math" w:hAnsi="Cambria Math"/>
                </w:rPr>
                <m:t>2</m:t>
              </m:r>
            </m:sub>
            <m:sup>
              <m:r>
                <m:rPr>
                  <m:sty m:val="bi"/>
                </m:rPr>
                <w:rPr>
                  <w:rFonts w:ascii="Cambria Math" w:hAnsi="Cambria Math"/>
                </w:rPr>
                <m:t>2</m:t>
              </m:r>
            </m:sup>
          </m:sSubSup>
          <m:r>
            <m:rPr>
              <m:sty m:val="bi"/>
            </m:rPr>
            <w:rPr>
              <w:rFonts w:ascii="Cambria Math" w:hAnsi="Cambria Math"/>
            </w:rPr>
            <m:t>≤</m:t>
          </m:r>
          <m:sSup>
            <m:sSupPr>
              <m:ctrlPr>
                <w:rPr>
                  <w:rFonts w:ascii="Cambria Math" w:hAnsi="Cambria Math"/>
                  <w:b w:val="0"/>
                  <w:bCs/>
                  <w:i/>
                </w:rPr>
              </m:ctrlPr>
            </m:sSupPr>
            <m:e>
              <m:r>
                <m:rPr>
                  <m:sty m:val="bi"/>
                </m:rPr>
                <w:rPr>
                  <w:rFonts w:ascii="Cambria Math" w:hAnsi="Cambria Math"/>
                </w:rPr>
                <m:t>s</m:t>
              </m:r>
            </m:e>
            <m:sup>
              <m:r>
                <m:rPr>
                  <m:sty m:val="bi"/>
                </m:rPr>
                <w:rPr>
                  <w:rFonts w:ascii="Cambria Math" w:hAnsi="Cambria Math"/>
                </w:rPr>
                <m:t>2</m:t>
              </m:r>
            </m:sup>
          </m:sSup>
        </m:oMath>
      </m:oMathPara>
    </w:p>
    <w:p w14:paraId="0DBCC520" w14:textId="77777777" w:rsidR="00B94425" w:rsidRPr="00B94425" w:rsidRDefault="00B94425" w:rsidP="00B94425">
      <w:pPr>
        <w:rPr>
          <w:rFonts w:hint="eastAsia"/>
        </w:rPr>
      </w:pPr>
    </w:p>
    <w:p w14:paraId="392B2697" w14:textId="2CC65D7F" w:rsidR="00B94425" w:rsidRPr="00B94425" w:rsidRDefault="00B94425" w:rsidP="00FD6701">
      <w:pPr>
        <w:pStyle w:val="Heading2"/>
        <w:spacing w:before="238" w:after="159"/>
        <w:rPr>
          <w:rFonts w:ascii="Times New Roman" w:hAnsi="Times New Roman"/>
          <w:b w:val="0"/>
          <w:bCs/>
        </w:rPr>
      </w:pPr>
      <w:r w:rsidRPr="00B94425">
        <w:rPr>
          <w:rFonts w:ascii="Times New Roman" w:hAnsi="Times New Roman"/>
          <w:b w:val="0"/>
          <w:bCs/>
        </w:rPr>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1EAA2D06" w14:textId="0F5D96B4" w:rsidR="00E622C2" w:rsidRPr="00E622C2" w:rsidRDefault="00B94425" w:rsidP="00FD6701">
      <w:pPr>
        <w:rPr>
          <w:rFonts w:ascii="Times New Roman" w:hAnsi="Times New Roman"/>
          <w:lang w:val="ru-RU"/>
        </w:rPr>
      </w:pPr>
      <w:r w:rsidRPr="00B94425">
        <w:rPr>
          <w:rFonts w:ascii="Times New Roman" w:hAnsi="Times New Roman"/>
        </w:rPr>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rFonts w:ascii="Times New Roman" w:hAnsi="Times New Roman"/>
          <w:lang w:val="ru-RU"/>
        </w:rPr>
        <w:t xml:space="preserve">нет необходимости </w:t>
      </w:r>
      <w:r w:rsidRPr="00B94425">
        <w:rPr>
          <w:rFonts w:ascii="Times New Roman" w:hAnsi="Times New Roman"/>
        </w:rPr>
        <w:t>полностью отбрасывать признаки, но при этом необходимо подчеркнуть их относительную значимость.</w:t>
      </w:r>
    </w:p>
    <w:p w14:paraId="08725BF3" w14:textId="34F0A7AE" w:rsidR="00B94425" w:rsidRDefault="00E622C2" w:rsidP="00FD6701">
      <w:pPr>
        <w:pStyle w:val="Heading2"/>
        <w:spacing w:before="238" w:after="159"/>
        <w:rPr>
          <w:rFonts w:ascii="Times New Roman" w:hAnsi="Times New Roman"/>
          <w:b w:val="0"/>
          <w:bCs/>
          <w:lang w:val="ru-RU"/>
        </w:rPr>
      </w:pPr>
      <w:r w:rsidRPr="00E622C2">
        <w:rPr>
          <w:rFonts w:ascii="Times New Roman" w:hAnsi="Times New Roman"/>
          <w:b w:val="0"/>
          <w:bCs/>
        </w:rPr>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w:t>
      </w:r>
      <w:r w:rsidRPr="003A0AC5">
        <w:rPr>
          <w:rFonts w:ascii="Times New Roman" w:hAnsi="Times New Roman"/>
          <w:lang w:val="ru-RU"/>
        </w:rPr>
        <w:lastRenderedPageBreak/>
        <w:t>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r w:rsidRPr="002D6156">
        <w:rPr>
          <w:rFonts w:ascii="Times New Roman" w:hAnsi="Times New Roman"/>
          <w:lang w:val="ru-RU"/>
        </w:rPr>
        <w:t xml:space="preserve">1.4.5. </w:t>
      </w:r>
      <w:r w:rsidRPr="001E0DC6">
        <w:rPr>
          <w:rFonts w:ascii="Times New Roman" w:hAnsi="Times New Roman"/>
          <w:lang w:val="ru-RU"/>
        </w:rPr>
        <w:t>Деревья решений</w:t>
      </w:r>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lastRenderedPageBreak/>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r w:rsidRPr="001E0DC6">
        <w:rPr>
          <w:rFonts w:ascii="Times New Roman" w:hAnsi="Times New Roman"/>
          <w:lang w:val="ru-RU"/>
        </w:rPr>
        <w:t>1.4.6. Регрессия Случайным Лесом</w:t>
      </w:r>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lastRenderedPageBreak/>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r w:rsidRPr="00FD6701">
        <w:rPr>
          <w:rFonts w:ascii="Times New Roman" w:hAnsi="Times New Roman"/>
          <w:lang w:val="ru-RU"/>
        </w:rPr>
        <w:lastRenderedPageBreak/>
        <w:t>1.4.7. Градиентный бустинг.</w:t>
      </w:r>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Default="0021771A" w:rsidP="00FD6701">
      <w:pPr>
        <w:rPr>
          <w:rFonts w:ascii="Times New Roman" w:hAnsi="Times New Roman"/>
          <w:lang w:val="en-US"/>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Default="00352B51" w:rsidP="00FD6701">
      <w:pPr>
        <w:rPr>
          <w:rFonts w:ascii="Times New Roman" w:hAnsi="Times New Roman"/>
          <w:lang w:val="en-US"/>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Default="00352B51" w:rsidP="00FD6701">
      <w:pPr>
        <w:rPr>
          <w:rFonts w:ascii="Times New Roman" w:hAnsi="Times New Roman"/>
          <w:lang w:val="en-US"/>
        </w:rPr>
      </w:pPr>
    </w:p>
    <w:p w14:paraId="2B5951CF" w14:textId="1AC43447" w:rsidR="00352B51" w:rsidRPr="00352B51" w:rsidRDefault="00352B51" w:rsidP="00FD6701">
      <w:pPr>
        <w:rPr>
          <w:rFonts w:ascii="Times New Roman" w:hAnsi="Times New Roman"/>
          <w:lang w:val="en-US"/>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Default="0021771A" w:rsidP="001E0DC6">
      <w:pPr>
        <w:jc w:val="left"/>
        <w:rPr>
          <w:rFonts w:ascii="Times New Roman" w:hAnsi="Times New Roman"/>
          <w:lang w:val="en-US"/>
        </w:rPr>
      </w:pPr>
    </w:p>
    <w:p w14:paraId="1514AA6C" w14:textId="51B37928" w:rsidR="00352B51" w:rsidRPr="006874A9" w:rsidRDefault="006874A9"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w:t>
      </w:r>
      <w:r w:rsidRPr="006874A9">
        <w:rPr>
          <w:rFonts w:ascii="Times New Roman" w:hAnsi="Times New Roman"/>
          <w:vertAlign w:val="subscript"/>
          <w:lang w:val="ru-RU"/>
        </w:rPr>
        <w:t>предсказанный</w:t>
      </w:r>
      <w:r w:rsidRPr="006874A9">
        <w:rPr>
          <w:rFonts w:ascii="Times New Roman" w:hAnsi="Times New Roman"/>
          <w:vertAlign w:val="subscript"/>
          <w:lang w:val="ru-RU"/>
        </w:rPr>
        <w:t>)</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FD6701"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3D523D1" w14:textId="69B77C1F" w:rsidR="00FD6701" w:rsidRDefault="002032D4" w:rsidP="002032D4">
      <w:pPr>
        <w:jc w:val="left"/>
        <w:rPr>
          <w:rFonts w:ascii="Times New Roman" w:hAnsi="Times New Roman"/>
          <w:lang w:val="ru-RU"/>
        </w:rPr>
      </w:pPr>
      <w:r>
        <w:rPr>
          <w:rFonts w:ascii="Times New Roman" w:hAnsi="Times New Roman"/>
          <w:lang w:val="ru-RU"/>
        </w:rPr>
        <w:lastRenderedPageBreak/>
        <w:t>План 2 главы:</w:t>
      </w:r>
    </w:p>
    <w:p w14:paraId="08157143" w14:textId="50E48CE5" w:rsidR="002032D4" w:rsidRDefault="002032D4" w:rsidP="002032D4">
      <w:pPr>
        <w:jc w:val="left"/>
        <w:rPr>
          <w:rFonts w:ascii="Times New Roman" w:hAnsi="Times New Roman"/>
          <w:lang w:val="ru-RU"/>
        </w:rPr>
      </w:pPr>
    </w:p>
    <w:p w14:paraId="31155069" w14:textId="553853F7"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my dataset (not pre-processed)</w:t>
      </w:r>
    </w:p>
    <w:p w14:paraId="4DE1AE78" w14:textId="756DFCD5"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not pre-processed dataset</w:t>
      </w:r>
    </w:p>
    <w:p w14:paraId="0DA998BB" w14:textId="508DD92C"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processed dataset</w:t>
      </w:r>
    </w:p>
    <w:p w14:paraId="32AB28EE" w14:textId="1D1C1504"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processed dataset. Why did I process/remove x, y and z?</w:t>
      </w:r>
    </w:p>
    <w:p w14:paraId="1A06A397" w14:textId="7AF8CC5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Why did I choose model x, y and z?</w:t>
      </w:r>
    </w:p>
    <w:p w14:paraId="730935BA" w14:textId="595D0C8F"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results produced by my models. Why did x perform worse than y? Why did z perform better than g?</w:t>
      </w:r>
    </w:p>
    <w:p w14:paraId="0BFD1051" w14:textId="2F1C7540"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 xml:space="preserve">Which model has performed the best? Why? </w:t>
      </w:r>
    </w:p>
    <w:p w14:paraId="2DC32248" w14:textId="77777777" w:rsidR="00F83073" w:rsidRDefault="00F83073" w:rsidP="00F83073">
      <w:pPr>
        <w:jc w:val="left"/>
        <w:rPr>
          <w:rFonts w:ascii="Times New Roman" w:hAnsi="Times New Roman"/>
          <w:lang w:val="en-US"/>
        </w:rPr>
      </w:pPr>
    </w:p>
    <w:p w14:paraId="255DB9B3" w14:textId="40D4BE66" w:rsidR="00F83073" w:rsidRDefault="00C30872" w:rsidP="00F83073">
      <w:pPr>
        <w:jc w:val="left"/>
        <w:rPr>
          <w:rFonts w:ascii="Times New Roman" w:hAnsi="Times New Roman"/>
          <w:lang w:val="en-US"/>
        </w:rPr>
      </w:pPr>
      <w:r>
        <w:rPr>
          <w:rFonts w:ascii="Times New Roman" w:hAnsi="Times New Roman"/>
          <w:lang w:val="en-US"/>
        </w:rPr>
        <w:t>Additional resources:</w:t>
      </w:r>
    </w:p>
    <w:p w14:paraId="59F3B42C" w14:textId="77777777" w:rsidR="00C30872" w:rsidRDefault="00C30872" w:rsidP="00F83073">
      <w:pPr>
        <w:jc w:val="left"/>
        <w:rPr>
          <w:rFonts w:ascii="Times New Roman" w:hAnsi="Times New Roman"/>
          <w:lang w:val="en-US"/>
        </w:rPr>
      </w:pPr>
    </w:p>
    <w:p w14:paraId="3066617A" w14:textId="4DD5B7F5"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EDA</w:t>
      </w: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FAD15FC" w14:textId="77777777" w:rsidR="00C30872" w:rsidRDefault="00C30872" w:rsidP="00C30872">
      <w:pPr>
        <w:jc w:val="left"/>
        <w:rPr>
          <w:rFonts w:ascii="Times New Roman" w:hAnsi="Times New Roman"/>
          <w:lang w:val="en-US"/>
        </w:rPr>
      </w:pPr>
    </w:p>
    <w:p w14:paraId="5566C2E3" w14:textId="6D7BA76D" w:rsidR="00C30872" w:rsidRDefault="007618EB" w:rsidP="00C30872">
      <w:pPr>
        <w:jc w:val="left"/>
        <w:rPr>
          <w:rFonts w:ascii="Times New Roman" w:hAnsi="Times New Roman"/>
          <w:lang w:val="en-US"/>
        </w:rPr>
      </w:pPr>
      <w:r>
        <w:rPr>
          <w:rFonts w:ascii="Times New Roman" w:hAnsi="Times New Roman"/>
          <w:lang w:val="en-US"/>
        </w:rPr>
        <w:t>Literature list:</w:t>
      </w:r>
      <w:r>
        <w:rPr>
          <w:rFonts w:ascii="Times New Roman" w:hAnsi="Times New Roman"/>
          <w:lang w:val="en-US"/>
        </w:rPr>
        <w:br/>
      </w:r>
    </w:p>
    <w:p w14:paraId="284E502C" w14:textId="5E87D6A6" w:rsidR="007618EB" w:rsidRDefault="007618EB" w:rsidP="007618EB">
      <w:pPr>
        <w:pStyle w:val="ListParagraph"/>
        <w:numPr>
          <w:ilvl w:val="0"/>
          <w:numId w:val="15"/>
        </w:numPr>
        <w:jc w:val="left"/>
        <w:rPr>
          <w:rFonts w:ascii="Times New Roman" w:hAnsi="Times New Roman"/>
          <w:lang w:val="en-US"/>
        </w:rPr>
      </w:pPr>
      <w:r>
        <w:rPr>
          <w:rFonts w:ascii="Times New Roman" w:hAnsi="Times New Roman"/>
          <w:lang w:val="en-US"/>
        </w:rPr>
        <w:t>15 books/articles/etc. in English (because I’ve used them)</w:t>
      </w:r>
    </w:p>
    <w:p w14:paraId="4018B1CF" w14:textId="77777777" w:rsidR="007618EB" w:rsidRPr="007618EB" w:rsidRDefault="007618EB" w:rsidP="007618EB">
      <w:pPr>
        <w:pStyle w:val="ListParagraph"/>
        <w:jc w:val="left"/>
        <w:rPr>
          <w:rFonts w:ascii="Times New Roman" w:hAnsi="Times New Roman"/>
          <w:lang w:val="en-US"/>
        </w:rPr>
      </w:pPr>
    </w:p>
    <w:p w14:paraId="47214218" w14:textId="77777777" w:rsidR="00B47110" w:rsidRPr="002032D4" w:rsidRDefault="00B47110" w:rsidP="00B47110">
      <w:pPr>
        <w:rPr>
          <w:rFonts w:ascii="Times New Roman" w:hAnsi="Times New Roman"/>
          <w:lang w:val="en-US"/>
        </w:rPr>
      </w:pPr>
    </w:p>
    <w:p w14:paraId="0970FE26" w14:textId="42199164" w:rsidR="00B47110" w:rsidRPr="002032D4" w:rsidRDefault="00B47110">
      <w:pPr>
        <w:jc w:val="left"/>
        <w:rPr>
          <w:rFonts w:ascii="Times New Roman" w:hAnsi="Times New Roman"/>
          <w:lang w:val="en-US"/>
        </w:rPr>
      </w:pPr>
    </w:p>
    <w:p w14:paraId="0B3378E0" w14:textId="77777777" w:rsidR="00FD6701" w:rsidRPr="002032D4" w:rsidRDefault="00FD6701">
      <w:pPr>
        <w:jc w:val="left"/>
        <w:rPr>
          <w:rFonts w:ascii="Times New Roman" w:hAnsi="Times New Roman"/>
          <w:lang w:val="en-US"/>
        </w:rPr>
      </w:pPr>
    </w:p>
    <w:p w14:paraId="12C1E5C8" w14:textId="77777777" w:rsidR="00E622C2" w:rsidRPr="002032D4" w:rsidRDefault="00E622C2" w:rsidP="00B47110">
      <w:pPr>
        <w:rPr>
          <w:rFonts w:ascii="Times New Roman" w:hAnsi="Times New Roman"/>
          <w:lang w:val="en-US"/>
        </w:rPr>
      </w:pPr>
    </w:p>
    <w:p w14:paraId="7C72D37C" w14:textId="77777777" w:rsidR="00E622C2" w:rsidRPr="002032D4" w:rsidRDefault="00E622C2" w:rsidP="00E622C2">
      <w:pPr>
        <w:rPr>
          <w:rFonts w:ascii="Times New Roman" w:hAnsi="Times New Roman"/>
          <w:lang w:val="en-US"/>
        </w:rPr>
      </w:pPr>
    </w:p>
    <w:p w14:paraId="1559E2A0" w14:textId="4DD53C2D" w:rsidR="000936AE" w:rsidRPr="00B94425" w:rsidRDefault="00000000">
      <w:pPr>
        <w:pStyle w:val="Heading2"/>
        <w:spacing w:before="238" w:after="159"/>
        <w:jc w:val="left"/>
        <w:rPr>
          <w:rFonts w:ascii="Times New Roman" w:hAnsi="Times New Roman"/>
          <w:b w:val="0"/>
          <w:bCs/>
        </w:rPr>
      </w:pPr>
      <w:r w:rsidRPr="00B94425">
        <w:rPr>
          <w:rFonts w:ascii="Times New Roman" w:hAnsi="Times New Roman"/>
        </w:rPr>
        <w:br w:type="page"/>
      </w:r>
      <w:bookmarkStart w:id="11" w:name="_Toc230784530"/>
      <w:r w:rsidRPr="00B94425">
        <w:rPr>
          <w:rFonts w:ascii="Times New Roman" w:hAnsi="Times New Roman"/>
        </w:rPr>
        <w:lastRenderedPageBreak/>
        <w:t>2. Первичный разведочный анализ данных (EDA). Часть 1.</w:t>
      </w:r>
      <w:bookmarkEnd w:id="11"/>
    </w:p>
    <w:p w14:paraId="3457E234" w14:textId="77777777" w:rsidR="000936AE" w:rsidRDefault="000936AE">
      <w:pPr>
        <w:rPr>
          <w:rFonts w:ascii="Times New Roman" w:hAnsi="Times New Roman"/>
        </w:rPr>
      </w:pPr>
    </w:p>
    <w:p w14:paraId="2A8DA2B5" w14:textId="77777777" w:rsidR="000936AE" w:rsidRDefault="00000000">
      <w:pPr>
        <w:rPr>
          <w:rFonts w:ascii="Times New Roman" w:hAnsi="Times New Roman"/>
        </w:rPr>
      </w:pPr>
      <w:r>
        <w:rPr>
          <w:rFonts w:ascii="Times New Roman" w:hAnsi="Times New Roman"/>
          <w:b/>
        </w:rPr>
        <w:t>Таблицы 1 и 2.</w:t>
      </w:r>
      <w:r>
        <w:rPr>
          <w:rFonts w:ascii="Times New Roman" w:hAnsi="Times New Roman"/>
        </w:rPr>
        <w:t xml:space="preserve"> Просмотр и суммирование данных.</w:t>
      </w:r>
    </w:p>
    <w:p w14:paraId="16A7CDFA"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charges</w:t>
      </w:r>
      <w:r>
        <w:br/>
      </w:r>
      <w:r>
        <w:rPr>
          <w:rFonts w:ascii="Menlo" w:hAnsi="Menlo"/>
          <w:sz w:val="20"/>
          <w:highlight w:val="white"/>
        </w:rPr>
        <w:t>0   19  female  27.900         0    yes  southwest  16884.92400</w:t>
      </w:r>
      <w:r>
        <w:br/>
      </w:r>
      <w:r>
        <w:rPr>
          <w:rFonts w:ascii="Menlo" w:hAnsi="Menlo"/>
          <w:sz w:val="20"/>
          <w:highlight w:val="white"/>
        </w:rPr>
        <w:t>1   18    male  33.770         1     no  southeast   1725.55230</w:t>
      </w:r>
      <w:r>
        <w:br/>
      </w:r>
      <w:r>
        <w:rPr>
          <w:rFonts w:ascii="Menlo" w:hAnsi="Menlo"/>
          <w:sz w:val="20"/>
          <w:highlight w:val="white"/>
        </w:rPr>
        <w:t>2   28    male  33.000         3     no  southeast   4449.46200</w:t>
      </w:r>
      <w:r>
        <w:br/>
      </w:r>
      <w:r>
        <w:rPr>
          <w:rFonts w:ascii="Menlo" w:hAnsi="Menlo"/>
          <w:sz w:val="20"/>
          <w:highlight w:val="white"/>
        </w:rPr>
        <w:t>3   33    male  22.705         0     no  northwest  21984.47061</w:t>
      </w:r>
      <w:r>
        <w:br/>
      </w:r>
      <w:r>
        <w:rPr>
          <w:rFonts w:ascii="Menlo" w:hAnsi="Menlo"/>
          <w:sz w:val="20"/>
          <w:highlight w:val="white"/>
        </w:rPr>
        <w:t>4   32    male  28.880         0     no  northwest   3866.85520</w:t>
      </w:r>
    </w:p>
    <w:p w14:paraId="3E95A997" w14:textId="77777777" w:rsidR="000936AE" w:rsidRDefault="000936AE">
      <w:pPr>
        <w:rPr>
          <w:rFonts w:ascii="Times New Roman" w:hAnsi="Times New Roman"/>
        </w:rPr>
      </w:pPr>
    </w:p>
    <w:p w14:paraId="0E97E16C"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br w:type="page"/>
      </w:r>
      <w:r>
        <w:rPr>
          <w:rFonts w:ascii="Menlo" w:hAnsi="Menlo"/>
          <w:sz w:val="20"/>
          <w:highlight w:val="white"/>
        </w:rPr>
        <w:lastRenderedPageBreak/>
        <w:t xml:space="preserve">         charges  </w:t>
      </w:r>
      <w:r>
        <w:br/>
      </w:r>
      <w:r>
        <w:rPr>
          <w:rFonts w:ascii="Menlo" w:hAnsi="Menlo"/>
          <w:sz w:val="20"/>
          <w:highlight w:val="white"/>
        </w:rPr>
        <w:t xml:space="preserve">count    1338.000000  </w:t>
      </w:r>
      <w:r>
        <w:br/>
      </w:r>
      <w:r>
        <w:rPr>
          <w:rFonts w:ascii="Menlo" w:hAnsi="Menlo"/>
          <w:sz w:val="20"/>
          <w:highlight w:val="white"/>
        </w:rPr>
        <w:t xml:space="preserve">unique           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t xml:space="preserve">mean    13270.422265  </w:t>
      </w:r>
      <w:r>
        <w:br/>
      </w:r>
      <w:r>
        <w:rPr>
          <w:rFonts w:ascii="Menlo" w:hAnsi="Menlo"/>
          <w:sz w:val="20"/>
          <w:highlight w:val="white"/>
        </w:rPr>
        <w:t xml:space="preserve">std     12110.011237  </w:t>
      </w:r>
      <w:r>
        <w:br/>
      </w:r>
      <w:r>
        <w:rPr>
          <w:rFonts w:ascii="Menlo" w:hAnsi="Menlo"/>
          <w:sz w:val="20"/>
          <w:highlight w:val="white"/>
        </w:rPr>
        <w:t xml:space="preserve">min      1121.873900  </w:t>
      </w:r>
      <w:r>
        <w:br/>
      </w:r>
      <w:r>
        <w:rPr>
          <w:rFonts w:ascii="Menlo" w:hAnsi="Menlo"/>
          <w:sz w:val="20"/>
          <w:highlight w:val="white"/>
        </w:rPr>
        <w:t xml:space="preserve">25%      4740.287150  </w:t>
      </w:r>
      <w:r>
        <w:br/>
      </w:r>
      <w:r>
        <w:rPr>
          <w:rFonts w:ascii="Menlo" w:hAnsi="Menlo"/>
          <w:sz w:val="20"/>
          <w:highlight w:val="white"/>
        </w:rPr>
        <w:t xml:space="preserve">50%      9382.033000  </w:t>
      </w:r>
      <w:r>
        <w:br/>
      </w:r>
      <w:r>
        <w:rPr>
          <w:rFonts w:ascii="Menlo" w:hAnsi="Menlo"/>
          <w:sz w:val="20"/>
          <w:highlight w:val="white"/>
        </w:rPr>
        <w:t xml:space="preserve">75%     16639.912515  </w:t>
      </w:r>
      <w:r>
        <w:br/>
      </w:r>
      <w:r>
        <w:rPr>
          <w:rFonts w:ascii="Menlo" w:hAnsi="Menlo"/>
          <w:sz w:val="20"/>
          <w:highlight w:val="white"/>
        </w:rPr>
        <w:t>max     63770.428010</w:t>
      </w:r>
    </w:p>
    <w:p w14:paraId="73AF9E5C" w14:textId="77777777" w:rsidR="000936AE" w:rsidRDefault="000936AE">
      <w:pPr>
        <w:rPr>
          <w:rFonts w:ascii="Times New Roman" w:hAnsi="Times New Roman"/>
        </w:rPr>
      </w:pPr>
    </w:p>
    <w:p w14:paraId="335B1D1E" w14:textId="77777777" w:rsidR="000936AE" w:rsidRDefault="00000000">
      <w:pPr>
        <w:rPr>
          <w:rFonts w:ascii="Times New Roman" w:hAnsi="Times New Roman"/>
        </w:rPr>
      </w:pPr>
      <w:r>
        <w:rPr>
          <w:rFonts w:ascii="Times New Roman" w:hAnsi="Times New Roman"/>
          <w:b/>
        </w:rPr>
        <w:t>Таблица 3.</w:t>
      </w:r>
      <w:r>
        <w:rPr>
          <w:rFonts w:ascii="Times New Roman" w:hAnsi="Times New Roman"/>
        </w:rPr>
        <w:t xml:space="preserve"> Типы данных в датасете.</w:t>
      </w:r>
    </w:p>
    <w:p w14:paraId="4978DEBD" w14:textId="77777777" w:rsidR="000936AE" w:rsidRDefault="00000000">
      <w:pPr>
        <w:jc w:val="left"/>
        <w:rPr>
          <w:rFonts w:ascii="Menlo" w:hAnsi="Menlo"/>
          <w:sz w:val="20"/>
          <w:highlight w:val="white"/>
        </w:rPr>
      </w:pPr>
      <w:r>
        <w:rPr>
          <w:rFonts w:ascii="Menlo" w:hAnsi="Menlo"/>
          <w:sz w:val="20"/>
          <w:highlight w:val="white"/>
        </w:rPr>
        <w:t>age           int64</w:t>
      </w:r>
      <w:r>
        <w:br/>
      </w:r>
      <w:r>
        <w:rPr>
          <w:rFonts w:ascii="Menlo" w:hAnsi="Menlo"/>
          <w:sz w:val="20"/>
          <w:highlight w:val="white"/>
        </w:rPr>
        <w:t>sex          object</w:t>
      </w:r>
      <w:r>
        <w:br/>
      </w:r>
      <w:r>
        <w:rPr>
          <w:rFonts w:ascii="Menlo" w:hAnsi="Menlo"/>
          <w:sz w:val="20"/>
          <w:highlight w:val="white"/>
        </w:rPr>
        <w:t>bmi         float64</w:t>
      </w:r>
      <w:r>
        <w:br/>
      </w:r>
      <w:r>
        <w:rPr>
          <w:rFonts w:ascii="Menlo" w:hAnsi="Menlo"/>
          <w:sz w:val="20"/>
          <w:highlight w:val="white"/>
        </w:rPr>
        <w:t>children      int64</w:t>
      </w:r>
      <w:r>
        <w:br/>
      </w:r>
      <w:r>
        <w:rPr>
          <w:rFonts w:ascii="Menlo" w:hAnsi="Menlo"/>
          <w:sz w:val="20"/>
          <w:highlight w:val="white"/>
        </w:rPr>
        <w:t>smoker       object</w:t>
      </w:r>
      <w:r>
        <w:br/>
      </w:r>
      <w:r>
        <w:rPr>
          <w:rFonts w:ascii="Menlo" w:hAnsi="Menlo"/>
          <w:sz w:val="20"/>
          <w:highlight w:val="white"/>
        </w:rPr>
        <w:t>region       object</w:t>
      </w:r>
      <w:r>
        <w:br/>
      </w:r>
      <w:r>
        <w:rPr>
          <w:rFonts w:ascii="Menlo" w:hAnsi="Menlo"/>
          <w:sz w:val="20"/>
          <w:highlight w:val="white"/>
        </w:rPr>
        <w:t>charges     float64</w:t>
      </w:r>
      <w:r>
        <w:br/>
      </w:r>
      <w:r>
        <w:rPr>
          <w:rFonts w:ascii="Menlo" w:hAnsi="Menlo"/>
          <w:sz w:val="20"/>
          <w:highlight w:val="white"/>
        </w:rPr>
        <w:t>dtype: object</w:t>
      </w:r>
    </w:p>
    <w:p w14:paraId="3D05E681" w14:textId="77777777" w:rsidR="000936AE" w:rsidRDefault="000936AE">
      <w:pPr>
        <w:rPr>
          <w:rFonts w:ascii="Times New Roman" w:hAnsi="Times New Roman"/>
        </w:rPr>
      </w:pPr>
    </w:p>
    <w:p w14:paraId="2668C7A5" w14:textId="77777777" w:rsidR="000936AE" w:rsidRDefault="00000000">
      <w:pPr>
        <w:jc w:val="left"/>
        <w:rPr>
          <w:rFonts w:ascii="Menlo" w:hAnsi="Menlo"/>
          <w:sz w:val="20"/>
          <w:highlight w:val="white"/>
        </w:rPr>
      </w:pPr>
      <w:r>
        <w:rPr>
          <w:b/>
        </w:rPr>
        <w:t>Таблица 4.</w:t>
      </w:r>
      <w:r>
        <w:t xml:space="preserve"> Нормализация поля bmi. </w:t>
      </w:r>
      <w:r>
        <w:br/>
      </w:r>
      <w:r>
        <w:rPr>
          <w:rFonts w:ascii="Menlo" w:hAnsi="Menlo"/>
          <w:sz w:val="20"/>
          <w:highlight w:val="white"/>
        </w:rPr>
        <w:t>0       Overweight  27.900</w:t>
      </w:r>
      <w:r>
        <w:br/>
      </w:r>
      <w:r>
        <w:rPr>
          <w:rFonts w:ascii="Menlo" w:hAnsi="Menlo"/>
          <w:sz w:val="20"/>
          <w:highlight w:val="white"/>
        </w:rPr>
        <w:t>1          Obesity  33.770</w:t>
      </w:r>
      <w:r>
        <w:br/>
      </w:r>
      <w:r>
        <w:rPr>
          <w:rFonts w:ascii="Menlo" w:hAnsi="Menlo"/>
          <w:sz w:val="20"/>
          <w:highlight w:val="white"/>
        </w:rPr>
        <w:t>2          Obesity  33.000</w:t>
      </w:r>
      <w:r>
        <w:br/>
      </w:r>
      <w:r>
        <w:rPr>
          <w:rFonts w:ascii="Menlo" w:hAnsi="Menlo"/>
          <w:sz w:val="20"/>
          <w:highlight w:val="white"/>
        </w:rPr>
        <w:t>3    Normal weight  22.705</w:t>
      </w:r>
      <w:r>
        <w:br/>
      </w:r>
      <w:r>
        <w:rPr>
          <w:rFonts w:ascii="Menlo" w:hAnsi="Menlo"/>
          <w:sz w:val="20"/>
          <w:highlight w:val="white"/>
        </w:rPr>
        <w:t>4       Overweight  28.880</w:t>
      </w:r>
      <w:r>
        <w:br/>
      </w:r>
      <w:r>
        <w:rPr>
          <w:rFonts w:ascii="Menlo" w:hAnsi="Menlo"/>
          <w:sz w:val="20"/>
          <w:highlight w:val="white"/>
        </w:rPr>
        <w:t>5       Overweight  25.740</w:t>
      </w:r>
      <w:r>
        <w:br/>
      </w:r>
      <w:r>
        <w:rPr>
          <w:rFonts w:ascii="Menlo" w:hAnsi="Menlo"/>
          <w:sz w:val="20"/>
          <w:highlight w:val="white"/>
        </w:rPr>
        <w:t>6          Obesity  33.440</w:t>
      </w:r>
      <w:r>
        <w:br/>
      </w:r>
      <w:r>
        <w:rPr>
          <w:rFonts w:ascii="Menlo" w:hAnsi="Menlo"/>
          <w:sz w:val="20"/>
          <w:highlight w:val="white"/>
        </w:rPr>
        <w:t>7       Overweight  27.740</w:t>
      </w:r>
      <w:r>
        <w:br/>
      </w:r>
      <w:r>
        <w:rPr>
          <w:rFonts w:ascii="Menlo" w:hAnsi="Menlo"/>
          <w:sz w:val="20"/>
          <w:highlight w:val="white"/>
        </w:rPr>
        <w:t>8       Overweight  29.830</w:t>
      </w:r>
      <w:r>
        <w:br/>
      </w:r>
      <w:r>
        <w:rPr>
          <w:rFonts w:ascii="Menlo" w:hAnsi="Menlo"/>
          <w:sz w:val="20"/>
          <w:highlight w:val="white"/>
        </w:rPr>
        <w:t>9       Overweight  25.840</w:t>
      </w:r>
      <w:r>
        <w:br/>
      </w:r>
      <w:r>
        <w:rPr>
          <w:rFonts w:ascii="Menlo" w:hAnsi="Menlo"/>
          <w:sz w:val="20"/>
          <w:highlight w:val="white"/>
        </w:rPr>
        <w:t>10      Overweight  26.220</w:t>
      </w:r>
      <w:r>
        <w:br/>
      </w:r>
      <w:r>
        <w:rPr>
          <w:rFonts w:ascii="Menlo" w:hAnsi="Menlo"/>
          <w:sz w:val="20"/>
          <w:highlight w:val="white"/>
        </w:rPr>
        <w:t>11      Overweight  26.290</w:t>
      </w:r>
      <w:r>
        <w:br/>
      </w:r>
      <w:r>
        <w:rPr>
          <w:rFonts w:ascii="Menlo" w:hAnsi="Menlo"/>
          <w:sz w:val="20"/>
          <w:highlight w:val="white"/>
        </w:rPr>
        <w:t>12         Obesity  34.400</w:t>
      </w:r>
      <w:r>
        <w:br/>
      </w:r>
      <w:r>
        <w:rPr>
          <w:rFonts w:ascii="Menlo" w:hAnsi="Menlo"/>
          <w:sz w:val="20"/>
          <w:highlight w:val="white"/>
        </w:rPr>
        <w:t>13         Obesity  39.820</w:t>
      </w:r>
      <w:r>
        <w:br/>
      </w:r>
      <w:r>
        <w:rPr>
          <w:rFonts w:ascii="Menlo" w:hAnsi="Menlo"/>
          <w:sz w:val="20"/>
          <w:highlight w:val="white"/>
        </w:rPr>
        <w:t>14         Obesity  42.130</w:t>
      </w:r>
      <w:r>
        <w:br/>
      </w:r>
      <w:r>
        <w:rPr>
          <w:rFonts w:ascii="Menlo" w:hAnsi="Menlo"/>
          <w:sz w:val="20"/>
          <w:highlight w:val="white"/>
        </w:rPr>
        <w:t>15   Normal weight  24.600</w:t>
      </w:r>
      <w:r>
        <w:br/>
      </w:r>
      <w:r>
        <w:rPr>
          <w:rFonts w:ascii="Menlo" w:hAnsi="Menlo"/>
          <w:sz w:val="20"/>
          <w:highlight w:val="white"/>
        </w:rPr>
        <w:t>16         Obesity  30.780</w:t>
      </w:r>
      <w:r>
        <w:br/>
      </w:r>
      <w:r>
        <w:rPr>
          <w:rFonts w:ascii="Menlo" w:hAnsi="Menlo"/>
          <w:sz w:val="20"/>
          <w:highlight w:val="white"/>
        </w:rPr>
        <w:t>17   Normal weight  23.845</w:t>
      </w:r>
      <w:r>
        <w:br/>
      </w:r>
      <w:r>
        <w:rPr>
          <w:rFonts w:ascii="Menlo" w:hAnsi="Menlo"/>
          <w:sz w:val="20"/>
          <w:highlight w:val="white"/>
        </w:rPr>
        <w:t>18         Obesity  40.300</w:t>
      </w:r>
      <w:r>
        <w:br/>
      </w:r>
      <w:r>
        <w:rPr>
          <w:rFonts w:ascii="Menlo" w:hAnsi="Menlo"/>
          <w:sz w:val="20"/>
          <w:highlight w:val="white"/>
        </w:rPr>
        <w:t>19         Obesity  35.300</w:t>
      </w:r>
      <w:r>
        <w:br/>
      </w:r>
      <w:r>
        <w:rPr>
          <w:rFonts w:ascii="Menlo" w:hAnsi="Menlo"/>
          <w:sz w:val="20"/>
          <w:highlight w:val="white"/>
        </w:rPr>
        <w:t>20         Obesity  36.005</w:t>
      </w:r>
      <w:r>
        <w:br/>
      </w:r>
      <w:r>
        <w:rPr>
          <w:rFonts w:ascii="Menlo" w:hAnsi="Menlo"/>
          <w:sz w:val="20"/>
          <w:highlight w:val="white"/>
        </w:rPr>
        <w:t>21         Obesity  32.400</w:t>
      </w:r>
      <w:r>
        <w:br/>
      </w:r>
      <w:r>
        <w:rPr>
          <w:rFonts w:ascii="Menlo" w:hAnsi="Menlo"/>
          <w:sz w:val="20"/>
          <w:highlight w:val="white"/>
        </w:rPr>
        <w:t>22         Obesity  34.100</w:t>
      </w:r>
      <w:r>
        <w:br/>
      </w:r>
      <w:r>
        <w:rPr>
          <w:rFonts w:ascii="Menlo" w:hAnsi="Menlo"/>
          <w:sz w:val="20"/>
          <w:highlight w:val="white"/>
        </w:rPr>
        <w:t>23         Obesity  31.920</w:t>
      </w:r>
      <w:r>
        <w:br/>
      </w:r>
      <w:r>
        <w:rPr>
          <w:rFonts w:ascii="Menlo" w:hAnsi="Menlo"/>
          <w:sz w:val="20"/>
          <w:highlight w:val="white"/>
        </w:rPr>
        <w:t>24      Overweight  28.025</w:t>
      </w:r>
      <w:r>
        <w:br/>
      </w:r>
      <w:r>
        <w:rPr>
          <w:rFonts w:ascii="Menlo" w:hAnsi="Menlo"/>
          <w:sz w:val="20"/>
          <w:highlight w:val="white"/>
        </w:rPr>
        <w:t>25      Overweight  27.720</w:t>
      </w:r>
      <w:r>
        <w:br/>
      </w:r>
      <w:r>
        <w:rPr>
          <w:rFonts w:ascii="Menlo" w:hAnsi="Menlo"/>
          <w:sz w:val="20"/>
          <w:highlight w:val="white"/>
        </w:rPr>
        <w:t>26   Normal weight  23.085</w:t>
      </w:r>
      <w:r>
        <w:br/>
      </w:r>
      <w:r>
        <w:rPr>
          <w:rFonts w:ascii="Menlo" w:hAnsi="Menlo"/>
          <w:sz w:val="20"/>
          <w:highlight w:val="white"/>
        </w:rPr>
        <w:t>27         Obesity  32.775</w:t>
      </w:r>
      <w:r>
        <w:br/>
      </w:r>
      <w:r>
        <w:rPr>
          <w:rFonts w:ascii="Menlo" w:hAnsi="Menlo"/>
          <w:sz w:val="20"/>
          <w:highlight w:val="white"/>
        </w:rPr>
        <w:t>28     Underweight  17.385</w:t>
      </w:r>
      <w:r>
        <w:br/>
      </w:r>
      <w:r>
        <w:rPr>
          <w:rFonts w:ascii="Menlo" w:hAnsi="Menlo"/>
          <w:sz w:val="20"/>
          <w:highlight w:val="white"/>
        </w:rPr>
        <w:t>29         Obesity  36.300</w:t>
      </w:r>
    </w:p>
    <w:p w14:paraId="1CBFC42F" w14:textId="77777777" w:rsidR="000936AE" w:rsidRDefault="000936AE">
      <w:pPr>
        <w:rPr>
          <w:rFonts w:ascii="Times New Roman" w:hAnsi="Times New Roman"/>
        </w:rPr>
      </w:pPr>
    </w:p>
    <w:p w14:paraId="03D5FE3E" w14:textId="77777777" w:rsidR="000936AE" w:rsidRDefault="00000000">
      <w:pPr>
        <w:rPr>
          <w:rFonts w:ascii="Times New Roman" w:hAnsi="Times New Roman"/>
        </w:rPr>
      </w:pPr>
      <w:r>
        <w:rPr>
          <w:rFonts w:ascii="Times New Roman" w:hAnsi="Times New Roman"/>
          <w:b/>
        </w:rPr>
        <w:t>Таблица 5.</w:t>
      </w:r>
      <w:r>
        <w:rPr>
          <w:rFonts w:ascii="Times New Roman" w:hAnsi="Times New Roman"/>
        </w:rPr>
        <w:t xml:space="preserve"> Нормализуем weight_category и region при помощи One-Hot Encoding:</w:t>
      </w:r>
    </w:p>
    <w:p w14:paraId="438748B8" w14:textId="77777777" w:rsidR="000936AE" w:rsidRDefault="00000000">
      <w:pPr>
        <w:jc w:val="left"/>
        <w:rPr>
          <w:rFonts w:ascii="Times New Roman" w:hAnsi="Times New Roman"/>
        </w:rPr>
      </w:pPr>
      <w:r>
        <w:rPr>
          <w:rFonts w:ascii="Menlo" w:hAnsi="Menlo"/>
          <w:sz w:val="20"/>
          <w:highlight w:val="white"/>
        </w:rPr>
        <w:t xml:space="preserve">   age     sex     bmi  children smoker      charges  \</w:t>
      </w:r>
      <w:r>
        <w:br/>
      </w:r>
      <w:r>
        <w:rPr>
          <w:rFonts w:ascii="Menlo" w:hAnsi="Menlo"/>
          <w:sz w:val="20"/>
          <w:highlight w:val="white"/>
        </w:rPr>
        <w:t xml:space="preserve">0   19  female  27.900         0    yes  16884.92400   </w:t>
      </w:r>
      <w:r>
        <w:br/>
      </w:r>
      <w:r>
        <w:rPr>
          <w:rFonts w:ascii="Menlo" w:hAnsi="Menlo"/>
          <w:sz w:val="20"/>
          <w:highlight w:val="white"/>
        </w:rPr>
        <w:t xml:space="preserve">1   18    male  33.770         1     no   1725.55230   </w:t>
      </w:r>
      <w:r>
        <w:br/>
      </w:r>
      <w:r>
        <w:rPr>
          <w:rFonts w:ascii="Menlo" w:hAnsi="Menlo"/>
          <w:sz w:val="20"/>
          <w:highlight w:val="white"/>
        </w:rPr>
        <w:t xml:space="preserve">2   28    male  33.000         3     no   4449.46200   </w:t>
      </w:r>
      <w:r>
        <w:br/>
      </w:r>
      <w:r>
        <w:rPr>
          <w:rFonts w:ascii="Menlo" w:hAnsi="Menlo"/>
          <w:sz w:val="20"/>
          <w:highlight w:val="white"/>
        </w:rPr>
        <w:lastRenderedPageBreak/>
        <w:t xml:space="preserve">3   33    male  22.705         0     no  21984.47061   </w:t>
      </w:r>
      <w:r>
        <w:br/>
      </w:r>
      <w:r>
        <w:rPr>
          <w:rFonts w:ascii="Menlo" w:hAnsi="Menlo"/>
          <w:sz w:val="20"/>
          <w:highlight w:val="white"/>
        </w:rPr>
        <w:t xml:space="preserve">4   32    male  28.880         0     no   3866.85520   </w:t>
      </w:r>
      <w:r>
        <w:br/>
      </w:r>
      <w:r>
        <w:br/>
      </w:r>
      <w:r>
        <w:rPr>
          <w:rFonts w:ascii="Menlo" w:hAnsi="Menlo"/>
          <w:sz w:val="20"/>
          <w:highlight w:val="white"/>
        </w:rPr>
        <w:t xml:space="preserve">   weight_category_Normal weight  weight_category_Obesity  \</w:t>
      </w:r>
      <w:r>
        <w:br/>
      </w:r>
      <w:r>
        <w:rPr>
          <w:rFonts w:ascii="Menlo" w:hAnsi="Menlo"/>
          <w:sz w:val="20"/>
          <w:highlight w:val="white"/>
        </w:rPr>
        <w:t xml:space="preserve">0                              0                        0   </w:t>
      </w:r>
      <w:r>
        <w:br/>
      </w:r>
      <w:r>
        <w:rPr>
          <w:rFonts w:ascii="Menlo" w:hAnsi="Menlo"/>
          <w:sz w:val="20"/>
          <w:highlight w:val="white"/>
        </w:rPr>
        <w:t xml:space="preserve">1                              0                        1   </w:t>
      </w:r>
      <w:r>
        <w:br/>
      </w:r>
      <w:r>
        <w:rPr>
          <w:rFonts w:ascii="Menlo" w:hAnsi="Menlo"/>
          <w:sz w:val="20"/>
          <w:highlight w:val="white"/>
        </w:rPr>
        <w:t xml:space="preserve">2                              0                        1   </w:t>
      </w:r>
      <w:r>
        <w:br/>
      </w:r>
      <w:r>
        <w:rPr>
          <w:rFonts w:ascii="Menlo" w:hAnsi="Menlo"/>
          <w:sz w:val="20"/>
          <w:highlight w:val="white"/>
        </w:rPr>
        <w:t xml:space="preserve">3                              1                        0   </w:t>
      </w:r>
      <w:r>
        <w:br/>
      </w:r>
      <w:r>
        <w:rPr>
          <w:rFonts w:ascii="Menlo" w:hAnsi="Menlo"/>
          <w:sz w:val="20"/>
          <w:highlight w:val="white"/>
        </w:rPr>
        <w:t xml:space="preserve">4                              0                        0   </w:t>
      </w:r>
      <w:r>
        <w:br/>
      </w:r>
      <w:r>
        <w:br/>
      </w:r>
      <w:r>
        <w:rPr>
          <w:rFonts w:ascii="Menlo" w:hAnsi="Menlo"/>
          <w:sz w:val="20"/>
          <w:highlight w:val="white"/>
        </w:rPr>
        <w:t xml:space="preserve">   weight_category_Overweight  weight_category_Underweight  region_northeast  \</w:t>
      </w:r>
      <w:r>
        <w:br/>
      </w:r>
      <w:r>
        <w:rPr>
          <w:rFonts w:ascii="Menlo" w:hAnsi="Menlo"/>
          <w:sz w:val="20"/>
          <w:highlight w:val="white"/>
        </w:rPr>
        <w:t xml:space="preserve">0                           1                            0                 0   </w:t>
      </w:r>
      <w:r>
        <w:br/>
      </w:r>
      <w:r>
        <w:rPr>
          <w:rFonts w:ascii="Menlo" w:hAnsi="Menlo"/>
          <w:sz w:val="20"/>
          <w:highlight w:val="white"/>
        </w:rPr>
        <w:t xml:space="preserve">1                           0                            0                 0   </w:t>
      </w:r>
      <w:r>
        <w:br/>
      </w:r>
      <w:r>
        <w:rPr>
          <w:rFonts w:ascii="Menlo" w:hAnsi="Menlo"/>
          <w:sz w:val="20"/>
          <w:highlight w:val="white"/>
        </w:rPr>
        <w:t xml:space="preserve">2                           0                            0                 0   </w:t>
      </w:r>
      <w:r>
        <w:br/>
      </w:r>
      <w:r>
        <w:rPr>
          <w:rFonts w:ascii="Menlo" w:hAnsi="Menlo"/>
          <w:sz w:val="20"/>
          <w:highlight w:val="white"/>
        </w:rPr>
        <w:t xml:space="preserve">3                           0                            0                 0   </w:t>
      </w:r>
      <w:r>
        <w:br/>
      </w:r>
      <w:r>
        <w:rPr>
          <w:rFonts w:ascii="Menlo" w:hAnsi="Menlo"/>
          <w:sz w:val="20"/>
          <w:highlight w:val="white"/>
        </w:rPr>
        <w:t xml:space="preserve">4                           1                            0                 0   </w:t>
      </w:r>
      <w:r>
        <w:br/>
      </w:r>
      <w:r>
        <w:br/>
      </w:r>
      <w:r>
        <w:rPr>
          <w:rFonts w:ascii="Menlo" w:hAnsi="Menlo"/>
          <w:sz w:val="20"/>
          <w:highlight w:val="white"/>
        </w:rPr>
        <w:t xml:space="preserve">   region_northwest  region_southeast  region_southwest  </w:t>
      </w:r>
      <w:r>
        <w:br/>
      </w:r>
      <w:r>
        <w:rPr>
          <w:rFonts w:ascii="Menlo" w:hAnsi="Menlo"/>
          <w:sz w:val="20"/>
          <w:highlight w:val="white"/>
        </w:rPr>
        <w:t xml:space="preserve">0                 0                 0                 1  </w:t>
      </w:r>
      <w:r>
        <w:br/>
      </w:r>
      <w:r>
        <w:rPr>
          <w:rFonts w:ascii="Menlo" w:hAnsi="Menlo"/>
          <w:sz w:val="20"/>
          <w:highlight w:val="white"/>
        </w:rPr>
        <w:t xml:space="preserve">1                 0                 1                 0  </w:t>
      </w:r>
      <w:r>
        <w:br/>
      </w:r>
      <w:r>
        <w:rPr>
          <w:rFonts w:ascii="Menlo" w:hAnsi="Menlo"/>
          <w:sz w:val="20"/>
          <w:highlight w:val="white"/>
        </w:rPr>
        <w:t xml:space="preserve">2                 0                 1                 0  </w:t>
      </w:r>
      <w:r>
        <w:br/>
      </w:r>
      <w:r>
        <w:rPr>
          <w:rFonts w:ascii="Menlo" w:hAnsi="Menlo"/>
          <w:sz w:val="20"/>
          <w:highlight w:val="white"/>
        </w:rPr>
        <w:t xml:space="preserve">3                 1                 0                 0  </w:t>
      </w:r>
      <w:r>
        <w:br/>
      </w:r>
      <w:r>
        <w:rPr>
          <w:rFonts w:ascii="Menlo" w:hAnsi="Menlo"/>
          <w:sz w:val="20"/>
          <w:highlight w:val="white"/>
        </w:rPr>
        <w:t xml:space="preserve">4                 1                 0                 0  </w:t>
      </w:r>
    </w:p>
    <w:p w14:paraId="37FD9D86" w14:textId="77777777" w:rsidR="000936AE" w:rsidRDefault="000936AE">
      <w:pPr>
        <w:rPr>
          <w:rFonts w:ascii="Times New Roman" w:hAnsi="Times New Roman"/>
        </w:rPr>
      </w:pPr>
    </w:p>
    <w:p w14:paraId="1790FFFD" w14:textId="77777777" w:rsidR="000936AE" w:rsidRDefault="000936AE">
      <w:pPr>
        <w:rPr>
          <w:rFonts w:ascii="Times New Roman" w:hAnsi="Times New Roman"/>
        </w:rPr>
      </w:pPr>
    </w:p>
    <w:p w14:paraId="30B94C60" w14:textId="77777777" w:rsidR="000936AE" w:rsidRDefault="00000000">
      <w:pPr>
        <w:pStyle w:val="Heading2"/>
        <w:rPr>
          <w:rFonts w:hint="eastAsia"/>
        </w:rPr>
      </w:pPr>
      <w:bookmarkStart w:id="12" w:name="__RefHeading___11"/>
      <w:bookmarkEnd w:id="12"/>
      <w:r>
        <w:br w:type="page"/>
      </w:r>
      <w:bookmarkStart w:id="13" w:name="_Toc230784531"/>
      <w:r>
        <w:lastRenderedPageBreak/>
        <w:t>2. Первичный разведочный анализ данных (EDA). Часть 2.</w:t>
      </w:r>
      <w:bookmarkEnd w:id="13"/>
    </w:p>
    <w:p w14:paraId="4FB3D2F2" w14:textId="77777777" w:rsidR="000936AE" w:rsidRDefault="00000000">
      <w:pPr>
        <w:jc w:val="left"/>
        <w:rPr>
          <w:rFonts w:hint="eastAsia"/>
        </w:rPr>
      </w:pPr>
      <w:r>
        <w:t>Ответим на следующие вопросы:</w:t>
      </w:r>
    </w:p>
    <w:p w14:paraId="40B0601C" w14:textId="77777777" w:rsidR="000936AE" w:rsidRDefault="000936AE">
      <w:pPr>
        <w:jc w:val="left"/>
        <w:rPr>
          <w:rFonts w:hint="eastAsia"/>
        </w:rPr>
      </w:pPr>
    </w:p>
    <w:p w14:paraId="4963F5FA" w14:textId="77777777" w:rsidR="000936AE" w:rsidRDefault="00000000">
      <w:pPr>
        <w:numPr>
          <w:ilvl w:val="0"/>
          <w:numId w:val="4"/>
        </w:numPr>
        <w:jc w:val="left"/>
        <w:rPr>
          <w:rFonts w:hint="eastAsia"/>
          <w:b/>
        </w:rPr>
      </w:pPr>
      <w:r>
        <w:rPr>
          <w:b/>
          <w:sz w:val="30"/>
        </w:rPr>
        <w:t xml:space="preserve">Как между собой соотносятся bmi </w:t>
      </w:r>
      <w:r>
        <w:rPr>
          <w:b/>
          <w:noProof/>
        </w:rPr>
        <w:drawing>
          <wp:inline distT="0" distB="0" distL="0" distR="0" wp14:anchorId="23764FD9" wp14:editId="0CE1EA7D">
            <wp:extent cx="6264274" cy="4605145"/>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stretch/>
                  </pic:blipFill>
                  <pic:spPr>
                    <a:xfrm>
                      <a:off x="0" y="0"/>
                      <a:ext cx="6264274" cy="4605145"/>
                    </a:xfrm>
                    <a:prstGeom prst="rect">
                      <a:avLst/>
                    </a:prstGeom>
                  </pic:spPr>
                </pic:pic>
              </a:graphicData>
            </a:graphic>
          </wp:inline>
        </w:drawing>
      </w:r>
    </w:p>
    <w:p w14:paraId="1AE04F90" w14:textId="77777777" w:rsidR="000936AE" w:rsidRDefault="000936AE">
      <w:pPr>
        <w:jc w:val="left"/>
        <w:rPr>
          <w:rFonts w:hint="eastAsia"/>
        </w:rPr>
      </w:pPr>
    </w:p>
    <w:p w14:paraId="2A5915B0" w14:textId="77777777" w:rsidR="000936AE" w:rsidRDefault="00000000">
      <w:pPr>
        <w:jc w:val="left"/>
        <w:rPr>
          <w:rFonts w:hint="eastAsia"/>
        </w:rPr>
      </w:pPr>
      <w:r>
        <w:rPr>
          <w:noProof/>
        </w:rPr>
        <w:lastRenderedPageBreak/>
        <w:drawing>
          <wp:inline distT="0" distB="0" distL="0" distR="0" wp14:anchorId="51ED68CB" wp14:editId="1BDA141B">
            <wp:extent cx="6264275" cy="387517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a:stretch/>
                  </pic:blipFill>
                  <pic:spPr>
                    <a:xfrm>
                      <a:off x="0" y="0"/>
                      <a:ext cx="6264275" cy="3875175"/>
                    </a:xfrm>
                    <a:prstGeom prst="rect">
                      <a:avLst/>
                    </a:prstGeom>
                  </pic:spPr>
                </pic:pic>
              </a:graphicData>
            </a:graphic>
          </wp:inline>
        </w:drawing>
      </w:r>
    </w:p>
    <w:p w14:paraId="36A1DAA1" w14:textId="77777777" w:rsidR="000936AE" w:rsidRDefault="000936AE">
      <w:pPr>
        <w:jc w:val="left"/>
        <w:rPr>
          <w:rFonts w:hint="eastAsia"/>
        </w:rPr>
      </w:pPr>
    </w:p>
    <w:p w14:paraId="7A4D1638" w14:textId="77777777" w:rsidR="000936AE" w:rsidRDefault="00000000">
      <w:pPr>
        <w:spacing w:after="159"/>
        <w:rPr>
          <w:rFonts w:hint="eastAsia"/>
        </w:rPr>
      </w:pPr>
      <w:r>
        <w:br w:type="page"/>
      </w:r>
      <w:r>
        <w:rPr>
          <w:rFonts w:ascii="Times New Roman" w:hAnsi="Times New Roman"/>
          <w:b/>
          <w:sz w:val="27"/>
        </w:rPr>
        <w:lastRenderedPageBreak/>
        <w:t>Наблюдение 1.</w:t>
      </w:r>
      <w:r>
        <w:rPr>
          <w:rFonts w:ascii="Times New Roman" w:hAnsi="Times New Roman"/>
          <w:sz w:val="27"/>
        </w:rPr>
        <w:t xml:space="preserve"> Благодаря визуализации, мы можем рассмотреть что люди с BMI классифицированным как 'Obesity' соблюдают тенденцию иметь более высокую стоимость страховых выплат, а люди с BMI 'Underweight' имеют более низкую стоимость страховых выплат. 'Normal weight' и 'Overweight' в общем и целом одинаковы.</w:t>
      </w:r>
    </w:p>
    <w:p w14:paraId="7A5A6A56" w14:textId="77777777" w:rsidR="000936AE" w:rsidRDefault="000936AE">
      <w:pPr>
        <w:jc w:val="left"/>
        <w:rPr>
          <w:rFonts w:hint="eastAsia"/>
        </w:rPr>
      </w:pPr>
    </w:p>
    <w:p w14:paraId="79AE5927" w14:textId="77777777" w:rsidR="000936AE" w:rsidRDefault="00000000">
      <w:pPr>
        <w:numPr>
          <w:ilvl w:val="0"/>
          <w:numId w:val="4"/>
        </w:numPr>
        <w:jc w:val="left"/>
        <w:rPr>
          <w:rFonts w:hint="eastAsia"/>
          <w:b/>
          <w:sz w:val="30"/>
        </w:rPr>
      </w:pPr>
      <w:r>
        <w:rPr>
          <w:b/>
          <w:sz w:val="30"/>
        </w:rPr>
        <w:t>Посчитать центральную тенденцию charges.</w:t>
      </w:r>
    </w:p>
    <w:p w14:paraId="309F2D5F" w14:textId="77777777" w:rsidR="000936AE" w:rsidRDefault="000936AE">
      <w:pPr>
        <w:jc w:val="left"/>
        <w:rPr>
          <w:rFonts w:hint="eastAsia"/>
        </w:rPr>
      </w:pPr>
    </w:p>
    <w:p w14:paraId="659C6742" w14:textId="77777777" w:rsidR="000936AE" w:rsidRDefault="00000000">
      <w:pPr>
        <w:rPr>
          <w:rFonts w:hint="eastAsia"/>
        </w:rPr>
      </w:pPr>
      <w:r>
        <w:t xml:space="preserve">    Mean: 13270.422265141257</w:t>
      </w:r>
    </w:p>
    <w:p w14:paraId="3C322F56" w14:textId="77777777" w:rsidR="000936AE" w:rsidRDefault="00000000">
      <w:pPr>
        <w:rPr>
          <w:rFonts w:hint="eastAsia"/>
        </w:rPr>
      </w:pPr>
      <w:r>
        <w:t xml:space="preserve">    Median: 9382.033</w:t>
      </w:r>
    </w:p>
    <w:p w14:paraId="6C4EC058" w14:textId="77777777" w:rsidR="000936AE" w:rsidRDefault="00000000">
      <w:pPr>
        <w:rPr>
          <w:rFonts w:hint="eastAsia"/>
        </w:rPr>
      </w:pPr>
      <w:r>
        <w:t xml:space="preserve">    Mode: 0    1639.5631</w:t>
      </w:r>
    </w:p>
    <w:p w14:paraId="2435E276" w14:textId="77777777" w:rsidR="000936AE" w:rsidRDefault="00000000">
      <w:pPr>
        <w:rPr>
          <w:rFonts w:hint="eastAsia"/>
        </w:rPr>
      </w:pPr>
      <w:r>
        <w:t xml:space="preserve">    Name: charges, dtype: float64</w:t>
      </w:r>
    </w:p>
    <w:p w14:paraId="423D9153" w14:textId="77777777" w:rsidR="000936AE" w:rsidRDefault="00000000">
      <w:pPr>
        <w:jc w:val="left"/>
        <w:rPr>
          <w:rFonts w:hint="eastAsia"/>
        </w:rPr>
      </w:pPr>
      <w:r>
        <w:t xml:space="preserve">    Trimmed mean: 9877.310386652985</w:t>
      </w:r>
    </w:p>
    <w:p w14:paraId="4EFCE96E" w14:textId="77777777" w:rsidR="000936AE" w:rsidRDefault="000936AE">
      <w:pPr>
        <w:jc w:val="left"/>
        <w:rPr>
          <w:rFonts w:hint="eastAsia"/>
        </w:rPr>
      </w:pPr>
    </w:p>
    <w:p w14:paraId="5793F75A" w14:textId="77777777" w:rsidR="000936AE" w:rsidRDefault="00000000">
      <w:pPr>
        <w:jc w:val="left"/>
        <w:rPr>
          <w:rFonts w:hint="eastAsia"/>
        </w:rPr>
      </w:pPr>
      <w:r>
        <w:rPr>
          <w:noProof/>
        </w:rPr>
        <w:drawing>
          <wp:inline distT="0" distB="0" distL="0" distR="0" wp14:anchorId="184219EA" wp14:editId="3AE8F223">
            <wp:extent cx="6264274" cy="4739346"/>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a:stretch/>
                  </pic:blipFill>
                  <pic:spPr>
                    <a:xfrm>
                      <a:off x="0" y="0"/>
                      <a:ext cx="6264274" cy="4739346"/>
                    </a:xfrm>
                    <a:prstGeom prst="rect">
                      <a:avLst/>
                    </a:prstGeom>
                  </pic:spPr>
                </pic:pic>
              </a:graphicData>
            </a:graphic>
          </wp:inline>
        </w:drawing>
      </w:r>
    </w:p>
    <w:p w14:paraId="62852217" w14:textId="77777777" w:rsidR="000936AE" w:rsidRDefault="00000000">
      <w:pPr>
        <w:spacing w:after="159"/>
        <w:rPr>
          <w:rFonts w:ascii="Times New Roman" w:hAnsi="Times New Roman"/>
          <w:sz w:val="27"/>
        </w:rPr>
      </w:pPr>
      <w:r>
        <w:rPr>
          <w:rFonts w:ascii="Times New Roman" w:hAnsi="Times New Roman"/>
          <w:b/>
          <w:sz w:val="27"/>
        </w:rPr>
        <w:t>Наблюдение 2.</w:t>
      </w:r>
      <w:r>
        <w:rPr>
          <w:rFonts w:ascii="Times New Roman" w:hAnsi="Times New Roman"/>
          <w:sz w:val="27"/>
        </w:rPr>
        <w:t xml:space="preserve"> 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p>
    <w:p w14:paraId="2879C9DD" w14:textId="77777777" w:rsidR="000936AE" w:rsidRDefault="000936AE">
      <w:pPr>
        <w:spacing w:after="159"/>
        <w:rPr>
          <w:rFonts w:ascii="Times New Roman" w:hAnsi="Times New Roman"/>
          <w:sz w:val="27"/>
        </w:rPr>
      </w:pPr>
    </w:p>
    <w:p w14:paraId="6341E046" w14:textId="77777777" w:rsidR="000936AE" w:rsidRDefault="00000000">
      <w:pPr>
        <w:spacing w:after="159"/>
        <w:rPr>
          <w:rFonts w:ascii="Times New Roman" w:hAnsi="Times New Roman"/>
          <w:sz w:val="27"/>
        </w:rPr>
      </w:pPr>
      <w:r>
        <w:rPr>
          <w:rFonts w:ascii="Times New Roman" w:hAnsi="Times New Roman"/>
          <w:b/>
          <w:sz w:val="27"/>
        </w:rPr>
        <w:lastRenderedPageBreak/>
        <w:t>Наблюдение 3.</w:t>
      </w:r>
      <w:r>
        <w:rPr>
          <w:rFonts w:ascii="Times New Roman" w:hAnsi="Times New Roman"/>
          <w:sz w:val="27"/>
        </w:rPr>
        <w:t xml:space="preserve"> Мы видим, что усеченное среднее значение достаточно близко к медиане и моде. Особенно это заметно при отсечении 20% данных с каждой стороны распределения.</w:t>
      </w:r>
    </w:p>
    <w:p w14:paraId="7145D816" w14:textId="77777777" w:rsidR="000936AE" w:rsidRDefault="000936AE">
      <w:pPr>
        <w:spacing w:after="159"/>
        <w:jc w:val="left"/>
        <w:rPr>
          <w:rFonts w:ascii="Times New Roman" w:hAnsi="Times New Roman"/>
          <w:sz w:val="27"/>
        </w:rPr>
      </w:pPr>
    </w:p>
    <w:p w14:paraId="1F7FAB19" w14:textId="77777777" w:rsidR="000936AE" w:rsidRDefault="00000000">
      <w:pPr>
        <w:spacing w:after="159"/>
        <w:jc w:val="left"/>
        <w:rPr>
          <w:rFonts w:ascii="Times New Roman" w:hAnsi="Times New Roman"/>
          <w:sz w:val="27"/>
        </w:rPr>
      </w:pPr>
      <w:r>
        <w:rPr>
          <w:rFonts w:ascii="Times New Roman" w:hAnsi="Times New Roman"/>
          <w:b/>
          <w:sz w:val="27"/>
        </w:rPr>
        <w:t>Наблюдение 4.</w:t>
      </w:r>
      <w:r>
        <w:rPr>
          <w:rFonts w:ascii="Times New Roman" w:hAnsi="Times New Roman"/>
          <w:sz w:val="27"/>
        </w:rPr>
        <w:t xml:space="preserve"> На основе анализа можно сделать вывод, что типичная стоимость страховки составляет около 9400 долларов.</w:t>
      </w:r>
    </w:p>
    <w:p w14:paraId="7FD38F28" w14:textId="77777777" w:rsidR="000936AE" w:rsidRDefault="000936AE">
      <w:pPr>
        <w:jc w:val="left"/>
        <w:rPr>
          <w:rFonts w:hint="eastAsia"/>
        </w:rPr>
      </w:pPr>
    </w:p>
    <w:p w14:paraId="7227F0C2" w14:textId="77777777" w:rsidR="000936AE" w:rsidRDefault="00000000">
      <w:pPr>
        <w:numPr>
          <w:ilvl w:val="0"/>
          <w:numId w:val="4"/>
        </w:numPr>
        <w:jc w:val="left"/>
        <w:rPr>
          <w:rFonts w:ascii="Times New Roman" w:hAnsi="Times New Roman"/>
          <w:b/>
          <w:sz w:val="30"/>
        </w:rPr>
      </w:pPr>
      <w:r>
        <w:rPr>
          <w:rFonts w:ascii="Times New Roman" w:hAnsi="Times New Roman"/>
          <w:b/>
          <w:sz w:val="30"/>
        </w:rPr>
        <w:t>Посчитать дисперсию charges.</w:t>
      </w:r>
    </w:p>
    <w:p w14:paraId="014C2CA7" w14:textId="77777777" w:rsidR="000936AE" w:rsidRDefault="000936AE">
      <w:pPr>
        <w:jc w:val="left"/>
        <w:rPr>
          <w:rFonts w:hint="eastAsia"/>
        </w:rPr>
      </w:pPr>
    </w:p>
    <w:p w14:paraId="6259C4FA" w14:textId="77777777" w:rsidR="000936AE" w:rsidRDefault="00000000">
      <w:pPr>
        <w:rPr>
          <w:rFonts w:hint="eastAsia"/>
        </w:rPr>
      </w:pPr>
      <w:r>
        <w:t xml:space="preserve">    Range: 62648.554110000005</w:t>
      </w:r>
    </w:p>
    <w:p w14:paraId="28E6A182" w14:textId="77777777" w:rsidR="000936AE" w:rsidRDefault="00000000">
      <w:pPr>
        <w:rPr>
          <w:rFonts w:hint="eastAsia"/>
        </w:rPr>
      </w:pPr>
      <w:r>
        <w:t xml:space="preserve">    Interquartile range: 11899.625365</w:t>
      </w:r>
    </w:p>
    <w:p w14:paraId="32CED2BE" w14:textId="77777777" w:rsidR="000936AE" w:rsidRDefault="00000000">
      <w:pPr>
        <w:rPr>
          <w:rFonts w:hint="eastAsia"/>
        </w:rPr>
      </w:pPr>
      <w:r>
        <w:t xml:space="preserve">    Variance: 146652372.15285483</w:t>
      </w:r>
    </w:p>
    <w:p w14:paraId="437786AF" w14:textId="77777777" w:rsidR="000936AE" w:rsidRDefault="00000000">
      <w:pPr>
        <w:rPr>
          <w:rFonts w:hint="eastAsia"/>
        </w:rPr>
      </w:pPr>
      <w:r>
        <w:t xml:space="preserve">    Standard deviation: 12110.011236693996</w:t>
      </w:r>
    </w:p>
    <w:p w14:paraId="5B76C23C" w14:textId="77777777" w:rsidR="000936AE" w:rsidRDefault="00000000">
      <w:pPr>
        <w:jc w:val="left"/>
        <w:rPr>
          <w:rFonts w:hint="eastAsia"/>
        </w:rPr>
      </w:pPr>
      <w:r>
        <w:t xml:space="preserve">    Mean Absolute Deviation: 9091.12658113703</w:t>
      </w:r>
    </w:p>
    <w:p w14:paraId="76066FC1" w14:textId="77777777" w:rsidR="000936AE" w:rsidRDefault="000936AE">
      <w:pPr>
        <w:jc w:val="left"/>
        <w:rPr>
          <w:rFonts w:hint="eastAsia"/>
        </w:rPr>
      </w:pPr>
    </w:p>
    <w:p w14:paraId="6FFA37E5" w14:textId="77777777" w:rsidR="000936AE" w:rsidRDefault="00000000">
      <w:pPr>
        <w:spacing w:after="159"/>
        <w:rPr>
          <w:rFonts w:ascii="Times New Roman" w:hAnsi="Times New Roman"/>
          <w:sz w:val="27"/>
        </w:rPr>
      </w:pPr>
      <w:r>
        <w:rPr>
          <w:rFonts w:ascii="Times New Roman" w:hAnsi="Times New Roman"/>
          <w:b/>
          <w:sz w:val="27"/>
        </w:rPr>
        <w:t>Наблюдение 5.</w:t>
      </w:r>
      <w:r>
        <w:rPr>
          <w:rFonts w:ascii="Times New Roman" w:hAnsi="Times New Roman"/>
          <w:sz w:val="27"/>
        </w:rPr>
        <w:t xml:space="preserve"> Мы видим, что размах (range) не подходит для описания данных в данном случае, поскольку у одного или нескольких человек стоимость страховых выплат превышает 60 000$. Следовательно, нам следует рассмотреть межквартильный размах (IQR).</w:t>
      </w:r>
    </w:p>
    <w:p w14:paraId="6D3F44E6" w14:textId="77777777" w:rsidR="000936AE" w:rsidRDefault="000936AE">
      <w:pPr>
        <w:spacing w:after="159"/>
        <w:rPr>
          <w:rFonts w:ascii="Times New Roman" w:hAnsi="Times New Roman"/>
          <w:sz w:val="27"/>
        </w:rPr>
      </w:pPr>
    </w:p>
    <w:p w14:paraId="2F431D5F" w14:textId="77777777" w:rsidR="000936AE" w:rsidRDefault="00000000">
      <w:pPr>
        <w:spacing w:after="159"/>
        <w:rPr>
          <w:rFonts w:ascii="Times New Roman" w:hAnsi="Times New Roman"/>
          <w:sz w:val="27"/>
        </w:rPr>
      </w:pPr>
      <w:r>
        <w:rPr>
          <w:rFonts w:ascii="Times New Roman" w:hAnsi="Times New Roman"/>
          <w:b/>
          <w:sz w:val="27"/>
        </w:rPr>
        <w:t>Наблюдение 6.</w:t>
      </w:r>
      <w:r>
        <w:rPr>
          <w:rFonts w:ascii="Times New Roman" w:hAnsi="Times New Roman"/>
          <w:sz w:val="27"/>
        </w:rPr>
        <w:t xml:space="preserve"> Стандартное отклонение не является достаточно информативной мерой в данном случае, поскольку наши данные имеют выраженное правостороннее смещение. Поэтому целесообразно рассмотреть среднее абсолютное отклонение (MAD).</w:t>
      </w:r>
    </w:p>
    <w:p w14:paraId="3CCA9C0E" w14:textId="77777777" w:rsidR="000936AE" w:rsidRDefault="000936AE">
      <w:pPr>
        <w:spacing w:after="159"/>
        <w:rPr>
          <w:rFonts w:ascii="Times New Roman" w:hAnsi="Times New Roman"/>
          <w:sz w:val="27"/>
        </w:rPr>
      </w:pPr>
    </w:p>
    <w:p w14:paraId="43D1970F" w14:textId="77777777" w:rsidR="000936AE" w:rsidRDefault="00000000">
      <w:pPr>
        <w:spacing w:after="159"/>
        <w:rPr>
          <w:rFonts w:ascii="Times New Roman" w:hAnsi="Times New Roman"/>
          <w:b/>
          <w:sz w:val="27"/>
        </w:rPr>
      </w:pPr>
      <w:r>
        <w:rPr>
          <w:rFonts w:ascii="Times New Roman" w:hAnsi="Times New Roman"/>
          <w:b/>
          <w:sz w:val="27"/>
        </w:rPr>
        <w:t xml:space="preserve">Наблюдение 7. </w:t>
      </w:r>
      <w:r>
        <w:rPr>
          <w:rFonts w:ascii="Times New Roman" w:hAnsi="Times New Roman"/>
          <w:sz w:val="27"/>
        </w:rPr>
        <w:t xml:space="preserve">Из </w:t>
      </w:r>
      <w:r>
        <w:rPr>
          <w:rFonts w:ascii="Times New Roman" w:hAnsi="Times New Roman"/>
          <w:i/>
          <w:sz w:val="27"/>
        </w:rPr>
        <w:t>наблюдения 1</w:t>
      </w:r>
      <w:r>
        <w:rPr>
          <w:rFonts w:ascii="Times New Roman" w:hAnsi="Times New Roman"/>
          <w:sz w:val="27"/>
        </w:rPr>
        <w:t xml:space="preserve"> мы видим, что центральные 50% данных сконцентрированы вокруг медианы. </w:t>
      </w:r>
      <w:r>
        <w:rPr>
          <w:rFonts w:ascii="Times New Roman" w:hAnsi="Times New Roman"/>
          <w:i/>
          <w:sz w:val="27"/>
        </w:rPr>
        <w:t>Наблюдение 2</w:t>
      </w:r>
      <w:r>
        <w:rPr>
          <w:rFonts w:ascii="Times New Roman" w:hAnsi="Times New Roman"/>
          <w:sz w:val="27"/>
        </w:rPr>
        <w:t xml:space="preserve"> показывает, что страховые затраты большинства людей тесно сгруппированы вокруг типичной стоимости.</w:t>
      </w:r>
    </w:p>
    <w:p w14:paraId="5A9CE959" w14:textId="77777777" w:rsidR="000936AE" w:rsidRDefault="00000000">
      <w:pPr>
        <w:spacing w:after="159"/>
        <w:rPr>
          <w:rFonts w:ascii="Times New Roman" w:hAnsi="Times New Roman"/>
          <w:b/>
        </w:rPr>
      </w:pPr>
      <w:r>
        <w:br w:type="page"/>
      </w:r>
    </w:p>
    <w:p w14:paraId="50B0DF6F" w14:textId="77777777" w:rsidR="000936AE" w:rsidRDefault="00000000">
      <w:pPr>
        <w:numPr>
          <w:ilvl w:val="0"/>
          <w:numId w:val="4"/>
        </w:numPr>
        <w:jc w:val="left"/>
        <w:rPr>
          <w:rFonts w:hint="eastAsia"/>
        </w:rPr>
      </w:pPr>
      <w:r>
        <w:rPr>
          <w:rFonts w:ascii="Times New Roman" w:hAnsi="Times New Roman"/>
          <w:b/>
          <w:sz w:val="30"/>
        </w:rPr>
        <w:lastRenderedPageBreak/>
        <w:t>Посчитать центральную тенденцию ages в датасете.</w:t>
      </w:r>
    </w:p>
    <w:p w14:paraId="2C7898F1" w14:textId="77777777" w:rsidR="000936AE" w:rsidRDefault="000936AE">
      <w:pPr>
        <w:jc w:val="left"/>
        <w:rPr>
          <w:rFonts w:hint="eastAsia"/>
        </w:rPr>
      </w:pPr>
    </w:p>
    <w:p w14:paraId="29901371" w14:textId="77777777" w:rsidR="000936AE" w:rsidRDefault="00000000">
      <w:pPr>
        <w:rPr>
          <w:rFonts w:hint="eastAsia"/>
        </w:rPr>
      </w:pPr>
      <w:r>
        <w:t xml:space="preserve">    Mean: 39.20702541106129</w:t>
      </w:r>
    </w:p>
    <w:p w14:paraId="1746B13E" w14:textId="77777777" w:rsidR="000936AE" w:rsidRDefault="00000000">
      <w:pPr>
        <w:rPr>
          <w:rFonts w:hint="eastAsia"/>
        </w:rPr>
      </w:pPr>
      <w:r>
        <w:t xml:space="preserve">    Median: 39.0</w:t>
      </w:r>
    </w:p>
    <w:p w14:paraId="0E0A4D2D" w14:textId="77777777" w:rsidR="000936AE" w:rsidRDefault="00000000">
      <w:pPr>
        <w:rPr>
          <w:rFonts w:hint="eastAsia"/>
        </w:rPr>
      </w:pPr>
      <w:r>
        <w:t xml:space="preserve">    Mode: 0    18</w:t>
      </w:r>
    </w:p>
    <w:p w14:paraId="3C3F6CEC" w14:textId="77777777" w:rsidR="000936AE" w:rsidRDefault="00000000">
      <w:pPr>
        <w:rPr>
          <w:rFonts w:hint="eastAsia"/>
        </w:rPr>
      </w:pPr>
      <w:r>
        <w:t xml:space="preserve">    Name: age, dtype: int64</w:t>
      </w:r>
    </w:p>
    <w:p w14:paraId="68426EB3" w14:textId="77777777" w:rsidR="000936AE" w:rsidRDefault="00000000">
      <w:pPr>
        <w:jc w:val="left"/>
        <w:rPr>
          <w:rFonts w:hint="eastAsia"/>
        </w:rPr>
      </w:pPr>
      <w:r>
        <w:t xml:space="preserve">    Trimmed mean: 39.02985074626866</w:t>
      </w:r>
    </w:p>
    <w:p w14:paraId="579DC87B" w14:textId="77777777" w:rsidR="000936AE" w:rsidRDefault="000936AE">
      <w:pPr>
        <w:jc w:val="left"/>
        <w:rPr>
          <w:rFonts w:hint="eastAsia"/>
        </w:rPr>
      </w:pPr>
    </w:p>
    <w:p w14:paraId="5B20EF66" w14:textId="77777777" w:rsidR="000936AE" w:rsidRDefault="00000000">
      <w:pPr>
        <w:jc w:val="left"/>
        <w:rPr>
          <w:rFonts w:hint="eastAsia"/>
        </w:rPr>
      </w:pPr>
      <w:r>
        <w:rPr>
          <w:noProof/>
        </w:rPr>
        <w:drawing>
          <wp:inline distT="0" distB="0" distL="0" distR="0" wp14:anchorId="159DF12C" wp14:editId="6739F142">
            <wp:extent cx="6264274" cy="4739346"/>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a:stretch/>
                  </pic:blipFill>
                  <pic:spPr>
                    <a:xfrm>
                      <a:off x="0" y="0"/>
                      <a:ext cx="6264274" cy="4739346"/>
                    </a:xfrm>
                    <a:prstGeom prst="rect">
                      <a:avLst/>
                    </a:prstGeom>
                  </pic:spPr>
                </pic:pic>
              </a:graphicData>
            </a:graphic>
          </wp:inline>
        </w:drawing>
      </w:r>
    </w:p>
    <w:p w14:paraId="198CF84B" w14:textId="77777777" w:rsidR="000936AE" w:rsidRDefault="000936AE">
      <w:pPr>
        <w:jc w:val="left"/>
        <w:rPr>
          <w:rFonts w:hint="eastAsia"/>
        </w:rPr>
      </w:pPr>
    </w:p>
    <w:p w14:paraId="501E1FB9" w14:textId="77777777" w:rsidR="000936AE" w:rsidRDefault="000936AE">
      <w:pPr>
        <w:rPr>
          <w:rFonts w:ascii="Times New Roman" w:hAnsi="Times New Roman"/>
          <w:sz w:val="27"/>
        </w:rPr>
      </w:pPr>
    </w:p>
    <w:p w14:paraId="2EB3EB2D" w14:textId="77777777" w:rsidR="000936AE" w:rsidRDefault="000936AE">
      <w:pPr>
        <w:rPr>
          <w:rFonts w:ascii="Times New Roman" w:hAnsi="Times New Roman"/>
          <w:sz w:val="27"/>
        </w:rPr>
      </w:pPr>
    </w:p>
    <w:p w14:paraId="4751F790" w14:textId="77777777" w:rsidR="000936AE" w:rsidRDefault="00000000">
      <w:pPr>
        <w:rPr>
          <w:rFonts w:ascii="Times New Roman" w:hAnsi="Times New Roman"/>
          <w:sz w:val="27"/>
        </w:rPr>
      </w:pPr>
      <w:r>
        <w:rPr>
          <w:rFonts w:ascii="Times New Roman" w:hAnsi="Times New Roman"/>
          <w:b/>
          <w:sz w:val="27"/>
        </w:rPr>
        <w:t>Наблюдение 8.</w:t>
      </w:r>
      <w:r>
        <w:rPr>
          <w:rFonts w:ascii="Times New Roman" w:hAnsi="Times New Roman"/>
          <w:sz w:val="27"/>
        </w:rPr>
        <w:t xml:space="preserve"> На основе данной гистограммы можно наблюдать сильно скошенное распределение с большим количеством молодых людей. Низкая модальная возрастная группа 0-18 лет смещена вниз из-за выбросов, в то время как медиана и среднее значение смещены вверх из-за значительно меньшего количества людей старшего возраста. Возраста наиболее многочисленной группы сосредоточены в самой младшей категории, однако большинство людей находятся вблизи среднего возраста 39 лет.</w:t>
      </w:r>
    </w:p>
    <w:p w14:paraId="2E931D77" w14:textId="77777777" w:rsidR="000936AE" w:rsidRDefault="00000000">
      <w:pPr>
        <w:rPr>
          <w:rFonts w:ascii="Times New Roman" w:hAnsi="Times New Roman"/>
          <w:sz w:val="27"/>
        </w:rPr>
      </w:pPr>
      <w:r>
        <w:br w:type="page"/>
      </w:r>
    </w:p>
    <w:p w14:paraId="5CDE2303"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smokers и non-smokers.</w:t>
      </w:r>
    </w:p>
    <w:p w14:paraId="50F2208D" w14:textId="77777777" w:rsidR="000936AE" w:rsidRDefault="000936AE">
      <w:pPr>
        <w:jc w:val="left"/>
        <w:rPr>
          <w:rFonts w:hint="eastAsia"/>
        </w:rPr>
      </w:pPr>
    </w:p>
    <w:p w14:paraId="73D7A1BA" w14:textId="77777777" w:rsidR="000936AE" w:rsidRDefault="00000000">
      <w:pPr>
        <w:rPr>
          <w:rFonts w:hint="eastAsia"/>
        </w:rPr>
      </w:pPr>
      <w:r>
        <w:t xml:space="preserve">   smoker</w:t>
      </w:r>
    </w:p>
    <w:p w14:paraId="32645AFA" w14:textId="77777777" w:rsidR="000936AE" w:rsidRDefault="00000000">
      <w:pPr>
        <w:rPr>
          <w:rFonts w:hint="eastAsia"/>
        </w:rPr>
      </w:pPr>
      <w:r>
        <w:t xml:space="preserve">   no     1064</w:t>
      </w:r>
    </w:p>
    <w:p w14:paraId="4F02ECC8" w14:textId="77777777" w:rsidR="000936AE" w:rsidRDefault="00000000">
      <w:pPr>
        <w:rPr>
          <w:rFonts w:hint="eastAsia"/>
        </w:rPr>
      </w:pPr>
      <w:r>
        <w:t xml:space="preserve">   yes     274</w:t>
      </w:r>
    </w:p>
    <w:p w14:paraId="3E4284D4" w14:textId="77777777" w:rsidR="000936AE" w:rsidRDefault="00000000">
      <w:pPr>
        <w:jc w:val="left"/>
        <w:rPr>
          <w:rFonts w:hint="eastAsia"/>
        </w:rPr>
      </w:pPr>
      <w:r>
        <w:t xml:space="preserve">   Name: count, dtype: int64</w:t>
      </w:r>
    </w:p>
    <w:p w14:paraId="18EEA07F" w14:textId="77777777" w:rsidR="000936AE" w:rsidRDefault="000936AE">
      <w:pPr>
        <w:jc w:val="left"/>
        <w:rPr>
          <w:rFonts w:hint="eastAsia"/>
        </w:rPr>
      </w:pPr>
    </w:p>
    <w:p w14:paraId="158FD5B2" w14:textId="77777777" w:rsidR="000936AE" w:rsidRDefault="00000000">
      <w:pPr>
        <w:jc w:val="left"/>
        <w:rPr>
          <w:rFonts w:hint="eastAsia"/>
        </w:rPr>
      </w:pPr>
      <w:r>
        <w:rPr>
          <w:noProof/>
        </w:rPr>
        <w:drawing>
          <wp:inline distT="0" distB="0" distL="0" distR="0" wp14:anchorId="34E96DBC" wp14:editId="7A238954">
            <wp:extent cx="5194300" cy="49403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3"/>
                    <a:stretch/>
                  </pic:blipFill>
                  <pic:spPr>
                    <a:xfrm>
                      <a:off x="0" y="0"/>
                      <a:ext cx="5194300" cy="4940300"/>
                    </a:xfrm>
                    <a:prstGeom prst="rect">
                      <a:avLst/>
                    </a:prstGeom>
                  </pic:spPr>
                </pic:pic>
              </a:graphicData>
            </a:graphic>
          </wp:inline>
        </w:drawing>
      </w:r>
    </w:p>
    <w:p w14:paraId="4A05D1EC" w14:textId="77777777" w:rsidR="000936AE" w:rsidRDefault="000936AE">
      <w:pPr>
        <w:jc w:val="left"/>
        <w:rPr>
          <w:rFonts w:hint="eastAsia"/>
        </w:rPr>
      </w:pPr>
    </w:p>
    <w:p w14:paraId="5C5336C8" w14:textId="77777777" w:rsidR="000936AE" w:rsidRDefault="00000000">
      <w:pPr>
        <w:spacing w:after="159"/>
        <w:rPr>
          <w:rFonts w:hint="eastAsia"/>
        </w:rPr>
      </w:pPr>
      <w:r>
        <w:rPr>
          <w:rFonts w:ascii="Times New Roman" w:hAnsi="Times New Roman"/>
          <w:b/>
          <w:sz w:val="27"/>
        </w:rPr>
        <w:t>Наблюдение 10.</w:t>
      </w:r>
      <w:r>
        <w:rPr>
          <w:rFonts w:ascii="Times New Roman" w:hAnsi="Times New Roman"/>
          <w:sz w:val="27"/>
        </w:rPr>
        <w:t xml:space="preserve"> Здесь мы можем увидеть что большинство людей в датасете – не курящие.</w:t>
      </w:r>
    </w:p>
    <w:p w14:paraId="7F696DA5" w14:textId="77777777" w:rsidR="000936AE" w:rsidRDefault="00000000">
      <w:pPr>
        <w:jc w:val="left"/>
        <w:rPr>
          <w:rFonts w:hint="eastAsia"/>
        </w:rPr>
      </w:pPr>
      <w:r>
        <w:br w:type="page"/>
      </w:r>
    </w:p>
    <w:p w14:paraId="0AA04EBA"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children count в датасете.</w:t>
      </w:r>
    </w:p>
    <w:p w14:paraId="42F8EBBE" w14:textId="77777777" w:rsidR="000936AE" w:rsidRDefault="00000000">
      <w:pPr>
        <w:jc w:val="left"/>
        <w:rPr>
          <w:rFonts w:hint="eastAsia"/>
        </w:rPr>
      </w:pPr>
      <w:r>
        <w:rPr>
          <w:noProof/>
        </w:rPr>
        <w:drawing>
          <wp:inline distT="0" distB="0" distL="0" distR="0" wp14:anchorId="40585905" wp14:editId="185BF840">
            <wp:extent cx="6264274" cy="4783229"/>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a:stretch/>
                  </pic:blipFill>
                  <pic:spPr>
                    <a:xfrm>
                      <a:off x="0" y="0"/>
                      <a:ext cx="6264274" cy="4783229"/>
                    </a:xfrm>
                    <a:prstGeom prst="rect">
                      <a:avLst/>
                    </a:prstGeom>
                  </pic:spPr>
                </pic:pic>
              </a:graphicData>
            </a:graphic>
          </wp:inline>
        </w:drawing>
      </w:r>
    </w:p>
    <w:p w14:paraId="6278BE60" w14:textId="77777777" w:rsidR="000936AE" w:rsidRDefault="000936AE">
      <w:pPr>
        <w:jc w:val="left"/>
        <w:rPr>
          <w:rFonts w:hint="eastAsia"/>
          <w:sz w:val="27"/>
        </w:rPr>
      </w:pPr>
    </w:p>
    <w:p w14:paraId="4D2C475C" w14:textId="77777777" w:rsidR="000936AE" w:rsidRDefault="00000000">
      <w:pPr>
        <w:rPr>
          <w:rFonts w:ascii="Times New Roman" w:hAnsi="Times New Roman"/>
        </w:rPr>
      </w:pPr>
      <w:r>
        <w:rPr>
          <w:rFonts w:ascii="Times New Roman" w:hAnsi="Times New Roman"/>
          <w:b/>
          <w:sz w:val="27"/>
        </w:rPr>
        <w:t>Наблюдение 11.</w:t>
      </w:r>
      <w:r>
        <w:rPr>
          <w:rFonts w:ascii="Times New Roman" w:hAnsi="Times New Roman"/>
          <w:sz w:val="27"/>
        </w:rPr>
        <w:t xml:space="preserve"> Этот график показывает что большинство людей в датасете имеют 0 или 1 ребенка.</w:t>
      </w:r>
    </w:p>
    <w:p w14:paraId="36BA7023" w14:textId="77777777" w:rsidR="000936AE" w:rsidRDefault="00000000">
      <w:pPr>
        <w:rPr>
          <w:rFonts w:hint="eastAsia"/>
        </w:rPr>
      </w:pPr>
      <w:r>
        <w:br w:type="page"/>
      </w:r>
    </w:p>
    <w:p w14:paraId="296CAEC8" w14:textId="77777777" w:rsidR="000936AE" w:rsidRDefault="00000000">
      <w:pPr>
        <w:numPr>
          <w:ilvl w:val="0"/>
          <w:numId w:val="4"/>
        </w:numPr>
        <w:jc w:val="left"/>
        <w:rPr>
          <w:rFonts w:hint="eastAsia"/>
        </w:rPr>
      </w:pPr>
      <w:r>
        <w:rPr>
          <w:rFonts w:ascii="Times New Roman" w:hAnsi="Times New Roman"/>
          <w:b/>
          <w:sz w:val="30"/>
        </w:rPr>
        <w:lastRenderedPageBreak/>
        <w:t>Как между собой соотносятся smoker и charges?</w:t>
      </w:r>
    </w:p>
    <w:p w14:paraId="4979EDBF" w14:textId="77777777" w:rsidR="000936AE" w:rsidRDefault="000936AE">
      <w:pPr>
        <w:rPr>
          <w:rFonts w:hint="eastAsia"/>
        </w:rPr>
      </w:pPr>
    </w:p>
    <w:p w14:paraId="65A28FFA" w14:textId="77777777" w:rsidR="000936AE" w:rsidRDefault="00000000">
      <w:pPr>
        <w:rPr>
          <w:rFonts w:hint="eastAsia"/>
        </w:rPr>
      </w:pPr>
      <w:r>
        <w:t xml:space="preserve">    The difference between charges mean and smoker mean: 23615.963533676637</w:t>
      </w:r>
    </w:p>
    <w:p w14:paraId="287A50A0" w14:textId="77777777" w:rsidR="000936AE" w:rsidRDefault="00000000">
      <w:pPr>
        <w:jc w:val="left"/>
        <w:rPr>
          <w:rFonts w:hint="eastAsia"/>
        </w:rPr>
      </w:pPr>
      <w:r>
        <w:t xml:space="preserve">    The difference between charges median and smoker median: 27110.943150000006</w:t>
      </w:r>
    </w:p>
    <w:p w14:paraId="7773C5B1" w14:textId="77777777" w:rsidR="000936AE" w:rsidRDefault="000936AE">
      <w:pPr>
        <w:jc w:val="left"/>
        <w:rPr>
          <w:rFonts w:hint="eastAsia"/>
        </w:rPr>
      </w:pPr>
    </w:p>
    <w:p w14:paraId="2F7400A7" w14:textId="77777777" w:rsidR="000936AE" w:rsidRDefault="00000000">
      <w:pPr>
        <w:jc w:val="left"/>
        <w:rPr>
          <w:rFonts w:hint="eastAsia"/>
        </w:rPr>
      </w:pPr>
      <w:r>
        <w:rPr>
          <w:noProof/>
        </w:rPr>
        <w:lastRenderedPageBreak/>
        <w:drawing>
          <wp:inline distT="0" distB="0" distL="0" distR="0" wp14:anchorId="1B4F6427" wp14:editId="4FC1E8C9">
            <wp:extent cx="6264274" cy="4594510"/>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a:stretch/>
                  </pic:blipFill>
                  <pic:spPr>
                    <a:xfrm>
                      <a:off x="0" y="0"/>
                      <a:ext cx="6264274" cy="4594510"/>
                    </a:xfrm>
                    <a:prstGeom prst="rect">
                      <a:avLst/>
                    </a:prstGeom>
                  </pic:spPr>
                </pic:pic>
              </a:graphicData>
            </a:graphic>
          </wp:inline>
        </w:drawing>
      </w:r>
      <w:r>
        <w:rPr>
          <w:noProof/>
        </w:rPr>
        <w:lastRenderedPageBreak/>
        <w:drawing>
          <wp:inline distT="0" distB="0" distL="0" distR="0" wp14:anchorId="5D0C3ED6" wp14:editId="39D36D16">
            <wp:extent cx="6264274" cy="5020804"/>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6"/>
                    <a:stretch/>
                  </pic:blipFill>
                  <pic:spPr>
                    <a:xfrm>
                      <a:off x="0" y="0"/>
                      <a:ext cx="6264274" cy="5020804"/>
                    </a:xfrm>
                    <a:prstGeom prst="rect">
                      <a:avLst/>
                    </a:prstGeom>
                  </pic:spPr>
                </pic:pic>
              </a:graphicData>
            </a:graphic>
          </wp:inline>
        </w:drawing>
      </w:r>
    </w:p>
    <w:p w14:paraId="1049C8FC" w14:textId="77777777" w:rsidR="000936AE" w:rsidRDefault="000936AE">
      <w:pPr>
        <w:jc w:val="left"/>
        <w:rPr>
          <w:rFonts w:hint="eastAsia"/>
        </w:rPr>
      </w:pPr>
    </w:p>
    <w:p w14:paraId="79B01581" w14:textId="77777777" w:rsidR="000936AE" w:rsidRDefault="00000000">
      <w:pPr>
        <w:spacing w:after="159"/>
        <w:rPr>
          <w:rFonts w:ascii="Times New Roman" w:hAnsi="Times New Roman"/>
          <w:sz w:val="27"/>
        </w:rPr>
      </w:pPr>
      <w:r>
        <w:rPr>
          <w:rFonts w:ascii="Times New Roman" w:hAnsi="Times New Roman"/>
          <w:b/>
          <w:sz w:val="27"/>
        </w:rPr>
        <w:t>Наблюдение 12.</w:t>
      </w:r>
      <w:r>
        <w:rPr>
          <w:rFonts w:ascii="Times New Roman" w:hAnsi="Times New Roman"/>
          <w:sz w:val="27"/>
        </w:rPr>
        <w:t xml:space="preserve"> Разница является слишком значительной, следовательно, мы можем предположить, что курение существенно увеличивает стоимость страховки.</w:t>
      </w:r>
    </w:p>
    <w:p w14:paraId="7335EB46" w14:textId="77777777" w:rsidR="000936AE" w:rsidRDefault="00000000">
      <w:pPr>
        <w:spacing w:after="159"/>
        <w:rPr>
          <w:rFonts w:hint="eastAsia"/>
        </w:rPr>
      </w:pPr>
      <w:r>
        <w:rPr>
          <w:rFonts w:ascii="Times New Roman" w:hAnsi="Times New Roman"/>
          <w:b/>
          <w:sz w:val="27"/>
        </w:rPr>
        <w:t>Наблюдение 13.</w:t>
      </w:r>
      <w:r>
        <w:rPr>
          <w:rFonts w:ascii="Times New Roman" w:hAnsi="Times New Roman"/>
          <w:sz w:val="27"/>
        </w:rPr>
        <w:t xml:space="preserve"> Наши boxplot и гистограмма показывают, что между этими категориями отсутствует перекрытие, поэтому мы можем сделать вывод, что курение значительно увеличивает стоимость страховых выплат.</w:t>
      </w:r>
      <w:r>
        <w:br w:type="page"/>
      </w:r>
    </w:p>
    <w:p w14:paraId="768FCE8B"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sex и charges?</w:t>
      </w:r>
    </w:p>
    <w:p w14:paraId="05F39CEA" w14:textId="77777777" w:rsidR="000936AE" w:rsidRDefault="000936AE">
      <w:pPr>
        <w:jc w:val="left"/>
        <w:rPr>
          <w:rFonts w:hint="eastAsia"/>
        </w:rPr>
      </w:pPr>
    </w:p>
    <w:p w14:paraId="6DD77E91" w14:textId="77777777" w:rsidR="000936AE" w:rsidRDefault="00000000">
      <w:pPr>
        <w:rPr>
          <w:rFonts w:hint="eastAsia"/>
        </w:rPr>
      </w:pPr>
      <w:r>
        <w:t>The difference between male mean and female mean: 1387.1723338865468</w:t>
      </w:r>
    </w:p>
    <w:p w14:paraId="7F1F7E67" w14:textId="77777777" w:rsidR="000936AE" w:rsidRDefault="00000000">
      <w:pPr>
        <w:jc w:val="left"/>
        <w:rPr>
          <w:rFonts w:hint="eastAsia"/>
        </w:rPr>
      </w:pPr>
      <w:r>
        <w:t>The difference between male median and female median: -43.34674999999879</w:t>
      </w:r>
    </w:p>
    <w:p w14:paraId="76412DAD" w14:textId="77777777" w:rsidR="000936AE" w:rsidRDefault="000936AE">
      <w:pPr>
        <w:jc w:val="left"/>
        <w:rPr>
          <w:rFonts w:hint="eastAsia"/>
        </w:rPr>
      </w:pPr>
    </w:p>
    <w:p w14:paraId="3D823438" w14:textId="77777777" w:rsidR="000936AE" w:rsidRDefault="00000000">
      <w:pPr>
        <w:jc w:val="left"/>
        <w:rPr>
          <w:rFonts w:hint="eastAsia"/>
        </w:rPr>
      </w:pPr>
      <w:r>
        <w:rPr>
          <w:noProof/>
        </w:rPr>
        <w:drawing>
          <wp:inline distT="0" distB="0" distL="0" distR="0" wp14:anchorId="7F0CBA8F" wp14:editId="265DEA6D">
            <wp:extent cx="6264274" cy="459451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stretch/>
                  </pic:blipFill>
                  <pic:spPr>
                    <a:xfrm>
                      <a:off x="0" y="0"/>
                      <a:ext cx="6264274" cy="4594510"/>
                    </a:xfrm>
                    <a:prstGeom prst="rect">
                      <a:avLst/>
                    </a:prstGeom>
                  </pic:spPr>
                </pic:pic>
              </a:graphicData>
            </a:graphic>
          </wp:inline>
        </w:drawing>
      </w:r>
    </w:p>
    <w:p w14:paraId="471A1140" w14:textId="77777777" w:rsidR="000936AE" w:rsidRDefault="00000000">
      <w:pPr>
        <w:jc w:val="left"/>
        <w:rPr>
          <w:rFonts w:hint="eastAsia"/>
        </w:rPr>
      </w:pPr>
      <w:r>
        <w:rPr>
          <w:noProof/>
        </w:rPr>
        <w:lastRenderedPageBreak/>
        <w:drawing>
          <wp:inline distT="0" distB="0" distL="0" distR="0" wp14:anchorId="7BF70F6A" wp14:editId="50176213">
            <wp:extent cx="6264274" cy="5020804"/>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stretch/>
                  </pic:blipFill>
                  <pic:spPr>
                    <a:xfrm>
                      <a:off x="0" y="0"/>
                      <a:ext cx="6264274" cy="5020804"/>
                    </a:xfrm>
                    <a:prstGeom prst="rect">
                      <a:avLst/>
                    </a:prstGeom>
                  </pic:spPr>
                </pic:pic>
              </a:graphicData>
            </a:graphic>
          </wp:inline>
        </w:drawing>
      </w:r>
    </w:p>
    <w:p w14:paraId="4E1493F9" w14:textId="77777777" w:rsidR="000936AE" w:rsidRDefault="000936AE">
      <w:pPr>
        <w:jc w:val="left"/>
        <w:rPr>
          <w:rFonts w:hint="eastAsia"/>
        </w:rPr>
      </w:pPr>
    </w:p>
    <w:p w14:paraId="067D9B7D" w14:textId="77777777" w:rsidR="000936AE" w:rsidRDefault="00000000">
      <w:pPr>
        <w:jc w:val="left"/>
        <w:rPr>
          <w:rFonts w:hint="eastAsia"/>
        </w:rPr>
      </w:pPr>
      <w:r>
        <w:rPr>
          <w:rFonts w:ascii="Times New Roman" w:hAnsi="Times New Roman"/>
          <w:b/>
          <w:sz w:val="27"/>
        </w:rPr>
        <w:t>Наблюдение 14.</w:t>
      </w:r>
      <w:r>
        <w:rPr>
          <w:rFonts w:ascii="Times New Roman" w:hAnsi="Times New Roman"/>
          <w:sz w:val="27"/>
        </w:rPr>
        <w:t xml:space="preserve"> Разница в между средними значениями, медианами и графики показывают что между мужчинами и женщинами не существует явной разницы в стоимости страхования. </w:t>
      </w:r>
      <w:r>
        <w:br w:type="page"/>
      </w:r>
    </w:p>
    <w:p w14:paraId="1BC2D0B2"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region и сharges?</w:t>
      </w:r>
    </w:p>
    <w:p w14:paraId="1BCCFEAE" w14:textId="77777777" w:rsidR="000936AE" w:rsidRDefault="000936AE">
      <w:pPr>
        <w:jc w:val="left"/>
        <w:rPr>
          <w:rFonts w:ascii="Times New Roman" w:hAnsi="Times New Roman"/>
          <w:b/>
          <w:sz w:val="30"/>
        </w:rPr>
      </w:pPr>
    </w:p>
    <w:p w14:paraId="22530DAA" w14:textId="77777777" w:rsidR="000936AE" w:rsidRDefault="00000000">
      <w:pPr>
        <w:jc w:val="left"/>
        <w:rPr>
          <w:rFonts w:ascii="Times New Roman" w:hAnsi="Times New Roman"/>
          <w:b/>
          <w:sz w:val="27"/>
        </w:rPr>
      </w:pPr>
      <w:r>
        <w:rPr>
          <w:rFonts w:ascii="Times New Roman" w:hAnsi="Times New Roman"/>
          <w:b/>
          <w:noProof/>
          <w:sz w:val="27"/>
        </w:rPr>
        <w:drawing>
          <wp:inline distT="0" distB="0" distL="0" distR="0" wp14:anchorId="2C1A4374" wp14:editId="069A76BC">
            <wp:extent cx="6264274" cy="459451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9"/>
                    <a:stretch/>
                  </pic:blipFill>
                  <pic:spPr>
                    <a:xfrm>
                      <a:off x="0" y="0"/>
                      <a:ext cx="6264274" cy="4594510"/>
                    </a:xfrm>
                    <a:prstGeom prst="rect">
                      <a:avLst/>
                    </a:prstGeom>
                  </pic:spPr>
                </pic:pic>
              </a:graphicData>
            </a:graphic>
          </wp:inline>
        </w:drawing>
      </w:r>
    </w:p>
    <w:p w14:paraId="673FEBED" w14:textId="77777777" w:rsidR="000936AE" w:rsidRDefault="00000000">
      <w:pPr>
        <w:spacing w:before="240" w:after="159"/>
        <w:jc w:val="left"/>
        <w:rPr>
          <w:rFonts w:ascii="Times New Roman" w:hAnsi="Times New Roman"/>
          <w:sz w:val="27"/>
        </w:rPr>
      </w:pPr>
      <w:r>
        <w:rPr>
          <w:rFonts w:ascii="Times New Roman" w:hAnsi="Times New Roman"/>
          <w:noProof/>
          <w:sz w:val="27"/>
        </w:rPr>
        <w:lastRenderedPageBreak/>
        <w:drawing>
          <wp:inline distT="0" distB="0" distL="0" distR="0" wp14:anchorId="6EC9C99C" wp14:editId="4E48522B">
            <wp:extent cx="6264274" cy="4098475"/>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stretch/>
                  </pic:blipFill>
                  <pic:spPr>
                    <a:xfrm>
                      <a:off x="0" y="0"/>
                      <a:ext cx="6264274" cy="4098475"/>
                    </a:xfrm>
                    <a:prstGeom prst="rect">
                      <a:avLst/>
                    </a:prstGeom>
                  </pic:spPr>
                </pic:pic>
              </a:graphicData>
            </a:graphic>
          </wp:inline>
        </w:drawing>
      </w:r>
    </w:p>
    <w:p w14:paraId="1A4AD3A4" w14:textId="77777777" w:rsidR="000936AE" w:rsidRDefault="00000000">
      <w:pPr>
        <w:rPr>
          <w:rFonts w:ascii="Times New Roman" w:hAnsi="Times New Roman"/>
          <w:sz w:val="27"/>
        </w:rPr>
      </w:pPr>
      <w:r>
        <w:rPr>
          <w:rFonts w:ascii="Times New Roman" w:hAnsi="Times New Roman"/>
          <w:b/>
          <w:sz w:val="27"/>
        </w:rPr>
        <w:t>Наблюдение 15.</w:t>
      </w:r>
      <w:r>
        <w:rPr>
          <w:rFonts w:ascii="Times New Roman" w:hAnsi="Times New Roman"/>
          <w:sz w:val="27"/>
        </w:rPr>
        <w:t xml:space="preserve"> Из этих двух графиков видно, что разница между регионами не имеет значительного влияния на повышение стоимости страховых выплат.</w:t>
      </w:r>
    </w:p>
    <w:sectPr w:rsidR="000936AE">
      <w:footerReference w:type="default" r:id="rId21"/>
      <w:headerReference w:type="first" r:id="rId22"/>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C6FD" w14:textId="77777777" w:rsidR="00DF6AC9" w:rsidRDefault="00DF6AC9">
      <w:pPr>
        <w:rPr>
          <w:rFonts w:hint="eastAsia"/>
        </w:rPr>
      </w:pPr>
      <w:r>
        <w:separator/>
      </w:r>
    </w:p>
  </w:endnote>
  <w:endnote w:type="continuationSeparator" w:id="0">
    <w:p w14:paraId="0BA36F58" w14:textId="77777777" w:rsidR="00DF6AC9" w:rsidRDefault="00DF6A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7C069" w14:textId="77777777" w:rsidR="00DF6AC9" w:rsidRDefault="00DF6AC9">
      <w:pPr>
        <w:rPr>
          <w:rFonts w:hint="eastAsia"/>
        </w:rPr>
      </w:pPr>
      <w:r>
        <w:separator/>
      </w:r>
    </w:p>
  </w:footnote>
  <w:footnote w:type="continuationSeparator" w:id="0">
    <w:p w14:paraId="593EEC94" w14:textId="77777777" w:rsidR="00DF6AC9" w:rsidRDefault="00DF6A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7"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3"/>
  </w:num>
  <w:num w:numId="2" w16cid:durableId="167840403">
    <w:abstractNumId w:val="1"/>
  </w:num>
  <w:num w:numId="3" w16cid:durableId="882408455">
    <w:abstractNumId w:val="10"/>
  </w:num>
  <w:num w:numId="4" w16cid:durableId="2003271478">
    <w:abstractNumId w:val="6"/>
  </w:num>
  <w:num w:numId="5" w16cid:durableId="147673234">
    <w:abstractNumId w:val="7"/>
  </w:num>
  <w:num w:numId="6" w16cid:durableId="1770271432">
    <w:abstractNumId w:val="8"/>
  </w:num>
  <w:num w:numId="7" w16cid:durableId="2083722425">
    <w:abstractNumId w:val="4"/>
  </w:num>
  <w:num w:numId="8" w16cid:durableId="1460535418">
    <w:abstractNumId w:val="12"/>
  </w:num>
  <w:num w:numId="9" w16cid:durableId="35934533">
    <w:abstractNumId w:val="2"/>
  </w:num>
  <w:num w:numId="10" w16cid:durableId="591663378">
    <w:abstractNumId w:val="0"/>
  </w:num>
  <w:num w:numId="11" w16cid:durableId="30423284">
    <w:abstractNumId w:val="5"/>
  </w:num>
  <w:num w:numId="12" w16cid:durableId="1504318963">
    <w:abstractNumId w:val="9"/>
  </w:num>
  <w:num w:numId="13" w16cid:durableId="260115439">
    <w:abstractNumId w:val="14"/>
  </w:num>
  <w:num w:numId="14" w16cid:durableId="1048802318">
    <w:abstractNumId w:val="13"/>
  </w:num>
  <w:num w:numId="15" w16cid:durableId="14059554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538B5"/>
    <w:rsid w:val="000936AE"/>
    <w:rsid w:val="001665CF"/>
    <w:rsid w:val="00191C59"/>
    <w:rsid w:val="001C46F9"/>
    <w:rsid w:val="001E0DC6"/>
    <w:rsid w:val="002032D4"/>
    <w:rsid w:val="0021771A"/>
    <w:rsid w:val="0027243B"/>
    <w:rsid w:val="002A47FA"/>
    <w:rsid w:val="002D2C51"/>
    <w:rsid w:val="002D6156"/>
    <w:rsid w:val="002E24DB"/>
    <w:rsid w:val="002E39BE"/>
    <w:rsid w:val="002F75A3"/>
    <w:rsid w:val="003071B0"/>
    <w:rsid w:val="00313E53"/>
    <w:rsid w:val="00352B51"/>
    <w:rsid w:val="003A0AC5"/>
    <w:rsid w:val="00453FA5"/>
    <w:rsid w:val="0048417C"/>
    <w:rsid w:val="00492D54"/>
    <w:rsid w:val="004C2DFD"/>
    <w:rsid w:val="004D5576"/>
    <w:rsid w:val="0061631C"/>
    <w:rsid w:val="006874A9"/>
    <w:rsid w:val="00753539"/>
    <w:rsid w:val="007618EB"/>
    <w:rsid w:val="009834E0"/>
    <w:rsid w:val="00B47110"/>
    <w:rsid w:val="00B70A83"/>
    <w:rsid w:val="00B82ED1"/>
    <w:rsid w:val="00B94425"/>
    <w:rsid w:val="00C30872"/>
    <w:rsid w:val="00C61AC7"/>
    <w:rsid w:val="00CF01D5"/>
    <w:rsid w:val="00DF6AC9"/>
    <w:rsid w:val="00E622C2"/>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37</Pages>
  <Words>5972</Words>
  <Characters>34042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44</cp:revision>
  <dcterms:created xsi:type="dcterms:W3CDTF">2026-05-27T09:27:00Z</dcterms:created>
  <dcterms:modified xsi:type="dcterms:W3CDTF">2026-05-29T09:00:00Z</dcterms:modified>
</cp:coreProperties>
</file>