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B87C2" w14:textId="77777777" w:rsidR="00F726C6" w:rsidRDefault="00F726C6" w:rsidP="00A065C5">
      <w:pPr>
        <w:adjustRightInd w:val="0"/>
        <w:snapToGrid w:val="0"/>
        <w:spacing w:after="840" w:line="480" w:lineRule="auto"/>
        <w:jc w:val="center"/>
        <w:rPr>
          <w:rFonts w:ascii="Times New Roman" w:hAnsi="Times New Roman" w:cs="Times New Roman"/>
          <w:b/>
          <w:bCs/>
          <w:sz w:val="32"/>
          <w:szCs w:val="36"/>
        </w:rPr>
      </w:pPr>
      <w:bookmarkStart w:id="0" w:name="OLE_LINK41"/>
      <w:bookmarkStart w:id="1" w:name="OLE_LINK42"/>
    </w:p>
    <w:p w14:paraId="2FBC0B20" w14:textId="4FBCD55D" w:rsidR="00A40F14" w:rsidRPr="003D2899" w:rsidRDefault="00A065C5" w:rsidP="00D522F8">
      <w:pPr>
        <w:adjustRightInd w:val="0"/>
        <w:snapToGrid w:val="0"/>
        <w:spacing w:after="360" w:line="480" w:lineRule="auto"/>
        <w:jc w:val="center"/>
        <w:rPr>
          <w:rFonts w:ascii="Times New Roman" w:hAnsi="Times New Roman" w:cs="Times New Roman"/>
          <w:b/>
          <w:bCs/>
          <w:sz w:val="36"/>
          <w:szCs w:val="40"/>
        </w:rPr>
      </w:pPr>
      <w:r w:rsidRPr="003D2899">
        <w:rPr>
          <w:rFonts w:ascii="Times New Roman" w:hAnsi="Times New Roman" w:cs="Times New Roman" w:hint="eastAsia"/>
          <w:b/>
          <w:bCs/>
          <w:sz w:val="36"/>
          <w:szCs w:val="40"/>
        </w:rPr>
        <w:t xml:space="preserve">Washing the </w:t>
      </w:r>
      <w:bookmarkStart w:id="2" w:name="_Hlk215540140"/>
      <w:r w:rsidRPr="003D2899">
        <w:rPr>
          <w:rFonts w:ascii="Times New Roman" w:hAnsi="Times New Roman" w:cs="Times New Roman" w:hint="eastAsia"/>
          <w:b/>
          <w:bCs/>
          <w:sz w:val="36"/>
          <w:szCs w:val="40"/>
        </w:rPr>
        <w:t>Stain</w:t>
      </w:r>
      <w:bookmarkEnd w:id="2"/>
      <w:r w:rsidRPr="003D2899">
        <w:rPr>
          <w:rFonts w:ascii="Times New Roman" w:hAnsi="Times New Roman" w:cs="Times New Roman" w:hint="eastAsia"/>
          <w:b/>
          <w:bCs/>
          <w:sz w:val="36"/>
          <w:szCs w:val="40"/>
        </w:rPr>
        <w:t xml:space="preserve">: </w:t>
      </w:r>
      <w:bookmarkStart w:id="3" w:name="OLE_LINK96"/>
      <w:r w:rsidR="00B904BE" w:rsidRPr="00B904BE">
        <w:rPr>
          <w:rFonts w:ascii="Times New Roman" w:hAnsi="Times New Roman" w:cs="Times New Roman" w:hint="eastAsia"/>
          <w:b/>
          <w:bCs/>
          <w:sz w:val="36"/>
          <w:szCs w:val="40"/>
        </w:rPr>
        <w:t>Punitive Decoupling</w:t>
      </w:r>
      <w:bookmarkEnd w:id="3"/>
      <w:r w:rsidRPr="003D2899">
        <w:rPr>
          <w:rFonts w:ascii="Times New Roman" w:hAnsi="Times New Roman" w:cs="Times New Roman" w:hint="eastAsia"/>
          <w:b/>
          <w:bCs/>
          <w:sz w:val="36"/>
          <w:szCs w:val="40"/>
        </w:rPr>
        <w:t xml:space="preserve"> and the Sacrificial Cost for Connected Firms</w:t>
      </w:r>
      <w:bookmarkEnd w:id="0"/>
    </w:p>
    <w:bookmarkEnd w:id="1"/>
    <w:p w14:paraId="53E06ED2" w14:textId="224D4B40" w:rsidR="00D522F8" w:rsidRPr="00D522F8" w:rsidRDefault="00D522F8" w:rsidP="00D522F8">
      <w:pPr>
        <w:adjustRightInd w:val="0"/>
        <w:snapToGrid w:val="0"/>
        <w:spacing w:after="240" w:line="480" w:lineRule="auto"/>
        <w:jc w:val="center"/>
        <w:rPr>
          <w:rFonts w:ascii="Times New Roman" w:hAnsi="Times New Roman" w:cs="Times New Roman"/>
          <w:sz w:val="28"/>
          <w:szCs w:val="28"/>
        </w:rPr>
      </w:pPr>
      <w:r w:rsidRPr="00D522F8">
        <w:rPr>
          <w:rFonts w:ascii="Times New Roman" w:hAnsi="Times New Roman" w:cs="Times New Roman"/>
          <w:sz w:val="28"/>
          <w:szCs w:val="28"/>
        </w:rPr>
        <w:t>Chao Feng</w:t>
      </w:r>
      <w:r w:rsidRPr="00D522F8">
        <w:rPr>
          <w:rStyle w:val="af1"/>
          <w:rFonts w:ascii="Times New Roman" w:hAnsi="Times New Roman" w:cs="Times New Roman"/>
          <w:sz w:val="28"/>
          <w:szCs w:val="28"/>
        </w:rPr>
        <w:footnoteReference w:id="1"/>
      </w:r>
      <w:r w:rsidRPr="00D522F8">
        <w:rPr>
          <w:rStyle w:val="af1"/>
          <w:rFonts w:ascii="Times New Roman" w:hAnsi="Times New Roman" w:cs="Times New Roman"/>
          <w:sz w:val="28"/>
          <w:szCs w:val="28"/>
        </w:rPr>
        <w:footnoteReference w:id="2"/>
      </w:r>
      <w:r w:rsidRPr="00D522F8">
        <w:rPr>
          <w:rFonts w:ascii="Times New Roman" w:hAnsi="Times New Roman" w:cs="Times New Roman"/>
          <w:sz w:val="28"/>
          <w:szCs w:val="28"/>
        </w:rPr>
        <w:t xml:space="preserve">, </w:t>
      </w:r>
      <w:proofErr w:type="spellStart"/>
      <w:r w:rsidRPr="00D522F8">
        <w:rPr>
          <w:rFonts w:ascii="Times New Roman" w:hAnsi="Times New Roman" w:cs="Times New Roman"/>
          <w:sz w:val="28"/>
          <w:szCs w:val="28"/>
        </w:rPr>
        <w:t>Hongcong</w:t>
      </w:r>
      <w:proofErr w:type="spellEnd"/>
      <w:r w:rsidRPr="00D522F8">
        <w:rPr>
          <w:rFonts w:ascii="Times New Roman" w:hAnsi="Times New Roman" w:cs="Times New Roman"/>
          <w:sz w:val="28"/>
          <w:szCs w:val="28"/>
        </w:rPr>
        <w:t xml:space="preserve"> Chu</w:t>
      </w:r>
      <w:r w:rsidRPr="00D522F8">
        <w:rPr>
          <w:rStyle w:val="af1"/>
          <w:rFonts w:ascii="Times New Roman" w:hAnsi="Times New Roman" w:cs="Times New Roman"/>
          <w:sz w:val="28"/>
          <w:szCs w:val="28"/>
        </w:rPr>
        <w:footnoteReference w:id="3"/>
      </w:r>
      <w:r w:rsidRPr="00D522F8">
        <w:rPr>
          <w:rFonts w:ascii="Times New Roman" w:hAnsi="Times New Roman" w:cs="Times New Roman"/>
          <w:sz w:val="28"/>
          <w:szCs w:val="28"/>
        </w:rPr>
        <w:t>, Xinmin Zhang</w:t>
      </w:r>
      <w:r w:rsidRPr="00D522F8">
        <w:rPr>
          <w:rStyle w:val="af1"/>
          <w:rFonts w:ascii="Times New Roman" w:hAnsi="Times New Roman" w:cs="Times New Roman"/>
          <w:sz w:val="28"/>
          <w:szCs w:val="28"/>
        </w:rPr>
        <w:footnoteReference w:id="4"/>
      </w:r>
      <w:r w:rsidRPr="00D522F8">
        <w:rPr>
          <w:rFonts w:ascii="Times New Roman" w:hAnsi="Times New Roman" w:cs="Times New Roman" w:hint="eastAsia"/>
          <w:sz w:val="28"/>
          <w:szCs w:val="28"/>
        </w:rPr>
        <w:t>, Miao Wang</w:t>
      </w:r>
      <w:r w:rsidRPr="00D522F8">
        <w:rPr>
          <w:rStyle w:val="af1"/>
          <w:rFonts w:ascii="Times New Roman" w:hAnsi="Times New Roman" w:cs="Times New Roman"/>
          <w:sz w:val="28"/>
          <w:szCs w:val="28"/>
        </w:rPr>
        <w:footnoteReference w:id="5"/>
      </w:r>
    </w:p>
    <w:p w14:paraId="6E4B03F7" w14:textId="1532AB40" w:rsidR="000F4E71" w:rsidRPr="00A56987" w:rsidRDefault="000F4E71" w:rsidP="0009703E">
      <w:pPr>
        <w:adjustRightInd w:val="0"/>
        <w:snapToGrid w:val="0"/>
        <w:spacing w:after="30" w:line="480" w:lineRule="auto"/>
        <w:jc w:val="center"/>
        <w:rPr>
          <w:rFonts w:ascii="Times New Roman" w:hAnsi="Times New Roman" w:cs="Times New Roman"/>
          <w:b/>
          <w:bCs/>
          <w:sz w:val="24"/>
          <w:szCs w:val="24"/>
        </w:rPr>
      </w:pPr>
      <w:r w:rsidRPr="00A56987">
        <w:rPr>
          <w:rFonts w:ascii="Times New Roman" w:hAnsi="Times New Roman" w:cs="Times New Roman"/>
          <w:b/>
          <w:bCs/>
          <w:sz w:val="24"/>
          <w:szCs w:val="24"/>
        </w:rPr>
        <w:t>A</w:t>
      </w:r>
      <w:r w:rsidR="009D3D2A" w:rsidRPr="00A56987">
        <w:rPr>
          <w:rFonts w:ascii="Times New Roman" w:hAnsi="Times New Roman" w:cs="Times New Roman" w:hint="eastAsia"/>
          <w:b/>
          <w:bCs/>
          <w:sz w:val="24"/>
          <w:szCs w:val="24"/>
        </w:rPr>
        <w:t>BSTRACT</w:t>
      </w:r>
    </w:p>
    <w:p w14:paraId="5F5B71E0" w14:textId="7CA738FA" w:rsidR="00AC2D21" w:rsidRPr="00E36CAC" w:rsidRDefault="00A930F1" w:rsidP="00E36CAC">
      <w:pPr>
        <w:adjustRightInd w:val="0"/>
        <w:snapToGrid w:val="0"/>
        <w:spacing w:line="480" w:lineRule="auto"/>
        <w:rPr>
          <w:rFonts w:ascii="Times New Roman" w:hAnsi="Times New Roman" w:cs="Times New Roman"/>
          <w:sz w:val="22"/>
        </w:rPr>
      </w:pPr>
      <w:bookmarkStart w:id="4" w:name="OLE_LINK77"/>
      <w:bookmarkStart w:id="5" w:name="_Hlk214923642"/>
      <w:r w:rsidRPr="00E36CAC">
        <w:rPr>
          <w:rFonts w:ascii="Times New Roman" w:hAnsi="Times New Roman" w:cs="Times New Roman"/>
          <w:sz w:val="22"/>
        </w:rPr>
        <w:t xml:space="preserve">We </w:t>
      </w:r>
      <w:r w:rsidR="002974DA" w:rsidRPr="00E36CAC">
        <w:rPr>
          <w:rFonts w:ascii="Times New Roman" w:hAnsi="Times New Roman" w:cs="Times New Roman" w:hint="eastAsia"/>
          <w:sz w:val="22"/>
        </w:rPr>
        <w:t>exploit</w:t>
      </w:r>
      <w:r w:rsidRPr="00E36CAC">
        <w:rPr>
          <w:rFonts w:ascii="Times New Roman" w:hAnsi="Times New Roman" w:cs="Times New Roman"/>
          <w:sz w:val="22"/>
        </w:rPr>
        <w:t xml:space="preserve"> the </w:t>
      </w:r>
      <w:r w:rsidR="009923B7" w:rsidRPr="00E36CAC">
        <w:rPr>
          <w:rFonts w:ascii="Times New Roman" w:hAnsi="Times New Roman" w:cs="Times New Roman"/>
          <w:sz w:val="22"/>
        </w:rPr>
        <w:t xml:space="preserve">abrupt </w:t>
      </w:r>
      <w:r w:rsidR="0004282A" w:rsidRPr="00E36CAC">
        <w:rPr>
          <w:rFonts w:ascii="Times New Roman" w:hAnsi="Times New Roman" w:cs="Times New Roman" w:hint="eastAsia"/>
          <w:sz w:val="22"/>
        </w:rPr>
        <w:t>severance</w:t>
      </w:r>
      <w:r w:rsidR="009923B7" w:rsidRPr="00E36CAC">
        <w:rPr>
          <w:rFonts w:ascii="Times New Roman" w:hAnsi="Times New Roman" w:cs="Times New Roman"/>
          <w:sz w:val="22"/>
        </w:rPr>
        <w:t xml:space="preserve"> </w:t>
      </w:r>
      <w:r w:rsidR="002974DA" w:rsidRPr="00E36CAC">
        <w:rPr>
          <w:rFonts w:ascii="Times New Roman" w:hAnsi="Times New Roman" w:cs="Times New Roman" w:hint="eastAsia"/>
          <w:sz w:val="22"/>
        </w:rPr>
        <w:t>of</w:t>
      </w:r>
      <w:r w:rsidR="009923B7" w:rsidRPr="00E36CAC">
        <w:rPr>
          <w:rFonts w:ascii="Times New Roman" w:hAnsi="Times New Roman" w:cs="Times New Roman"/>
          <w:sz w:val="22"/>
        </w:rPr>
        <w:t xml:space="preserve"> firm</w:t>
      </w:r>
      <w:r w:rsidR="002A7E24">
        <w:rPr>
          <w:rFonts w:ascii="Times New Roman" w:hAnsi="Times New Roman" w:cs="Times New Roman" w:hint="eastAsia"/>
          <w:sz w:val="22"/>
        </w:rPr>
        <w:t>-government</w:t>
      </w:r>
      <w:r w:rsidR="009923B7" w:rsidRPr="00E36CAC">
        <w:rPr>
          <w:rFonts w:ascii="Times New Roman" w:hAnsi="Times New Roman" w:cs="Times New Roman"/>
          <w:sz w:val="22"/>
        </w:rPr>
        <w:t xml:space="preserve"> ties</w:t>
      </w:r>
      <w:r w:rsidRPr="00E36CAC">
        <w:rPr>
          <w:rFonts w:ascii="Times New Roman" w:hAnsi="Times New Roman" w:cs="Times New Roman"/>
          <w:sz w:val="22"/>
        </w:rPr>
        <w:t xml:space="preserve"> </w:t>
      </w:r>
      <w:r w:rsidR="002974DA" w:rsidRPr="00E36CAC">
        <w:rPr>
          <w:rFonts w:ascii="Times New Roman" w:hAnsi="Times New Roman" w:cs="Times New Roman" w:hint="eastAsia"/>
          <w:sz w:val="22"/>
        </w:rPr>
        <w:t>triggered by official downfalls</w:t>
      </w:r>
      <w:r w:rsidR="0090098A" w:rsidRPr="00E36CAC">
        <w:rPr>
          <w:rFonts w:ascii="Times New Roman" w:hAnsi="Times New Roman" w:cs="Times New Roman" w:hint="eastAsia"/>
          <w:sz w:val="22"/>
        </w:rPr>
        <w:t xml:space="preserve"> </w:t>
      </w:r>
      <w:r w:rsidRPr="00E36CAC">
        <w:rPr>
          <w:rFonts w:ascii="Times New Roman" w:hAnsi="Times New Roman" w:cs="Times New Roman"/>
          <w:sz w:val="22"/>
        </w:rPr>
        <w:t xml:space="preserve">to examine how political stigma </w:t>
      </w:r>
      <w:r w:rsidR="00A85CC1" w:rsidRPr="00E36CAC">
        <w:rPr>
          <w:rFonts w:ascii="Times New Roman" w:hAnsi="Times New Roman" w:cs="Times New Roman"/>
          <w:sz w:val="22"/>
        </w:rPr>
        <w:t>reshapes local governments’ investment-promotion decisions</w:t>
      </w:r>
      <w:r w:rsidRPr="00E36CAC">
        <w:rPr>
          <w:rFonts w:ascii="Times New Roman" w:hAnsi="Times New Roman" w:cs="Times New Roman"/>
          <w:sz w:val="22"/>
        </w:rPr>
        <w:t xml:space="preserve">. </w:t>
      </w:r>
      <w:r w:rsidR="00BE0A51" w:rsidRPr="00E36CAC">
        <w:rPr>
          <w:rFonts w:ascii="Times New Roman" w:hAnsi="Times New Roman" w:cs="Times New Roman"/>
          <w:sz w:val="22"/>
        </w:rPr>
        <w:t>W</w:t>
      </w:r>
      <w:r w:rsidR="0039095C" w:rsidRPr="00E36CAC">
        <w:rPr>
          <w:rFonts w:ascii="Times New Roman" w:hAnsi="Times New Roman" w:cs="Times New Roman"/>
          <w:sz w:val="22"/>
        </w:rPr>
        <w:t xml:space="preserve">e find that </w:t>
      </w:r>
      <w:r w:rsidR="009923B7" w:rsidRPr="00E36CAC">
        <w:rPr>
          <w:rFonts w:ascii="Times New Roman" w:hAnsi="Times New Roman" w:cs="Times New Roman" w:hint="eastAsia"/>
          <w:sz w:val="22"/>
        </w:rPr>
        <w:t>stigmatized firms</w:t>
      </w:r>
      <w:r w:rsidR="0039095C" w:rsidRPr="00E36CAC">
        <w:rPr>
          <w:rFonts w:ascii="Times New Roman" w:hAnsi="Times New Roman" w:cs="Times New Roman"/>
          <w:sz w:val="22"/>
        </w:rPr>
        <w:t xml:space="preserve"> experience a significant contraction in local expansion, particularly pronounced for locally entrenched incumbents. </w:t>
      </w:r>
      <w:r w:rsidR="00E603B8" w:rsidRPr="00E36CAC">
        <w:rPr>
          <w:rFonts w:ascii="Times New Roman" w:hAnsi="Times New Roman" w:cs="Times New Roman" w:hint="eastAsia"/>
          <w:sz w:val="22"/>
        </w:rPr>
        <w:t>We attribute this pattern to</w:t>
      </w:r>
      <w:r w:rsidR="0039095C" w:rsidRPr="00E36CAC">
        <w:rPr>
          <w:rFonts w:ascii="Times New Roman" w:hAnsi="Times New Roman" w:cs="Times New Roman"/>
          <w:sz w:val="22"/>
        </w:rPr>
        <w:t xml:space="preserve"> punitive decoupling</w:t>
      </w:r>
      <w:r w:rsidR="00084010" w:rsidRPr="00E36CAC">
        <w:rPr>
          <w:rFonts w:ascii="Times New Roman" w:hAnsi="Times New Roman" w:cs="Times New Roman"/>
          <w:sz w:val="22"/>
        </w:rPr>
        <w:t>:</w:t>
      </w:r>
      <w:r w:rsidR="0039095C" w:rsidRPr="00E36CAC">
        <w:rPr>
          <w:rFonts w:ascii="Times New Roman" w:hAnsi="Times New Roman" w:cs="Times New Roman"/>
          <w:sz w:val="22"/>
        </w:rPr>
        <w:t xml:space="preserve"> </w:t>
      </w:r>
      <w:r w:rsidR="00084010" w:rsidRPr="00E36CAC">
        <w:rPr>
          <w:rFonts w:ascii="Times New Roman" w:hAnsi="Times New Roman" w:cs="Times New Roman"/>
          <w:sz w:val="22"/>
        </w:rPr>
        <w:t>i</w:t>
      </w:r>
      <w:r w:rsidR="0039095C" w:rsidRPr="00E36CAC">
        <w:rPr>
          <w:rFonts w:ascii="Times New Roman" w:hAnsi="Times New Roman" w:cs="Times New Roman"/>
          <w:sz w:val="22"/>
        </w:rPr>
        <w:t xml:space="preserve">ncumbent </w:t>
      </w:r>
      <w:r w:rsidR="009626C2" w:rsidRPr="00E36CAC">
        <w:rPr>
          <w:rFonts w:ascii="Times New Roman" w:hAnsi="Times New Roman" w:cs="Times New Roman"/>
          <w:sz w:val="22"/>
        </w:rPr>
        <w:t>officials strategically suppress tainted firms to signal political reliability and enhance promotion prospects.</w:t>
      </w:r>
      <w:r w:rsidR="0039095C" w:rsidRPr="00E36CAC">
        <w:rPr>
          <w:rFonts w:ascii="Times New Roman" w:hAnsi="Times New Roman" w:cs="Times New Roman"/>
          <w:sz w:val="22"/>
        </w:rPr>
        <w:t xml:space="preserve"> </w:t>
      </w:r>
      <w:r w:rsidR="008F07F7" w:rsidRPr="00E36CAC">
        <w:rPr>
          <w:rFonts w:ascii="Times New Roman" w:hAnsi="Times New Roman" w:cs="Times New Roman" w:hint="eastAsia"/>
          <w:sz w:val="22"/>
        </w:rPr>
        <w:t>T</w:t>
      </w:r>
      <w:r w:rsidR="0039095C" w:rsidRPr="00E36CAC">
        <w:rPr>
          <w:rFonts w:ascii="Times New Roman" w:hAnsi="Times New Roman" w:cs="Times New Roman"/>
          <w:sz w:val="22"/>
        </w:rPr>
        <w:t xml:space="preserve">his behavior is amplified in competitive </w:t>
      </w:r>
      <w:r w:rsidR="00E603B8" w:rsidRPr="00E36CAC">
        <w:rPr>
          <w:rFonts w:ascii="Times New Roman" w:hAnsi="Times New Roman" w:cs="Times New Roman" w:hint="eastAsia"/>
          <w:sz w:val="22"/>
        </w:rPr>
        <w:t>bureaucracies</w:t>
      </w:r>
      <w:r w:rsidR="0039095C" w:rsidRPr="00E36CAC">
        <w:rPr>
          <w:rFonts w:ascii="Times New Roman" w:hAnsi="Times New Roman" w:cs="Times New Roman"/>
          <w:sz w:val="22"/>
        </w:rPr>
        <w:t xml:space="preserve"> </w:t>
      </w:r>
      <w:r w:rsidR="0004282A" w:rsidRPr="00E36CAC">
        <w:rPr>
          <w:rFonts w:ascii="Times New Roman" w:hAnsi="Times New Roman" w:cs="Times New Roman" w:hint="eastAsia"/>
          <w:sz w:val="22"/>
        </w:rPr>
        <w:t>with</w:t>
      </w:r>
      <w:r w:rsidR="0039095C" w:rsidRPr="00E36CAC">
        <w:rPr>
          <w:rFonts w:ascii="Times New Roman" w:hAnsi="Times New Roman" w:cs="Times New Roman"/>
          <w:sz w:val="22"/>
        </w:rPr>
        <w:t xml:space="preserve"> dispersed promotion opportunities. </w:t>
      </w:r>
      <w:r w:rsidR="00DA2FA3" w:rsidRPr="00E36CAC">
        <w:rPr>
          <w:rFonts w:ascii="Times New Roman" w:hAnsi="Times New Roman" w:cs="Times New Roman"/>
          <w:sz w:val="22"/>
        </w:rPr>
        <w:t xml:space="preserve">A key consequence is that local governments substitute toward politically safe but less productive firms, </w:t>
      </w:r>
      <w:r w:rsidR="0004282A" w:rsidRPr="00E36CAC">
        <w:rPr>
          <w:rFonts w:ascii="Times New Roman" w:hAnsi="Times New Roman" w:cs="Times New Roman" w:hint="eastAsia"/>
          <w:sz w:val="22"/>
        </w:rPr>
        <w:t>leading to aggregate resource misallocation</w:t>
      </w:r>
      <w:r w:rsidR="00DA2FA3" w:rsidRPr="00E36CAC">
        <w:rPr>
          <w:rFonts w:ascii="Times New Roman" w:hAnsi="Times New Roman" w:cs="Times New Roman"/>
          <w:sz w:val="22"/>
        </w:rPr>
        <w:t xml:space="preserve"> in expanding industries.</w:t>
      </w:r>
      <w:r w:rsidR="00A85CC1" w:rsidRPr="00E36CAC">
        <w:rPr>
          <w:rFonts w:ascii="Times New Roman" w:hAnsi="Times New Roman" w:cs="Times New Roman"/>
          <w:sz w:val="22"/>
        </w:rPr>
        <w:t xml:space="preserve"> </w:t>
      </w:r>
      <w:r w:rsidR="0039095C" w:rsidRPr="00E36CAC">
        <w:rPr>
          <w:rFonts w:ascii="Times New Roman" w:hAnsi="Times New Roman" w:cs="Times New Roman"/>
          <w:sz w:val="22"/>
        </w:rPr>
        <w:t xml:space="preserve">Overall, our findings reveal how political logic systematically overrides economic logic during </w:t>
      </w:r>
      <w:bookmarkStart w:id="6" w:name="OLE_LINK87"/>
      <w:r w:rsidR="00E603B8" w:rsidRPr="00E36CAC">
        <w:rPr>
          <w:rFonts w:ascii="Times New Roman" w:hAnsi="Times New Roman" w:cs="Times New Roman" w:hint="eastAsia"/>
          <w:sz w:val="22"/>
        </w:rPr>
        <w:t>campaign-style governance</w:t>
      </w:r>
      <w:bookmarkEnd w:id="6"/>
      <w:r w:rsidR="0039095C" w:rsidRPr="00E36CAC">
        <w:rPr>
          <w:rFonts w:ascii="Times New Roman" w:hAnsi="Times New Roman" w:cs="Times New Roman"/>
          <w:sz w:val="22"/>
        </w:rPr>
        <w:t xml:space="preserve">, </w:t>
      </w:r>
      <w:r w:rsidR="00E603B8" w:rsidRPr="00E36CAC">
        <w:rPr>
          <w:rFonts w:ascii="Times New Roman" w:hAnsi="Times New Roman" w:cs="Times New Roman" w:hint="eastAsia"/>
          <w:sz w:val="22"/>
        </w:rPr>
        <w:t>with</w:t>
      </w:r>
      <w:r w:rsidR="0039095C" w:rsidRPr="00E36CAC">
        <w:rPr>
          <w:rFonts w:ascii="Times New Roman" w:hAnsi="Times New Roman" w:cs="Times New Roman"/>
          <w:sz w:val="22"/>
        </w:rPr>
        <w:t xml:space="preserve"> structural efficiency costs.</w:t>
      </w:r>
    </w:p>
    <w:bookmarkEnd w:id="4"/>
    <w:p w14:paraId="3F5FB9E1" w14:textId="77777777" w:rsidR="0039095C" w:rsidRPr="00AC63AB" w:rsidRDefault="0039095C" w:rsidP="00AC63AB">
      <w:pPr>
        <w:adjustRightInd w:val="0"/>
        <w:snapToGrid w:val="0"/>
        <w:spacing w:line="360" w:lineRule="auto"/>
        <w:rPr>
          <w:rFonts w:ascii="Times New Roman" w:hAnsi="Times New Roman" w:cs="Times New Roman"/>
          <w:sz w:val="22"/>
        </w:rPr>
      </w:pPr>
    </w:p>
    <w:bookmarkEnd w:id="5"/>
    <w:p w14:paraId="383111C1" w14:textId="55A4A6E6" w:rsidR="00276C09" w:rsidRPr="00B93CD3" w:rsidRDefault="00040F02" w:rsidP="00B93CD3">
      <w:pPr>
        <w:adjustRightInd w:val="0"/>
        <w:snapToGrid w:val="0"/>
        <w:spacing w:line="360" w:lineRule="auto"/>
        <w:rPr>
          <w:rFonts w:ascii="Times New Roman" w:hAnsi="Times New Roman" w:cs="Times New Roman"/>
          <w:sz w:val="22"/>
          <w14:ligatures w14:val="none"/>
        </w:rPr>
      </w:pPr>
      <w:r w:rsidRPr="00B93CD3">
        <w:rPr>
          <w:rFonts w:ascii="Times New Roman" w:eastAsia="等线" w:hAnsi="Times New Roman" w:cs="Times New Roman"/>
          <w:b/>
          <w:bCs/>
          <w:sz w:val="22"/>
          <w14:ligatures w14:val="none"/>
        </w:rPr>
        <w:t>Keywords</w:t>
      </w:r>
      <w:r w:rsidRPr="00B93CD3">
        <w:rPr>
          <w:rFonts w:ascii="Times New Roman" w:eastAsia="宋体" w:hAnsi="Times New Roman" w:cs="Times New Roman" w:hint="eastAsia"/>
          <w:b/>
          <w:bCs/>
          <w:sz w:val="22"/>
          <w14:ligatures w14:val="none"/>
        </w:rPr>
        <w:t xml:space="preserve"> </w:t>
      </w:r>
      <w:bookmarkStart w:id="7" w:name="_Hlk179115989"/>
      <w:r w:rsidR="002B46B4" w:rsidRPr="002B46B4">
        <w:rPr>
          <w:rFonts w:ascii="Times New Roman" w:eastAsia="宋体" w:hAnsi="Times New Roman" w:cs="Times New Roman" w:hint="eastAsia"/>
          <w:sz w:val="22"/>
          <w14:ligatures w14:val="none"/>
        </w:rPr>
        <w:t>Political Connections</w:t>
      </w:r>
      <w:r w:rsidRPr="00B93CD3">
        <w:rPr>
          <w:rFonts w:ascii="Times New Roman" w:eastAsia="Times New Roman" w:hAnsi="Times New Roman" w:cs="Times New Roman"/>
          <w:spacing w:val="-2"/>
          <w:kern w:val="0"/>
          <w:sz w:val="22"/>
          <w:lang w:eastAsia="en-US"/>
          <w14:ligatures w14:val="none"/>
        </w:rPr>
        <w:t xml:space="preserve"> </w:t>
      </w:r>
      <w:r w:rsidRPr="00B93CD3">
        <w:rPr>
          <w:rFonts w:ascii="Times New Roman" w:eastAsia="Times New Roman" w:hAnsi="Times New Roman" w:cs="Times New Roman"/>
          <w:spacing w:val="-4"/>
          <w:kern w:val="0"/>
          <w:sz w:val="22"/>
          <w:lang w:eastAsia="en-US"/>
          <w14:ligatures w14:val="none"/>
        </w:rPr>
        <w:t>·</w:t>
      </w:r>
      <w:bookmarkEnd w:id="7"/>
      <w:r w:rsidR="00B93CD3">
        <w:rPr>
          <w:rFonts w:ascii="Times New Roman" w:hAnsi="Times New Roman" w:cs="Times New Roman" w:hint="eastAsia"/>
          <w:spacing w:val="-4"/>
          <w:kern w:val="0"/>
          <w:sz w:val="22"/>
          <w14:ligatures w14:val="none"/>
        </w:rPr>
        <w:t xml:space="preserve"> </w:t>
      </w:r>
      <w:r w:rsidR="00A85CC1">
        <w:rPr>
          <w:rFonts w:ascii="Times New Roman" w:eastAsia="宋体" w:hAnsi="Times New Roman" w:cs="Times New Roman" w:hint="eastAsia"/>
          <w:sz w:val="22"/>
          <w14:ligatures w14:val="none"/>
        </w:rPr>
        <w:t>Government</w:t>
      </w:r>
      <w:r w:rsidRPr="00B93CD3">
        <w:rPr>
          <w:rFonts w:ascii="Times New Roman" w:eastAsia="宋体" w:hAnsi="Times New Roman" w:cs="Times New Roman" w:hint="eastAsia"/>
          <w:sz w:val="22"/>
          <w14:ligatures w14:val="none"/>
        </w:rPr>
        <w:t xml:space="preserve"> </w:t>
      </w:r>
      <w:r w:rsidRPr="00B93CD3">
        <w:rPr>
          <w:rFonts w:ascii="Times New Roman" w:eastAsia="Times New Roman" w:hAnsi="Times New Roman" w:cs="Times New Roman"/>
          <w:spacing w:val="-4"/>
          <w:kern w:val="0"/>
          <w:sz w:val="22"/>
          <w:lang w:eastAsia="en-US"/>
          <w14:ligatures w14:val="none"/>
        </w:rPr>
        <w:t>·</w:t>
      </w:r>
      <w:r w:rsidRPr="00B93CD3">
        <w:rPr>
          <w:rFonts w:ascii="Times New Roman" w:eastAsia="Times New Roman" w:hAnsi="Times New Roman" w:cs="Times New Roman"/>
          <w:spacing w:val="-3"/>
          <w:kern w:val="0"/>
          <w:sz w:val="22"/>
          <w:lang w:eastAsia="en-US"/>
          <w14:ligatures w14:val="none"/>
        </w:rPr>
        <w:t xml:space="preserve"> </w:t>
      </w:r>
      <w:r w:rsidR="002B46B4" w:rsidRPr="002B46B4">
        <w:rPr>
          <w:rFonts w:ascii="Times New Roman" w:eastAsia="宋体" w:hAnsi="Times New Roman" w:cs="Times New Roman" w:hint="eastAsia"/>
          <w:sz w:val="22"/>
          <w14:ligatures w14:val="none"/>
        </w:rPr>
        <w:t>Bureaucratic Incentives</w:t>
      </w:r>
      <w:r w:rsidRPr="00B93CD3">
        <w:rPr>
          <w:rFonts w:ascii="Times New Roman" w:eastAsia="宋体" w:hAnsi="Times New Roman" w:cs="Times New Roman" w:hint="eastAsia"/>
          <w:sz w:val="22"/>
          <w14:ligatures w14:val="none"/>
        </w:rPr>
        <w:t xml:space="preserve"> </w:t>
      </w:r>
      <w:r w:rsidRPr="00B93CD3">
        <w:rPr>
          <w:rFonts w:ascii="Times New Roman" w:eastAsia="Times New Roman" w:hAnsi="Times New Roman" w:cs="Times New Roman"/>
          <w:spacing w:val="-4"/>
          <w:kern w:val="0"/>
          <w:sz w:val="22"/>
          <w:lang w:eastAsia="en-US"/>
          <w14:ligatures w14:val="none"/>
        </w:rPr>
        <w:t>·</w:t>
      </w:r>
      <w:r w:rsidRPr="00B93CD3">
        <w:rPr>
          <w:rFonts w:ascii="Times New Roman" w:eastAsia="Times New Roman" w:hAnsi="Times New Roman" w:cs="Times New Roman"/>
          <w:spacing w:val="-3"/>
          <w:kern w:val="0"/>
          <w:sz w:val="22"/>
          <w:lang w:eastAsia="en-US"/>
          <w14:ligatures w14:val="none"/>
        </w:rPr>
        <w:t xml:space="preserve"> </w:t>
      </w:r>
      <w:r w:rsidR="002B46B4" w:rsidRPr="002B46B4">
        <w:rPr>
          <w:rFonts w:ascii="Times New Roman" w:eastAsia="宋体" w:hAnsi="Times New Roman" w:cs="Times New Roman" w:hint="eastAsia"/>
          <w:sz w:val="22"/>
          <w14:ligatures w14:val="none"/>
        </w:rPr>
        <w:t>Resource Misallocation</w:t>
      </w:r>
      <w:r w:rsidRPr="00B93CD3">
        <w:rPr>
          <w:rFonts w:ascii="Times New Roman" w:eastAsia="宋体" w:hAnsi="Times New Roman" w:cs="Times New Roman" w:hint="eastAsia"/>
          <w:sz w:val="22"/>
          <w14:ligatures w14:val="none"/>
        </w:rPr>
        <w:t xml:space="preserve"> </w:t>
      </w:r>
      <w:r w:rsidRPr="00B93CD3">
        <w:rPr>
          <w:rFonts w:ascii="Times New Roman" w:eastAsia="Times New Roman" w:hAnsi="Times New Roman" w:cs="Times New Roman"/>
          <w:spacing w:val="-4"/>
          <w:kern w:val="0"/>
          <w:sz w:val="22"/>
          <w:lang w:eastAsia="en-US"/>
          <w14:ligatures w14:val="none"/>
        </w:rPr>
        <w:t>·</w:t>
      </w:r>
      <w:r w:rsidRPr="00B93CD3">
        <w:rPr>
          <w:rFonts w:ascii="Times New Roman" w:eastAsia="Times New Roman" w:hAnsi="Times New Roman" w:cs="Times New Roman"/>
          <w:spacing w:val="-3"/>
          <w:kern w:val="0"/>
          <w:sz w:val="22"/>
          <w:lang w:eastAsia="en-US"/>
          <w14:ligatures w14:val="none"/>
        </w:rPr>
        <w:t xml:space="preserve"> </w:t>
      </w:r>
      <w:r w:rsidR="002B46B4" w:rsidRPr="002B46B4">
        <w:rPr>
          <w:rFonts w:ascii="Times New Roman" w:eastAsia="宋体" w:hAnsi="Times New Roman" w:cs="Times New Roman" w:hint="eastAsia"/>
          <w:sz w:val="22"/>
          <w14:ligatures w14:val="none"/>
        </w:rPr>
        <w:t>Anti-corruption</w:t>
      </w:r>
    </w:p>
    <w:p w14:paraId="3141606D" w14:textId="77777777" w:rsidR="00B93CD3" w:rsidRDefault="00B93CD3" w:rsidP="0009703E">
      <w:pPr>
        <w:adjustRightInd w:val="0"/>
        <w:snapToGrid w:val="0"/>
        <w:spacing w:line="480" w:lineRule="auto"/>
        <w:rPr>
          <w:rFonts w:ascii="Times New Roman" w:eastAsia="宋体" w:hAnsi="Times New Roman" w:cs="Times New Roman"/>
          <w:szCs w:val="21"/>
          <w14:ligatures w14:val="none"/>
        </w:rPr>
      </w:pPr>
    </w:p>
    <w:p w14:paraId="75900212" w14:textId="7120A8A0" w:rsidR="00276C09" w:rsidRDefault="00276C09" w:rsidP="0009703E">
      <w:pPr>
        <w:adjustRightInd w:val="0"/>
        <w:snapToGrid w:val="0"/>
        <w:spacing w:line="480" w:lineRule="auto"/>
        <w:rPr>
          <w:rFonts w:ascii="Times New Roman" w:eastAsia="宋体" w:hAnsi="Times New Roman" w:cs="Times New Roman"/>
          <w:szCs w:val="21"/>
          <w14:ligatures w14:val="none"/>
        </w:rPr>
        <w:sectPr w:rsidR="00276C09" w:rsidSect="00F2414E">
          <w:footerReference w:type="default" r:id="rId8"/>
          <w:footnotePr>
            <w:numFmt w:val="chicago"/>
          </w:footnotePr>
          <w:endnotePr>
            <w:numFmt w:val="decimal"/>
          </w:endnotePr>
          <w:pgSz w:w="11906" w:h="16838"/>
          <w:pgMar w:top="1440" w:right="1800" w:bottom="1440" w:left="1800" w:header="851" w:footer="992" w:gutter="0"/>
          <w:cols w:space="425"/>
          <w:docGrid w:linePitch="312"/>
        </w:sectPr>
      </w:pPr>
    </w:p>
    <w:p w14:paraId="3F563EFC" w14:textId="3EA5ED08" w:rsidR="00040F02" w:rsidRPr="00CD06D4" w:rsidRDefault="00CD06D4" w:rsidP="00CD06D4">
      <w:pPr>
        <w:pStyle w:val="a8"/>
        <w:numPr>
          <w:ilvl w:val="0"/>
          <w:numId w:val="8"/>
        </w:numPr>
        <w:adjustRightInd w:val="0"/>
        <w:snapToGrid w:val="0"/>
        <w:spacing w:line="480" w:lineRule="auto"/>
        <w:ind w:firstLineChars="0"/>
        <w:outlineLvl w:val="0"/>
        <w:rPr>
          <w:rFonts w:ascii="Times New Roman" w:hAnsi="Times New Roman" w:cs="Times New Roman"/>
          <w:b/>
          <w:bCs/>
          <w:sz w:val="24"/>
          <w:szCs w:val="24"/>
        </w:rPr>
      </w:pPr>
      <w:r w:rsidRPr="00A56987">
        <w:rPr>
          <w:rFonts w:ascii="Times New Roman" w:hAnsi="Times New Roman" w:cs="Times New Roman"/>
          <w:b/>
          <w:bCs/>
          <w:sz w:val="24"/>
          <w:szCs w:val="24"/>
        </w:rPr>
        <w:lastRenderedPageBreak/>
        <w:t>Introduction</w:t>
      </w:r>
    </w:p>
    <w:p w14:paraId="1024325C" w14:textId="7B5C5309" w:rsidR="009F7F05" w:rsidRDefault="002D35BB" w:rsidP="00BC669D">
      <w:pPr>
        <w:adjustRightInd w:val="0"/>
        <w:snapToGrid w:val="0"/>
        <w:spacing w:line="480" w:lineRule="auto"/>
        <w:rPr>
          <w:rFonts w:ascii="Times New Roman" w:eastAsia="宋体" w:hAnsi="Times New Roman" w:cs="Times New Roman"/>
          <w:sz w:val="22"/>
        </w:rPr>
      </w:pPr>
      <w:bookmarkStart w:id="8" w:name="OLE_LINK2"/>
      <w:bookmarkStart w:id="9" w:name="OLE_LINK22"/>
      <w:bookmarkStart w:id="10" w:name="OLE_LINK84"/>
      <w:r w:rsidRPr="00B46635">
        <w:rPr>
          <w:rFonts w:ascii="Times New Roman" w:eastAsia="宋体" w:hAnsi="Times New Roman" w:cs="Times New Roman"/>
          <w:sz w:val="22"/>
        </w:rPr>
        <w:t xml:space="preserve">In emerging economies characterized by institutional weakness, political connections often substitute for formal institutions, enabling firms to circumvent bureaucratic friction and capture scarce resources </w:t>
      </w:r>
      <w:r w:rsidRPr="00734D39">
        <w:rPr>
          <w:rFonts w:ascii="Times New Roman" w:eastAsia="宋体" w:hAnsi="Times New Roman" w:cs="Times New Roman"/>
          <w:color w:val="2F5496"/>
          <w:sz w:val="22"/>
        </w:rPr>
        <w:fldChar w:fldCharType="begin"/>
      </w:r>
      <w:r w:rsidR="00AD3E5F" w:rsidRPr="00734D39">
        <w:rPr>
          <w:rFonts w:ascii="Times New Roman" w:eastAsia="宋体" w:hAnsi="Times New Roman" w:cs="Times New Roman"/>
          <w:color w:val="2F5496"/>
          <w:sz w:val="22"/>
        </w:rPr>
        <w:instrText xml:space="preserve"> ADDIN ZOTERO_ITEM CSL_CITATION {"citationID":"LZysQwqB","properties":{"formattedCitation":"(Fisman, 2001; Khwaja &amp; Mian, 2005)","plainCitation":"(Fisman, 2001; Khwaja &amp; Mian, 2005)","dontUpdate":true,"noteIndex":0},"citationItems":[{"id":2224,"uris":["http://zotero.org/users/14780727/items/TRB5PBDL"],"itemData":{"id":2224,"type":"article-journal","citation-key":"10.1257/aer.91.4.1095","container-title":"American Economic Review","DOI":"10.1257/aer.91.4.1095","issue":"4","journalAbbreviation":"Am. Econ. R</w:instrText>
      </w:r>
      <w:r w:rsidR="00AD3E5F" w:rsidRPr="00734D39">
        <w:rPr>
          <w:rFonts w:ascii="Times New Roman" w:eastAsia="宋体" w:hAnsi="Times New Roman" w:cs="Times New Roman" w:hint="eastAsia"/>
          <w:color w:val="2F5496"/>
          <w:sz w:val="22"/>
        </w:rPr>
        <w:instrText>ev.","note":"</w:instrText>
      </w:r>
      <w:r w:rsidR="00AD3E5F" w:rsidRPr="00734D39">
        <w:rPr>
          <w:rFonts w:ascii="Times New Roman" w:eastAsia="宋体" w:hAnsi="Times New Roman" w:cs="Times New Roman" w:hint="eastAsia"/>
          <w:color w:val="2F5496"/>
          <w:sz w:val="22"/>
        </w:rPr>
        <w:instrText>中科院分区升级版</w:instrText>
      </w:r>
      <w:r w:rsidR="00AD3E5F" w:rsidRPr="00734D39">
        <w:rPr>
          <w:rFonts w:ascii="Times New Roman" w:eastAsia="宋体" w:hAnsi="Times New Roman" w:cs="Times New Roman" w:hint="eastAsia"/>
          <w:color w:val="2F5496"/>
          <w:sz w:val="22"/>
        </w:rPr>
        <w:instrText xml:space="preserve">: </w:instrText>
      </w:r>
      <w:r w:rsidR="00AD3E5F" w:rsidRPr="00734D39">
        <w:rPr>
          <w:rFonts w:ascii="Times New Roman" w:eastAsia="宋体" w:hAnsi="Times New Roman" w:cs="Times New Roman" w:hint="eastAsia"/>
          <w:color w:val="2F5496"/>
          <w:sz w:val="22"/>
        </w:rPr>
        <w:instrText>经济学</w:instrText>
      </w:r>
      <w:r w:rsidR="00AD3E5F" w:rsidRPr="00734D39">
        <w:rPr>
          <w:rFonts w:ascii="Times New Roman" w:eastAsia="宋体" w:hAnsi="Times New Roman" w:cs="Times New Roman" w:hint="eastAsia"/>
          <w:color w:val="2F5496"/>
          <w:sz w:val="22"/>
        </w:rPr>
        <w:instrText>1</w:instrText>
      </w:r>
      <w:r w:rsidR="00AD3E5F" w:rsidRPr="00734D39">
        <w:rPr>
          <w:rFonts w:ascii="Times New Roman" w:eastAsia="宋体" w:hAnsi="Times New Roman" w:cs="Times New Roman" w:hint="eastAsia"/>
          <w:color w:val="2F5496"/>
          <w:sz w:val="22"/>
        </w:rPr>
        <w:instrText>区</w:instrText>
      </w:r>
      <w:r w:rsidR="00AD3E5F" w:rsidRPr="00734D39">
        <w:rPr>
          <w:rFonts w:ascii="Times New Roman" w:eastAsia="宋体" w:hAnsi="Times New Roman" w:cs="Times New Roman" w:hint="eastAsia"/>
          <w:color w:val="2F5496"/>
          <w:sz w:val="22"/>
        </w:rPr>
        <w:instrText>\nAJG: 4*\nFT50: FT50","page":"1095</w:instrText>
      </w:r>
      <w:r w:rsidR="00AD3E5F" w:rsidRPr="00734D39">
        <w:rPr>
          <w:rFonts w:ascii="Times New Roman" w:eastAsia="宋体" w:hAnsi="Times New Roman" w:cs="Times New Roman" w:hint="eastAsia"/>
          <w:color w:val="2F5496"/>
          <w:sz w:val="22"/>
        </w:rPr>
        <w:instrText>–</w:instrText>
      </w:r>
      <w:r w:rsidR="00AD3E5F" w:rsidRPr="00734D39">
        <w:rPr>
          <w:rFonts w:ascii="Times New Roman" w:eastAsia="宋体" w:hAnsi="Times New Roman" w:cs="Times New Roman" w:hint="eastAsia"/>
          <w:color w:val="2F5496"/>
          <w:sz w:val="22"/>
        </w:rPr>
        <w:instrText>1102","title":"Estimating the value of political connections","volume":"91","author":[{"family":"Fisman","given":"Raymond"}],"issued":{"date-parts":[["2001",9]]}}},{"id":2225,"uris":["http://</w:instrText>
      </w:r>
      <w:r w:rsidR="00AD3E5F" w:rsidRPr="00734D39">
        <w:rPr>
          <w:rFonts w:ascii="Times New Roman" w:eastAsia="宋体" w:hAnsi="Times New Roman" w:cs="Times New Roman"/>
          <w:color w:val="2F5496"/>
          <w:sz w:val="22"/>
        </w:rPr>
        <w:instrText>zotero.org/users/14780727/items/EKXWG8NV","http://zotero.org/users/14780727/items/HGPXA3JV","http://zotero.org/users/14780727/items/ZDGK6RPG"],"itemData":{"id":2225,"type":"article-journal","abstract":"Corruption by the politically connected is often blamed for economic ills, particularly in less developed economies. Using a loan-level data set of more than 90,000 firms that represents the universe of corporate lending in Pakistan between 1996 and 2002, we investigate rents to politically connected firms in banking. Classifying a firm as “political” if its director participates in an election, we examine the extent, nature, and economic costs of political rent provision. We find that political firms borrow 45 percent more and have 50 percent higher default rates. Such preferential treatment occurs exclusively in government banks—private banks provide no political favors. Using firm fixed effects and exploiting variation for the same firm across lenders or over time allows for cleaner identification of the political preference result. We also find that political rents increase with the strength of the firm's politician and whether he or his party is in power, and fall with the degree of electoral participation in his constituency. We provide direct evidence against alternative explanations such as socially motivated lending by government banks to politicians. The economy-wide costs of the rents identified are estimated to be 0.3 to 1.9 percent of GDP every year.","citation-key":"10.1162/003355305775097524"</w:instrText>
      </w:r>
      <w:r w:rsidR="00AD3E5F" w:rsidRPr="00734D39">
        <w:rPr>
          <w:rFonts w:ascii="Times New Roman" w:eastAsia="宋体" w:hAnsi="Times New Roman" w:cs="Times New Roman" w:hint="eastAsia"/>
          <w:color w:val="2F5496"/>
          <w:sz w:val="22"/>
        </w:rPr>
        <w:instrText>,"container-title":"The Quarterly Journal of Economics","DOI":"10.1162/003355305775097524","ISSN":"0033-5533","issue":"4","note":"tex.eprint: https://academic.oup.com/qje/article-pdf/120/4/1371/5431288/120-4-1371.pdf\n</w:instrText>
      </w:r>
      <w:r w:rsidR="00AD3E5F" w:rsidRPr="00734D39">
        <w:rPr>
          <w:rFonts w:ascii="Times New Roman" w:eastAsia="宋体" w:hAnsi="Times New Roman" w:cs="Times New Roman" w:hint="eastAsia"/>
          <w:color w:val="2F5496"/>
          <w:sz w:val="22"/>
        </w:rPr>
        <w:instrText>中科院分区升级版</w:instrText>
      </w:r>
      <w:r w:rsidR="00AD3E5F" w:rsidRPr="00734D39">
        <w:rPr>
          <w:rFonts w:ascii="Times New Roman" w:eastAsia="宋体" w:hAnsi="Times New Roman" w:cs="Times New Roman" w:hint="eastAsia"/>
          <w:color w:val="2F5496"/>
          <w:sz w:val="22"/>
        </w:rPr>
        <w:instrText xml:space="preserve">: </w:instrText>
      </w:r>
      <w:r w:rsidR="00AD3E5F" w:rsidRPr="00734D39">
        <w:rPr>
          <w:rFonts w:ascii="Times New Roman" w:eastAsia="宋体" w:hAnsi="Times New Roman" w:cs="Times New Roman" w:hint="eastAsia"/>
          <w:color w:val="2F5496"/>
          <w:sz w:val="22"/>
        </w:rPr>
        <w:instrText>经济学</w:instrText>
      </w:r>
      <w:r w:rsidR="00AD3E5F" w:rsidRPr="00734D39">
        <w:rPr>
          <w:rFonts w:ascii="Times New Roman" w:eastAsia="宋体" w:hAnsi="Times New Roman" w:cs="Times New Roman" w:hint="eastAsia"/>
          <w:color w:val="2F5496"/>
          <w:sz w:val="22"/>
        </w:rPr>
        <w:instrText>1</w:instrText>
      </w:r>
      <w:r w:rsidR="00AD3E5F" w:rsidRPr="00734D39">
        <w:rPr>
          <w:rFonts w:ascii="Times New Roman" w:eastAsia="宋体" w:hAnsi="Times New Roman" w:cs="Times New Roman" w:hint="eastAsia"/>
          <w:color w:val="2F5496"/>
          <w:sz w:val="22"/>
        </w:rPr>
        <w:instrText>区</w:instrText>
      </w:r>
      <w:r w:rsidR="00AD3E5F" w:rsidRPr="00734D39">
        <w:rPr>
          <w:rFonts w:ascii="Times New Roman" w:eastAsia="宋体" w:hAnsi="Times New Roman" w:cs="Times New Roman" w:hint="eastAsia"/>
          <w:color w:val="2F5496"/>
          <w:sz w:val="22"/>
        </w:rPr>
        <w:instrText>\nAJG: 4*\nFT50: FT50"</w:instrText>
      </w:r>
      <w:r w:rsidR="00AD3E5F" w:rsidRPr="00734D39">
        <w:rPr>
          <w:rFonts w:ascii="Times New Roman" w:eastAsia="宋体" w:hAnsi="Times New Roman" w:cs="Times New Roman"/>
          <w:color w:val="2F5496"/>
          <w:sz w:val="22"/>
        </w:rPr>
        <w:instrText xml:space="preserve">,"page":"1371-1411","title":"Do lenders favor politically connected firms? Rent provision in an emerging financial market*","volume":"120","author":[{"family":"Khwaja","given":"Asim Ijaz"},{"family":"Mian","given":"Atif"}],"issued":{"date-parts":[["2005",11]]}}}],"schema":"https://github.com/citation-style-language/schema/raw/master/csl-citation.json"} </w:instrText>
      </w:r>
      <w:r w:rsidRPr="00734D39">
        <w:rPr>
          <w:rFonts w:ascii="Times New Roman" w:eastAsia="宋体" w:hAnsi="Times New Roman" w:cs="Times New Roman"/>
          <w:color w:val="2F5496"/>
          <w:sz w:val="22"/>
        </w:rPr>
        <w:fldChar w:fldCharType="separate"/>
      </w:r>
      <w:r w:rsidR="00546922" w:rsidRPr="00734D39">
        <w:rPr>
          <w:rFonts w:ascii="Times New Roman" w:hAnsi="Times New Roman" w:cs="Times New Roman" w:hint="eastAsia"/>
          <w:color w:val="2F5496"/>
          <w:sz w:val="22"/>
        </w:rPr>
        <w:t xml:space="preserve">(Fisman, 2001; Khwaja </w:t>
      </w:r>
      <w:r w:rsidR="00391BC0" w:rsidRPr="00734D39">
        <w:rPr>
          <w:rFonts w:ascii="Times New Roman" w:hAnsi="Times New Roman" w:cs="Times New Roman" w:hint="eastAsia"/>
          <w:color w:val="2F5496"/>
          <w:sz w:val="22"/>
        </w:rPr>
        <w:t>and</w:t>
      </w:r>
      <w:r w:rsidR="00546922" w:rsidRPr="00734D39">
        <w:rPr>
          <w:rFonts w:ascii="Times New Roman" w:hAnsi="Times New Roman" w:cs="Times New Roman" w:hint="eastAsia"/>
          <w:color w:val="2F5496"/>
          <w:sz w:val="22"/>
        </w:rPr>
        <w:t xml:space="preserve"> Mian, 2005)</w:t>
      </w:r>
      <w:r w:rsidRPr="00734D39">
        <w:rPr>
          <w:rFonts w:ascii="Times New Roman" w:eastAsia="宋体" w:hAnsi="Times New Roman" w:cs="Times New Roman"/>
          <w:color w:val="2F5496"/>
          <w:sz w:val="22"/>
        </w:rPr>
        <w:fldChar w:fldCharType="end"/>
      </w:r>
      <w:r w:rsidRPr="00B46635">
        <w:rPr>
          <w:rFonts w:ascii="Times New Roman" w:eastAsia="宋体" w:hAnsi="Times New Roman" w:cs="Times New Roman"/>
          <w:sz w:val="22"/>
        </w:rPr>
        <w:t xml:space="preserve">. Consequently, firms are strongly incentivized to cultivate political ties as a prerequisite for expansion. </w:t>
      </w:r>
      <w:bookmarkStart w:id="11" w:name="OLE_LINK3"/>
      <w:r w:rsidRPr="00B46635">
        <w:rPr>
          <w:rFonts w:ascii="Times New Roman" w:eastAsia="宋体" w:hAnsi="Times New Roman" w:cs="Times New Roman"/>
          <w:sz w:val="22"/>
        </w:rPr>
        <w:t>While extensive literature documents that the severance of these connections</w:t>
      </w:r>
      <w:r w:rsidR="00E27A8A" w:rsidRPr="00B46635">
        <w:rPr>
          <w:rFonts w:ascii="Times New Roman" w:eastAsia="宋体" w:hAnsi="Times New Roman" w:cs="Times New Roman"/>
          <w:sz w:val="22"/>
        </w:rPr>
        <w:t xml:space="preserve"> </w:t>
      </w:r>
      <w:r w:rsidRPr="00B46635">
        <w:rPr>
          <w:rFonts w:ascii="Times New Roman" w:eastAsia="宋体" w:hAnsi="Times New Roman" w:cs="Times New Roman"/>
          <w:sz w:val="22"/>
        </w:rPr>
        <w:t xml:space="preserve">diminishes market value </w:t>
      </w:r>
      <w:r w:rsidR="00B637D4" w:rsidRPr="00734D39">
        <w:rPr>
          <w:rFonts w:ascii="Times New Roman" w:eastAsia="宋体" w:hAnsi="Times New Roman" w:cs="Times New Roman"/>
          <w:color w:val="2F5496"/>
          <w:sz w:val="22"/>
        </w:rPr>
        <w:fldChar w:fldCharType="begin"/>
      </w:r>
      <w:r w:rsidR="00CC338C" w:rsidRPr="00734D39">
        <w:rPr>
          <w:rFonts w:ascii="Times New Roman" w:eastAsia="宋体" w:hAnsi="Times New Roman" w:cs="Times New Roman"/>
          <w:color w:val="2F5496"/>
          <w:sz w:val="22"/>
        </w:rPr>
        <w:instrText xml:space="preserve"> ADDIN ZOTERO_ITEM CSL_CITATION {"citationID":"ASTlW7qd","properties":{"formattedCitation":"(Acemoglu et al., 2016)","plainCitation":"(Acemoglu et al., 2016)","noteIndex":0},"citationItems":[{"id":2229,"uris":["http://zotero.org/users/14780727/items/7N6XGVDH"],"itemData":{"id":2229,"type":"article-journal","abstract":"The announcement of Timothy Geithner as nominee for Treasury Secretary in November 2008 produced a cumulative abnormal return for financial firms with which he had a prior connection. This return was about 6","citation-key":"ACEMOGLU2016368","container-title":"Journal of Financial Economics","DOI":"https://doi.org/10.1016/j.jfineco.2015.10.001","ISSN":"0304-405X","issue":"2","note":"</w:instrText>
      </w:r>
      <w:r w:rsidR="00CC338C" w:rsidRPr="00734D39">
        <w:rPr>
          <w:rFonts w:ascii="Times New Roman" w:eastAsia="宋体" w:hAnsi="Times New Roman" w:cs="Times New Roman"/>
          <w:color w:val="2F5496"/>
          <w:sz w:val="22"/>
        </w:rPr>
        <w:instrText>中科院分区升级版</w:instrText>
      </w:r>
      <w:r w:rsidR="00CC338C" w:rsidRPr="00734D39">
        <w:rPr>
          <w:rFonts w:ascii="Times New Roman" w:eastAsia="宋体" w:hAnsi="Times New Roman" w:cs="Times New Roman"/>
          <w:color w:val="2F5496"/>
          <w:sz w:val="22"/>
        </w:rPr>
        <w:instrText xml:space="preserve">: </w:instrText>
      </w:r>
      <w:r w:rsidR="00CC338C" w:rsidRPr="00734D39">
        <w:rPr>
          <w:rFonts w:ascii="Times New Roman" w:eastAsia="宋体" w:hAnsi="Times New Roman" w:cs="Times New Roman"/>
          <w:color w:val="2F5496"/>
          <w:sz w:val="22"/>
        </w:rPr>
        <w:instrText>经济学</w:instrText>
      </w:r>
      <w:r w:rsidR="00CC338C" w:rsidRPr="00734D39">
        <w:rPr>
          <w:rFonts w:ascii="Times New Roman" w:eastAsia="宋体" w:hAnsi="Times New Roman" w:cs="Times New Roman"/>
          <w:color w:val="2F5496"/>
          <w:sz w:val="22"/>
        </w:rPr>
        <w:instrText>1</w:instrText>
      </w:r>
      <w:r w:rsidR="00CC338C" w:rsidRPr="00734D39">
        <w:rPr>
          <w:rFonts w:ascii="Times New Roman" w:eastAsia="宋体" w:hAnsi="Times New Roman" w:cs="Times New Roman"/>
          <w:color w:val="2F5496"/>
          <w:sz w:val="22"/>
        </w:rPr>
        <w:instrText>区</w:instrText>
      </w:r>
      <w:r w:rsidR="00CC338C" w:rsidRPr="00734D39">
        <w:rPr>
          <w:rFonts w:ascii="Times New Roman" w:eastAsia="宋体" w:hAnsi="Times New Roman" w:cs="Times New Roman"/>
          <w:color w:val="2F5496"/>
          <w:sz w:val="22"/>
        </w:rPr>
        <w:instrText xml:space="preserve">\nAJG: 4*\nUTD24: UTD24\nFT50: FT50","page":"368-391","title":"The value of connections in turbulent times: Evidence from the united states","volume":"121","author":[{"family":"Acemoglu","given":"Daron"},{"family":"Johnson","given":"Simon"},{"family":"Kermani","given":"Amir"},{"family":"Kwak","given":"James"},{"family":"Mitton","given":"Todd"}],"issued":{"date-parts":[["2016"]]}}}],"schema":"https://github.com/citation-style-language/schema/raw/master/csl-citation.json"} </w:instrText>
      </w:r>
      <w:r w:rsidR="00B637D4" w:rsidRPr="00734D39">
        <w:rPr>
          <w:rFonts w:ascii="Times New Roman" w:eastAsia="宋体" w:hAnsi="Times New Roman" w:cs="Times New Roman"/>
          <w:color w:val="2F5496"/>
          <w:sz w:val="22"/>
        </w:rPr>
        <w:fldChar w:fldCharType="separate"/>
      </w:r>
      <w:r w:rsidR="002D0BC2" w:rsidRPr="00734D39">
        <w:rPr>
          <w:rFonts w:ascii="Times New Roman" w:hAnsi="Times New Roman" w:cs="Times New Roman" w:hint="eastAsia"/>
          <w:color w:val="2F5496"/>
          <w:sz w:val="22"/>
        </w:rPr>
        <w:t>(Acemoglu et al., 2016)</w:t>
      </w:r>
      <w:r w:rsidR="00B637D4" w:rsidRPr="00734D39">
        <w:rPr>
          <w:rFonts w:ascii="Times New Roman" w:eastAsia="宋体" w:hAnsi="Times New Roman" w:cs="Times New Roman"/>
          <w:color w:val="2F5496"/>
          <w:sz w:val="22"/>
        </w:rPr>
        <w:fldChar w:fldCharType="end"/>
      </w:r>
      <w:r w:rsidRPr="00B46635">
        <w:rPr>
          <w:rFonts w:ascii="Times New Roman" w:eastAsia="宋体" w:hAnsi="Times New Roman" w:cs="Times New Roman"/>
          <w:sz w:val="22"/>
        </w:rPr>
        <w:t xml:space="preserve">, restricts credit access </w:t>
      </w:r>
      <w:r w:rsidRPr="00734D39">
        <w:rPr>
          <w:rFonts w:ascii="Times New Roman" w:eastAsia="宋体" w:hAnsi="Times New Roman" w:cs="Times New Roman"/>
          <w:color w:val="2F5496"/>
          <w:sz w:val="22"/>
        </w:rPr>
        <w:fldChar w:fldCharType="begin"/>
      </w:r>
      <w:r w:rsidR="00AD3E5F" w:rsidRPr="00734D39">
        <w:rPr>
          <w:rFonts w:ascii="Times New Roman" w:eastAsia="宋体" w:hAnsi="Times New Roman" w:cs="Times New Roman"/>
          <w:color w:val="2F5496"/>
          <w:sz w:val="22"/>
        </w:rPr>
        <w:instrText xml:space="preserve"> ADDIN ZOTERO_ITEM CSL_CITATION {"citationID":"1SsP9Jvx","properties":{"formattedCitation":"(Ding et al., 2023; Leuz &amp; Oberholzer-Gee, 2006)","plainCitation":"(Ding et al., 2023; Leuz &amp; Oberholzer-Gee, 2006)","dontUpdate":true,"noteIndex":0},"citationItems":[{"id":2236,"uris":["http://zotero.org/users/14780727/items/R44DPRMB"],"itemData":{"id":2236,"type":"article-journal","abstract":"We study whether a firm's social connections to banks can augment its political connections to help it obtain loans. In China, Regulation No. 18 (announced in 2013) prohibits all high-level government officials from being independent directors of firms. As a result, many firms lost their political connections. We find that after firms lose their politically connected indepen</w:instrText>
      </w:r>
      <w:r w:rsidR="00AD3E5F" w:rsidRPr="00734D39">
        <w:rPr>
          <w:rFonts w:ascii="Times New Roman" w:eastAsia="宋体" w:hAnsi="Times New Roman" w:cs="Times New Roman" w:hint="eastAsia"/>
          <w:color w:val="2F5496"/>
          <w:sz w:val="22"/>
        </w:rPr>
        <w:instrText>dent directors, firms having no social connections to banks experience, on average, a 12","citation-key":"DING2023102335","container-title":"Journal of Corporate Finance","DOI":"https://doi.org/10.1016/j.jcorpfin.2022.102335","ISSN":"0929-1199","note":"</w:instrText>
      </w:r>
      <w:r w:rsidR="00AD3E5F" w:rsidRPr="00734D39">
        <w:rPr>
          <w:rFonts w:ascii="Times New Roman" w:eastAsia="宋体" w:hAnsi="Times New Roman" w:cs="Times New Roman" w:hint="eastAsia"/>
          <w:color w:val="2F5496"/>
          <w:sz w:val="22"/>
        </w:rPr>
        <w:instrText>中科院分区升级版</w:instrText>
      </w:r>
      <w:r w:rsidR="00AD3E5F" w:rsidRPr="00734D39">
        <w:rPr>
          <w:rFonts w:ascii="Times New Roman" w:eastAsia="宋体" w:hAnsi="Times New Roman" w:cs="Times New Roman" w:hint="eastAsia"/>
          <w:color w:val="2F5496"/>
          <w:sz w:val="22"/>
        </w:rPr>
        <w:instrText xml:space="preserve">: </w:instrText>
      </w:r>
      <w:r w:rsidR="00AD3E5F" w:rsidRPr="00734D39">
        <w:rPr>
          <w:rFonts w:ascii="Times New Roman" w:eastAsia="宋体" w:hAnsi="Times New Roman" w:cs="Times New Roman" w:hint="eastAsia"/>
          <w:color w:val="2F5496"/>
          <w:sz w:val="22"/>
        </w:rPr>
        <w:instrText>经济学</w:instrText>
      </w:r>
      <w:r w:rsidR="00AD3E5F" w:rsidRPr="00734D39">
        <w:rPr>
          <w:rFonts w:ascii="Times New Roman" w:eastAsia="宋体" w:hAnsi="Times New Roman" w:cs="Times New Roman" w:hint="eastAsia"/>
          <w:color w:val="2F5496"/>
          <w:sz w:val="22"/>
        </w:rPr>
        <w:instrText>1</w:instrText>
      </w:r>
      <w:r w:rsidR="00AD3E5F" w:rsidRPr="00734D39">
        <w:rPr>
          <w:rFonts w:ascii="Times New Roman" w:eastAsia="宋体" w:hAnsi="Times New Roman" w:cs="Times New Roman" w:hint="eastAsia"/>
          <w:color w:val="2F5496"/>
          <w:sz w:val="22"/>
        </w:rPr>
        <w:instrText>区</w:instrText>
      </w:r>
      <w:r w:rsidR="00AD3E5F" w:rsidRPr="00734D39">
        <w:rPr>
          <w:rFonts w:ascii="Times New Roman" w:eastAsia="宋体" w:hAnsi="Times New Roman" w:cs="Times New Roman" w:hint="eastAsia"/>
          <w:color w:val="2F5496"/>
          <w:sz w:val="22"/>
        </w:rPr>
        <w:instrText>\nAJG: 4","page":"102335","title":"Relationship-based debt financing of Chinese private sector firms: The role of social connections to banks versus political connections","volume":"78","author":[{"family":"Ding","given":"Haoyuan"},{"family":</w:instrText>
      </w:r>
      <w:r w:rsidR="00AD3E5F" w:rsidRPr="00734D39">
        <w:rPr>
          <w:rFonts w:ascii="Times New Roman" w:eastAsia="宋体" w:hAnsi="Times New Roman" w:cs="Times New Roman"/>
          <w:color w:val="2F5496"/>
          <w:sz w:val="22"/>
        </w:rPr>
        <w:instrText>"Hu","given":"Yichuan"},{"family":"Kim","given":"Kenneth A."},{"family":"Xie","given":"Mi"}],"issued":{"date-parts":[["2023"]]}}},{"id":2226,"uris":["http://zotero.org/users/14780727/items/4BK75889"],"itemData":{"id":2226,"type":"article-journal","abstract":"This study examines the role of political connections in firms’ financing strategies and their long-run performance. We view political connections as an example for domestic arrangements which can reduce the benefits of global financing. Using data from Indonesia, we find that firms with strong political connections are less likely to have publicly traded foreign securities. As a result, estimates of the performance consequences of foreign financing are severely biased if value-creating domestic arrangements such as political relationships are ignored. Connections not only alter firms’ financing strategies, they also influence long-run performance. Tracking returns across several regimes, we show that firms have difficulty re-establishing connections with a new government when their patron falls from power, leading closely connected firms to underperform under the new regime and subsequently to increase their foreign financing.","citation-key":"LEUZ2006411","container-title":"Journal of Financial Econ</w:instrText>
      </w:r>
      <w:r w:rsidR="00AD3E5F" w:rsidRPr="00734D39">
        <w:rPr>
          <w:rFonts w:ascii="Times New Roman" w:eastAsia="宋体" w:hAnsi="Times New Roman" w:cs="Times New Roman" w:hint="eastAsia"/>
          <w:color w:val="2F5496"/>
          <w:sz w:val="22"/>
        </w:rPr>
        <w:instrText>omics","DOI":"https://doi.org/10.1016/j.jfineco.2005.06.006","ISSN":"0304-405X","issue":"2","note":"</w:instrText>
      </w:r>
      <w:r w:rsidR="00AD3E5F" w:rsidRPr="00734D39">
        <w:rPr>
          <w:rFonts w:ascii="Times New Roman" w:eastAsia="宋体" w:hAnsi="Times New Roman" w:cs="Times New Roman" w:hint="eastAsia"/>
          <w:color w:val="2F5496"/>
          <w:sz w:val="22"/>
        </w:rPr>
        <w:instrText>中科院分区升级版</w:instrText>
      </w:r>
      <w:r w:rsidR="00AD3E5F" w:rsidRPr="00734D39">
        <w:rPr>
          <w:rFonts w:ascii="Times New Roman" w:eastAsia="宋体" w:hAnsi="Times New Roman" w:cs="Times New Roman" w:hint="eastAsia"/>
          <w:color w:val="2F5496"/>
          <w:sz w:val="22"/>
        </w:rPr>
        <w:instrText xml:space="preserve">: </w:instrText>
      </w:r>
      <w:r w:rsidR="00AD3E5F" w:rsidRPr="00734D39">
        <w:rPr>
          <w:rFonts w:ascii="Times New Roman" w:eastAsia="宋体" w:hAnsi="Times New Roman" w:cs="Times New Roman" w:hint="eastAsia"/>
          <w:color w:val="2F5496"/>
          <w:sz w:val="22"/>
        </w:rPr>
        <w:instrText>经济学</w:instrText>
      </w:r>
      <w:r w:rsidR="00AD3E5F" w:rsidRPr="00734D39">
        <w:rPr>
          <w:rFonts w:ascii="Times New Roman" w:eastAsia="宋体" w:hAnsi="Times New Roman" w:cs="Times New Roman" w:hint="eastAsia"/>
          <w:color w:val="2F5496"/>
          <w:sz w:val="22"/>
        </w:rPr>
        <w:instrText>1</w:instrText>
      </w:r>
      <w:r w:rsidR="00AD3E5F" w:rsidRPr="00734D39">
        <w:rPr>
          <w:rFonts w:ascii="Times New Roman" w:eastAsia="宋体" w:hAnsi="Times New Roman" w:cs="Times New Roman" w:hint="eastAsia"/>
          <w:color w:val="2F5496"/>
          <w:sz w:val="22"/>
        </w:rPr>
        <w:instrText>区</w:instrText>
      </w:r>
      <w:r w:rsidR="00AD3E5F" w:rsidRPr="00734D39">
        <w:rPr>
          <w:rFonts w:ascii="Times New Roman" w:eastAsia="宋体" w:hAnsi="Times New Roman" w:cs="Times New Roman" w:hint="eastAsia"/>
          <w:color w:val="2F5496"/>
          <w:sz w:val="22"/>
        </w:rPr>
        <w:instrText>\nAJG: 4*\nUTD24: UTD24\nFT50: FT50","page":"411-439","title":"Political relationships, global financing, and corporate transparency: Eviden</w:instrText>
      </w:r>
      <w:r w:rsidR="00AD3E5F" w:rsidRPr="00734D39">
        <w:rPr>
          <w:rFonts w:ascii="Times New Roman" w:eastAsia="宋体" w:hAnsi="Times New Roman" w:cs="Times New Roman"/>
          <w:color w:val="2F5496"/>
          <w:sz w:val="22"/>
        </w:rPr>
        <w:instrText xml:space="preserve">ce from indonesia","volume":"81","author":[{"family":"Leuz","given":"Christian"},{"family":"Oberholzer-Gee","given":"Felix"}],"issued":{"date-parts":[["2006"]]}}}],"schema":"https://github.com/citation-style-language/schema/raw/master/csl-citation.json"} </w:instrText>
      </w:r>
      <w:r w:rsidRPr="00734D39">
        <w:rPr>
          <w:rFonts w:ascii="Times New Roman" w:eastAsia="宋体" w:hAnsi="Times New Roman" w:cs="Times New Roman"/>
          <w:color w:val="2F5496"/>
          <w:sz w:val="22"/>
        </w:rPr>
        <w:fldChar w:fldCharType="separate"/>
      </w:r>
      <w:r w:rsidR="00546922" w:rsidRPr="00734D39">
        <w:rPr>
          <w:rFonts w:ascii="Times New Roman" w:hAnsi="Times New Roman" w:cs="Times New Roman" w:hint="eastAsia"/>
          <w:color w:val="2F5496"/>
          <w:sz w:val="22"/>
        </w:rPr>
        <w:t xml:space="preserve">(Ding et al., 2023; Leuz </w:t>
      </w:r>
      <w:r w:rsidR="00391BC0" w:rsidRPr="00734D39">
        <w:rPr>
          <w:rFonts w:ascii="Times New Roman" w:hAnsi="Times New Roman" w:cs="Times New Roman" w:hint="eastAsia"/>
          <w:color w:val="2F5496"/>
          <w:sz w:val="22"/>
        </w:rPr>
        <w:t>and</w:t>
      </w:r>
      <w:r w:rsidR="00546922" w:rsidRPr="00734D39">
        <w:rPr>
          <w:rFonts w:ascii="Times New Roman" w:hAnsi="Times New Roman" w:cs="Times New Roman" w:hint="eastAsia"/>
          <w:color w:val="2F5496"/>
          <w:sz w:val="22"/>
        </w:rPr>
        <w:t xml:space="preserve"> Oberholzer-Gee, 2006)</w:t>
      </w:r>
      <w:r w:rsidRPr="00734D39">
        <w:rPr>
          <w:rFonts w:ascii="Times New Roman" w:eastAsia="宋体" w:hAnsi="Times New Roman" w:cs="Times New Roman"/>
          <w:color w:val="2F5496"/>
          <w:sz w:val="22"/>
        </w:rPr>
        <w:fldChar w:fldCharType="end"/>
      </w:r>
      <w:r w:rsidRPr="00B46635">
        <w:rPr>
          <w:rFonts w:ascii="Times New Roman" w:eastAsia="宋体" w:hAnsi="Times New Roman" w:cs="Times New Roman"/>
          <w:sz w:val="22"/>
        </w:rPr>
        <w:t xml:space="preserve">, curtails government procurement </w:t>
      </w:r>
      <w:r w:rsidRPr="00734D39">
        <w:rPr>
          <w:rFonts w:ascii="Times New Roman" w:eastAsia="宋体" w:hAnsi="Times New Roman" w:cs="Times New Roman"/>
          <w:color w:val="2F5496"/>
          <w:sz w:val="22"/>
        </w:rPr>
        <w:fldChar w:fldCharType="begin"/>
      </w:r>
      <w:r w:rsidR="00AD3E5F" w:rsidRPr="00734D39">
        <w:rPr>
          <w:rFonts w:ascii="Times New Roman" w:eastAsia="宋体" w:hAnsi="Times New Roman" w:cs="Times New Roman"/>
          <w:color w:val="2F5496"/>
          <w:sz w:val="22"/>
        </w:rPr>
        <w:instrText xml:space="preserve"> ADDIN ZOTERO_ITEM CSL_CITATION {"citationID":"prQd5jyi","properties":{"formattedCitation":"(Colonnelli &amp; Prem, 2022)","plainCitation":"(Colonnelli &amp; Prem, 2022)","dontUpdate":true,"noteIndex":0},"citationItems":[{"id":2227,"uris":["http://zotero.org/users/14780727/items/Z5UWZSUE"],"itemData":{"id":2227,"type":"article-journal","abstract":"We estimate the causal real economic effects of a randomized anti-corruption crackdown on local governments in Brazil using rich micro-data on corruption and firms. After anti-corruption audits, municipalities experience an increase in the number of firms concentrated in sectors most dependent on government relationships and public procurement. Through the estimation of geographic spillovers and additional tests, we show that audits operate via both a direct detection effect as well as through indirect deterrence channels. Politically connected firms suffer after the audits. Our estimates indicate the anti-corruption program generates significant local multipliers which are consistent with the presence of a large corruption tax on government-dependent firms.","citation-key":"colonnelliCorruptionFirms2022","container-title":"The Review of Economic Studies","DOI":"10.1093/restud/rdab040","ISSN":"0034-6527","issue":"2","jo</w:instrText>
      </w:r>
      <w:r w:rsidR="00AD3E5F" w:rsidRPr="00734D39">
        <w:rPr>
          <w:rFonts w:ascii="Times New Roman" w:eastAsia="宋体" w:hAnsi="Times New Roman" w:cs="Times New Roman" w:hint="eastAsia"/>
          <w:color w:val="2F5496"/>
          <w:sz w:val="22"/>
        </w:rPr>
        <w:instrText>urnalAbbreviation":"The Review of Economic Studies","note":"</w:instrText>
      </w:r>
      <w:r w:rsidR="00AD3E5F" w:rsidRPr="00734D39">
        <w:rPr>
          <w:rFonts w:ascii="Times New Roman" w:eastAsia="宋体" w:hAnsi="Times New Roman" w:cs="Times New Roman" w:hint="eastAsia"/>
          <w:color w:val="2F5496"/>
          <w:sz w:val="22"/>
        </w:rPr>
        <w:instrText>中科院分区升级版</w:instrText>
      </w:r>
      <w:r w:rsidR="00AD3E5F" w:rsidRPr="00734D39">
        <w:rPr>
          <w:rFonts w:ascii="Times New Roman" w:eastAsia="宋体" w:hAnsi="Times New Roman" w:cs="Times New Roman" w:hint="eastAsia"/>
          <w:color w:val="2F5496"/>
          <w:sz w:val="22"/>
        </w:rPr>
        <w:instrText xml:space="preserve">: </w:instrText>
      </w:r>
      <w:r w:rsidR="00AD3E5F" w:rsidRPr="00734D39">
        <w:rPr>
          <w:rFonts w:ascii="Times New Roman" w:eastAsia="宋体" w:hAnsi="Times New Roman" w:cs="Times New Roman" w:hint="eastAsia"/>
          <w:color w:val="2F5496"/>
          <w:sz w:val="22"/>
        </w:rPr>
        <w:instrText>经济学</w:instrText>
      </w:r>
      <w:r w:rsidR="00AD3E5F" w:rsidRPr="00734D39">
        <w:rPr>
          <w:rFonts w:ascii="Times New Roman" w:eastAsia="宋体" w:hAnsi="Times New Roman" w:cs="Times New Roman" w:hint="eastAsia"/>
          <w:color w:val="2F5496"/>
          <w:sz w:val="22"/>
        </w:rPr>
        <w:instrText>1</w:instrText>
      </w:r>
      <w:r w:rsidR="00AD3E5F" w:rsidRPr="00734D39">
        <w:rPr>
          <w:rFonts w:ascii="Times New Roman" w:eastAsia="宋体" w:hAnsi="Times New Roman" w:cs="Times New Roman" w:hint="eastAsia"/>
          <w:color w:val="2F5496"/>
          <w:sz w:val="22"/>
        </w:rPr>
        <w:instrText>区</w:instrText>
      </w:r>
      <w:r w:rsidR="00AD3E5F" w:rsidRPr="00734D39">
        <w:rPr>
          <w:rFonts w:ascii="Times New Roman" w:eastAsia="宋体" w:hAnsi="Times New Roman" w:cs="Times New Roman" w:hint="eastAsia"/>
          <w:color w:val="2F5496"/>
          <w:sz w:val="22"/>
        </w:rPr>
        <w:instrText>\nAJG: 4*\nFT50: FT50","page":"695-732","title":"Corruption and firms","volume":"89","author":[{"family":"Colonnelli","given":"Emanuele"},{"family":"Prem","given":"Mounu"}],"issued</w:instrText>
      </w:r>
      <w:r w:rsidR="00AD3E5F" w:rsidRPr="00734D39">
        <w:rPr>
          <w:rFonts w:ascii="Times New Roman" w:eastAsia="宋体" w:hAnsi="Times New Roman" w:cs="Times New Roman"/>
          <w:color w:val="2F5496"/>
          <w:sz w:val="22"/>
        </w:rPr>
        <w:instrText xml:space="preserve">":{"date-parts":[["2022",3,1]]}}}],"schema":"https://github.com/citation-style-language/schema/raw/master/csl-citation.json"} </w:instrText>
      </w:r>
      <w:r w:rsidRPr="00734D39">
        <w:rPr>
          <w:rFonts w:ascii="Times New Roman" w:eastAsia="宋体" w:hAnsi="Times New Roman" w:cs="Times New Roman"/>
          <w:color w:val="2F5496"/>
          <w:sz w:val="22"/>
        </w:rPr>
        <w:fldChar w:fldCharType="separate"/>
      </w:r>
      <w:r w:rsidR="00546922" w:rsidRPr="00734D39">
        <w:rPr>
          <w:rFonts w:ascii="Times New Roman" w:hAnsi="Times New Roman" w:cs="Times New Roman" w:hint="eastAsia"/>
          <w:color w:val="2F5496"/>
          <w:sz w:val="22"/>
        </w:rPr>
        <w:t xml:space="preserve">(Colonnelli </w:t>
      </w:r>
      <w:r w:rsidR="00391BC0" w:rsidRPr="00734D39">
        <w:rPr>
          <w:rFonts w:ascii="Times New Roman" w:hAnsi="Times New Roman" w:cs="Times New Roman" w:hint="eastAsia"/>
          <w:color w:val="2F5496"/>
          <w:sz w:val="22"/>
        </w:rPr>
        <w:t xml:space="preserve">and </w:t>
      </w:r>
      <w:r w:rsidR="00546922" w:rsidRPr="00734D39">
        <w:rPr>
          <w:rFonts w:ascii="Times New Roman" w:hAnsi="Times New Roman" w:cs="Times New Roman" w:hint="eastAsia"/>
          <w:color w:val="2F5496"/>
          <w:sz w:val="22"/>
        </w:rPr>
        <w:t>Prem, 2022)</w:t>
      </w:r>
      <w:r w:rsidRPr="00734D39">
        <w:rPr>
          <w:rFonts w:ascii="Times New Roman" w:eastAsia="宋体" w:hAnsi="Times New Roman" w:cs="Times New Roman"/>
          <w:color w:val="2F5496"/>
          <w:sz w:val="22"/>
        </w:rPr>
        <w:fldChar w:fldCharType="end"/>
      </w:r>
      <w:r w:rsidRPr="00B46635">
        <w:rPr>
          <w:rFonts w:ascii="Times New Roman" w:eastAsia="宋体" w:hAnsi="Times New Roman" w:cs="Times New Roman"/>
          <w:sz w:val="22"/>
        </w:rPr>
        <w:t xml:space="preserve">, or undermines judicial protection </w:t>
      </w:r>
      <w:r w:rsidRPr="00734D39">
        <w:rPr>
          <w:rFonts w:ascii="Times New Roman" w:eastAsia="宋体" w:hAnsi="Times New Roman" w:cs="Times New Roman"/>
          <w:color w:val="2F5496"/>
          <w:sz w:val="22"/>
        </w:rPr>
        <w:fldChar w:fldCharType="begin"/>
      </w:r>
      <w:r w:rsidR="00546922" w:rsidRPr="00734D39">
        <w:rPr>
          <w:rFonts w:ascii="Times New Roman" w:eastAsia="宋体" w:hAnsi="Times New Roman" w:cs="Times New Roman"/>
          <w:color w:val="2F5496"/>
          <w:sz w:val="22"/>
        </w:rPr>
        <w:instrText xml:space="preserve"> ADDIN ZOTERO_ITEM CSL_CITATION {"citationID":"mm71B3YQ","properties":{"formattedCitation":"(Zhang, 2023)","plainCitation":"(Zhang, 2023)","noteIndex":0},"citationItems":[{"id":264,"uris":["http://zotero.org/users/14780727/items/Z32VAM7F"],"itemData":{"id":264,"type":"article-journal","abstract":"This paper establishes the presence of political corruption in court and identiﬁes a novel channel—interfering with court decisions—through which local corrupt politicians provide political favors for politically connected ﬁrms. Using a unique data set of 11,238 commercial lawsuits involving Chinese listed ﬁrms, we examine how China’s recent anti-corruption campaign, one of whose goals is to combat political interference in the courts, affects court advantages of politically connected ﬁrms. We ﬁnd that connected ﬁrms’ win rates dropped by 6.3% after the anti-corruption, suggesting that the campaign stopped corrupt politicians transferring 1.8% of total monetary amounts of commercial disputes from unconnected to politically connected parties by inﬂuencing trials. The effect is more salient for ﬁrms connected to more powerful ofﬁcials, noncontract-based cases, lower-level courts, regions with weak legal environments, and courts that depend more on local government. Moreover, anti-corruption promotes a better judicial environment, not only improves the quality of judicial decisions, but also boosts public conﬁdence in the judicial system, and encourages ﬁrms to settle conﬂicts through court. Finally, we explore the campaign’s broader economic inﬂuences and ﬁnd that after the campaign, cities with initially poorly functioning judiciaries gained more investment, employed more labor, produced more output, and attracted more new ﬁrms, particularly in those industries with high contract intensity. Overall, the anti-corruption campaign signiﬁcantly improved the judicial and economic environment in China.","citation-key":"zhangCorruptionCampaignPolitical2023","container-title":"Journal of Public Economics","DOI":"10.1016/j</w:instrText>
      </w:r>
      <w:r w:rsidR="00546922" w:rsidRPr="00734D39">
        <w:rPr>
          <w:rFonts w:ascii="Times New Roman" w:eastAsia="宋体" w:hAnsi="Times New Roman" w:cs="Times New Roman" w:hint="eastAsia"/>
          <w:color w:val="2F5496"/>
          <w:sz w:val="22"/>
        </w:rPr>
        <w:instrText>.jpubeco.2023.104861","ISSN":"00472727","journalAbbreviation":"Journal of Public Economics","language":"en","note":"</w:instrText>
      </w:r>
      <w:r w:rsidR="00546922" w:rsidRPr="00734D39">
        <w:rPr>
          <w:rFonts w:ascii="Times New Roman" w:eastAsia="宋体" w:hAnsi="Times New Roman" w:cs="Times New Roman" w:hint="eastAsia"/>
          <w:color w:val="2F5496"/>
          <w:sz w:val="22"/>
        </w:rPr>
        <w:instrText>中科院分区升级版</w:instrText>
      </w:r>
      <w:r w:rsidR="00546922" w:rsidRPr="00734D39">
        <w:rPr>
          <w:rFonts w:ascii="Times New Roman" w:eastAsia="宋体" w:hAnsi="Times New Roman" w:cs="Times New Roman" w:hint="eastAsia"/>
          <w:color w:val="2F5496"/>
          <w:sz w:val="22"/>
        </w:rPr>
        <w:instrText xml:space="preserve">: </w:instrText>
      </w:r>
      <w:r w:rsidR="00546922" w:rsidRPr="00734D39">
        <w:rPr>
          <w:rFonts w:ascii="Times New Roman" w:eastAsia="宋体" w:hAnsi="Times New Roman" w:cs="Times New Roman" w:hint="eastAsia"/>
          <w:color w:val="2F5496"/>
          <w:sz w:val="22"/>
        </w:rPr>
        <w:instrText>经济学</w:instrText>
      </w:r>
      <w:r w:rsidR="00546922" w:rsidRPr="00734D39">
        <w:rPr>
          <w:rFonts w:ascii="Times New Roman" w:eastAsia="宋体" w:hAnsi="Times New Roman" w:cs="Times New Roman" w:hint="eastAsia"/>
          <w:color w:val="2F5496"/>
          <w:sz w:val="22"/>
        </w:rPr>
        <w:instrText>1</w:instrText>
      </w:r>
      <w:r w:rsidR="00546922" w:rsidRPr="00734D39">
        <w:rPr>
          <w:rFonts w:ascii="Times New Roman" w:eastAsia="宋体" w:hAnsi="Times New Roman" w:cs="Times New Roman" w:hint="eastAsia"/>
          <w:color w:val="2F5496"/>
          <w:sz w:val="22"/>
        </w:rPr>
        <w:instrText>区</w:instrText>
      </w:r>
      <w:r w:rsidR="00546922" w:rsidRPr="00734D39">
        <w:rPr>
          <w:rFonts w:ascii="Times New Roman" w:eastAsia="宋体" w:hAnsi="Times New Roman" w:cs="Times New Roman" w:hint="eastAsia"/>
          <w:color w:val="2F5496"/>
          <w:sz w:val="22"/>
        </w:rPr>
        <w:instrText xml:space="preserve">\nAJG: 3","page":"104861","source":"DOI.org (Crossref)","title":"Anti-corruption campaign, political connections, and court </w:instrText>
      </w:r>
      <w:r w:rsidR="00546922" w:rsidRPr="00734D39">
        <w:rPr>
          <w:rFonts w:ascii="Times New Roman" w:eastAsia="宋体" w:hAnsi="Times New Roman" w:cs="Times New Roman"/>
          <w:color w:val="2F5496"/>
          <w:sz w:val="22"/>
        </w:rPr>
        <w:instrText xml:space="preserve">bias: Evidence from Chinese corporate lawsuits","title-short":"Anti-corruption campaign, political connections, and court bias","volume":"222","author":[{"family":"Zhang","given":"Peng"}],"issued":{"date-parts":[["2023",6]]}}}],"schema":"https://github.com/citation-style-language/schema/raw/master/csl-citation.json"} </w:instrText>
      </w:r>
      <w:r w:rsidRPr="00734D39">
        <w:rPr>
          <w:rFonts w:ascii="Times New Roman" w:eastAsia="宋体" w:hAnsi="Times New Roman" w:cs="Times New Roman"/>
          <w:color w:val="2F5496"/>
          <w:sz w:val="22"/>
        </w:rPr>
        <w:fldChar w:fldCharType="separate"/>
      </w:r>
      <w:r w:rsidR="00546922" w:rsidRPr="00734D39">
        <w:rPr>
          <w:rFonts w:ascii="Times New Roman" w:hAnsi="Times New Roman" w:cs="Times New Roman" w:hint="eastAsia"/>
          <w:color w:val="2F5496"/>
          <w:sz w:val="22"/>
        </w:rPr>
        <w:t>(</w:t>
      </w:r>
      <w:bookmarkStart w:id="12" w:name="OLE_LINK107"/>
      <w:r w:rsidR="00546922" w:rsidRPr="00734D39">
        <w:rPr>
          <w:rFonts w:ascii="Times New Roman" w:hAnsi="Times New Roman" w:cs="Times New Roman" w:hint="eastAsia"/>
          <w:color w:val="2F5496"/>
          <w:sz w:val="22"/>
        </w:rPr>
        <w:t>Zhang, 2023</w:t>
      </w:r>
      <w:bookmarkEnd w:id="12"/>
      <w:r w:rsidR="00546922" w:rsidRPr="00734D39">
        <w:rPr>
          <w:rFonts w:ascii="Times New Roman" w:hAnsi="Times New Roman" w:cs="Times New Roman" w:hint="eastAsia"/>
          <w:color w:val="2F5496"/>
          <w:sz w:val="22"/>
        </w:rPr>
        <w:t>)</w:t>
      </w:r>
      <w:r w:rsidRPr="00734D39">
        <w:rPr>
          <w:rFonts w:ascii="Times New Roman" w:eastAsia="宋体" w:hAnsi="Times New Roman" w:cs="Times New Roman"/>
          <w:color w:val="2F5496"/>
          <w:sz w:val="22"/>
        </w:rPr>
        <w:fldChar w:fldCharType="end"/>
      </w:r>
      <w:r w:rsidRPr="00B46635">
        <w:rPr>
          <w:rFonts w:ascii="Times New Roman" w:eastAsia="宋体" w:hAnsi="Times New Roman" w:cs="Times New Roman"/>
          <w:sz w:val="22"/>
        </w:rPr>
        <w:t>, these studies predominantly frame such outcomes as the passive depreciation of relational capital.</w:t>
      </w:r>
      <w:r w:rsidR="000702F7" w:rsidRPr="00B46635">
        <w:rPr>
          <w:rFonts w:ascii="Times New Roman" w:eastAsia="宋体" w:hAnsi="Times New Roman" w:cs="Times New Roman"/>
          <w:sz w:val="22"/>
        </w:rPr>
        <w:t xml:space="preserve"> Yet political severance does not always resemble routine personnel turnover.</w:t>
      </w:r>
      <w:r w:rsidR="00CC338C" w:rsidRPr="00B46635">
        <w:rPr>
          <w:rFonts w:ascii="Times New Roman" w:eastAsia="宋体" w:hAnsi="Times New Roman" w:cs="Times New Roman"/>
          <w:sz w:val="22"/>
        </w:rPr>
        <w:t xml:space="preserve"> During high-stakes political episodes characterized by heightened uncertainty and intensified scrutiny </w:t>
      </w:r>
      <w:r w:rsidR="00CC338C" w:rsidRPr="00734D39">
        <w:rPr>
          <w:rFonts w:ascii="Times New Roman" w:eastAsia="等线" w:hAnsi="Times New Roman" w:cs="Times New Roman"/>
          <w:color w:val="2F5496"/>
          <w:sz w:val="22"/>
          <w14:ligatures w14:val="none"/>
        </w:rPr>
        <w:fldChar w:fldCharType="begin"/>
      </w:r>
      <w:r w:rsidR="00AD3E5F" w:rsidRPr="00734D39">
        <w:rPr>
          <w:rFonts w:ascii="Times New Roman" w:eastAsia="等线" w:hAnsi="Times New Roman" w:cs="Times New Roman"/>
          <w:color w:val="2F5496"/>
          <w:sz w:val="22"/>
          <w14:ligatures w14:val="none"/>
        </w:rPr>
        <w:instrText xml:space="preserve"> ADDIN ZOTERO_ITEM CSL_CITATION {"citationID":"aRQuQu0q","properties":{"formattedCitation":"(Bermiss &amp; Greenbaum, 2016; Broschak &amp; Block, 2014)","plainCitation":"(Bermiss &amp; Greenbaum, 2016; Broschak &amp; Block, 2014)","dontUpdate":true,"noteIndex":0},"citationItems":[{"id":2174,"uris":["http://zotero.org/users/14780727/items/DT6QGDCZ","http://zotero.org/users/14780727/items/YRVPMXVB"],"itemData":{"id":2174,"type":"article-journal","abstract":"In this study we use a social embeddedness perspective to investigate the paradoxical role that individual-level embedded relationships have on the dissolution of interorganizational ties. Prior studies have found that managers who form close interpersonal relationships with clients can stabilize market ties, but these relationships can also be a source of increased market tie dissolution in the event of an exchange manager’s departure from the firm. Using data on all state-level lobbyists and clients in the Texas lobbying industry from 2001 to 2009, we confirm that a client is more likely to remain with a firm than to follow a departing manager to a new firm, but the depth, focus, and shared ownership of a manager’s client relationship moderate the impact of his or her mobility on market tie dissolution. We find that the tenure of the relationship with a manager, the number of clients on a manager’s roster, the level of attention received from a manager, and the presence of an additional manager relationship at the same firm all influence where a client places its business when a manager departs. Our results suggest that embeddedness explanations strongly predict interpersonal market tie dissolution when managers are stationary but lose their predictive power when managers move to new firms. We propose that an alternative logic of interorganizational market ties, based on power and resource dependence, may be at play in such situations.","citation-key":"doi:10.1177/0001839215619198","container-title":"Administrative Science Quarterly","DOI":"10.1177/0001839215619198","</w:instrText>
      </w:r>
      <w:r w:rsidR="00AD3E5F" w:rsidRPr="00734D39">
        <w:rPr>
          <w:rFonts w:ascii="Times New Roman" w:eastAsia="等线" w:hAnsi="Times New Roman" w:cs="Times New Roman" w:hint="eastAsia"/>
          <w:color w:val="2F5496"/>
          <w:sz w:val="22"/>
          <w14:ligatures w14:val="none"/>
        </w:rPr>
        <w:instrText>issue":"2","journalAbbreviation":"Adm. Sci. Q.","note":"citation-key: doi:10.1177/0001839215619198\ntex.eprint: https://doi.org/10.1177/0001839215619198\n</w:instrText>
      </w:r>
      <w:r w:rsidR="00AD3E5F" w:rsidRPr="00734D39">
        <w:rPr>
          <w:rFonts w:ascii="Times New Roman" w:eastAsia="等线" w:hAnsi="Times New Roman" w:cs="Times New Roman" w:hint="eastAsia"/>
          <w:color w:val="2F5496"/>
          <w:sz w:val="22"/>
          <w14:ligatures w14:val="none"/>
        </w:rPr>
        <w:instrText>中科院分区升级版</w:instrText>
      </w:r>
      <w:r w:rsidR="00AD3E5F" w:rsidRPr="00734D39">
        <w:rPr>
          <w:rFonts w:ascii="Times New Roman" w:eastAsia="等线" w:hAnsi="Times New Roman" w:cs="Times New Roman" w:hint="eastAsia"/>
          <w:color w:val="2F5496"/>
          <w:sz w:val="22"/>
          <w14:ligatures w14:val="none"/>
        </w:rPr>
        <w:instrText xml:space="preserve">: </w:instrText>
      </w:r>
      <w:r w:rsidR="00AD3E5F" w:rsidRPr="00734D39">
        <w:rPr>
          <w:rFonts w:ascii="Times New Roman" w:eastAsia="等线" w:hAnsi="Times New Roman" w:cs="Times New Roman" w:hint="eastAsia"/>
          <w:color w:val="2F5496"/>
          <w:sz w:val="22"/>
          <w14:ligatures w14:val="none"/>
        </w:rPr>
        <w:instrText>管理学</w:instrText>
      </w:r>
      <w:r w:rsidR="00AD3E5F" w:rsidRPr="00734D39">
        <w:rPr>
          <w:rFonts w:ascii="Times New Roman" w:eastAsia="等线" w:hAnsi="Times New Roman" w:cs="Times New Roman" w:hint="eastAsia"/>
          <w:color w:val="2F5496"/>
          <w:sz w:val="22"/>
          <w14:ligatures w14:val="none"/>
        </w:rPr>
        <w:instrText>1</w:instrText>
      </w:r>
      <w:r w:rsidR="00AD3E5F" w:rsidRPr="00734D39">
        <w:rPr>
          <w:rFonts w:ascii="Times New Roman" w:eastAsia="等线" w:hAnsi="Times New Roman" w:cs="Times New Roman" w:hint="eastAsia"/>
          <w:color w:val="2F5496"/>
          <w:sz w:val="22"/>
          <w14:ligatures w14:val="none"/>
        </w:rPr>
        <w:instrText>区</w:instrText>
      </w:r>
      <w:r w:rsidR="00AD3E5F" w:rsidRPr="00734D39">
        <w:rPr>
          <w:rFonts w:ascii="Times New Roman" w:eastAsia="等线" w:hAnsi="Times New Roman" w:cs="Times New Roman" w:hint="eastAsia"/>
          <w:color w:val="2F5496"/>
          <w:sz w:val="22"/>
          <w14:ligatures w14:val="none"/>
        </w:rPr>
        <w:instrText>\nAJG: 4*\nUTD24: UTD24\nFT50: FT50","page":"254-290","title":"Loyal to whom? The effe</w:instrText>
      </w:r>
      <w:r w:rsidR="00AD3E5F" w:rsidRPr="00734D39">
        <w:rPr>
          <w:rFonts w:ascii="Times New Roman" w:eastAsia="等线" w:hAnsi="Times New Roman" w:cs="Times New Roman"/>
          <w:color w:val="2F5496"/>
          <w:sz w:val="22"/>
          <w14:ligatures w14:val="none"/>
        </w:rPr>
        <w:instrText>ct of relational embeddedness and managers’ mobility on market tie dissolution*","volume":"61","author":[{"family":"Bermiss","given":"Y. Sekou"},{"family":"Greenbaum","given":"Bruce E."}],"issued":{"date-parts":[["2016"]]}}},{"id":2173,"uris":["http://zotero.org/users/14780727/items/WDBTU62C","http://zotero.org/users/14780727/items/J9FWXYRZ"],"itemData":{"id":2173,"type":"article-journal","abstract":"This paper investigates the relationship between managerial exit from advertising agencies and advertisers and the dissolution of dyadic market ties. We examine how the amount and locus (advertiser vs. agency) of managerial exit and the hierarchical level from which exit occurs (executives vs. exchange managers) influence the likelihood that dyadic market ties will dissolve. We theorize that managerial exit disrupts dyadic market ties through its effect on three mechanisms of social capital: investments in relationship-specific assets; formal control over market ties; and the intensity of interaction with exchange partners. We consider how market tie fragility, the financial performance of advertisers, and the duration of market ties condition the effects of managerial exit on market tie dissolution. In short, we theorize about which managerial roles matter more to market tie dissolution, why they matter and when they matter. Using longitudinal data on 232 dyadic ties between advertisers and New York City advertising agencies, we find that the number of executives and exchange managers who exit on both sides of market ties affects tie dissolution. However, these effects are neither symmetrical between exchange partners nor uniform across the hierarchical levels from which exit occurs, and vary with the strength of market ties.","citation-key":"doi:10.5465/amj</w:instrText>
      </w:r>
      <w:r w:rsidR="00AD3E5F" w:rsidRPr="00734D39">
        <w:rPr>
          <w:rFonts w:ascii="Times New Roman" w:eastAsia="等线" w:hAnsi="Times New Roman" w:cs="Times New Roman" w:hint="eastAsia"/>
          <w:color w:val="2F5496"/>
          <w:sz w:val="22"/>
          <w14:ligatures w14:val="none"/>
        </w:rPr>
        <w:instrText>.2011.0169","container-title":"Academy of Management Journal","DOI":"10.5465/amj.2011.0169","issue":"3","journalAbbreviation":"Acad. Manage. J.","note":"citation-key: doi:10.5465/amj.2011.0169\ntex.eprint: https://doi.org/10.5465/amj.2011.0169\n</w:instrText>
      </w:r>
      <w:r w:rsidR="00AD3E5F" w:rsidRPr="00734D39">
        <w:rPr>
          <w:rFonts w:ascii="Times New Roman" w:eastAsia="等线" w:hAnsi="Times New Roman" w:cs="Times New Roman" w:hint="eastAsia"/>
          <w:color w:val="2F5496"/>
          <w:sz w:val="22"/>
          <w14:ligatures w14:val="none"/>
        </w:rPr>
        <w:instrText>中科院分区升级版</w:instrText>
      </w:r>
      <w:r w:rsidR="00AD3E5F" w:rsidRPr="00734D39">
        <w:rPr>
          <w:rFonts w:ascii="Times New Roman" w:eastAsia="等线" w:hAnsi="Times New Roman" w:cs="Times New Roman" w:hint="eastAsia"/>
          <w:color w:val="2F5496"/>
          <w:sz w:val="22"/>
          <w14:ligatures w14:val="none"/>
        </w:rPr>
        <w:instrText xml:space="preserve">: </w:instrText>
      </w:r>
      <w:r w:rsidR="00AD3E5F" w:rsidRPr="00734D39">
        <w:rPr>
          <w:rFonts w:ascii="Times New Roman" w:eastAsia="等线" w:hAnsi="Times New Roman" w:cs="Times New Roman" w:hint="eastAsia"/>
          <w:color w:val="2F5496"/>
          <w:sz w:val="22"/>
          <w14:ligatures w14:val="none"/>
        </w:rPr>
        <w:instrText>管理学</w:instrText>
      </w:r>
      <w:r w:rsidR="00AD3E5F" w:rsidRPr="00734D39">
        <w:rPr>
          <w:rFonts w:ascii="Times New Roman" w:eastAsia="等线" w:hAnsi="Times New Roman" w:cs="Times New Roman" w:hint="eastAsia"/>
          <w:color w:val="2F5496"/>
          <w:sz w:val="22"/>
          <w14:ligatures w14:val="none"/>
        </w:rPr>
        <w:instrText>1</w:instrText>
      </w:r>
      <w:r w:rsidR="00AD3E5F" w:rsidRPr="00734D39">
        <w:rPr>
          <w:rFonts w:ascii="Times New Roman" w:eastAsia="等线" w:hAnsi="Times New Roman" w:cs="Times New Roman" w:hint="eastAsia"/>
          <w:color w:val="2F5496"/>
          <w:sz w:val="22"/>
          <w14:ligatures w14:val="none"/>
        </w:rPr>
        <w:instrText>区</w:instrText>
      </w:r>
      <w:r w:rsidR="00AD3E5F" w:rsidRPr="00734D39">
        <w:rPr>
          <w:rFonts w:ascii="Times New Roman" w:eastAsia="等线" w:hAnsi="Times New Roman" w:cs="Times New Roman" w:hint="eastAsia"/>
          <w:color w:val="2F5496"/>
          <w:sz w:val="22"/>
          <w14:ligatures w14:val="none"/>
        </w:rPr>
        <w:instrText>\nAJG: 4*\nUTD24: UTD24\nFT50: FT50","page":"743-765","title":"With or without you: When does managerial exit matter for the dissolution of dyadic market ties?","volume":"57","author":[{"family":"Broschak","given":"Joseph P."},{"family":"Block","give</w:instrText>
      </w:r>
      <w:r w:rsidR="00AD3E5F" w:rsidRPr="00734D39">
        <w:rPr>
          <w:rFonts w:ascii="Times New Roman" w:eastAsia="等线" w:hAnsi="Times New Roman" w:cs="Times New Roman"/>
          <w:color w:val="2F5496"/>
          <w:sz w:val="22"/>
          <w14:ligatures w14:val="none"/>
        </w:rPr>
        <w:instrText xml:space="preserve">n":"Emily S."}],"issued":{"date-parts":[["2014"]]}}}],"schema":"https://github.com/citation-style-language/schema/raw/master/csl-citation.json"} </w:instrText>
      </w:r>
      <w:r w:rsidR="00CC338C" w:rsidRPr="00734D39">
        <w:rPr>
          <w:rFonts w:ascii="Times New Roman" w:eastAsia="等线" w:hAnsi="Times New Roman" w:cs="Times New Roman"/>
          <w:color w:val="2F5496"/>
          <w:sz w:val="22"/>
          <w14:ligatures w14:val="none"/>
        </w:rPr>
        <w:fldChar w:fldCharType="separate"/>
      </w:r>
      <w:r w:rsidR="002D0BC2" w:rsidRPr="00734D39">
        <w:rPr>
          <w:rFonts w:ascii="Times New Roman" w:hAnsi="Times New Roman" w:cs="Times New Roman" w:hint="eastAsia"/>
          <w:color w:val="2F5496"/>
          <w:sz w:val="22"/>
        </w:rPr>
        <w:t xml:space="preserve">(Bermiss </w:t>
      </w:r>
      <w:r w:rsidR="00391BC0" w:rsidRPr="00734D39">
        <w:rPr>
          <w:rFonts w:ascii="Times New Roman" w:hAnsi="Times New Roman" w:cs="Times New Roman" w:hint="eastAsia"/>
          <w:color w:val="2F5496"/>
          <w:sz w:val="22"/>
        </w:rPr>
        <w:t>and</w:t>
      </w:r>
      <w:r w:rsidR="002D0BC2" w:rsidRPr="00734D39">
        <w:rPr>
          <w:rFonts w:ascii="Times New Roman" w:hAnsi="Times New Roman" w:cs="Times New Roman" w:hint="eastAsia"/>
          <w:color w:val="2F5496"/>
          <w:sz w:val="22"/>
        </w:rPr>
        <w:t xml:space="preserve"> Greenbaum, 2016; Broschak </w:t>
      </w:r>
      <w:r w:rsidR="00391BC0" w:rsidRPr="00734D39">
        <w:rPr>
          <w:rFonts w:ascii="Times New Roman" w:hAnsi="Times New Roman" w:cs="Times New Roman" w:hint="eastAsia"/>
          <w:color w:val="2F5496"/>
          <w:sz w:val="22"/>
        </w:rPr>
        <w:t>and</w:t>
      </w:r>
      <w:r w:rsidR="002D0BC2" w:rsidRPr="00734D39">
        <w:rPr>
          <w:rFonts w:ascii="Times New Roman" w:hAnsi="Times New Roman" w:cs="Times New Roman" w:hint="eastAsia"/>
          <w:color w:val="2F5496"/>
          <w:sz w:val="22"/>
        </w:rPr>
        <w:t xml:space="preserve"> Block, 2014)</w:t>
      </w:r>
      <w:r w:rsidR="00CC338C" w:rsidRPr="00734D39">
        <w:rPr>
          <w:rFonts w:ascii="Times New Roman" w:eastAsia="等线" w:hAnsi="Times New Roman" w:cs="Times New Roman"/>
          <w:color w:val="2F5496"/>
          <w:sz w:val="22"/>
          <w14:ligatures w14:val="none"/>
        </w:rPr>
        <w:fldChar w:fldCharType="end"/>
      </w:r>
      <w:r w:rsidR="00CC338C" w:rsidRPr="00B46635">
        <w:rPr>
          <w:rFonts w:ascii="Times New Roman" w:eastAsia="宋体" w:hAnsi="Times New Roman" w:cs="Times New Roman"/>
          <w:sz w:val="22"/>
        </w:rPr>
        <w:t>, firms may undergo an abrupt transformation from valued strategic partners to political liabilities. In such environments, the critical inquiry shifts from calculating firm-level losses to understanding the strategic bureaucratic response when previously connected firms become politically risky.</w:t>
      </w:r>
    </w:p>
    <w:p w14:paraId="005A85F6" w14:textId="674E06C8" w:rsidR="00390F68" w:rsidRPr="00390F68" w:rsidRDefault="009F7F05" w:rsidP="00390F68">
      <w:pPr>
        <w:adjustRightInd w:val="0"/>
        <w:snapToGrid w:val="0"/>
        <w:spacing w:line="480" w:lineRule="auto"/>
        <w:ind w:firstLineChars="100" w:firstLine="220"/>
        <w:rPr>
          <w:rFonts w:hint="eastAsia"/>
        </w:rPr>
      </w:pPr>
      <w:bookmarkStart w:id="13" w:name="OLE_LINK91"/>
      <w:bookmarkStart w:id="14" w:name="OLE_LINK88"/>
      <w:r w:rsidRPr="00D11855">
        <w:rPr>
          <w:rFonts w:ascii="Times New Roman" w:hAnsi="Times New Roman" w:cs="Times New Roman"/>
          <w:sz w:val="22"/>
        </w:rPr>
        <w:t xml:space="preserve">In this paper, we examine </w:t>
      </w:r>
      <w:r w:rsidR="00342027" w:rsidRPr="00342027">
        <w:rPr>
          <w:rFonts w:ascii="Times New Roman" w:hAnsi="Times New Roman" w:cs="Times New Roman" w:hint="eastAsia"/>
          <w:sz w:val="22"/>
        </w:rPr>
        <w:t xml:space="preserve">how the abrupt downfalls of connected officials reconfigure local investment promotion behavior </w:t>
      </w:r>
      <w:r w:rsidR="00390F68" w:rsidRPr="00390F68">
        <w:rPr>
          <w:rFonts w:ascii="Times New Roman" w:hAnsi="Times New Roman" w:cs="Times New Roman" w:hint="eastAsia"/>
          <w:sz w:val="22"/>
        </w:rPr>
        <w:t>toward politically stigmatized firms</w:t>
      </w:r>
      <w:r w:rsidR="0018487F" w:rsidRPr="00D11855">
        <w:rPr>
          <w:rStyle w:val="af1"/>
          <w:rFonts w:ascii="Times New Roman" w:hAnsi="Times New Roman" w:cs="Times New Roman"/>
          <w:sz w:val="22"/>
        </w:rPr>
        <w:footnoteReference w:id="6"/>
      </w:r>
      <w:r w:rsidR="0018487F">
        <w:rPr>
          <w:rFonts w:ascii="Times New Roman" w:hAnsi="Times New Roman" w:cs="Times New Roman" w:hint="eastAsia"/>
          <w:sz w:val="22"/>
        </w:rPr>
        <w:t>.</w:t>
      </w:r>
      <w:r w:rsidR="0018487F" w:rsidRPr="0018487F">
        <w:rPr>
          <w:rFonts w:hint="eastAsia"/>
        </w:rPr>
        <w:t xml:space="preserve"> </w:t>
      </w:r>
      <w:r w:rsidR="0018487F" w:rsidRPr="0018487F">
        <w:rPr>
          <w:rFonts w:ascii="Times New Roman" w:hAnsi="Times New Roman" w:cs="Times New Roman" w:hint="eastAsia"/>
          <w:sz w:val="22"/>
        </w:rPr>
        <w:t xml:space="preserve">Specifically, we analyze whether these firms encounter institutional resistance </w:t>
      </w:r>
      <w:r w:rsidR="00342027">
        <w:rPr>
          <w:rFonts w:ascii="Times New Roman" w:hAnsi="Times New Roman" w:cs="Times New Roman" w:hint="eastAsia"/>
          <w:sz w:val="22"/>
        </w:rPr>
        <w:t>in</w:t>
      </w:r>
      <w:r w:rsidR="0018487F" w:rsidRPr="0018487F">
        <w:rPr>
          <w:rFonts w:ascii="Times New Roman" w:hAnsi="Times New Roman" w:cs="Times New Roman" w:hint="eastAsia"/>
          <w:sz w:val="22"/>
        </w:rPr>
        <w:t xml:space="preserve"> local expansion </w:t>
      </w:r>
      <w:r w:rsidR="00390F68">
        <w:rPr>
          <w:rFonts w:ascii="Times New Roman" w:hAnsi="Times New Roman" w:cs="Times New Roman" w:hint="eastAsia"/>
          <w:sz w:val="22"/>
        </w:rPr>
        <w:t>after</w:t>
      </w:r>
      <w:r w:rsidR="0018487F" w:rsidRPr="0018487F">
        <w:rPr>
          <w:rFonts w:ascii="Times New Roman" w:hAnsi="Times New Roman" w:cs="Times New Roman" w:hint="eastAsia"/>
          <w:sz w:val="22"/>
        </w:rPr>
        <w:t xml:space="preserve"> </w:t>
      </w:r>
      <w:r w:rsidR="00390F68" w:rsidRPr="00390F68">
        <w:rPr>
          <w:rFonts w:ascii="Times New Roman" w:hAnsi="Times New Roman" w:cs="Times New Roman" w:hint="eastAsia"/>
          <w:sz w:val="22"/>
        </w:rPr>
        <w:t>tie severance and,</w:t>
      </w:r>
      <w:r w:rsidR="0018487F" w:rsidRPr="0018487F">
        <w:rPr>
          <w:rFonts w:ascii="Times New Roman" w:hAnsi="Times New Roman" w:cs="Times New Roman" w:hint="eastAsia"/>
          <w:sz w:val="22"/>
        </w:rPr>
        <w:t xml:space="preserve"> </w:t>
      </w:r>
      <w:r w:rsidR="00390F68">
        <w:rPr>
          <w:rFonts w:ascii="Times New Roman" w:hAnsi="Times New Roman" w:cs="Times New Roman" w:hint="eastAsia"/>
          <w:sz w:val="22"/>
        </w:rPr>
        <w:t>b</w:t>
      </w:r>
      <w:r w:rsidR="0018487F" w:rsidRPr="0018487F">
        <w:rPr>
          <w:rFonts w:ascii="Times New Roman" w:hAnsi="Times New Roman" w:cs="Times New Roman" w:hint="eastAsia"/>
          <w:sz w:val="22"/>
        </w:rPr>
        <w:t xml:space="preserve">eyond documenting this effect, we clarify the mechanisms that generate such resistance and </w:t>
      </w:r>
      <w:r w:rsidR="0018487F" w:rsidRPr="0018487F">
        <w:rPr>
          <w:rFonts w:ascii="Times New Roman" w:hAnsi="Times New Roman" w:cs="Times New Roman" w:hint="eastAsia"/>
          <w:sz w:val="22"/>
        </w:rPr>
        <w:lastRenderedPageBreak/>
        <w:t xml:space="preserve">assess whether it induces misallocation </w:t>
      </w:r>
      <w:r w:rsidR="00390F68" w:rsidRPr="00390F68">
        <w:rPr>
          <w:rFonts w:ascii="Times New Roman" w:hAnsi="Times New Roman" w:cs="Times New Roman" w:hint="eastAsia"/>
          <w:sz w:val="22"/>
        </w:rPr>
        <w:t>by displacing efficiency-based selection.</w:t>
      </w:r>
    </w:p>
    <w:p w14:paraId="2BC31AB4" w14:textId="719B8AFC" w:rsidR="00C51237" w:rsidRPr="00C51237" w:rsidRDefault="00D25174" w:rsidP="00F97693">
      <w:pPr>
        <w:adjustRightInd w:val="0"/>
        <w:snapToGrid w:val="0"/>
        <w:spacing w:line="480" w:lineRule="auto"/>
        <w:ind w:firstLineChars="100" w:firstLine="220"/>
        <w:rPr>
          <w:rFonts w:ascii="Times New Roman" w:hAnsi="Times New Roman" w:cs="Times New Roman"/>
          <w:sz w:val="22"/>
        </w:rPr>
      </w:pPr>
      <w:bookmarkStart w:id="15" w:name="OLE_LINK89"/>
      <w:bookmarkEnd w:id="13"/>
      <w:r w:rsidRPr="00C51237">
        <w:rPr>
          <w:rFonts w:ascii="Times New Roman" w:hAnsi="Times New Roman" w:cs="Times New Roman"/>
          <w:sz w:val="22"/>
        </w:rPr>
        <w:t xml:space="preserve">China provides an ideal empirical setting </w:t>
      </w:r>
      <w:r w:rsidR="003678CE" w:rsidRPr="00C51237">
        <w:rPr>
          <w:rFonts w:ascii="Times New Roman" w:hAnsi="Times New Roman" w:cs="Times New Roman"/>
          <w:sz w:val="22"/>
        </w:rPr>
        <w:t>for this analysis,</w:t>
      </w:r>
      <w:r w:rsidRPr="00C51237">
        <w:rPr>
          <w:rFonts w:ascii="Times New Roman" w:hAnsi="Times New Roman" w:cs="Times New Roman"/>
          <w:sz w:val="22"/>
        </w:rPr>
        <w:t xml:space="preserve"> </w:t>
      </w:r>
      <w:r w:rsidR="003678CE" w:rsidRPr="00C51237">
        <w:rPr>
          <w:rFonts w:ascii="Times New Roman" w:hAnsi="Times New Roman" w:cs="Times New Roman"/>
          <w:sz w:val="22"/>
        </w:rPr>
        <w:t xml:space="preserve">given its </w:t>
      </w:r>
      <w:r w:rsidR="000E2D4E" w:rsidRPr="003A0104">
        <w:rPr>
          <w:rFonts w:ascii="Times New Roman" w:eastAsia="等线" w:hAnsi="Times New Roman" w:cs="Times New Roman" w:hint="eastAsia"/>
          <w:sz w:val="22"/>
          <w14:ligatures w14:val="none"/>
        </w:rPr>
        <w:t>"</w:t>
      </w:r>
      <w:r w:rsidR="00D235F3" w:rsidRPr="00C51237">
        <w:rPr>
          <w:rFonts w:ascii="Times New Roman" w:hAnsi="Times New Roman" w:cs="Times New Roman"/>
          <w:sz w:val="22"/>
        </w:rPr>
        <w:t>R</w:t>
      </w:r>
      <w:r w:rsidR="003678CE" w:rsidRPr="00C51237">
        <w:rPr>
          <w:rFonts w:ascii="Times New Roman" w:hAnsi="Times New Roman" w:cs="Times New Roman"/>
          <w:sz w:val="22"/>
        </w:rPr>
        <w:t xml:space="preserve">egionally </w:t>
      </w:r>
      <w:r w:rsidR="00D235F3" w:rsidRPr="00C51237">
        <w:rPr>
          <w:rFonts w:ascii="Times New Roman" w:hAnsi="Times New Roman" w:cs="Times New Roman"/>
          <w:sz w:val="22"/>
        </w:rPr>
        <w:t>D</w:t>
      </w:r>
      <w:r w:rsidR="003678CE" w:rsidRPr="00C51237">
        <w:rPr>
          <w:rFonts w:ascii="Times New Roman" w:hAnsi="Times New Roman" w:cs="Times New Roman"/>
          <w:sz w:val="22"/>
        </w:rPr>
        <w:t xml:space="preserve">ecentralized </w:t>
      </w:r>
      <w:r w:rsidR="00D235F3" w:rsidRPr="00C51237">
        <w:rPr>
          <w:rFonts w:ascii="Times New Roman" w:hAnsi="Times New Roman" w:cs="Times New Roman"/>
          <w:sz w:val="22"/>
        </w:rPr>
        <w:t>A</w:t>
      </w:r>
      <w:r w:rsidR="003678CE" w:rsidRPr="00C51237">
        <w:rPr>
          <w:rFonts w:ascii="Times New Roman" w:hAnsi="Times New Roman" w:cs="Times New Roman"/>
          <w:sz w:val="22"/>
        </w:rPr>
        <w:t xml:space="preserve">uthoritarian </w:t>
      </w:r>
      <w:r w:rsidR="00D235F3" w:rsidRPr="00C51237">
        <w:rPr>
          <w:rFonts w:ascii="Times New Roman" w:hAnsi="Times New Roman" w:cs="Times New Roman"/>
          <w:sz w:val="22"/>
        </w:rPr>
        <w:t>S</w:t>
      </w:r>
      <w:r w:rsidR="003678CE" w:rsidRPr="00C51237">
        <w:rPr>
          <w:rFonts w:ascii="Times New Roman" w:hAnsi="Times New Roman" w:cs="Times New Roman"/>
          <w:sz w:val="22"/>
        </w:rPr>
        <w:t>ystem</w:t>
      </w:r>
      <w:r w:rsidR="000E2D4E" w:rsidRPr="003A0104">
        <w:rPr>
          <w:rFonts w:ascii="Times New Roman" w:eastAsia="等线" w:hAnsi="Times New Roman" w:cs="Times New Roman" w:hint="eastAsia"/>
          <w:sz w:val="22"/>
          <w14:ligatures w14:val="none"/>
        </w:rPr>
        <w:t>"</w:t>
      </w:r>
      <w:r w:rsidRPr="00C51237">
        <w:rPr>
          <w:rFonts w:ascii="Times New Roman" w:hAnsi="Times New Roman" w:cs="Times New Roman"/>
          <w:sz w:val="22"/>
        </w:rPr>
        <w:t xml:space="preserve"> </w:t>
      </w:r>
      <w:r w:rsidRPr="00734D39">
        <w:rPr>
          <w:rFonts w:ascii="Times New Roman" w:hAnsi="Times New Roman" w:cs="Times New Roman"/>
          <w:color w:val="2F5496"/>
          <w:sz w:val="22"/>
        </w:rPr>
        <w:fldChar w:fldCharType="begin"/>
      </w:r>
      <w:r w:rsidR="00546922" w:rsidRPr="00734D39">
        <w:rPr>
          <w:rFonts w:ascii="Times New Roman" w:hAnsi="Times New Roman" w:cs="Times New Roman"/>
          <w:color w:val="2F5496"/>
          <w:sz w:val="22"/>
        </w:rPr>
        <w:instrText xml:space="preserve"> ADDIN ZOTERO_ITEM CSL_CITATION {"citationID":"v9V2ZfZv","properties":{"formattedCitation":"(Xu, 2011)","plainCitation":"(Xu, 2011)","noteIndex":0},"citationItems":[{"id":2161,"uris":["http://zotero.org/users/14780727/items/CBEMZWNR","http://zotero.org/users/14780727/items/RWEV4IPS"],"itemData":{"id":2161,"type":"article-journal","citation-key":"10.1257/jel.49.4.1076","container-title":"Journal of Economic Literature","DOI":"10.1257/jel.49.4.1076","issue":"4","journalAbbreviation":"J. Econ. Lit.","note":"</w:instrText>
      </w:r>
      <w:r w:rsidR="00546922" w:rsidRPr="00734D39">
        <w:rPr>
          <w:rFonts w:ascii="Times New Roman" w:hAnsi="Times New Roman" w:cs="Times New Roman" w:hint="eastAsia"/>
          <w:color w:val="2F5496"/>
          <w:sz w:val="22"/>
        </w:rPr>
        <w:instrText>中科院分区升级版</w:instrText>
      </w:r>
      <w:r w:rsidR="00546922" w:rsidRPr="00734D39">
        <w:rPr>
          <w:rFonts w:ascii="Times New Roman" w:hAnsi="Times New Roman" w:cs="Times New Roman" w:hint="eastAsia"/>
          <w:color w:val="2F5496"/>
          <w:sz w:val="22"/>
        </w:rPr>
        <w:instrText xml:space="preserve">: </w:instrText>
      </w:r>
      <w:r w:rsidR="00546922" w:rsidRPr="00734D39">
        <w:rPr>
          <w:rFonts w:ascii="Times New Roman" w:hAnsi="Times New Roman" w:cs="Times New Roman" w:hint="eastAsia"/>
          <w:color w:val="2F5496"/>
          <w:sz w:val="22"/>
        </w:rPr>
        <w:instrText>经济学</w:instrText>
      </w:r>
      <w:r w:rsidR="00546922" w:rsidRPr="00734D39">
        <w:rPr>
          <w:rFonts w:ascii="Times New Roman" w:hAnsi="Times New Roman" w:cs="Times New Roman" w:hint="eastAsia"/>
          <w:color w:val="2F5496"/>
          <w:sz w:val="22"/>
        </w:rPr>
        <w:instrText>1</w:instrText>
      </w:r>
      <w:r w:rsidR="00546922" w:rsidRPr="00734D39">
        <w:rPr>
          <w:rFonts w:ascii="Times New Roman" w:hAnsi="Times New Roman" w:cs="Times New Roman" w:hint="eastAsia"/>
          <w:color w:val="2F5496"/>
          <w:sz w:val="22"/>
        </w:rPr>
        <w:instrText>区</w:instrText>
      </w:r>
      <w:r w:rsidR="00546922" w:rsidRPr="00734D39">
        <w:rPr>
          <w:rFonts w:ascii="Times New Roman" w:hAnsi="Times New Roman" w:cs="Times New Roman" w:hint="eastAsia"/>
          <w:color w:val="2F5496"/>
          <w:sz w:val="22"/>
        </w:rPr>
        <w:instrText>\nAJG: 4","page":"1076</w:instrText>
      </w:r>
      <w:r w:rsidR="00546922" w:rsidRPr="00734D39">
        <w:rPr>
          <w:rFonts w:ascii="Times New Roman" w:hAnsi="Times New Roman" w:cs="Times New Roman" w:hint="eastAsia"/>
          <w:color w:val="2F5496"/>
          <w:sz w:val="22"/>
        </w:rPr>
        <w:instrText>–</w:instrText>
      </w:r>
      <w:r w:rsidR="00546922" w:rsidRPr="00734D39">
        <w:rPr>
          <w:rFonts w:ascii="Times New Roman" w:hAnsi="Times New Roman" w:cs="Times New Roman" w:hint="eastAsia"/>
          <w:color w:val="2F5496"/>
          <w:sz w:val="22"/>
        </w:rPr>
        <w:instrText>1151","title":"The fundamental institutions of China's reforms and development","volume":"49","author":[{"family":"Xu","given":"Chenggang"}],"issued":{"date-parts":[["2011",12]]}}}],"schema":"https://github.com/citati</w:instrText>
      </w:r>
      <w:r w:rsidR="00546922" w:rsidRPr="00734D39">
        <w:rPr>
          <w:rFonts w:ascii="Times New Roman" w:hAnsi="Times New Roman" w:cs="Times New Roman"/>
          <w:color w:val="2F5496"/>
          <w:sz w:val="22"/>
        </w:rPr>
        <w:instrText xml:space="preserve">on-style-language/schema/raw/master/csl-citation.json"} </w:instrText>
      </w:r>
      <w:r w:rsidRPr="00734D39">
        <w:rPr>
          <w:rFonts w:ascii="Times New Roman" w:hAnsi="Times New Roman" w:cs="Times New Roman"/>
          <w:color w:val="2F5496"/>
          <w:sz w:val="22"/>
        </w:rPr>
        <w:fldChar w:fldCharType="separate"/>
      </w:r>
      <w:r w:rsidR="00546922" w:rsidRPr="00734D39">
        <w:rPr>
          <w:rFonts w:ascii="Times New Roman" w:hAnsi="Times New Roman" w:cs="Times New Roman" w:hint="eastAsia"/>
          <w:color w:val="2F5496"/>
          <w:sz w:val="22"/>
        </w:rPr>
        <w:t>(Xu, 2011)</w:t>
      </w:r>
      <w:r w:rsidRPr="00734D39">
        <w:rPr>
          <w:rFonts w:ascii="Times New Roman" w:hAnsi="Times New Roman" w:cs="Times New Roman"/>
          <w:color w:val="2F5496"/>
          <w:sz w:val="22"/>
        </w:rPr>
        <w:fldChar w:fldCharType="end"/>
      </w:r>
      <w:r w:rsidR="003678CE" w:rsidRPr="00C51237">
        <w:rPr>
          <w:rFonts w:ascii="Times New Roman" w:hAnsi="Times New Roman" w:cs="Times New Roman"/>
          <w:sz w:val="22"/>
        </w:rPr>
        <w:t>,</w:t>
      </w:r>
      <w:r w:rsidR="00A43DE7" w:rsidRPr="00C51237">
        <w:rPr>
          <w:rFonts w:ascii="Times New Roman" w:hAnsi="Times New Roman" w:cs="Times New Roman"/>
        </w:rPr>
        <w:t xml:space="preserve"> </w:t>
      </w:r>
      <w:r w:rsidR="005D17B3" w:rsidRPr="00C51237">
        <w:rPr>
          <w:rFonts w:ascii="Times New Roman" w:hAnsi="Times New Roman" w:cs="Times New Roman"/>
          <w:sz w:val="22"/>
        </w:rPr>
        <w:t>under which</w:t>
      </w:r>
      <w:r w:rsidR="00A43DE7" w:rsidRPr="00C51237">
        <w:rPr>
          <w:rFonts w:ascii="Times New Roman" w:hAnsi="Times New Roman" w:cs="Times New Roman"/>
          <w:sz w:val="22"/>
        </w:rPr>
        <w:t xml:space="preserve"> local officials actively compete for investment while facing intense career concerns regarding visible political risks</w:t>
      </w:r>
      <w:bookmarkStart w:id="16" w:name="OLE_LINK8"/>
      <w:r w:rsidR="00A43DE7" w:rsidRPr="00C51237">
        <w:rPr>
          <w:rFonts w:ascii="Times New Roman" w:hAnsi="Times New Roman" w:cs="Times New Roman"/>
          <w:sz w:val="22"/>
        </w:rPr>
        <w:t>.</w:t>
      </w:r>
      <w:r w:rsidR="009F7F05" w:rsidRPr="00C51237">
        <w:rPr>
          <w:rFonts w:ascii="Times New Roman" w:hAnsi="Times New Roman" w:cs="Times New Roman"/>
          <w:sz w:val="22"/>
        </w:rPr>
        <w:t xml:space="preserve"> </w:t>
      </w:r>
      <w:bookmarkEnd w:id="14"/>
      <w:r w:rsidR="00C51237" w:rsidRPr="00C51237">
        <w:rPr>
          <w:rFonts w:ascii="Times New Roman" w:hAnsi="Times New Roman" w:cs="Times New Roman"/>
          <w:sz w:val="22"/>
        </w:rPr>
        <w:t>As detailed in Section 2.1, major expansion projects in China, particularly large production bases and other large-scale facilities, typically necessitate coordinated administrative approvals regarding land allocation, fiscal support, and cross-agency facilitation.</w:t>
      </w:r>
      <w:r w:rsidR="00390F68" w:rsidRPr="00C51237">
        <w:rPr>
          <w:rFonts w:ascii="Times New Roman" w:hAnsi="Times New Roman" w:cs="Times New Roman"/>
          <w:sz w:val="22"/>
        </w:rPr>
        <w:t xml:space="preserve"> </w:t>
      </w:r>
      <w:bookmarkStart w:id="17" w:name="OLE_LINK9"/>
      <w:bookmarkEnd w:id="16"/>
      <w:r w:rsidR="00C51237" w:rsidRPr="00C51237">
        <w:rPr>
          <w:rFonts w:ascii="Times New Roman" w:hAnsi="Times New Roman" w:cs="Times New Roman" w:hint="eastAsia"/>
          <w:sz w:val="22"/>
        </w:rPr>
        <w:t xml:space="preserve">At the provincial level, these decisions are ultimately governed by the "four leading bodies," comprising the Provincial Party Committee, the Government, the People's Congress, and the Political Consultative Conference. Occupying the apex of provincial authority, these bodies dictate investment priorities and exert broad jurisdictional influence relative to subordinate governments. Consequently, the abrupt downfall of </w:t>
      </w:r>
      <w:r w:rsidR="00F97693">
        <w:rPr>
          <w:rFonts w:ascii="Times New Roman" w:hAnsi="Times New Roman" w:cs="Times New Roman" w:hint="eastAsia"/>
          <w:sz w:val="22"/>
        </w:rPr>
        <w:t xml:space="preserve">these provincial </w:t>
      </w:r>
      <w:r w:rsidR="00C51237" w:rsidRPr="00C51237">
        <w:rPr>
          <w:rFonts w:ascii="Times New Roman" w:hAnsi="Times New Roman" w:cs="Times New Roman" w:hint="eastAsia"/>
          <w:sz w:val="22"/>
        </w:rPr>
        <w:t>officials constitutes a shock capable of precipitating rapid, systemic shifts in investment promotion policy and enforcement.</w:t>
      </w:r>
    </w:p>
    <w:p w14:paraId="63EE19F2" w14:textId="6D45AD7D" w:rsidR="00F03B23" w:rsidRPr="00C32326" w:rsidRDefault="00F03B23" w:rsidP="00136A01">
      <w:pPr>
        <w:adjustRightInd w:val="0"/>
        <w:snapToGrid w:val="0"/>
        <w:spacing w:line="480" w:lineRule="auto"/>
        <w:rPr>
          <w:rFonts w:ascii="Times New Roman" w:eastAsia="宋体" w:hAnsi="Times New Roman" w:cs="Times New Roman"/>
          <w:sz w:val="22"/>
        </w:rPr>
      </w:pPr>
      <w:bookmarkStart w:id="18" w:name="OLE_LINK93"/>
      <w:bookmarkStart w:id="19" w:name="OLE_LINK85"/>
      <w:bookmarkEnd w:id="15"/>
      <w:bookmarkEnd w:id="17"/>
      <w:r w:rsidRPr="005C641F">
        <w:rPr>
          <w:rFonts w:ascii="Times New Roman" w:eastAsia="宋体" w:hAnsi="Times New Roman" w:cs="Times New Roman"/>
          <w:sz w:val="22"/>
        </w:rPr>
        <w:t xml:space="preserve">  </w:t>
      </w:r>
      <w:r w:rsidRPr="00C32326">
        <w:rPr>
          <w:rFonts w:ascii="Times New Roman" w:eastAsia="宋体" w:hAnsi="Times New Roman" w:cs="Times New Roman"/>
          <w:sz w:val="22"/>
        </w:rPr>
        <w:t xml:space="preserve">Empirically, we exploit </w:t>
      </w:r>
      <w:r w:rsidR="00C32326" w:rsidRPr="00C32326">
        <w:rPr>
          <w:rFonts w:ascii="Times New Roman" w:eastAsia="宋体" w:hAnsi="Times New Roman" w:cs="Times New Roman" w:hint="eastAsia"/>
          <w:sz w:val="22"/>
        </w:rPr>
        <w:t>provincial official removals that occurred during</w:t>
      </w:r>
      <w:r w:rsidR="00C32326">
        <w:rPr>
          <w:rFonts w:ascii="Times New Roman" w:eastAsia="宋体" w:hAnsi="Times New Roman" w:cs="Times New Roman" w:hint="eastAsia"/>
          <w:sz w:val="22"/>
        </w:rPr>
        <w:t xml:space="preserve"> </w:t>
      </w:r>
      <w:r w:rsidRPr="00C32326">
        <w:rPr>
          <w:rFonts w:ascii="Times New Roman" w:eastAsia="宋体" w:hAnsi="Times New Roman" w:cs="Times New Roman"/>
          <w:sz w:val="22"/>
        </w:rPr>
        <w:t>China's 2012 anti-corruption campaign to isolate plausibly exogenous variation in the severance of firm–official ties. As detailed in Section 2.2, enforcement was centrally initiated and implemented. Furthermore, the timing</w:t>
      </w:r>
      <w:r w:rsidR="005C641F" w:rsidRPr="00C32326">
        <w:rPr>
          <w:rFonts w:ascii="Times New Roman" w:eastAsia="宋体" w:hAnsi="Times New Roman" w:cs="Times New Roman"/>
          <w:sz w:val="22"/>
        </w:rPr>
        <w:t xml:space="preserve"> and geographic scope</w:t>
      </w:r>
      <w:r w:rsidRPr="00C32326">
        <w:rPr>
          <w:rFonts w:ascii="Times New Roman" w:eastAsia="宋体" w:hAnsi="Times New Roman" w:cs="Times New Roman"/>
          <w:sz w:val="22"/>
        </w:rPr>
        <w:t xml:space="preserve"> of provincial investigations remained largely unpredictable to local actors, </w:t>
      </w:r>
      <w:r w:rsidR="005C641F" w:rsidRPr="00C32326">
        <w:rPr>
          <w:rFonts w:ascii="Times New Roman" w:eastAsia="宋体" w:hAnsi="Times New Roman" w:cs="Times New Roman"/>
          <w:sz w:val="22"/>
        </w:rPr>
        <w:t>while</w:t>
      </w:r>
      <w:r w:rsidRPr="00C32326">
        <w:rPr>
          <w:rFonts w:ascii="Times New Roman" w:eastAsia="宋体" w:hAnsi="Times New Roman" w:cs="Times New Roman"/>
          <w:sz w:val="22"/>
        </w:rPr>
        <w:t xml:space="preserve"> observed removal patterns do not align with systematic factional targeting. These features collectively distinguish these abrupt downfalls from routine political turnover.</w:t>
      </w:r>
    </w:p>
    <w:p w14:paraId="7681E8F3" w14:textId="2EEFF99E" w:rsidR="0067084B" w:rsidRPr="00C32326" w:rsidRDefault="004C11E4" w:rsidP="009E0A7B">
      <w:pPr>
        <w:adjustRightInd w:val="0"/>
        <w:snapToGrid w:val="0"/>
        <w:spacing w:line="480" w:lineRule="auto"/>
        <w:rPr>
          <w:rFonts w:ascii="Times New Roman" w:eastAsia="宋体" w:hAnsi="Times New Roman" w:cs="Times New Roman"/>
          <w:sz w:val="22"/>
        </w:rPr>
      </w:pPr>
      <w:bookmarkStart w:id="20" w:name="OLE_LINK94"/>
      <w:bookmarkEnd w:id="18"/>
      <w:r w:rsidRPr="00C32326">
        <w:rPr>
          <w:rFonts w:ascii="Times New Roman" w:eastAsia="宋体" w:hAnsi="Times New Roman" w:cs="Times New Roman"/>
          <w:sz w:val="22"/>
        </w:rPr>
        <w:t xml:space="preserve">  </w:t>
      </w:r>
      <w:bookmarkStart w:id="21" w:name="OLE_LINK97"/>
      <w:r w:rsidR="001B0AAB" w:rsidRPr="00C32326">
        <w:rPr>
          <w:rFonts w:ascii="Times New Roman" w:eastAsia="宋体" w:hAnsi="Times New Roman" w:cs="Times New Roman"/>
          <w:sz w:val="22"/>
        </w:rPr>
        <w:t>To operationalize this quasi-experimental design, we compile granular data on political ties and firm expansion.</w:t>
      </w:r>
      <w:r w:rsidRPr="00C32326">
        <w:rPr>
          <w:rFonts w:ascii="Times New Roman" w:eastAsia="宋体" w:hAnsi="Times New Roman" w:cs="Times New Roman"/>
          <w:sz w:val="22"/>
        </w:rPr>
        <w:t xml:space="preserve"> We compile biographical records for </w:t>
      </w:r>
      <w:r w:rsidR="005C641F" w:rsidRPr="00C32326">
        <w:rPr>
          <w:rFonts w:ascii="Times New Roman" w:eastAsia="宋体" w:hAnsi="Times New Roman" w:cs="Times New Roman"/>
          <w:sz w:val="22"/>
        </w:rPr>
        <w:t>3</w:t>
      </w:r>
      <w:r w:rsidR="00CE5D88" w:rsidRPr="00C32326">
        <w:rPr>
          <w:rFonts w:ascii="Times New Roman" w:eastAsia="宋体" w:hAnsi="Times New Roman" w:cs="Times New Roman"/>
          <w:sz w:val="22"/>
        </w:rPr>
        <w:t>,</w:t>
      </w:r>
      <w:r w:rsidR="00717B4D" w:rsidRPr="00C32326">
        <w:rPr>
          <w:rFonts w:ascii="Times New Roman" w:eastAsia="宋体" w:hAnsi="Times New Roman" w:cs="Times New Roman"/>
          <w:sz w:val="22"/>
        </w:rPr>
        <w:t>870</w:t>
      </w:r>
      <w:r w:rsidRPr="00C32326">
        <w:rPr>
          <w:rFonts w:ascii="Times New Roman" w:eastAsia="宋体" w:hAnsi="Times New Roman" w:cs="Times New Roman"/>
          <w:sz w:val="22"/>
        </w:rPr>
        <w:t xml:space="preserve"> senior provincial officials (2007–2024)</w:t>
      </w:r>
      <w:r w:rsidR="001B0AAB" w:rsidRPr="00C32326">
        <w:rPr>
          <w:rStyle w:val="af1"/>
          <w:rFonts w:ascii="Times New Roman" w:hAnsi="Times New Roman" w:cs="Times New Roman"/>
          <w:sz w:val="22"/>
        </w:rPr>
        <w:t xml:space="preserve"> </w:t>
      </w:r>
      <w:r w:rsidR="001B0AAB" w:rsidRPr="00C32326">
        <w:rPr>
          <w:rStyle w:val="af1"/>
          <w:rFonts w:ascii="Times New Roman" w:hAnsi="Times New Roman" w:cs="Times New Roman"/>
          <w:sz w:val="22"/>
        </w:rPr>
        <w:footnoteReference w:id="7"/>
      </w:r>
      <w:r w:rsidRPr="00C32326">
        <w:rPr>
          <w:rFonts w:ascii="Times New Roman" w:eastAsia="宋体" w:hAnsi="Times New Roman" w:cs="Times New Roman"/>
          <w:sz w:val="22"/>
        </w:rPr>
        <w:t xml:space="preserve"> and 3,185 CEOs from 2,467 listed firms, and identify firm–official connections using shared hometown and alumni links. We then track within-province expansion using a geocoded registry of 154,436 subsidiaries and 39,960 branches </w:t>
      </w:r>
      <w:r w:rsidR="001B0AAB" w:rsidRPr="00C32326">
        <w:rPr>
          <w:rFonts w:ascii="Times New Roman" w:eastAsia="宋体" w:hAnsi="Times New Roman" w:cs="Times New Roman"/>
          <w:sz w:val="22"/>
        </w:rPr>
        <w:t xml:space="preserve">of these firms </w:t>
      </w:r>
      <w:r w:rsidRPr="00C32326">
        <w:rPr>
          <w:rFonts w:ascii="Times New Roman" w:eastAsia="宋体" w:hAnsi="Times New Roman" w:cs="Times New Roman"/>
          <w:sz w:val="22"/>
        </w:rPr>
        <w:t xml:space="preserve">(1950–2024), </w:t>
      </w:r>
      <w:r w:rsidRPr="00C32326">
        <w:rPr>
          <w:rFonts w:ascii="Times New Roman" w:eastAsia="宋体" w:hAnsi="Times New Roman" w:cs="Times New Roman"/>
          <w:sz w:val="22"/>
        </w:rPr>
        <w:lastRenderedPageBreak/>
        <w:t xml:space="preserve">focusing on large-scale facilities that typically require high-level administrative coordination. </w:t>
      </w:r>
      <w:bookmarkStart w:id="23" w:name="OLE_LINK90"/>
      <w:bookmarkEnd w:id="8"/>
      <w:bookmarkEnd w:id="9"/>
      <w:bookmarkEnd w:id="10"/>
      <w:bookmarkEnd w:id="11"/>
      <w:bookmarkEnd w:id="19"/>
      <w:bookmarkEnd w:id="20"/>
      <w:bookmarkEnd w:id="21"/>
      <w:r w:rsidR="00AF030C" w:rsidRPr="00C32326">
        <w:rPr>
          <w:rFonts w:ascii="Times New Roman" w:eastAsia="宋体" w:hAnsi="Times New Roman" w:cs="Times New Roman"/>
          <w:sz w:val="22"/>
        </w:rPr>
        <w:t xml:space="preserve">To estimate causal effects, we employ a stacked difference-in-differences (stacked DID) design centered on a ±5-year window around each event. This framework utilizes 120 qualifying events from 2012 to 2019, </w:t>
      </w:r>
      <w:r w:rsidR="00EC7E35" w:rsidRPr="00C32326">
        <w:rPr>
          <w:rFonts w:ascii="Times New Roman" w:eastAsia="宋体" w:hAnsi="Times New Roman" w:cs="Times New Roman"/>
          <w:sz w:val="22"/>
        </w:rPr>
        <w:t>out of 127 provincial official downfalls during the period</w:t>
      </w:r>
      <w:r w:rsidR="00AF030C" w:rsidRPr="00C32326">
        <w:rPr>
          <w:rFonts w:ascii="Times New Roman" w:eastAsia="宋体" w:hAnsi="Times New Roman" w:cs="Times New Roman"/>
          <w:sz w:val="22"/>
        </w:rPr>
        <w:t>.</w:t>
      </w:r>
    </w:p>
    <w:bookmarkEnd w:id="23"/>
    <w:p w14:paraId="38FC9595" w14:textId="1BFBC274" w:rsidR="00B13292" w:rsidRDefault="00A05231" w:rsidP="00B13292">
      <w:pPr>
        <w:adjustRightInd w:val="0"/>
        <w:snapToGrid w:val="0"/>
        <w:spacing w:line="480" w:lineRule="auto"/>
        <w:ind w:firstLineChars="100" w:firstLine="220"/>
        <w:rPr>
          <w:rFonts w:ascii="Times New Roman" w:hAnsi="Times New Roman" w:cs="Times New Roman"/>
          <w:sz w:val="22"/>
        </w:rPr>
      </w:pPr>
      <w:r w:rsidRPr="00A05231">
        <w:rPr>
          <w:rFonts w:ascii="Times New Roman" w:hAnsi="Times New Roman" w:cs="Times New Roman"/>
          <w:sz w:val="22"/>
        </w:rPr>
        <w:t xml:space="preserve">Three main findings emerge from our analysis. </w:t>
      </w:r>
      <w:bookmarkStart w:id="24" w:name="OLE_LINK98"/>
      <w:r w:rsidR="00B13292" w:rsidRPr="00B13292">
        <w:rPr>
          <w:rFonts w:ascii="Times New Roman" w:hAnsi="Times New Roman" w:cs="Times New Roman" w:hint="eastAsia"/>
          <w:sz w:val="22"/>
        </w:rPr>
        <w:t>First, following the downfall of connected provincial officials, politically stigmatized firms significantly retrench their within-province expansion. Specifically, the probability of establishing a large-scale facility declines by 2.07 percentage points, a magnitude equivalent to approximately 31% of the sample mean. This impact is immediate and persists for approximately three years. We systematically rule out a comprehensive set of alternative explanations including firm distress, compliance shocks, nationwide retrenchment, intensified market discipline, and disrupted local business ties. The inability of these factors to explain the observed pattern indicates a shift in government administrative treatment rather than a firm-driven withdrawal or market-based correction.</w:t>
      </w:r>
    </w:p>
    <w:p w14:paraId="19D00B66" w14:textId="0389B02C" w:rsidR="00590E29" w:rsidRPr="00590E29" w:rsidRDefault="00590E29" w:rsidP="00B13292">
      <w:pPr>
        <w:adjustRightInd w:val="0"/>
        <w:snapToGrid w:val="0"/>
        <w:spacing w:line="480" w:lineRule="auto"/>
        <w:ind w:firstLineChars="100" w:firstLine="220"/>
        <w:rPr>
          <w:rFonts w:ascii="Times New Roman" w:hAnsi="Times New Roman" w:cs="Times New Roman"/>
          <w:sz w:val="22"/>
        </w:rPr>
      </w:pPr>
      <w:bookmarkStart w:id="25" w:name="OLE_LINK4"/>
      <w:bookmarkStart w:id="26" w:name="OLE_LINK99"/>
      <w:r w:rsidRPr="00590E29">
        <w:rPr>
          <w:rFonts w:ascii="Times New Roman" w:hAnsi="Times New Roman" w:cs="Times New Roman" w:hint="eastAsia"/>
          <w:sz w:val="22"/>
        </w:rPr>
        <w:t xml:space="preserve">Second, we attribute this contraction to a targeted administrative response we term </w:t>
      </w:r>
      <w:r w:rsidRPr="00590E29">
        <w:rPr>
          <w:rFonts w:ascii="Times New Roman" w:hAnsi="Times New Roman" w:cs="Times New Roman" w:hint="eastAsia"/>
          <w:i/>
          <w:iCs/>
          <w:sz w:val="22"/>
        </w:rPr>
        <w:t>punitive decoupling</w:t>
      </w:r>
      <w:r w:rsidRPr="00590E29">
        <w:rPr>
          <w:rFonts w:ascii="Times New Roman" w:hAnsi="Times New Roman" w:cs="Times New Roman" w:hint="eastAsia"/>
          <w:sz w:val="22"/>
        </w:rPr>
        <w:t>. Conceptually, the shock heightens the political liability associated with supporting tainted firms, thereby increasing the relative weight officials assign to political risk versus economic payoffs. Consistent with this shift in the officials' objective function, this response is most pronounced among locally entrenched incumbent "dragon" firms and intensifies when officials face stronger promotion incentives. Notably, neither superior firm productivity (TFP) nor residual political ties attenuate this penalty. Furthermore, the effect is exacerbated in provinces characterized by dispersed promotion opportunities, a finding consistent with the logic of intensified career competition and peer monitoring.</w:t>
      </w:r>
    </w:p>
    <w:bookmarkEnd w:id="25"/>
    <w:p w14:paraId="6B9DA919" w14:textId="48012F6C" w:rsidR="00BE2186" w:rsidRPr="00BE2186" w:rsidRDefault="00282D67" w:rsidP="00B13292">
      <w:pPr>
        <w:adjustRightInd w:val="0"/>
        <w:snapToGrid w:val="0"/>
        <w:spacing w:line="480" w:lineRule="auto"/>
        <w:ind w:firstLineChars="100" w:firstLine="220"/>
        <w:rPr>
          <w:rFonts w:ascii="Times New Roman" w:hAnsi="Times New Roman" w:cs="Times New Roman"/>
          <w:sz w:val="22"/>
        </w:rPr>
      </w:pPr>
      <w:r>
        <w:rPr>
          <w:rFonts w:ascii="Times New Roman" w:hAnsi="Times New Roman" w:cs="Times New Roman" w:hint="eastAsia"/>
          <w:sz w:val="22"/>
        </w:rPr>
        <w:t>Third</w:t>
      </w:r>
      <w:r w:rsidR="00BE2186" w:rsidRPr="00BE2186">
        <w:rPr>
          <w:rFonts w:ascii="Times New Roman" w:hAnsi="Times New Roman" w:cs="Times New Roman"/>
          <w:sz w:val="22"/>
        </w:rPr>
        <w:t xml:space="preserve">, </w:t>
      </w:r>
      <w:r w:rsidR="00BE2186" w:rsidRPr="00AD772D">
        <w:rPr>
          <w:rFonts w:ascii="Times New Roman" w:hAnsi="Times New Roman" w:cs="Times New Roman"/>
          <w:i/>
          <w:iCs/>
          <w:sz w:val="22"/>
        </w:rPr>
        <w:t>punitive decoupling</w:t>
      </w:r>
      <w:r w:rsidR="00BE2186" w:rsidRPr="00BE2186">
        <w:rPr>
          <w:rFonts w:ascii="Times New Roman" w:hAnsi="Times New Roman" w:cs="Times New Roman"/>
          <w:sz w:val="22"/>
        </w:rPr>
        <w:t xml:space="preserve"> imposes substantial aggregate efficiency costs. Constrained by binding investment promotion quotas, local governments pivot toward politically safe yet less productive firms, a phenomenon we term </w:t>
      </w:r>
      <w:r w:rsidR="00BE2186" w:rsidRPr="00DB170A">
        <w:rPr>
          <w:rFonts w:ascii="Times New Roman" w:hAnsi="Times New Roman" w:cs="Times New Roman"/>
          <w:i/>
          <w:iCs/>
          <w:sz w:val="22"/>
        </w:rPr>
        <w:t>panic substitution</w:t>
      </w:r>
      <w:r w:rsidR="00BE2186" w:rsidRPr="00BE2186">
        <w:rPr>
          <w:rFonts w:ascii="Times New Roman" w:hAnsi="Times New Roman" w:cs="Times New Roman"/>
          <w:sz w:val="22"/>
        </w:rPr>
        <w:t xml:space="preserve">. These substitute firms exhibit significantly lower TFP compared to the constrained </w:t>
      </w:r>
      <w:r w:rsidR="00413702">
        <w:rPr>
          <w:rFonts w:ascii="Times New Roman" w:hAnsi="Times New Roman" w:cs="Times New Roman" w:hint="eastAsia"/>
          <w:sz w:val="22"/>
        </w:rPr>
        <w:t>firms</w:t>
      </w:r>
      <w:r w:rsidR="00BE2186" w:rsidRPr="00BE2186">
        <w:rPr>
          <w:rFonts w:ascii="Times New Roman" w:hAnsi="Times New Roman" w:cs="Times New Roman"/>
          <w:sz w:val="22"/>
        </w:rPr>
        <w:t xml:space="preserve">. Consequently, the post-shock alignment between scale and efficiency among entrants in expanding industries declines by approximately 12% at the province-industry level. This finding implies that while the shock </w:t>
      </w:r>
      <w:r w:rsidR="00BE2186" w:rsidRPr="00BE2186">
        <w:rPr>
          <w:rFonts w:ascii="Times New Roman" w:hAnsi="Times New Roman" w:cs="Times New Roman"/>
          <w:sz w:val="22"/>
        </w:rPr>
        <w:lastRenderedPageBreak/>
        <w:t>successfully reconfigures government-business networks, it does so at the expense of aggregate regional productivity.</w:t>
      </w:r>
    </w:p>
    <w:p w14:paraId="33EACF06" w14:textId="1B8A4AEE" w:rsidR="00BD2273" w:rsidRPr="001010B0" w:rsidRDefault="00BD2273" w:rsidP="00C32326">
      <w:pPr>
        <w:adjustRightInd w:val="0"/>
        <w:snapToGrid w:val="0"/>
        <w:spacing w:line="480" w:lineRule="auto"/>
        <w:ind w:firstLineChars="100" w:firstLine="220"/>
        <w:rPr>
          <w:rFonts w:ascii="Times New Roman" w:hAnsi="Times New Roman" w:cs="Times New Roman"/>
          <w:sz w:val="22"/>
        </w:rPr>
      </w:pPr>
      <w:bookmarkStart w:id="27" w:name="OLE_LINK7"/>
      <w:bookmarkEnd w:id="24"/>
      <w:bookmarkEnd w:id="26"/>
      <w:r w:rsidRPr="001010B0">
        <w:rPr>
          <w:rFonts w:ascii="Times New Roman" w:hAnsi="Times New Roman" w:cs="Times New Roman"/>
          <w:sz w:val="22"/>
        </w:rPr>
        <w:t>We acknowledge that endogeneity concerns cannot be entirely eliminated. Nevertheless, our identification strategy mitigates these issues through an event-based fixed effects framework. This approach sharpens comparisons within specific event windows and effectively absorbs confounding variation from firm-specific and industry-time factors. Furthermore, we validate our findings using a comprehensive battery of robustness checks, placebo tests, and sensitivity analyses. With these methodological caveats in mind, this study makes substantive contributions to several distinct strands of literature.</w:t>
      </w:r>
    </w:p>
    <w:bookmarkEnd w:id="27"/>
    <w:p w14:paraId="7DF7AA0D" w14:textId="26AF08A4" w:rsidR="006A421C" w:rsidRPr="001010B0" w:rsidRDefault="006A421C" w:rsidP="00EE0AEC">
      <w:pPr>
        <w:adjustRightInd w:val="0"/>
        <w:snapToGrid w:val="0"/>
        <w:spacing w:line="480" w:lineRule="auto"/>
        <w:ind w:firstLineChars="100" w:firstLine="220"/>
        <w:rPr>
          <w:rFonts w:ascii="Times New Roman" w:hAnsi="Times New Roman" w:cs="Times New Roman"/>
          <w:sz w:val="22"/>
        </w:rPr>
      </w:pPr>
      <w:r w:rsidRPr="001010B0">
        <w:rPr>
          <w:rFonts w:ascii="Times New Roman" w:hAnsi="Times New Roman" w:cs="Times New Roman"/>
          <w:sz w:val="22"/>
        </w:rPr>
        <w:t xml:space="preserve">First, this study contributes to the literature on bureaucratic incentives and government-business relations by formalizing the concept of </w:t>
      </w:r>
      <w:r w:rsidRPr="001010B0">
        <w:rPr>
          <w:rFonts w:ascii="Times New Roman" w:hAnsi="Times New Roman" w:cs="Times New Roman"/>
          <w:i/>
          <w:iCs/>
          <w:sz w:val="22"/>
        </w:rPr>
        <w:t>Punitive Decoupling</w:t>
      </w:r>
      <w:r w:rsidRPr="001010B0">
        <w:rPr>
          <w:rFonts w:ascii="Times New Roman" w:hAnsi="Times New Roman" w:cs="Times New Roman"/>
          <w:sz w:val="22"/>
        </w:rPr>
        <w:t xml:space="preserve">. Extant research predominantly emphasizes officials' categorical avoidance or strategic distortion under anti-corruption pressure </w:t>
      </w:r>
      <w:r w:rsidRPr="00734D39">
        <w:rPr>
          <w:rFonts w:ascii="Times New Roman" w:hAnsi="Times New Roman" w:cs="Times New Roman"/>
          <w:color w:val="2F5496"/>
          <w:sz w:val="22"/>
        </w:rPr>
        <w:fldChar w:fldCharType="begin"/>
      </w:r>
      <w:r w:rsidR="009D159D" w:rsidRPr="00734D39">
        <w:rPr>
          <w:rFonts w:ascii="Times New Roman" w:hAnsi="Times New Roman" w:cs="Times New Roman"/>
          <w:color w:val="2F5496"/>
          <w:sz w:val="22"/>
        </w:rPr>
        <w:instrText xml:space="preserve"> ADDIN ZOTERO_ITEM CSL_CITATION {"citationID":"Jl6rpvJm","properties":{"formattedCitation":"(Fang &amp; Zhang, 2025; Gerardino et al., 2024)","plainCitation":"(Fang &amp; Zhang, 2025; Gerardino et al., 2024)","dontUpdate":true,"noteIndex":0},"citationItems":[{"id":1880,"uris":["http://zotero.org/users/14780727/items/GV84DKDW"],"itemData":{"id":1880,"type":"article-journal","abstract":"In an anti-corruption campaign, government officials have strong incentives to avoid taking actions that may trigger disciplinary investigations. In China’s land sales market, we find that the fraction of residential land parcels purchased by State-Owned-Enterprises (SOE) developers significantly increased after the anti-corruption campaign compared to those purchased by private developers. This result is partly driven by the following mechanism: Because selling land to private developers carries a higher corruption stereotype, local officials, particularly the relatively “clean” ones, become more reluctant to sell land to private developers for the purpose of self-preservation. Thus China’s anti-corruption campaign may have unintentionally contributed to the resurgence of the SOEs. Local officials’ corruption stereotype avoidance in an anti-corruption campaign has broad implication</w:instrText>
      </w:r>
      <w:r w:rsidR="009D159D" w:rsidRPr="00734D39">
        <w:rPr>
          <w:rFonts w:ascii="Times New Roman" w:hAnsi="Times New Roman" w:cs="Times New Roman" w:hint="eastAsia"/>
          <w:color w:val="2F5496"/>
          <w:sz w:val="22"/>
        </w:rPr>
        <w:instrText>s.","citation-key":"fangCorruptionStereotypeUnintended2025","container-title":"Journal of Public Economics","DOI":"10.1016/j.jpubeco.2025.105474","ISSN":"00472727","journalAbbreviation":"Journal of Public Economics","language":"en","note":"</w:instrText>
      </w:r>
      <w:r w:rsidR="009D159D" w:rsidRPr="00734D39">
        <w:rPr>
          <w:rFonts w:ascii="Times New Roman" w:hAnsi="Times New Roman" w:cs="Times New Roman" w:hint="eastAsia"/>
          <w:color w:val="2F5496"/>
          <w:sz w:val="22"/>
        </w:rPr>
        <w:instrText>中科院分区升级版</w:instrText>
      </w:r>
      <w:r w:rsidR="009D159D" w:rsidRPr="00734D39">
        <w:rPr>
          <w:rFonts w:ascii="Times New Roman" w:hAnsi="Times New Roman" w:cs="Times New Roman" w:hint="eastAsia"/>
          <w:color w:val="2F5496"/>
          <w:sz w:val="22"/>
        </w:rPr>
        <w:instrText xml:space="preserve">: </w:instrText>
      </w:r>
      <w:r w:rsidR="009D159D" w:rsidRPr="00734D39">
        <w:rPr>
          <w:rFonts w:ascii="Times New Roman" w:hAnsi="Times New Roman" w:cs="Times New Roman" w:hint="eastAsia"/>
          <w:color w:val="2F5496"/>
          <w:sz w:val="22"/>
        </w:rPr>
        <w:instrText>经济学</w:instrText>
      </w:r>
      <w:r w:rsidR="009D159D" w:rsidRPr="00734D39">
        <w:rPr>
          <w:rFonts w:ascii="Times New Roman" w:hAnsi="Times New Roman" w:cs="Times New Roman" w:hint="eastAsia"/>
          <w:color w:val="2F5496"/>
          <w:sz w:val="22"/>
        </w:rPr>
        <w:instrText>1</w:instrText>
      </w:r>
      <w:r w:rsidR="009D159D" w:rsidRPr="00734D39">
        <w:rPr>
          <w:rFonts w:ascii="Times New Roman" w:hAnsi="Times New Roman" w:cs="Times New Roman" w:hint="eastAsia"/>
          <w:color w:val="2F5496"/>
          <w:sz w:val="22"/>
        </w:rPr>
        <w:instrText>区</w:instrText>
      </w:r>
      <w:r w:rsidR="009D159D" w:rsidRPr="00734D39">
        <w:rPr>
          <w:rFonts w:ascii="Times New Roman" w:hAnsi="Times New Roman" w:cs="Times New Roman"/>
          <w:color w:val="2F5496"/>
          <w:sz w:val="22"/>
        </w:rPr>
        <w:instrText>\nAJG: 3","page":"105474","source":"DOI.org (Crossref)","title":"Corruption stereotype and the unintended consequences of an anti-corruption campaign: Evidence from the real estate sector in China","title-short":"Corruption stereotype and the unintended consequences of an anti-corruption campaign","volume":"249","author":[{"family":"Fang","given":"Hanming"},{"family":"Zhang","given":"Rongjie"}],"issued":{"date-parts":[["2025",9]]}}},{"id":2232,"uris":["http://zotero.org/users/14780727/items/QXIE967D"],"it</w:instrText>
      </w:r>
      <w:r w:rsidR="009D159D" w:rsidRPr="00734D39">
        <w:rPr>
          <w:rFonts w:ascii="Times New Roman" w:hAnsi="Times New Roman" w:cs="Times New Roman" w:hint="eastAsia"/>
          <w:color w:val="2F5496"/>
          <w:sz w:val="22"/>
        </w:rPr>
        <w:instrText>emData":{"id":2232,"type":"article-journal","citation-key":"10.1257/app.20220512","container-title":"American Economic Journal: Applied Economics","DOI":"10.1257/app.20220512","issue":"4","note":"</w:instrText>
      </w:r>
      <w:r w:rsidR="009D159D" w:rsidRPr="00734D39">
        <w:rPr>
          <w:rFonts w:ascii="Times New Roman" w:hAnsi="Times New Roman" w:cs="Times New Roman" w:hint="eastAsia"/>
          <w:color w:val="2F5496"/>
          <w:sz w:val="22"/>
        </w:rPr>
        <w:instrText>中科院分区升级版</w:instrText>
      </w:r>
      <w:r w:rsidR="009D159D" w:rsidRPr="00734D39">
        <w:rPr>
          <w:rFonts w:ascii="Times New Roman" w:hAnsi="Times New Roman" w:cs="Times New Roman" w:hint="eastAsia"/>
          <w:color w:val="2F5496"/>
          <w:sz w:val="22"/>
        </w:rPr>
        <w:instrText xml:space="preserve">: </w:instrText>
      </w:r>
      <w:r w:rsidR="009D159D" w:rsidRPr="00734D39">
        <w:rPr>
          <w:rFonts w:ascii="Times New Roman" w:hAnsi="Times New Roman" w:cs="Times New Roman" w:hint="eastAsia"/>
          <w:color w:val="2F5496"/>
          <w:sz w:val="22"/>
        </w:rPr>
        <w:instrText>经济学</w:instrText>
      </w:r>
      <w:r w:rsidR="009D159D" w:rsidRPr="00734D39">
        <w:rPr>
          <w:rFonts w:ascii="Times New Roman" w:hAnsi="Times New Roman" w:cs="Times New Roman" w:hint="eastAsia"/>
          <w:color w:val="2F5496"/>
          <w:sz w:val="22"/>
        </w:rPr>
        <w:instrText>1</w:instrText>
      </w:r>
      <w:r w:rsidR="009D159D" w:rsidRPr="00734D39">
        <w:rPr>
          <w:rFonts w:ascii="Times New Roman" w:hAnsi="Times New Roman" w:cs="Times New Roman" w:hint="eastAsia"/>
          <w:color w:val="2F5496"/>
          <w:sz w:val="22"/>
        </w:rPr>
        <w:instrText>区</w:instrText>
      </w:r>
      <w:r w:rsidR="009D159D" w:rsidRPr="00734D39">
        <w:rPr>
          <w:rFonts w:ascii="Times New Roman" w:hAnsi="Times New Roman" w:cs="Times New Roman" w:hint="eastAsia"/>
          <w:color w:val="2F5496"/>
          <w:sz w:val="22"/>
        </w:rPr>
        <w:instrText>\nAJG: 4","page":"71</w:instrText>
      </w:r>
      <w:r w:rsidR="009D159D" w:rsidRPr="00734D39">
        <w:rPr>
          <w:rFonts w:ascii="Times New Roman" w:hAnsi="Times New Roman" w:cs="Times New Roman" w:hint="eastAsia"/>
          <w:color w:val="2F5496"/>
          <w:sz w:val="22"/>
        </w:rPr>
        <w:instrText>–</w:instrText>
      </w:r>
      <w:r w:rsidR="009D159D" w:rsidRPr="00734D39">
        <w:rPr>
          <w:rFonts w:ascii="Times New Roman" w:hAnsi="Times New Roman" w:cs="Times New Roman" w:hint="eastAsia"/>
          <w:color w:val="2F5496"/>
          <w:sz w:val="22"/>
        </w:rPr>
        <w:instrText>108","title":"Distortio</w:instrText>
      </w:r>
      <w:r w:rsidR="009D159D" w:rsidRPr="00734D39">
        <w:rPr>
          <w:rFonts w:ascii="Times New Roman" w:hAnsi="Times New Roman" w:cs="Times New Roman"/>
          <w:color w:val="2F5496"/>
          <w:sz w:val="22"/>
        </w:rPr>
        <w:instrText xml:space="preserve">n by audit: Evidence from public procurement","volume":"16","author":[{"family":"Gerardino","given":"Maria Paula"},{"family":"Litschig","given":"Stephan"},{"family":"Pomeranz","given":"Dina"}],"issued":{"date-parts":[["2024",10]]}}}],"schema":"https://github.com/citation-style-language/schema/raw/master/csl-citation.json"} </w:instrText>
      </w:r>
      <w:r w:rsidRPr="00734D39">
        <w:rPr>
          <w:rFonts w:ascii="Times New Roman" w:hAnsi="Times New Roman" w:cs="Times New Roman"/>
          <w:color w:val="2F5496"/>
          <w:sz w:val="22"/>
        </w:rPr>
        <w:fldChar w:fldCharType="separate"/>
      </w:r>
      <w:r w:rsidR="00546922" w:rsidRPr="00734D39">
        <w:rPr>
          <w:rFonts w:ascii="Times New Roman" w:hAnsi="Times New Roman" w:cs="Times New Roman"/>
          <w:color w:val="2F5496"/>
          <w:sz w:val="22"/>
        </w:rPr>
        <w:t xml:space="preserve">(e.g., Fang </w:t>
      </w:r>
      <w:r w:rsidR="00391BC0" w:rsidRPr="00734D39">
        <w:rPr>
          <w:rFonts w:ascii="Times New Roman" w:hAnsi="Times New Roman" w:cs="Times New Roman" w:hint="eastAsia"/>
          <w:color w:val="2F5496"/>
          <w:sz w:val="22"/>
        </w:rPr>
        <w:t>and</w:t>
      </w:r>
      <w:r w:rsidR="00546922" w:rsidRPr="00734D39">
        <w:rPr>
          <w:rFonts w:ascii="Times New Roman" w:hAnsi="Times New Roman" w:cs="Times New Roman"/>
          <w:color w:val="2F5496"/>
          <w:sz w:val="22"/>
        </w:rPr>
        <w:t xml:space="preserve"> Zhang, 2025; Gerardino et al., 2024)</w:t>
      </w:r>
      <w:r w:rsidRPr="00734D39">
        <w:rPr>
          <w:rFonts w:ascii="Times New Roman" w:hAnsi="Times New Roman" w:cs="Times New Roman"/>
          <w:color w:val="2F5496"/>
          <w:sz w:val="22"/>
        </w:rPr>
        <w:fldChar w:fldCharType="end"/>
      </w:r>
      <w:r w:rsidRPr="001010B0">
        <w:rPr>
          <w:rFonts w:ascii="Times New Roman" w:hAnsi="Times New Roman" w:cs="Times New Roman"/>
          <w:sz w:val="22"/>
        </w:rPr>
        <w:t xml:space="preserve"> or the restoration of market discipline </w:t>
      </w:r>
      <w:r w:rsidRPr="00734D39">
        <w:rPr>
          <w:rFonts w:ascii="Times New Roman" w:hAnsi="Times New Roman" w:cs="Times New Roman"/>
          <w:color w:val="2F5496"/>
          <w:sz w:val="22"/>
        </w:rPr>
        <w:fldChar w:fldCharType="begin"/>
      </w:r>
      <w:r w:rsidR="00AD3E5F" w:rsidRPr="00734D39">
        <w:rPr>
          <w:rFonts w:ascii="Times New Roman" w:hAnsi="Times New Roman" w:cs="Times New Roman"/>
          <w:color w:val="2F5496"/>
          <w:sz w:val="22"/>
        </w:rPr>
        <w:instrText xml:space="preserve"> ADDIN ZOTERO_ITEM CSL_CITATION {"citationID":"xMZGd7Bi","properties":{"formattedCitation":"(Colonnelli et al., 2022; Fang et al., 2023; Zhong &amp; Zheng, 2025)","plainCitation":"(Colonnelli et al., 2022; Fang et al., 2023; Zhong &amp; Zheng, 2025)","dontUpdate":true,"noteIndex":0},"citationItems":[{"id":2233,"uris":["http://zotero.org/users/14780727/items/Q52KP7GQ"],"itemData":{"id":2233,"type":"article-journal","abstract":"We study how the disclosure of corrupt practices affects the growth of firms involved in illegal interactions with the government using randomized audits of public procurement in Brazil. On average, firms exposed by the anti-corruption program grow larger after the audits, despite experiencing a decrease in procurement contracts. We manually collect new data on the details of thousands of corruption cases, through which we uncover a large heterogeneity in our firm-level effects depending on the degree of involvement in corruption. Using investment-, loan-, and worker- level data, we show that the average exposed firms adapt to the loss of government contracts by changing their investment strategy. They increase capital investment and borrow more to finance such investment, while there is no change in their internal organization. We provide qualitative support to our results by conducting new face-to-face surveys with business owners of government-dependent firms.","citation-key":"COLONNELLI20221097","container-title":"Journal of Financial Economics","DOI":"https://doi.org/10.1016/j.jfineco.2</w:instrText>
      </w:r>
      <w:r w:rsidR="00AD3E5F" w:rsidRPr="00734D39">
        <w:rPr>
          <w:rFonts w:ascii="Times New Roman" w:hAnsi="Times New Roman" w:cs="Times New Roman" w:hint="eastAsia"/>
          <w:color w:val="2F5496"/>
          <w:sz w:val="22"/>
        </w:rPr>
        <w:instrText>021.12.013","ISSN":"0304-405X","issue":"3","note":"</w:instrText>
      </w:r>
      <w:r w:rsidR="00AD3E5F" w:rsidRPr="00734D39">
        <w:rPr>
          <w:rFonts w:ascii="Times New Roman" w:hAnsi="Times New Roman" w:cs="Times New Roman" w:hint="eastAsia"/>
          <w:color w:val="2F5496"/>
          <w:sz w:val="22"/>
        </w:rPr>
        <w:instrText>中科院分区升级版</w:instrText>
      </w:r>
      <w:r w:rsidR="00AD3E5F" w:rsidRPr="00734D39">
        <w:rPr>
          <w:rFonts w:ascii="Times New Roman" w:hAnsi="Times New Roman" w:cs="Times New Roman" w:hint="eastAsia"/>
          <w:color w:val="2F5496"/>
          <w:sz w:val="22"/>
        </w:rPr>
        <w:instrText xml:space="preserve">: </w:instrText>
      </w:r>
      <w:r w:rsidR="00AD3E5F" w:rsidRPr="00734D39">
        <w:rPr>
          <w:rFonts w:ascii="Times New Roman" w:hAnsi="Times New Roman" w:cs="Times New Roman" w:hint="eastAsia"/>
          <w:color w:val="2F5496"/>
          <w:sz w:val="22"/>
        </w:rPr>
        <w:instrText>经济学</w:instrText>
      </w:r>
      <w:r w:rsidR="00AD3E5F" w:rsidRPr="00734D39">
        <w:rPr>
          <w:rFonts w:ascii="Times New Roman" w:hAnsi="Times New Roman" w:cs="Times New Roman" w:hint="eastAsia"/>
          <w:color w:val="2F5496"/>
          <w:sz w:val="22"/>
        </w:rPr>
        <w:instrText>1</w:instrText>
      </w:r>
      <w:r w:rsidR="00AD3E5F" w:rsidRPr="00734D39">
        <w:rPr>
          <w:rFonts w:ascii="Times New Roman" w:hAnsi="Times New Roman" w:cs="Times New Roman" w:hint="eastAsia"/>
          <w:color w:val="2F5496"/>
          <w:sz w:val="22"/>
        </w:rPr>
        <w:instrText>区</w:instrText>
      </w:r>
      <w:r w:rsidR="00AD3E5F" w:rsidRPr="00734D39">
        <w:rPr>
          <w:rFonts w:ascii="Times New Roman" w:hAnsi="Times New Roman" w:cs="Times New Roman" w:hint="eastAsia"/>
          <w:color w:val="2F5496"/>
          <w:sz w:val="22"/>
        </w:rPr>
        <w:instrText>\nAJG: 4*\nUTD24: UTD24\nFT50: FT50","page":"1097-1119","title":"Revealing corruption: Firm and worker level evidence from brazil","volume":"143","author":[{"family":"Colonnelli","given":"E</w:instrText>
      </w:r>
      <w:r w:rsidR="00AD3E5F" w:rsidRPr="00734D39">
        <w:rPr>
          <w:rFonts w:ascii="Times New Roman" w:hAnsi="Times New Roman" w:cs="Times New Roman"/>
          <w:color w:val="2F5496"/>
          <w:sz w:val="22"/>
        </w:rPr>
        <w:instrText>manuele"},{"family":"Lagaras","given":"Spyridon"},{"family":"Ponticelli","given":"Jacopo"},{"family":"Prem","given":"Mounu"},{"family":"Tsoutsoura","given":"Margarita"}],"issued":{"date-parts":[["2022"]]}}},{"id":211,"uris":["http://zotero.org/users/14780727/items/34Y7EZVA"],"itemData":{"id":211,"type":"article-journal","abstract":"We leverage an exogenous shock—the crackdown on corrupt Chinese officials beginning in 2012—and examine how the allocation of research subsidies and innovative outcomes were affected. We argue that the staggered removal of provincial heads on cor­ ruption charges during China’s anticorruption campaign and the unanticipated departures of local government officials responsible for innovation programs led to plausibly exoge­ nous reductions in corruption. After both events, the allocation of subsidies became more sensitive to firm merit than to corruption and subsidies became more strongly associated with future innovation. Anticorruption efforts and officials’ career incentives improved the efficacy of subsidy programs.","citation-key":"fangAnticorruptionGovernmentSubsidies2023","container-title":"Management Science","DOI":"10.1287/mnsc.2022.4611","ISSN":"0025-1909, 1526-5501","issue":"8","journalAbbreviation":"Management Science</w:instrText>
      </w:r>
      <w:r w:rsidR="00AD3E5F" w:rsidRPr="00734D39">
        <w:rPr>
          <w:rFonts w:ascii="Times New Roman" w:hAnsi="Times New Roman" w:cs="Times New Roman" w:hint="eastAsia"/>
          <w:color w:val="2F5496"/>
          <w:sz w:val="22"/>
        </w:rPr>
        <w:instrText>","language":"en","note":"</w:instrText>
      </w:r>
      <w:r w:rsidR="00AD3E5F" w:rsidRPr="00734D39">
        <w:rPr>
          <w:rFonts w:ascii="Times New Roman" w:hAnsi="Times New Roman" w:cs="Times New Roman" w:hint="eastAsia"/>
          <w:color w:val="2F5496"/>
          <w:sz w:val="22"/>
        </w:rPr>
        <w:instrText>中科院分区升级版</w:instrText>
      </w:r>
      <w:r w:rsidR="00AD3E5F" w:rsidRPr="00734D39">
        <w:rPr>
          <w:rFonts w:ascii="Times New Roman" w:hAnsi="Times New Roman" w:cs="Times New Roman" w:hint="eastAsia"/>
          <w:color w:val="2F5496"/>
          <w:sz w:val="22"/>
        </w:rPr>
        <w:instrText xml:space="preserve">: </w:instrText>
      </w:r>
      <w:r w:rsidR="00AD3E5F" w:rsidRPr="00734D39">
        <w:rPr>
          <w:rFonts w:ascii="Times New Roman" w:hAnsi="Times New Roman" w:cs="Times New Roman" w:hint="eastAsia"/>
          <w:color w:val="2F5496"/>
          <w:sz w:val="22"/>
        </w:rPr>
        <w:instrText>管理学</w:instrText>
      </w:r>
      <w:r w:rsidR="00AD3E5F" w:rsidRPr="00734D39">
        <w:rPr>
          <w:rFonts w:ascii="Times New Roman" w:hAnsi="Times New Roman" w:cs="Times New Roman" w:hint="eastAsia"/>
          <w:color w:val="2F5496"/>
          <w:sz w:val="22"/>
        </w:rPr>
        <w:instrText>2</w:instrText>
      </w:r>
      <w:r w:rsidR="00AD3E5F" w:rsidRPr="00734D39">
        <w:rPr>
          <w:rFonts w:ascii="Times New Roman" w:hAnsi="Times New Roman" w:cs="Times New Roman" w:hint="eastAsia"/>
          <w:color w:val="2F5496"/>
          <w:sz w:val="22"/>
        </w:rPr>
        <w:instrText>区</w:instrText>
      </w:r>
      <w:r w:rsidR="00AD3E5F" w:rsidRPr="00734D39">
        <w:rPr>
          <w:rFonts w:ascii="Times New Roman" w:hAnsi="Times New Roman" w:cs="Times New Roman" w:hint="eastAsia"/>
          <w:color w:val="2F5496"/>
          <w:sz w:val="22"/>
        </w:rPr>
        <w:instrText>\nAJG: 4*\nUTD24: UTD24\nFT50: FT50","page":"4363-4388","source":"DOI.org (Crossref)","title":"Anticorruption, Government Subsidies, and Innovation: Evidence from China","title-short":"Anticorruption, Government Su</w:instrText>
      </w:r>
      <w:r w:rsidR="00AD3E5F" w:rsidRPr="00734D39">
        <w:rPr>
          <w:rFonts w:ascii="Times New Roman" w:hAnsi="Times New Roman" w:cs="Times New Roman"/>
          <w:color w:val="2F5496"/>
          <w:sz w:val="22"/>
        </w:rPr>
        <w:instrText>bsidies, and Innovation","volume":"69","author":[{"family":"Fang","given":"Lily"},{"family":"Lerner","given":"Josh"},{"family":"Wu","given":"Chaopeng"},{"family":"Zhang","given":"Qi"}],"issued":{"date-parts":[["2023",8]]}}},{"id":1694,"uris":["http://zotero.org/users/14780727/items/NITCF9JF"],"itemData":{"id":1694,"type":"article-journal","abstract":"Research Summary: The impact of political connections on firm innovation remains unclear. Utilizing the unexpected removal of high-ranking officials during China's anti-corruption campaigns between 1999 and 2015 as an exogenous shock, we analyze this relationship to provide greater clarity. Employing a differencein-differences approach, we find that firms that experience unexpected loss of political connections file significantly more patent applications than those that do not experience such disruption. Further analyses indicate that this innovation boost is more pronounced for firms operating in highly competitive markets and those with substantial knowledge stocks. Our research therefore contributes novel empirical evidence to the discourse on political connections and firm innovation, highlighting the inhibitory effect of political connections and offering insights into the political economy of innovation</w:instrText>
      </w:r>
      <w:r w:rsidR="00AD3E5F" w:rsidRPr="00734D39">
        <w:rPr>
          <w:rFonts w:ascii="Times New Roman" w:hAnsi="Times New Roman" w:cs="Times New Roman" w:hint="eastAsia"/>
          <w:color w:val="2F5496"/>
          <w:sz w:val="22"/>
        </w:rPr>
        <w:instrText>.","citation-key":"zhongPoliticalConnectionsStifle2025","container-title":"Strategic Management Journal","DOI":"10.1002/smj.3690","ISSN":"0143-2095, 1097-0266","journalAbbreviation":"Strategic Management Journal","language":"en","note":"</w:instrText>
      </w:r>
      <w:r w:rsidR="00AD3E5F" w:rsidRPr="00734D39">
        <w:rPr>
          <w:rFonts w:ascii="Times New Roman" w:hAnsi="Times New Roman" w:cs="Times New Roman" w:hint="eastAsia"/>
          <w:color w:val="2F5496"/>
          <w:sz w:val="22"/>
        </w:rPr>
        <w:instrText>中科院分区升级版</w:instrText>
      </w:r>
      <w:r w:rsidR="00AD3E5F" w:rsidRPr="00734D39">
        <w:rPr>
          <w:rFonts w:ascii="Times New Roman" w:hAnsi="Times New Roman" w:cs="Times New Roman" w:hint="eastAsia"/>
          <w:color w:val="2F5496"/>
          <w:sz w:val="22"/>
        </w:rPr>
        <w:instrText xml:space="preserve">: </w:instrText>
      </w:r>
      <w:r w:rsidR="00AD3E5F" w:rsidRPr="00734D39">
        <w:rPr>
          <w:rFonts w:ascii="Times New Roman" w:hAnsi="Times New Roman" w:cs="Times New Roman" w:hint="eastAsia"/>
          <w:color w:val="2F5496"/>
          <w:sz w:val="22"/>
        </w:rPr>
        <w:instrText>管理学</w:instrText>
      </w:r>
      <w:r w:rsidR="00AD3E5F" w:rsidRPr="00734D39">
        <w:rPr>
          <w:rFonts w:ascii="Times New Roman" w:hAnsi="Times New Roman" w:cs="Times New Roman" w:hint="eastAsia"/>
          <w:color w:val="2F5496"/>
          <w:sz w:val="22"/>
        </w:rPr>
        <w:instrText>1</w:instrText>
      </w:r>
      <w:r w:rsidR="00AD3E5F" w:rsidRPr="00734D39">
        <w:rPr>
          <w:rFonts w:ascii="Times New Roman" w:hAnsi="Times New Roman" w:cs="Times New Roman" w:hint="eastAsia"/>
          <w:color w:val="2F5496"/>
          <w:sz w:val="22"/>
        </w:rPr>
        <w:instrText>区</w:instrText>
      </w:r>
      <w:r w:rsidR="00AD3E5F" w:rsidRPr="00734D39">
        <w:rPr>
          <w:rFonts w:ascii="Times New Roman" w:hAnsi="Times New Roman" w:cs="Times New Roman" w:hint="eastAsia"/>
          <w:color w:val="2F5496"/>
          <w:sz w:val="22"/>
        </w:rPr>
        <w:instrText>\nAJG: 4*\nUTD24: UTD24\nFT50: FT50","page":"smj.3690","source":"DOI.org (Crossref)","title":"Do political connections stifle firm innovation? Natural experimental evidence from China's anti</w:instrText>
      </w:r>
      <w:r w:rsidR="00AD3E5F" w:rsidRPr="00734D39">
        <w:rPr>
          <w:rFonts w:ascii="Times New Roman" w:hAnsi="Times New Roman" w:cs="Times New Roman" w:hint="eastAsia"/>
          <w:color w:val="2F5496"/>
          <w:sz w:val="22"/>
        </w:rPr>
        <w:instrText>‐</w:instrText>
      </w:r>
      <w:r w:rsidR="00AD3E5F" w:rsidRPr="00734D39">
        <w:rPr>
          <w:rFonts w:ascii="Times New Roman" w:hAnsi="Times New Roman" w:cs="Times New Roman" w:hint="eastAsia"/>
          <w:color w:val="2F5496"/>
          <w:sz w:val="22"/>
        </w:rPr>
        <w:instrText>corruption campaigns","title-short":"Do political connections stifl</w:instrText>
      </w:r>
      <w:r w:rsidR="00AD3E5F" w:rsidRPr="00734D39">
        <w:rPr>
          <w:rFonts w:ascii="Times New Roman" w:hAnsi="Times New Roman" w:cs="Times New Roman"/>
          <w:color w:val="2F5496"/>
          <w:sz w:val="22"/>
        </w:rPr>
        <w:instrText xml:space="preserve">e firm innovation?","author":[{"family":"Zhong","given":"Weiguo"},{"family":"Zheng","given":"Yanfeng"}],"issued":{"date-parts":[["2025",2,16]]}}}],"schema":"https://github.com/citation-style-language/schema/raw/master/csl-citation.json"} </w:instrText>
      </w:r>
      <w:r w:rsidRPr="00734D39">
        <w:rPr>
          <w:rFonts w:ascii="Times New Roman" w:hAnsi="Times New Roman" w:cs="Times New Roman"/>
          <w:color w:val="2F5496"/>
          <w:sz w:val="22"/>
        </w:rPr>
        <w:fldChar w:fldCharType="separate"/>
      </w:r>
      <w:r w:rsidR="00546922" w:rsidRPr="00734D39">
        <w:rPr>
          <w:rFonts w:ascii="Times New Roman" w:hAnsi="Times New Roman" w:cs="Times New Roman"/>
          <w:color w:val="2F5496"/>
          <w:sz w:val="22"/>
        </w:rPr>
        <w:t xml:space="preserve">(Colonnelli et al., 2022; Fang et al., 2023; Zhong </w:t>
      </w:r>
      <w:r w:rsidR="00391BC0" w:rsidRPr="00734D39">
        <w:rPr>
          <w:rFonts w:ascii="Times New Roman" w:hAnsi="Times New Roman" w:cs="Times New Roman" w:hint="eastAsia"/>
          <w:color w:val="2F5496"/>
          <w:sz w:val="22"/>
        </w:rPr>
        <w:t>and</w:t>
      </w:r>
      <w:r w:rsidR="00546922" w:rsidRPr="00734D39">
        <w:rPr>
          <w:rFonts w:ascii="Times New Roman" w:hAnsi="Times New Roman" w:cs="Times New Roman"/>
          <w:color w:val="2F5496"/>
          <w:sz w:val="22"/>
        </w:rPr>
        <w:t xml:space="preserve"> Zheng, 2025)</w:t>
      </w:r>
      <w:r w:rsidRPr="00734D39">
        <w:rPr>
          <w:rFonts w:ascii="Times New Roman" w:hAnsi="Times New Roman" w:cs="Times New Roman"/>
          <w:color w:val="2F5496"/>
          <w:sz w:val="22"/>
        </w:rPr>
        <w:fldChar w:fldCharType="end"/>
      </w:r>
      <w:r w:rsidRPr="001010B0">
        <w:rPr>
          <w:rFonts w:ascii="Times New Roman" w:hAnsi="Times New Roman" w:cs="Times New Roman"/>
          <w:sz w:val="22"/>
        </w:rPr>
        <w:t xml:space="preserve">. However, these frameworks fail to account for the empirical paradox observed herein. Specifically, they do not explain why officials strategically suppress high-value “local dragon firms” at the expense of efficiency. We address this puzzle by developing a signaling game model that unveils an active signaling mechanism. Unlike the repression of political enemies in the Anti-Rightist Campaign studied by </w:t>
      </w:r>
      <w:r w:rsidRPr="00734D39">
        <w:rPr>
          <w:rFonts w:ascii="Times New Roman" w:hAnsi="Times New Roman" w:cs="Times New Roman"/>
          <w:color w:val="2F5496"/>
          <w:sz w:val="22"/>
        </w:rPr>
        <w:fldChar w:fldCharType="begin"/>
      </w:r>
      <w:r w:rsidR="009D159D" w:rsidRPr="00734D39">
        <w:rPr>
          <w:rFonts w:ascii="Times New Roman" w:hAnsi="Times New Roman" w:cs="Times New Roman"/>
          <w:color w:val="2F5496"/>
          <w:sz w:val="22"/>
        </w:rPr>
        <w:instrText xml:space="preserve"> ADDIN ZOTERO_ITEM CSL_CITATION {"citationID":"Vc7ni9x8","properties":{"formattedCitation":"(Qian &amp; Bai, 2021)","plainCitation":"(Qian &amp; Bai, 2021)","dontUpdate":true,"noteIndex":0},"citationItems":[{"id":1980,"uris":["http://zotero.org/users/14780727/items/ZWP775DE"],"itemData":{"id":1980,"type":"article-journal","citation-key":"qian2021zeal","container-title":"Comparative Politics, forthcoming","title":"The zeal of the outgroup: Loyalty signaling, bureaucratic compliance, and variation of state repression in authoritarian regimes","author":[{"family":"Qian","given":"Jingyuan"},{"family":"Bai","given":"Steve"}],"issued":{"date-parts":[["2021"]]}}}],"schema":"https://github.com/citation-style-language/schema/raw/master/csl-citation.json"} </w:instrText>
      </w:r>
      <w:r w:rsidRPr="00734D39">
        <w:rPr>
          <w:rFonts w:ascii="Times New Roman" w:hAnsi="Times New Roman" w:cs="Times New Roman"/>
          <w:color w:val="2F5496"/>
          <w:sz w:val="22"/>
        </w:rPr>
        <w:fldChar w:fldCharType="separate"/>
      </w:r>
      <w:r w:rsidR="00546922" w:rsidRPr="00734D39">
        <w:rPr>
          <w:rFonts w:ascii="Times New Roman" w:hAnsi="Times New Roman" w:cs="Times New Roman"/>
          <w:color w:val="2F5496"/>
          <w:sz w:val="22"/>
        </w:rPr>
        <w:t xml:space="preserve">Qian </w:t>
      </w:r>
      <w:r w:rsidR="00391BC0" w:rsidRPr="00734D39">
        <w:rPr>
          <w:rFonts w:ascii="Times New Roman" w:hAnsi="Times New Roman" w:cs="Times New Roman" w:hint="eastAsia"/>
          <w:color w:val="2F5496"/>
          <w:sz w:val="22"/>
        </w:rPr>
        <w:t>and</w:t>
      </w:r>
      <w:r w:rsidR="00546922" w:rsidRPr="00734D39">
        <w:rPr>
          <w:rFonts w:ascii="Times New Roman" w:hAnsi="Times New Roman" w:cs="Times New Roman"/>
          <w:color w:val="2F5496"/>
          <w:sz w:val="22"/>
        </w:rPr>
        <w:t xml:space="preserve"> Bai (2021)</w:t>
      </w:r>
      <w:r w:rsidRPr="00734D39">
        <w:rPr>
          <w:rFonts w:ascii="Times New Roman" w:hAnsi="Times New Roman" w:cs="Times New Roman"/>
          <w:color w:val="2F5496"/>
          <w:sz w:val="22"/>
        </w:rPr>
        <w:fldChar w:fldCharType="end"/>
      </w:r>
      <w:r w:rsidRPr="001010B0">
        <w:rPr>
          <w:rFonts w:ascii="Times New Roman" w:hAnsi="Times New Roman" w:cs="Times New Roman"/>
          <w:sz w:val="22"/>
        </w:rPr>
        <w:t xml:space="preserve">, our mechanism operates through active signaling against reputational taint. When prior economic partners become politically risky, passive avoidance may prove insufficient. Consequently, officials escalate to high-visibility </w:t>
      </w:r>
      <w:r w:rsidRPr="00AD772D">
        <w:rPr>
          <w:rFonts w:ascii="Times New Roman" w:hAnsi="Times New Roman" w:cs="Times New Roman"/>
          <w:i/>
          <w:iCs/>
          <w:sz w:val="22"/>
        </w:rPr>
        <w:t>punitive decoupling</w:t>
      </w:r>
      <w:r w:rsidRPr="001010B0">
        <w:rPr>
          <w:rFonts w:ascii="Times New Roman" w:hAnsi="Times New Roman" w:cs="Times New Roman"/>
          <w:sz w:val="22"/>
        </w:rPr>
        <w:t xml:space="preserve"> to convey political reliability to superiors. In doing so, we provide novel evidence that nonmarket ties can rapidly flip from assets to liabilities, thereby sharpening our understanding of backlash dynamics in nonmarket strategy </w:t>
      </w:r>
      <w:r w:rsidRPr="00734D39">
        <w:rPr>
          <w:rFonts w:ascii="Times New Roman" w:hAnsi="Times New Roman" w:cs="Times New Roman"/>
          <w:color w:val="2F5496"/>
          <w:sz w:val="22"/>
        </w:rPr>
        <w:fldChar w:fldCharType="begin"/>
      </w:r>
      <w:r w:rsidR="00AD3E5F" w:rsidRPr="00734D39">
        <w:rPr>
          <w:rFonts w:ascii="Times New Roman" w:hAnsi="Times New Roman" w:cs="Times New Roman"/>
          <w:color w:val="2F5496"/>
          <w:sz w:val="22"/>
        </w:rPr>
        <w:instrText xml:space="preserve"> ADDIN ZOTERO_ITEM CSL_CITATION {"citationID":"k7RNA9Hv","properties":{"formattedCitation":"(Lyon &amp; Maxwell, 2025)","plainCitation":"(Lyon &amp; Maxwell, 2025)","dontUpdate":true,"noteIndex":0},"citationItems":[{"id":2434,"uris":["http://zotero.org/users/14780727/items/N6Z84HHT","http://zotero.org/users/14780727/items/JES3EE7X"],"itemData":{"id":2434,"type":"article-journal","abstract":"Growing political polarization has reshaped the business landscape, shifting the mix of private and public politics companies face and requiring managers to develop more sophisticated nonmarket strategies. Yet the literature has largely continued to study strategies aimed at public and private politics in isolation. We analyze repertoires of nonmarket strategies and how they evolve over time in a formal game theoretic model of the policy life cycle, providing an integrated framework for studying public and private politics. Industry may resist activist campaigns or concede to them and may also lobby to block legislation when public politics is viable. The evolution of public opinion in a polarized world divides the game into two distinct phases, an initial phase of pure private politics and a subsequent phase with both public and private politics. Polarization delays social consensus and intensifies activism while increasing industry resistance to it. As public concern about an issue rises over time, industry resistance to activist campaigns weakens, and lobbying becomes costlier and less likely. We reveal important complementarities between strategies: The ability to lobby in the latter phase makes industry more resistant to activist campaigns during both phases of the life cycle. Our analysis demonstrates clearly and precisely how suboptimal strategic decisions may result from a failure to fully coordinate nonmarket strategy instruments.\n            This paper was accepted by Anita McGahan, business strategy.\n            Supplemental Material: The online appendix is available at https://doi.org/10.1287/mnsc.2025.00819 .","</w:instrText>
      </w:r>
      <w:r w:rsidR="00AD3E5F" w:rsidRPr="00734D39">
        <w:rPr>
          <w:rFonts w:ascii="Times New Roman" w:hAnsi="Times New Roman" w:cs="Times New Roman" w:hint="eastAsia"/>
          <w:color w:val="2F5496"/>
          <w:sz w:val="22"/>
        </w:rPr>
        <w:instrText>citation-key":"lyon2025political","container-title":"Management Science","DOI":"10.1287/mnsc.2025.00819","ISSN":"0025-1909, 1526-5501","journalAbbreviation":"Manage. Sci.","language":"en","note":"</w:instrText>
      </w:r>
      <w:r w:rsidR="00AD3E5F" w:rsidRPr="00734D39">
        <w:rPr>
          <w:rFonts w:ascii="Times New Roman" w:hAnsi="Times New Roman" w:cs="Times New Roman" w:hint="eastAsia"/>
          <w:color w:val="2F5496"/>
          <w:sz w:val="22"/>
        </w:rPr>
        <w:instrText>中科院分区升级版</w:instrText>
      </w:r>
      <w:r w:rsidR="00AD3E5F" w:rsidRPr="00734D39">
        <w:rPr>
          <w:rFonts w:ascii="Times New Roman" w:hAnsi="Times New Roman" w:cs="Times New Roman" w:hint="eastAsia"/>
          <w:color w:val="2F5496"/>
          <w:sz w:val="22"/>
        </w:rPr>
        <w:instrText xml:space="preserve">: </w:instrText>
      </w:r>
      <w:r w:rsidR="00AD3E5F" w:rsidRPr="00734D39">
        <w:rPr>
          <w:rFonts w:ascii="Times New Roman" w:hAnsi="Times New Roman" w:cs="Times New Roman" w:hint="eastAsia"/>
          <w:color w:val="2F5496"/>
          <w:sz w:val="22"/>
        </w:rPr>
        <w:instrText>管理学</w:instrText>
      </w:r>
      <w:r w:rsidR="00AD3E5F" w:rsidRPr="00734D39">
        <w:rPr>
          <w:rFonts w:ascii="Times New Roman" w:hAnsi="Times New Roman" w:cs="Times New Roman" w:hint="eastAsia"/>
          <w:color w:val="2F5496"/>
          <w:sz w:val="22"/>
        </w:rPr>
        <w:instrText>2</w:instrText>
      </w:r>
      <w:r w:rsidR="00AD3E5F" w:rsidRPr="00734D39">
        <w:rPr>
          <w:rFonts w:ascii="Times New Roman" w:hAnsi="Times New Roman" w:cs="Times New Roman" w:hint="eastAsia"/>
          <w:color w:val="2F5496"/>
          <w:sz w:val="22"/>
        </w:rPr>
        <w:instrText>区</w:instrText>
      </w:r>
      <w:r w:rsidR="00AD3E5F" w:rsidRPr="00734D39">
        <w:rPr>
          <w:rFonts w:ascii="Times New Roman" w:hAnsi="Times New Roman" w:cs="Times New Roman" w:hint="eastAsia"/>
          <w:color w:val="2F5496"/>
          <w:sz w:val="22"/>
        </w:rPr>
        <w:instrText>\nAJG: 4*\nUTD24: UTD24\nFT50: FT50","page":</w:instrText>
      </w:r>
      <w:r w:rsidR="00AD3E5F" w:rsidRPr="00734D39">
        <w:rPr>
          <w:rFonts w:ascii="Times New Roman" w:hAnsi="Times New Roman" w:cs="Times New Roman"/>
          <w:color w:val="2F5496"/>
          <w:sz w:val="22"/>
        </w:rPr>
        <w:instrText xml:space="preserve">"mnsc.2025.00819","publisher":"INFORMS","source":"DOI.org (Crossref)","title":"Political polarization and nonmarket strategy over the policy life cycle","author":[{"family":"Lyon","given":"Thomas P."},{"family":"Maxwell","given":"John W."}],"issued":{"date-parts":[["2025",11,27]]}}}],"schema":"https://github.com/citation-style-language/schema/raw/master/csl-citation.json"} </w:instrText>
      </w:r>
      <w:r w:rsidRPr="00734D39">
        <w:rPr>
          <w:rFonts w:ascii="Times New Roman" w:hAnsi="Times New Roman" w:cs="Times New Roman"/>
          <w:color w:val="2F5496"/>
          <w:sz w:val="22"/>
        </w:rPr>
        <w:fldChar w:fldCharType="separate"/>
      </w:r>
      <w:r w:rsidR="00546922" w:rsidRPr="00734D39">
        <w:rPr>
          <w:rFonts w:ascii="Times New Roman" w:hAnsi="Times New Roman" w:cs="Times New Roman"/>
          <w:color w:val="2F5496"/>
          <w:sz w:val="22"/>
        </w:rPr>
        <w:t xml:space="preserve">(Lyon </w:t>
      </w:r>
      <w:r w:rsidR="00391BC0" w:rsidRPr="00734D39">
        <w:rPr>
          <w:rFonts w:ascii="Times New Roman" w:hAnsi="Times New Roman" w:cs="Times New Roman" w:hint="eastAsia"/>
          <w:color w:val="2F5496"/>
          <w:sz w:val="22"/>
        </w:rPr>
        <w:t>and</w:t>
      </w:r>
      <w:r w:rsidR="00546922" w:rsidRPr="00734D39">
        <w:rPr>
          <w:rFonts w:ascii="Times New Roman" w:hAnsi="Times New Roman" w:cs="Times New Roman"/>
          <w:color w:val="2F5496"/>
          <w:sz w:val="22"/>
        </w:rPr>
        <w:t xml:space="preserve"> Maxwell, 2025)</w:t>
      </w:r>
      <w:r w:rsidRPr="00734D39">
        <w:rPr>
          <w:rFonts w:ascii="Times New Roman" w:hAnsi="Times New Roman" w:cs="Times New Roman"/>
          <w:color w:val="2F5496"/>
          <w:sz w:val="22"/>
        </w:rPr>
        <w:fldChar w:fldCharType="end"/>
      </w:r>
      <w:r w:rsidRPr="001010B0">
        <w:rPr>
          <w:rFonts w:ascii="Times New Roman" w:hAnsi="Times New Roman" w:cs="Times New Roman"/>
          <w:sz w:val="22"/>
        </w:rPr>
        <w:t>.</w:t>
      </w:r>
    </w:p>
    <w:p w14:paraId="353073B6" w14:textId="2F6329BD" w:rsidR="00FA5895" w:rsidRPr="001010B0" w:rsidRDefault="00FA5895" w:rsidP="004141C0">
      <w:pPr>
        <w:adjustRightInd w:val="0"/>
        <w:snapToGrid w:val="0"/>
        <w:spacing w:line="480" w:lineRule="auto"/>
        <w:ind w:firstLineChars="100" w:firstLine="220"/>
        <w:rPr>
          <w:rFonts w:ascii="Times New Roman" w:hAnsi="Times New Roman" w:cs="Times New Roman"/>
          <w:sz w:val="22"/>
        </w:rPr>
      </w:pPr>
      <w:r w:rsidRPr="001010B0">
        <w:rPr>
          <w:rFonts w:ascii="Times New Roman" w:hAnsi="Times New Roman" w:cs="Times New Roman"/>
          <w:sz w:val="22"/>
        </w:rPr>
        <w:t xml:space="preserve">Second, while the literature on bureaucratic promotion prioritizes competition intensity </w:t>
      </w:r>
      <w:r w:rsidRPr="00734D39">
        <w:rPr>
          <w:rFonts w:ascii="Times New Roman" w:hAnsi="Times New Roman" w:cs="Times New Roman"/>
          <w:color w:val="2F5496"/>
          <w:sz w:val="22"/>
        </w:rPr>
        <w:fldChar w:fldCharType="begin"/>
      </w:r>
      <w:r w:rsidR="009D159D" w:rsidRPr="00734D39">
        <w:rPr>
          <w:rFonts w:ascii="Times New Roman" w:hAnsi="Times New Roman" w:cs="Times New Roman"/>
          <w:color w:val="2F5496"/>
          <w:sz w:val="22"/>
        </w:rPr>
        <w:instrText xml:space="preserve"> ADDIN ZOTERO_ITEM CSL_CITATION {"citationID":"hKOBxm4I","properties":{"formattedCitation":"(Fang et al., 2025; Francois et al., 2023)","plainCitation":"(Fang et al., 2025; Francois et al., 2023)","dontUpdate":true,"noteIndex":0},"citationItems":[{"id":1901,"uris":["http://zotero.org/users/14780727/items/E8X7KFZE"],"itemData":{"id":1901,"type":"article-journal","abstract":"We argue that interjurisdictional competition in a regionally decentralized authoritarian regime distorts local politicians’ incentives in resource allocation among firms from their own city and a competing city. We develop a tournament model of project selection that captures the driving forces of local protectionism. The model robustly predicts that the joint presence of regional spillover and the incentive for political competition leads to biased resource allocations against the competing regions. Combining unique data sets, we test our model predictions in the context of government procurement allocation and firms’ equity investment across Chinese cities. We find that, first, when local politicians are in more intensive political competition, they allocate fewer government procurement contracts to firms in the competing city; second, local firms, especially local state-owned enterprises (SOEs), internalize the local politicians’ career concerns and invest less in the competing cities. Our paper provides a political economy explanation for inefficient local protectionism in an autocracy incentivized by tournamentstyle political competition.","citation-key":"fangTournamentstylePoliticalCompetition2025","container-title":"Journal of Public Economics","DOI":"10.1016/j.jpubeco.2025.105421","ISSN":"00472727","journalAbbreviation":"Journal of Public Economics","language":"en","page":"105421","source":"DOI.org (Crossref)","title":"Tournament-style political competition and local protectionism: Theory and evidence from China","title-short":"Tournament-style political competition and local protectionism","volume":"248","author":[{"family":"Fang","given":"Hanming"},{"family":"Li","given":"Ming"},{"family":"Wu","given":"Zenan"}],"issued":{"date-parts":[["2025",8]]}}},{"id":2190,"uris":["http://zotero.org/users/14780727/items/AZUFUJXT","http://zotero.org/users/14780727/items/QG8FP3Y8"],"itemData":{"id":2190,"type":"article-journal","abstract":"This paper theoretically and empirically investigates factional arrangements within the Chinese Communist Party (CCP), the governing political party of the People's Republic of China. Using detailed biographical information of political elites in the Central Committee and provincial governments, we present a set of new empirical regularities within the CCP, including systematic patterns of cross-factional balancing at different levels of the political hierarchy and substantial faction premia in promotions. We propose and estimate an organizational economic model to characterize factional politics within single-party nondemocratic regimes and its economic implications.","citation-key":"https://doi.org/10.3982/ECTA19274","container-title":"Econometrica : journal of the Econometric Society","DOI":"https://doi.org/10.3982/ECTA19274","issue":"2","journalAbbreviation":"Econometrica","language":"en-US","note":"citation-key: https://doi.org/10.3982/ECTA19274\ntex.eprint: https://onlinelibrary.wiley.com/doi/pdf/10.3982/ECTA19274","page":"565-603","title":"Factions in nondemocracies: Theory and evidence from the Chinese communist party","volume":"91","author":[{"family":"Francois","given":"Patrick"},{"family":"Trebbi","given":"Francesco"},{"family":"Xiao","given":"Kairong"}],"issued":{"date-parts":[["2023"]]}}}],"schema":"https://github.com/citation-style-language/schema/raw/master/csl-citation.json"} </w:instrText>
      </w:r>
      <w:r w:rsidRPr="00734D39">
        <w:rPr>
          <w:rFonts w:ascii="Times New Roman" w:hAnsi="Times New Roman" w:cs="Times New Roman"/>
          <w:color w:val="2F5496"/>
          <w:sz w:val="22"/>
        </w:rPr>
        <w:fldChar w:fldCharType="separate"/>
      </w:r>
      <w:r w:rsidR="00546922" w:rsidRPr="00734D39">
        <w:rPr>
          <w:rFonts w:ascii="Times New Roman" w:hAnsi="Times New Roman" w:cs="Times New Roman"/>
          <w:color w:val="2F5496"/>
          <w:sz w:val="22"/>
        </w:rPr>
        <w:t>(e.g., Fang et al., 2025; Francois et al., 2023)</w:t>
      </w:r>
      <w:r w:rsidRPr="00734D39">
        <w:rPr>
          <w:rFonts w:ascii="Times New Roman" w:hAnsi="Times New Roman" w:cs="Times New Roman"/>
          <w:color w:val="2F5496"/>
          <w:sz w:val="22"/>
        </w:rPr>
        <w:fldChar w:fldCharType="end"/>
      </w:r>
      <w:r w:rsidRPr="001010B0">
        <w:rPr>
          <w:rFonts w:ascii="Times New Roman" w:hAnsi="Times New Roman" w:cs="Times New Roman"/>
          <w:sz w:val="22"/>
        </w:rPr>
        <w:t xml:space="preserve">, it offers limited insight into how the structure of promotion opportunities shapes behavior. By adopting an Industrial Organization (IO) market structure lens, we demonstrate that a dispersed promotion structure functions analogously to a </w:t>
      </w:r>
      <w:r w:rsidRPr="001010B0">
        <w:rPr>
          <w:rFonts w:ascii="Times New Roman" w:hAnsi="Times New Roman" w:cs="Times New Roman"/>
          <w:sz w:val="22"/>
        </w:rPr>
        <w:lastRenderedPageBreak/>
        <w:t xml:space="preserve">competitive political market. This configuration intensifies peer monitoring and induces conservative, risk-averse administrative responses to external political shocks. Conversely, concentrated promotion prospects weaken internal discipline and engender administrative slack. This structural perspective complements broader research on promotion system design and monitoring </w:t>
      </w:r>
      <w:r w:rsidRPr="00734D39">
        <w:rPr>
          <w:rFonts w:ascii="Times New Roman" w:hAnsi="Times New Roman" w:cs="Times New Roman"/>
          <w:color w:val="2F5496"/>
          <w:sz w:val="22"/>
        </w:rPr>
        <w:fldChar w:fldCharType="begin"/>
      </w:r>
      <w:r w:rsidR="00546922" w:rsidRPr="00734D39">
        <w:rPr>
          <w:rFonts w:ascii="Times New Roman" w:hAnsi="Times New Roman" w:cs="Times New Roman"/>
          <w:color w:val="2F5496"/>
          <w:sz w:val="22"/>
        </w:rPr>
        <w:instrText xml:space="preserve"> ADDIN ZOTERO_ITEM CSL_CITATION {"citationID":"JqWUkbzp","properties":{"formattedCitation":"(Grabner et al., 2025)","plainCitation":"(Grabner et al., 2025)","noteIndex":0},"citationItems":[{"id":2435,"uris":["http://zotero.org/users/14780727/items/JAS7STEV"],"itemData":{"id":2435,"type":"article-journal","abstract":"In this study, we leverage the transformation of a performance management system that shifts from only providing a performance rating to also providing an explicit assessment of potential. Although performance measures enable organizations to evaluate an employee’s past performance, they provide limited information regarding the employee’s potential to perform in a prospective job that requires a different skill set. Consequently, firms are gradually moving toward the incorporation of explicit potential assessments in their annual appraisal process to evaluate the employee’s promotability to a different task environment. Our data access allows us to provide evidence on the consequences of implementing a performance management system that adopted the explicit assessment of potential. We find that, on average, the performance of promoted employees is lower after implementation, suggesting that the potential assessment system is less effective in identifying candidates suitable for promotion. Additional analyses lead us to conclude that the difficulty of evaluating employee potential reduces performance upon promotion because of inaccurate recommendations of supervisors who do not sufficiently differentiate in their ratings. We thus identify variation in supervisors’ evaluation quality as an important source of the Peter Principle.\n            This paper was accepted by Ranjani Krishnan, accounting.\n            Supplemental Material: The online appendices and data files are available at https://doi.org/10.1287/mnsc.2022.02199 .","citation-key":"grabnerPromotionDecisionsAdoption2025","container-title":"Management Science","DOI":"10.1287/mnsc.2022.02199","ISSN":"0025-1909, 1526-5501","issue":"11","journalAbbreviation":"Manage. Sci.","language":"en","note":"</w:instrText>
      </w:r>
      <w:r w:rsidR="00546922" w:rsidRPr="00734D39">
        <w:rPr>
          <w:rFonts w:ascii="Times New Roman" w:hAnsi="Times New Roman" w:cs="Times New Roman"/>
          <w:color w:val="2F5496"/>
          <w:sz w:val="22"/>
        </w:rPr>
        <w:instrText>中科院分区升级版</w:instrText>
      </w:r>
      <w:r w:rsidR="00546922" w:rsidRPr="00734D39">
        <w:rPr>
          <w:rFonts w:ascii="Times New Roman" w:hAnsi="Times New Roman" w:cs="Times New Roman"/>
          <w:color w:val="2F5496"/>
          <w:sz w:val="22"/>
        </w:rPr>
        <w:instrText xml:space="preserve">: </w:instrText>
      </w:r>
      <w:r w:rsidR="00546922" w:rsidRPr="00734D39">
        <w:rPr>
          <w:rFonts w:ascii="Times New Roman" w:hAnsi="Times New Roman" w:cs="Times New Roman"/>
          <w:color w:val="2F5496"/>
          <w:sz w:val="22"/>
        </w:rPr>
        <w:instrText>管理学</w:instrText>
      </w:r>
      <w:r w:rsidR="00546922" w:rsidRPr="00734D39">
        <w:rPr>
          <w:rFonts w:ascii="Times New Roman" w:hAnsi="Times New Roman" w:cs="Times New Roman"/>
          <w:color w:val="2F5496"/>
          <w:sz w:val="22"/>
        </w:rPr>
        <w:instrText>2</w:instrText>
      </w:r>
      <w:r w:rsidR="00546922" w:rsidRPr="00734D39">
        <w:rPr>
          <w:rFonts w:ascii="Times New Roman" w:hAnsi="Times New Roman" w:cs="Times New Roman"/>
          <w:color w:val="2F5496"/>
          <w:sz w:val="22"/>
        </w:rPr>
        <w:instrText>区</w:instrText>
      </w:r>
      <w:r w:rsidR="00546922" w:rsidRPr="00734D39">
        <w:rPr>
          <w:rFonts w:ascii="Times New Roman" w:hAnsi="Times New Roman" w:cs="Times New Roman"/>
          <w:color w:val="2F5496"/>
          <w:sz w:val="22"/>
        </w:rPr>
        <w:instrText xml:space="preserve">\nAJG: 4*\nUTD24: UTD24\nFT50: FT50","page":"9233-9255","source":"DOI.org (Crossref)","title":"Promotion decisions and the adoption of explicit potential assessment","volume":"71","author":[{"family":"Grabner","given":"Isabella"},{"family":"Künneke","given":"Judith"},{"family":"Moers","given":"Frank"}],"issued":{"date-parts":[["2025",11]]}}}],"schema":"https://github.com/citation-style-language/schema/raw/master/csl-citation.json"} </w:instrText>
      </w:r>
      <w:r w:rsidRPr="00734D39">
        <w:rPr>
          <w:rFonts w:ascii="Times New Roman" w:hAnsi="Times New Roman" w:cs="Times New Roman"/>
          <w:color w:val="2F5496"/>
          <w:sz w:val="22"/>
        </w:rPr>
        <w:fldChar w:fldCharType="separate"/>
      </w:r>
      <w:r w:rsidR="00546922" w:rsidRPr="00734D39">
        <w:rPr>
          <w:rFonts w:ascii="Times New Roman" w:hAnsi="Times New Roman" w:cs="Times New Roman"/>
          <w:color w:val="2F5496"/>
          <w:sz w:val="22"/>
        </w:rPr>
        <w:t>(Grabner et al., 2025)</w:t>
      </w:r>
      <w:r w:rsidRPr="00734D39">
        <w:rPr>
          <w:rFonts w:ascii="Times New Roman" w:hAnsi="Times New Roman" w:cs="Times New Roman"/>
          <w:color w:val="2F5496"/>
          <w:sz w:val="22"/>
        </w:rPr>
        <w:fldChar w:fldCharType="end"/>
      </w:r>
      <w:r w:rsidRPr="001010B0">
        <w:rPr>
          <w:rFonts w:ascii="Times New Roman" w:hAnsi="Times New Roman" w:cs="Times New Roman"/>
          <w:sz w:val="22"/>
        </w:rPr>
        <w:t xml:space="preserve"> by clarifying when internal competitive structures amplify, rather than merely scale, the behavioral distortions induced by political shocks.</w:t>
      </w:r>
    </w:p>
    <w:p w14:paraId="3F79EEE7" w14:textId="60F348A9" w:rsidR="002F439F" w:rsidRPr="001010B0" w:rsidRDefault="002F439F" w:rsidP="0082250C">
      <w:pPr>
        <w:adjustRightInd w:val="0"/>
        <w:snapToGrid w:val="0"/>
        <w:spacing w:afterLines="300" w:after="720" w:line="480" w:lineRule="auto"/>
        <w:ind w:firstLineChars="100" w:firstLine="220"/>
        <w:rPr>
          <w:rFonts w:ascii="Times New Roman" w:hAnsi="Times New Roman" w:cs="Times New Roman"/>
          <w:sz w:val="22"/>
        </w:rPr>
      </w:pPr>
      <w:bookmarkStart w:id="28" w:name="OLE_LINK10"/>
      <w:bookmarkStart w:id="29" w:name="OLE_LINK55"/>
      <w:r w:rsidRPr="001010B0">
        <w:rPr>
          <w:rFonts w:ascii="Times New Roman" w:hAnsi="Times New Roman" w:cs="Times New Roman"/>
          <w:sz w:val="22"/>
        </w:rPr>
        <w:t xml:space="preserve">Third, this study unpacks the administrative transmission channel that remains largely unexplored in existing work on political and policy shocks. Recent studies indicate that political shifts can reshape firm behavior </w:t>
      </w:r>
      <w:r w:rsidRPr="00734D39">
        <w:rPr>
          <w:rFonts w:ascii="Times New Roman" w:hAnsi="Times New Roman" w:cs="Times New Roman"/>
          <w:color w:val="2F5496"/>
          <w:sz w:val="22"/>
        </w:rPr>
        <w:fldChar w:fldCharType="begin"/>
      </w:r>
      <w:r w:rsidR="009D159D" w:rsidRPr="00734D39">
        <w:rPr>
          <w:rFonts w:ascii="Times New Roman" w:hAnsi="Times New Roman" w:cs="Times New Roman"/>
          <w:color w:val="2F5496"/>
          <w:sz w:val="22"/>
        </w:rPr>
        <w:instrText xml:space="preserve"> ADDIN ZOTERO_ITEM CSL_CITATION {"citationID":"ZWOcX6rT","properties":{"formattedCitation":"(Fang et al., 2023; Rajgopal et al., 2025; Zhong &amp; Zheng, 2025)","plainCitation":"(Fang et al., 2023; Rajgopal et al., 2025; Zhong &amp; Zheng, 2025)","dontUpdate":true,"noteIndex":0},"citationItems":[{"id":211,"uris":["http://zotero.org/users/14780727/items/34Y7EZVA"],"itemData":{"id":211,"type":"article-journal","abstract":"We leverage an exogenous shock—the crackdown on corrupt Chinese officials beginning in 2012—and examine how the allocation of research subsidies and innovative outcomes were affected. We argue that the staggered removal of provincial heads on cor­ ruption charges during China’s anticorruption campaign and the unanticipated departures of local government officials responsible for innovation programs led to plausibly exoge­ nous reductions in corruption. After both events, the allocation of subsidies became more sensitive to firm merit than to corruption and subsidies became more strongly associated with future innovation. Anticorruption efforts and officials’ career incentives improved the efficacy of subsidy programs.","citation-key":"fangAnticorruptionGovernmentSubsidies2023","container-title":"Management Science","DOI":"10.1287/mnsc.2022.4611","</w:instrText>
      </w:r>
      <w:r w:rsidR="009D159D" w:rsidRPr="00734D39">
        <w:rPr>
          <w:rFonts w:ascii="Times New Roman" w:hAnsi="Times New Roman" w:cs="Times New Roman" w:hint="eastAsia"/>
          <w:color w:val="2F5496"/>
          <w:sz w:val="22"/>
        </w:rPr>
        <w:instrText>ISSN":"0025-1909, 1526-5501","issue":"8","journalAbbreviation":"Management Science","language":"en","note":"</w:instrText>
      </w:r>
      <w:r w:rsidR="009D159D" w:rsidRPr="00734D39">
        <w:rPr>
          <w:rFonts w:ascii="Times New Roman" w:hAnsi="Times New Roman" w:cs="Times New Roman" w:hint="eastAsia"/>
          <w:color w:val="2F5496"/>
          <w:sz w:val="22"/>
        </w:rPr>
        <w:instrText>中科院分区升级版</w:instrText>
      </w:r>
      <w:r w:rsidR="009D159D" w:rsidRPr="00734D39">
        <w:rPr>
          <w:rFonts w:ascii="Times New Roman" w:hAnsi="Times New Roman" w:cs="Times New Roman" w:hint="eastAsia"/>
          <w:color w:val="2F5496"/>
          <w:sz w:val="22"/>
        </w:rPr>
        <w:instrText xml:space="preserve">: </w:instrText>
      </w:r>
      <w:r w:rsidR="009D159D" w:rsidRPr="00734D39">
        <w:rPr>
          <w:rFonts w:ascii="Times New Roman" w:hAnsi="Times New Roman" w:cs="Times New Roman" w:hint="eastAsia"/>
          <w:color w:val="2F5496"/>
          <w:sz w:val="22"/>
        </w:rPr>
        <w:instrText>管理学</w:instrText>
      </w:r>
      <w:r w:rsidR="009D159D" w:rsidRPr="00734D39">
        <w:rPr>
          <w:rFonts w:ascii="Times New Roman" w:hAnsi="Times New Roman" w:cs="Times New Roman" w:hint="eastAsia"/>
          <w:color w:val="2F5496"/>
          <w:sz w:val="22"/>
        </w:rPr>
        <w:instrText>2</w:instrText>
      </w:r>
      <w:r w:rsidR="009D159D" w:rsidRPr="00734D39">
        <w:rPr>
          <w:rFonts w:ascii="Times New Roman" w:hAnsi="Times New Roman" w:cs="Times New Roman" w:hint="eastAsia"/>
          <w:color w:val="2F5496"/>
          <w:sz w:val="22"/>
        </w:rPr>
        <w:instrText>区</w:instrText>
      </w:r>
      <w:r w:rsidR="009D159D" w:rsidRPr="00734D39">
        <w:rPr>
          <w:rFonts w:ascii="Times New Roman" w:hAnsi="Times New Roman" w:cs="Times New Roman" w:hint="eastAsia"/>
          <w:color w:val="2F5496"/>
          <w:sz w:val="22"/>
        </w:rPr>
        <w:instrText>\nAJG: 4*\nUTD24: UTD24\nFT50: FT50","page":"4363-4388","source":"DOI.org (Crossref)","title":"Anticorruption, Government Subsidies,</w:instrText>
      </w:r>
      <w:r w:rsidR="009D159D" w:rsidRPr="00734D39">
        <w:rPr>
          <w:rFonts w:ascii="Times New Roman" w:hAnsi="Times New Roman" w:cs="Times New Roman"/>
          <w:color w:val="2F5496"/>
          <w:sz w:val="22"/>
        </w:rPr>
        <w:instrText xml:space="preserve"> and Innovation: Evidence from China","title-short":"Anticorruption, Government Subsidies, and Innovation","volume":"69","author":[{"family":"Fang","given":"Lily"},{"family":"Lerner","given":"Josh"},{"family":"Wu","given":"Chaopeng"},{"family":"Zhang","given":"Qi"}],"issued":{"date-parts":[["2023",8]]}}},{"id":2436,"uris":["http://zotero.org/users/14780727/items/PRBMH324"],"itemData":{"id":2436,"type":"article-journal","abstract":"A stark contrast exists between the stated preferences of politicians in the so-called blue states (Democrats) and those in red states (Republicans) on environmental, social, and governance (ESG) matters. We examine whether these polarized political stances are reflected in the investment strategies of respective states’ pension funds. We examine a Texas directive that the state agencies divest from investment companies that profess a pro-ESG stance and allegedly “boycott” energy stocks. We find that funds banned by the Texas directive, despite carrying ESG-focused titles, are largely indexers with a tilt slightly away from energy stocks and slightly toward technology stocks. Banning such funds would make little difference to Texas pensioners or Texas energy companies, because the returns and stock holdings of banned funds are not meaningfully different from those of size-matched funds that do not proclaim an ESG focus. Pension funds in red states do not act per their politicians’ stance and largely follow market trends in their investment strategies. They have similar exposures to technology and energy stocks, as do pension funds in blue states. We conclude that the vehement pro– and anti–fossil fuel proclamations of blue and red states’ politicians, respectively, are not observed in their own state pension funds’ investment policies over which politicians have better control than on external funds.\n            This paper was accepted by Ranjani Krishnan, accounting.\n            Funding: The authors acknowledge financial support from the Social Sciences and Humanities Research Council of Canada. A. Srivastava acknowledges financial support from the Canada Research Chairs Program of the Government of Canada.\n            Supplemental Material: The online appendix and data files are available at https://doi.org/10.1287/mnsc.202</w:instrText>
      </w:r>
      <w:r w:rsidR="009D159D" w:rsidRPr="00734D39">
        <w:rPr>
          <w:rFonts w:ascii="Times New Roman" w:hAnsi="Times New Roman" w:cs="Times New Roman" w:hint="eastAsia"/>
          <w:color w:val="2F5496"/>
          <w:sz w:val="22"/>
        </w:rPr>
        <w:instrText>4.05180 .","citation-key":"rajgopalEconomicSubstanceTexas2025","container-title":"Management Science","DOI":"10.1287/mnsc.2024.05180","ISSN":"0025-1909, 1526-5501","journalAbbreviation":"Manage. Sci.","language":"en","note":"</w:instrText>
      </w:r>
      <w:r w:rsidR="009D159D" w:rsidRPr="00734D39">
        <w:rPr>
          <w:rFonts w:ascii="Times New Roman" w:hAnsi="Times New Roman" w:cs="Times New Roman" w:hint="eastAsia"/>
          <w:color w:val="2F5496"/>
          <w:sz w:val="22"/>
        </w:rPr>
        <w:instrText>中科院分区升级版</w:instrText>
      </w:r>
      <w:r w:rsidR="009D159D" w:rsidRPr="00734D39">
        <w:rPr>
          <w:rFonts w:ascii="Times New Roman" w:hAnsi="Times New Roman" w:cs="Times New Roman" w:hint="eastAsia"/>
          <w:color w:val="2F5496"/>
          <w:sz w:val="22"/>
        </w:rPr>
        <w:instrText xml:space="preserve">: </w:instrText>
      </w:r>
      <w:r w:rsidR="009D159D" w:rsidRPr="00734D39">
        <w:rPr>
          <w:rFonts w:ascii="Times New Roman" w:hAnsi="Times New Roman" w:cs="Times New Roman" w:hint="eastAsia"/>
          <w:color w:val="2F5496"/>
          <w:sz w:val="22"/>
        </w:rPr>
        <w:instrText>管理学</w:instrText>
      </w:r>
      <w:r w:rsidR="009D159D" w:rsidRPr="00734D39">
        <w:rPr>
          <w:rFonts w:ascii="Times New Roman" w:hAnsi="Times New Roman" w:cs="Times New Roman" w:hint="eastAsia"/>
          <w:color w:val="2F5496"/>
          <w:sz w:val="22"/>
        </w:rPr>
        <w:instrText>2</w:instrText>
      </w:r>
      <w:r w:rsidR="009D159D" w:rsidRPr="00734D39">
        <w:rPr>
          <w:rFonts w:ascii="Times New Roman" w:hAnsi="Times New Roman" w:cs="Times New Roman" w:hint="eastAsia"/>
          <w:color w:val="2F5496"/>
          <w:sz w:val="22"/>
        </w:rPr>
        <w:instrText>区</w:instrText>
      </w:r>
      <w:r w:rsidR="009D159D" w:rsidRPr="00734D39">
        <w:rPr>
          <w:rFonts w:ascii="Times New Roman" w:hAnsi="Times New Roman" w:cs="Times New Roman" w:hint="eastAsia"/>
          <w:color w:val="2F5496"/>
          <w:sz w:val="22"/>
        </w:rPr>
        <w:instrText>\nAJG: 4*\nUTD2</w:instrText>
      </w:r>
      <w:r w:rsidR="009D159D" w:rsidRPr="00734D39">
        <w:rPr>
          <w:rFonts w:ascii="Times New Roman" w:hAnsi="Times New Roman" w:cs="Times New Roman"/>
          <w:color w:val="2F5496"/>
          <w:sz w:val="22"/>
        </w:rPr>
        <w:instrText>4: UTD24\nFT50: FT50","page":"mnsc.2024.05180","source":"DOI.org (Crossref)","title":"Economic substance behind texas political anti-ESG sanctions","author":[{"family":"Rajgopal","given":"Shiva"},{"family":"Srivastava","given":"Anup"},{"family":"Zhao","given":"Rong"}],"issued":{"date-parts":[["2025",8,11]]}}},{"id":1694,"uris":["http://zotero.org/users/14780727/items/NITCF9JF"],"itemData":{"id":1694,"type":"article-journal","abstract":"Research Summary: The impact of political connections on firm innovation remains unclear. Utilizing the unexpected removal of high-ranking officials during China's anti-corruption campaigns between 1999 and 2015 as an exogenous shock, we analyze this relationship to provide greater clarity. Employing a differencein-differences approach, we find that firms that experience unexpected loss of political connections file significantly more patent applications than those that do not experience such disruption. Further analyses indicate that this innovation boost is more pronounced for firms operating in highly competitive markets and those with substantial knowledge stocks. Our research therefore contributes novel empirical evidence to the discourse on political connections and firm innovation, highlighting the inhibitory effect of political connections and offering insights into the political economy of innovation.","citation-key":"zhongPoliticalConnectionsStifle2025","container-title":"Strategic Management Journal","DOI":"10.1002/smj.3690","ISSN":"0143-2095, 1097-0266","journal</w:instrText>
      </w:r>
      <w:r w:rsidR="009D159D" w:rsidRPr="00734D39">
        <w:rPr>
          <w:rFonts w:ascii="Times New Roman" w:hAnsi="Times New Roman" w:cs="Times New Roman" w:hint="eastAsia"/>
          <w:color w:val="2F5496"/>
          <w:sz w:val="22"/>
        </w:rPr>
        <w:instrText>Abbreviation":"Strategic Management Journal","language":"en","note":"</w:instrText>
      </w:r>
      <w:r w:rsidR="009D159D" w:rsidRPr="00734D39">
        <w:rPr>
          <w:rFonts w:ascii="Times New Roman" w:hAnsi="Times New Roman" w:cs="Times New Roman" w:hint="eastAsia"/>
          <w:color w:val="2F5496"/>
          <w:sz w:val="22"/>
        </w:rPr>
        <w:instrText>中科院分区升级版</w:instrText>
      </w:r>
      <w:r w:rsidR="009D159D" w:rsidRPr="00734D39">
        <w:rPr>
          <w:rFonts w:ascii="Times New Roman" w:hAnsi="Times New Roman" w:cs="Times New Roman" w:hint="eastAsia"/>
          <w:color w:val="2F5496"/>
          <w:sz w:val="22"/>
        </w:rPr>
        <w:instrText xml:space="preserve">: </w:instrText>
      </w:r>
      <w:r w:rsidR="009D159D" w:rsidRPr="00734D39">
        <w:rPr>
          <w:rFonts w:ascii="Times New Roman" w:hAnsi="Times New Roman" w:cs="Times New Roman" w:hint="eastAsia"/>
          <w:color w:val="2F5496"/>
          <w:sz w:val="22"/>
        </w:rPr>
        <w:instrText>管理学</w:instrText>
      </w:r>
      <w:r w:rsidR="009D159D" w:rsidRPr="00734D39">
        <w:rPr>
          <w:rFonts w:ascii="Times New Roman" w:hAnsi="Times New Roman" w:cs="Times New Roman" w:hint="eastAsia"/>
          <w:color w:val="2F5496"/>
          <w:sz w:val="22"/>
        </w:rPr>
        <w:instrText>1</w:instrText>
      </w:r>
      <w:r w:rsidR="009D159D" w:rsidRPr="00734D39">
        <w:rPr>
          <w:rFonts w:ascii="Times New Roman" w:hAnsi="Times New Roman" w:cs="Times New Roman" w:hint="eastAsia"/>
          <w:color w:val="2F5496"/>
          <w:sz w:val="22"/>
        </w:rPr>
        <w:instrText>区</w:instrText>
      </w:r>
      <w:r w:rsidR="009D159D" w:rsidRPr="00734D39">
        <w:rPr>
          <w:rFonts w:ascii="Times New Roman" w:hAnsi="Times New Roman" w:cs="Times New Roman" w:hint="eastAsia"/>
          <w:color w:val="2F5496"/>
          <w:sz w:val="22"/>
        </w:rPr>
        <w:instrText>\nAJG: 4*\nUTD24: UTD24\nFT50: FT50","page":"smj.3690","source":"DOI.org (Crossref)","title":"Do political connections stifle firm innovation? Natural experimental evidence from China's anti</w:instrText>
      </w:r>
      <w:r w:rsidR="009D159D" w:rsidRPr="00734D39">
        <w:rPr>
          <w:rFonts w:ascii="Times New Roman" w:hAnsi="Times New Roman" w:cs="Times New Roman" w:hint="eastAsia"/>
          <w:color w:val="2F5496"/>
          <w:sz w:val="22"/>
        </w:rPr>
        <w:instrText>‐</w:instrText>
      </w:r>
      <w:r w:rsidR="009D159D" w:rsidRPr="00734D39">
        <w:rPr>
          <w:rFonts w:ascii="Times New Roman" w:hAnsi="Times New Roman" w:cs="Times New Roman" w:hint="eastAsia"/>
          <w:color w:val="2F5496"/>
          <w:sz w:val="22"/>
        </w:rPr>
        <w:instrText>corruption campaigns","title-short":"Do political connections stifle firm innovation?","author":[{"family":"Zhong","given":"Weiguo"},{"family":"Zheng","given":"Yanfeng"}],"issued":{"date-parts":[["2025",2,16]]}}}],"schema":"https://git</w:instrText>
      </w:r>
      <w:r w:rsidR="009D159D" w:rsidRPr="00734D39">
        <w:rPr>
          <w:rFonts w:ascii="Times New Roman" w:hAnsi="Times New Roman" w:cs="Times New Roman"/>
          <w:color w:val="2F5496"/>
          <w:sz w:val="22"/>
        </w:rPr>
        <w:instrText xml:space="preserve">hub.com/citation-style-language/schema/raw/master/csl-citation.json"} </w:instrText>
      </w:r>
      <w:r w:rsidRPr="00734D39">
        <w:rPr>
          <w:rFonts w:ascii="Times New Roman" w:hAnsi="Times New Roman" w:cs="Times New Roman"/>
          <w:color w:val="2F5496"/>
          <w:sz w:val="22"/>
        </w:rPr>
        <w:fldChar w:fldCharType="separate"/>
      </w:r>
      <w:r w:rsidRPr="00734D39">
        <w:rPr>
          <w:rFonts w:ascii="Times New Roman" w:hAnsi="Times New Roman" w:cs="Times New Roman"/>
          <w:color w:val="2F5496"/>
          <w:sz w:val="22"/>
        </w:rPr>
        <w:t xml:space="preserve">(e.g., Fang et al., 2023; Rajgopal et al., 2025; Zhong </w:t>
      </w:r>
      <w:r w:rsidR="00391BC0" w:rsidRPr="00734D39">
        <w:rPr>
          <w:rFonts w:ascii="Times New Roman" w:hAnsi="Times New Roman" w:cs="Times New Roman" w:hint="eastAsia"/>
          <w:color w:val="2F5496"/>
          <w:sz w:val="22"/>
        </w:rPr>
        <w:t>and</w:t>
      </w:r>
      <w:r w:rsidRPr="00734D39">
        <w:rPr>
          <w:rFonts w:ascii="Times New Roman" w:hAnsi="Times New Roman" w:cs="Times New Roman"/>
          <w:color w:val="2F5496"/>
          <w:sz w:val="22"/>
        </w:rPr>
        <w:t xml:space="preserve"> Zheng, 2025)</w:t>
      </w:r>
      <w:r w:rsidRPr="00734D39">
        <w:rPr>
          <w:rFonts w:ascii="Times New Roman" w:hAnsi="Times New Roman" w:cs="Times New Roman"/>
          <w:color w:val="2F5496"/>
          <w:sz w:val="22"/>
        </w:rPr>
        <w:fldChar w:fldCharType="end"/>
      </w:r>
      <w:r w:rsidRPr="001010B0">
        <w:rPr>
          <w:rFonts w:ascii="Times New Roman" w:hAnsi="Times New Roman" w:cs="Times New Roman"/>
          <w:sz w:val="22"/>
        </w:rPr>
        <w:t>. However, these analyses often rely on staggered designs susceptible to negative weighting bias while typically focusing on aggregate outcomes or a narrow set of top leaders. We overcome these limitations by employing a stacked difference-in-differences (stacked DID) design and constructing comprehensive biographical profiles for the entire provincial officials. We link these records to geocoded establishment data on subsidiaries and branches. This approach enables a granular mapping of how political network disruptions propagate through the investment promotion apparatus to shape corporate expansion decisions.</w:t>
      </w:r>
    </w:p>
    <w:p w14:paraId="5D6CEF48" w14:textId="77777777" w:rsidR="00710B0F" w:rsidRPr="003D36C4" w:rsidRDefault="00710B0F" w:rsidP="00710B0F">
      <w:pPr>
        <w:pStyle w:val="a8"/>
        <w:numPr>
          <w:ilvl w:val="0"/>
          <w:numId w:val="8"/>
        </w:numPr>
        <w:adjustRightInd w:val="0"/>
        <w:snapToGrid w:val="0"/>
        <w:spacing w:afterLines="50" w:after="120" w:line="480" w:lineRule="auto"/>
        <w:ind w:left="357" w:firstLineChars="0" w:hanging="357"/>
        <w:outlineLvl w:val="0"/>
        <w:rPr>
          <w:rFonts w:ascii="Times New Roman" w:eastAsia="等线" w:hAnsi="Times New Roman" w:cs="Times New Roman"/>
          <w:b/>
          <w:bCs/>
          <w:sz w:val="24"/>
          <w:szCs w:val="24"/>
          <w14:ligatures w14:val="none"/>
        </w:rPr>
      </w:pPr>
      <w:bookmarkStart w:id="30" w:name="_Ref179040649"/>
      <w:bookmarkStart w:id="31" w:name="OLE_LINK12"/>
      <w:bookmarkStart w:id="32" w:name="OLE_LINK21"/>
      <w:bookmarkEnd w:id="28"/>
      <w:bookmarkEnd w:id="29"/>
      <w:r w:rsidRPr="003D36C4">
        <w:rPr>
          <w:rFonts w:ascii="Times New Roman" w:eastAsia="等线" w:hAnsi="Times New Roman" w:cs="Times New Roman"/>
          <w:b/>
          <w:bCs/>
          <w:sz w:val="24"/>
          <w:szCs w:val="24"/>
          <w14:ligatures w14:val="none"/>
        </w:rPr>
        <w:t>Institutional background</w:t>
      </w:r>
      <w:bookmarkEnd w:id="30"/>
    </w:p>
    <w:p w14:paraId="6CE3F5D9" w14:textId="74109036" w:rsidR="00597F2C" w:rsidRPr="0058749F" w:rsidRDefault="00DF257A" w:rsidP="0058749F">
      <w:pPr>
        <w:adjustRightInd w:val="0"/>
        <w:snapToGrid w:val="0"/>
        <w:spacing w:afterLines="100" w:after="240" w:line="480" w:lineRule="auto"/>
        <w:rPr>
          <w:rFonts w:ascii="Times New Roman" w:eastAsia="等线" w:hAnsi="Times New Roman" w:cs="Times New Roman"/>
          <w:sz w:val="22"/>
          <w14:ligatures w14:val="none"/>
        </w:rPr>
      </w:pPr>
      <w:bookmarkStart w:id="33" w:name="OLE_LINK35"/>
      <w:r w:rsidRPr="00DF257A">
        <w:rPr>
          <w:rFonts w:ascii="Times New Roman" w:eastAsia="等线" w:hAnsi="Times New Roman" w:cs="Times New Roman" w:hint="eastAsia"/>
          <w:sz w:val="22"/>
          <w14:ligatures w14:val="none"/>
        </w:rPr>
        <w:t xml:space="preserve">In the following sections, we </w:t>
      </w:r>
      <w:r w:rsidR="00D51C56">
        <w:rPr>
          <w:rFonts w:ascii="Times New Roman" w:eastAsia="等线" w:hAnsi="Times New Roman" w:cs="Times New Roman" w:hint="eastAsia"/>
          <w:sz w:val="22"/>
          <w14:ligatures w14:val="none"/>
        </w:rPr>
        <w:t xml:space="preserve">will </w:t>
      </w:r>
      <w:r w:rsidRPr="00DF257A">
        <w:rPr>
          <w:rFonts w:ascii="Times New Roman" w:eastAsia="等线" w:hAnsi="Times New Roman" w:cs="Times New Roman" w:hint="eastAsia"/>
          <w:sz w:val="22"/>
          <w14:ligatures w14:val="none"/>
        </w:rPr>
        <w:t xml:space="preserve">outline the institutional background of investment promotion by Chinese local governments, </w:t>
      </w:r>
      <w:r w:rsidR="00691F48" w:rsidRPr="00691F48">
        <w:rPr>
          <w:rFonts w:ascii="Times New Roman" w:eastAsia="等线" w:hAnsi="Times New Roman" w:cs="Times New Roman" w:hint="eastAsia"/>
          <w:sz w:val="22"/>
          <w14:ligatures w14:val="none"/>
        </w:rPr>
        <w:t xml:space="preserve">highlighting the critical importance for firms of establishing political connections with officials of the </w:t>
      </w:r>
      <w:bookmarkStart w:id="34" w:name="OLE_LINK67"/>
      <w:r w:rsidR="00691F48" w:rsidRPr="00691F48">
        <w:rPr>
          <w:rFonts w:ascii="Times New Roman" w:eastAsia="等线" w:hAnsi="Times New Roman" w:cs="Times New Roman" w:hint="eastAsia"/>
          <w:sz w:val="22"/>
          <w14:ligatures w14:val="none"/>
        </w:rPr>
        <w:t xml:space="preserve">provincial </w:t>
      </w:r>
      <w:r w:rsidR="000E2D4E" w:rsidRPr="003A0104">
        <w:rPr>
          <w:rFonts w:ascii="Times New Roman" w:eastAsia="等线" w:hAnsi="Times New Roman" w:cs="Times New Roman" w:hint="eastAsia"/>
          <w:sz w:val="22"/>
          <w14:ligatures w14:val="none"/>
        </w:rPr>
        <w:t>"</w:t>
      </w:r>
      <w:r w:rsidR="00691F48" w:rsidRPr="00691F48">
        <w:rPr>
          <w:rFonts w:ascii="Times New Roman" w:eastAsia="等线" w:hAnsi="Times New Roman" w:cs="Times New Roman" w:hint="eastAsia"/>
          <w:sz w:val="22"/>
          <w14:ligatures w14:val="none"/>
        </w:rPr>
        <w:t>four leading bodies</w:t>
      </w:r>
      <w:bookmarkEnd w:id="34"/>
      <w:r w:rsidR="000E2D4E" w:rsidRPr="003A0104">
        <w:rPr>
          <w:rFonts w:ascii="Times New Roman" w:eastAsia="等线" w:hAnsi="Times New Roman" w:cs="Times New Roman" w:hint="eastAsia"/>
          <w:sz w:val="22"/>
          <w14:ligatures w14:val="none"/>
        </w:rPr>
        <w:t>"</w:t>
      </w:r>
      <w:r w:rsidR="00691F48" w:rsidRPr="00691F48">
        <w:rPr>
          <w:rFonts w:ascii="Times New Roman" w:eastAsia="等线" w:hAnsi="Times New Roman" w:cs="Times New Roman" w:hint="eastAsia"/>
          <w:sz w:val="22"/>
          <w14:ligatures w14:val="none"/>
        </w:rPr>
        <w:t xml:space="preserve"> in this domain.</w:t>
      </w:r>
      <w:r w:rsidR="00D51C56" w:rsidRPr="00D51C56">
        <w:rPr>
          <w:rFonts w:ascii="Times New Roman" w:eastAsia="等线" w:hAnsi="Times New Roman" w:cs="Times New Roman" w:hint="eastAsia"/>
          <w:sz w:val="22"/>
          <w14:ligatures w14:val="none"/>
        </w:rPr>
        <w:t xml:space="preserve"> </w:t>
      </w:r>
      <w:r w:rsidR="00650B54" w:rsidRPr="00650B54">
        <w:rPr>
          <w:rFonts w:ascii="Times New Roman" w:eastAsia="等线" w:hAnsi="Times New Roman" w:cs="Times New Roman" w:hint="eastAsia"/>
          <w:sz w:val="22"/>
          <w14:ligatures w14:val="none"/>
        </w:rPr>
        <w:t xml:space="preserve">We will then </w:t>
      </w:r>
      <w:r w:rsidR="00691F48" w:rsidRPr="00691F48">
        <w:rPr>
          <w:rFonts w:ascii="Times New Roman" w:eastAsia="等线" w:hAnsi="Times New Roman" w:cs="Times New Roman" w:hint="eastAsia"/>
          <w:sz w:val="22"/>
          <w14:ligatures w14:val="none"/>
        </w:rPr>
        <w:t>explore the consequences faced by firms when such connections are severed during political movements, focusing on China's anti-corruption campaign since 2013 as an exogenous shock suitable for investigating this issue.</w:t>
      </w:r>
    </w:p>
    <w:p w14:paraId="306A0833" w14:textId="26B68747" w:rsidR="00E9436E" w:rsidRPr="003D36C4" w:rsidRDefault="00E9436E" w:rsidP="00E9436E">
      <w:pPr>
        <w:adjustRightInd w:val="0"/>
        <w:snapToGrid w:val="0"/>
        <w:spacing w:afterLines="50" w:after="120" w:line="480" w:lineRule="auto"/>
        <w:outlineLvl w:val="1"/>
        <w:rPr>
          <w:rFonts w:ascii="Times New Roman" w:eastAsia="等线" w:hAnsi="Times New Roman" w:cs="Times New Roman"/>
          <w:i/>
          <w:iCs/>
          <w:sz w:val="22"/>
        </w:rPr>
      </w:pPr>
      <w:bookmarkStart w:id="35" w:name="OLE_LINK11"/>
      <w:r w:rsidRPr="003D36C4">
        <w:rPr>
          <w:rFonts w:ascii="Times New Roman" w:eastAsia="等线" w:hAnsi="Times New Roman" w:cs="Times New Roman"/>
          <w:i/>
          <w:iCs/>
          <w:sz w:val="22"/>
        </w:rPr>
        <w:t xml:space="preserve">2.1 </w:t>
      </w:r>
      <w:r w:rsidR="008E0659" w:rsidRPr="003D36C4">
        <w:rPr>
          <w:rFonts w:ascii="Times New Roman" w:eastAsia="等线" w:hAnsi="Times New Roman" w:cs="Times New Roman"/>
          <w:i/>
          <w:iCs/>
          <w:sz w:val="22"/>
        </w:rPr>
        <w:t xml:space="preserve">The </w:t>
      </w:r>
      <w:r w:rsidR="0097086F" w:rsidRPr="003D36C4">
        <w:rPr>
          <w:rFonts w:ascii="Times New Roman" w:eastAsia="等线" w:hAnsi="Times New Roman" w:cs="Times New Roman"/>
          <w:i/>
          <w:iCs/>
          <w:sz w:val="22"/>
        </w:rPr>
        <w:t>r</w:t>
      </w:r>
      <w:r w:rsidR="008E0659" w:rsidRPr="003D36C4">
        <w:rPr>
          <w:rFonts w:ascii="Times New Roman" w:eastAsia="等线" w:hAnsi="Times New Roman" w:cs="Times New Roman"/>
          <w:i/>
          <w:iCs/>
          <w:sz w:val="22"/>
        </w:rPr>
        <w:t xml:space="preserve">ole of </w:t>
      </w:r>
      <w:r w:rsidR="00187DA4" w:rsidRPr="00187DA4">
        <w:rPr>
          <w:rFonts w:ascii="Times New Roman" w:eastAsia="等线" w:hAnsi="Times New Roman" w:cs="Times New Roman" w:hint="eastAsia"/>
          <w:i/>
          <w:iCs/>
          <w:sz w:val="22"/>
        </w:rPr>
        <w:t>provincial "four leading bodies"</w:t>
      </w:r>
      <w:r w:rsidR="008E0659" w:rsidRPr="003D36C4">
        <w:rPr>
          <w:rFonts w:ascii="Times New Roman" w:eastAsia="等线" w:hAnsi="Times New Roman" w:cs="Times New Roman"/>
          <w:i/>
          <w:iCs/>
          <w:sz w:val="22"/>
        </w:rPr>
        <w:t xml:space="preserve"> in China's </w:t>
      </w:r>
      <w:r w:rsidR="0097086F" w:rsidRPr="003D36C4">
        <w:rPr>
          <w:rFonts w:ascii="Times New Roman" w:eastAsia="等线" w:hAnsi="Times New Roman" w:cs="Times New Roman"/>
          <w:i/>
          <w:iCs/>
          <w:sz w:val="22"/>
        </w:rPr>
        <w:t>i</w:t>
      </w:r>
      <w:r w:rsidR="008E0659" w:rsidRPr="003D36C4">
        <w:rPr>
          <w:rFonts w:ascii="Times New Roman" w:eastAsia="等线" w:hAnsi="Times New Roman" w:cs="Times New Roman"/>
          <w:i/>
          <w:iCs/>
          <w:sz w:val="22"/>
        </w:rPr>
        <w:t xml:space="preserve">nvestment </w:t>
      </w:r>
      <w:r w:rsidR="0097086F" w:rsidRPr="003D36C4">
        <w:rPr>
          <w:rFonts w:ascii="Times New Roman" w:eastAsia="等线" w:hAnsi="Times New Roman" w:cs="Times New Roman"/>
          <w:i/>
          <w:iCs/>
          <w:sz w:val="22"/>
        </w:rPr>
        <w:t>p</w:t>
      </w:r>
      <w:r w:rsidR="008E0659" w:rsidRPr="003D36C4">
        <w:rPr>
          <w:rFonts w:ascii="Times New Roman" w:eastAsia="等线" w:hAnsi="Times New Roman" w:cs="Times New Roman"/>
          <w:i/>
          <w:iCs/>
          <w:sz w:val="22"/>
        </w:rPr>
        <w:t>romotion</w:t>
      </w:r>
    </w:p>
    <w:p w14:paraId="3A503DC7" w14:textId="219F3534" w:rsidR="00E458F6" w:rsidRPr="00E458F6" w:rsidRDefault="00E458F6" w:rsidP="004A160B">
      <w:pPr>
        <w:adjustRightInd w:val="0"/>
        <w:snapToGrid w:val="0"/>
        <w:spacing w:line="480" w:lineRule="auto"/>
        <w:rPr>
          <w:rFonts w:ascii="Times New Roman" w:eastAsia="等线" w:hAnsi="Times New Roman" w:cs="Times New Roman"/>
          <w:color w:val="000000" w:themeColor="text1"/>
          <w:sz w:val="22"/>
          <w14:ligatures w14:val="none"/>
        </w:rPr>
      </w:pPr>
      <w:bookmarkStart w:id="36" w:name="OLE_LINK58"/>
      <w:bookmarkEnd w:id="35"/>
      <w:r w:rsidRPr="00E458F6">
        <w:rPr>
          <w:rFonts w:ascii="Times New Roman" w:eastAsia="等线" w:hAnsi="Times New Roman" w:cs="Times New Roman"/>
          <w:color w:val="000000" w:themeColor="text1"/>
          <w:sz w:val="22"/>
          <w14:ligatures w14:val="none"/>
        </w:rPr>
        <w:t xml:space="preserve">Following the 1994 tax-sharing reform, the decentralization of fiscal revenue and expenditure </w:t>
      </w:r>
      <w:r w:rsidRPr="00E458F6">
        <w:rPr>
          <w:rFonts w:ascii="Times New Roman" w:eastAsia="等线" w:hAnsi="Times New Roman" w:cs="Times New Roman"/>
          <w:color w:val="000000" w:themeColor="text1"/>
          <w:sz w:val="22"/>
          <w14:ligatures w14:val="none"/>
        </w:rPr>
        <w:lastRenderedPageBreak/>
        <w:t xml:space="preserve">empowered local governments to secure tax bases while assuming greater development responsibilities. Coupled with a promotion system primarily based on GDP evaluation, these institutional arrangements create strong incentives for economic growth. This unique structure of </w:t>
      </w:r>
      <w:r w:rsidR="000E2D4E">
        <w:rPr>
          <w:rFonts w:ascii="Times New Roman" w:eastAsia="等线" w:hAnsi="Times New Roman" w:cs="Times New Roman"/>
          <w:color w:val="000000" w:themeColor="text1"/>
          <w:sz w:val="22"/>
          <w14:ligatures w14:val="none"/>
        </w:rPr>
        <w:t>“</w:t>
      </w:r>
      <w:r w:rsidRPr="00E458F6">
        <w:rPr>
          <w:rFonts w:ascii="Times New Roman" w:eastAsia="等线" w:hAnsi="Times New Roman" w:cs="Times New Roman"/>
          <w:color w:val="000000" w:themeColor="text1"/>
          <w:sz w:val="22"/>
          <w14:ligatures w14:val="none"/>
        </w:rPr>
        <w:t>Regionally Decentralized Authoritarianism</w:t>
      </w:r>
      <w:r w:rsidR="000E2D4E">
        <w:rPr>
          <w:rFonts w:ascii="Times New Roman" w:eastAsia="等线" w:hAnsi="Times New Roman" w:cs="Times New Roman"/>
          <w:color w:val="000000" w:themeColor="text1"/>
          <w:sz w:val="22"/>
          <w14:ligatures w14:val="none"/>
        </w:rPr>
        <w:t>”</w:t>
      </w:r>
      <w:r w:rsidRPr="00E458F6">
        <w:rPr>
          <w:rFonts w:ascii="Times New Roman" w:eastAsia="等线" w:hAnsi="Times New Roman" w:cs="Times New Roman"/>
          <w:color w:val="000000" w:themeColor="text1"/>
          <w:sz w:val="22"/>
          <w14:ligatures w14:val="none"/>
        </w:rPr>
        <w:t xml:space="preserve"> has thus fostered a nationwide </w:t>
      </w:r>
      <w:r w:rsidR="000E2D4E">
        <w:rPr>
          <w:rFonts w:ascii="Times New Roman" w:eastAsia="等线" w:hAnsi="Times New Roman" w:cs="Times New Roman"/>
          <w:color w:val="000000" w:themeColor="text1"/>
          <w:sz w:val="22"/>
          <w14:ligatures w14:val="none"/>
        </w:rPr>
        <w:t>“</w:t>
      </w:r>
      <w:r w:rsidRPr="00E458F6">
        <w:rPr>
          <w:rFonts w:ascii="Times New Roman" w:eastAsia="等线" w:hAnsi="Times New Roman" w:cs="Times New Roman"/>
          <w:color w:val="000000" w:themeColor="text1"/>
          <w:sz w:val="22"/>
          <w14:ligatures w14:val="none"/>
        </w:rPr>
        <w:t>political tournament</w:t>
      </w:r>
      <w:r w:rsidR="000E2D4E">
        <w:rPr>
          <w:rFonts w:ascii="Times New Roman" w:eastAsia="等线" w:hAnsi="Times New Roman" w:cs="Times New Roman"/>
          <w:color w:val="000000" w:themeColor="text1"/>
          <w:sz w:val="22"/>
          <w14:ligatures w14:val="none"/>
        </w:rPr>
        <w:t>”</w:t>
      </w:r>
      <w:r w:rsidRPr="00E458F6">
        <w:rPr>
          <w:rFonts w:ascii="Times New Roman" w:eastAsia="等线" w:hAnsi="Times New Roman" w:cs="Times New Roman"/>
          <w:color w:val="000000" w:themeColor="text1"/>
          <w:sz w:val="22"/>
          <w14:ligatures w14:val="none"/>
        </w:rPr>
        <w:t xml:space="preserve"> across all levels of government </w:t>
      </w:r>
      <w:r w:rsidRPr="00734D39">
        <w:rPr>
          <w:rFonts w:ascii="Times New Roman" w:eastAsia="等线" w:hAnsi="Times New Roman" w:cs="Times New Roman"/>
          <w:color w:val="2F5496"/>
          <w:sz w:val="22"/>
          <w14:ligatures w14:val="none"/>
        </w:rPr>
        <w:fldChar w:fldCharType="begin"/>
      </w:r>
      <w:r w:rsidR="009D159D" w:rsidRPr="00734D39">
        <w:rPr>
          <w:rFonts w:ascii="Times New Roman" w:eastAsia="等线" w:hAnsi="Times New Roman" w:cs="Times New Roman"/>
          <w:color w:val="2F5496"/>
          <w:sz w:val="22"/>
          <w14:ligatures w14:val="none"/>
        </w:rPr>
        <w:instrText xml:space="preserve"> ADDIN ZOTERO_ITEM CSL_CITATION {"citationID":"0M7g3wr3","properties":{"formattedCitation":"(Li &amp; Zhou, 2005, p. 200; Xu, 2011)","plainCitation":"(Li &amp; Zhou, 2005, p. 200; Xu, 2011)","dontUpdate":true,"noteIndex":0},"citationItems":[{"id":278,"uris":["http://zotero.org/users/14780727/items/YIKL632G"],"itemData":{"id":278,"type":"article-journal","abstract":"In this paper, we provide empirical evidence on the incentive role of personnel control in post-reform China. Employing the turnover data of top provincial leaders in China between 1979 and 1995, we find that the likelihood of promotion of provincial leaders increases with their economic performance, while the likelihood of termination decreases with their economic performance. This finding is robust to various sensitivity tests. We also find that the turnover of provincial leaders is more sensitive to their average performance over their tenure than to their annual performance. We interpret these empirical findings as evidence that China uses personnel control to induce desirable economic outcomes. Our study adds some basic evidence to a growing theoretical literature emphasizing the role of political incentives of government officials in promoting local economic growth.","citation-key":"liPoliticalTu</w:instrText>
      </w:r>
      <w:r w:rsidR="009D159D" w:rsidRPr="00734D39">
        <w:rPr>
          <w:rFonts w:ascii="Times New Roman" w:eastAsia="等线" w:hAnsi="Times New Roman" w:cs="Times New Roman" w:hint="eastAsia"/>
          <w:color w:val="2F5496"/>
          <w:sz w:val="22"/>
          <w14:ligatures w14:val="none"/>
        </w:rPr>
        <w:instrText>rnoverEconomic2005","container-title":"Journal of public economics","DOI":"https://doi.org/10.1016/j.jpubeco.2004.06.009","ISSN":"0047-2727","issue":"9-10","note":"</w:instrText>
      </w:r>
      <w:r w:rsidR="009D159D" w:rsidRPr="00734D39">
        <w:rPr>
          <w:rFonts w:ascii="Times New Roman" w:eastAsia="等线" w:hAnsi="Times New Roman" w:cs="Times New Roman" w:hint="eastAsia"/>
          <w:color w:val="2F5496"/>
          <w:sz w:val="22"/>
          <w14:ligatures w14:val="none"/>
        </w:rPr>
        <w:instrText>中科院分区升级版</w:instrText>
      </w:r>
      <w:r w:rsidR="009D159D" w:rsidRPr="00734D39">
        <w:rPr>
          <w:rFonts w:ascii="Times New Roman" w:eastAsia="等线" w:hAnsi="Times New Roman" w:cs="Times New Roman" w:hint="eastAsia"/>
          <w:color w:val="2F5496"/>
          <w:sz w:val="22"/>
          <w14:ligatures w14:val="none"/>
        </w:rPr>
        <w:instrText xml:space="preserve">: </w:instrText>
      </w:r>
      <w:r w:rsidR="009D159D" w:rsidRPr="00734D39">
        <w:rPr>
          <w:rFonts w:ascii="Times New Roman" w:eastAsia="等线" w:hAnsi="Times New Roman" w:cs="Times New Roman" w:hint="eastAsia"/>
          <w:color w:val="2F5496"/>
          <w:sz w:val="22"/>
          <w14:ligatures w14:val="none"/>
        </w:rPr>
        <w:instrText>经济学</w:instrText>
      </w:r>
      <w:r w:rsidR="009D159D" w:rsidRPr="00734D39">
        <w:rPr>
          <w:rFonts w:ascii="Times New Roman" w:eastAsia="等线" w:hAnsi="Times New Roman" w:cs="Times New Roman" w:hint="eastAsia"/>
          <w:color w:val="2F5496"/>
          <w:sz w:val="22"/>
          <w14:ligatures w14:val="none"/>
        </w:rPr>
        <w:instrText>1</w:instrText>
      </w:r>
      <w:r w:rsidR="009D159D" w:rsidRPr="00734D39">
        <w:rPr>
          <w:rFonts w:ascii="Times New Roman" w:eastAsia="等线" w:hAnsi="Times New Roman" w:cs="Times New Roman" w:hint="eastAsia"/>
          <w:color w:val="2F5496"/>
          <w:sz w:val="22"/>
          <w14:ligatures w14:val="none"/>
        </w:rPr>
        <w:instrText>区</w:instrText>
      </w:r>
      <w:r w:rsidR="009D159D" w:rsidRPr="00734D39">
        <w:rPr>
          <w:rFonts w:ascii="Times New Roman" w:eastAsia="等线" w:hAnsi="Times New Roman" w:cs="Times New Roman" w:hint="eastAsia"/>
          <w:color w:val="2F5496"/>
          <w:sz w:val="22"/>
          <w14:ligatures w14:val="none"/>
        </w:rPr>
        <w:instrText>\nAJG: 3","page":"1743</w:instrText>
      </w:r>
      <w:r w:rsidR="009D159D" w:rsidRPr="00734D39">
        <w:rPr>
          <w:rFonts w:ascii="Times New Roman" w:eastAsia="等线" w:hAnsi="Times New Roman" w:cs="Times New Roman" w:hint="eastAsia"/>
          <w:color w:val="2F5496"/>
          <w:sz w:val="22"/>
          <w14:ligatures w14:val="none"/>
        </w:rPr>
        <w:instrText>–</w:instrText>
      </w:r>
      <w:r w:rsidR="009D159D" w:rsidRPr="00734D39">
        <w:rPr>
          <w:rFonts w:ascii="Times New Roman" w:eastAsia="等线" w:hAnsi="Times New Roman" w:cs="Times New Roman" w:hint="eastAsia"/>
          <w:color w:val="2F5496"/>
          <w:sz w:val="22"/>
          <w14:ligatures w14:val="none"/>
        </w:rPr>
        <w:instrText>1762","publisher":"Elsevier","title":"Political turno</w:instrText>
      </w:r>
      <w:r w:rsidR="009D159D" w:rsidRPr="00734D39">
        <w:rPr>
          <w:rFonts w:ascii="Times New Roman" w:eastAsia="等线" w:hAnsi="Times New Roman" w:cs="Times New Roman"/>
          <w:color w:val="2F5496"/>
          <w:sz w:val="22"/>
          <w14:ligatures w14:val="none"/>
        </w:rPr>
        <w:instrText>ver and economic performance: the incentive role of personnel control in China","volume":"89","author":[{"family":"Li","given":"Hongbin"},{"family":"Zhou","given":"Li-An"}],"issued":{"date-parts":[["2005"]]}},"locator":"200"},{"id":2161,"uris":["http://zotero.org/users/14780727/items/CBEMZWNR","http://zotero.org/users/14780727/items/RWEV4IPS"],"itemData":{"id":2161,"type":"article-journal","citation-key":"10.1257/jel.49.4.1076","container-title":"Journal of Economic Literature","DOI":"10.1257/jel.49.4.107</w:instrText>
      </w:r>
      <w:r w:rsidR="009D159D" w:rsidRPr="00734D39">
        <w:rPr>
          <w:rFonts w:ascii="Times New Roman" w:eastAsia="等线" w:hAnsi="Times New Roman" w:cs="Times New Roman" w:hint="eastAsia"/>
          <w:color w:val="2F5496"/>
          <w:sz w:val="22"/>
          <w14:ligatures w14:val="none"/>
        </w:rPr>
        <w:instrText>6","issue":"4","journalAbbreviation":"J. Econ. Lit.","note":"</w:instrText>
      </w:r>
      <w:r w:rsidR="009D159D" w:rsidRPr="00734D39">
        <w:rPr>
          <w:rFonts w:ascii="Times New Roman" w:eastAsia="等线" w:hAnsi="Times New Roman" w:cs="Times New Roman" w:hint="eastAsia"/>
          <w:color w:val="2F5496"/>
          <w:sz w:val="22"/>
          <w14:ligatures w14:val="none"/>
        </w:rPr>
        <w:instrText>中科院分区升级版</w:instrText>
      </w:r>
      <w:r w:rsidR="009D159D" w:rsidRPr="00734D39">
        <w:rPr>
          <w:rFonts w:ascii="Times New Roman" w:eastAsia="等线" w:hAnsi="Times New Roman" w:cs="Times New Roman" w:hint="eastAsia"/>
          <w:color w:val="2F5496"/>
          <w:sz w:val="22"/>
          <w14:ligatures w14:val="none"/>
        </w:rPr>
        <w:instrText xml:space="preserve">: </w:instrText>
      </w:r>
      <w:r w:rsidR="009D159D" w:rsidRPr="00734D39">
        <w:rPr>
          <w:rFonts w:ascii="Times New Roman" w:eastAsia="等线" w:hAnsi="Times New Roman" w:cs="Times New Roman" w:hint="eastAsia"/>
          <w:color w:val="2F5496"/>
          <w:sz w:val="22"/>
          <w14:ligatures w14:val="none"/>
        </w:rPr>
        <w:instrText>经济学</w:instrText>
      </w:r>
      <w:r w:rsidR="009D159D" w:rsidRPr="00734D39">
        <w:rPr>
          <w:rFonts w:ascii="Times New Roman" w:eastAsia="等线" w:hAnsi="Times New Roman" w:cs="Times New Roman" w:hint="eastAsia"/>
          <w:color w:val="2F5496"/>
          <w:sz w:val="22"/>
          <w14:ligatures w14:val="none"/>
        </w:rPr>
        <w:instrText>1</w:instrText>
      </w:r>
      <w:r w:rsidR="009D159D" w:rsidRPr="00734D39">
        <w:rPr>
          <w:rFonts w:ascii="Times New Roman" w:eastAsia="等线" w:hAnsi="Times New Roman" w:cs="Times New Roman" w:hint="eastAsia"/>
          <w:color w:val="2F5496"/>
          <w:sz w:val="22"/>
          <w14:ligatures w14:val="none"/>
        </w:rPr>
        <w:instrText>区</w:instrText>
      </w:r>
      <w:r w:rsidR="009D159D" w:rsidRPr="00734D39">
        <w:rPr>
          <w:rFonts w:ascii="Times New Roman" w:eastAsia="等线" w:hAnsi="Times New Roman" w:cs="Times New Roman" w:hint="eastAsia"/>
          <w:color w:val="2F5496"/>
          <w:sz w:val="22"/>
          <w14:ligatures w14:val="none"/>
        </w:rPr>
        <w:instrText>\nAJG: 4","page":"1076</w:instrText>
      </w:r>
      <w:r w:rsidR="009D159D" w:rsidRPr="00734D39">
        <w:rPr>
          <w:rFonts w:ascii="Times New Roman" w:eastAsia="等线" w:hAnsi="Times New Roman" w:cs="Times New Roman" w:hint="eastAsia"/>
          <w:color w:val="2F5496"/>
          <w:sz w:val="22"/>
          <w14:ligatures w14:val="none"/>
        </w:rPr>
        <w:instrText>–</w:instrText>
      </w:r>
      <w:r w:rsidR="009D159D" w:rsidRPr="00734D39">
        <w:rPr>
          <w:rFonts w:ascii="Times New Roman" w:eastAsia="等线" w:hAnsi="Times New Roman" w:cs="Times New Roman" w:hint="eastAsia"/>
          <w:color w:val="2F5496"/>
          <w:sz w:val="22"/>
          <w14:ligatures w14:val="none"/>
        </w:rPr>
        <w:instrText>1151","title":"The fundamental institutions of China's reforms and development","volume":"49","author":[{"family":"Xu","given":"Chenggang"}],"issued":{"date</w:instrText>
      </w:r>
      <w:r w:rsidR="009D159D" w:rsidRPr="00734D39">
        <w:rPr>
          <w:rFonts w:ascii="Times New Roman" w:eastAsia="等线" w:hAnsi="Times New Roman" w:cs="Times New Roman"/>
          <w:color w:val="2F5496"/>
          <w:sz w:val="22"/>
          <w14:ligatures w14:val="none"/>
        </w:rPr>
        <w:instrText xml:space="preserve">-parts":[["2011",12]]}}}],"schema":"https://github.com/citation-style-language/schema/raw/master/csl-citation.json"} </w:instrText>
      </w:r>
      <w:r w:rsidRPr="00734D39">
        <w:rPr>
          <w:rFonts w:ascii="Times New Roman" w:eastAsia="等线" w:hAnsi="Times New Roman" w:cs="Times New Roman"/>
          <w:color w:val="2F5496"/>
          <w:sz w:val="22"/>
          <w14:ligatures w14:val="none"/>
        </w:rPr>
        <w:fldChar w:fldCharType="separate"/>
      </w:r>
      <w:r w:rsidR="000E2D4E" w:rsidRPr="00734D39">
        <w:rPr>
          <w:rFonts w:ascii="Times New Roman" w:hAnsi="Times New Roman" w:cs="Times New Roman" w:hint="eastAsia"/>
          <w:color w:val="2F5496"/>
          <w:sz w:val="22"/>
        </w:rPr>
        <w:t xml:space="preserve">(Li </w:t>
      </w:r>
      <w:r w:rsidR="00391BC0" w:rsidRPr="00734D39">
        <w:rPr>
          <w:rFonts w:ascii="Times New Roman" w:hAnsi="Times New Roman" w:cs="Times New Roman" w:hint="eastAsia"/>
          <w:color w:val="2F5496"/>
          <w:sz w:val="22"/>
        </w:rPr>
        <w:t>and</w:t>
      </w:r>
      <w:r w:rsidR="000E2D4E" w:rsidRPr="00734D39">
        <w:rPr>
          <w:rFonts w:ascii="Times New Roman" w:hAnsi="Times New Roman" w:cs="Times New Roman" w:hint="eastAsia"/>
          <w:color w:val="2F5496"/>
          <w:sz w:val="22"/>
        </w:rPr>
        <w:t xml:space="preserve"> Zhou, 2005; Xu, 2011)</w:t>
      </w:r>
      <w:r w:rsidRPr="00734D39">
        <w:rPr>
          <w:rFonts w:ascii="Times New Roman" w:eastAsia="等线" w:hAnsi="Times New Roman" w:cs="Times New Roman"/>
          <w:color w:val="2F5496"/>
          <w:sz w:val="22"/>
          <w14:ligatures w14:val="none"/>
        </w:rPr>
        <w:fldChar w:fldCharType="end"/>
      </w:r>
      <w:r w:rsidRPr="00E458F6">
        <w:rPr>
          <w:rFonts w:ascii="Times New Roman" w:eastAsia="等线" w:hAnsi="Times New Roman" w:cs="Times New Roman"/>
          <w:color w:val="000000" w:themeColor="text1"/>
          <w:sz w:val="22"/>
          <w14:ligatures w14:val="none"/>
        </w:rPr>
        <w:t xml:space="preserve">. </w:t>
      </w:r>
      <w:r w:rsidR="000E2D4E" w:rsidRPr="000E2D4E">
        <w:rPr>
          <w:rFonts w:ascii="Times New Roman" w:eastAsia="等线" w:hAnsi="Times New Roman" w:cs="Times New Roman" w:hint="eastAsia"/>
          <w:color w:val="000000" w:themeColor="text1"/>
          <w:sz w:val="22"/>
          <w14:ligatures w14:val="none"/>
        </w:rPr>
        <w:t xml:space="preserve">To secure promotion by outperforming peers in neighboring jurisdictions, officials prioritize the attraction of external investment, a strategy termed </w:t>
      </w:r>
      <w:r w:rsidR="000E2D4E" w:rsidRPr="000E2D4E">
        <w:rPr>
          <w:rFonts w:ascii="Times New Roman" w:eastAsia="等线" w:hAnsi="Times New Roman" w:cs="Times New Roman" w:hint="eastAsia"/>
          <w:i/>
          <w:iCs/>
          <w:color w:val="000000" w:themeColor="text1"/>
          <w:sz w:val="22"/>
          <w14:ligatures w14:val="none"/>
        </w:rPr>
        <w:t xml:space="preserve">Zhao </w:t>
      </w:r>
      <w:proofErr w:type="spellStart"/>
      <w:r w:rsidR="000E2D4E" w:rsidRPr="000E2D4E">
        <w:rPr>
          <w:rFonts w:ascii="Times New Roman" w:eastAsia="等线" w:hAnsi="Times New Roman" w:cs="Times New Roman" w:hint="eastAsia"/>
          <w:i/>
          <w:iCs/>
          <w:color w:val="000000" w:themeColor="text1"/>
          <w:sz w:val="22"/>
          <w14:ligatures w14:val="none"/>
        </w:rPr>
        <w:t>shang</w:t>
      </w:r>
      <w:proofErr w:type="spellEnd"/>
      <w:r w:rsidR="000E2D4E" w:rsidRPr="000E2D4E">
        <w:rPr>
          <w:rFonts w:ascii="Times New Roman" w:eastAsia="等线" w:hAnsi="Times New Roman" w:cs="Times New Roman" w:hint="eastAsia"/>
          <w:i/>
          <w:iCs/>
          <w:color w:val="000000" w:themeColor="text1"/>
          <w:sz w:val="22"/>
          <w14:ligatures w14:val="none"/>
        </w:rPr>
        <w:t xml:space="preserve"> yin zi</w:t>
      </w:r>
      <w:r w:rsidRPr="00E458F6">
        <w:rPr>
          <w:rFonts w:ascii="Times New Roman" w:eastAsia="等线" w:hAnsi="Times New Roman" w:cs="Times New Roman"/>
          <w:color w:val="000000" w:themeColor="text1"/>
          <w:sz w:val="22"/>
          <w14:ligatures w14:val="none"/>
        </w:rPr>
        <w:t xml:space="preserve">. Local governments solicit Foreign Direct Investment (FDI) and large domestic enterprises through preferential policies, including tax rebates, discounted land, fiscal subsidies, and regulatory forbearance. Although this intense competition for mobile capital is often characterized as a "race to the bottom" </w:t>
      </w:r>
      <w:r w:rsidRPr="00734D39">
        <w:rPr>
          <w:rFonts w:ascii="Times New Roman" w:eastAsia="等线" w:hAnsi="Times New Roman" w:cs="Times New Roman"/>
          <w:color w:val="2F5496"/>
          <w:sz w:val="22"/>
          <w14:ligatures w14:val="none"/>
        </w:rPr>
        <w:fldChar w:fldCharType="begin"/>
      </w:r>
      <w:r w:rsidR="00AD3E5F" w:rsidRPr="00734D39">
        <w:rPr>
          <w:rFonts w:ascii="Times New Roman" w:eastAsia="等线" w:hAnsi="Times New Roman" w:cs="Times New Roman"/>
          <w:color w:val="2F5496"/>
          <w:sz w:val="22"/>
          <w14:ligatures w14:val="none"/>
        </w:rPr>
        <w:instrText xml:space="preserve"> ADDIN ZOTERO_ITEM CSL_CITATION {"citationID":"qE93Ze0j","properties":{"formattedCitation":"(Cai &amp; Treisman, 2005)","plainCitation":"(Cai &amp; Treisman, 2005)","dontUpdate":true,"noteIndex":0},"citationItems":[{"id":"WFrFz8AK/fLMRh2Tn","uris":["http://zotero</w:instrText>
      </w:r>
      <w:r w:rsidR="00AD3E5F" w:rsidRPr="00734D39">
        <w:rPr>
          <w:rFonts w:ascii="Times New Roman" w:eastAsia="等线" w:hAnsi="Times New Roman" w:cs="Times New Roman" w:hint="eastAsia"/>
          <w:color w:val="2F5496"/>
          <w:sz w:val="22"/>
          <w14:ligatures w14:val="none"/>
        </w:rPr>
        <w:instrText>.org/users/14780727/items/7G47QHWS"],"itemData":{"id":1930,"type":"article-journal","container-title":"American economic review","issue":"3","note":"Citation Key: cai2005does\npublisher: American Economic Association\n</w:instrText>
      </w:r>
      <w:r w:rsidR="00AD3E5F" w:rsidRPr="00734D39">
        <w:rPr>
          <w:rFonts w:ascii="Times New Roman" w:eastAsia="等线" w:hAnsi="Times New Roman" w:cs="Times New Roman" w:hint="eastAsia"/>
          <w:color w:val="2F5496"/>
          <w:sz w:val="22"/>
          <w14:ligatures w14:val="none"/>
        </w:rPr>
        <w:instrText>中科院分区升级版</w:instrText>
      </w:r>
      <w:r w:rsidR="00AD3E5F" w:rsidRPr="00734D39">
        <w:rPr>
          <w:rFonts w:ascii="Times New Roman" w:eastAsia="等线" w:hAnsi="Times New Roman" w:cs="Times New Roman" w:hint="eastAsia"/>
          <w:color w:val="2F5496"/>
          <w:sz w:val="22"/>
          <w14:ligatures w14:val="none"/>
        </w:rPr>
        <w:instrText xml:space="preserve">: </w:instrText>
      </w:r>
      <w:r w:rsidR="00AD3E5F" w:rsidRPr="00734D39">
        <w:rPr>
          <w:rFonts w:ascii="Times New Roman" w:eastAsia="等线" w:hAnsi="Times New Roman" w:cs="Times New Roman" w:hint="eastAsia"/>
          <w:color w:val="2F5496"/>
          <w:sz w:val="22"/>
          <w14:ligatures w14:val="none"/>
        </w:rPr>
        <w:instrText>经济学</w:instrText>
      </w:r>
      <w:r w:rsidR="00AD3E5F" w:rsidRPr="00734D39">
        <w:rPr>
          <w:rFonts w:ascii="Times New Roman" w:eastAsia="等线" w:hAnsi="Times New Roman" w:cs="Times New Roman" w:hint="eastAsia"/>
          <w:color w:val="2F5496"/>
          <w:sz w:val="22"/>
          <w14:ligatures w14:val="none"/>
        </w:rPr>
        <w:instrText>1</w:instrText>
      </w:r>
      <w:r w:rsidR="00AD3E5F" w:rsidRPr="00734D39">
        <w:rPr>
          <w:rFonts w:ascii="Times New Roman" w:eastAsia="等线" w:hAnsi="Times New Roman" w:cs="Times New Roman" w:hint="eastAsia"/>
          <w:color w:val="2F5496"/>
          <w:sz w:val="22"/>
          <w14:ligatures w14:val="none"/>
        </w:rPr>
        <w:instrText>区</w:instrText>
      </w:r>
      <w:r w:rsidR="00AD3E5F" w:rsidRPr="00734D39">
        <w:rPr>
          <w:rFonts w:ascii="Times New Roman" w:eastAsia="等线" w:hAnsi="Times New Roman" w:cs="Times New Roman" w:hint="eastAsia"/>
          <w:color w:val="2F5496"/>
          <w:sz w:val="22"/>
          <w14:ligatures w14:val="none"/>
        </w:rPr>
        <w:instrText>\nAJG: 4*\nFT50: FT50"</w:instrText>
      </w:r>
      <w:r w:rsidR="00AD3E5F" w:rsidRPr="00734D39">
        <w:rPr>
          <w:rFonts w:ascii="Times New Roman" w:eastAsia="等线" w:hAnsi="Times New Roman" w:cs="Times New Roman"/>
          <w:color w:val="2F5496"/>
          <w:sz w:val="22"/>
          <w14:ligatures w14:val="none"/>
        </w:rPr>
        <w:instrText xml:space="preserve">,"page":"817–830","title":"Does competition for capital discipline governments? Decentralization, globalization, and public policy","volume":"95","author":[{"family":"Cai","given":"Hongbin"},{"family":"Treisman","given":"Daniel"}],"issued":{"date-parts":[["2005"]]},"citation-key":"cai2005does"}}],"schema":"https://github.com/citation-style-language/schema/raw/master/csl-citation.json"} </w:instrText>
      </w:r>
      <w:r w:rsidRPr="00734D39">
        <w:rPr>
          <w:rFonts w:ascii="Times New Roman" w:eastAsia="等线" w:hAnsi="Times New Roman" w:cs="Times New Roman"/>
          <w:color w:val="2F5496"/>
          <w:sz w:val="22"/>
          <w14:ligatures w14:val="none"/>
        </w:rPr>
        <w:fldChar w:fldCharType="separate"/>
      </w:r>
      <w:r w:rsidR="000E2D4E" w:rsidRPr="00734D39">
        <w:rPr>
          <w:rFonts w:ascii="Times New Roman" w:hAnsi="Times New Roman" w:cs="Times New Roman" w:hint="eastAsia"/>
          <w:color w:val="2F5496"/>
          <w:sz w:val="22"/>
        </w:rPr>
        <w:t xml:space="preserve">(Cai </w:t>
      </w:r>
      <w:r w:rsidR="00391BC0" w:rsidRPr="00734D39">
        <w:rPr>
          <w:rFonts w:ascii="Times New Roman" w:hAnsi="Times New Roman" w:cs="Times New Roman" w:hint="eastAsia"/>
          <w:color w:val="2F5496"/>
          <w:sz w:val="22"/>
        </w:rPr>
        <w:t>and</w:t>
      </w:r>
      <w:r w:rsidR="000E2D4E" w:rsidRPr="00734D39">
        <w:rPr>
          <w:rFonts w:ascii="Times New Roman" w:hAnsi="Times New Roman" w:cs="Times New Roman" w:hint="eastAsia"/>
          <w:color w:val="2F5496"/>
          <w:sz w:val="22"/>
        </w:rPr>
        <w:t xml:space="preserve"> Treisman, 2005)</w:t>
      </w:r>
      <w:r w:rsidRPr="00734D39">
        <w:rPr>
          <w:rFonts w:ascii="Times New Roman" w:eastAsia="等线" w:hAnsi="Times New Roman" w:cs="Times New Roman"/>
          <w:color w:val="2F5496"/>
          <w:sz w:val="22"/>
          <w14:ligatures w14:val="none"/>
        </w:rPr>
        <w:fldChar w:fldCharType="end"/>
      </w:r>
      <w:r w:rsidRPr="00E458F6">
        <w:rPr>
          <w:rFonts w:ascii="Times New Roman" w:eastAsia="等线" w:hAnsi="Times New Roman" w:cs="Times New Roman"/>
          <w:color w:val="000000" w:themeColor="text1"/>
          <w:sz w:val="22"/>
          <w14:ligatures w14:val="none"/>
        </w:rPr>
        <w:t>, this government-led allocation model has been instrumental in sustaining high capital formation, accelerating industrialization, and absorbing labor over the past decades.</w:t>
      </w:r>
    </w:p>
    <w:bookmarkEnd w:id="36"/>
    <w:p w14:paraId="74A4E246" w14:textId="161F401C" w:rsidR="00911B68" w:rsidRDefault="00911B68" w:rsidP="004A160B">
      <w:pPr>
        <w:adjustRightInd w:val="0"/>
        <w:snapToGrid w:val="0"/>
        <w:spacing w:line="480" w:lineRule="auto"/>
        <w:rPr>
          <w:rFonts w:ascii="Times New Roman" w:eastAsia="等线" w:hAnsi="Times New Roman" w:cs="Times New Roman"/>
          <w:color w:val="000000" w:themeColor="text1"/>
          <w:sz w:val="22"/>
          <w14:ligatures w14:val="none"/>
        </w:rPr>
      </w:pPr>
      <w:r>
        <w:rPr>
          <w:rFonts w:ascii="Times New Roman" w:eastAsia="等线" w:hAnsi="Times New Roman" w:cs="Times New Roman" w:hint="eastAsia"/>
          <w:color w:val="000000" w:themeColor="text1"/>
          <w:sz w:val="22"/>
          <w14:ligatures w14:val="none"/>
        </w:rPr>
        <w:t xml:space="preserve">  </w:t>
      </w:r>
      <w:bookmarkStart w:id="37" w:name="OLE_LINK59"/>
      <w:r w:rsidR="001A56AB" w:rsidRPr="001A56AB">
        <w:rPr>
          <w:rFonts w:ascii="Times New Roman" w:eastAsia="等线" w:hAnsi="Times New Roman" w:cs="Times New Roman"/>
          <w:color w:val="000000" w:themeColor="text1"/>
          <w:sz w:val="22"/>
          <w14:ligatures w14:val="none"/>
        </w:rPr>
        <w:t>While municipal and county governments act as the frontline agents of investment promotion, the strategic direction and ultimate authority rest with the provincial leadership</w:t>
      </w:r>
      <w:r w:rsidR="00DD5066">
        <w:rPr>
          <w:rFonts w:ascii="Times New Roman" w:eastAsia="等线" w:hAnsi="Times New Roman" w:cs="Times New Roman" w:hint="eastAsia"/>
          <w:color w:val="000000" w:themeColor="text1"/>
          <w:sz w:val="22"/>
          <w14:ligatures w14:val="none"/>
        </w:rPr>
        <w:t xml:space="preserve">, </w:t>
      </w:r>
      <w:r w:rsidR="001A56AB" w:rsidRPr="001A56AB">
        <w:rPr>
          <w:rFonts w:ascii="Times New Roman" w:eastAsia="等线" w:hAnsi="Times New Roman" w:cs="Times New Roman"/>
          <w:color w:val="000000" w:themeColor="text1"/>
          <w:sz w:val="22"/>
          <w14:ligatures w14:val="none"/>
        </w:rPr>
        <w:t>a collective entity known as the "four leading bodies"</w:t>
      </w:r>
      <w:bookmarkStart w:id="38" w:name="_Hlk214901187"/>
      <w:r w:rsidRPr="001A56AB">
        <w:rPr>
          <w:rFonts w:ascii="Times New Roman" w:eastAsia="等线" w:hAnsi="Times New Roman" w:cs="Times New Roman"/>
          <w:color w:val="000000" w:themeColor="text1"/>
          <w:sz w:val="22"/>
          <w14:ligatures w14:val="none"/>
        </w:rPr>
        <w:t>(</w:t>
      </w:r>
      <w:r w:rsidRPr="001A56AB">
        <w:rPr>
          <w:rFonts w:ascii="Times New Roman" w:eastAsia="等线" w:hAnsi="Times New Roman" w:cs="Times New Roman"/>
          <w:i/>
          <w:iCs/>
          <w:color w:val="000000" w:themeColor="text1"/>
          <w:sz w:val="22"/>
          <w14:ligatures w14:val="none"/>
        </w:rPr>
        <w:t xml:space="preserve">Si </w:t>
      </w:r>
      <w:proofErr w:type="spellStart"/>
      <w:r w:rsidRPr="001A56AB">
        <w:rPr>
          <w:rFonts w:ascii="Times New Roman" w:eastAsia="等线" w:hAnsi="Times New Roman" w:cs="Times New Roman"/>
          <w:i/>
          <w:iCs/>
          <w:color w:val="000000" w:themeColor="text1"/>
          <w:sz w:val="22"/>
          <w14:ligatures w14:val="none"/>
        </w:rPr>
        <w:t>tao</w:t>
      </w:r>
      <w:proofErr w:type="spellEnd"/>
      <w:r w:rsidRPr="001A56AB">
        <w:rPr>
          <w:rFonts w:ascii="Times New Roman" w:eastAsia="等线" w:hAnsi="Times New Roman" w:cs="Times New Roman"/>
          <w:i/>
          <w:iCs/>
          <w:color w:val="000000" w:themeColor="text1"/>
          <w:sz w:val="22"/>
          <w14:ligatures w14:val="none"/>
        </w:rPr>
        <w:t xml:space="preserve"> ban zi</w:t>
      </w:r>
      <w:r w:rsidRPr="001A56AB">
        <w:rPr>
          <w:rFonts w:ascii="Times New Roman" w:eastAsia="等线" w:hAnsi="Times New Roman" w:cs="Times New Roman"/>
          <w:color w:val="000000" w:themeColor="text1"/>
          <w:sz w:val="22"/>
          <w14:ligatures w14:val="none"/>
        </w:rPr>
        <w:t>)</w:t>
      </w:r>
      <w:bookmarkStart w:id="39" w:name="OLE_LINK72"/>
      <w:r w:rsidR="00C86598" w:rsidRPr="00734D39">
        <w:rPr>
          <w:rFonts w:ascii="Times New Roman" w:eastAsia="等线" w:hAnsi="Times New Roman" w:cs="Times New Roman"/>
          <w:color w:val="2F5496"/>
          <w:sz w:val="22"/>
          <w:vertAlign w:val="superscript"/>
          <w14:ligatures w14:val="none"/>
        </w:rPr>
        <w:fldChar w:fldCharType="begin"/>
      </w:r>
      <w:r w:rsidR="00C86598" w:rsidRPr="00734D39">
        <w:rPr>
          <w:rFonts w:ascii="Times New Roman" w:eastAsia="等线" w:hAnsi="Times New Roman" w:cs="Times New Roman"/>
          <w:color w:val="2F5496"/>
          <w:sz w:val="22"/>
          <w:vertAlign w:val="superscript"/>
          <w14:ligatures w14:val="none"/>
        </w:rPr>
        <w:instrText xml:space="preserve"> REF _Ref210601038 \r \h  \* MERGEFORMAT </w:instrText>
      </w:r>
      <w:r w:rsidR="00C86598" w:rsidRPr="00734D39">
        <w:rPr>
          <w:rFonts w:ascii="Times New Roman" w:eastAsia="等线" w:hAnsi="Times New Roman" w:cs="Times New Roman"/>
          <w:color w:val="2F5496"/>
          <w:sz w:val="22"/>
          <w:vertAlign w:val="superscript"/>
          <w14:ligatures w14:val="none"/>
        </w:rPr>
      </w:r>
      <w:r w:rsidR="00C86598" w:rsidRPr="00734D39">
        <w:rPr>
          <w:rFonts w:ascii="Times New Roman" w:eastAsia="等线" w:hAnsi="Times New Roman" w:cs="Times New Roman"/>
          <w:color w:val="2F5496"/>
          <w:sz w:val="22"/>
          <w:vertAlign w:val="superscript"/>
          <w14:ligatures w14:val="none"/>
        </w:rPr>
        <w:fldChar w:fldCharType="separate"/>
      </w:r>
      <w:r w:rsidR="00D06D57" w:rsidRPr="00734D39">
        <w:rPr>
          <w:rFonts w:ascii="Times New Roman" w:eastAsia="等线" w:hAnsi="Times New Roman" w:cs="Times New Roman"/>
          <w:color w:val="2F5496"/>
          <w:sz w:val="22"/>
          <w:vertAlign w:val="superscript"/>
          <w14:ligatures w14:val="none"/>
        </w:rPr>
        <w:t>[1]</w:t>
      </w:r>
      <w:r w:rsidR="00C86598" w:rsidRPr="00734D39">
        <w:rPr>
          <w:rFonts w:ascii="Times New Roman" w:eastAsia="等线" w:hAnsi="Times New Roman" w:cs="Times New Roman"/>
          <w:color w:val="2F5496"/>
          <w:sz w:val="22"/>
          <w:vertAlign w:val="superscript"/>
          <w14:ligatures w14:val="none"/>
        </w:rPr>
        <w:fldChar w:fldCharType="end"/>
      </w:r>
      <w:bookmarkEnd w:id="39"/>
      <w:r w:rsidRPr="001A56AB">
        <w:rPr>
          <w:rFonts w:ascii="Times New Roman" w:eastAsia="等线" w:hAnsi="Times New Roman" w:cs="Times New Roman"/>
          <w:color w:val="000000" w:themeColor="text1"/>
          <w:sz w:val="22"/>
          <w14:ligatures w14:val="none"/>
        </w:rPr>
        <w:t>.</w:t>
      </w:r>
      <w:bookmarkEnd w:id="38"/>
      <w:r w:rsidRPr="001A56AB">
        <w:rPr>
          <w:rFonts w:ascii="Times New Roman" w:eastAsia="等线" w:hAnsi="Times New Roman" w:cs="Times New Roman"/>
          <w:color w:val="000000" w:themeColor="text1"/>
          <w:sz w:val="22"/>
          <w14:ligatures w14:val="none"/>
        </w:rPr>
        <w:t xml:space="preserve"> These bodies consist of the provincial Party Committee, the </w:t>
      </w:r>
      <w:r w:rsidR="00A05CEE" w:rsidRPr="003A0104">
        <w:rPr>
          <w:rFonts w:ascii="Times New Roman" w:eastAsia="等线" w:hAnsi="Times New Roman" w:cs="Times New Roman" w:hint="eastAsia"/>
          <w:sz w:val="22"/>
          <w14:ligatures w14:val="none"/>
        </w:rPr>
        <w:t xml:space="preserve">People's </w:t>
      </w:r>
      <w:r w:rsidRPr="001A56AB">
        <w:rPr>
          <w:rFonts w:ascii="Times New Roman" w:eastAsia="等线" w:hAnsi="Times New Roman" w:cs="Times New Roman"/>
          <w:color w:val="000000" w:themeColor="text1"/>
          <w:sz w:val="22"/>
          <w14:ligatures w14:val="none"/>
        </w:rPr>
        <w:t>Government, the People's Congress, and the Chinese People's Political Consultative Conference. While each has distinct functions, their overlapping authority and coordinated actions collectively shape the entire investment landscape for firms operating within their jurisdiction.</w:t>
      </w:r>
      <w:r w:rsidR="00587DBD" w:rsidRPr="001A56AB">
        <w:rPr>
          <w:rFonts w:ascii="Times New Roman" w:eastAsia="等线" w:hAnsi="Times New Roman" w:cs="Times New Roman"/>
          <w:color w:val="000000" w:themeColor="text1"/>
          <w:sz w:val="22"/>
          <w14:ligatures w14:val="none"/>
        </w:rPr>
        <w:t xml:space="preserve"> Unless otherwise specified, the term "provincial-level local officials" in this paper refers to the members of this collective leadership.</w:t>
      </w:r>
    </w:p>
    <w:p w14:paraId="4C7555DE" w14:textId="74435A2A" w:rsidR="003A0104" w:rsidRPr="003D36C4" w:rsidRDefault="003A0104" w:rsidP="0009703E">
      <w:pPr>
        <w:adjustRightInd w:val="0"/>
        <w:snapToGrid w:val="0"/>
        <w:spacing w:line="480" w:lineRule="auto"/>
        <w:ind w:firstLineChars="100" w:firstLine="220"/>
        <w:rPr>
          <w:rFonts w:ascii="Times New Roman" w:eastAsia="等线" w:hAnsi="Times New Roman" w:cs="Times New Roman"/>
          <w:sz w:val="22"/>
          <w14:ligatures w14:val="none"/>
        </w:rPr>
      </w:pPr>
      <w:bookmarkStart w:id="40" w:name="OLE_LINK79"/>
      <w:bookmarkEnd w:id="37"/>
      <w:r w:rsidRPr="003A0104">
        <w:rPr>
          <w:rFonts w:ascii="Times New Roman" w:eastAsia="等线" w:hAnsi="Times New Roman" w:cs="Times New Roman" w:hint="eastAsia"/>
          <w:sz w:val="22"/>
          <w14:ligatures w14:val="none"/>
        </w:rPr>
        <w:t>However, within this collective governance structure, investment promotion is far from a rigid administrative routine; rather, it is a complex undertaking involving multi-departmental coordination and informal bargaining. Specifically, strict controls are imposed on construction land quotas under China's planning system. These quotas devolve from the central government, and the provincial People's Government, serving as the primary executive authority, is responsible for distributing its annual allotment among subordinate municipalities and counties</w:t>
      </w:r>
      <w:r w:rsidR="00A07296">
        <w:rPr>
          <w:rFonts w:ascii="Times New Roman" w:eastAsia="等线" w:hAnsi="Times New Roman" w:cs="Times New Roman" w:hint="eastAsia"/>
          <w:sz w:val="22"/>
          <w14:ligatures w14:val="none"/>
        </w:rPr>
        <w:t xml:space="preserve"> </w:t>
      </w:r>
      <w:r w:rsidR="00A07296" w:rsidRPr="00734D39">
        <w:rPr>
          <w:rFonts w:ascii="Times New Roman" w:eastAsia="等线" w:hAnsi="Times New Roman" w:cs="Times New Roman"/>
          <w:color w:val="2F5496"/>
          <w:sz w:val="22"/>
          <w14:ligatures w14:val="none"/>
        </w:rPr>
        <w:fldChar w:fldCharType="begin"/>
      </w:r>
      <w:r w:rsidR="000E2D4E" w:rsidRPr="00734D39">
        <w:rPr>
          <w:rFonts w:ascii="Times New Roman" w:eastAsia="等线" w:hAnsi="Times New Roman" w:cs="Times New Roman"/>
          <w:color w:val="2F5496"/>
          <w:sz w:val="22"/>
          <w14:ligatures w14:val="none"/>
        </w:rPr>
        <w:instrText xml:space="preserve"> ADDIN ZOTERO_ITEM CSL_CITATION {"citationID":"8RsfFynu","properties":{"formattedCitation":"(Ang, 2016)","plainCitation":"(Ang, 2016)","noteIndex":0},"citationItems":[{"id":2168,"uris":["http://zotero.org/users/14780727/items/CHI3PMZP"],"itemData":{"id":2168,"type":"book","citation-key":"Ang+2016","ISBN":"978-1-5017-0585-4","note":"DOI: doi:10.7591/9781501705854","publisher":"Cornell University Press","publisher-place":"Ithaca, NY","title":"How China escaped the poverty trap","URL":"https://doi.org/10.7591/9781501705854","author":[{"family":"Ang","given":"Yuen Yuen"}],"accessed":{"date-parts":[["2025",11,23]]},"issued":{"date-parts":[["2016"]]}}}],"schema":"https://github.com/citation-style-language/schema/raw/master/csl-citation.json"} </w:instrText>
      </w:r>
      <w:r w:rsidR="00A07296" w:rsidRPr="00734D39">
        <w:rPr>
          <w:rFonts w:ascii="Times New Roman" w:eastAsia="等线" w:hAnsi="Times New Roman" w:cs="Times New Roman"/>
          <w:color w:val="2F5496"/>
          <w:sz w:val="22"/>
          <w14:ligatures w14:val="none"/>
        </w:rPr>
        <w:fldChar w:fldCharType="separate"/>
      </w:r>
      <w:r w:rsidR="000E2D4E" w:rsidRPr="00734D39">
        <w:rPr>
          <w:rFonts w:ascii="Times New Roman" w:hAnsi="Times New Roman" w:cs="Times New Roman" w:hint="eastAsia"/>
          <w:color w:val="2F5496"/>
          <w:sz w:val="22"/>
        </w:rPr>
        <w:t>(Ang, 2016)</w:t>
      </w:r>
      <w:r w:rsidR="00A07296" w:rsidRPr="00734D39">
        <w:rPr>
          <w:rFonts w:ascii="Times New Roman" w:eastAsia="等线" w:hAnsi="Times New Roman" w:cs="Times New Roman"/>
          <w:color w:val="2F5496"/>
          <w:sz w:val="22"/>
          <w14:ligatures w14:val="none"/>
        </w:rPr>
        <w:fldChar w:fldCharType="end"/>
      </w:r>
      <w:r w:rsidRPr="003A0104">
        <w:rPr>
          <w:rFonts w:ascii="Times New Roman" w:eastAsia="等线" w:hAnsi="Times New Roman" w:cs="Times New Roman" w:hint="eastAsia"/>
          <w:sz w:val="22"/>
          <w14:ligatures w14:val="none"/>
        </w:rPr>
        <w:t>. This "quota management</w:t>
      </w:r>
      <w:bookmarkStart w:id="41" w:name="OLE_LINK78"/>
      <w:r w:rsidRPr="003A0104">
        <w:rPr>
          <w:rFonts w:ascii="Times New Roman" w:eastAsia="等线" w:hAnsi="Times New Roman" w:cs="Times New Roman" w:hint="eastAsia"/>
          <w:sz w:val="22"/>
          <w14:ligatures w14:val="none"/>
        </w:rPr>
        <w:t>"</w:t>
      </w:r>
      <w:bookmarkEnd w:id="41"/>
      <w:r w:rsidRPr="003A0104">
        <w:rPr>
          <w:rFonts w:ascii="Times New Roman" w:eastAsia="等线" w:hAnsi="Times New Roman" w:cs="Times New Roman" w:hint="eastAsia"/>
          <w:sz w:val="22"/>
          <w14:ligatures w14:val="none"/>
        </w:rPr>
        <w:t xml:space="preserve"> regime empowers provincial officials to modulate the investment attraction capacity of different regions through strategic differentiation in land </w:t>
      </w:r>
      <w:r w:rsidRPr="003A0104">
        <w:rPr>
          <w:rFonts w:ascii="Times New Roman" w:eastAsia="等线" w:hAnsi="Times New Roman" w:cs="Times New Roman" w:hint="eastAsia"/>
          <w:sz w:val="22"/>
          <w14:ligatures w14:val="none"/>
        </w:rPr>
        <w:lastRenderedPageBreak/>
        <w:t xml:space="preserve">supply. </w:t>
      </w:r>
      <w:bookmarkStart w:id="42" w:name="OLE_LINK82"/>
      <w:r w:rsidRPr="003A0104">
        <w:rPr>
          <w:rFonts w:ascii="Times New Roman" w:eastAsia="等线" w:hAnsi="Times New Roman" w:cs="Times New Roman" w:hint="eastAsia"/>
          <w:sz w:val="22"/>
          <w14:ligatures w14:val="none"/>
        </w:rPr>
        <w:t>Since land serves as a critical development instrument for local governments, provincial authorities tend to channel quotas toward areas with high growth potential</w:t>
      </w:r>
      <w:r w:rsidR="000E2D4E">
        <w:rPr>
          <w:rFonts w:ascii="Times New Roman" w:eastAsia="等线" w:hAnsi="Times New Roman" w:cs="Times New Roman" w:hint="eastAsia"/>
          <w:color w:val="2F5496"/>
          <w:sz w:val="22"/>
          <w14:ligatures w14:val="none"/>
        </w:rPr>
        <w:t xml:space="preserve"> </w:t>
      </w:r>
      <w:r w:rsidR="000E2D4E" w:rsidRPr="00734D39">
        <w:rPr>
          <w:rFonts w:ascii="Times New Roman" w:eastAsia="等线" w:hAnsi="Times New Roman" w:cs="Times New Roman"/>
          <w:color w:val="2F5496"/>
          <w:sz w:val="22"/>
          <w14:ligatures w14:val="none"/>
        </w:rPr>
        <w:fldChar w:fldCharType="begin"/>
      </w:r>
      <w:r w:rsidR="000E2D4E" w:rsidRPr="00734D39">
        <w:rPr>
          <w:rFonts w:ascii="Times New Roman" w:eastAsia="等线" w:hAnsi="Times New Roman" w:cs="Times New Roman"/>
          <w:color w:val="2F5496"/>
          <w:sz w:val="22"/>
          <w14:ligatures w14:val="none"/>
        </w:rPr>
        <w:instrText xml:space="preserve"> ADDIN ZOTERO_ITEM CSL_CITATION {"citationID":"uDsM8iGA","properties":{"formattedCitation":"(Glaeser et al., 2017)","plainCitation":"(Glaeser et al., 2017)","noteIndex":0},"citationItems":[{"id":2234,"uris":["http://zotero.org/users/14780727/items/G9LWRLN</w:instrText>
      </w:r>
      <w:r w:rsidR="000E2D4E" w:rsidRPr="00734D39">
        <w:rPr>
          <w:rFonts w:ascii="Times New Roman" w:eastAsia="等线" w:hAnsi="Times New Roman" w:cs="Times New Roman" w:hint="eastAsia"/>
          <w:color w:val="2F5496"/>
          <w:sz w:val="22"/>
          <w14:ligatures w14:val="none"/>
        </w:rPr>
        <w:instrText>Y"],"itemData":{"id":2234,"type":"article-journal","citation-key":"10.1257/jep.31.1.93","container-title":"Journal of Economic Perspectives","DOI":"10.1257/jep.31.1.93","issue":"1","journalAbbreviation":"J. Econ. Perspect.","note":"</w:instrText>
      </w:r>
      <w:r w:rsidR="000E2D4E" w:rsidRPr="00734D39">
        <w:rPr>
          <w:rFonts w:ascii="Times New Roman" w:eastAsia="等线" w:hAnsi="Times New Roman" w:cs="Times New Roman" w:hint="eastAsia"/>
          <w:color w:val="2F5496"/>
          <w:sz w:val="22"/>
          <w14:ligatures w14:val="none"/>
        </w:rPr>
        <w:instrText>中科院分区升级版</w:instrText>
      </w:r>
      <w:r w:rsidR="000E2D4E" w:rsidRPr="00734D39">
        <w:rPr>
          <w:rFonts w:ascii="Times New Roman" w:eastAsia="等线" w:hAnsi="Times New Roman" w:cs="Times New Roman" w:hint="eastAsia"/>
          <w:color w:val="2F5496"/>
          <w:sz w:val="22"/>
          <w14:ligatures w14:val="none"/>
        </w:rPr>
        <w:instrText xml:space="preserve">: </w:instrText>
      </w:r>
      <w:r w:rsidR="000E2D4E" w:rsidRPr="00734D39">
        <w:rPr>
          <w:rFonts w:ascii="Times New Roman" w:eastAsia="等线" w:hAnsi="Times New Roman" w:cs="Times New Roman" w:hint="eastAsia"/>
          <w:color w:val="2F5496"/>
          <w:sz w:val="22"/>
          <w14:ligatures w14:val="none"/>
        </w:rPr>
        <w:instrText>经济学</w:instrText>
      </w:r>
      <w:r w:rsidR="000E2D4E" w:rsidRPr="00734D39">
        <w:rPr>
          <w:rFonts w:ascii="Times New Roman" w:eastAsia="等线" w:hAnsi="Times New Roman" w:cs="Times New Roman" w:hint="eastAsia"/>
          <w:color w:val="2F5496"/>
          <w:sz w:val="22"/>
          <w14:ligatures w14:val="none"/>
        </w:rPr>
        <w:instrText>1</w:instrText>
      </w:r>
      <w:r w:rsidR="000E2D4E" w:rsidRPr="00734D39">
        <w:rPr>
          <w:rFonts w:ascii="Times New Roman" w:eastAsia="等线" w:hAnsi="Times New Roman" w:cs="Times New Roman" w:hint="eastAsia"/>
          <w:color w:val="2F5496"/>
          <w:sz w:val="22"/>
          <w14:ligatures w14:val="none"/>
        </w:rPr>
        <w:instrText>区</w:instrText>
      </w:r>
      <w:r w:rsidR="000E2D4E" w:rsidRPr="00734D39">
        <w:rPr>
          <w:rFonts w:ascii="Times New Roman" w:eastAsia="等线" w:hAnsi="Times New Roman" w:cs="Times New Roman" w:hint="eastAsia"/>
          <w:color w:val="2F5496"/>
          <w:sz w:val="22"/>
          <w14:ligatures w14:val="none"/>
        </w:rPr>
        <w:instrText>\nAJG: 4</w:instrText>
      </w:r>
      <w:r w:rsidR="000E2D4E" w:rsidRPr="00734D39">
        <w:rPr>
          <w:rFonts w:ascii="Times New Roman" w:eastAsia="等线" w:hAnsi="Times New Roman" w:cs="Times New Roman"/>
          <w:color w:val="2F5496"/>
          <w:sz w:val="22"/>
          <w14:ligatures w14:val="none"/>
        </w:rPr>
        <w:instrText xml:space="preserve">","page":"93–116","title":"A real estate boom with Chinese characteristics","volume":"31","author":[{"family":"Glaeser","given":"Edward"},{"family":"Huang","given":"Wei"},{"family":"Ma","given":"Yueran"},{"family":"Shleifer","given":"Andrei"}],"issued":{"date-parts":[["2017",2]]}}}],"schema":"https://github.com/citation-style-language/schema/raw/master/csl-citation.json"} </w:instrText>
      </w:r>
      <w:r w:rsidR="000E2D4E" w:rsidRPr="00734D39">
        <w:rPr>
          <w:rFonts w:ascii="Times New Roman" w:eastAsia="等线" w:hAnsi="Times New Roman" w:cs="Times New Roman"/>
          <w:color w:val="2F5496"/>
          <w:sz w:val="22"/>
          <w14:ligatures w14:val="none"/>
        </w:rPr>
        <w:fldChar w:fldCharType="separate"/>
      </w:r>
      <w:r w:rsidR="000E2D4E" w:rsidRPr="00734D39">
        <w:rPr>
          <w:rFonts w:ascii="Times New Roman" w:hAnsi="Times New Roman" w:cs="Times New Roman" w:hint="eastAsia"/>
          <w:color w:val="2F5496"/>
          <w:sz w:val="22"/>
        </w:rPr>
        <w:t>(Glaeser et al., 2017)</w:t>
      </w:r>
      <w:r w:rsidR="000E2D4E" w:rsidRPr="00734D39">
        <w:rPr>
          <w:rFonts w:ascii="Times New Roman" w:eastAsia="等线" w:hAnsi="Times New Roman" w:cs="Times New Roman"/>
          <w:color w:val="2F5496"/>
          <w:sz w:val="22"/>
          <w14:ligatures w14:val="none"/>
        </w:rPr>
        <w:fldChar w:fldCharType="end"/>
      </w:r>
      <w:r w:rsidRPr="003A0104">
        <w:rPr>
          <w:rFonts w:ascii="Times New Roman" w:eastAsia="等线" w:hAnsi="Times New Roman" w:cs="Times New Roman" w:hint="eastAsia"/>
          <w:sz w:val="22"/>
          <w14:ligatures w14:val="none"/>
        </w:rPr>
        <w:t xml:space="preserve">. </w:t>
      </w:r>
      <w:bookmarkEnd w:id="42"/>
      <w:r w:rsidRPr="003A0104">
        <w:rPr>
          <w:rFonts w:ascii="Times New Roman" w:eastAsia="等线" w:hAnsi="Times New Roman" w:cs="Times New Roman" w:hint="eastAsia"/>
          <w:sz w:val="22"/>
          <w14:ligatures w14:val="none"/>
        </w:rPr>
        <w:t>This selective allocation underscores the pivotal influence of provincial leadership in shaping regional investment outcomes.</w:t>
      </w:r>
    </w:p>
    <w:bookmarkEnd w:id="40"/>
    <w:p w14:paraId="322B2094" w14:textId="2DD0BCBC" w:rsidR="001D5C23" w:rsidRPr="001D5C23" w:rsidRDefault="001D5C23" w:rsidP="0009703E">
      <w:pPr>
        <w:adjustRightInd w:val="0"/>
        <w:snapToGrid w:val="0"/>
        <w:spacing w:line="480" w:lineRule="auto"/>
        <w:ind w:firstLineChars="100" w:firstLine="220"/>
        <w:rPr>
          <w:rFonts w:ascii="Times New Roman" w:eastAsia="等线" w:hAnsi="Times New Roman" w:cs="Times New Roman"/>
          <w:sz w:val="22"/>
          <w14:ligatures w14:val="none"/>
        </w:rPr>
      </w:pPr>
      <w:r w:rsidRPr="001D5C23">
        <w:rPr>
          <w:rFonts w:ascii="Times New Roman" w:eastAsia="等线" w:hAnsi="Times New Roman" w:cs="Times New Roman"/>
          <w:sz w:val="22"/>
          <w14:ligatures w14:val="none"/>
        </w:rPr>
        <w:t xml:space="preserve">Furthermore, while the central government establishes the regulatory framework for subsidies and tax incentives, provincial governments retain significant discretion in implementation. Given that promotion is closely tied to jurisdictional economic growth </w:t>
      </w:r>
      <w:r w:rsidRPr="00734D39">
        <w:rPr>
          <w:rFonts w:ascii="Times New Roman" w:eastAsia="等线" w:hAnsi="Times New Roman" w:cs="Times New Roman"/>
          <w:color w:val="2F5496"/>
          <w:sz w:val="22"/>
          <w14:ligatures w14:val="none"/>
        </w:rPr>
        <w:fldChar w:fldCharType="begin"/>
      </w:r>
      <w:r w:rsidR="00AD3E5F" w:rsidRPr="00734D39">
        <w:rPr>
          <w:rFonts w:ascii="Times New Roman" w:eastAsia="等线" w:hAnsi="Times New Roman" w:cs="Times New Roman"/>
          <w:color w:val="2F5496"/>
          <w:sz w:val="22"/>
          <w14:ligatures w14:val="none"/>
        </w:rPr>
        <w:instrText xml:space="preserve"> ADDIN ZOTERO_ITEM CSL_CITATION {"citationID":"EaZCZwaX","properties":{"formattedCitation":"(Li &amp; Zhou, 2005)","plainCitation":"(Li &amp; Zhou, 2005)","dontUpdate":true,"noteIndex":0},"citationItems":[{"id":278,"uris":["http://zotero.org/users/14780727/items/YIKL632G"],"itemData":{"id":278,"type":"article-journal","abstract":"In this paper, we provide empirical evidence on the incentive role of personnel control in post-reform China. Employing the turnover data of top provincial leaders in China between 1979 and 1995, we find that the likelihood of promotion of provincial leaders increases with their economic performance, while the likelihood of termination decreases with their economic performance. This finding is robust to various sensitivity tests. We also find that the turnover of provincial leaders is more sensitive to their average performance over their tenure than to their annual performance. We interpret these empirical findings as evidence that China uses personnel control to induce desirable economic outcomes. Our study adds some basic evidence to a growing theoretical literature emphasizing the role of political incentives of government officials in promoting local economic growth.","citation-key":"liPoliticalTurnoverEconomic2005","container-title</w:instrText>
      </w:r>
      <w:r w:rsidR="00AD3E5F" w:rsidRPr="00734D39">
        <w:rPr>
          <w:rFonts w:ascii="Times New Roman" w:eastAsia="等线" w:hAnsi="Times New Roman" w:cs="Times New Roman" w:hint="eastAsia"/>
          <w:color w:val="2F5496"/>
          <w:sz w:val="22"/>
          <w14:ligatures w14:val="none"/>
        </w:rPr>
        <w:instrText>":"Journal of public economics","DOI":"https://doi.org/10.1016/j.jpubeco.2004.06.009","ISSN":"0047-2727","issue":"9-10","note":"</w:instrText>
      </w:r>
      <w:r w:rsidR="00AD3E5F" w:rsidRPr="00734D39">
        <w:rPr>
          <w:rFonts w:ascii="Times New Roman" w:eastAsia="等线" w:hAnsi="Times New Roman" w:cs="Times New Roman" w:hint="eastAsia"/>
          <w:color w:val="2F5496"/>
          <w:sz w:val="22"/>
          <w14:ligatures w14:val="none"/>
        </w:rPr>
        <w:instrText>中科院分区升级版</w:instrText>
      </w:r>
      <w:r w:rsidR="00AD3E5F" w:rsidRPr="00734D39">
        <w:rPr>
          <w:rFonts w:ascii="Times New Roman" w:eastAsia="等线" w:hAnsi="Times New Roman" w:cs="Times New Roman" w:hint="eastAsia"/>
          <w:color w:val="2F5496"/>
          <w:sz w:val="22"/>
          <w14:ligatures w14:val="none"/>
        </w:rPr>
        <w:instrText xml:space="preserve">: </w:instrText>
      </w:r>
      <w:r w:rsidR="00AD3E5F" w:rsidRPr="00734D39">
        <w:rPr>
          <w:rFonts w:ascii="Times New Roman" w:eastAsia="等线" w:hAnsi="Times New Roman" w:cs="Times New Roman" w:hint="eastAsia"/>
          <w:color w:val="2F5496"/>
          <w:sz w:val="22"/>
          <w14:ligatures w14:val="none"/>
        </w:rPr>
        <w:instrText>经济学</w:instrText>
      </w:r>
      <w:r w:rsidR="00AD3E5F" w:rsidRPr="00734D39">
        <w:rPr>
          <w:rFonts w:ascii="Times New Roman" w:eastAsia="等线" w:hAnsi="Times New Roman" w:cs="Times New Roman" w:hint="eastAsia"/>
          <w:color w:val="2F5496"/>
          <w:sz w:val="22"/>
          <w14:ligatures w14:val="none"/>
        </w:rPr>
        <w:instrText>1</w:instrText>
      </w:r>
      <w:r w:rsidR="00AD3E5F" w:rsidRPr="00734D39">
        <w:rPr>
          <w:rFonts w:ascii="Times New Roman" w:eastAsia="等线" w:hAnsi="Times New Roman" w:cs="Times New Roman" w:hint="eastAsia"/>
          <w:color w:val="2F5496"/>
          <w:sz w:val="22"/>
          <w14:ligatures w14:val="none"/>
        </w:rPr>
        <w:instrText>区</w:instrText>
      </w:r>
      <w:r w:rsidR="00AD3E5F" w:rsidRPr="00734D39">
        <w:rPr>
          <w:rFonts w:ascii="Times New Roman" w:eastAsia="等线" w:hAnsi="Times New Roman" w:cs="Times New Roman" w:hint="eastAsia"/>
          <w:color w:val="2F5496"/>
          <w:sz w:val="22"/>
          <w14:ligatures w14:val="none"/>
        </w:rPr>
        <w:instrText>\nAJG: 3","page":"1743</w:instrText>
      </w:r>
      <w:r w:rsidR="00AD3E5F" w:rsidRPr="00734D39">
        <w:rPr>
          <w:rFonts w:ascii="Times New Roman" w:eastAsia="等线" w:hAnsi="Times New Roman" w:cs="Times New Roman" w:hint="eastAsia"/>
          <w:color w:val="2F5496"/>
          <w:sz w:val="22"/>
          <w14:ligatures w14:val="none"/>
        </w:rPr>
        <w:instrText>–</w:instrText>
      </w:r>
      <w:r w:rsidR="00AD3E5F" w:rsidRPr="00734D39">
        <w:rPr>
          <w:rFonts w:ascii="Times New Roman" w:eastAsia="等线" w:hAnsi="Times New Roman" w:cs="Times New Roman" w:hint="eastAsia"/>
          <w:color w:val="2F5496"/>
          <w:sz w:val="22"/>
          <w14:ligatures w14:val="none"/>
        </w:rPr>
        <w:instrText>1762","publisher":"Elsevier","title":"Political turnover and economic performance: the in</w:instrText>
      </w:r>
      <w:r w:rsidR="00AD3E5F" w:rsidRPr="00734D39">
        <w:rPr>
          <w:rFonts w:ascii="Times New Roman" w:eastAsia="等线" w:hAnsi="Times New Roman" w:cs="Times New Roman"/>
          <w:color w:val="2F5496"/>
          <w:sz w:val="22"/>
          <w14:ligatures w14:val="none"/>
        </w:rPr>
        <w:instrText xml:space="preserve">centive role of personnel control in China","volume":"89","author":[{"family":"Li","given":"Hongbin"},{"family":"Zhou","given":"Li-An"}],"issued":{"date-parts":[["2005"]]}}}],"schema":"https://github.com/citation-style-language/schema/raw/master/csl-citation.json"} </w:instrText>
      </w:r>
      <w:r w:rsidRPr="00734D39">
        <w:rPr>
          <w:rFonts w:ascii="Times New Roman" w:eastAsia="等线" w:hAnsi="Times New Roman" w:cs="Times New Roman"/>
          <w:color w:val="2F5496"/>
          <w:sz w:val="22"/>
          <w14:ligatures w14:val="none"/>
        </w:rPr>
        <w:fldChar w:fldCharType="separate"/>
      </w:r>
      <w:r w:rsidR="00FA51E9" w:rsidRPr="00734D39">
        <w:rPr>
          <w:rFonts w:ascii="Times New Roman" w:hAnsi="Times New Roman" w:cs="Times New Roman" w:hint="eastAsia"/>
          <w:color w:val="2F5496"/>
          <w:sz w:val="22"/>
        </w:rPr>
        <w:t xml:space="preserve">(Li </w:t>
      </w:r>
      <w:r w:rsidR="00391BC0" w:rsidRPr="00734D39">
        <w:rPr>
          <w:rFonts w:ascii="Times New Roman" w:hAnsi="Times New Roman" w:cs="Times New Roman" w:hint="eastAsia"/>
          <w:color w:val="2F5496"/>
          <w:sz w:val="22"/>
        </w:rPr>
        <w:t>and</w:t>
      </w:r>
      <w:r w:rsidR="00FA51E9" w:rsidRPr="00734D39">
        <w:rPr>
          <w:rFonts w:ascii="Times New Roman" w:hAnsi="Times New Roman" w:cs="Times New Roman" w:hint="eastAsia"/>
          <w:color w:val="2F5496"/>
          <w:sz w:val="22"/>
        </w:rPr>
        <w:t xml:space="preserve"> Zhou, 2005)</w:t>
      </w:r>
      <w:r w:rsidRPr="00734D39">
        <w:rPr>
          <w:rFonts w:ascii="Times New Roman" w:eastAsia="等线" w:hAnsi="Times New Roman" w:cs="Times New Roman"/>
          <w:color w:val="2F5496"/>
          <w:sz w:val="22"/>
          <w14:ligatures w14:val="none"/>
        </w:rPr>
        <w:fldChar w:fldCharType="end"/>
      </w:r>
      <w:r w:rsidRPr="001D5C23">
        <w:rPr>
          <w:rFonts w:ascii="Times New Roman" w:eastAsia="等线" w:hAnsi="Times New Roman" w:cs="Times New Roman"/>
          <w:sz w:val="22"/>
          <w14:ligatures w14:val="none"/>
        </w:rPr>
        <w:t xml:space="preserve">, officials are incentivized to extend preferential support to key projects. Crucially, firms cannot bypass provincial jurisdiction to access these benefits. In the case of subsidies, for instance, local allocations substantially exceed central transfers, and corporate applications entail a multi-tiered review process that culminates in final approval by provincial departments </w:t>
      </w:r>
      <w:r w:rsidRPr="00734D39">
        <w:rPr>
          <w:rFonts w:ascii="Times New Roman" w:eastAsia="等线" w:hAnsi="Times New Roman" w:cs="Times New Roman"/>
          <w:color w:val="2F5496"/>
          <w:sz w:val="22"/>
          <w14:ligatures w14:val="none"/>
        </w:rPr>
        <w:fldChar w:fldCharType="begin"/>
      </w:r>
      <w:r w:rsidR="00FA51E9" w:rsidRPr="00734D39">
        <w:rPr>
          <w:rFonts w:ascii="Times New Roman" w:eastAsia="等线" w:hAnsi="Times New Roman" w:cs="Times New Roman"/>
          <w:color w:val="2F5496"/>
          <w:sz w:val="22"/>
          <w14:ligatures w14:val="none"/>
        </w:rPr>
        <w:instrText xml:space="preserve"> ADDIN ZOTERO_ITEM CSL_CITATION {"citationID":"uNmy9Yke","properties":{"formattedCitation":"(Fang et al., 2023)","plainCitation":"(Fang et al., 2023)","noteIndex":0},"citationItems":[{"id":211,"uris":["http://zotero.org/users/14780727/items/34Y7EZVA"],"itemData":{"id":211,"type":"article-journal","abstract":"We leverage an exogenous shock—the crackdown on corrupt Chinese officials beginning in 2012—and examine how the allocation of research subsidies and innovative outcomes were affected. We argue that the staggered removal of provincial heads on cor­ ruption charges during China’s anticorruption campaign and the unanticipated departures of local government officials responsible for innovation programs led to plausibly exoge­ nous reductions in corruption. After both events, the allocation of subsidies became more sensitive to firm merit than to corruption and subsidies became more strongly associated with future innovation. Anticorruption efforts and officials’ career incentives improved the efficacy of subsidy programs.","citation-key":"fangAnticorruptionGovernmentSubsidies2023","container-title":"Management Science","DOI":"10.1287/mnsc.2022.4611","ISSN":"0025-1909, 1526-5501","issue":"8","journalAbbreviation":"Management Science","language":"en","note"</w:instrText>
      </w:r>
      <w:r w:rsidR="00FA51E9" w:rsidRPr="00734D39">
        <w:rPr>
          <w:rFonts w:ascii="Times New Roman" w:eastAsia="等线" w:hAnsi="Times New Roman" w:cs="Times New Roman" w:hint="eastAsia"/>
          <w:color w:val="2F5496"/>
          <w:sz w:val="22"/>
          <w14:ligatures w14:val="none"/>
        </w:rPr>
        <w:instrText>:"</w:instrText>
      </w:r>
      <w:r w:rsidR="00FA51E9" w:rsidRPr="00734D39">
        <w:rPr>
          <w:rFonts w:ascii="Times New Roman" w:eastAsia="等线" w:hAnsi="Times New Roman" w:cs="Times New Roman" w:hint="eastAsia"/>
          <w:color w:val="2F5496"/>
          <w:sz w:val="22"/>
          <w14:ligatures w14:val="none"/>
        </w:rPr>
        <w:instrText>中科院分区升级版</w:instrText>
      </w:r>
      <w:r w:rsidR="00FA51E9" w:rsidRPr="00734D39">
        <w:rPr>
          <w:rFonts w:ascii="Times New Roman" w:eastAsia="等线" w:hAnsi="Times New Roman" w:cs="Times New Roman" w:hint="eastAsia"/>
          <w:color w:val="2F5496"/>
          <w:sz w:val="22"/>
          <w14:ligatures w14:val="none"/>
        </w:rPr>
        <w:instrText xml:space="preserve">: </w:instrText>
      </w:r>
      <w:r w:rsidR="00FA51E9" w:rsidRPr="00734D39">
        <w:rPr>
          <w:rFonts w:ascii="Times New Roman" w:eastAsia="等线" w:hAnsi="Times New Roman" w:cs="Times New Roman" w:hint="eastAsia"/>
          <w:color w:val="2F5496"/>
          <w:sz w:val="22"/>
          <w14:ligatures w14:val="none"/>
        </w:rPr>
        <w:instrText>管理学</w:instrText>
      </w:r>
      <w:r w:rsidR="00FA51E9" w:rsidRPr="00734D39">
        <w:rPr>
          <w:rFonts w:ascii="Times New Roman" w:eastAsia="等线" w:hAnsi="Times New Roman" w:cs="Times New Roman" w:hint="eastAsia"/>
          <w:color w:val="2F5496"/>
          <w:sz w:val="22"/>
          <w14:ligatures w14:val="none"/>
        </w:rPr>
        <w:instrText>2</w:instrText>
      </w:r>
      <w:r w:rsidR="00FA51E9" w:rsidRPr="00734D39">
        <w:rPr>
          <w:rFonts w:ascii="Times New Roman" w:eastAsia="等线" w:hAnsi="Times New Roman" w:cs="Times New Roman" w:hint="eastAsia"/>
          <w:color w:val="2F5496"/>
          <w:sz w:val="22"/>
          <w14:ligatures w14:val="none"/>
        </w:rPr>
        <w:instrText>区</w:instrText>
      </w:r>
      <w:r w:rsidR="00FA51E9" w:rsidRPr="00734D39">
        <w:rPr>
          <w:rFonts w:ascii="Times New Roman" w:eastAsia="等线" w:hAnsi="Times New Roman" w:cs="Times New Roman" w:hint="eastAsia"/>
          <w:color w:val="2F5496"/>
          <w:sz w:val="22"/>
          <w14:ligatures w14:val="none"/>
        </w:rPr>
        <w:instrText>\nAJG: 4*\nUTD24: UTD24\nFT50: FT50","page":"4363-4388","source":"DOI.org (Crossref)","title":"Anticorruption, Government Subsidies, and Innovation: Evidence from China","title-short":"Anticorruption, Government Subsidies, and Innovation"</w:instrText>
      </w:r>
      <w:r w:rsidR="00FA51E9" w:rsidRPr="00734D39">
        <w:rPr>
          <w:rFonts w:ascii="Times New Roman" w:eastAsia="等线" w:hAnsi="Times New Roman" w:cs="Times New Roman"/>
          <w:color w:val="2F5496"/>
          <w:sz w:val="22"/>
          <w14:ligatures w14:val="none"/>
        </w:rPr>
        <w:instrText xml:space="preserve">,"volume":"69","author":[{"family":"Fang","given":"Lily"},{"family":"Lerner","given":"Josh"},{"family":"Wu","given":"Chaopeng"},{"family":"Zhang","given":"Qi"}],"issued":{"date-parts":[["2023",8]]}}}],"schema":"https://github.com/citation-style-language/schema/raw/master/csl-citation.json"} </w:instrText>
      </w:r>
      <w:r w:rsidRPr="00734D39">
        <w:rPr>
          <w:rFonts w:ascii="Times New Roman" w:eastAsia="等线" w:hAnsi="Times New Roman" w:cs="Times New Roman"/>
          <w:color w:val="2F5496"/>
          <w:sz w:val="22"/>
          <w14:ligatures w14:val="none"/>
        </w:rPr>
        <w:fldChar w:fldCharType="separate"/>
      </w:r>
      <w:r w:rsidR="00FA51E9" w:rsidRPr="00734D39">
        <w:rPr>
          <w:rFonts w:ascii="Times New Roman" w:hAnsi="Times New Roman" w:cs="Times New Roman" w:hint="eastAsia"/>
          <w:color w:val="2F5496"/>
          <w:sz w:val="22"/>
        </w:rPr>
        <w:t>(Fang et al., 2023)</w:t>
      </w:r>
      <w:r w:rsidRPr="00734D39">
        <w:rPr>
          <w:rFonts w:ascii="Times New Roman" w:eastAsia="等线" w:hAnsi="Times New Roman" w:cs="Times New Roman"/>
          <w:color w:val="2F5496"/>
          <w:sz w:val="22"/>
          <w14:ligatures w14:val="none"/>
        </w:rPr>
        <w:fldChar w:fldCharType="end"/>
      </w:r>
      <w:r w:rsidRPr="001D5C23">
        <w:rPr>
          <w:rFonts w:ascii="Times New Roman" w:eastAsia="等线" w:hAnsi="Times New Roman" w:cs="Times New Roman"/>
          <w:sz w:val="22"/>
          <w14:ligatures w14:val="none"/>
        </w:rPr>
        <w:t>.</w:t>
      </w:r>
    </w:p>
    <w:p w14:paraId="3E599ACE" w14:textId="61A35687" w:rsidR="00C61010" w:rsidRDefault="00C61010" w:rsidP="0009703E">
      <w:pPr>
        <w:adjustRightInd w:val="0"/>
        <w:snapToGrid w:val="0"/>
        <w:spacing w:line="480" w:lineRule="auto"/>
        <w:ind w:firstLineChars="100" w:firstLine="220"/>
        <w:rPr>
          <w:rFonts w:ascii="Times New Roman" w:eastAsia="等线" w:hAnsi="Times New Roman" w:cs="Times New Roman"/>
          <w:sz w:val="22"/>
          <w14:ligatures w14:val="none"/>
        </w:rPr>
      </w:pPr>
      <w:bookmarkStart w:id="43" w:name="OLE_LINK80"/>
      <w:r w:rsidRPr="00E7185D">
        <w:rPr>
          <w:rFonts w:ascii="Times New Roman" w:eastAsia="等线" w:hAnsi="Times New Roman" w:cs="Times New Roman"/>
          <w:sz w:val="22"/>
          <w14:ligatures w14:val="none"/>
        </w:rPr>
        <w:t xml:space="preserve">Meanwhile, securing large-scale investments necessitates intricate coordination across disparate agencies, including development and reform commissions and bureaus overseeing land, environment, and taxation. Situated at the apex of the provincial hierarchy, the Party Committee and the People's Government are uniquely positioned to overcome administrative fragmentation. By convening coordination meetings and conducting on-site executive sessions, they effectively accelerate project implementation. </w:t>
      </w:r>
      <w:r w:rsidR="00DD5066" w:rsidRPr="00DD5066">
        <w:rPr>
          <w:rFonts w:ascii="Times New Roman" w:eastAsia="等线" w:hAnsi="Times New Roman" w:cs="Times New Roman" w:hint="eastAsia"/>
          <w:sz w:val="22"/>
          <w14:ligatures w14:val="none"/>
        </w:rPr>
        <w:t>This mobilization capacity, often termed "concentrating resources to accomplish major tasks," constitutes a defining feature of the Chinese institutional context.</w:t>
      </w:r>
    </w:p>
    <w:p w14:paraId="46A2A06B" w14:textId="113AF8A7" w:rsidR="005B6E82" w:rsidRPr="003D36C4" w:rsidRDefault="00C61010" w:rsidP="0009703E">
      <w:pPr>
        <w:adjustRightInd w:val="0"/>
        <w:snapToGrid w:val="0"/>
        <w:spacing w:line="480" w:lineRule="auto"/>
        <w:ind w:firstLineChars="100" w:firstLine="220"/>
        <w:rPr>
          <w:rFonts w:ascii="Times New Roman" w:eastAsia="等线" w:hAnsi="Times New Roman" w:cs="Times New Roman"/>
          <w:sz w:val="22"/>
          <w14:ligatures w14:val="none"/>
        </w:rPr>
      </w:pPr>
      <w:bookmarkStart w:id="44" w:name="OLE_LINK62"/>
      <w:bookmarkEnd w:id="43"/>
      <w:r w:rsidRPr="00C61010">
        <w:rPr>
          <w:rFonts w:ascii="Times New Roman" w:eastAsia="等线" w:hAnsi="Times New Roman" w:cs="Times New Roman" w:hint="eastAsia"/>
          <w:sz w:val="22"/>
          <w14:ligatures w14:val="none"/>
        </w:rPr>
        <w:t>Beyond administrative execution, the provincial CPPCC functions as a vital platform for elite networking and co-optation. It facilitates informal exchange between political leaders and business elites, thereby cementing the government-business nexus that underpins investment activities. In parallel, the Provincial People's Congress institutionalizes the investment environment by enacting local statutes governing commerce, trade, and intellectual property protection.</w:t>
      </w:r>
    </w:p>
    <w:bookmarkEnd w:id="44"/>
    <w:p w14:paraId="5E045999" w14:textId="3F38FD89" w:rsidR="008D0D6F" w:rsidRPr="003D36C4" w:rsidRDefault="008D0D6F" w:rsidP="005B6E82">
      <w:pPr>
        <w:adjustRightInd w:val="0"/>
        <w:snapToGrid w:val="0"/>
        <w:spacing w:line="480" w:lineRule="auto"/>
        <w:ind w:firstLineChars="100" w:firstLine="220"/>
        <w:rPr>
          <w:rFonts w:ascii="Times New Roman" w:eastAsia="等线" w:hAnsi="Times New Roman" w:cs="Times New Roman"/>
          <w:sz w:val="22"/>
          <w14:ligatures w14:val="none"/>
        </w:rPr>
      </w:pPr>
      <w:r w:rsidRPr="008D0D6F">
        <w:rPr>
          <w:rFonts w:ascii="Times New Roman" w:eastAsia="等线" w:hAnsi="Times New Roman" w:cs="Times New Roman" w:hint="eastAsia"/>
          <w:sz w:val="22"/>
          <w14:ligatures w14:val="none"/>
        </w:rPr>
        <w:t xml:space="preserve">Thus, diverging from Western market paradigms, investment promotion in China is intrinsic to the institutional logic of the political tournament. By leveraging control over critical </w:t>
      </w:r>
      <w:r w:rsidRPr="008D0D6F">
        <w:rPr>
          <w:rFonts w:ascii="Times New Roman" w:eastAsia="等线" w:hAnsi="Times New Roman" w:cs="Times New Roman" w:hint="eastAsia"/>
          <w:sz w:val="22"/>
          <w14:ligatures w14:val="none"/>
        </w:rPr>
        <w:lastRenderedPageBreak/>
        <w:t>resources and the strategic deployment of policy instruments, provincial officials wield substantial discretion in steering capital flows and shaping the local industrial landscape.</w:t>
      </w:r>
    </w:p>
    <w:p w14:paraId="2E1DCD23" w14:textId="5D608929" w:rsidR="008D0D6F" w:rsidRPr="008D0D6F" w:rsidRDefault="00DD5066" w:rsidP="0009703E">
      <w:pPr>
        <w:adjustRightInd w:val="0"/>
        <w:snapToGrid w:val="0"/>
        <w:spacing w:line="480" w:lineRule="auto"/>
        <w:ind w:firstLineChars="100" w:firstLine="220"/>
        <w:rPr>
          <w:rFonts w:ascii="Times New Roman" w:eastAsia="等线" w:hAnsi="Times New Roman" w:cs="Times New Roman"/>
          <w:sz w:val="22"/>
          <w14:ligatures w14:val="none"/>
        </w:rPr>
      </w:pPr>
      <w:bookmarkStart w:id="45" w:name="OLE_LINK83"/>
      <w:bookmarkStart w:id="46" w:name="OLE_LINK81"/>
      <w:bookmarkStart w:id="47" w:name="_Hlk179058120"/>
      <w:bookmarkEnd w:id="33"/>
      <w:r w:rsidRPr="00DD5066">
        <w:rPr>
          <w:rFonts w:ascii="Times New Roman" w:eastAsia="等线" w:hAnsi="Times New Roman" w:cs="Times New Roman" w:hint="eastAsia"/>
          <w:sz w:val="22"/>
          <w14:ligatures w14:val="none"/>
        </w:rPr>
        <w:t>Although this discretionary environment creates potential for rent-seeking, the incentive structure inherent in the political tournament does not necessarily foster outright bribery. Senior officials, particularly members of the provincial "four leading bodies," prioritize political advancement above immediate pecuniary gain.</w:t>
      </w:r>
      <w:r w:rsidR="008D0D6F" w:rsidRPr="008D0D6F">
        <w:rPr>
          <w:rFonts w:ascii="Times New Roman" w:eastAsia="等线" w:hAnsi="Times New Roman" w:cs="Times New Roman"/>
          <w:sz w:val="22"/>
          <w14:ligatures w14:val="none"/>
        </w:rPr>
        <w:t xml:space="preserve"> </w:t>
      </w:r>
      <w:bookmarkEnd w:id="45"/>
      <w:r w:rsidR="008D0D6F" w:rsidRPr="008D0D6F">
        <w:rPr>
          <w:rFonts w:ascii="Times New Roman" w:eastAsia="等线" w:hAnsi="Times New Roman" w:cs="Times New Roman"/>
          <w:sz w:val="22"/>
          <w14:ligatures w14:val="none"/>
        </w:rPr>
        <w:t xml:space="preserve">For instance, regarding industrial land allocation, officials typically prioritize economic growth to bolster their promotion prospects rather than engaging in immediate private extraction, resulting in lower corruption levels in this domain </w:t>
      </w:r>
      <w:r w:rsidR="008D0D6F" w:rsidRPr="00734D39">
        <w:rPr>
          <w:rFonts w:ascii="Times New Roman" w:eastAsia="等线" w:hAnsi="Times New Roman" w:cs="Times New Roman"/>
          <w:color w:val="2F5496"/>
          <w:sz w:val="22"/>
          <w14:ligatures w14:val="none"/>
        </w:rPr>
        <w:fldChar w:fldCharType="begin"/>
      </w:r>
      <w:r w:rsidR="00AD3E5F" w:rsidRPr="00734D39">
        <w:rPr>
          <w:rFonts w:ascii="Times New Roman" w:eastAsia="等线" w:hAnsi="Times New Roman" w:cs="Times New Roman"/>
          <w:color w:val="2F5496"/>
          <w:sz w:val="22"/>
          <w14:ligatures w14:val="none"/>
        </w:rPr>
        <w:instrText xml:space="preserve"> ADDIN ZOTERO_ITEM CSL_CITATION {"citationID":"amsR6ruv","properties":{"formattedCitation":"(Fang &amp; Zhang, 2025)","plainCitation":"(Fang &amp; Zhang, 2025)","dontUpdate":true,"noteIndex":0},"citationItems":[{"id":1880,"uris":["http://zotero.org/users/14780727/items/GV84DKDW"],"itemData":{"id":1880,"type":"article-journal","abstract":"In an anti-corruption campaign, government officials have strong incentives to avoid taking actions that may trigger disciplinary investigations. In China’s land sales market, we find that the fraction of residential land parcels purchased by State-Owned-Enterprises (SOE) developers significantly increased after the anti-corruption campaign compared to those purchased by private developers. This result is partly driven by the following mechanism: Because selling land to private developers carries a higher corruption stereotype, local officials, particularly the relatively “clean” ones, become more reluctant to sell land to private developers for the purpose of self-preservation. Thus China’s anti-corruption campaign may have unintentionally contributed to the resurgence of the SOEs. Local officials’ corruption stereotype avoidance in an anti-corruption campaign has broad implications.","citation-key":"fangCorruptionStereotypeUnin</w:instrText>
      </w:r>
      <w:r w:rsidR="00AD3E5F" w:rsidRPr="00734D39">
        <w:rPr>
          <w:rFonts w:ascii="Times New Roman" w:eastAsia="等线" w:hAnsi="Times New Roman" w:cs="Times New Roman" w:hint="eastAsia"/>
          <w:color w:val="2F5496"/>
          <w:sz w:val="22"/>
          <w14:ligatures w14:val="none"/>
        </w:rPr>
        <w:instrText>tended2025","container-title":"Journal of Public Economics","DOI":"10.1016/j.jpubeco.2025.105474","ISSN":"00472727","journalAbbreviation":"Journal of Public Economics","language":"en","note":"</w:instrText>
      </w:r>
      <w:r w:rsidR="00AD3E5F" w:rsidRPr="00734D39">
        <w:rPr>
          <w:rFonts w:ascii="Times New Roman" w:eastAsia="等线" w:hAnsi="Times New Roman" w:cs="Times New Roman" w:hint="eastAsia"/>
          <w:color w:val="2F5496"/>
          <w:sz w:val="22"/>
          <w14:ligatures w14:val="none"/>
        </w:rPr>
        <w:instrText>中科院分区升级版</w:instrText>
      </w:r>
      <w:r w:rsidR="00AD3E5F" w:rsidRPr="00734D39">
        <w:rPr>
          <w:rFonts w:ascii="Times New Roman" w:eastAsia="等线" w:hAnsi="Times New Roman" w:cs="Times New Roman" w:hint="eastAsia"/>
          <w:color w:val="2F5496"/>
          <w:sz w:val="22"/>
          <w14:ligatures w14:val="none"/>
        </w:rPr>
        <w:instrText xml:space="preserve">: </w:instrText>
      </w:r>
      <w:r w:rsidR="00AD3E5F" w:rsidRPr="00734D39">
        <w:rPr>
          <w:rFonts w:ascii="Times New Roman" w:eastAsia="等线" w:hAnsi="Times New Roman" w:cs="Times New Roman" w:hint="eastAsia"/>
          <w:color w:val="2F5496"/>
          <w:sz w:val="22"/>
          <w14:ligatures w14:val="none"/>
        </w:rPr>
        <w:instrText>经济学</w:instrText>
      </w:r>
      <w:r w:rsidR="00AD3E5F" w:rsidRPr="00734D39">
        <w:rPr>
          <w:rFonts w:ascii="Times New Roman" w:eastAsia="等线" w:hAnsi="Times New Roman" w:cs="Times New Roman" w:hint="eastAsia"/>
          <w:color w:val="2F5496"/>
          <w:sz w:val="22"/>
          <w14:ligatures w14:val="none"/>
        </w:rPr>
        <w:instrText>1</w:instrText>
      </w:r>
      <w:r w:rsidR="00AD3E5F" w:rsidRPr="00734D39">
        <w:rPr>
          <w:rFonts w:ascii="Times New Roman" w:eastAsia="等线" w:hAnsi="Times New Roman" w:cs="Times New Roman" w:hint="eastAsia"/>
          <w:color w:val="2F5496"/>
          <w:sz w:val="22"/>
          <w14:ligatures w14:val="none"/>
        </w:rPr>
        <w:instrText>区</w:instrText>
      </w:r>
      <w:r w:rsidR="00AD3E5F" w:rsidRPr="00734D39">
        <w:rPr>
          <w:rFonts w:ascii="Times New Roman" w:eastAsia="等线" w:hAnsi="Times New Roman" w:cs="Times New Roman" w:hint="eastAsia"/>
          <w:color w:val="2F5496"/>
          <w:sz w:val="22"/>
          <w14:ligatures w14:val="none"/>
        </w:rPr>
        <w:instrText>\nAJG: 3","page":"105474","source":"DOI.org (Cro</w:instrText>
      </w:r>
      <w:r w:rsidR="00AD3E5F" w:rsidRPr="00734D39">
        <w:rPr>
          <w:rFonts w:ascii="Times New Roman" w:eastAsia="等线" w:hAnsi="Times New Roman" w:cs="Times New Roman"/>
          <w:color w:val="2F5496"/>
          <w:sz w:val="22"/>
          <w14:ligatures w14:val="none"/>
        </w:rPr>
        <w:instrText xml:space="preserve">ssref)","title":"Corruption stereotype and the unintended consequences of an anti-corruption campaign: Evidence from the real estate sector in China","title-short":"Corruption stereotype and the unintended consequences of an anti-corruption campaign","volume":"249","author":[{"family":"Fang","given":"Hanming"},{"family":"Zhang","given":"Rongjie"}],"issued":{"date-parts":[["2025",9]]}}}],"schema":"https://github.com/citation-style-language/schema/raw/master/csl-citation.json"} </w:instrText>
      </w:r>
      <w:r w:rsidR="008D0D6F" w:rsidRPr="00734D39">
        <w:rPr>
          <w:rFonts w:ascii="Times New Roman" w:eastAsia="等线" w:hAnsi="Times New Roman" w:cs="Times New Roman"/>
          <w:color w:val="2F5496"/>
          <w:sz w:val="22"/>
          <w14:ligatures w14:val="none"/>
        </w:rPr>
        <w:fldChar w:fldCharType="separate"/>
      </w:r>
      <w:r w:rsidR="00FA51E9" w:rsidRPr="00734D39">
        <w:rPr>
          <w:rFonts w:ascii="Times New Roman" w:hAnsi="Times New Roman" w:cs="Times New Roman" w:hint="eastAsia"/>
          <w:color w:val="2F5496"/>
          <w:sz w:val="22"/>
        </w:rPr>
        <w:t xml:space="preserve">(Fang </w:t>
      </w:r>
      <w:r w:rsidR="00391BC0" w:rsidRPr="00734D39">
        <w:rPr>
          <w:rFonts w:ascii="Times New Roman" w:hAnsi="Times New Roman" w:cs="Times New Roman" w:hint="eastAsia"/>
          <w:color w:val="2F5496"/>
          <w:sz w:val="22"/>
        </w:rPr>
        <w:t>and</w:t>
      </w:r>
      <w:r w:rsidR="00FA51E9" w:rsidRPr="00734D39">
        <w:rPr>
          <w:rFonts w:ascii="Times New Roman" w:hAnsi="Times New Roman" w:cs="Times New Roman" w:hint="eastAsia"/>
          <w:color w:val="2F5496"/>
          <w:sz w:val="22"/>
        </w:rPr>
        <w:t xml:space="preserve"> Zhang, 2025)</w:t>
      </w:r>
      <w:r w:rsidR="008D0D6F" w:rsidRPr="00734D39">
        <w:rPr>
          <w:rFonts w:ascii="Times New Roman" w:eastAsia="等线" w:hAnsi="Times New Roman" w:cs="Times New Roman"/>
          <w:color w:val="2F5496"/>
          <w:sz w:val="22"/>
          <w14:ligatures w14:val="none"/>
        </w:rPr>
        <w:fldChar w:fldCharType="end"/>
      </w:r>
      <w:r w:rsidR="008D0D6F" w:rsidRPr="008D0D6F">
        <w:rPr>
          <w:rFonts w:ascii="Times New Roman" w:eastAsia="等线" w:hAnsi="Times New Roman" w:cs="Times New Roman"/>
          <w:sz w:val="22"/>
          <w14:ligatures w14:val="none"/>
        </w:rPr>
        <w:t xml:space="preserve">. Similarly, while subsidy allocation is susceptible to relational influence, it retains a significant meritocratic component </w:t>
      </w:r>
      <w:r w:rsidR="008D0D6F" w:rsidRPr="00734D39">
        <w:rPr>
          <w:rFonts w:ascii="Times New Roman" w:eastAsia="等线" w:hAnsi="Times New Roman" w:cs="Times New Roman"/>
          <w:color w:val="2F5496"/>
          <w:sz w:val="22"/>
          <w14:ligatures w14:val="none"/>
        </w:rPr>
        <w:fldChar w:fldCharType="begin"/>
      </w:r>
      <w:r w:rsidR="00FA51E9" w:rsidRPr="00734D39">
        <w:rPr>
          <w:rFonts w:ascii="Times New Roman" w:eastAsia="等线" w:hAnsi="Times New Roman" w:cs="Times New Roman"/>
          <w:color w:val="2F5496"/>
          <w:sz w:val="22"/>
          <w14:ligatures w14:val="none"/>
        </w:rPr>
        <w:instrText xml:space="preserve"> ADDIN ZOTERO_ITEM CSL_CITATION {"citationID":"5j6Baz30","properties":{"formattedCitation":"(Fang et al., 2023)","plainCitation":"(Fang et al., 2023)","noteIndex":0},"citationItems":[{"id":211,"uris":["http://zotero.org/users/14780727/items/34Y7EZVA"],"itemData":{"id":211,"type":"article-journal","abstract":"We leverage an exogenous shock—the crackdown on corrupt Chinese officials beginning in 2012—and examine how the allocation of research subsidies and innovative outcomes were affected. We argue that the staggered removal of provincial heads on cor­ ruption charges during China’s anticorruption campaign and the unanticipated departures of local government officials responsible for innovation programs led to plausibly exoge­ nous reductions in corruption. After both events, the allocation of subsidies became more sensitive to firm merit than to corruption and subsidies became more strongly associated with future innovation. Anticorruption efforts and officials’ career incentives improved the efficacy of subsidy programs.","citation-key":"fangAnticorruptionGovernmentSubsidies2023","container-title":"Management Science","DOI":"10.1287/mnsc.2022.4611","ISSN":"0025-1909, 1526-5501","issue":"8","journalAbbreviation":"Management Science","language":"en","note"</w:instrText>
      </w:r>
      <w:r w:rsidR="00FA51E9" w:rsidRPr="00734D39">
        <w:rPr>
          <w:rFonts w:ascii="Times New Roman" w:eastAsia="等线" w:hAnsi="Times New Roman" w:cs="Times New Roman" w:hint="eastAsia"/>
          <w:color w:val="2F5496"/>
          <w:sz w:val="22"/>
          <w14:ligatures w14:val="none"/>
        </w:rPr>
        <w:instrText>:"</w:instrText>
      </w:r>
      <w:r w:rsidR="00FA51E9" w:rsidRPr="00734D39">
        <w:rPr>
          <w:rFonts w:ascii="Times New Roman" w:eastAsia="等线" w:hAnsi="Times New Roman" w:cs="Times New Roman" w:hint="eastAsia"/>
          <w:color w:val="2F5496"/>
          <w:sz w:val="22"/>
          <w14:ligatures w14:val="none"/>
        </w:rPr>
        <w:instrText>中科院分区升级版</w:instrText>
      </w:r>
      <w:r w:rsidR="00FA51E9" w:rsidRPr="00734D39">
        <w:rPr>
          <w:rFonts w:ascii="Times New Roman" w:eastAsia="等线" w:hAnsi="Times New Roman" w:cs="Times New Roman" w:hint="eastAsia"/>
          <w:color w:val="2F5496"/>
          <w:sz w:val="22"/>
          <w14:ligatures w14:val="none"/>
        </w:rPr>
        <w:instrText xml:space="preserve">: </w:instrText>
      </w:r>
      <w:r w:rsidR="00FA51E9" w:rsidRPr="00734D39">
        <w:rPr>
          <w:rFonts w:ascii="Times New Roman" w:eastAsia="等线" w:hAnsi="Times New Roman" w:cs="Times New Roman" w:hint="eastAsia"/>
          <w:color w:val="2F5496"/>
          <w:sz w:val="22"/>
          <w14:ligatures w14:val="none"/>
        </w:rPr>
        <w:instrText>管理学</w:instrText>
      </w:r>
      <w:r w:rsidR="00FA51E9" w:rsidRPr="00734D39">
        <w:rPr>
          <w:rFonts w:ascii="Times New Roman" w:eastAsia="等线" w:hAnsi="Times New Roman" w:cs="Times New Roman" w:hint="eastAsia"/>
          <w:color w:val="2F5496"/>
          <w:sz w:val="22"/>
          <w14:ligatures w14:val="none"/>
        </w:rPr>
        <w:instrText>2</w:instrText>
      </w:r>
      <w:r w:rsidR="00FA51E9" w:rsidRPr="00734D39">
        <w:rPr>
          <w:rFonts w:ascii="Times New Roman" w:eastAsia="等线" w:hAnsi="Times New Roman" w:cs="Times New Roman" w:hint="eastAsia"/>
          <w:color w:val="2F5496"/>
          <w:sz w:val="22"/>
          <w14:ligatures w14:val="none"/>
        </w:rPr>
        <w:instrText>区</w:instrText>
      </w:r>
      <w:r w:rsidR="00FA51E9" w:rsidRPr="00734D39">
        <w:rPr>
          <w:rFonts w:ascii="Times New Roman" w:eastAsia="等线" w:hAnsi="Times New Roman" w:cs="Times New Roman" w:hint="eastAsia"/>
          <w:color w:val="2F5496"/>
          <w:sz w:val="22"/>
          <w14:ligatures w14:val="none"/>
        </w:rPr>
        <w:instrText>\nAJG: 4*\nUTD24: UTD24\nFT50: FT50","page":"4363-4388","source":"DOI.org (Crossref)","title":"Anticorruption, Government Subsidies, and Innovation: Evidence from China","title-short":"Anticorruption, Government Subsidies, and Innovation"</w:instrText>
      </w:r>
      <w:r w:rsidR="00FA51E9" w:rsidRPr="00734D39">
        <w:rPr>
          <w:rFonts w:ascii="Times New Roman" w:eastAsia="等线" w:hAnsi="Times New Roman" w:cs="Times New Roman"/>
          <w:color w:val="2F5496"/>
          <w:sz w:val="22"/>
          <w14:ligatures w14:val="none"/>
        </w:rPr>
        <w:instrText xml:space="preserve">,"volume":"69","author":[{"family":"Fang","given":"Lily"},{"family":"Lerner","given":"Josh"},{"family":"Wu","given":"Chaopeng"},{"family":"Zhang","given":"Qi"}],"issued":{"date-parts":[["2023",8]]}}}],"schema":"https://github.com/citation-style-language/schema/raw/master/csl-citation.json"} </w:instrText>
      </w:r>
      <w:r w:rsidR="008D0D6F" w:rsidRPr="00734D39">
        <w:rPr>
          <w:rFonts w:ascii="Times New Roman" w:eastAsia="等线" w:hAnsi="Times New Roman" w:cs="Times New Roman"/>
          <w:color w:val="2F5496"/>
          <w:sz w:val="22"/>
          <w14:ligatures w14:val="none"/>
        </w:rPr>
        <w:fldChar w:fldCharType="separate"/>
      </w:r>
      <w:r w:rsidR="00FA51E9" w:rsidRPr="00734D39">
        <w:rPr>
          <w:rFonts w:ascii="Times New Roman" w:hAnsi="Times New Roman" w:cs="Times New Roman" w:hint="eastAsia"/>
          <w:color w:val="2F5496"/>
          <w:sz w:val="22"/>
        </w:rPr>
        <w:t>(Fang et al., 2023)</w:t>
      </w:r>
      <w:r w:rsidR="008D0D6F" w:rsidRPr="00734D39">
        <w:rPr>
          <w:rFonts w:ascii="Times New Roman" w:eastAsia="等线" w:hAnsi="Times New Roman" w:cs="Times New Roman"/>
          <w:color w:val="2F5496"/>
          <w:sz w:val="22"/>
          <w14:ligatures w14:val="none"/>
        </w:rPr>
        <w:fldChar w:fldCharType="end"/>
      </w:r>
      <w:r w:rsidR="008D0D6F" w:rsidRPr="008D0D6F">
        <w:rPr>
          <w:rFonts w:ascii="Times New Roman" w:eastAsia="等线" w:hAnsi="Times New Roman" w:cs="Times New Roman"/>
          <w:sz w:val="22"/>
          <w14:ligatures w14:val="none"/>
        </w:rPr>
        <w:t xml:space="preserve">. Instead, the primary channel through which officials influence firm behavior is the broader mechanism of political connections. </w:t>
      </w:r>
      <w:r w:rsidR="00FB3D50" w:rsidRPr="00FB3D50">
        <w:rPr>
          <w:rFonts w:ascii="Times New Roman" w:eastAsia="等线" w:hAnsi="Times New Roman" w:cs="Times New Roman" w:hint="eastAsia"/>
          <w:sz w:val="22"/>
          <w14:ligatures w14:val="none"/>
        </w:rPr>
        <w:t>Serving as a critical non-market strategy, these connections enable firms to navigate the complex administrative landscape. They facilitate access to essential resources such as preferential loans and government contracts while mitigating policy uncertainty</w:t>
      </w:r>
      <w:r w:rsidR="00FA51E9">
        <w:rPr>
          <w:rFonts w:ascii="Times New Roman" w:eastAsia="等线" w:hAnsi="Times New Roman" w:cs="Times New Roman" w:hint="eastAsia"/>
          <w:sz w:val="22"/>
          <w14:ligatures w14:val="none"/>
        </w:rPr>
        <w:t xml:space="preserve"> </w:t>
      </w:r>
      <w:r w:rsidR="008D0D6F" w:rsidRPr="00734D39">
        <w:rPr>
          <w:rFonts w:ascii="Times New Roman" w:eastAsia="等线" w:hAnsi="Times New Roman" w:cs="Times New Roman"/>
          <w:color w:val="2F5496"/>
          <w:sz w:val="22"/>
          <w14:ligatures w14:val="none"/>
        </w:rPr>
        <w:fldChar w:fldCharType="begin"/>
      </w:r>
      <w:r w:rsidR="00AD3E5F" w:rsidRPr="00734D39">
        <w:rPr>
          <w:rFonts w:ascii="Times New Roman" w:eastAsia="等线" w:hAnsi="Times New Roman" w:cs="Times New Roman"/>
          <w:color w:val="2F5496"/>
          <w:sz w:val="22"/>
          <w14:ligatures w14:val="none"/>
        </w:rPr>
        <w:instrText xml:space="preserve"> ADDIN ZOTERO_ITEM CSL_CITATION {"citationID":"OXoKZsQd","properties":{"formattedCitation":"(Zhong &amp; Zheng, 2025)","plainCitation":"(Zhong &amp; Zheng, 2025)","dontUpdate":true,"noteIndex":0},"citationItems":[{"id":1694,"uris":["http://zotero.org/users/14780727/items/NITCF9JF"],"itemData":{"id":1694,"type":"article-journal","abstract":"Research Summary: The impact of political connections on firm innovation remains unclear. Utilizing the unexpected removal of high-ranking officials during China's anti-corruption campaigns between 1999 and 2015 as an exogenous shock, we analyze this relationship to provide greater clarity. Employing a differencein-differences approach, we find that firms that experience unexpected loss of political connections file significantly more patent applications than those that do not experience such disruption. Further analyses indicate that this innovation boost is more pronounced for firms operating in highly competitive markets and those with substantial knowledge stocks. Our research therefore contributes novel empirical evidence to the discourse on political connections and firm innovation, highlighting the inhibitory effect of political connections and offering insights into the political economy of innovation.","citation-key":"</w:instrText>
      </w:r>
      <w:r w:rsidR="00AD3E5F" w:rsidRPr="00734D39">
        <w:rPr>
          <w:rFonts w:ascii="Times New Roman" w:eastAsia="等线" w:hAnsi="Times New Roman" w:cs="Times New Roman" w:hint="eastAsia"/>
          <w:color w:val="2F5496"/>
          <w:sz w:val="22"/>
          <w14:ligatures w14:val="none"/>
        </w:rPr>
        <w:instrText>zhongPoliticalConnectionsStifle2025","container-title":"Strategic Management Journal","DOI":"10.1002/smj.3690","ISSN":"0143-2095, 1097-0266","journalAbbreviation":"Strategic Management Journal","language":"en","note":"</w:instrText>
      </w:r>
      <w:r w:rsidR="00AD3E5F" w:rsidRPr="00734D39">
        <w:rPr>
          <w:rFonts w:ascii="Times New Roman" w:eastAsia="等线" w:hAnsi="Times New Roman" w:cs="Times New Roman" w:hint="eastAsia"/>
          <w:color w:val="2F5496"/>
          <w:sz w:val="22"/>
          <w14:ligatures w14:val="none"/>
        </w:rPr>
        <w:instrText>中科院分区升级版</w:instrText>
      </w:r>
      <w:r w:rsidR="00AD3E5F" w:rsidRPr="00734D39">
        <w:rPr>
          <w:rFonts w:ascii="Times New Roman" w:eastAsia="等线" w:hAnsi="Times New Roman" w:cs="Times New Roman" w:hint="eastAsia"/>
          <w:color w:val="2F5496"/>
          <w:sz w:val="22"/>
          <w14:ligatures w14:val="none"/>
        </w:rPr>
        <w:instrText xml:space="preserve">: </w:instrText>
      </w:r>
      <w:r w:rsidR="00AD3E5F" w:rsidRPr="00734D39">
        <w:rPr>
          <w:rFonts w:ascii="Times New Roman" w:eastAsia="等线" w:hAnsi="Times New Roman" w:cs="Times New Roman" w:hint="eastAsia"/>
          <w:color w:val="2F5496"/>
          <w:sz w:val="22"/>
          <w14:ligatures w14:val="none"/>
        </w:rPr>
        <w:instrText>管理学</w:instrText>
      </w:r>
      <w:r w:rsidR="00AD3E5F" w:rsidRPr="00734D39">
        <w:rPr>
          <w:rFonts w:ascii="Times New Roman" w:eastAsia="等线" w:hAnsi="Times New Roman" w:cs="Times New Roman" w:hint="eastAsia"/>
          <w:color w:val="2F5496"/>
          <w:sz w:val="22"/>
          <w14:ligatures w14:val="none"/>
        </w:rPr>
        <w:instrText>1</w:instrText>
      </w:r>
      <w:r w:rsidR="00AD3E5F" w:rsidRPr="00734D39">
        <w:rPr>
          <w:rFonts w:ascii="Times New Roman" w:eastAsia="等线" w:hAnsi="Times New Roman" w:cs="Times New Roman" w:hint="eastAsia"/>
          <w:color w:val="2F5496"/>
          <w:sz w:val="22"/>
          <w14:ligatures w14:val="none"/>
        </w:rPr>
        <w:instrText>区</w:instrText>
      </w:r>
      <w:r w:rsidR="00AD3E5F" w:rsidRPr="00734D39">
        <w:rPr>
          <w:rFonts w:ascii="Times New Roman" w:eastAsia="等线" w:hAnsi="Times New Roman" w:cs="Times New Roman" w:hint="eastAsia"/>
          <w:color w:val="2F5496"/>
          <w:sz w:val="22"/>
          <w14:ligatures w14:val="none"/>
        </w:rPr>
        <w:instrText>\nAJG: 4*\nUTD24: UTD24\nFT50: FT50","page":"smj.3690","source":"DOI.org (Crossref)","title":"Do political connections stifle firm innovation? Natural experimental evidence from China's anti</w:instrText>
      </w:r>
      <w:r w:rsidR="00AD3E5F" w:rsidRPr="00734D39">
        <w:rPr>
          <w:rFonts w:ascii="Times New Roman" w:eastAsia="等线" w:hAnsi="Times New Roman" w:cs="Times New Roman" w:hint="eastAsia"/>
          <w:color w:val="2F5496"/>
          <w:sz w:val="22"/>
          <w14:ligatures w14:val="none"/>
        </w:rPr>
        <w:instrText>‐</w:instrText>
      </w:r>
      <w:r w:rsidR="00AD3E5F" w:rsidRPr="00734D39">
        <w:rPr>
          <w:rFonts w:ascii="Times New Roman" w:eastAsia="等线" w:hAnsi="Times New Roman" w:cs="Times New Roman" w:hint="eastAsia"/>
          <w:color w:val="2F5496"/>
          <w:sz w:val="22"/>
          <w14:ligatures w14:val="none"/>
        </w:rPr>
        <w:instrText>corruption campaigns","title-short":"Do political connections stifle firm innovation?"</w:instrText>
      </w:r>
      <w:r w:rsidR="00AD3E5F" w:rsidRPr="00734D39">
        <w:rPr>
          <w:rFonts w:ascii="Times New Roman" w:eastAsia="等线" w:hAnsi="Times New Roman" w:cs="Times New Roman"/>
          <w:color w:val="2F5496"/>
          <w:sz w:val="22"/>
          <w14:ligatures w14:val="none"/>
        </w:rPr>
        <w:instrText xml:space="preserve">,"author":[{"family":"Zhong","given":"Weiguo"},{"family":"Zheng","given":"Yanfeng"}],"issued":{"date-parts":[["2025",2,16]]}}}],"schema":"https://github.com/citation-style-language/schema/raw/master/csl-citation.json"} </w:instrText>
      </w:r>
      <w:r w:rsidR="008D0D6F" w:rsidRPr="00734D39">
        <w:rPr>
          <w:rFonts w:ascii="Times New Roman" w:eastAsia="等线" w:hAnsi="Times New Roman" w:cs="Times New Roman"/>
          <w:color w:val="2F5496"/>
          <w:sz w:val="22"/>
          <w14:ligatures w14:val="none"/>
        </w:rPr>
        <w:fldChar w:fldCharType="separate"/>
      </w:r>
      <w:r w:rsidR="00FA51E9" w:rsidRPr="00734D39">
        <w:rPr>
          <w:rFonts w:ascii="Times New Roman" w:hAnsi="Times New Roman" w:cs="Times New Roman" w:hint="eastAsia"/>
          <w:color w:val="2F5496"/>
          <w:sz w:val="22"/>
        </w:rPr>
        <w:t xml:space="preserve">(Zhong </w:t>
      </w:r>
      <w:r w:rsidR="00391BC0" w:rsidRPr="00734D39">
        <w:rPr>
          <w:rFonts w:ascii="Times New Roman" w:hAnsi="Times New Roman" w:cs="Times New Roman" w:hint="eastAsia"/>
          <w:color w:val="2F5496"/>
          <w:sz w:val="22"/>
        </w:rPr>
        <w:t>and</w:t>
      </w:r>
      <w:r w:rsidR="00FA51E9" w:rsidRPr="00734D39">
        <w:rPr>
          <w:rFonts w:ascii="Times New Roman" w:hAnsi="Times New Roman" w:cs="Times New Roman" w:hint="eastAsia"/>
          <w:color w:val="2F5496"/>
          <w:sz w:val="22"/>
        </w:rPr>
        <w:t xml:space="preserve"> Zheng, 2025)</w:t>
      </w:r>
      <w:r w:rsidR="008D0D6F" w:rsidRPr="00734D39">
        <w:rPr>
          <w:rFonts w:ascii="Times New Roman" w:eastAsia="等线" w:hAnsi="Times New Roman" w:cs="Times New Roman"/>
          <w:color w:val="2F5496"/>
          <w:sz w:val="22"/>
          <w14:ligatures w14:val="none"/>
        </w:rPr>
        <w:fldChar w:fldCharType="end"/>
      </w:r>
      <w:r w:rsidR="008D0D6F" w:rsidRPr="008D0D6F">
        <w:rPr>
          <w:rFonts w:ascii="Times New Roman" w:eastAsia="等线" w:hAnsi="Times New Roman" w:cs="Times New Roman"/>
          <w:sz w:val="22"/>
          <w14:ligatures w14:val="none"/>
        </w:rPr>
        <w:t xml:space="preserve">. This fosters a symbiotic government-business nexus wherein firms, particularly State-Owned Enterprises (SOEs), often internalize the career incentives of local politicians into their investment decisions </w:t>
      </w:r>
      <w:r w:rsidR="008D0D6F" w:rsidRPr="003D36C4">
        <w:rPr>
          <w:rFonts w:ascii="Times New Roman" w:eastAsia="等线" w:hAnsi="Times New Roman" w:cs="Times New Roman"/>
          <w:sz w:val="22"/>
          <w14:ligatures w14:val="none"/>
        </w:rPr>
        <w:t xml:space="preserve"> </w:t>
      </w:r>
      <w:r w:rsidR="008D0D6F" w:rsidRPr="00734D39">
        <w:rPr>
          <w:rFonts w:ascii="Times New Roman" w:eastAsia="等线" w:hAnsi="Times New Roman" w:cs="Times New Roman"/>
          <w:color w:val="2F5496"/>
          <w:sz w:val="22"/>
          <w14:ligatures w14:val="none"/>
        </w:rPr>
        <w:fldChar w:fldCharType="begin"/>
      </w:r>
      <w:r w:rsidR="00FA51E9" w:rsidRPr="00734D39">
        <w:rPr>
          <w:rFonts w:ascii="Times New Roman" w:eastAsia="等线" w:hAnsi="Times New Roman" w:cs="Times New Roman"/>
          <w:color w:val="2F5496"/>
          <w:sz w:val="22"/>
          <w14:ligatures w14:val="none"/>
        </w:rPr>
        <w:instrText xml:space="preserve"> ADDIN ZOTERO_ITEM CSL_CITATION {"citationID":"elKpJceT","properties":{"formattedCitation":"(Fang et al., 2025)","plainCitation":"(Fang et al., 2025)","noteIndex":0},"citationItems":[{"id":1901,"uris":["http://zotero.org/users/14780727/items/E8X7KFZE"],"itemData":{"id":1901,"type":"article-journal","abstract":"We argue that interjurisdictional competition in a regionally decentralized authoritarian regime distorts local politicians’ incentives in resource allocation among firms from their own city and a competing city. We develop a tournament model of project selection that captures the driving forces of local protectionism. The model robustly predicts that the joint presence of regional spillover and the incentive for political competition leads to biased resource allocations against the competing regions. Combining unique data sets, we test our model predictions in the context of government procurement allocation and firms’ equity investment across Chinese cities. We find that, first, when local politicians are in more intensive political competition, they allocate fewer government procurement contracts to firms in the competing city; second, local firms, especially local state-owned enterprises (SOEs), internalize the local politicians’ career concerns and invest less in the competing cities. Our paper provides a political economy explanation for inefficient local protectionism in an autocracy incentivized by tournamentstyle political competition.","citation-key":"fangTournamentstylePoliticalCompetition2025","container-title":"Journal of Public Economics","DOI":"10.1016/j.jpubeco.2025.105421","ISSN":"00472727","journalAbbreviation":"Journal of Public Economics","language":"en","page":"105421","source":"DOI.org (Crossref)","title":"Tournament-style political competition and local protectionism: Theory and evidence from China","title-short":"Tournament-style political competition and local protectionism","volume":"248","author":[{"family":"Fang","given":"Hanming"},{"family":"Li","given":"Ming"},{"family":"Wu","given":"Zenan"}],"issued":{"date-parts":[["2025",8]]}}}],"schema":"https://github.com/citation-style-language/schema/raw/master/csl-citation.json"} </w:instrText>
      </w:r>
      <w:r w:rsidR="008D0D6F" w:rsidRPr="00734D39">
        <w:rPr>
          <w:rFonts w:ascii="Times New Roman" w:eastAsia="等线" w:hAnsi="Times New Roman" w:cs="Times New Roman"/>
          <w:color w:val="2F5496"/>
          <w:sz w:val="22"/>
          <w14:ligatures w14:val="none"/>
        </w:rPr>
        <w:fldChar w:fldCharType="separate"/>
      </w:r>
      <w:r w:rsidR="00FA51E9" w:rsidRPr="00734D39">
        <w:rPr>
          <w:rFonts w:ascii="Times New Roman" w:hAnsi="Times New Roman" w:cs="Times New Roman" w:hint="eastAsia"/>
          <w:color w:val="2F5496"/>
          <w:sz w:val="22"/>
        </w:rPr>
        <w:t>(Fang et al., 2025)</w:t>
      </w:r>
      <w:r w:rsidR="008D0D6F" w:rsidRPr="00734D39">
        <w:rPr>
          <w:rFonts w:ascii="Times New Roman" w:eastAsia="等线" w:hAnsi="Times New Roman" w:cs="Times New Roman"/>
          <w:color w:val="2F5496"/>
          <w:sz w:val="22"/>
          <w14:ligatures w14:val="none"/>
        </w:rPr>
        <w:fldChar w:fldCharType="end"/>
      </w:r>
      <w:r w:rsidR="008D0D6F" w:rsidRPr="008D0D6F">
        <w:rPr>
          <w:rFonts w:ascii="Times New Roman" w:eastAsia="等线" w:hAnsi="Times New Roman" w:cs="Times New Roman"/>
          <w:sz w:val="22"/>
          <w14:ligatures w14:val="none"/>
        </w:rPr>
        <w:t xml:space="preserve">. Indeed, empirical evidence indicates that corporate cross-regional investments frequently track the geographical transfers of connected political leaders </w:t>
      </w:r>
      <w:r w:rsidR="008D0D6F" w:rsidRPr="00734D39">
        <w:rPr>
          <w:rFonts w:ascii="Times New Roman" w:eastAsia="等线" w:hAnsi="Times New Roman" w:cs="Times New Roman"/>
          <w:color w:val="2F5496"/>
          <w:sz w:val="22"/>
          <w14:ligatures w14:val="none"/>
        </w:rPr>
        <w:fldChar w:fldCharType="begin"/>
      </w:r>
      <w:r w:rsidR="00FA51E9" w:rsidRPr="00734D39">
        <w:rPr>
          <w:rFonts w:ascii="Times New Roman" w:eastAsia="等线" w:hAnsi="Times New Roman" w:cs="Times New Roman"/>
          <w:color w:val="2F5496"/>
          <w:sz w:val="22"/>
          <w14:ligatures w14:val="none"/>
        </w:rPr>
        <w:instrText xml:space="preserve"> ADDIN ZOTERO_ITEM CSL_CITATION {"citationID":"nUKIEoG1","properties":{"formattedCitation":"(Shi et al., 2021)","plainCitation":"(Shi et al., 2021)","noteIndex":0},"citationItems":[{"id":2167,"uris":["http://zotero.org/users/14780727/items/CJ487FXE","http://zotero.org/users/14780727/items/JX8X48RD"],"itemData":{"id":2167,"type":"article-journal","abstract":"This paper studies the pattern of interregional investment after bureaucratic transfers across Chinese cities. Using the administrative records of business registration, we find that the transfer of a local leader between prefecture cities is associated with about 3","citation-key":"SHI2021102717","container-title":"Journal of Development Economics","DOI":"https://doi.org/10.1016/j.jdeveco.2021.102717"</w:instrText>
      </w:r>
      <w:r w:rsidR="00FA51E9" w:rsidRPr="00734D39">
        <w:rPr>
          <w:rFonts w:ascii="Times New Roman" w:eastAsia="等线" w:hAnsi="Times New Roman" w:cs="Times New Roman" w:hint="eastAsia"/>
          <w:color w:val="2F5496"/>
          <w:sz w:val="22"/>
          <w14:ligatures w14:val="none"/>
        </w:rPr>
        <w:instrText>,"ISSN":"0304-3878","note":"</w:instrText>
      </w:r>
      <w:r w:rsidR="00FA51E9" w:rsidRPr="00734D39">
        <w:rPr>
          <w:rFonts w:ascii="Times New Roman" w:eastAsia="等线" w:hAnsi="Times New Roman" w:cs="Times New Roman" w:hint="eastAsia"/>
          <w:color w:val="2F5496"/>
          <w:sz w:val="22"/>
          <w14:ligatures w14:val="none"/>
        </w:rPr>
        <w:instrText>中科院分区升级版</w:instrText>
      </w:r>
      <w:r w:rsidR="00FA51E9" w:rsidRPr="00734D39">
        <w:rPr>
          <w:rFonts w:ascii="Times New Roman" w:eastAsia="等线" w:hAnsi="Times New Roman" w:cs="Times New Roman" w:hint="eastAsia"/>
          <w:color w:val="2F5496"/>
          <w:sz w:val="22"/>
          <w14:ligatures w14:val="none"/>
        </w:rPr>
        <w:instrText xml:space="preserve">: </w:instrText>
      </w:r>
      <w:r w:rsidR="00FA51E9" w:rsidRPr="00734D39">
        <w:rPr>
          <w:rFonts w:ascii="Times New Roman" w:eastAsia="等线" w:hAnsi="Times New Roman" w:cs="Times New Roman" w:hint="eastAsia"/>
          <w:color w:val="2F5496"/>
          <w:sz w:val="22"/>
          <w14:ligatures w14:val="none"/>
        </w:rPr>
        <w:instrText>经济学</w:instrText>
      </w:r>
      <w:r w:rsidR="00FA51E9" w:rsidRPr="00734D39">
        <w:rPr>
          <w:rFonts w:ascii="Times New Roman" w:eastAsia="等线" w:hAnsi="Times New Roman" w:cs="Times New Roman" w:hint="eastAsia"/>
          <w:color w:val="2F5496"/>
          <w:sz w:val="22"/>
          <w14:ligatures w14:val="none"/>
        </w:rPr>
        <w:instrText>1</w:instrText>
      </w:r>
      <w:r w:rsidR="00FA51E9" w:rsidRPr="00734D39">
        <w:rPr>
          <w:rFonts w:ascii="Times New Roman" w:eastAsia="等线" w:hAnsi="Times New Roman" w:cs="Times New Roman" w:hint="eastAsia"/>
          <w:color w:val="2F5496"/>
          <w:sz w:val="22"/>
          <w14:ligatures w14:val="none"/>
        </w:rPr>
        <w:instrText>区</w:instrText>
      </w:r>
      <w:r w:rsidR="00FA51E9" w:rsidRPr="00734D39">
        <w:rPr>
          <w:rFonts w:ascii="Times New Roman" w:eastAsia="等线" w:hAnsi="Times New Roman" w:cs="Times New Roman" w:hint="eastAsia"/>
          <w:color w:val="2F5496"/>
          <w:sz w:val="22"/>
          <w14:ligatures w14:val="none"/>
        </w:rPr>
        <w:instrText>\nAJG: 3","page":"102717","title":"</w:instrText>
      </w:r>
      <w:r w:rsidR="00FA51E9" w:rsidRPr="00734D39">
        <w:rPr>
          <w:rFonts w:ascii="Times New Roman" w:eastAsia="等线" w:hAnsi="Times New Roman" w:cs="Times New Roman" w:hint="eastAsia"/>
          <w:color w:val="2F5496"/>
          <w:sz w:val="22"/>
          <w14:ligatures w14:val="none"/>
        </w:rPr>
        <w:instrText>“</w:instrText>
      </w:r>
      <w:r w:rsidR="00FA51E9" w:rsidRPr="00734D39">
        <w:rPr>
          <w:rFonts w:ascii="Times New Roman" w:eastAsia="等线" w:hAnsi="Times New Roman" w:cs="Times New Roman" w:hint="eastAsia"/>
          <w:color w:val="2F5496"/>
          <w:sz w:val="22"/>
          <w14:ligatures w14:val="none"/>
        </w:rPr>
        <w:instrText>moving umbrella</w:instrText>
      </w:r>
      <w:r w:rsidR="00FA51E9" w:rsidRPr="00734D39">
        <w:rPr>
          <w:rFonts w:ascii="Times New Roman" w:eastAsia="等线" w:hAnsi="Times New Roman" w:cs="Times New Roman" w:hint="eastAsia"/>
          <w:color w:val="2F5496"/>
          <w:sz w:val="22"/>
          <w14:ligatures w14:val="none"/>
        </w:rPr>
        <w:instrText>”</w:instrText>
      </w:r>
      <w:r w:rsidR="00FA51E9" w:rsidRPr="00734D39">
        <w:rPr>
          <w:rFonts w:ascii="Times New Roman" w:eastAsia="等线" w:hAnsi="Times New Roman" w:cs="Times New Roman" w:hint="eastAsia"/>
          <w:color w:val="2F5496"/>
          <w:sz w:val="22"/>
          <w14:ligatures w14:val="none"/>
        </w:rPr>
        <w:instrText>: Bureaucratic transfers and the comovement of interregional investments in China","volume":"153","author":[{"family":"Shi","given":"Xiangyu"},{"family":"Xi","g</w:instrText>
      </w:r>
      <w:r w:rsidR="00FA51E9" w:rsidRPr="00734D39">
        <w:rPr>
          <w:rFonts w:ascii="Times New Roman" w:eastAsia="等线" w:hAnsi="Times New Roman" w:cs="Times New Roman"/>
          <w:color w:val="2F5496"/>
          <w:sz w:val="22"/>
          <w14:ligatures w14:val="none"/>
        </w:rPr>
        <w:instrText xml:space="preserve">iven":"Tianyang"},{"family":"Zhang","given":"Xiaobo"},{"family":"Zhang","given":"Yifan"}],"issued":{"date-parts":[["2021"]]}}}],"schema":"https://github.com/citation-style-language/schema/raw/master/csl-citation.json"} </w:instrText>
      </w:r>
      <w:r w:rsidR="008D0D6F" w:rsidRPr="00734D39">
        <w:rPr>
          <w:rFonts w:ascii="Times New Roman" w:eastAsia="等线" w:hAnsi="Times New Roman" w:cs="Times New Roman"/>
          <w:color w:val="2F5496"/>
          <w:sz w:val="22"/>
          <w14:ligatures w14:val="none"/>
        </w:rPr>
        <w:fldChar w:fldCharType="separate"/>
      </w:r>
      <w:r w:rsidR="00FA51E9" w:rsidRPr="00734D39">
        <w:rPr>
          <w:rFonts w:ascii="Times New Roman" w:hAnsi="Times New Roman" w:cs="Times New Roman" w:hint="eastAsia"/>
          <w:color w:val="2F5496"/>
          <w:sz w:val="22"/>
        </w:rPr>
        <w:t>(Shi et al., 2021)</w:t>
      </w:r>
      <w:r w:rsidR="008D0D6F" w:rsidRPr="00734D39">
        <w:rPr>
          <w:rFonts w:ascii="Times New Roman" w:eastAsia="等线" w:hAnsi="Times New Roman" w:cs="Times New Roman"/>
          <w:color w:val="2F5496"/>
          <w:sz w:val="22"/>
          <w14:ligatures w14:val="none"/>
        </w:rPr>
        <w:fldChar w:fldCharType="end"/>
      </w:r>
      <w:r w:rsidR="008D0D6F" w:rsidRPr="008D0D6F">
        <w:rPr>
          <w:rFonts w:ascii="Times New Roman" w:eastAsia="等线" w:hAnsi="Times New Roman" w:cs="Times New Roman"/>
          <w:sz w:val="22"/>
          <w14:ligatures w14:val="none"/>
        </w:rPr>
        <w:t>.</w:t>
      </w:r>
    </w:p>
    <w:bookmarkEnd w:id="46"/>
    <w:p w14:paraId="12D91844" w14:textId="1A5D9611" w:rsidR="003134BE" w:rsidRDefault="003134BE" w:rsidP="003134BE">
      <w:pPr>
        <w:adjustRightInd w:val="0"/>
        <w:snapToGrid w:val="0"/>
        <w:spacing w:afterLines="100" w:after="240" w:line="480" w:lineRule="auto"/>
        <w:ind w:firstLineChars="100" w:firstLine="220"/>
        <w:rPr>
          <w:rFonts w:ascii="Times New Roman" w:eastAsia="等线" w:hAnsi="Times New Roman" w:cs="Times New Roman"/>
          <w:sz w:val="22"/>
          <w14:ligatures w14:val="none"/>
        </w:rPr>
      </w:pPr>
      <w:r w:rsidRPr="003134BE">
        <w:rPr>
          <w:rFonts w:ascii="Times New Roman" w:eastAsia="等线" w:hAnsi="Times New Roman" w:cs="Times New Roman" w:hint="eastAsia"/>
          <w:sz w:val="22"/>
          <w14:ligatures w14:val="none"/>
        </w:rPr>
        <w:t>Consequently, investment promotion in China transcends the simplistic narrative of outright bribery; rather, it constitutes a complex dynamic wherein political connections serve as the primary mechanism for aligning corporate interests with the career incentives of officials. Within this framework, provincial authorities emerge as the pivotal actors. This context motivates our central inquiry:</w:t>
      </w:r>
      <w:r>
        <w:rPr>
          <w:rFonts w:ascii="Times New Roman" w:eastAsia="等线" w:hAnsi="Times New Roman" w:cs="Times New Roman" w:hint="eastAsia"/>
          <w:sz w:val="22"/>
          <w14:ligatures w14:val="none"/>
        </w:rPr>
        <w:t xml:space="preserve"> </w:t>
      </w:r>
      <w:r w:rsidRPr="003134BE">
        <w:rPr>
          <w:rFonts w:ascii="Times New Roman" w:eastAsia="等线" w:hAnsi="Times New Roman" w:cs="Times New Roman" w:hint="eastAsia"/>
          <w:sz w:val="22"/>
          <w14:ligatures w14:val="none"/>
        </w:rPr>
        <w:t>What consequences do firms face in the local investment promotion arena when their connections to these officials are forcibly severed during a political campaign, thereby branding them as "politically tainted"?</w:t>
      </w:r>
    </w:p>
    <w:p w14:paraId="34C20F34" w14:textId="77777777" w:rsidR="00FB3D50" w:rsidRPr="0077428A" w:rsidRDefault="00FB3D50" w:rsidP="003134BE">
      <w:pPr>
        <w:adjustRightInd w:val="0"/>
        <w:snapToGrid w:val="0"/>
        <w:spacing w:afterLines="100" w:after="240" w:line="480" w:lineRule="auto"/>
        <w:ind w:firstLineChars="100" w:firstLine="220"/>
        <w:rPr>
          <w:rFonts w:ascii="Times New Roman" w:eastAsia="等线" w:hAnsi="Times New Roman" w:cs="Times New Roman"/>
          <w:sz w:val="22"/>
          <w14:ligatures w14:val="none"/>
        </w:rPr>
      </w:pPr>
    </w:p>
    <w:bookmarkEnd w:id="47"/>
    <w:p w14:paraId="5D90BC73" w14:textId="43D4B06D" w:rsidR="008E0659" w:rsidRPr="003D36C4" w:rsidRDefault="008E0659" w:rsidP="008E0659">
      <w:pPr>
        <w:adjustRightInd w:val="0"/>
        <w:snapToGrid w:val="0"/>
        <w:spacing w:afterLines="50" w:after="120" w:line="480" w:lineRule="auto"/>
        <w:outlineLvl w:val="1"/>
        <w:rPr>
          <w:rFonts w:ascii="Times New Roman" w:eastAsia="等线" w:hAnsi="Times New Roman" w:cs="Times New Roman"/>
          <w:i/>
          <w:iCs/>
          <w:sz w:val="22"/>
        </w:rPr>
      </w:pPr>
      <w:r w:rsidRPr="003D36C4">
        <w:rPr>
          <w:rFonts w:ascii="Times New Roman" w:eastAsia="等线" w:hAnsi="Times New Roman" w:cs="Times New Roman"/>
          <w:i/>
          <w:iCs/>
          <w:sz w:val="22"/>
        </w:rPr>
        <w:lastRenderedPageBreak/>
        <w:t>2.2</w:t>
      </w:r>
      <w:r w:rsidR="00B31861" w:rsidRPr="003D36C4">
        <w:rPr>
          <w:rFonts w:ascii="Times New Roman" w:eastAsia="等线" w:hAnsi="Times New Roman" w:cs="Times New Roman"/>
          <w:i/>
          <w:iCs/>
          <w:sz w:val="22"/>
        </w:rPr>
        <w:t xml:space="preserve"> Anti-</w:t>
      </w:r>
      <w:r w:rsidR="0097086F" w:rsidRPr="003D36C4">
        <w:rPr>
          <w:rFonts w:ascii="Times New Roman" w:eastAsia="等线" w:hAnsi="Times New Roman" w:cs="Times New Roman"/>
          <w:i/>
          <w:iCs/>
          <w:sz w:val="22"/>
        </w:rPr>
        <w:t>c</w:t>
      </w:r>
      <w:r w:rsidR="00B31861" w:rsidRPr="003D36C4">
        <w:rPr>
          <w:rFonts w:ascii="Times New Roman" w:eastAsia="等线" w:hAnsi="Times New Roman" w:cs="Times New Roman"/>
          <w:i/>
          <w:iCs/>
          <w:sz w:val="22"/>
        </w:rPr>
        <w:t xml:space="preserve">orruption and the </w:t>
      </w:r>
      <w:r w:rsidR="0097086F" w:rsidRPr="003D36C4">
        <w:rPr>
          <w:rFonts w:ascii="Times New Roman" w:eastAsia="等线" w:hAnsi="Times New Roman" w:cs="Times New Roman"/>
          <w:i/>
          <w:iCs/>
          <w:sz w:val="22"/>
        </w:rPr>
        <w:t>s</w:t>
      </w:r>
      <w:r w:rsidR="00B31861" w:rsidRPr="003D36C4">
        <w:rPr>
          <w:rFonts w:ascii="Times New Roman" w:eastAsia="等线" w:hAnsi="Times New Roman" w:cs="Times New Roman"/>
          <w:i/>
          <w:iCs/>
          <w:sz w:val="22"/>
        </w:rPr>
        <w:t xml:space="preserve">evering of </w:t>
      </w:r>
      <w:r w:rsidR="0097086F" w:rsidRPr="003D36C4">
        <w:rPr>
          <w:rFonts w:ascii="Times New Roman" w:eastAsia="等线" w:hAnsi="Times New Roman" w:cs="Times New Roman"/>
          <w:i/>
          <w:iCs/>
          <w:sz w:val="22"/>
        </w:rPr>
        <w:t>p</w:t>
      </w:r>
      <w:r w:rsidR="00B31861" w:rsidRPr="003D36C4">
        <w:rPr>
          <w:rFonts w:ascii="Times New Roman" w:eastAsia="等线" w:hAnsi="Times New Roman" w:cs="Times New Roman"/>
          <w:i/>
          <w:iCs/>
          <w:sz w:val="22"/>
        </w:rPr>
        <w:t xml:space="preserve">olitical </w:t>
      </w:r>
      <w:r w:rsidR="0097086F" w:rsidRPr="003D36C4">
        <w:rPr>
          <w:rFonts w:ascii="Times New Roman" w:eastAsia="等线" w:hAnsi="Times New Roman" w:cs="Times New Roman"/>
          <w:i/>
          <w:iCs/>
          <w:sz w:val="22"/>
        </w:rPr>
        <w:t>c</w:t>
      </w:r>
      <w:r w:rsidR="00B31861" w:rsidRPr="003D36C4">
        <w:rPr>
          <w:rFonts w:ascii="Times New Roman" w:eastAsia="等线" w:hAnsi="Times New Roman" w:cs="Times New Roman"/>
          <w:i/>
          <w:iCs/>
          <w:sz w:val="22"/>
        </w:rPr>
        <w:t>onnections</w:t>
      </w:r>
      <w:r w:rsidR="0097086F" w:rsidRPr="003D36C4">
        <w:rPr>
          <w:rFonts w:ascii="Times New Roman" w:eastAsia="等线" w:hAnsi="Times New Roman" w:cs="Times New Roman"/>
          <w:i/>
          <w:iCs/>
          <w:sz w:val="22"/>
        </w:rPr>
        <w:t>: A quasi-natural experiment</w:t>
      </w:r>
    </w:p>
    <w:p w14:paraId="17494317" w14:textId="33D2A28A" w:rsidR="0000164A" w:rsidRPr="003D36C4" w:rsidRDefault="0002478B" w:rsidP="00B31861">
      <w:pPr>
        <w:adjustRightInd w:val="0"/>
        <w:snapToGrid w:val="0"/>
        <w:spacing w:line="480" w:lineRule="auto"/>
        <w:rPr>
          <w:rFonts w:ascii="Times New Roman" w:eastAsia="等线" w:hAnsi="Times New Roman" w:cs="Times New Roman"/>
          <w:sz w:val="22"/>
          <w14:ligatures w14:val="none"/>
        </w:rPr>
      </w:pPr>
      <w:bookmarkStart w:id="48" w:name="OLE_LINK63"/>
      <w:r w:rsidRPr="0002478B">
        <w:rPr>
          <w:rFonts w:ascii="Times New Roman" w:eastAsia="等线" w:hAnsi="Times New Roman" w:cs="Times New Roman" w:hint="eastAsia"/>
          <w:sz w:val="22"/>
          <w14:ligatures w14:val="none"/>
        </w:rPr>
        <w:t>To answer the question posed in the previous section</w:t>
      </w:r>
      <w:r>
        <w:rPr>
          <w:rFonts w:ascii="Times New Roman" w:eastAsia="等线" w:hAnsi="Times New Roman" w:cs="Times New Roman" w:hint="eastAsia"/>
          <w:sz w:val="22"/>
          <w14:ligatures w14:val="none"/>
        </w:rPr>
        <w:t xml:space="preserve">, </w:t>
      </w:r>
      <w:r w:rsidR="00372913" w:rsidRPr="00372913">
        <w:rPr>
          <w:rFonts w:ascii="Times New Roman" w:eastAsia="等线" w:hAnsi="Times New Roman" w:cs="Times New Roman" w:hint="eastAsia"/>
          <w:sz w:val="22"/>
          <w14:ligatures w14:val="none"/>
        </w:rPr>
        <w:t>we must rigorously isolate the exogenous shock to political connections.</w:t>
      </w:r>
      <w:r w:rsidRPr="0002478B">
        <w:rPr>
          <w:rFonts w:ascii="Times New Roman" w:eastAsia="等线" w:hAnsi="Times New Roman" w:cs="Times New Roman" w:hint="eastAsia"/>
          <w:sz w:val="22"/>
          <w14:ligatures w14:val="none"/>
        </w:rPr>
        <w:t xml:space="preserve"> Our identification strategy</w:t>
      </w:r>
      <w:r w:rsidR="0017119F" w:rsidRPr="003D36C4">
        <w:rPr>
          <w:rFonts w:ascii="Times New Roman" w:eastAsia="等线" w:hAnsi="Times New Roman" w:cs="Times New Roman"/>
          <w:sz w:val="22"/>
          <w14:ligatures w14:val="none"/>
        </w:rPr>
        <w:t xml:space="preserve"> is based on the anti-corruption campaign launched by President Xi Jinping in 2012</w:t>
      </w:r>
      <w:r w:rsidR="009C3D94" w:rsidRPr="009C3D94">
        <w:rPr>
          <w:rFonts w:ascii="Times New Roman" w:eastAsia="等线" w:hAnsi="Times New Roman" w:cs="Times New Roman" w:hint="eastAsia"/>
          <w:sz w:val="22"/>
          <w14:ligatures w14:val="none"/>
        </w:rPr>
        <w:t>, as it provides a compelling empirical setting</w:t>
      </w:r>
      <w:r w:rsidR="0017119F" w:rsidRPr="003D36C4">
        <w:rPr>
          <w:rFonts w:ascii="Times New Roman" w:eastAsia="等线" w:hAnsi="Times New Roman" w:cs="Times New Roman"/>
          <w:sz w:val="22"/>
          <w14:ligatures w14:val="none"/>
        </w:rPr>
        <w:t xml:space="preserve">. </w:t>
      </w:r>
      <w:r w:rsidR="00372913" w:rsidRPr="00372913">
        <w:rPr>
          <w:rFonts w:ascii="Times New Roman" w:eastAsia="等线" w:hAnsi="Times New Roman" w:cs="Times New Roman" w:hint="eastAsia"/>
          <w:sz w:val="22"/>
          <w14:ligatures w14:val="none"/>
        </w:rPr>
        <w:t>While the CPC has historically conducted stringent anti-corruption drives, often coincidental with leadership transitions, the post-2012 campaign is unprecedented in scale.</w:t>
      </w:r>
      <w:r w:rsidR="0017119F" w:rsidRPr="003D36C4">
        <w:rPr>
          <w:rFonts w:ascii="Times New Roman" w:eastAsia="等线" w:hAnsi="Times New Roman" w:cs="Times New Roman"/>
          <w:sz w:val="22"/>
          <w14:ligatures w14:val="none"/>
        </w:rPr>
        <w:t xml:space="preserve"> </w:t>
      </w:r>
      <w:r w:rsidR="0017119F" w:rsidRPr="00734D39">
        <w:rPr>
          <w:rFonts w:ascii="Times New Roman" w:eastAsia="等线" w:hAnsi="Times New Roman" w:cs="Times New Roman"/>
          <w:color w:val="2F5496"/>
          <w:sz w:val="22"/>
          <w14:ligatures w14:val="none"/>
        </w:rPr>
        <w:fldChar w:fldCharType="begin"/>
      </w:r>
      <w:r w:rsidR="0017119F" w:rsidRPr="00734D39">
        <w:rPr>
          <w:rFonts w:ascii="Times New Roman" w:eastAsia="等线" w:hAnsi="Times New Roman" w:cs="Times New Roman"/>
          <w:color w:val="2F5496"/>
          <w:sz w:val="22"/>
          <w14:ligatures w14:val="none"/>
        </w:rPr>
        <w:instrText xml:space="preserve"> REF _Ref182844224 \h  \* MERGEFORMAT </w:instrText>
      </w:r>
      <w:r w:rsidR="0017119F" w:rsidRPr="00734D39">
        <w:rPr>
          <w:rFonts w:ascii="Times New Roman" w:eastAsia="等线" w:hAnsi="Times New Roman" w:cs="Times New Roman"/>
          <w:color w:val="2F5496"/>
          <w:sz w:val="22"/>
          <w14:ligatures w14:val="none"/>
        </w:rPr>
      </w:r>
      <w:r w:rsidR="0017119F" w:rsidRPr="00734D39">
        <w:rPr>
          <w:rFonts w:ascii="Times New Roman" w:eastAsia="等线" w:hAnsi="Times New Roman" w:cs="Times New Roman"/>
          <w:color w:val="2F5496"/>
          <w:sz w:val="22"/>
          <w14:ligatures w14:val="none"/>
        </w:rPr>
        <w:fldChar w:fldCharType="separate"/>
      </w:r>
      <w:r w:rsidR="00D06D57" w:rsidRPr="00734D39">
        <w:rPr>
          <w:rFonts w:ascii="Times New Roman" w:eastAsia="黑体" w:hAnsi="Times New Roman" w:cs="Times New Roman"/>
          <w:color w:val="2F5496"/>
          <w:sz w:val="22"/>
          <w14:ligatures w14:val="none"/>
        </w:rPr>
        <w:t xml:space="preserve">Table </w:t>
      </w:r>
      <w:r w:rsidR="00D06D57" w:rsidRPr="00734D39">
        <w:rPr>
          <w:rFonts w:ascii="Times New Roman" w:eastAsia="黑体" w:hAnsi="Times New Roman" w:cs="Times New Roman"/>
          <w:noProof/>
          <w:color w:val="2F5496"/>
          <w:sz w:val="22"/>
          <w14:ligatures w14:val="none"/>
        </w:rPr>
        <w:t>1</w:t>
      </w:r>
      <w:r w:rsidR="0017119F" w:rsidRPr="00734D39">
        <w:rPr>
          <w:rFonts w:ascii="Times New Roman" w:eastAsia="等线" w:hAnsi="Times New Roman" w:cs="Times New Roman"/>
          <w:color w:val="2F5496"/>
          <w:sz w:val="22"/>
          <w14:ligatures w14:val="none"/>
        </w:rPr>
        <w:fldChar w:fldCharType="end"/>
      </w:r>
      <w:r w:rsidR="0017119F" w:rsidRPr="003D36C4">
        <w:rPr>
          <w:rFonts w:ascii="Times New Roman" w:eastAsia="等线" w:hAnsi="Times New Roman" w:cs="Times New Roman"/>
          <w:sz w:val="22"/>
          <w14:ligatures w14:val="none"/>
        </w:rPr>
        <w:t xml:space="preserve"> presents a stark contrast: as of September 30, 2025, the total number of </w:t>
      </w:r>
      <w:r w:rsidR="00334F3F" w:rsidRPr="00334F3F">
        <w:rPr>
          <w:rFonts w:ascii="Times New Roman" w:eastAsia="等线" w:hAnsi="Times New Roman" w:cs="Times New Roman" w:hint="eastAsia"/>
          <w:sz w:val="22"/>
          <w14:ligatures w14:val="none"/>
        </w:rPr>
        <w:t>implicated provincial-level local government officials</w:t>
      </w:r>
      <w:r w:rsidR="0017119F" w:rsidRPr="003D36C4">
        <w:rPr>
          <w:rFonts w:ascii="Times New Roman" w:eastAsia="等线" w:hAnsi="Times New Roman" w:cs="Times New Roman"/>
          <w:sz w:val="22"/>
          <w14:ligatures w14:val="none"/>
        </w:rPr>
        <w:t xml:space="preserve"> far surpasses the cumulative count from the preceding </w:t>
      </w:r>
      <w:r w:rsidR="00D704FB">
        <w:rPr>
          <w:rFonts w:ascii="Times New Roman" w:eastAsia="等线" w:hAnsi="Times New Roman" w:cs="Times New Roman" w:hint="eastAsia"/>
          <w:sz w:val="22"/>
          <w14:ligatures w14:val="none"/>
        </w:rPr>
        <w:t>30</w:t>
      </w:r>
      <w:r w:rsidR="0017119F" w:rsidRPr="003D36C4">
        <w:rPr>
          <w:rFonts w:ascii="Times New Roman" w:eastAsia="等线" w:hAnsi="Times New Roman" w:cs="Times New Roman"/>
          <w:sz w:val="22"/>
          <w14:ligatures w14:val="none"/>
        </w:rPr>
        <w:t xml:space="preserve"> years</w:t>
      </w:r>
      <w:r w:rsidR="00EE224D" w:rsidRPr="00084010">
        <w:rPr>
          <w:rStyle w:val="af1"/>
          <w:rFonts w:ascii="Times New Roman" w:hAnsi="Times New Roman" w:cs="Times New Roman"/>
        </w:rPr>
        <w:footnoteReference w:id="8"/>
      </w:r>
      <w:r w:rsidR="0017119F" w:rsidRPr="00084010">
        <w:rPr>
          <w:rFonts w:ascii="Times New Roman" w:eastAsia="等线" w:hAnsi="Times New Roman" w:cs="Times New Roman"/>
          <w:sz w:val="22"/>
          <w14:ligatures w14:val="none"/>
        </w:rPr>
        <w:t>,</w:t>
      </w:r>
      <w:r w:rsidR="0017119F" w:rsidRPr="003D36C4">
        <w:rPr>
          <w:rFonts w:ascii="Times New Roman" w:eastAsia="等线" w:hAnsi="Times New Roman" w:cs="Times New Roman"/>
          <w:sz w:val="22"/>
          <w14:ligatures w14:val="none"/>
        </w:rPr>
        <w:t xml:space="preserve"> with the average annual number being more than </w:t>
      </w:r>
      <w:r w:rsidR="00D704FB">
        <w:rPr>
          <w:rFonts w:ascii="Times New Roman" w:eastAsia="等线" w:hAnsi="Times New Roman" w:cs="Times New Roman" w:hint="eastAsia"/>
          <w:sz w:val="22"/>
          <w14:ligatures w14:val="none"/>
        </w:rPr>
        <w:t>six</w:t>
      </w:r>
      <w:r w:rsidR="0017119F" w:rsidRPr="003D36C4">
        <w:rPr>
          <w:rFonts w:ascii="Times New Roman" w:eastAsia="等线" w:hAnsi="Times New Roman" w:cs="Times New Roman"/>
          <w:sz w:val="22"/>
          <w14:ligatures w14:val="none"/>
        </w:rPr>
        <w:t xml:space="preserve"> times higher than in the pre-campaign era.</w:t>
      </w:r>
      <w:r w:rsidR="00710B0F" w:rsidRPr="003D36C4">
        <w:rPr>
          <w:rFonts w:ascii="Times New Roman" w:eastAsia="等线" w:hAnsi="Times New Roman" w:cs="Times New Roman"/>
          <w:sz w:val="22"/>
          <w14:ligatures w14:val="none"/>
        </w:rPr>
        <w:t xml:space="preserve"> Furthermore,</w:t>
      </w:r>
      <w:bookmarkStart w:id="49" w:name="_Hlk210444496"/>
      <w:r w:rsidR="00710B0F" w:rsidRPr="003D36C4">
        <w:rPr>
          <w:rFonts w:ascii="Times New Roman" w:eastAsia="等线" w:hAnsi="Times New Roman" w:cs="Times New Roman"/>
          <w:sz w:val="22"/>
          <w14:ligatures w14:val="none"/>
        </w:rPr>
        <w:t xml:space="preserve"> </w:t>
      </w:r>
      <w:bookmarkStart w:id="50" w:name="_Hlk210427482"/>
      <w:r w:rsidR="00710B0F" w:rsidRPr="00734D39">
        <w:rPr>
          <w:rFonts w:ascii="Times New Roman" w:eastAsia="等线" w:hAnsi="Times New Roman" w:cs="Times New Roman"/>
          <w:color w:val="2F5496"/>
          <w:sz w:val="22"/>
          <w14:ligatures w14:val="none"/>
        </w:rPr>
        <w:fldChar w:fldCharType="begin"/>
      </w:r>
      <w:r w:rsidR="00710B0F" w:rsidRPr="00734D39">
        <w:rPr>
          <w:rFonts w:ascii="Times New Roman" w:eastAsia="等线" w:hAnsi="Times New Roman" w:cs="Times New Roman"/>
          <w:color w:val="2F5496"/>
          <w:sz w:val="22"/>
          <w14:ligatures w14:val="none"/>
        </w:rPr>
        <w:instrText xml:space="preserve"> REF _Ref182833795 \h  \* MERGEFORMAT </w:instrText>
      </w:r>
      <w:r w:rsidR="00710B0F" w:rsidRPr="00734D39">
        <w:rPr>
          <w:rFonts w:ascii="Times New Roman" w:eastAsia="等线" w:hAnsi="Times New Roman" w:cs="Times New Roman"/>
          <w:color w:val="2F5496"/>
          <w:sz w:val="22"/>
          <w14:ligatures w14:val="none"/>
        </w:rPr>
      </w:r>
      <w:r w:rsidR="00710B0F" w:rsidRPr="00734D39">
        <w:rPr>
          <w:rFonts w:ascii="Times New Roman" w:eastAsia="等线" w:hAnsi="Times New Roman" w:cs="Times New Roman"/>
          <w:color w:val="2F5496"/>
          <w:sz w:val="22"/>
          <w14:ligatures w14:val="none"/>
        </w:rPr>
        <w:fldChar w:fldCharType="separate"/>
      </w:r>
      <w:r w:rsidR="00D06D57" w:rsidRPr="00734D39">
        <w:rPr>
          <w:rFonts w:ascii="Times New Roman" w:eastAsia="黑体" w:hAnsi="Times New Roman" w:cs="Times New Roman"/>
          <w:color w:val="2F5496"/>
          <w:sz w:val="22"/>
          <w14:ligatures w14:val="none"/>
        </w:rPr>
        <w:t>Fi</w:t>
      </w:r>
      <w:r w:rsidR="00D06D57" w:rsidRPr="00734D39">
        <w:rPr>
          <w:rFonts w:ascii="Times New Roman" w:eastAsia="黑体" w:hAnsi="Times New Roman" w:cs="Times New Roman" w:hint="eastAsia"/>
          <w:color w:val="2F5496"/>
          <w:sz w:val="22"/>
          <w14:ligatures w14:val="none"/>
        </w:rPr>
        <w:t xml:space="preserve">g. </w:t>
      </w:r>
      <w:r w:rsidR="00D06D57" w:rsidRPr="00734D39">
        <w:rPr>
          <w:rFonts w:ascii="Times New Roman" w:eastAsia="黑体" w:hAnsi="Times New Roman" w:cs="Times New Roman"/>
          <w:noProof/>
          <w:color w:val="2F5496"/>
          <w:sz w:val="22"/>
          <w14:ligatures w14:val="none"/>
        </w:rPr>
        <w:t>1</w:t>
      </w:r>
      <w:r w:rsidR="00710B0F" w:rsidRPr="00734D39">
        <w:rPr>
          <w:rFonts w:ascii="Times New Roman" w:eastAsia="等线" w:hAnsi="Times New Roman" w:cs="Times New Roman"/>
          <w:color w:val="2F5496"/>
          <w:sz w:val="22"/>
          <w14:ligatures w14:val="none"/>
        </w:rPr>
        <w:fldChar w:fldCharType="end"/>
      </w:r>
      <w:bookmarkEnd w:id="49"/>
      <w:bookmarkEnd w:id="50"/>
      <w:r w:rsidR="00710B0F" w:rsidRPr="003D36C4">
        <w:rPr>
          <w:rFonts w:ascii="Times New Roman" w:eastAsia="等线" w:hAnsi="Times New Roman" w:cs="Times New Roman"/>
          <w:sz w:val="22"/>
          <w14:ligatures w14:val="none"/>
        </w:rPr>
        <w:t xml:space="preserve"> shows that no province has been immune to this anti-corruption campaign and that the downfalls of provincial-level </w:t>
      </w:r>
      <w:r w:rsidR="00D704FB">
        <w:rPr>
          <w:rFonts w:ascii="Times New Roman" w:eastAsia="等线" w:hAnsi="Times New Roman" w:cs="Times New Roman" w:hint="eastAsia"/>
          <w:sz w:val="22"/>
          <w14:ligatures w14:val="none"/>
        </w:rPr>
        <w:t xml:space="preserve">local </w:t>
      </w:r>
      <w:r w:rsidR="00710B0F" w:rsidRPr="003D36C4">
        <w:rPr>
          <w:rFonts w:ascii="Times New Roman" w:eastAsia="等线" w:hAnsi="Times New Roman" w:cs="Times New Roman"/>
          <w:sz w:val="22"/>
          <w14:ligatures w14:val="none"/>
        </w:rPr>
        <w:t>officials have occurred continuously, rather than being a short-term phenomenon confined to periods of leadership transition. Together, these points highlight both the intensified nature of this campaign compared to previous efforts and its profound impact on the bureaucratic system.</w:t>
      </w:r>
      <w:r w:rsidR="00D96EB9">
        <w:rPr>
          <w:rFonts w:ascii="Times New Roman" w:eastAsia="等线" w:hAnsi="Times New Roman" w:cs="Times New Roman" w:hint="eastAsia"/>
          <w:sz w:val="22"/>
          <w14:ligatures w14:val="none"/>
        </w:rPr>
        <w:t xml:space="preserve"> </w:t>
      </w:r>
      <w:r w:rsidR="00372913" w:rsidRPr="00372913">
        <w:rPr>
          <w:rFonts w:ascii="Times New Roman" w:eastAsia="等线" w:hAnsi="Times New Roman" w:cs="Times New Roman" w:hint="eastAsia"/>
          <w:sz w:val="22"/>
          <w14:ligatures w14:val="none"/>
        </w:rPr>
        <w:t>Consequently, we characterize this campaign as a systemic shock sufficient to fundamentally alter the "rules of the game" governing investment promotion by local governments.</w:t>
      </w:r>
    </w:p>
    <w:p w14:paraId="7ECC3348" w14:textId="5BA75471" w:rsidR="0009703E" w:rsidRPr="00DC156E" w:rsidRDefault="0009703E" w:rsidP="00C0560C">
      <w:pPr>
        <w:widowControl/>
        <w:adjustRightInd w:val="0"/>
        <w:snapToGrid w:val="0"/>
        <w:spacing w:beforeLines="50" w:before="120" w:afterLines="50" w:after="120" w:line="480" w:lineRule="auto"/>
        <w:ind w:firstLineChars="100" w:firstLine="220"/>
        <w:jc w:val="center"/>
        <w:rPr>
          <w:rFonts w:ascii="Times New Roman" w:hAnsi="Times New Roman" w:cs="Times New Roman"/>
          <w:color w:val="000000" w:themeColor="text1"/>
          <w:sz w:val="22"/>
        </w:rPr>
      </w:pPr>
      <w:bookmarkStart w:id="51" w:name="_Hlk197265344"/>
      <w:bookmarkStart w:id="52" w:name="_Hlk212572134"/>
      <w:bookmarkEnd w:id="48"/>
      <w:r w:rsidRPr="00DC156E">
        <w:rPr>
          <w:rFonts w:ascii="Times New Roman" w:hAnsi="Times New Roman" w:cs="Times New Roman"/>
          <w:color w:val="000000" w:themeColor="text1"/>
          <w:sz w:val="22"/>
        </w:rPr>
        <w:t xml:space="preserve">[Insert </w:t>
      </w:r>
      <w:r w:rsidR="00C0560C" w:rsidRPr="00734D39">
        <w:rPr>
          <w:rFonts w:ascii="Times New Roman" w:hAnsi="Times New Roman" w:cs="Times New Roman"/>
          <w:color w:val="2F5496"/>
          <w:sz w:val="22"/>
        </w:rPr>
        <w:fldChar w:fldCharType="begin"/>
      </w:r>
      <w:r w:rsidR="00C0560C" w:rsidRPr="00734D39">
        <w:rPr>
          <w:rFonts w:ascii="Times New Roman" w:hAnsi="Times New Roman" w:cs="Times New Roman"/>
          <w:color w:val="2F5496"/>
          <w:sz w:val="22"/>
        </w:rPr>
        <w:instrText xml:space="preserve"> REF _Ref182844224 \h </w:instrText>
      </w:r>
      <w:r w:rsidR="003D36C4" w:rsidRPr="00734D39">
        <w:rPr>
          <w:rFonts w:ascii="Times New Roman" w:hAnsi="Times New Roman" w:cs="Times New Roman"/>
          <w:color w:val="2F5496"/>
          <w:sz w:val="22"/>
        </w:rPr>
        <w:instrText xml:space="preserve"> \* MERGEFORMAT </w:instrText>
      </w:r>
      <w:r w:rsidR="00C0560C" w:rsidRPr="00734D39">
        <w:rPr>
          <w:rFonts w:ascii="Times New Roman" w:hAnsi="Times New Roman" w:cs="Times New Roman"/>
          <w:color w:val="2F5496"/>
          <w:sz w:val="22"/>
        </w:rPr>
      </w:r>
      <w:r w:rsidR="00C0560C" w:rsidRPr="00734D39">
        <w:rPr>
          <w:rFonts w:ascii="Times New Roman" w:hAnsi="Times New Roman" w:cs="Times New Roman"/>
          <w:color w:val="2F5496"/>
          <w:sz w:val="22"/>
        </w:rPr>
        <w:fldChar w:fldCharType="separate"/>
      </w:r>
      <w:r w:rsidR="00D06D57" w:rsidRPr="00734D39">
        <w:rPr>
          <w:rFonts w:ascii="Times New Roman" w:eastAsia="黑体" w:hAnsi="Times New Roman" w:cs="Times New Roman"/>
          <w:color w:val="2F5496"/>
          <w:sz w:val="22"/>
          <w14:ligatures w14:val="none"/>
        </w:rPr>
        <w:t xml:space="preserve">Table </w:t>
      </w:r>
      <w:r w:rsidR="00D06D57" w:rsidRPr="00734D39">
        <w:rPr>
          <w:rFonts w:ascii="Times New Roman" w:eastAsia="黑体" w:hAnsi="Times New Roman" w:cs="Times New Roman"/>
          <w:noProof/>
          <w:color w:val="2F5496"/>
          <w:sz w:val="22"/>
          <w14:ligatures w14:val="none"/>
        </w:rPr>
        <w:t>1</w:t>
      </w:r>
      <w:r w:rsidR="00C0560C" w:rsidRPr="00734D39">
        <w:rPr>
          <w:rFonts w:ascii="Times New Roman" w:hAnsi="Times New Roman" w:cs="Times New Roman"/>
          <w:color w:val="2F5496"/>
          <w:sz w:val="22"/>
        </w:rPr>
        <w:fldChar w:fldCharType="end"/>
      </w:r>
      <w:r w:rsidR="00C0560C" w:rsidRPr="00DC156E">
        <w:rPr>
          <w:rFonts w:ascii="Times New Roman" w:hAnsi="Times New Roman" w:cs="Times New Roman"/>
          <w:color w:val="000000" w:themeColor="text1"/>
          <w:sz w:val="22"/>
        </w:rPr>
        <w:t xml:space="preserve"> </w:t>
      </w:r>
      <w:r w:rsidRPr="00DC156E">
        <w:rPr>
          <w:rFonts w:ascii="Times New Roman" w:hAnsi="Times New Roman" w:cs="Times New Roman"/>
          <w:color w:val="000000" w:themeColor="text1"/>
          <w:sz w:val="22"/>
        </w:rPr>
        <w:t>about here]</w:t>
      </w:r>
      <w:bookmarkEnd w:id="51"/>
    </w:p>
    <w:p w14:paraId="0F72EE09" w14:textId="77052A2E" w:rsidR="00255FCF" w:rsidRPr="00DC156E" w:rsidRDefault="00255FCF" w:rsidP="00C0560C">
      <w:pPr>
        <w:widowControl/>
        <w:adjustRightInd w:val="0"/>
        <w:snapToGrid w:val="0"/>
        <w:spacing w:beforeLines="50" w:before="120" w:afterLines="50" w:after="120" w:line="480" w:lineRule="auto"/>
        <w:ind w:firstLineChars="100" w:firstLine="220"/>
        <w:jc w:val="center"/>
        <w:rPr>
          <w:rFonts w:ascii="Times New Roman" w:hAnsi="Times New Roman" w:cs="Times New Roman"/>
          <w:color w:val="000000" w:themeColor="text1"/>
          <w:sz w:val="22"/>
        </w:rPr>
      </w:pPr>
      <w:r w:rsidRPr="00DC156E">
        <w:rPr>
          <w:rFonts w:ascii="Times New Roman" w:hAnsi="Times New Roman" w:cs="Times New Roman"/>
          <w:color w:val="000000" w:themeColor="text1"/>
          <w:sz w:val="22"/>
        </w:rPr>
        <w:t xml:space="preserve">[Insert </w:t>
      </w:r>
      <w:r w:rsidRPr="00734D39">
        <w:rPr>
          <w:rFonts w:ascii="Times New Roman" w:hAnsi="Times New Roman" w:cs="Times New Roman"/>
          <w:color w:val="2F5496"/>
          <w:sz w:val="22"/>
        </w:rPr>
        <w:fldChar w:fldCharType="begin"/>
      </w:r>
      <w:r w:rsidRPr="00734D39">
        <w:rPr>
          <w:rFonts w:ascii="Times New Roman" w:hAnsi="Times New Roman" w:cs="Times New Roman"/>
          <w:color w:val="2F5496"/>
          <w:sz w:val="22"/>
        </w:rPr>
        <w:instrText xml:space="preserve"> REF _Ref182833795 \h  \* MERGEFORMAT </w:instrText>
      </w:r>
      <w:r w:rsidRPr="00734D39">
        <w:rPr>
          <w:rFonts w:ascii="Times New Roman" w:hAnsi="Times New Roman" w:cs="Times New Roman"/>
          <w:color w:val="2F5496"/>
          <w:sz w:val="22"/>
        </w:rPr>
      </w:r>
      <w:r w:rsidRPr="00734D39">
        <w:rPr>
          <w:rFonts w:ascii="Times New Roman" w:hAnsi="Times New Roman" w:cs="Times New Roman"/>
          <w:color w:val="2F5496"/>
          <w:sz w:val="22"/>
        </w:rPr>
        <w:fldChar w:fldCharType="separate"/>
      </w:r>
      <w:r w:rsidR="00D06D57" w:rsidRPr="00734D39">
        <w:rPr>
          <w:rFonts w:ascii="Times New Roman" w:eastAsia="黑体" w:hAnsi="Times New Roman" w:cs="Times New Roman"/>
          <w:color w:val="2F5496"/>
          <w:sz w:val="22"/>
          <w14:ligatures w14:val="none"/>
        </w:rPr>
        <w:t>Fi</w:t>
      </w:r>
      <w:r w:rsidR="00D06D57" w:rsidRPr="00734D39">
        <w:rPr>
          <w:rFonts w:ascii="Times New Roman" w:eastAsia="黑体" w:hAnsi="Times New Roman" w:cs="Times New Roman" w:hint="eastAsia"/>
          <w:color w:val="2F5496"/>
          <w:sz w:val="22"/>
          <w14:ligatures w14:val="none"/>
        </w:rPr>
        <w:t xml:space="preserve">g. </w:t>
      </w:r>
      <w:r w:rsidR="00D06D57" w:rsidRPr="00734D39">
        <w:rPr>
          <w:rFonts w:ascii="Times New Roman" w:eastAsia="黑体" w:hAnsi="Times New Roman" w:cs="Times New Roman"/>
          <w:noProof/>
          <w:color w:val="2F5496"/>
          <w:sz w:val="22"/>
          <w14:ligatures w14:val="none"/>
        </w:rPr>
        <w:t>1</w:t>
      </w:r>
      <w:r w:rsidRPr="00734D39">
        <w:rPr>
          <w:rFonts w:ascii="Times New Roman" w:hAnsi="Times New Roman" w:cs="Times New Roman"/>
          <w:color w:val="2F5496"/>
          <w:sz w:val="22"/>
        </w:rPr>
        <w:fldChar w:fldCharType="end"/>
      </w:r>
      <w:r w:rsidRPr="00DC156E">
        <w:rPr>
          <w:rFonts w:ascii="Times New Roman" w:hAnsi="Times New Roman" w:cs="Times New Roman"/>
          <w:color w:val="000000" w:themeColor="text1"/>
          <w:sz w:val="22"/>
        </w:rPr>
        <w:t xml:space="preserve"> about here]</w:t>
      </w:r>
    </w:p>
    <w:bookmarkEnd w:id="52"/>
    <w:p w14:paraId="015EBBB5" w14:textId="694594DD" w:rsidR="004C72EF" w:rsidRPr="004C72EF" w:rsidRDefault="004C72EF" w:rsidP="00491EC5">
      <w:pPr>
        <w:adjustRightInd w:val="0"/>
        <w:snapToGrid w:val="0"/>
        <w:spacing w:line="480" w:lineRule="auto"/>
        <w:ind w:firstLineChars="100" w:firstLine="220"/>
        <w:rPr>
          <w:rFonts w:ascii="Times New Roman" w:eastAsia="等线" w:hAnsi="Times New Roman" w:cs="Times New Roman"/>
          <w:sz w:val="22"/>
          <w14:ligatures w14:val="none"/>
        </w:rPr>
      </w:pPr>
      <w:r w:rsidRPr="004C72EF">
        <w:rPr>
          <w:rFonts w:ascii="Times New Roman" w:eastAsia="等线" w:hAnsi="Times New Roman" w:cs="Times New Roman"/>
          <w:sz w:val="22"/>
          <w14:ligatures w14:val="none"/>
        </w:rPr>
        <w:t xml:space="preserve">Given the scale of investigations post-2012, a potential identification concern is that the campaign functioned as a targeted political purge rather than an indiscriminate shock. If investigations were systematically driven by factional allegiance, the severance of political connections would be endogenous and potentially anticipated. </w:t>
      </w:r>
      <w:bookmarkStart w:id="53" w:name="OLE_LINK86"/>
      <w:r w:rsidRPr="004C72EF">
        <w:rPr>
          <w:rFonts w:ascii="Times New Roman" w:eastAsia="等线" w:hAnsi="Times New Roman" w:cs="Times New Roman"/>
          <w:sz w:val="22"/>
          <w14:ligatures w14:val="none"/>
        </w:rPr>
        <w:t xml:space="preserve">While prior studies find negligible evidence of factional bias </w:t>
      </w:r>
      <w:r w:rsidRPr="00734D39">
        <w:rPr>
          <w:rFonts w:ascii="Times New Roman" w:eastAsia="等线" w:hAnsi="Times New Roman" w:cs="Times New Roman"/>
          <w:color w:val="2F5496"/>
          <w:sz w:val="22"/>
          <w14:ligatures w14:val="none"/>
        </w:rPr>
        <w:fldChar w:fldCharType="begin"/>
      </w:r>
      <w:r w:rsidR="00AD3E5F" w:rsidRPr="00734D39">
        <w:rPr>
          <w:rFonts w:ascii="Times New Roman" w:eastAsia="等线" w:hAnsi="Times New Roman" w:cs="Times New Roman"/>
          <w:color w:val="2F5496"/>
          <w:sz w:val="22"/>
          <w14:ligatures w14:val="none"/>
        </w:rPr>
        <w:instrText xml:space="preserve"> ADDIN ZOTERO_ITEM CSL_CITATION {"citationID":"swt3YBBM","properties":{"formattedCitation":"(Francois et al., 2023; Zhong &amp; Zheng, 2025)","plainCitation":"(Francois et al., 2023; Zhong &amp; Zheng, 2025)","dontUpdate":true,"noteIndex":0},"citationItems":[{"id":2190,"uris":["http://zotero.org/users/14780727/items/AZUFUJXT","http://zotero.org/users/14780727/items/QG8FP3Y8"],"itemData":{"id":2190,"type":"article-journal","abstract":"This paper theoretically and empirically investigates factional arrangements within the Chinese Communist Party (CCP), the governing political party of the People's Republic of China. Using detailed biographical information of political elites in the Central Committee and provincial governments, we present a set of new empirical regularities within the CCP, including systematic patterns of cross-factional balancing at different levels of the political hierarchy and substantial faction premia in promotions. We propose and estimate an organizational economic model to characterize factional politics within single-party nondemocratic regimes and its economic implications.","citation-key":"https://doi.org/10.3982/ECTA19274","container-title":"Econometrica : journal of the Econometric Society","DOI":"https://doi.org/10.3982/ECTA19274","issue":"2","journalAbbreviation":"Econometrica","language":"en-US","note":"citation-key: https://doi.org/10.3982/ECTA19274\ntex.eprint: https://onlinelibrary.wiley.com/doi/pdf/10.3982/ECTA19274","page":"565-603","title":"Factions in nondemocracies: Theory and evidence from the Chinese communist party","volume":"91","author":[{"family":"Francois","given":"Patrick"},{"family":"Trebbi","given":"Francesco"},{"family":"Xiao","given":"Kairong"}],"issued":{"date-parts":[["2023"]]}}},{"id":1694,"uris":["http://zotero.org/users/14780727/items/NITCF9JF"],"itemData":{"id":1694,"type":"article-journal","abstract":"Research Summary: The impact of political connections on firm innovation remains unclear. Utilizing the unexpected removal of high-ranking officials during China's anti-corruption campaigns between 1999 and 2015 as an exogenous shock, we analyze this relationship to provide greater clarity. Employing a differencein-differences approach, we find that firms that experience unexpected loss of political connections file significantly more patent applications than those that do not experience such disruption. Further analyses indicate that this innovation boost is more pronounced for firms operating in highly competitive markets and those with substantial knowledge stocks. Our research therefore contributes novel empirical evidence to the discourse on political connections and firm innovation, highlighting the inhibitory effect of political connections and offering insights into the political economy of innovation.</w:instrText>
      </w:r>
      <w:r w:rsidR="00AD3E5F" w:rsidRPr="00734D39">
        <w:rPr>
          <w:rFonts w:ascii="Times New Roman" w:eastAsia="等线" w:hAnsi="Times New Roman" w:cs="Times New Roman" w:hint="eastAsia"/>
          <w:color w:val="2F5496"/>
          <w:sz w:val="22"/>
          <w14:ligatures w14:val="none"/>
        </w:rPr>
        <w:instrText>","citation-key":"zhongPoliticalConnectionsStifle2025","container-title":"Strategic Management Journal","DOI":"10.1002/smj.3690","ISSN":"0143-2095, 1097-0266","journalAbbreviation":"Strategic Management Journal","language":"en","note":"</w:instrText>
      </w:r>
      <w:r w:rsidR="00AD3E5F" w:rsidRPr="00734D39">
        <w:rPr>
          <w:rFonts w:ascii="Times New Roman" w:eastAsia="等线" w:hAnsi="Times New Roman" w:cs="Times New Roman" w:hint="eastAsia"/>
          <w:color w:val="2F5496"/>
          <w:sz w:val="22"/>
          <w14:ligatures w14:val="none"/>
        </w:rPr>
        <w:instrText>中科院分区升级版</w:instrText>
      </w:r>
      <w:r w:rsidR="00AD3E5F" w:rsidRPr="00734D39">
        <w:rPr>
          <w:rFonts w:ascii="Times New Roman" w:eastAsia="等线" w:hAnsi="Times New Roman" w:cs="Times New Roman" w:hint="eastAsia"/>
          <w:color w:val="2F5496"/>
          <w:sz w:val="22"/>
          <w14:ligatures w14:val="none"/>
        </w:rPr>
        <w:instrText xml:space="preserve">: </w:instrText>
      </w:r>
      <w:r w:rsidR="00AD3E5F" w:rsidRPr="00734D39">
        <w:rPr>
          <w:rFonts w:ascii="Times New Roman" w:eastAsia="等线" w:hAnsi="Times New Roman" w:cs="Times New Roman" w:hint="eastAsia"/>
          <w:color w:val="2F5496"/>
          <w:sz w:val="22"/>
          <w14:ligatures w14:val="none"/>
        </w:rPr>
        <w:instrText>管理学</w:instrText>
      </w:r>
      <w:r w:rsidR="00AD3E5F" w:rsidRPr="00734D39">
        <w:rPr>
          <w:rFonts w:ascii="Times New Roman" w:eastAsia="等线" w:hAnsi="Times New Roman" w:cs="Times New Roman" w:hint="eastAsia"/>
          <w:color w:val="2F5496"/>
          <w:sz w:val="22"/>
          <w14:ligatures w14:val="none"/>
        </w:rPr>
        <w:instrText>1</w:instrText>
      </w:r>
      <w:r w:rsidR="00AD3E5F" w:rsidRPr="00734D39">
        <w:rPr>
          <w:rFonts w:ascii="Times New Roman" w:eastAsia="等线" w:hAnsi="Times New Roman" w:cs="Times New Roman" w:hint="eastAsia"/>
          <w:color w:val="2F5496"/>
          <w:sz w:val="22"/>
          <w14:ligatures w14:val="none"/>
        </w:rPr>
        <w:instrText>区</w:instrText>
      </w:r>
      <w:r w:rsidR="00AD3E5F" w:rsidRPr="00734D39">
        <w:rPr>
          <w:rFonts w:ascii="Times New Roman" w:eastAsia="等线" w:hAnsi="Times New Roman" w:cs="Times New Roman" w:hint="eastAsia"/>
          <w:color w:val="2F5496"/>
          <w:sz w:val="22"/>
          <w14:ligatures w14:val="none"/>
        </w:rPr>
        <w:instrText>\nAJG: 4*\nUTD24: UTD24\nFT50: FT50","page":"smj.3690","source":"DOI.org (Crossref)","title":"Do political connections stifle firm innovation? Natural experimental evidence from China's anti</w:instrText>
      </w:r>
      <w:r w:rsidR="00AD3E5F" w:rsidRPr="00734D39">
        <w:rPr>
          <w:rFonts w:ascii="Times New Roman" w:eastAsia="等线" w:hAnsi="Times New Roman" w:cs="Times New Roman" w:hint="eastAsia"/>
          <w:color w:val="2F5496"/>
          <w:sz w:val="22"/>
          <w14:ligatures w14:val="none"/>
        </w:rPr>
        <w:instrText>‐</w:instrText>
      </w:r>
      <w:r w:rsidR="00AD3E5F" w:rsidRPr="00734D39">
        <w:rPr>
          <w:rFonts w:ascii="Times New Roman" w:eastAsia="等线" w:hAnsi="Times New Roman" w:cs="Times New Roman" w:hint="eastAsia"/>
          <w:color w:val="2F5496"/>
          <w:sz w:val="22"/>
          <w14:ligatures w14:val="none"/>
        </w:rPr>
        <w:instrText>corruption campaigns","title-short":"Do political connections stifle</w:instrText>
      </w:r>
      <w:r w:rsidR="00AD3E5F" w:rsidRPr="00734D39">
        <w:rPr>
          <w:rFonts w:ascii="Times New Roman" w:eastAsia="等线" w:hAnsi="Times New Roman" w:cs="Times New Roman"/>
          <w:color w:val="2F5496"/>
          <w:sz w:val="22"/>
          <w14:ligatures w14:val="none"/>
        </w:rPr>
        <w:instrText xml:space="preserve"> firm innovation?","author":[{"family":"Zhong","given":"Weiguo"},{"family":"Zheng","given":"Yanfeng"}],"issued":{"date-parts":[["2025",2,16]]}}}],"schema":"https://github.com/citation-style-language/schema/raw/master/csl-citation.json"} </w:instrText>
      </w:r>
      <w:r w:rsidRPr="00734D39">
        <w:rPr>
          <w:rFonts w:ascii="Times New Roman" w:eastAsia="等线" w:hAnsi="Times New Roman" w:cs="Times New Roman"/>
          <w:color w:val="2F5496"/>
          <w:sz w:val="22"/>
          <w14:ligatures w14:val="none"/>
        </w:rPr>
        <w:fldChar w:fldCharType="separate"/>
      </w:r>
      <w:r w:rsidR="00FB3D50" w:rsidRPr="00734D39">
        <w:rPr>
          <w:rFonts w:ascii="Times New Roman" w:hAnsi="Times New Roman" w:cs="Times New Roman" w:hint="eastAsia"/>
          <w:color w:val="2F5496"/>
          <w:sz w:val="22"/>
        </w:rPr>
        <w:t xml:space="preserve">(Francois et al., 2023; Zhong </w:t>
      </w:r>
      <w:r w:rsidR="00391BC0" w:rsidRPr="00734D39">
        <w:rPr>
          <w:rFonts w:ascii="Times New Roman" w:hAnsi="Times New Roman" w:cs="Times New Roman" w:hint="eastAsia"/>
          <w:color w:val="2F5496"/>
          <w:sz w:val="22"/>
        </w:rPr>
        <w:t>and</w:t>
      </w:r>
      <w:r w:rsidR="00FB3D50" w:rsidRPr="00734D39">
        <w:rPr>
          <w:rFonts w:ascii="Times New Roman" w:hAnsi="Times New Roman" w:cs="Times New Roman" w:hint="eastAsia"/>
          <w:color w:val="2F5496"/>
          <w:sz w:val="22"/>
        </w:rPr>
        <w:t xml:space="preserve"> Zheng, 2025)</w:t>
      </w:r>
      <w:r w:rsidRPr="00734D39">
        <w:rPr>
          <w:rFonts w:ascii="Times New Roman" w:eastAsia="等线" w:hAnsi="Times New Roman" w:cs="Times New Roman"/>
          <w:color w:val="2F5496"/>
          <w:sz w:val="22"/>
          <w14:ligatures w14:val="none"/>
        </w:rPr>
        <w:fldChar w:fldCharType="end"/>
      </w:r>
      <w:r w:rsidRPr="004C72EF">
        <w:rPr>
          <w:rFonts w:ascii="Times New Roman" w:eastAsia="等线" w:hAnsi="Times New Roman" w:cs="Times New Roman"/>
          <w:sz w:val="22"/>
          <w14:ligatures w14:val="none"/>
        </w:rPr>
        <w:t>, their analyses are restricted to data prior to 2016 and focus on different administrative hierarchies—</w:t>
      </w:r>
      <w:r w:rsidR="00FB3D50">
        <w:rPr>
          <w:rFonts w:ascii="Times New Roman" w:eastAsia="等线" w:hAnsi="Times New Roman" w:cs="Times New Roman" w:hint="eastAsia"/>
          <w:sz w:val="22"/>
          <w14:ligatures w14:val="none"/>
        </w:rPr>
        <w:lastRenderedPageBreak/>
        <w:t>s</w:t>
      </w:r>
      <w:r w:rsidRPr="004C72EF">
        <w:rPr>
          <w:rFonts w:ascii="Times New Roman" w:eastAsia="等线" w:hAnsi="Times New Roman" w:cs="Times New Roman"/>
          <w:sz w:val="22"/>
          <w14:ligatures w14:val="none"/>
        </w:rPr>
        <w:t xml:space="preserve">pecifically, the Central Committee </w:t>
      </w:r>
      <w:r w:rsidRPr="00734D39">
        <w:rPr>
          <w:rFonts w:ascii="Times New Roman" w:eastAsia="等线" w:hAnsi="Times New Roman" w:cs="Times New Roman"/>
          <w:color w:val="2F5496"/>
          <w:sz w:val="22"/>
          <w14:ligatures w14:val="none"/>
        </w:rPr>
        <w:fldChar w:fldCharType="begin"/>
      </w:r>
      <w:r w:rsidR="00FB3D50" w:rsidRPr="00734D39">
        <w:rPr>
          <w:rFonts w:ascii="Times New Roman" w:eastAsia="等线" w:hAnsi="Times New Roman" w:cs="Times New Roman"/>
          <w:color w:val="2F5496"/>
          <w:sz w:val="22"/>
          <w14:ligatures w14:val="none"/>
        </w:rPr>
        <w:instrText xml:space="preserve"> ADDIN ZOTERO_ITEM CSL_CITATION {"citationID":"AjWnBIzj","properties":{"formattedCitation":"(Francois et al., 2023)","plainCitation":"(Francois et al., 2023)","noteIndex":0},"citationItems":[{"id":2190,"uris":["http://zotero.org/users/14780727/items/AZUFUJXT","http://zotero.org/users/14780727/items/QG8FP3Y8"],"itemData":{"id":2190,"type":"article-journal","abstract":"This paper theoretically and empirically investigates factional arrangements within the Chinese Communist Party (CCP), the governing political party of the People's Republic of China. Using detailed biographical information of political elites in the Central Committee and provincial governments, we present a set of new empirical regularities within the CCP, including systematic patterns of cross-factional balancing at different levels of the political hierarchy and substantial faction premia in promotions. We propose and estimate an organizational economic model to characterize factional politics within single-party nondemocratic regimes and its economic implications.","citation-key":"https://doi.org/10.3982/ECTA19274","container-title":"Econometrica : journal of the Econometric Society","DOI":"https://doi.org/10.3982/ECTA19274","issue":"2","journalAbbreviation":"Econometrica","language":"en-US","note":"citation-key: https://doi.org/10.3982/ECTA19274\ntex.eprint: https://onlinelibrary.wiley.com/doi/pdf/10.3982/ECTA19274","page":"565-603","title":"Factions in nondemocracies: Theory and evidence from the Chinese communist party","volume":"91","author":[{"family":"Francois","given":"Patrick"},{"family":"Trebbi","given":"Francesco"},{"family":"Xiao","given":"Kairong"}],"issued":{"date-parts":[["2023"]]}}}],"schema":"https://github.com/citation-style-language/schema/raw/master/csl-citation.json"} </w:instrText>
      </w:r>
      <w:r w:rsidRPr="00734D39">
        <w:rPr>
          <w:rFonts w:ascii="Times New Roman" w:eastAsia="等线" w:hAnsi="Times New Roman" w:cs="Times New Roman"/>
          <w:color w:val="2F5496"/>
          <w:sz w:val="22"/>
          <w14:ligatures w14:val="none"/>
        </w:rPr>
        <w:fldChar w:fldCharType="separate"/>
      </w:r>
      <w:r w:rsidR="00FB3D50" w:rsidRPr="00734D39">
        <w:rPr>
          <w:rFonts w:ascii="Times New Roman" w:hAnsi="Times New Roman" w:cs="Times New Roman" w:hint="eastAsia"/>
          <w:color w:val="2F5496"/>
          <w:sz w:val="22"/>
        </w:rPr>
        <w:t>(Francois et al., 2023)</w:t>
      </w:r>
      <w:r w:rsidRPr="00734D39">
        <w:rPr>
          <w:rFonts w:ascii="Times New Roman" w:eastAsia="等线" w:hAnsi="Times New Roman" w:cs="Times New Roman"/>
          <w:color w:val="2F5496"/>
          <w:sz w:val="22"/>
          <w14:ligatures w14:val="none"/>
        </w:rPr>
        <w:fldChar w:fldCharType="end"/>
      </w:r>
      <w:r w:rsidRPr="004C72EF">
        <w:rPr>
          <w:rFonts w:ascii="Times New Roman" w:eastAsia="等线" w:hAnsi="Times New Roman" w:cs="Times New Roman"/>
          <w:sz w:val="22"/>
          <w14:ligatures w14:val="none"/>
        </w:rPr>
        <w:t xml:space="preserve"> or </w:t>
      </w:r>
      <w:r w:rsidRPr="004C72EF">
        <w:rPr>
          <w:rFonts w:ascii="Times New Roman" w:eastAsia="等线" w:hAnsi="Times New Roman" w:cs="Times New Roman" w:hint="eastAsia"/>
          <w:sz w:val="22"/>
          <w14:ligatures w14:val="none"/>
        </w:rPr>
        <w:t>municipal-or-higher Party standing committee</w:t>
      </w:r>
      <w:r>
        <w:rPr>
          <w:rFonts w:ascii="Times New Roman" w:eastAsia="等线" w:hAnsi="Times New Roman" w:cs="Times New Roman" w:hint="eastAsia"/>
          <w:sz w:val="22"/>
          <w14:ligatures w14:val="none"/>
        </w:rPr>
        <w:t>s</w:t>
      </w:r>
      <w:r w:rsidRPr="004C72EF">
        <w:rPr>
          <w:rFonts w:ascii="Times New Roman" w:eastAsia="等线" w:hAnsi="Times New Roman" w:cs="Times New Roman"/>
          <w:sz w:val="22"/>
          <w14:ligatures w14:val="none"/>
        </w:rPr>
        <w:t xml:space="preserve"> </w:t>
      </w:r>
      <w:r w:rsidRPr="00734D39">
        <w:rPr>
          <w:rFonts w:ascii="Times New Roman" w:eastAsia="等线" w:hAnsi="Times New Roman" w:cs="Times New Roman"/>
          <w:color w:val="2F5496"/>
          <w:sz w:val="22"/>
          <w14:ligatures w14:val="none"/>
        </w:rPr>
        <w:fldChar w:fldCharType="begin"/>
      </w:r>
      <w:r w:rsidR="00AD3E5F" w:rsidRPr="00734D39">
        <w:rPr>
          <w:rFonts w:ascii="Times New Roman" w:eastAsia="等线" w:hAnsi="Times New Roman" w:cs="Times New Roman"/>
          <w:color w:val="2F5496"/>
          <w:sz w:val="22"/>
          <w14:ligatures w14:val="none"/>
        </w:rPr>
        <w:instrText xml:space="preserve"> ADDIN ZOTERO_ITEM CSL_CITATION {"citationID":"IlOjSbp2","properties":{"formattedCitation":"(Zhong &amp; Zheng, 2025)","plainCitation":"(Zhong &amp; Zheng, 2025)","dontUpdate":true,"noteIndex":0},"citationItems":[{"id":1694,"uris":["http://zotero.org/users/14780727/items/NITCF9JF"],"itemData":{"id":1694,"type":"article-journal","abstract":"Research Summary: The impact of political connections on firm innovation remains unclear. Utilizing the unexpected removal of high-ranking officials during China's anti-corruption campaigns between 1999 and 2015 as an exogenous shock, we analyze this relationship to provide greater clarity. Employing a differencein-differences approach, we find that firms that experience unexpected loss of political connections file significantly more patent applications than those that do not experience such disruption. Further analyses indicate that this innovation boost is more pronounced for firms operating in highly competitive markets and those with substantial knowledge stocks. Our research therefore contributes novel empirical evidence to the discourse on political connections and firm innovation, highlighting the inhibitory effect of political connections and offering insights into the political economy of innovation.","citation-key":"</w:instrText>
      </w:r>
      <w:r w:rsidR="00AD3E5F" w:rsidRPr="00734D39">
        <w:rPr>
          <w:rFonts w:ascii="Times New Roman" w:eastAsia="等线" w:hAnsi="Times New Roman" w:cs="Times New Roman" w:hint="eastAsia"/>
          <w:color w:val="2F5496"/>
          <w:sz w:val="22"/>
          <w14:ligatures w14:val="none"/>
        </w:rPr>
        <w:instrText>zhongPoliticalConnectionsStifle2025","container-title":"Strategic Management Journal","DOI":"10.1002/smj.3690","ISSN":"0143-2095, 1097-0266","journalAbbreviation":"Strategic Management Journal","language":"en","note":"</w:instrText>
      </w:r>
      <w:r w:rsidR="00AD3E5F" w:rsidRPr="00734D39">
        <w:rPr>
          <w:rFonts w:ascii="Times New Roman" w:eastAsia="等线" w:hAnsi="Times New Roman" w:cs="Times New Roman" w:hint="eastAsia"/>
          <w:color w:val="2F5496"/>
          <w:sz w:val="22"/>
          <w14:ligatures w14:val="none"/>
        </w:rPr>
        <w:instrText>中科院分区升级版</w:instrText>
      </w:r>
      <w:r w:rsidR="00AD3E5F" w:rsidRPr="00734D39">
        <w:rPr>
          <w:rFonts w:ascii="Times New Roman" w:eastAsia="等线" w:hAnsi="Times New Roman" w:cs="Times New Roman" w:hint="eastAsia"/>
          <w:color w:val="2F5496"/>
          <w:sz w:val="22"/>
          <w14:ligatures w14:val="none"/>
        </w:rPr>
        <w:instrText xml:space="preserve">: </w:instrText>
      </w:r>
      <w:r w:rsidR="00AD3E5F" w:rsidRPr="00734D39">
        <w:rPr>
          <w:rFonts w:ascii="Times New Roman" w:eastAsia="等线" w:hAnsi="Times New Roman" w:cs="Times New Roman" w:hint="eastAsia"/>
          <w:color w:val="2F5496"/>
          <w:sz w:val="22"/>
          <w14:ligatures w14:val="none"/>
        </w:rPr>
        <w:instrText>管理学</w:instrText>
      </w:r>
      <w:r w:rsidR="00AD3E5F" w:rsidRPr="00734D39">
        <w:rPr>
          <w:rFonts w:ascii="Times New Roman" w:eastAsia="等线" w:hAnsi="Times New Roman" w:cs="Times New Roman" w:hint="eastAsia"/>
          <w:color w:val="2F5496"/>
          <w:sz w:val="22"/>
          <w14:ligatures w14:val="none"/>
        </w:rPr>
        <w:instrText>1</w:instrText>
      </w:r>
      <w:r w:rsidR="00AD3E5F" w:rsidRPr="00734D39">
        <w:rPr>
          <w:rFonts w:ascii="Times New Roman" w:eastAsia="等线" w:hAnsi="Times New Roman" w:cs="Times New Roman" w:hint="eastAsia"/>
          <w:color w:val="2F5496"/>
          <w:sz w:val="22"/>
          <w14:ligatures w14:val="none"/>
        </w:rPr>
        <w:instrText>区</w:instrText>
      </w:r>
      <w:r w:rsidR="00AD3E5F" w:rsidRPr="00734D39">
        <w:rPr>
          <w:rFonts w:ascii="Times New Roman" w:eastAsia="等线" w:hAnsi="Times New Roman" w:cs="Times New Roman" w:hint="eastAsia"/>
          <w:color w:val="2F5496"/>
          <w:sz w:val="22"/>
          <w14:ligatures w14:val="none"/>
        </w:rPr>
        <w:instrText>\nAJG: 4*\nUTD24: UTD24\nFT50: FT50","page":"smj.3690","source":"DOI.org (Crossref)","title":"Do political connections stifle firm innovation? Natural experimental evidence from China's anti</w:instrText>
      </w:r>
      <w:r w:rsidR="00AD3E5F" w:rsidRPr="00734D39">
        <w:rPr>
          <w:rFonts w:ascii="Times New Roman" w:eastAsia="等线" w:hAnsi="Times New Roman" w:cs="Times New Roman" w:hint="eastAsia"/>
          <w:color w:val="2F5496"/>
          <w:sz w:val="22"/>
          <w14:ligatures w14:val="none"/>
        </w:rPr>
        <w:instrText>‐</w:instrText>
      </w:r>
      <w:r w:rsidR="00AD3E5F" w:rsidRPr="00734D39">
        <w:rPr>
          <w:rFonts w:ascii="Times New Roman" w:eastAsia="等线" w:hAnsi="Times New Roman" w:cs="Times New Roman" w:hint="eastAsia"/>
          <w:color w:val="2F5496"/>
          <w:sz w:val="22"/>
          <w14:ligatures w14:val="none"/>
        </w:rPr>
        <w:instrText>corruption campaigns","title-short":"Do political connections stifle firm innovation?"</w:instrText>
      </w:r>
      <w:r w:rsidR="00AD3E5F" w:rsidRPr="00734D39">
        <w:rPr>
          <w:rFonts w:ascii="Times New Roman" w:eastAsia="等线" w:hAnsi="Times New Roman" w:cs="Times New Roman"/>
          <w:color w:val="2F5496"/>
          <w:sz w:val="22"/>
          <w14:ligatures w14:val="none"/>
        </w:rPr>
        <w:instrText xml:space="preserve">,"author":[{"family":"Zhong","given":"Weiguo"},{"family":"Zheng","given":"Yanfeng"}],"issued":{"date-parts":[["2025",2,16]]}}}],"schema":"https://github.com/citation-style-language/schema/raw/master/csl-citation.json"} </w:instrText>
      </w:r>
      <w:r w:rsidRPr="00734D39">
        <w:rPr>
          <w:rFonts w:ascii="Times New Roman" w:eastAsia="等线" w:hAnsi="Times New Roman" w:cs="Times New Roman"/>
          <w:color w:val="2F5496"/>
          <w:sz w:val="22"/>
          <w14:ligatures w14:val="none"/>
        </w:rPr>
        <w:fldChar w:fldCharType="separate"/>
      </w:r>
      <w:r w:rsidR="00FB3D50" w:rsidRPr="00734D39">
        <w:rPr>
          <w:rFonts w:ascii="Times New Roman" w:hAnsi="Times New Roman" w:cs="Times New Roman" w:hint="eastAsia"/>
          <w:color w:val="2F5496"/>
          <w:sz w:val="22"/>
        </w:rPr>
        <w:t xml:space="preserve">(Zhong </w:t>
      </w:r>
      <w:r w:rsidR="00391BC0" w:rsidRPr="00734D39">
        <w:rPr>
          <w:rFonts w:ascii="Times New Roman" w:hAnsi="Times New Roman" w:cs="Times New Roman" w:hint="eastAsia"/>
          <w:color w:val="2F5496"/>
          <w:sz w:val="22"/>
        </w:rPr>
        <w:t>and</w:t>
      </w:r>
      <w:r w:rsidR="00FB3D50" w:rsidRPr="00734D39">
        <w:rPr>
          <w:rFonts w:ascii="Times New Roman" w:hAnsi="Times New Roman" w:cs="Times New Roman" w:hint="eastAsia"/>
          <w:color w:val="2F5496"/>
          <w:sz w:val="22"/>
        </w:rPr>
        <w:t xml:space="preserve"> Zheng, 2025)</w:t>
      </w:r>
      <w:r w:rsidRPr="00734D39">
        <w:rPr>
          <w:rFonts w:ascii="Times New Roman" w:eastAsia="等线" w:hAnsi="Times New Roman" w:cs="Times New Roman"/>
          <w:color w:val="2F5496"/>
          <w:sz w:val="22"/>
          <w14:ligatures w14:val="none"/>
        </w:rPr>
        <w:fldChar w:fldCharType="end"/>
      </w:r>
      <w:r w:rsidRPr="004C72EF">
        <w:rPr>
          <w:rFonts w:ascii="Times New Roman" w:eastAsia="等线" w:hAnsi="Times New Roman" w:cs="Times New Roman"/>
          <w:sz w:val="22"/>
          <w14:ligatures w14:val="none"/>
        </w:rPr>
        <w:t>.</w:t>
      </w:r>
      <w:bookmarkEnd w:id="53"/>
      <w:r w:rsidRPr="004C72EF">
        <w:rPr>
          <w:rFonts w:ascii="Times New Roman" w:eastAsia="等线" w:hAnsi="Times New Roman" w:cs="Times New Roman"/>
          <w:sz w:val="22"/>
          <w14:ligatures w14:val="none"/>
        </w:rPr>
        <w:t xml:space="preserve"> In contrast, our study examines the provincial </w:t>
      </w:r>
      <w:r w:rsidR="00FB3D50">
        <w:rPr>
          <w:rFonts w:ascii="Times New Roman" w:eastAsia="等线" w:hAnsi="Times New Roman" w:cs="Times New Roman" w:hint="eastAsia"/>
          <w:sz w:val="22"/>
          <w14:ligatures w14:val="none"/>
        </w:rPr>
        <w:t>officials</w:t>
      </w:r>
      <w:r w:rsidRPr="004C72EF">
        <w:rPr>
          <w:rFonts w:ascii="Times New Roman" w:eastAsia="等线" w:hAnsi="Times New Roman" w:cs="Times New Roman"/>
          <w:sz w:val="22"/>
          <w14:ligatures w14:val="none"/>
        </w:rPr>
        <w:t xml:space="preserve"> over an extended period (2012–2024). We therefore conduct a dedicated factional analysis within this specific population to validate the exogeneity of the anti-corruption shock.</w:t>
      </w:r>
    </w:p>
    <w:p w14:paraId="2ACA75BD" w14:textId="31A4EB49" w:rsidR="00E9436E" w:rsidRDefault="00E9436E" w:rsidP="00E9436E">
      <w:pPr>
        <w:adjustRightInd w:val="0"/>
        <w:snapToGrid w:val="0"/>
        <w:spacing w:line="480" w:lineRule="auto"/>
        <w:ind w:firstLineChars="100" w:firstLine="220"/>
        <w:rPr>
          <w:rFonts w:ascii="Times New Roman" w:eastAsia="等线" w:hAnsi="Times New Roman" w:cs="Times New Roman"/>
          <w:sz w:val="22"/>
          <w14:ligatures w14:val="none"/>
        </w:rPr>
      </w:pPr>
      <w:bookmarkStart w:id="54" w:name="OLE_LINK64"/>
      <w:r w:rsidRPr="003D36C4">
        <w:rPr>
          <w:rFonts w:ascii="Times New Roman" w:eastAsia="等线" w:hAnsi="Times New Roman" w:cs="Times New Roman"/>
          <w:sz w:val="22"/>
          <w14:ligatures w14:val="none"/>
        </w:rPr>
        <w:t xml:space="preserve">Using our unique biographical database of officials (see Section 3 for details), we follow the methodology of </w:t>
      </w:r>
      <w:r w:rsidR="00FB3D50" w:rsidRPr="00734D39">
        <w:rPr>
          <w:rFonts w:ascii="Times New Roman" w:eastAsia="等线" w:hAnsi="Times New Roman" w:cs="Times New Roman"/>
          <w:color w:val="2F5496"/>
          <w:sz w:val="22"/>
          <w14:ligatures w14:val="none"/>
        </w:rPr>
        <w:fldChar w:fldCharType="begin"/>
      </w:r>
      <w:r w:rsidR="009D159D" w:rsidRPr="00734D39">
        <w:rPr>
          <w:rFonts w:ascii="Times New Roman" w:eastAsia="等线" w:hAnsi="Times New Roman" w:cs="Times New Roman"/>
          <w:color w:val="2F5496"/>
          <w:sz w:val="22"/>
          <w14:ligatures w14:val="none"/>
        </w:rPr>
        <w:instrText xml:space="preserve"> ADDIN ZOTERO_ITEM CSL_CITATION {"citationID":"Nk58kVcF","properties":{"formattedCitation":"(Francois et al., 2023)","plainCitation":"(Francois et al., 2023)","dontUpdate":true,"noteIndex":0},"citationItems":[{"id":2190,"uris":["http://zotero.org/users/14780727/items/AZUFUJXT","http://zotero.org/users/14780727/items/QG8FP3Y8"],"itemData":{"id":2190,"type":"article-journal","abstract":"This paper theoretically and empirically investigates factional arrangements within the Chinese Communist Party (CCP), the governing political party of the People's Republic of China. Using detailed biographical information of political elites in the Central Committee and provincial governments, we present a set of new empirical regularities within the CCP, including systematic patterns of cross-factional balancing at different levels of the political hierarchy and substantial faction premia in promotions. We propose and estimate an organizational economic model to characterize factional politics within single-party nondemocratic regimes and its economic implications.","citation-key":"https://doi.org/10.3982/ECTA19274","container-title":"Econometrica : journal of the Econometric Society","DOI":"https://doi.org/10.3982/ECTA19274","issue":"2","journalAbbreviation":"Econometrica","language":"en-US","note":"citation-key: https://doi.org/10.3982/ECTA19274\ntex.eprint: https://onlinelibrary.wiley.com/doi/pdf/10.3982/ECTA19274","page":"565-603","title":"Factions in nondemocracies: Theory and evidence from the Chinese communist party","volume":"91","author":[{"family":"Francois","given":"Patrick"},{"family":"Trebbi","given":"Francesco"},{"family":"Xiao","given":"Kairong"}],"issued":{"date-parts":[["2023"]]}}}],"schema":"https://github.com/citation-style-language/schema/raw/master/csl-citation.json"} </w:instrText>
      </w:r>
      <w:r w:rsidR="00FB3D50" w:rsidRPr="00734D39">
        <w:rPr>
          <w:rFonts w:ascii="Times New Roman" w:eastAsia="等线" w:hAnsi="Times New Roman" w:cs="Times New Roman"/>
          <w:color w:val="2F5496"/>
          <w:sz w:val="22"/>
          <w14:ligatures w14:val="none"/>
        </w:rPr>
        <w:fldChar w:fldCharType="separate"/>
      </w:r>
      <w:r w:rsidR="00FB3D50" w:rsidRPr="00734D39">
        <w:rPr>
          <w:rFonts w:ascii="Times New Roman" w:hAnsi="Times New Roman" w:cs="Times New Roman" w:hint="eastAsia"/>
          <w:color w:val="2F5496"/>
          <w:sz w:val="22"/>
        </w:rPr>
        <w:t>Francois et al. (2023)</w:t>
      </w:r>
      <w:r w:rsidR="00FB3D50" w:rsidRPr="00734D39">
        <w:rPr>
          <w:rFonts w:ascii="Times New Roman" w:eastAsia="等线" w:hAnsi="Times New Roman" w:cs="Times New Roman"/>
          <w:color w:val="2F5496"/>
          <w:sz w:val="22"/>
          <w14:ligatures w14:val="none"/>
        </w:rPr>
        <w:fldChar w:fldCharType="end"/>
      </w:r>
      <w:r w:rsidRPr="003D36C4">
        <w:rPr>
          <w:rFonts w:ascii="Times New Roman" w:eastAsia="等线" w:hAnsi="Times New Roman" w:cs="Times New Roman"/>
          <w:sz w:val="22"/>
          <w14:ligatures w14:val="none"/>
        </w:rPr>
        <w:t xml:space="preserve"> and </w:t>
      </w:r>
      <w:r w:rsidR="00FB3D50" w:rsidRPr="00734D39">
        <w:rPr>
          <w:rFonts w:ascii="Times New Roman" w:eastAsia="等线" w:hAnsi="Times New Roman" w:cs="Times New Roman"/>
          <w:color w:val="2F5496"/>
          <w:sz w:val="22"/>
          <w14:ligatures w14:val="none"/>
        </w:rPr>
        <w:fldChar w:fldCharType="begin"/>
      </w:r>
      <w:r w:rsidR="009D159D" w:rsidRPr="00734D39">
        <w:rPr>
          <w:rFonts w:ascii="Times New Roman" w:eastAsia="等线" w:hAnsi="Times New Roman" w:cs="Times New Roman"/>
          <w:color w:val="2F5496"/>
          <w:sz w:val="22"/>
          <w14:ligatures w14:val="none"/>
        </w:rPr>
        <w:instrText xml:space="preserve"> ADDIN ZOTERO_ITEM CSL_CITATION {"citationID":"LocDDutp","properties":{"formattedCitation":"(Zhong &amp; Zheng, 2025)","plainCitation":"(Zhong &amp; Zheng, 2025)","dontUpdate":true,"noteIndex":0},"citationItems":[{"id":1694,"uris":["http://zotero.org/users/14780727/items/NITCF9JF"],"itemData":{"id":1694,"type":"article-journal","abstract":"Research Summary: The impact of political connections on firm innovation remains unclear. Utilizing the unexpected removal of high-ranking officials during China's anti-corruption campaigns between 1999 and 2015 as an exogenous shock, we analyze this relationship to provide greater clarity. Employing a differencein-differences approach, we find that firms that experience unexpected loss of political connections file significantly more patent applications than those that do not experience such disruption. Further analyses indicate that this innovation boost is more pronounced for firms operating in highly competitive markets and those with substantial knowledge stocks. Our research therefore contributes novel empirical evidence to the discourse on political connections and firm innovation, highlighting the inhibitory effect of political connections and offering insights into the political economy of innovation.","citation-key":"</w:instrText>
      </w:r>
      <w:r w:rsidR="009D159D" w:rsidRPr="00734D39">
        <w:rPr>
          <w:rFonts w:ascii="Times New Roman" w:eastAsia="等线" w:hAnsi="Times New Roman" w:cs="Times New Roman" w:hint="eastAsia"/>
          <w:color w:val="2F5496"/>
          <w:sz w:val="22"/>
          <w14:ligatures w14:val="none"/>
        </w:rPr>
        <w:instrText>zhongPoliticalConnectionsStifle2025","container-title":"Strategic Management Journal","DOI":"10.1002/smj.3690","ISSN":"0143-2095, 1097-0266","journalAbbreviation":"Strategic Management Journal","language":"en","note":"</w:instrText>
      </w:r>
      <w:r w:rsidR="009D159D" w:rsidRPr="00734D39">
        <w:rPr>
          <w:rFonts w:ascii="Times New Roman" w:eastAsia="等线" w:hAnsi="Times New Roman" w:cs="Times New Roman" w:hint="eastAsia"/>
          <w:color w:val="2F5496"/>
          <w:sz w:val="22"/>
          <w14:ligatures w14:val="none"/>
        </w:rPr>
        <w:instrText>中科院分区升级版</w:instrText>
      </w:r>
      <w:r w:rsidR="009D159D" w:rsidRPr="00734D39">
        <w:rPr>
          <w:rFonts w:ascii="Times New Roman" w:eastAsia="等线" w:hAnsi="Times New Roman" w:cs="Times New Roman" w:hint="eastAsia"/>
          <w:color w:val="2F5496"/>
          <w:sz w:val="22"/>
          <w14:ligatures w14:val="none"/>
        </w:rPr>
        <w:instrText xml:space="preserve">: </w:instrText>
      </w:r>
      <w:r w:rsidR="009D159D" w:rsidRPr="00734D39">
        <w:rPr>
          <w:rFonts w:ascii="Times New Roman" w:eastAsia="等线" w:hAnsi="Times New Roman" w:cs="Times New Roman" w:hint="eastAsia"/>
          <w:color w:val="2F5496"/>
          <w:sz w:val="22"/>
          <w14:ligatures w14:val="none"/>
        </w:rPr>
        <w:instrText>管理学</w:instrText>
      </w:r>
      <w:r w:rsidR="009D159D" w:rsidRPr="00734D39">
        <w:rPr>
          <w:rFonts w:ascii="Times New Roman" w:eastAsia="等线" w:hAnsi="Times New Roman" w:cs="Times New Roman" w:hint="eastAsia"/>
          <w:color w:val="2F5496"/>
          <w:sz w:val="22"/>
          <w14:ligatures w14:val="none"/>
        </w:rPr>
        <w:instrText>1</w:instrText>
      </w:r>
      <w:r w:rsidR="009D159D" w:rsidRPr="00734D39">
        <w:rPr>
          <w:rFonts w:ascii="Times New Roman" w:eastAsia="等线" w:hAnsi="Times New Roman" w:cs="Times New Roman" w:hint="eastAsia"/>
          <w:color w:val="2F5496"/>
          <w:sz w:val="22"/>
          <w14:ligatures w14:val="none"/>
        </w:rPr>
        <w:instrText>区</w:instrText>
      </w:r>
      <w:r w:rsidR="009D159D" w:rsidRPr="00734D39">
        <w:rPr>
          <w:rFonts w:ascii="Times New Roman" w:eastAsia="等线" w:hAnsi="Times New Roman" w:cs="Times New Roman" w:hint="eastAsia"/>
          <w:color w:val="2F5496"/>
          <w:sz w:val="22"/>
          <w14:ligatures w14:val="none"/>
        </w:rPr>
        <w:instrText>\nAJG: 4*\nUTD24: UTD24\nFT50: FT50","page":"smj.3690","source":"DOI.org (Crossref)","title":"Do political connections stifle firm innovation? Natural experimental evidence from China's anti</w:instrText>
      </w:r>
      <w:r w:rsidR="009D159D" w:rsidRPr="00734D39">
        <w:rPr>
          <w:rFonts w:ascii="Times New Roman" w:eastAsia="等线" w:hAnsi="Times New Roman" w:cs="Times New Roman" w:hint="eastAsia"/>
          <w:color w:val="2F5496"/>
          <w:sz w:val="22"/>
          <w14:ligatures w14:val="none"/>
        </w:rPr>
        <w:instrText>‐</w:instrText>
      </w:r>
      <w:r w:rsidR="009D159D" w:rsidRPr="00734D39">
        <w:rPr>
          <w:rFonts w:ascii="Times New Roman" w:eastAsia="等线" w:hAnsi="Times New Roman" w:cs="Times New Roman" w:hint="eastAsia"/>
          <w:color w:val="2F5496"/>
          <w:sz w:val="22"/>
          <w14:ligatures w14:val="none"/>
        </w:rPr>
        <w:instrText>corruption campaigns","title-short":"Do political connections stifle firm innovation?"</w:instrText>
      </w:r>
      <w:r w:rsidR="009D159D" w:rsidRPr="00734D39">
        <w:rPr>
          <w:rFonts w:ascii="Times New Roman" w:eastAsia="等线" w:hAnsi="Times New Roman" w:cs="Times New Roman"/>
          <w:color w:val="2F5496"/>
          <w:sz w:val="22"/>
          <w14:ligatures w14:val="none"/>
        </w:rPr>
        <w:instrText xml:space="preserve">,"author":[{"family":"Zhong","given":"Weiguo"},{"family":"Zheng","given":"Yanfeng"}],"issued":{"date-parts":[["2025",2,16]]}}}],"schema":"https://github.com/citation-style-language/schema/raw/master/csl-citation.json"} </w:instrText>
      </w:r>
      <w:r w:rsidR="00FB3D50" w:rsidRPr="00734D39">
        <w:rPr>
          <w:rFonts w:ascii="Times New Roman" w:eastAsia="等线" w:hAnsi="Times New Roman" w:cs="Times New Roman"/>
          <w:color w:val="2F5496"/>
          <w:sz w:val="22"/>
          <w14:ligatures w14:val="none"/>
        </w:rPr>
        <w:fldChar w:fldCharType="separate"/>
      </w:r>
      <w:r w:rsidR="00FB3D50" w:rsidRPr="00734D39">
        <w:rPr>
          <w:rFonts w:ascii="Times New Roman" w:hAnsi="Times New Roman" w:cs="Times New Roman" w:hint="eastAsia"/>
          <w:color w:val="2F5496"/>
          <w:sz w:val="22"/>
        </w:rPr>
        <w:t xml:space="preserve">Zhong </w:t>
      </w:r>
      <w:r w:rsidR="00391BC0" w:rsidRPr="00734D39">
        <w:rPr>
          <w:rFonts w:ascii="Times New Roman" w:hAnsi="Times New Roman" w:cs="Times New Roman" w:hint="eastAsia"/>
          <w:color w:val="2F5496"/>
          <w:sz w:val="22"/>
        </w:rPr>
        <w:t>and</w:t>
      </w:r>
      <w:r w:rsidR="00FB3D50" w:rsidRPr="00734D39">
        <w:rPr>
          <w:rFonts w:ascii="Times New Roman" w:hAnsi="Times New Roman" w:cs="Times New Roman" w:hint="eastAsia"/>
          <w:color w:val="2F5496"/>
          <w:sz w:val="22"/>
        </w:rPr>
        <w:t xml:space="preserve"> Zheng (2025)</w:t>
      </w:r>
      <w:r w:rsidR="00FB3D50" w:rsidRPr="00734D39">
        <w:rPr>
          <w:rFonts w:ascii="Times New Roman" w:eastAsia="等线" w:hAnsi="Times New Roman" w:cs="Times New Roman"/>
          <w:color w:val="2F5496"/>
          <w:sz w:val="22"/>
          <w14:ligatures w14:val="none"/>
        </w:rPr>
        <w:fldChar w:fldCharType="end"/>
      </w:r>
      <w:r w:rsidRPr="003D36C4">
        <w:rPr>
          <w:rFonts w:ascii="Times New Roman" w:eastAsia="等线" w:hAnsi="Times New Roman" w:cs="Times New Roman"/>
          <w:sz w:val="22"/>
          <w14:ligatures w14:val="none"/>
        </w:rPr>
        <w:t xml:space="preserve"> to classify officials into seven factions based on their career trajectories and affiliations</w:t>
      </w:r>
      <w:r w:rsidR="00A96BE3" w:rsidRPr="00734D39">
        <w:rPr>
          <w:rFonts w:ascii="Times New Roman" w:eastAsia="等线" w:hAnsi="Times New Roman" w:cs="Times New Roman"/>
          <w:color w:val="2F5496"/>
          <w:sz w:val="22"/>
          <w:vertAlign w:val="superscript"/>
          <w14:ligatures w14:val="none"/>
        </w:rPr>
        <w:fldChar w:fldCharType="begin"/>
      </w:r>
      <w:r w:rsidR="00A96BE3" w:rsidRPr="00734D39">
        <w:rPr>
          <w:rFonts w:ascii="Times New Roman" w:eastAsia="等线" w:hAnsi="Times New Roman" w:cs="Times New Roman"/>
          <w:color w:val="2F5496"/>
          <w:sz w:val="22"/>
          <w:vertAlign w:val="superscript"/>
          <w14:ligatures w14:val="none"/>
        </w:rPr>
        <w:instrText xml:space="preserve"> REF _Ref210605994 \r \h  \* MERGEFORMAT </w:instrText>
      </w:r>
      <w:r w:rsidR="00A96BE3" w:rsidRPr="00734D39">
        <w:rPr>
          <w:rFonts w:ascii="Times New Roman" w:eastAsia="等线" w:hAnsi="Times New Roman" w:cs="Times New Roman"/>
          <w:color w:val="2F5496"/>
          <w:sz w:val="22"/>
          <w:vertAlign w:val="superscript"/>
          <w14:ligatures w14:val="none"/>
        </w:rPr>
      </w:r>
      <w:r w:rsidR="00A96BE3" w:rsidRPr="00734D39">
        <w:rPr>
          <w:rFonts w:ascii="Times New Roman" w:eastAsia="等线" w:hAnsi="Times New Roman" w:cs="Times New Roman"/>
          <w:color w:val="2F5496"/>
          <w:sz w:val="22"/>
          <w:vertAlign w:val="superscript"/>
          <w14:ligatures w14:val="none"/>
        </w:rPr>
        <w:fldChar w:fldCharType="separate"/>
      </w:r>
      <w:r w:rsidR="00D06D57" w:rsidRPr="00734D39">
        <w:rPr>
          <w:rFonts w:ascii="Times New Roman" w:eastAsia="等线" w:hAnsi="Times New Roman" w:cs="Times New Roman"/>
          <w:color w:val="2F5496"/>
          <w:sz w:val="22"/>
          <w:vertAlign w:val="superscript"/>
          <w14:ligatures w14:val="none"/>
        </w:rPr>
        <w:t>[3]</w:t>
      </w:r>
      <w:r w:rsidR="00A96BE3" w:rsidRPr="00734D39">
        <w:rPr>
          <w:rFonts w:ascii="Times New Roman" w:eastAsia="等线" w:hAnsi="Times New Roman" w:cs="Times New Roman"/>
          <w:color w:val="2F5496"/>
          <w:sz w:val="22"/>
          <w:vertAlign w:val="superscript"/>
          <w14:ligatures w14:val="none"/>
        </w:rPr>
        <w:fldChar w:fldCharType="end"/>
      </w:r>
      <w:r w:rsidRPr="003D36C4">
        <w:rPr>
          <w:rFonts w:ascii="Times New Roman" w:eastAsia="等线" w:hAnsi="Times New Roman" w:cs="Times New Roman"/>
          <w:sz w:val="22"/>
          <w14:ligatures w14:val="none"/>
        </w:rPr>
        <w:t xml:space="preserve">. We then employ </w:t>
      </w:r>
      <w:r w:rsidR="00EA1EA3" w:rsidRPr="00EA1EA3">
        <w:rPr>
          <w:rFonts w:ascii="Times New Roman" w:eastAsia="等线" w:hAnsi="Times New Roman" w:cs="Times New Roman" w:hint="eastAsia"/>
          <w:sz w:val="22"/>
          <w14:ligatures w14:val="none"/>
        </w:rPr>
        <w:t>a parametric survival model with multi-dimensional controls and a piecewise baseline hazard to estimate an official's risk of downfall</w:t>
      </w:r>
      <w:r w:rsidRPr="003D36C4">
        <w:rPr>
          <w:rFonts w:ascii="Times New Roman" w:eastAsia="等线" w:hAnsi="Times New Roman" w:cs="Times New Roman"/>
          <w:sz w:val="22"/>
          <w14:ligatures w14:val="none"/>
        </w:rPr>
        <w:t xml:space="preserve"> (the detailed methodology and results are presented in Appendix </w:t>
      </w:r>
      <w:r w:rsidR="00D67687">
        <w:rPr>
          <w:rFonts w:ascii="Times New Roman" w:eastAsia="等线" w:hAnsi="Times New Roman" w:cs="Times New Roman" w:hint="eastAsia"/>
          <w:sz w:val="22"/>
          <w14:ligatures w14:val="none"/>
        </w:rPr>
        <w:t>A</w:t>
      </w:r>
      <w:r w:rsidRPr="003D36C4">
        <w:rPr>
          <w:rFonts w:ascii="Times New Roman" w:eastAsia="等线" w:hAnsi="Times New Roman" w:cs="Times New Roman"/>
          <w:sz w:val="22"/>
          <w14:ligatures w14:val="none"/>
        </w:rPr>
        <w:t xml:space="preserve">). </w:t>
      </w:r>
      <w:r w:rsidR="00151DB3" w:rsidRPr="00151DB3">
        <w:rPr>
          <w:rFonts w:ascii="Times New Roman" w:eastAsia="等线" w:hAnsi="Times New Roman" w:cs="Times New Roman" w:hint="eastAsia"/>
          <w:sz w:val="22"/>
          <w14:ligatures w14:val="none"/>
        </w:rPr>
        <w:t xml:space="preserve">Our results show that compared to the 17th Party Congress period (2012), </w:t>
      </w:r>
      <w:r w:rsidR="008321F9" w:rsidRPr="008321F9">
        <w:rPr>
          <w:rFonts w:ascii="Times New Roman" w:eastAsia="等线" w:hAnsi="Times New Roman" w:cs="Times New Roman" w:hint="eastAsia"/>
          <w:sz w:val="22"/>
          <w14:ligatures w14:val="none"/>
        </w:rPr>
        <w:t>the hazard of investigation</w:t>
      </w:r>
      <w:r w:rsidR="00151DB3" w:rsidRPr="00151DB3">
        <w:rPr>
          <w:rFonts w:ascii="Times New Roman" w:eastAsia="等线" w:hAnsi="Times New Roman" w:cs="Times New Roman" w:hint="eastAsia"/>
          <w:sz w:val="22"/>
          <w14:ligatures w14:val="none"/>
        </w:rPr>
        <w:t xml:space="preserve"> increased significantly during the 18th (2013-2017), 19th (2018-2022), and 20th (2023-2024) Congress periods. This indicates </w:t>
      </w:r>
      <w:r w:rsidR="008321F9">
        <w:rPr>
          <w:rFonts w:ascii="Times New Roman" w:eastAsia="等线" w:hAnsi="Times New Roman" w:cs="Times New Roman" w:hint="eastAsia"/>
          <w:sz w:val="22"/>
          <w14:ligatures w14:val="none"/>
        </w:rPr>
        <w:t xml:space="preserve">that </w:t>
      </w:r>
      <w:r w:rsidR="008321F9" w:rsidRPr="008321F9">
        <w:rPr>
          <w:rFonts w:ascii="Times New Roman" w:eastAsia="等线" w:hAnsi="Times New Roman" w:cs="Times New Roman" w:hint="eastAsia"/>
          <w:sz w:val="22"/>
          <w14:ligatures w14:val="none"/>
        </w:rPr>
        <w:t>the anti-corruption campaign has sustained a high-intensity posture since 2012, although coefficient magnitudes suggest a slight moderation during the 19th Congress relative to the 18th and 20th. Furthermore, the investigation hazard exhibits a robust inverted U-shaped relationship with both age and tenure, and is elevated for male and highly educated officials. Notably, provincial officials serving exclusively in the People's Congress or the CPPCC face a lower hazard compared to their counterparts in the Provincial Government or Party Committee. We attribute this to the executive branches' direct control over resource allocation, which generates structural opportunities for rent-seeking. Crucially, we find no evidence that the post-2012 campaign was driven by factional targeting, thereby validating the exogeneity assumption of our identification strategy.</w:t>
      </w:r>
    </w:p>
    <w:bookmarkEnd w:id="54"/>
    <w:p w14:paraId="09E6285C" w14:textId="101982A8" w:rsidR="00477984" w:rsidRPr="00477984" w:rsidRDefault="002A4360" w:rsidP="00DA4AE1">
      <w:pPr>
        <w:adjustRightInd w:val="0"/>
        <w:snapToGrid w:val="0"/>
        <w:spacing w:line="480" w:lineRule="auto"/>
        <w:ind w:firstLineChars="100" w:firstLine="220"/>
        <w:rPr>
          <w:rFonts w:ascii="Times New Roman" w:eastAsia="等线" w:hAnsi="Times New Roman" w:cs="Times New Roman"/>
          <w:sz w:val="22"/>
          <w14:ligatures w14:val="none"/>
        </w:rPr>
      </w:pPr>
      <w:r>
        <w:rPr>
          <w:rFonts w:ascii="Times New Roman" w:eastAsia="等线" w:hAnsi="Times New Roman" w:cs="Times New Roman" w:hint="eastAsia"/>
          <w:sz w:val="22"/>
          <w14:ligatures w14:val="none"/>
        </w:rPr>
        <w:t>B</w:t>
      </w:r>
      <w:r w:rsidRPr="002A4360">
        <w:rPr>
          <w:rFonts w:ascii="Times New Roman" w:eastAsia="等线" w:hAnsi="Times New Roman" w:cs="Times New Roman" w:hint="eastAsia"/>
          <w:sz w:val="22"/>
          <w14:ligatures w14:val="none"/>
        </w:rPr>
        <w:t>oth the efficacy of the campaign and its validity as the cornerstone of our identification strategy hinge on the secrecy and comprehensiveness of its execution.</w:t>
      </w:r>
      <w:r w:rsidR="00477984" w:rsidRPr="00477984">
        <w:rPr>
          <w:rFonts w:ascii="Times New Roman" w:eastAsia="等线" w:hAnsi="Times New Roman" w:cs="Times New Roman"/>
          <w:sz w:val="22"/>
          <w14:ligatures w14:val="none"/>
        </w:rPr>
        <w:t xml:space="preserve"> These attributes are underpinned by the launch of the Central Inspection Tours (</w:t>
      </w:r>
      <w:r w:rsidR="00477984" w:rsidRPr="00477984">
        <w:rPr>
          <w:rFonts w:ascii="Times New Roman" w:eastAsia="等线" w:hAnsi="Times New Roman" w:cs="Times New Roman"/>
          <w:i/>
          <w:iCs/>
          <w:sz w:val="22"/>
          <w14:ligatures w14:val="none"/>
        </w:rPr>
        <w:t xml:space="preserve">Zhong yang </w:t>
      </w:r>
      <w:proofErr w:type="spellStart"/>
      <w:r w:rsidR="00477984" w:rsidRPr="00477984">
        <w:rPr>
          <w:rFonts w:ascii="Times New Roman" w:eastAsia="等线" w:hAnsi="Times New Roman" w:cs="Times New Roman"/>
          <w:i/>
          <w:iCs/>
          <w:sz w:val="22"/>
          <w14:ligatures w14:val="none"/>
        </w:rPr>
        <w:t>xun</w:t>
      </w:r>
      <w:proofErr w:type="spellEnd"/>
      <w:r w:rsidR="00477984" w:rsidRPr="00477984">
        <w:rPr>
          <w:rFonts w:ascii="Times New Roman" w:eastAsia="等线" w:hAnsi="Times New Roman" w:cs="Times New Roman"/>
          <w:i/>
          <w:iCs/>
          <w:sz w:val="22"/>
          <w14:ligatures w14:val="none"/>
        </w:rPr>
        <w:t xml:space="preserve"> </w:t>
      </w:r>
      <w:proofErr w:type="spellStart"/>
      <w:r w:rsidR="00477984" w:rsidRPr="00477984">
        <w:rPr>
          <w:rFonts w:ascii="Times New Roman" w:eastAsia="等线" w:hAnsi="Times New Roman" w:cs="Times New Roman"/>
          <w:i/>
          <w:iCs/>
          <w:sz w:val="22"/>
          <w14:ligatures w14:val="none"/>
        </w:rPr>
        <w:t>shi</w:t>
      </w:r>
      <w:proofErr w:type="spellEnd"/>
      <w:r w:rsidR="00477984" w:rsidRPr="00477984">
        <w:rPr>
          <w:rFonts w:ascii="Times New Roman" w:eastAsia="等线" w:hAnsi="Times New Roman" w:cs="Times New Roman"/>
          <w:sz w:val="22"/>
          <w14:ligatures w14:val="none"/>
        </w:rPr>
        <w:t xml:space="preserve">), an institutional innovation distinct from prior anti-corruption efforts. Specifically, the Central Commission for Discipline Inspection (CCDI) deploys Central Inspection Teams (CITs) to conduct unannounced, sweeping audits across all provincial jurisdictions, targeting Party organs, </w:t>
      </w:r>
      <w:r w:rsidR="00477984" w:rsidRPr="00477984">
        <w:rPr>
          <w:rFonts w:ascii="Times New Roman" w:eastAsia="等线" w:hAnsi="Times New Roman" w:cs="Times New Roman"/>
          <w:sz w:val="22"/>
          <w14:ligatures w14:val="none"/>
        </w:rPr>
        <w:lastRenderedPageBreak/>
        <w:t xml:space="preserve">government bodies, and State-Owned Enterprises (SOEs). This systematic approach marks a significant departure from ad hoc methods such as random spot checks or whistleblower-reliant investigations. As illustrated in </w:t>
      </w:r>
      <w:r w:rsidR="00477984" w:rsidRPr="00734D39">
        <w:rPr>
          <w:rFonts w:ascii="Times New Roman" w:eastAsia="等线" w:hAnsi="Times New Roman" w:cs="Times New Roman"/>
          <w:color w:val="2F5496"/>
          <w:sz w:val="22"/>
          <w14:ligatures w14:val="none"/>
        </w:rPr>
        <w:fldChar w:fldCharType="begin"/>
      </w:r>
      <w:r w:rsidR="00477984" w:rsidRPr="00734D39">
        <w:rPr>
          <w:rFonts w:ascii="Times New Roman" w:eastAsia="等线" w:hAnsi="Times New Roman" w:cs="Times New Roman"/>
          <w:color w:val="2F5496"/>
          <w:sz w:val="22"/>
          <w14:ligatures w14:val="none"/>
        </w:rPr>
        <w:instrText xml:space="preserve"> REF _Ref182833795 \h  \* MERGEFORMAT </w:instrText>
      </w:r>
      <w:r w:rsidR="00477984" w:rsidRPr="00734D39">
        <w:rPr>
          <w:rFonts w:ascii="Times New Roman" w:eastAsia="等线" w:hAnsi="Times New Roman" w:cs="Times New Roman"/>
          <w:color w:val="2F5496"/>
          <w:sz w:val="22"/>
          <w14:ligatures w14:val="none"/>
        </w:rPr>
      </w:r>
      <w:r w:rsidR="00477984" w:rsidRPr="00734D39">
        <w:rPr>
          <w:rFonts w:ascii="Times New Roman" w:eastAsia="等线" w:hAnsi="Times New Roman" w:cs="Times New Roman"/>
          <w:color w:val="2F5496"/>
          <w:sz w:val="22"/>
          <w14:ligatures w14:val="none"/>
        </w:rPr>
        <w:fldChar w:fldCharType="separate"/>
      </w:r>
      <w:r w:rsidR="00D06D57" w:rsidRPr="00734D39">
        <w:rPr>
          <w:rFonts w:ascii="Times New Roman" w:eastAsia="黑体" w:hAnsi="Times New Roman" w:cs="Times New Roman"/>
          <w:color w:val="2F5496"/>
          <w:sz w:val="22"/>
          <w14:ligatures w14:val="none"/>
        </w:rPr>
        <w:t>Fi</w:t>
      </w:r>
      <w:r w:rsidR="00D06D57" w:rsidRPr="00734D39">
        <w:rPr>
          <w:rFonts w:ascii="Times New Roman" w:eastAsia="黑体" w:hAnsi="Times New Roman" w:cs="Times New Roman" w:hint="eastAsia"/>
          <w:color w:val="2F5496"/>
          <w:sz w:val="22"/>
          <w14:ligatures w14:val="none"/>
        </w:rPr>
        <w:t xml:space="preserve">g. </w:t>
      </w:r>
      <w:r w:rsidR="00D06D57" w:rsidRPr="00734D39">
        <w:rPr>
          <w:rFonts w:ascii="Times New Roman" w:eastAsia="黑体" w:hAnsi="Times New Roman" w:cs="Times New Roman"/>
          <w:noProof/>
          <w:color w:val="2F5496"/>
          <w:sz w:val="22"/>
          <w14:ligatures w14:val="none"/>
        </w:rPr>
        <w:t>1</w:t>
      </w:r>
      <w:r w:rsidR="00477984" w:rsidRPr="00734D39">
        <w:rPr>
          <w:rFonts w:ascii="Times New Roman" w:eastAsia="等线" w:hAnsi="Times New Roman" w:cs="Times New Roman"/>
          <w:color w:val="2F5496"/>
          <w:sz w:val="22"/>
          <w14:ligatures w14:val="none"/>
        </w:rPr>
        <w:fldChar w:fldCharType="end"/>
      </w:r>
      <w:r w:rsidR="00477984" w:rsidRPr="00477984">
        <w:rPr>
          <w:rFonts w:ascii="Times New Roman" w:eastAsia="等线" w:hAnsi="Times New Roman" w:cs="Times New Roman"/>
          <w:sz w:val="22"/>
          <w14:ligatures w14:val="none"/>
        </w:rPr>
        <w:t xml:space="preserve">, the CCDI has achieved universal coverage through distinct inspection cycles: the first completed between June 2013 and September 2014, the second between February 2018 and December 2020, and the third between April 2025 and September 2025. These patterns demonstrate that the </w:t>
      </w:r>
      <w:r w:rsidR="00477984" w:rsidRPr="00477984">
        <w:rPr>
          <w:rFonts w:ascii="Times New Roman" w:eastAsia="等线" w:hAnsi="Times New Roman" w:cs="Times New Roman"/>
          <w:i/>
          <w:iCs/>
          <w:sz w:val="22"/>
          <w14:ligatures w14:val="none"/>
        </w:rPr>
        <w:t xml:space="preserve">Zhong yang </w:t>
      </w:r>
      <w:proofErr w:type="spellStart"/>
      <w:r w:rsidR="00477984" w:rsidRPr="00477984">
        <w:rPr>
          <w:rFonts w:ascii="Times New Roman" w:eastAsia="等线" w:hAnsi="Times New Roman" w:cs="Times New Roman"/>
          <w:i/>
          <w:iCs/>
          <w:sz w:val="22"/>
          <w14:ligatures w14:val="none"/>
        </w:rPr>
        <w:t>xun</w:t>
      </w:r>
      <w:proofErr w:type="spellEnd"/>
      <w:r w:rsidR="00477984" w:rsidRPr="00477984">
        <w:rPr>
          <w:rFonts w:ascii="Times New Roman" w:eastAsia="等线" w:hAnsi="Times New Roman" w:cs="Times New Roman"/>
          <w:i/>
          <w:iCs/>
          <w:sz w:val="22"/>
          <w14:ligatures w14:val="none"/>
        </w:rPr>
        <w:t xml:space="preserve"> </w:t>
      </w:r>
      <w:proofErr w:type="spellStart"/>
      <w:r w:rsidR="00477984" w:rsidRPr="00477984">
        <w:rPr>
          <w:rFonts w:ascii="Times New Roman" w:eastAsia="等线" w:hAnsi="Times New Roman" w:cs="Times New Roman"/>
          <w:i/>
          <w:iCs/>
          <w:sz w:val="22"/>
          <w14:ligatures w14:val="none"/>
        </w:rPr>
        <w:t>shi</w:t>
      </w:r>
      <w:proofErr w:type="spellEnd"/>
      <w:r w:rsidR="00477984" w:rsidRPr="00477984">
        <w:rPr>
          <w:rFonts w:ascii="Times New Roman" w:eastAsia="等线" w:hAnsi="Times New Roman" w:cs="Times New Roman"/>
          <w:sz w:val="22"/>
          <w14:ligatures w14:val="none"/>
        </w:rPr>
        <w:t xml:space="preserve"> has evolved into a fully institutionalized and routinized mechanism.</w:t>
      </w:r>
    </w:p>
    <w:p w14:paraId="7CFBD08F" w14:textId="3274E2BF" w:rsidR="00252AB3" w:rsidRPr="00252AB3" w:rsidRDefault="00252AB3" w:rsidP="00DA4AE1">
      <w:pPr>
        <w:adjustRightInd w:val="0"/>
        <w:snapToGrid w:val="0"/>
        <w:spacing w:line="480" w:lineRule="auto"/>
        <w:ind w:firstLineChars="100" w:firstLine="220"/>
        <w:rPr>
          <w:rFonts w:ascii="Times New Roman" w:eastAsia="等线" w:hAnsi="Times New Roman" w:cs="Times New Roman"/>
          <w:sz w:val="22"/>
          <w14:ligatures w14:val="none"/>
        </w:rPr>
      </w:pPr>
      <w:bookmarkStart w:id="55" w:name="OLE_LINK66"/>
      <w:r w:rsidRPr="00252AB3">
        <w:rPr>
          <w:rFonts w:ascii="Times New Roman" w:eastAsia="等线" w:hAnsi="Times New Roman" w:cs="Times New Roman"/>
          <w:sz w:val="22"/>
          <w14:ligatures w14:val="none"/>
        </w:rPr>
        <w:t xml:space="preserve">A remaining concern is that CCDI enforcement decisions might be endogenous to local socio-economic conditions. To address this, we construct proxy variables across three key dimensions. </w:t>
      </w:r>
      <w:r w:rsidR="002A4360" w:rsidRPr="002A4360">
        <w:rPr>
          <w:rFonts w:ascii="Times New Roman" w:eastAsia="等线" w:hAnsi="Times New Roman" w:cs="Times New Roman" w:hint="eastAsia"/>
          <w:sz w:val="22"/>
          <w14:ligatures w14:val="none"/>
        </w:rPr>
        <w:t>First, to proxy for social stability and public safety, we employ the annual frequency of mass incidents (</w:t>
      </w:r>
      <w:r w:rsidR="002A4360" w:rsidRPr="002A4360">
        <w:rPr>
          <w:rFonts w:ascii="Times New Roman" w:eastAsia="等线" w:hAnsi="Times New Roman" w:cs="Times New Roman" w:hint="eastAsia"/>
          <w:i/>
          <w:iCs/>
          <w:sz w:val="22"/>
          <w14:ligatures w14:val="none"/>
        </w:rPr>
        <w:t>Mass</w:t>
      </w:r>
      <w:r w:rsidR="002A4360" w:rsidRPr="002A4360">
        <w:rPr>
          <w:rFonts w:ascii="Times New Roman" w:eastAsia="等线" w:hAnsi="Times New Roman" w:cs="Times New Roman" w:hint="eastAsia"/>
          <w:sz w:val="22"/>
          <w14:ligatures w14:val="none"/>
        </w:rPr>
        <w:t>) derived from ACLED and the Harvard Dataverse ICEWS, as well as severe safety accidents (</w:t>
      </w:r>
      <w:r w:rsidR="002A4360" w:rsidRPr="002A4360">
        <w:rPr>
          <w:rFonts w:ascii="Times New Roman" w:eastAsia="等线" w:hAnsi="Times New Roman" w:cs="Times New Roman" w:hint="eastAsia"/>
          <w:i/>
          <w:iCs/>
          <w:sz w:val="22"/>
          <w14:ligatures w14:val="none"/>
        </w:rPr>
        <w:t>Accident</w:t>
      </w:r>
      <w:r w:rsidR="002A4360" w:rsidRPr="002A4360">
        <w:rPr>
          <w:rFonts w:ascii="Times New Roman" w:eastAsia="等线" w:hAnsi="Times New Roman" w:cs="Times New Roman" w:hint="eastAsia"/>
          <w:sz w:val="22"/>
          <w14:ligatures w14:val="none"/>
        </w:rPr>
        <w:t>) sourced from CSMAR.</w:t>
      </w:r>
      <w:r w:rsidRPr="00252AB3">
        <w:rPr>
          <w:rFonts w:ascii="Times New Roman" w:eastAsia="等线" w:hAnsi="Times New Roman" w:cs="Times New Roman"/>
          <w:sz w:val="22"/>
          <w14:ligatures w14:val="none"/>
        </w:rPr>
        <w:t xml:space="preserve"> Second, economic performance is measured by the annual GDP growth rate (</w:t>
      </w:r>
      <w:proofErr w:type="spellStart"/>
      <w:r w:rsidRPr="00252AB3">
        <w:rPr>
          <w:rFonts w:ascii="Times New Roman" w:eastAsia="等线" w:hAnsi="Times New Roman" w:cs="Times New Roman"/>
          <w:i/>
          <w:iCs/>
          <w:sz w:val="22"/>
          <w14:ligatures w14:val="none"/>
        </w:rPr>
        <w:t>Growth_GDP</w:t>
      </w:r>
      <w:proofErr w:type="spellEnd"/>
      <w:r w:rsidRPr="00252AB3">
        <w:rPr>
          <w:rFonts w:ascii="Times New Roman" w:eastAsia="等线" w:hAnsi="Times New Roman" w:cs="Times New Roman"/>
          <w:sz w:val="22"/>
          <w14:ligatures w14:val="none"/>
        </w:rPr>
        <w:t>). Third, fiscal health is captured by the annual fiscal gap (</w:t>
      </w:r>
      <w:r w:rsidRPr="00252AB3">
        <w:rPr>
          <w:rFonts w:ascii="Times New Roman" w:eastAsia="等线" w:hAnsi="Times New Roman" w:cs="Times New Roman"/>
          <w:i/>
          <w:iCs/>
          <w:sz w:val="22"/>
          <w14:ligatures w14:val="none"/>
        </w:rPr>
        <w:t>Gap</w:t>
      </w:r>
      <w:r w:rsidRPr="00252AB3">
        <w:rPr>
          <w:rFonts w:ascii="Times New Roman" w:eastAsia="等线" w:hAnsi="Times New Roman" w:cs="Times New Roman"/>
          <w:sz w:val="22"/>
          <w14:ligatures w14:val="none"/>
        </w:rPr>
        <w:t>). We then estimate a Probit model to predict the likelihood of a provincial-level investigation or a CIT inspection in a given year. As detailed in Appendix B, the results indicate no significant predictive power of these variables, thereby mitigating concerns regarding selection bias based on local development metrics.</w:t>
      </w:r>
    </w:p>
    <w:bookmarkEnd w:id="55"/>
    <w:p w14:paraId="54ABEF6D" w14:textId="6C5AFDBF" w:rsidR="00252AB3" w:rsidRPr="00A06C37" w:rsidRDefault="00252AB3" w:rsidP="00EA3A1C">
      <w:pPr>
        <w:adjustRightInd w:val="0"/>
        <w:snapToGrid w:val="0"/>
        <w:spacing w:line="480" w:lineRule="auto"/>
        <w:ind w:firstLineChars="100" w:firstLine="220"/>
        <w:rPr>
          <w:rFonts w:ascii="Times New Roman" w:eastAsia="等线" w:hAnsi="Times New Roman" w:cs="Times New Roman"/>
          <w:sz w:val="22"/>
          <w14:ligatures w14:val="none"/>
        </w:rPr>
      </w:pPr>
      <w:r w:rsidRPr="00A06C37">
        <w:rPr>
          <w:rFonts w:ascii="Times New Roman" w:eastAsia="等线" w:hAnsi="Times New Roman" w:cs="Times New Roman"/>
          <w:sz w:val="22"/>
          <w14:ligatures w14:val="none"/>
        </w:rPr>
        <w:t xml:space="preserve">Once inspection arrangements are internally finalized, and to forestall obstruction by local officials, the CCDI adheres to a "three undetermined" policy, whereby the leadership, timing, and location of inspections remain strictly confidential until deployment. </w:t>
      </w:r>
      <w:r w:rsidR="002A4360" w:rsidRPr="002A4360">
        <w:rPr>
          <w:rFonts w:ascii="Times New Roman" w:eastAsia="等线" w:hAnsi="Times New Roman" w:cs="Times New Roman" w:hint="eastAsia"/>
          <w:sz w:val="22"/>
          <w14:ligatures w14:val="none"/>
        </w:rPr>
        <w:t>Consequently, investigations frequently manifest as abrupt removals, colloquially termed "flash purges." In such instances, officials remain active in public duties immediately prior to detention, catching both the public and colleagues unawares.</w:t>
      </w:r>
      <w:r w:rsidRPr="00A06C37">
        <w:rPr>
          <w:rFonts w:ascii="Times New Roman" w:eastAsia="等线" w:hAnsi="Times New Roman" w:cs="Times New Roman"/>
          <w:sz w:val="22"/>
          <w14:ligatures w14:val="none"/>
        </w:rPr>
        <w:t xml:space="preserve"> For instance, on April 10, 2025, Shanxi Governor Jin </w:t>
      </w:r>
      <w:proofErr w:type="spellStart"/>
      <w:r w:rsidRPr="00A06C37">
        <w:rPr>
          <w:rFonts w:ascii="Times New Roman" w:eastAsia="等线" w:hAnsi="Times New Roman" w:cs="Times New Roman"/>
          <w:sz w:val="22"/>
          <w14:ligatures w14:val="none"/>
        </w:rPr>
        <w:t>Xiangjun</w:t>
      </w:r>
      <w:proofErr w:type="spellEnd"/>
      <w:r w:rsidRPr="00A06C37">
        <w:rPr>
          <w:rFonts w:ascii="Times New Roman" w:eastAsia="等线" w:hAnsi="Times New Roman" w:cs="Times New Roman"/>
          <w:sz w:val="22"/>
          <w14:ligatures w14:val="none"/>
        </w:rPr>
        <w:t xml:space="preserve"> presided over a meeting to disseminate the directives of a Central Inspection Tour mobilization conference; only two days later, he was placed under investigation (China News Service Online, </w:t>
      </w:r>
      <w:hyperlink r:id="rId9" w:history="1">
        <w:r w:rsidRPr="00A06C37">
          <w:rPr>
            <w:rStyle w:val="af2"/>
            <w:rFonts w:ascii="Times New Roman" w:eastAsia="等线" w:hAnsi="Times New Roman" w:cs="Times New Roman"/>
            <w:sz w:val="22"/>
            <w14:ligatures w14:val="none"/>
          </w:rPr>
          <w:t>https://m.cyol.com/gb/articles/2025-04/13/content_0zNaNNHvQg.html</w:t>
        </w:r>
      </w:hyperlink>
      <w:r w:rsidRPr="00A06C37">
        <w:rPr>
          <w:rFonts w:ascii="Times New Roman" w:eastAsia="等线" w:hAnsi="Times New Roman" w:cs="Times New Roman"/>
          <w:sz w:val="22"/>
          <w14:ligatures w14:val="none"/>
        </w:rPr>
        <w:t xml:space="preserve">). Similarly, Qin </w:t>
      </w:r>
      <w:proofErr w:type="spellStart"/>
      <w:r w:rsidRPr="00A06C37">
        <w:rPr>
          <w:rFonts w:ascii="Times New Roman" w:eastAsia="等线" w:hAnsi="Times New Roman" w:cs="Times New Roman"/>
          <w:sz w:val="22"/>
          <w14:ligatures w14:val="none"/>
        </w:rPr>
        <w:t>Yuhai</w:t>
      </w:r>
      <w:proofErr w:type="spellEnd"/>
      <w:r w:rsidRPr="00A06C37">
        <w:rPr>
          <w:rFonts w:ascii="Times New Roman" w:eastAsia="等线" w:hAnsi="Times New Roman" w:cs="Times New Roman"/>
          <w:sz w:val="22"/>
          <w14:ligatures w14:val="none"/>
        </w:rPr>
        <w:t xml:space="preserve"> chaired a session of the Henan Provincial People's Congress Standing Committee on September 12, 2014, prior to the announcement of his investigation on </w:t>
      </w:r>
      <w:r w:rsidRPr="00A06C37">
        <w:rPr>
          <w:rFonts w:ascii="Times New Roman" w:eastAsia="等线" w:hAnsi="Times New Roman" w:cs="Times New Roman"/>
          <w:sz w:val="22"/>
          <w14:ligatures w14:val="none"/>
        </w:rPr>
        <w:lastRenderedPageBreak/>
        <w:t xml:space="preserve">September 21. </w:t>
      </w:r>
      <w:r w:rsidR="00A06C37" w:rsidRPr="00A06C37">
        <w:rPr>
          <w:rFonts w:ascii="Times New Roman" w:eastAsia="等线" w:hAnsi="Times New Roman" w:cs="Times New Roman"/>
          <w:sz w:val="22"/>
          <w14:ligatures w14:val="none"/>
        </w:rPr>
        <w:t xml:space="preserve">More dramatically, </w:t>
      </w:r>
      <w:r w:rsidRPr="00A06C37">
        <w:rPr>
          <w:rFonts w:ascii="Times New Roman" w:eastAsia="等线" w:hAnsi="Times New Roman" w:cs="Times New Roman"/>
          <w:sz w:val="22"/>
          <w14:ligatures w14:val="none"/>
        </w:rPr>
        <w:t>his photography series, "</w:t>
      </w:r>
      <w:r w:rsidRPr="00A06C37">
        <w:rPr>
          <w:rFonts w:ascii="Times New Roman" w:eastAsia="等线" w:hAnsi="Times New Roman" w:cs="Times New Roman"/>
          <w:i/>
          <w:iCs/>
          <w:sz w:val="22"/>
          <w14:ligatures w14:val="none"/>
        </w:rPr>
        <w:t>Shui Mo Yun Tai</w:t>
      </w:r>
      <w:r w:rsidRPr="00A06C37">
        <w:rPr>
          <w:rFonts w:ascii="Times New Roman" w:eastAsia="等线" w:hAnsi="Times New Roman" w:cs="Times New Roman"/>
          <w:sz w:val="22"/>
          <w14:ligatures w14:val="none"/>
        </w:rPr>
        <w:t xml:space="preserve">," remained on display in the Beijing subway even after his downfall was public knowledge (People's Daily Online, </w:t>
      </w:r>
      <w:hyperlink r:id="rId10" w:history="1">
        <w:r w:rsidRPr="00A06C37">
          <w:rPr>
            <w:rStyle w:val="af2"/>
            <w:rFonts w:ascii="Times New Roman" w:eastAsia="等线" w:hAnsi="Times New Roman" w:cs="Times New Roman"/>
            <w:sz w:val="22"/>
            <w14:ligatures w14:val="none"/>
          </w:rPr>
          <w:t>http://politics.people.com.cn/n/2014/0922/c1001-25708423.html</w:t>
        </w:r>
      </w:hyperlink>
      <w:r w:rsidRPr="00A06C37">
        <w:rPr>
          <w:rFonts w:ascii="Times New Roman" w:eastAsia="等线" w:hAnsi="Times New Roman" w:cs="Times New Roman"/>
          <w:sz w:val="22"/>
          <w14:ligatures w14:val="none"/>
        </w:rPr>
        <w:t>).</w:t>
      </w:r>
    </w:p>
    <w:p w14:paraId="72215CD0" w14:textId="3F1DE916" w:rsidR="001F11CF" w:rsidRPr="003D36C4" w:rsidRDefault="001F11CF" w:rsidP="00391AFD">
      <w:pPr>
        <w:adjustRightInd w:val="0"/>
        <w:snapToGrid w:val="0"/>
        <w:spacing w:line="480" w:lineRule="auto"/>
        <w:ind w:firstLineChars="100" w:firstLine="220"/>
        <w:rPr>
          <w:rFonts w:ascii="Times New Roman" w:eastAsia="等线" w:hAnsi="Times New Roman" w:cs="Times New Roman"/>
          <w:sz w:val="22"/>
          <w14:ligatures w14:val="none"/>
        </w:rPr>
      </w:pPr>
      <w:r w:rsidRPr="00734D39">
        <w:rPr>
          <w:rFonts w:ascii="Times New Roman" w:eastAsia="等线" w:hAnsi="Times New Roman" w:cs="Times New Roman"/>
          <w:color w:val="2F5496"/>
          <w:sz w:val="22"/>
          <w14:ligatures w14:val="none"/>
        </w:rPr>
        <w:fldChar w:fldCharType="begin"/>
      </w:r>
      <w:r w:rsidRPr="00734D39">
        <w:rPr>
          <w:rFonts w:ascii="Times New Roman" w:eastAsia="等线" w:hAnsi="Times New Roman" w:cs="Times New Roman"/>
          <w:color w:val="2F5496"/>
          <w:sz w:val="22"/>
          <w14:ligatures w14:val="none"/>
        </w:rPr>
        <w:instrText xml:space="preserve"> REF _Ref182833795 \h  \* MERGEFORMAT </w:instrText>
      </w:r>
      <w:r w:rsidRPr="00734D39">
        <w:rPr>
          <w:rFonts w:ascii="Times New Roman" w:eastAsia="等线" w:hAnsi="Times New Roman" w:cs="Times New Roman"/>
          <w:color w:val="2F5496"/>
          <w:sz w:val="22"/>
          <w14:ligatures w14:val="none"/>
        </w:rPr>
      </w:r>
      <w:r w:rsidRPr="00734D39">
        <w:rPr>
          <w:rFonts w:ascii="Times New Roman" w:eastAsia="等线" w:hAnsi="Times New Roman" w:cs="Times New Roman"/>
          <w:color w:val="2F5496"/>
          <w:sz w:val="22"/>
          <w14:ligatures w14:val="none"/>
        </w:rPr>
        <w:fldChar w:fldCharType="separate"/>
      </w:r>
      <w:r w:rsidR="00D06D57" w:rsidRPr="00734D39">
        <w:rPr>
          <w:rFonts w:ascii="Times New Roman" w:eastAsia="黑体" w:hAnsi="Times New Roman" w:cs="Times New Roman"/>
          <w:color w:val="2F5496"/>
          <w:sz w:val="22"/>
          <w14:ligatures w14:val="none"/>
        </w:rPr>
        <w:t>Fi</w:t>
      </w:r>
      <w:r w:rsidR="00D06D57" w:rsidRPr="00734D39">
        <w:rPr>
          <w:rFonts w:ascii="Times New Roman" w:eastAsia="黑体" w:hAnsi="Times New Roman" w:cs="Times New Roman" w:hint="eastAsia"/>
          <w:color w:val="2F5496"/>
          <w:sz w:val="22"/>
          <w14:ligatures w14:val="none"/>
        </w:rPr>
        <w:t xml:space="preserve">g. </w:t>
      </w:r>
      <w:r w:rsidR="00D06D57" w:rsidRPr="00734D39">
        <w:rPr>
          <w:rFonts w:ascii="Times New Roman" w:eastAsia="黑体" w:hAnsi="Times New Roman" w:cs="Times New Roman"/>
          <w:noProof/>
          <w:color w:val="2F5496"/>
          <w:sz w:val="22"/>
          <w14:ligatures w14:val="none"/>
        </w:rPr>
        <w:t>1</w:t>
      </w:r>
      <w:r w:rsidRPr="00734D39">
        <w:rPr>
          <w:rFonts w:ascii="Times New Roman" w:eastAsia="等线" w:hAnsi="Times New Roman" w:cs="Times New Roman"/>
          <w:color w:val="2F5496"/>
          <w:sz w:val="22"/>
          <w14:ligatures w14:val="none"/>
        </w:rPr>
        <w:fldChar w:fldCharType="end"/>
      </w:r>
      <w:r w:rsidRPr="001F11CF">
        <w:rPr>
          <w:rFonts w:ascii="Times New Roman" w:eastAsia="等线" w:hAnsi="Times New Roman" w:cs="Times New Roman" w:hint="eastAsia"/>
          <w:sz w:val="22"/>
          <w14:ligatures w14:val="none"/>
        </w:rPr>
        <w:t xml:space="preserve"> further corroborates the stochastic nature of these interventions. Beyond the unpredictable scheduling of regular tours, inspection protocols exhibit no rigid temporal cadence. For instance, following the inaugural cycle, the CCDI deviating from prior patterns by unexpectedly initiating "look-back" (</w:t>
      </w:r>
      <w:r w:rsidRPr="001F11CF">
        <w:rPr>
          <w:rFonts w:ascii="Times New Roman" w:eastAsia="等线" w:hAnsi="Times New Roman" w:cs="Times New Roman" w:hint="eastAsia"/>
          <w:i/>
          <w:iCs/>
          <w:sz w:val="22"/>
          <w14:ligatures w14:val="none"/>
        </w:rPr>
        <w:t xml:space="preserve">Hui </w:t>
      </w:r>
      <w:proofErr w:type="spellStart"/>
      <w:r w:rsidRPr="001F11CF">
        <w:rPr>
          <w:rFonts w:ascii="Times New Roman" w:eastAsia="等线" w:hAnsi="Times New Roman" w:cs="Times New Roman" w:hint="eastAsia"/>
          <w:i/>
          <w:iCs/>
          <w:sz w:val="22"/>
          <w14:ligatures w14:val="none"/>
        </w:rPr>
        <w:t>tou</w:t>
      </w:r>
      <w:proofErr w:type="spellEnd"/>
      <w:r w:rsidRPr="001F11CF">
        <w:rPr>
          <w:rFonts w:ascii="Times New Roman" w:eastAsia="等线" w:hAnsi="Times New Roman" w:cs="Times New Roman" w:hint="eastAsia"/>
          <w:i/>
          <w:iCs/>
          <w:sz w:val="22"/>
          <w14:ligatures w14:val="none"/>
        </w:rPr>
        <w:t xml:space="preserve"> </w:t>
      </w:r>
      <w:proofErr w:type="spellStart"/>
      <w:r w:rsidRPr="001F11CF">
        <w:rPr>
          <w:rFonts w:ascii="Times New Roman" w:eastAsia="等线" w:hAnsi="Times New Roman" w:cs="Times New Roman" w:hint="eastAsia"/>
          <w:i/>
          <w:iCs/>
          <w:sz w:val="22"/>
          <w14:ligatures w14:val="none"/>
        </w:rPr>
        <w:t>kan</w:t>
      </w:r>
      <w:proofErr w:type="spellEnd"/>
      <w:r w:rsidRPr="001F11CF">
        <w:rPr>
          <w:rFonts w:ascii="Times New Roman" w:eastAsia="等线" w:hAnsi="Times New Roman" w:cs="Times New Roman" w:hint="eastAsia"/>
          <w:sz w:val="22"/>
          <w14:ligatures w14:val="none"/>
        </w:rPr>
        <w:t>) re-inspections in March 2016, conducting an unprecedented three rounds within a single year. Subsequently, in October 2018, a specialized inspection targeting poverty alleviation was deployed. Moreover, a significant four-year hiatus separated the conclusion of the second cycle in December 2020 from the commencement of the third in April 2025. This latest wave proved distinctively intensive, featuring consecutive, back-to-back rounds that compressed an entire inspection cycle into a mere six months.</w:t>
      </w:r>
    </w:p>
    <w:p w14:paraId="15D233D6" w14:textId="5C04A2EF" w:rsidR="00D31568" w:rsidRDefault="009B7CE7" w:rsidP="009B7CE7">
      <w:pPr>
        <w:adjustRightInd w:val="0"/>
        <w:snapToGrid w:val="0"/>
        <w:spacing w:line="480" w:lineRule="auto"/>
        <w:ind w:firstLineChars="100" w:firstLine="220"/>
        <w:rPr>
          <w:rFonts w:ascii="Times New Roman" w:hAnsi="Times New Roman" w:cs="Times New Roman"/>
        </w:rPr>
      </w:pPr>
      <w:r w:rsidRPr="003D36C4">
        <w:rPr>
          <w:rFonts w:ascii="Times New Roman" w:eastAsia="等线" w:hAnsi="Times New Roman" w:cs="Times New Roman"/>
          <w:sz w:val="22"/>
          <w14:ligatures w14:val="none"/>
        </w:rPr>
        <w:t>Simultaneously, to ensure impartiality and circumvent the influence of local networks, team members are assigned to provinces outside of their native regions and are rotated after each mission</w:t>
      </w:r>
      <w:r w:rsidR="002B695C" w:rsidRPr="003D36C4">
        <w:rPr>
          <w:rFonts w:ascii="Times New Roman" w:eastAsia="等线" w:hAnsi="Times New Roman" w:cs="Times New Roman"/>
          <w:sz w:val="22"/>
          <w14:ligatures w14:val="none"/>
        </w:rPr>
        <w:t xml:space="preserve"> (lasting </w:t>
      </w:r>
      <w:r w:rsidR="004C16B1" w:rsidRPr="003D36C4">
        <w:rPr>
          <w:rFonts w:ascii="Times New Roman" w:eastAsia="等线" w:hAnsi="Times New Roman" w:cs="Times New Roman"/>
          <w:sz w:val="22"/>
          <w14:ligatures w14:val="none"/>
        </w:rPr>
        <w:t xml:space="preserve">two to three months, as illustrated in </w:t>
      </w:r>
      <w:r w:rsidR="004C16B1" w:rsidRPr="00734D39">
        <w:rPr>
          <w:rFonts w:ascii="Times New Roman" w:eastAsia="等线" w:hAnsi="Times New Roman" w:cs="Times New Roman"/>
          <w:color w:val="2F5496"/>
          <w:sz w:val="22"/>
          <w14:ligatures w14:val="none"/>
        </w:rPr>
        <w:fldChar w:fldCharType="begin"/>
      </w:r>
      <w:r w:rsidR="004C16B1" w:rsidRPr="00734D39">
        <w:rPr>
          <w:rFonts w:ascii="Times New Roman" w:eastAsia="等线" w:hAnsi="Times New Roman" w:cs="Times New Roman"/>
          <w:color w:val="2F5496"/>
          <w:sz w:val="22"/>
          <w14:ligatures w14:val="none"/>
        </w:rPr>
        <w:instrText xml:space="preserve"> REF _Ref182833795 \h  \* MERGEFORMAT </w:instrText>
      </w:r>
      <w:r w:rsidR="004C16B1" w:rsidRPr="00734D39">
        <w:rPr>
          <w:rFonts w:ascii="Times New Roman" w:eastAsia="等线" w:hAnsi="Times New Roman" w:cs="Times New Roman"/>
          <w:color w:val="2F5496"/>
          <w:sz w:val="22"/>
          <w14:ligatures w14:val="none"/>
        </w:rPr>
      </w:r>
      <w:r w:rsidR="004C16B1" w:rsidRPr="00734D39">
        <w:rPr>
          <w:rFonts w:ascii="Times New Roman" w:eastAsia="等线" w:hAnsi="Times New Roman" w:cs="Times New Roman"/>
          <w:color w:val="2F5496"/>
          <w:sz w:val="22"/>
          <w14:ligatures w14:val="none"/>
        </w:rPr>
        <w:fldChar w:fldCharType="separate"/>
      </w:r>
      <w:r w:rsidR="00D06D57" w:rsidRPr="00734D39">
        <w:rPr>
          <w:rFonts w:ascii="Times New Roman" w:eastAsia="黑体" w:hAnsi="Times New Roman" w:cs="Times New Roman"/>
          <w:color w:val="2F5496"/>
          <w:sz w:val="22"/>
          <w14:ligatures w14:val="none"/>
        </w:rPr>
        <w:t>Fi</w:t>
      </w:r>
      <w:r w:rsidR="00D06D57" w:rsidRPr="00734D39">
        <w:rPr>
          <w:rFonts w:ascii="Times New Roman" w:eastAsia="黑体" w:hAnsi="Times New Roman" w:cs="Times New Roman" w:hint="eastAsia"/>
          <w:color w:val="2F5496"/>
          <w:sz w:val="22"/>
          <w14:ligatures w14:val="none"/>
        </w:rPr>
        <w:t xml:space="preserve">g. </w:t>
      </w:r>
      <w:r w:rsidR="00D06D57" w:rsidRPr="00734D39">
        <w:rPr>
          <w:rFonts w:ascii="Times New Roman" w:eastAsia="黑体" w:hAnsi="Times New Roman" w:cs="Times New Roman"/>
          <w:noProof/>
          <w:color w:val="2F5496"/>
          <w:sz w:val="22"/>
          <w14:ligatures w14:val="none"/>
        </w:rPr>
        <w:t>1</w:t>
      </w:r>
      <w:r w:rsidR="004C16B1" w:rsidRPr="00734D39">
        <w:rPr>
          <w:rFonts w:ascii="Times New Roman" w:eastAsia="等线" w:hAnsi="Times New Roman" w:cs="Times New Roman"/>
          <w:color w:val="2F5496"/>
          <w:sz w:val="22"/>
          <w14:ligatures w14:val="none"/>
        </w:rPr>
        <w:fldChar w:fldCharType="end"/>
      </w:r>
      <w:r w:rsidR="002B695C" w:rsidRPr="003D36C4">
        <w:rPr>
          <w:rFonts w:ascii="Times New Roman" w:eastAsia="等线" w:hAnsi="Times New Roman" w:cs="Times New Roman"/>
          <w:sz w:val="22"/>
          <w14:ligatures w14:val="none"/>
        </w:rPr>
        <w:t xml:space="preserve">), thereby minimizing the risk of collusion. Furthermore, unlike cases involving lower-ranking officials, all evidence or clues regarding corruption among provincial-level officials are reported directly to the CCDI, bypassing local discipline commissions </w:t>
      </w:r>
      <w:r w:rsidR="002B695C" w:rsidRPr="00734D39">
        <w:rPr>
          <w:rFonts w:ascii="Times New Roman" w:eastAsia="等线" w:hAnsi="Times New Roman" w:cs="Times New Roman"/>
          <w:color w:val="2F5496"/>
          <w:sz w:val="22"/>
          <w14:ligatures w14:val="none"/>
        </w:rPr>
        <w:fldChar w:fldCharType="begin"/>
      </w:r>
      <w:r w:rsidR="00AD3E5F" w:rsidRPr="00734D39">
        <w:rPr>
          <w:rFonts w:ascii="Times New Roman" w:eastAsia="等线" w:hAnsi="Times New Roman" w:cs="Times New Roman"/>
          <w:color w:val="2F5496"/>
          <w:sz w:val="22"/>
          <w14:ligatures w14:val="none"/>
        </w:rPr>
        <w:instrText xml:space="preserve"> ADDIN ZOTERO_ITEM CSL_CITATION {"citationID":"ogKX6EtS","properties":{"formattedCitation":"(Fang &amp; Zhang, 2025)","plainCitation":"(Fang &amp; Zhang, 2025)","dontUpdate":true,"noteIndex":0},"citationItems":[{"id":1880,"uris":["http://zotero.org/users/14780727/items/GV84DKDW"],"itemData":{"id":1880,"type":"article-journal","abstract":"In an anti-corruption campaign, government officials have strong incentives to avoid taking actions that may trigger disciplinary investigations. In China’s land sales market, we find that the fraction of residential land parcels purchased by State-Owned-Enterprises (SOE) developers significantly increased after the anti-corruption campaign compared to those purchased by private developers. This result is partly driven by the following mechanism: Because selling land to private developers carries a higher corruption stereotype, local officials, particularly the relatively “clean” ones, become more reluctant to sell land to private developers for the purpose of self-preservation. Thus China’s anti-corruption campaign may have unintentionally contributed to the resurgence of the SOEs. Local officials’ corruption stereotype avoidance in an anti-corruption campaign has broad implications.","citation-key":"fangCorruptionStereotypeUnin</w:instrText>
      </w:r>
      <w:r w:rsidR="00AD3E5F" w:rsidRPr="00734D39">
        <w:rPr>
          <w:rFonts w:ascii="Times New Roman" w:eastAsia="等线" w:hAnsi="Times New Roman" w:cs="Times New Roman" w:hint="eastAsia"/>
          <w:color w:val="2F5496"/>
          <w:sz w:val="22"/>
          <w14:ligatures w14:val="none"/>
        </w:rPr>
        <w:instrText>tended2025","container-title":"Journal of Public Economics","DOI":"10.1016/j.jpubeco.2025.105474","ISSN":"00472727","journalAbbreviation":"Journal of Public Economics","language":"en","note":"</w:instrText>
      </w:r>
      <w:r w:rsidR="00AD3E5F" w:rsidRPr="00734D39">
        <w:rPr>
          <w:rFonts w:ascii="Times New Roman" w:eastAsia="等线" w:hAnsi="Times New Roman" w:cs="Times New Roman" w:hint="eastAsia"/>
          <w:color w:val="2F5496"/>
          <w:sz w:val="22"/>
          <w14:ligatures w14:val="none"/>
        </w:rPr>
        <w:instrText>中科院分区升级版</w:instrText>
      </w:r>
      <w:r w:rsidR="00AD3E5F" w:rsidRPr="00734D39">
        <w:rPr>
          <w:rFonts w:ascii="Times New Roman" w:eastAsia="等线" w:hAnsi="Times New Roman" w:cs="Times New Roman" w:hint="eastAsia"/>
          <w:color w:val="2F5496"/>
          <w:sz w:val="22"/>
          <w14:ligatures w14:val="none"/>
        </w:rPr>
        <w:instrText xml:space="preserve">: </w:instrText>
      </w:r>
      <w:r w:rsidR="00AD3E5F" w:rsidRPr="00734D39">
        <w:rPr>
          <w:rFonts w:ascii="Times New Roman" w:eastAsia="等线" w:hAnsi="Times New Roman" w:cs="Times New Roman" w:hint="eastAsia"/>
          <w:color w:val="2F5496"/>
          <w:sz w:val="22"/>
          <w14:ligatures w14:val="none"/>
        </w:rPr>
        <w:instrText>经济学</w:instrText>
      </w:r>
      <w:r w:rsidR="00AD3E5F" w:rsidRPr="00734D39">
        <w:rPr>
          <w:rFonts w:ascii="Times New Roman" w:eastAsia="等线" w:hAnsi="Times New Roman" w:cs="Times New Roman" w:hint="eastAsia"/>
          <w:color w:val="2F5496"/>
          <w:sz w:val="22"/>
          <w14:ligatures w14:val="none"/>
        </w:rPr>
        <w:instrText>1</w:instrText>
      </w:r>
      <w:r w:rsidR="00AD3E5F" w:rsidRPr="00734D39">
        <w:rPr>
          <w:rFonts w:ascii="Times New Roman" w:eastAsia="等线" w:hAnsi="Times New Roman" w:cs="Times New Roman" w:hint="eastAsia"/>
          <w:color w:val="2F5496"/>
          <w:sz w:val="22"/>
          <w14:ligatures w14:val="none"/>
        </w:rPr>
        <w:instrText>区</w:instrText>
      </w:r>
      <w:r w:rsidR="00AD3E5F" w:rsidRPr="00734D39">
        <w:rPr>
          <w:rFonts w:ascii="Times New Roman" w:eastAsia="等线" w:hAnsi="Times New Roman" w:cs="Times New Roman" w:hint="eastAsia"/>
          <w:color w:val="2F5496"/>
          <w:sz w:val="22"/>
          <w14:ligatures w14:val="none"/>
        </w:rPr>
        <w:instrText>\nAJG: 3","page":"105474","source":"DOI.org (Cro</w:instrText>
      </w:r>
      <w:r w:rsidR="00AD3E5F" w:rsidRPr="00734D39">
        <w:rPr>
          <w:rFonts w:ascii="Times New Roman" w:eastAsia="等线" w:hAnsi="Times New Roman" w:cs="Times New Roman"/>
          <w:color w:val="2F5496"/>
          <w:sz w:val="22"/>
          <w14:ligatures w14:val="none"/>
        </w:rPr>
        <w:instrText xml:space="preserve">ssref)","title":"Corruption stereotype and the unintended consequences of an anti-corruption campaign: Evidence from the real estate sector in China","title-short":"Corruption stereotype and the unintended consequences of an anti-corruption campaign","volume":"249","author":[{"family":"Fang","given":"Hanming"},{"family":"Zhang","given":"Rongjie"}],"issued":{"date-parts":[["2025",9]]}}}],"schema":"https://github.com/citation-style-language/schema/raw/master/csl-citation.json"} </w:instrText>
      </w:r>
      <w:r w:rsidR="002B695C" w:rsidRPr="00734D39">
        <w:rPr>
          <w:rFonts w:ascii="Times New Roman" w:eastAsia="等线" w:hAnsi="Times New Roman" w:cs="Times New Roman"/>
          <w:color w:val="2F5496"/>
          <w:sz w:val="22"/>
          <w14:ligatures w14:val="none"/>
        </w:rPr>
        <w:fldChar w:fldCharType="separate"/>
      </w:r>
      <w:r w:rsidR="009D159D" w:rsidRPr="00734D39">
        <w:rPr>
          <w:rFonts w:ascii="Times New Roman" w:hAnsi="Times New Roman" w:cs="Times New Roman" w:hint="eastAsia"/>
          <w:color w:val="2F5496"/>
          <w:sz w:val="22"/>
        </w:rPr>
        <w:t xml:space="preserve">(Fang </w:t>
      </w:r>
      <w:r w:rsidR="00391BC0" w:rsidRPr="00734D39">
        <w:rPr>
          <w:rFonts w:ascii="Times New Roman" w:hAnsi="Times New Roman" w:cs="Times New Roman" w:hint="eastAsia"/>
          <w:color w:val="2F5496"/>
          <w:sz w:val="22"/>
        </w:rPr>
        <w:t xml:space="preserve">and </w:t>
      </w:r>
      <w:r w:rsidR="009D159D" w:rsidRPr="00734D39">
        <w:rPr>
          <w:rFonts w:ascii="Times New Roman" w:hAnsi="Times New Roman" w:cs="Times New Roman" w:hint="eastAsia"/>
          <w:color w:val="2F5496"/>
          <w:sz w:val="22"/>
        </w:rPr>
        <w:t>Zhang, 2025)</w:t>
      </w:r>
      <w:r w:rsidR="002B695C" w:rsidRPr="00734D39">
        <w:rPr>
          <w:rFonts w:ascii="Times New Roman" w:eastAsia="等线" w:hAnsi="Times New Roman" w:cs="Times New Roman"/>
          <w:color w:val="2F5496"/>
          <w:sz w:val="22"/>
          <w14:ligatures w14:val="none"/>
        </w:rPr>
        <w:fldChar w:fldCharType="end"/>
      </w:r>
      <w:r w:rsidR="002B695C" w:rsidRPr="003D36C4">
        <w:rPr>
          <w:rFonts w:ascii="Times New Roman" w:eastAsia="等线" w:hAnsi="Times New Roman" w:cs="Times New Roman"/>
          <w:sz w:val="22"/>
          <w14:ligatures w14:val="none"/>
        </w:rPr>
        <w:t>.</w:t>
      </w:r>
    </w:p>
    <w:p w14:paraId="520C5F6F" w14:textId="39027A88" w:rsidR="00E27D00" w:rsidRDefault="001F11CF" w:rsidP="00157D82">
      <w:pPr>
        <w:adjustRightInd w:val="0"/>
        <w:snapToGrid w:val="0"/>
        <w:spacing w:afterLines="300" w:after="720" w:line="480" w:lineRule="auto"/>
        <w:ind w:firstLineChars="100" w:firstLine="220"/>
        <w:rPr>
          <w:rFonts w:ascii="Times New Roman" w:eastAsia="等线" w:hAnsi="Times New Roman" w:cs="Times New Roman"/>
          <w:sz w:val="22"/>
          <w14:ligatures w14:val="none"/>
        </w:rPr>
      </w:pPr>
      <w:r w:rsidRPr="001F11CF">
        <w:rPr>
          <w:rFonts w:ascii="Times New Roman" w:eastAsia="等线" w:hAnsi="Times New Roman" w:cs="Times New Roman"/>
          <w:sz w:val="22"/>
          <w14:ligatures w14:val="none"/>
        </w:rPr>
        <w:t>In summary, we posit that the severance of political connections, precipitated by this top-down disciplinary intervention, constitutes an unanticipated shock for both firms and local governments. Given that the anticorruption campaign is exogenous, stochastically timed, and devoid of factional bias, this institutional context offers an ideal quasi-natural experimental setting for identifying the causal effects of connection loss.</w:t>
      </w:r>
    </w:p>
    <w:p w14:paraId="7E53C512" w14:textId="77777777" w:rsidR="00157D82" w:rsidRPr="001F11CF" w:rsidRDefault="00157D82" w:rsidP="00157D82">
      <w:pPr>
        <w:adjustRightInd w:val="0"/>
        <w:snapToGrid w:val="0"/>
        <w:spacing w:afterLines="300" w:after="720" w:line="480" w:lineRule="auto"/>
        <w:ind w:firstLineChars="100" w:firstLine="220"/>
        <w:rPr>
          <w:rFonts w:ascii="Times New Roman" w:eastAsia="等线" w:hAnsi="Times New Roman" w:cs="Times New Roman"/>
          <w:sz w:val="22"/>
          <w14:ligatures w14:val="none"/>
        </w:rPr>
      </w:pPr>
    </w:p>
    <w:p w14:paraId="524F4127" w14:textId="0F99B4C7" w:rsidR="00D725C1" w:rsidRPr="00A32DD4" w:rsidRDefault="00367CAB" w:rsidP="00D725C1">
      <w:pPr>
        <w:pStyle w:val="a8"/>
        <w:numPr>
          <w:ilvl w:val="0"/>
          <w:numId w:val="8"/>
        </w:numPr>
        <w:adjustRightInd w:val="0"/>
        <w:snapToGrid w:val="0"/>
        <w:spacing w:afterLines="50" w:after="120" w:line="480" w:lineRule="auto"/>
        <w:ind w:left="357" w:firstLineChars="0" w:hanging="357"/>
        <w:outlineLvl w:val="0"/>
        <w:rPr>
          <w:rFonts w:ascii="Times New Roman" w:eastAsia="等线" w:hAnsi="Times New Roman" w:cs="Times New Roman"/>
          <w:b/>
          <w:bCs/>
          <w:sz w:val="24"/>
          <w:szCs w:val="24"/>
        </w:rPr>
      </w:pPr>
      <w:r w:rsidRPr="00367CAB">
        <w:rPr>
          <w:rFonts w:ascii="Times New Roman" w:eastAsia="等线" w:hAnsi="Times New Roman" w:cs="Times New Roman" w:hint="eastAsia"/>
          <w:b/>
          <w:bCs/>
          <w:sz w:val="24"/>
          <w:szCs w:val="24"/>
        </w:rPr>
        <w:lastRenderedPageBreak/>
        <w:t>Methodology</w:t>
      </w:r>
    </w:p>
    <w:p w14:paraId="17911003" w14:textId="35C1D36E" w:rsidR="005E2569" w:rsidRPr="009C3D94" w:rsidRDefault="005E2569" w:rsidP="005E2569">
      <w:pPr>
        <w:adjustRightInd w:val="0"/>
        <w:snapToGrid w:val="0"/>
        <w:spacing w:line="480" w:lineRule="auto"/>
        <w:outlineLvl w:val="1"/>
        <w:rPr>
          <w:rFonts w:ascii="Times New Roman" w:eastAsia="等线" w:hAnsi="Times New Roman" w:cs="Times New Roman"/>
          <w:i/>
          <w:iCs/>
          <w:sz w:val="22"/>
        </w:rPr>
      </w:pPr>
      <w:bookmarkStart w:id="56" w:name="_Ref179063062"/>
      <w:bookmarkEnd w:id="31"/>
      <w:r>
        <w:rPr>
          <w:rFonts w:ascii="Times New Roman" w:eastAsia="等线" w:hAnsi="Times New Roman" w:cs="Times New Roman" w:hint="eastAsia"/>
          <w:i/>
          <w:iCs/>
          <w:sz w:val="22"/>
        </w:rPr>
        <w:t>3</w:t>
      </w:r>
      <w:r w:rsidRPr="00A32DD4">
        <w:rPr>
          <w:rFonts w:ascii="Times New Roman" w:eastAsia="等线" w:hAnsi="Times New Roman" w:cs="Times New Roman"/>
          <w:i/>
          <w:iCs/>
          <w:sz w:val="22"/>
        </w:rPr>
        <w:t>.</w:t>
      </w:r>
      <w:r>
        <w:rPr>
          <w:rFonts w:ascii="Times New Roman" w:eastAsia="等线" w:hAnsi="Times New Roman" w:cs="Times New Roman" w:hint="eastAsia"/>
          <w:i/>
          <w:iCs/>
          <w:sz w:val="22"/>
        </w:rPr>
        <w:t>1 Data and sample</w:t>
      </w:r>
    </w:p>
    <w:p w14:paraId="20CA84E6" w14:textId="5BBDBDE1" w:rsidR="008B5C02" w:rsidRPr="008B5C02" w:rsidRDefault="008B5C02" w:rsidP="000962F4">
      <w:pPr>
        <w:adjustRightInd w:val="0"/>
        <w:snapToGrid w:val="0"/>
        <w:spacing w:line="480" w:lineRule="auto"/>
        <w:rPr>
          <w:rFonts w:ascii="Times New Roman" w:eastAsia="等线" w:hAnsi="Times New Roman" w:cs="Times New Roman"/>
          <w:sz w:val="22"/>
        </w:rPr>
      </w:pPr>
      <w:r w:rsidRPr="008B5C02">
        <w:rPr>
          <w:rFonts w:ascii="Times New Roman" w:eastAsia="等线" w:hAnsi="Times New Roman" w:cs="Times New Roman"/>
          <w:sz w:val="22"/>
        </w:rPr>
        <w:t xml:space="preserve">Our initial sample comprises Chinese A-share firms listed on the Shanghai and Shenzhen exchanges, spanning the period 2007–2024. We focus on this universe due to its high data availability and economic significance, which renders these </w:t>
      </w:r>
      <w:proofErr w:type="gramStart"/>
      <w:r w:rsidRPr="008B5C02">
        <w:rPr>
          <w:rFonts w:ascii="Times New Roman" w:eastAsia="等线" w:hAnsi="Times New Roman" w:cs="Times New Roman"/>
          <w:sz w:val="22"/>
        </w:rPr>
        <w:t>firms</w:t>
      </w:r>
      <w:proofErr w:type="gramEnd"/>
      <w:r w:rsidRPr="008B5C02">
        <w:rPr>
          <w:rFonts w:ascii="Times New Roman" w:eastAsia="等线" w:hAnsi="Times New Roman" w:cs="Times New Roman"/>
          <w:sz w:val="22"/>
        </w:rPr>
        <w:t xml:space="preserve"> primary targets in the investment promotion tournaments of local governments. To ensure data consistency, we exclude firms in the financial sector and those designated as Special Treatment (ST, *ST) or Particular Transfer (PT) due to financial distress. Furthermore, consistent with the identification strategy detailed in the subsequent section, we exclude firms delisted on or before 2012 and those conducting Initial Public Offerings (IPOs) in or after 2019. This screening process yields a baseline sample of 3,409 unique firms.</w:t>
      </w:r>
    </w:p>
    <w:p w14:paraId="6C491DA2" w14:textId="1C311D9F" w:rsidR="009D159D" w:rsidRPr="00701DD2" w:rsidRDefault="009D159D" w:rsidP="009D159D">
      <w:pPr>
        <w:adjustRightInd w:val="0"/>
        <w:snapToGrid w:val="0"/>
        <w:spacing w:afterLines="100" w:after="240" w:line="480" w:lineRule="auto"/>
        <w:ind w:firstLineChars="100" w:firstLine="220"/>
        <w:rPr>
          <w:rFonts w:ascii="Times New Roman" w:eastAsia="等线" w:hAnsi="Times New Roman" w:cs="Times New Roman"/>
          <w:sz w:val="22"/>
        </w:rPr>
      </w:pPr>
      <w:bookmarkStart w:id="57" w:name="OLE_LINK100"/>
      <w:r>
        <w:rPr>
          <w:rFonts w:ascii="Times New Roman" w:eastAsia="等线" w:hAnsi="Times New Roman" w:cs="Times New Roman" w:hint="eastAsia"/>
          <w:sz w:val="22"/>
        </w:rPr>
        <w:t>W</w:t>
      </w:r>
      <w:r w:rsidRPr="009D159D">
        <w:rPr>
          <w:rFonts w:ascii="Times New Roman" w:eastAsia="等线" w:hAnsi="Times New Roman" w:cs="Times New Roman" w:hint="eastAsia"/>
          <w:sz w:val="22"/>
        </w:rPr>
        <w:t xml:space="preserve">e </w:t>
      </w:r>
      <w:r>
        <w:rPr>
          <w:rFonts w:ascii="Times New Roman" w:eastAsia="等线" w:hAnsi="Times New Roman" w:cs="Times New Roman" w:hint="eastAsia"/>
          <w:sz w:val="22"/>
        </w:rPr>
        <w:t xml:space="preserve">then </w:t>
      </w:r>
      <w:r w:rsidRPr="009D159D">
        <w:rPr>
          <w:rFonts w:ascii="Times New Roman" w:eastAsia="等线" w:hAnsi="Times New Roman" w:cs="Times New Roman" w:hint="eastAsia"/>
          <w:sz w:val="22"/>
        </w:rPr>
        <w:t>construct several novel datasets</w:t>
      </w:r>
      <w:r>
        <w:rPr>
          <w:rFonts w:ascii="Times New Roman" w:eastAsia="等线" w:hAnsi="Times New Roman" w:cs="Times New Roman" w:hint="eastAsia"/>
          <w:sz w:val="22"/>
        </w:rPr>
        <w:t xml:space="preserve"> t</w:t>
      </w:r>
      <w:r w:rsidRPr="009D159D">
        <w:rPr>
          <w:rFonts w:ascii="Times New Roman" w:eastAsia="等线" w:hAnsi="Times New Roman" w:cs="Times New Roman" w:hint="eastAsia"/>
          <w:sz w:val="22"/>
        </w:rPr>
        <w:t>o analyze the causal impact of abrupt political tie severance on firm expansion. First, to map the formation and dissolution of political connections, we compile two original biographical databases. These records encompass detailed characteristics including gender, ethnicity, birth information, native place, educational backgrounds, and career trajectories for both the CEOs in our sample and senior officials across all 31 provincial-level administrative divisions in China. Second, to quantify firm expansion within local jurisdictions, we assemble a geocoded registry covering the establishment of all holding subsidiaries and branches for these listed firms. This dataset captures key attributes including size classification, establishment date, ownership structure, and precise geolocation. The following sections detail the construction of these datasets.</w:t>
      </w:r>
    </w:p>
    <w:p w14:paraId="350601C4" w14:textId="01424B4D" w:rsidR="00824382" w:rsidRPr="00701DD2" w:rsidRDefault="00824382" w:rsidP="00824382">
      <w:pPr>
        <w:tabs>
          <w:tab w:val="left" w:pos="811"/>
        </w:tabs>
        <w:adjustRightInd w:val="0"/>
        <w:snapToGrid w:val="0"/>
        <w:spacing w:line="480" w:lineRule="auto"/>
        <w:outlineLvl w:val="2"/>
        <w:rPr>
          <w:rFonts w:ascii="Times New Roman" w:eastAsia="等线" w:hAnsi="Times New Roman" w:cs="Times New Roman"/>
          <w:i/>
          <w:iCs/>
          <w:sz w:val="22"/>
        </w:rPr>
      </w:pPr>
      <w:bookmarkStart w:id="58" w:name="_Hlk210743785"/>
      <w:bookmarkEnd w:id="57"/>
      <w:r w:rsidRPr="00701DD2">
        <w:rPr>
          <w:rFonts w:ascii="Times New Roman" w:eastAsia="等线" w:hAnsi="Times New Roman" w:cs="Times New Roman"/>
          <w:i/>
          <w:iCs/>
          <w:sz w:val="22"/>
        </w:rPr>
        <w:t xml:space="preserve">3.1.1 </w:t>
      </w:r>
      <w:r w:rsidR="009B63CD" w:rsidRPr="00701DD2">
        <w:rPr>
          <w:rFonts w:ascii="Times New Roman" w:eastAsia="等线" w:hAnsi="Times New Roman" w:cs="Times New Roman"/>
          <w:i/>
          <w:iCs/>
          <w:sz w:val="22"/>
        </w:rPr>
        <w:t>Database</w:t>
      </w:r>
      <w:r w:rsidR="00E7154F" w:rsidRPr="00701DD2">
        <w:rPr>
          <w:rFonts w:ascii="Times New Roman" w:eastAsia="等线" w:hAnsi="Times New Roman" w:cs="Times New Roman"/>
          <w:i/>
          <w:iCs/>
          <w:sz w:val="22"/>
        </w:rPr>
        <w:t>s</w:t>
      </w:r>
      <w:r w:rsidR="009B63CD" w:rsidRPr="00701DD2">
        <w:rPr>
          <w:rFonts w:ascii="Times New Roman" w:eastAsia="等线" w:hAnsi="Times New Roman" w:cs="Times New Roman"/>
          <w:i/>
          <w:iCs/>
          <w:sz w:val="22"/>
        </w:rPr>
        <w:t xml:space="preserve"> for measuring political connections</w:t>
      </w:r>
    </w:p>
    <w:bookmarkEnd w:id="58"/>
    <w:p w14:paraId="26BA3D22" w14:textId="2CA93221" w:rsidR="00E37EF2" w:rsidRPr="00701DD2" w:rsidRDefault="00E37EF2" w:rsidP="00824382">
      <w:pPr>
        <w:adjustRightInd w:val="0"/>
        <w:snapToGrid w:val="0"/>
        <w:spacing w:line="480" w:lineRule="auto"/>
        <w:rPr>
          <w:rFonts w:ascii="Times New Roman" w:eastAsia="等线" w:hAnsi="Times New Roman" w:cs="Times New Roman"/>
          <w:sz w:val="22"/>
        </w:rPr>
      </w:pPr>
      <w:r w:rsidRPr="00E37EF2">
        <w:rPr>
          <w:rFonts w:ascii="Times New Roman" w:eastAsia="等线" w:hAnsi="Times New Roman" w:cs="Times New Roman" w:hint="eastAsia"/>
          <w:sz w:val="22"/>
        </w:rPr>
        <w:t>As detailed in the preceding section, provincial officials belonging to the "four leading bodies" play a pivotal role in the investment promotion process. Accordingly, we constructed a comprehensive biographical database documenting the universe of officials who served in these capacities across China's 31 provincial-level administrative divisions from 2007 to 2024.</w:t>
      </w:r>
    </w:p>
    <w:p w14:paraId="70817976" w14:textId="2D744017" w:rsidR="005E2569" w:rsidRPr="00701DD2" w:rsidRDefault="00824382" w:rsidP="00824382">
      <w:pPr>
        <w:adjustRightInd w:val="0"/>
        <w:snapToGrid w:val="0"/>
        <w:spacing w:line="480" w:lineRule="auto"/>
        <w:ind w:firstLineChars="100" w:firstLine="220"/>
        <w:rPr>
          <w:rFonts w:ascii="Times New Roman" w:eastAsia="等线" w:hAnsi="Times New Roman" w:cs="Times New Roman"/>
          <w:sz w:val="22"/>
        </w:rPr>
      </w:pPr>
      <w:r w:rsidRPr="00701DD2">
        <w:rPr>
          <w:rFonts w:ascii="Times New Roman" w:eastAsia="等线" w:hAnsi="Times New Roman" w:cs="Times New Roman"/>
          <w:sz w:val="22"/>
        </w:rPr>
        <w:t xml:space="preserve">Our primary data sources were the Database of Local Party and Government Leaders </w:t>
      </w:r>
      <w:r w:rsidRPr="00701DD2">
        <w:rPr>
          <w:rFonts w:ascii="Times New Roman" w:eastAsia="等线" w:hAnsi="Times New Roman" w:cs="Times New Roman"/>
          <w:sz w:val="22"/>
        </w:rPr>
        <w:lastRenderedPageBreak/>
        <w:t>developed by China Economic Net (</w:t>
      </w:r>
      <w:hyperlink r:id="rId11" w:history="1">
        <w:r w:rsidRPr="00701DD2">
          <w:rPr>
            <w:rStyle w:val="af2"/>
            <w:rFonts w:ascii="Times New Roman" w:eastAsia="等线" w:hAnsi="Times New Roman" w:cs="Times New Roman"/>
            <w:sz w:val="22"/>
          </w:rPr>
          <w:t>https://district.ce.cn/zt/rwk/index_21094.shtml</w:t>
        </w:r>
      </w:hyperlink>
      <w:r w:rsidRPr="00701DD2">
        <w:rPr>
          <w:rFonts w:ascii="Times New Roman" w:eastAsia="等线" w:hAnsi="Times New Roman" w:cs="Times New Roman"/>
          <w:sz w:val="22"/>
        </w:rPr>
        <w:t>) and China Vitae (</w:t>
      </w:r>
      <w:hyperlink r:id="rId12" w:history="1">
        <w:r w:rsidRPr="00701DD2">
          <w:rPr>
            <w:rStyle w:val="af2"/>
            <w:rFonts w:ascii="Times New Roman" w:eastAsia="等线" w:hAnsi="Times New Roman" w:cs="Times New Roman"/>
            <w:sz w:val="22"/>
          </w:rPr>
          <w:t>http://www.chinavitae.com/</w:t>
        </w:r>
      </w:hyperlink>
      <w:r w:rsidRPr="00701DD2">
        <w:rPr>
          <w:rFonts w:ascii="Times New Roman" w:eastAsia="等线" w:hAnsi="Times New Roman" w:cs="Times New Roman"/>
          <w:sz w:val="22"/>
        </w:rPr>
        <w:t>). However, the homepages for these databases often displayed error messages such as "ERROR: ACCESS DENIED" or "China Vitae is currently down for maintenance." We were able to overcome this by using the Wayback Machine (</w:t>
      </w:r>
      <w:hyperlink r:id="rId13" w:history="1">
        <w:r w:rsidRPr="00701DD2">
          <w:rPr>
            <w:rStyle w:val="af2"/>
            <w:rFonts w:ascii="Times New Roman" w:eastAsia="等线" w:hAnsi="Times New Roman" w:cs="Times New Roman"/>
            <w:sz w:val="22"/>
          </w:rPr>
          <w:t>https://web.archive.org/</w:t>
        </w:r>
      </w:hyperlink>
      <w:r w:rsidRPr="00701DD2">
        <w:rPr>
          <w:rFonts w:ascii="Times New Roman" w:eastAsia="等线" w:hAnsi="Times New Roman" w:cs="Times New Roman"/>
          <w:sz w:val="22"/>
        </w:rPr>
        <w:t>), a digital archive of the World Wide Web created by the Internet Archive that has preserved over 946 billion web pages, which allowed us to access and collect the necessary information from archived versions of these sites. We then manually cross-verified the data using other authoritative official Chinese sources, such as Xinhua News Agency (</w:t>
      </w:r>
      <w:hyperlink r:id="rId14" w:history="1">
        <w:r w:rsidRPr="00701DD2">
          <w:rPr>
            <w:rStyle w:val="af2"/>
            <w:rFonts w:ascii="Times New Roman" w:eastAsia="等线" w:hAnsi="Times New Roman" w:cs="Times New Roman"/>
            <w:sz w:val="22"/>
          </w:rPr>
          <w:t>https://www.news.cn/</w:t>
        </w:r>
      </w:hyperlink>
      <w:r w:rsidRPr="00701DD2">
        <w:rPr>
          <w:rFonts w:ascii="Times New Roman" w:eastAsia="等线" w:hAnsi="Times New Roman" w:cs="Times New Roman"/>
          <w:sz w:val="22"/>
        </w:rPr>
        <w:t>), People's Daily (</w:t>
      </w:r>
      <w:hyperlink r:id="rId15" w:history="1">
        <w:r w:rsidRPr="00701DD2">
          <w:rPr>
            <w:rStyle w:val="af2"/>
            <w:rFonts w:ascii="Times New Roman" w:eastAsia="等线" w:hAnsi="Times New Roman" w:cs="Times New Roman"/>
            <w:sz w:val="22"/>
          </w:rPr>
          <w:t>http://www.people.com.cn/</w:t>
        </w:r>
      </w:hyperlink>
      <w:r w:rsidRPr="00701DD2">
        <w:rPr>
          <w:rFonts w:ascii="Times New Roman" w:eastAsia="等线" w:hAnsi="Times New Roman" w:cs="Times New Roman"/>
          <w:sz w:val="22"/>
        </w:rPr>
        <w:t xml:space="preserve">), and the "government affairs disclosure" sections of provincial government websites, to ensure maximum accuracy. Through this process, we identified the tenures of 3,231 unique officials who served in the provincial "four leading bodies" during this period. </w:t>
      </w:r>
      <w:r w:rsidR="00B65656" w:rsidRPr="00701DD2">
        <w:rPr>
          <w:rFonts w:ascii="Times New Roman" w:eastAsia="等线" w:hAnsi="Times New Roman" w:cs="Times New Roman"/>
          <w:sz w:val="22"/>
        </w:rPr>
        <w:t xml:space="preserve">We ultimately obtained complete information for </w:t>
      </w:r>
      <w:bookmarkStart w:id="59" w:name="OLE_LINK92"/>
      <w:r w:rsidR="00B65656" w:rsidRPr="00701DD2">
        <w:rPr>
          <w:rFonts w:ascii="Times New Roman" w:eastAsia="等线" w:hAnsi="Times New Roman" w:cs="Times New Roman"/>
          <w:sz w:val="22"/>
        </w:rPr>
        <w:t>3,</w:t>
      </w:r>
      <w:bookmarkEnd w:id="59"/>
      <w:r w:rsidR="00717B4D">
        <w:rPr>
          <w:rFonts w:ascii="Times New Roman" w:eastAsia="等线" w:hAnsi="Times New Roman" w:cs="Times New Roman" w:hint="eastAsia"/>
          <w:sz w:val="22"/>
        </w:rPr>
        <w:t>870</w:t>
      </w:r>
      <w:r w:rsidR="00B65656" w:rsidRPr="00701DD2">
        <w:rPr>
          <w:rFonts w:ascii="Times New Roman" w:eastAsia="等线" w:hAnsi="Times New Roman" w:cs="Times New Roman"/>
          <w:sz w:val="22"/>
        </w:rPr>
        <w:t xml:space="preserve"> of these individuals. Of the remaining </w:t>
      </w:r>
      <w:r w:rsidR="00717B4D">
        <w:rPr>
          <w:rFonts w:ascii="Times New Roman" w:eastAsia="等线" w:hAnsi="Times New Roman" w:cs="Times New Roman" w:hint="eastAsia"/>
          <w:sz w:val="22"/>
        </w:rPr>
        <w:t>121</w:t>
      </w:r>
      <w:r w:rsidR="00B65656" w:rsidRPr="00701DD2">
        <w:rPr>
          <w:rFonts w:ascii="Times New Roman" w:eastAsia="等线" w:hAnsi="Times New Roman" w:cs="Times New Roman"/>
          <w:sz w:val="22"/>
        </w:rPr>
        <w:t xml:space="preserve"> officials, </w:t>
      </w:r>
      <w:r w:rsidR="00717B4D">
        <w:rPr>
          <w:rFonts w:ascii="Times New Roman" w:eastAsia="等线" w:hAnsi="Times New Roman" w:cs="Times New Roman" w:hint="eastAsia"/>
          <w:sz w:val="22"/>
        </w:rPr>
        <w:t>68</w:t>
      </w:r>
      <w:r w:rsidR="00B65656" w:rsidRPr="00701DD2">
        <w:rPr>
          <w:rFonts w:ascii="Times New Roman" w:eastAsia="等线" w:hAnsi="Times New Roman" w:cs="Times New Roman"/>
          <w:sz w:val="22"/>
        </w:rPr>
        <w:t xml:space="preserve"> had no available information, while </w:t>
      </w:r>
      <w:r w:rsidR="00717B4D">
        <w:rPr>
          <w:rFonts w:ascii="Times New Roman" w:eastAsia="等线" w:hAnsi="Times New Roman" w:cs="Times New Roman" w:hint="eastAsia"/>
          <w:sz w:val="22"/>
        </w:rPr>
        <w:t>53</w:t>
      </w:r>
      <w:r w:rsidR="00B65656" w:rsidRPr="00701DD2">
        <w:rPr>
          <w:rFonts w:ascii="Times New Roman" w:eastAsia="等线" w:hAnsi="Times New Roman" w:cs="Times New Roman"/>
          <w:sz w:val="22"/>
        </w:rPr>
        <w:t xml:space="preserve"> were missing key data points; </w:t>
      </w:r>
      <w:r w:rsidR="00717B4D">
        <w:rPr>
          <w:rFonts w:ascii="Times New Roman" w:eastAsia="等线" w:hAnsi="Times New Roman" w:cs="Times New Roman" w:hint="eastAsia"/>
          <w:sz w:val="22"/>
        </w:rPr>
        <w:t>40</w:t>
      </w:r>
      <w:r w:rsidR="00B65656" w:rsidRPr="00701DD2">
        <w:rPr>
          <w:rFonts w:ascii="Times New Roman" w:eastAsia="等线" w:hAnsi="Times New Roman" w:cs="Times New Roman"/>
          <w:sz w:val="22"/>
        </w:rPr>
        <w:t xml:space="preserve"> of the latter group were affiliated with the People's Liberation Army (PLA).</w:t>
      </w:r>
    </w:p>
    <w:p w14:paraId="67DC3F79" w14:textId="2559FE27" w:rsidR="003458EF" w:rsidRPr="00BF4A3E" w:rsidRDefault="003458EF" w:rsidP="00824382">
      <w:pPr>
        <w:adjustRightInd w:val="0"/>
        <w:snapToGrid w:val="0"/>
        <w:spacing w:line="480" w:lineRule="auto"/>
        <w:ind w:firstLineChars="100" w:firstLine="220"/>
        <w:rPr>
          <w:rFonts w:ascii="Times New Roman" w:eastAsia="等线" w:hAnsi="Times New Roman" w:cs="Times New Roman"/>
          <w:sz w:val="22"/>
        </w:rPr>
      </w:pPr>
      <w:bookmarkStart w:id="60" w:name="OLE_LINK101"/>
      <w:bookmarkStart w:id="61" w:name="OLE_LINK68"/>
      <w:r w:rsidRPr="00BF4A3E">
        <w:rPr>
          <w:rFonts w:ascii="Times New Roman" w:eastAsia="等线" w:hAnsi="Times New Roman" w:cs="Times New Roman"/>
          <w:sz w:val="22"/>
        </w:rPr>
        <w:t>Next, to operationalize the exogenous shock established in the preceding section, we compiled a dataset of provincial officials from the "four leading bodies" investigated between 2012 and 2024, based on official CCDI archives. We define the precise "event date" as the day the CCDI publicly announced the investigation. Following the promulgation of the "Eight-Point Regulation" (</w:t>
      </w:r>
      <w:r w:rsidRPr="00BF4A3E">
        <w:rPr>
          <w:rFonts w:ascii="Times New Roman" w:eastAsia="等线" w:hAnsi="Times New Roman" w:cs="Times New Roman"/>
          <w:i/>
          <w:iCs/>
          <w:sz w:val="22"/>
        </w:rPr>
        <w:t xml:space="preserve">Ba </w:t>
      </w:r>
      <w:proofErr w:type="spellStart"/>
      <w:r w:rsidRPr="00BF4A3E">
        <w:rPr>
          <w:rFonts w:ascii="Times New Roman" w:eastAsia="等线" w:hAnsi="Times New Roman" w:cs="Times New Roman"/>
          <w:i/>
          <w:iCs/>
          <w:sz w:val="22"/>
        </w:rPr>
        <w:t>xiang</w:t>
      </w:r>
      <w:proofErr w:type="spellEnd"/>
      <w:r w:rsidRPr="00BF4A3E">
        <w:rPr>
          <w:rFonts w:ascii="Times New Roman" w:eastAsia="等线" w:hAnsi="Times New Roman" w:cs="Times New Roman"/>
          <w:i/>
          <w:iCs/>
          <w:sz w:val="22"/>
        </w:rPr>
        <w:t xml:space="preserve"> </w:t>
      </w:r>
      <w:proofErr w:type="spellStart"/>
      <w:r w:rsidRPr="00BF4A3E">
        <w:rPr>
          <w:rFonts w:ascii="Times New Roman" w:eastAsia="等线" w:hAnsi="Times New Roman" w:cs="Times New Roman"/>
          <w:i/>
          <w:iCs/>
          <w:sz w:val="22"/>
        </w:rPr>
        <w:t>gui</w:t>
      </w:r>
      <w:proofErr w:type="spellEnd"/>
      <w:r w:rsidRPr="00BF4A3E">
        <w:rPr>
          <w:rFonts w:ascii="Times New Roman" w:eastAsia="等线" w:hAnsi="Times New Roman" w:cs="Times New Roman"/>
          <w:i/>
          <w:iCs/>
          <w:sz w:val="22"/>
        </w:rPr>
        <w:t xml:space="preserve"> ding</w:t>
      </w:r>
      <w:r w:rsidRPr="00BF4A3E">
        <w:rPr>
          <w:rFonts w:ascii="Times New Roman" w:eastAsia="等线" w:hAnsi="Times New Roman" w:cs="Times New Roman"/>
          <w:sz w:val="22"/>
        </w:rPr>
        <w:t>) on December 4, 2012</w:t>
      </w:r>
      <w:r w:rsidR="004C62F6" w:rsidRPr="004C62F6">
        <w:rPr>
          <w:rFonts w:ascii="Times New Roman" w:eastAsia="等线" w:hAnsi="Times New Roman" w:cs="Times New Roman" w:hint="eastAsia"/>
          <w:sz w:val="22"/>
        </w:rPr>
        <w:t>, a date widely regarded as the campaign's inception</w:t>
      </w:r>
      <w:r w:rsidRPr="00BF4A3E">
        <w:rPr>
          <w:rFonts w:ascii="Times New Roman" w:eastAsia="等线" w:hAnsi="Times New Roman" w:cs="Times New Roman"/>
          <w:sz w:val="22"/>
        </w:rPr>
        <w:t xml:space="preserve"> </w:t>
      </w:r>
      <w:r w:rsidR="00BF4A3E" w:rsidRPr="00734D39">
        <w:rPr>
          <w:rFonts w:ascii="Times New Roman" w:eastAsia="等线" w:hAnsi="Times New Roman" w:cs="Times New Roman"/>
          <w:color w:val="2F5496"/>
          <w:sz w:val="22"/>
        </w:rPr>
        <w:fldChar w:fldCharType="begin"/>
      </w:r>
      <w:r w:rsidR="00734D39" w:rsidRPr="00734D39">
        <w:rPr>
          <w:rFonts w:ascii="Times New Roman" w:eastAsia="等线" w:hAnsi="Times New Roman" w:cs="Times New Roman"/>
          <w:color w:val="2F5496"/>
          <w:sz w:val="22"/>
        </w:rPr>
        <w:instrText xml:space="preserve"> ADDIN ZOTERO_ITEM CSL_CITATION {"citationID":"pROTzUsF","properties":{"formattedCitation":"(Fang &amp; Zhang, 2025)","plainCitation":"(Fang &amp; Zhang, 2025)","noteIndex":0},"citationItems":[{"id":1880,"uris":["http://zotero.org/users/14780727/items/GV84DKDW"],"itemData":{"id":1880,"type":"article-journal","abstract":"In an anti-corruption campaign, government officials have strong incentives to avoid taking actions that may trigger disciplinary investigations. In China’s land sales market, we find that the fraction of residential land parcels purchased by State-Owned-Enterprises (SOE) developers significantly increased after the anti-corruption campaign compared to those purchased by private developers. This result is partly driven by the following mechanism: Because selling land to private developers carries a higher corruption stereotype, local officials, particularly the relatively “clean” ones, become more reluctant to sell land to private developers for the purpose of self-preservation. Thus China’s anti-corruption campaign may have unintentionally contributed to the resurgence of the SOEs. Local officials’ corruption stereotype avoidance in an anti-corruption campaign has broad implications.","citation-key":"fangCorruptionStereotypeUnintended2025","conta</w:instrText>
      </w:r>
      <w:r w:rsidR="00734D39" w:rsidRPr="00734D39">
        <w:rPr>
          <w:rFonts w:ascii="Times New Roman" w:eastAsia="等线" w:hAnsi="Times New Roman" w:cs="Times New Roman" w:hint="eastAsia"/>
          <w:color w:val="2F5496"/>
          <w:sz w:val="22"/>
        </w:rPr>
        <w:instrText>iner-title":"Journal of Public Economics","DOI":"10.1016/j.jpubeco.2025.105474","ISSN":"00472727","journalAbbreviation":"Journal of Public Economics","language":"en","note":"</w:instrText>
      </w:r>
      <w:r w:rsidR="00734D39" w:rsidRPr="00734D39">
        <w:rPr>
          <w:rFonts w:ascii="Times New Roman" w:eastAsia="等线" w:hAnsi="Times New Roman" w:cs="Times New Roman" w:hint="eastAsia"/>
          <w:color w:val="2F5496"/>
          <w:sz w:val="22"/>
        </w:rPr>
        <w:instrText>中科院分区升级版</w:instrText>
      </w:r>
      <w:r w:rsidR="00734D39" w:rsidRPr="00734D39">
        <w:rPr>
          <w:rFonts w:ascii="Times New Roman" w:eastAsia="等线" w:hAnsi="Times New Roman" w:cs="Times New Roman" w:hint="eastAsia"/>
          <w:color w:val="2F5496"/>
          <w:sz w:val="22"/>
        </w:rPr>
        <w:instrText xml:space="preserve">: </w:instrText>
      </w:r>
      <w:r w:rsidR="00734D39" w:rsidRPr="00734D39">
        <w:rPr>
          <w:rFonts w:ascii="Times New Roman" w:eastAsia="等线" w:hAnsi="Times New Roman" w:cs="Times New Roman" w:hint="eastAsia"/>
          <w:color w:val="2F5496"/>
          <w:sz w:val="22"/>
        </w:rPr>
        <w:instrText>经济学</w:instrText>
      </w:r>
      <w:r w:rsidR="00734D39" w:rsidRPr="00734D39">
        <w:rPr>
          <w:rFonts w:ascii="Times New Roman" w:eastAsia="等线" w:hAnsi="Times New Roman" w:cs="Times New Roman" w:hint="eastAsia"/>
          <w:color w:val="2F5496"/>
          <w:sz w:val="22"/>
        </w:rPr>
        <w:instrText>1</w:instrText>
      </w:r>
      <w:r w:rsidR="00734D39" w:rsidRPr="00734D39">
        <w:rPr>
          <w:rFonts w:ascii="Times New Roman" w:eastAsia="等线" w:hAnsi="Times New Roman" w:cs="Times New Roman" w:hint="eastAsia"/>
          <w:color w:val="2F5496"/>
          <w:sz w:val="22"/>
        </w:rPr>
        <w:instrText>区</w:instrText>
      </w:r>
      <w:r w:rsidR="00734D39" w:rsidRPr="00734D39">
        <w:rPr>
          <w:rFonts w:ascii="Times New Roman" w:eastAsia="等线" w:hAnsi="Times New Roman" w:cs="Times New Roman" w:hint="eastAsia"/>
          <w:color w:val="2F5496"/>
          <w:sz w:val="22"/>
        </w:rPr>
        <w:instrText>\nAJG: 3","page":"105474","source":"DOI.org (Crossref)","title":"C</w:instrText>
      </w:r>
      <w:r w:rsidR="00734D39" w:rsidRPr="00734D39">
        <w:rPr>
          <w:rFonts w:ascii="Times New Roman" w:eastAsia="等线" w:hAnsi="Times New Roman" w:cs="Times New Roman"/>
          <w:color w:val="2F5496"/>
          <w:sz w:val="22"/>
        </w:rPr>
        <w:instrText xml:space="preserve">orruption stereotype and the unintended consequences of an anti-corruption campaign: Evidence from the real estate sector in China","title-short":"Corruption stereotype and the unintended consequences of an anti-corruption campaign","volume":"249","author":[{"family":"Fang","given":"Hanming"},{"family":"Zhang","given":"Rongjie"}],"issued":{"date-parts":[["2025",9]]}}}],"schema":"https://github.com/citation-style-language/schema/raw/master/csl-citation.json"} </w:instrText>
      </w:r>
      <w:r w:rsidR="00BF4A3E" w:rsidRPr="00734D39">
        <w:rPr>
          <w:rFonts w:ascii="Times New Roman" w:eastAsia="等线" w:hAnsi="Times New Roman" w:cs="Times New Roman"/>
          <w:color w:val="2F5496"/>
          <w:sz w:val="22"/>
        </w:rPr>
        <w:fldChar w:fldCharType="separate"/>
      </w:r>
      <w:r w:rsidR="00734D39" w:rsidRPr="00734D39">
        <w:rPr>
          <w:rFonts w:ascii="Times New Roman" w:hAnsi="Times New Roman" w:cs="Times New Roman" w:hint="eastAsia"/>
          <w:color w:val="2F5496"/>
          <w:sz w:val="22"/>
        </w:rPr>
        <w:t xml:space="preserve">(Fang </w:t>
      </w:r>
      <w:r w:rsidR="00312267">
        <w:rPr>
          <w:rFonts w:ascii="Times New Roman" w:hAnsi="Times New Roman" w:cs="Times New Roman" w:hint="eastAsia"/>
          <w:color w:val="2F5496"/>
          <w:sz w:val="22"/>
        </w:rPr>
        <w:t>and</w:t>
      </w:r>
      <w:r w:rsidR="00734D39" w:rsidRPr="00734D39">
        <w:rPr>
          <w:rFonts w:ascii="Times New Roman" w:hAnsi="Times New Roman" w:cs="Times New Roman" w:hint="eastAsia"/>
          <w:color w:val="2F5496"/>
          <w:sz w:val="22"/>
        </w:rPr>
        <w:t xml:space="preserve"> Zhang, 2025)</w:t>
      </w:r>
      <w:r w:rsidR="00BF4A3E" w:rsidRPr="00734D39">
        <w:rPr>
          <w:rFonts w:ascii="Times New Roman" w:eastAsia="等线" w:hAnsi="Times New Roman" w:cs="Times New Roman"/>
          <w:color w:val="2F5496"/>
          <w:sz w:val="22"/>
        </w:rPr>
        <w:fldChar w:fldCharType="end"/>
      </w:r>
      <w:r w:rsidR="004C62F6">
        <w:rPr>
          <w:rFonts w:ascii="Times New Roman" w:eastAsia="等线" w:hAnsi="Times New Roman" w:cs="Times New Roman" w:hint="eastAsia"/>
          <w:sz w:val="22"/>
        </w:rPr>
        <w:t xml:space="preserve">, </w:t>
      </w:r>
      <w:r w:rsidRPr="00BF4A3E">
        <w:rPr>
          <w:rFonts w:ascii="Times New Roman" w:eastAsia="等线" w:hAnsi="Times New Roman" w:cs="Times New Roman"/>
          <w:sz w:val="22"/>
        </w:rPr>
        <w:t>investigation announcements for senior officials have been centrally standardized by the CCDI. This immediate enforcement is exemplified by the investigation of Li Chuncheng, the first provincial official targeted merely two days post-regulation. For the two cases in our 2012 sample predating this regulation, we identify the event date based on the initial public disclosure of disciplinary measures</w:t>
      </w:r>
      <w:bookmarkEnd w:id="60"/>
      <w:r w:rsidRPr="00734D39">
        <w:rPr>
          <w:rFonts w:ascii="Times New Roman" w:eastAsia="等线" w:hAnsi="Times New Roman" w:cs="Times New Roman"/>
          <w:color w:val="2F5496"/>
          <w:sz w:val="22"/>
          <w:vertAlign w:val="superscript"/>
        </w:rPr>
        <w:fldChar w:fldCharType="begin"/>
      </w:r>
      <w:r w:rsidRPr="00734D39">
        <w:rPr>
          <w:rFonts w:ascii="Times New Roman" w:eastAsia="等线" w:hAnsi="Times New Roman" w:cs="Times New Roman"/>
          <w:color w:val="2F5496"/>
          <w:sz w:val="22"/>
          <w:vertAlign w:val="superscript"/>
        </w:rPr>
        <w:instrText xml:space="preserve"> REF _Ref210601080 \r \h  \* MERGEFORMAT </w:instrText>
      </w:r>
      <w:r w:rsidRPr="00734D39">
        <w:rPr>
          <w:rFonts w:ascii="Times New Roman" w:eastAsia="等线" w:hAnsi="Times New Roman" w:cs="Times New Roman"/>
          <w:color w:val="2F5496"/>
          <w:sz w:val="22"/>
          <w:vertAlign w:val="superscript"/>
        </w:rPr>
      </w:r>
      <w:r w:rsidRPr="00734D39">
        <w:rPr>
          <w:rFonts w:ascii="Times New Roman" w:eastAsia="等线" w:hAnsi="Times New Roman" w:cs="Times New Roman"/>
          <w:color w:val="2F5496"/>
          <w:sz w:val="22"/>
          <w:vertAlign w:val="superscript"/>
        </w:rPr>
        <w:fldChar w:fldCharType="separate"/>
      </w:r>
      <w:r w:rsidR="00D06D57" w:rsidRPr="00734D39">
        <w:rPr>
          <w:rFonts w:ascii="Times New Roman" w:eastAsia="等线" w:hAnsi="Times New Roman" w:cs="Times New Roman"/>
          <w:color w:val="2F5496"/>
          <w:sz w:val="22"/>
          <w:vertAlign w:val="superscript"/>
        </w:rPr>
        <w:t>[2]</w:t>
      </w:r>
      <w:r w:rsidRPr="00734D39">
        <w:rPr>
          <w:rFonts w:ascii="Times New Roman" w:eastAsia="等线" w:hAnsi="Times New Roman" w:cs="Times New Roman"/>
          <w:color w:val="2F5496"/>
          <w:sz w:val="22"/>
          <w:vertAlign w:val="superscript"/>
        </w:rPr>
        <w:fldChar w:fldCharType="end"/>
      </w:r>
      <w:r w:rsidRPr="00BF4A3E">
        <w:rPr>
          <w:rFonts w:ascii="Times New Roman" w:eastAsia="等线" w:hAnsi="Times New Roman" w:cs="Times New Roman"/>
          <w:sz w:val="22"/>
        </w:rPr>
        <w:t>.</w:t>
      </w:r>
    </w:p>
    <w:bookmarkEnd w:id="61"/>
    <w:p w14:paraId="42468A13" w14:textId="33A28003" w:rsidR="005146B3" w:rsidRPr="00701DD2" w:rsidRDefault="00E969F4" w:rsidP="00824382">
      <w:pPr>
        <w:adjustRightInd w:val="0"/>
        <w:snapToGrid w:val="0"/>
        <w:spacing w:line="480" w:lineRule="auto"/>
        <w:ind w:firstLineChars="100" w:firstLine="220"/>
        <w:rPr>
          <w:rFonts w:ascii="Times New Roman" w:eastAsiaTheme="minorHAnsi" w:hAnsi="Times New Roman" w:cs="Times New Roman"/>
          <w:sz w:val="22"/>
        </w:rPr>
      </w:pPr>
      <w:r w:rsidRPr="00701DD2">
        <w:rPr>
          <w:rFonts w:ascii="Times New Roman" w:eastAsiaTheme="minorHAnsi" w:hAnsi="Times New Roman" w:cs="Times New Roman"/>
          <w:sz w:val="22"/>
        </w:rPr>
        <w:t>Then, we sought to identify</w:t>
      </w:r>
      <w:r w:rsidR="00EE775F" w:rsidRPr="00701DD2">
        <w:rPr>
          <w:rFonts w:ascii="Times New Roman" w:eastAsiaTheme="minorHAnsi" w:hAnsi="Times New Roman" w:cs="Times New Roman"/>
          <w:sz w:val="22"/>
        </w:rPr>
        <w:t xml:space="preserve"> the listed firms connected to the aforementioned officials. To do this, we begin by manually collecting </w:t>
      </w:r>
      <w:r w:rsidR="00F02118" w:rsidRPr="00701DD2">
        <w:rPr>
          <w:rFonts w:ascii="Times New Roman" w:eastAsiaTheme="minorHAnsi" w:hAnsi="Times New Roman" w:cs="Times New Roman"/>
          <w:sz w:val="22"/>
        </w:rPr>
        <w:t>detailed biographical information for the 3,185 individuals who served as CEO of the 2,467 firms in our initial sample during the sample period.</w:t>
      </w:r>
      <w:r w:rsidR="00EE775F" w:rsidRPr="00701DD2">
        <w:rPr>
          <w:rFonts w:ascii="Times New Roman" w:eastAsiaTheme="minorHAnsi" w:hAnsi="Times New Roman" w:cs="Times New Roman"/>
          <w:sz w:val="22"/>
        </w:rPr>
        <w:t xml:space="preserve"> </w:t>
      </w:r>
      <w:r w:rsidR="00EE775F" w:rsidRPr="00701DD2">
        <w:rPr>
          <w:rFonts w:ascii="Times New Roman" w:eastAsiaTheme="minorHAnsi" w:hAnsi="Times New Roman" w:cs="Times New Roman"/>
          <w:sz w:val="22"/>
        </w:rPr>
        <w:lastRenderedPageBreak/>
        <w:t xml:space="preserve">This information is compiled from three primary sources: the China Corporate Figure Characteristic Series from the CSMAR database, the Chairman and CEO Research Database from the CNRDS platform, and Baidu </w:t>
      </w:r>
      <w:proofErr w:type="spellStart"/>
      <w:r w:rsidR="00EE775F" w:rsidRPr="00701DD2">
        <w:rPr>
          <w:rFonts w:ascii="Times New Roman" w:eastAsiaTheme="minorHAnsi" w:hAnsi="Times New Roman" w:cs="Times New Roman"/>
          <w:sz w:val="22"/>
        </w:rPr>
        <w:t>Baike</w:t>
      </w:r>
      <w:proofErr w:type="spellEnd"/>
      <w:r w:rsidR="00EE775F" w:rsidRPr="00701DD2">
        <w:rPr>
          <w:rFonts w:ascii="Times New Roman" w:eastAsiaTheme="minorHAnsi" w:hAnsi="Times New Roman" w:cs="Times New Roman"/>
          <w:sz w:val="22"/>
        </w:rPr>
        <w:t xml:space="preserve"> (</w:t>
      </w:r>
      <w:hyperlink r:id="rId16" w:history="1">
        <w:r w:rsidR="00EE775F" w:rsidRPr="00701DD2">
          <w:rPr>
            <w:rStyle w:val="af2"/>
            <w:rFonts w:ascii="Times New Roman" w:eastAsiaTheme="minorHAnsi" w:hAnsi="Times New Roman" w:cs="Times New Roman"/>
            <w:sz w:val="22"/>
          </w:rPr>
          <w:t>https://baike.baidu.com/</w:t>
        </w:r>
      </w:hyperlink>
      <w:r w:rsidR="00EE775F" w:rsidRPr="00701DD2">
        <w:rPr>
          <w:rFonts w:ascii="Times New Roman" w:eastAsiaTheme="minorHAnsi" w:hAnsi="Times New Roman" w:cs="Times New Roman"/>
          <w:sz w:val="22"/>
        </w:rPr>
        <w:t>).</w:t>
      </w:r>
    </w:p>
    <w:p w14:paraId="47770E0B" w14:textId="01DFCB3B" w:rsidR="009A5606" w:rsidRPr="009A5606" w:rsidRDefault="009A5606" w:rsidP="00824382">
      <w:pPr>
        <w:adjustRightInd w:val="0"/>
        <w:snapToGrid w:val="0"/>
        <w:spacing w:line="480" w:lineRule="auto"/>
        <w:ind w:firstLineChars="100" w:firstLine="220"/>
        <w:rPr>
          <w:rFonts w:ascii="Times New Roman" w:eastAsiaTheme="minorHAnsi" w:hAnsi="Times New Roman" w:cs="Times New Roman"/>
          <w:sz w:val="22"/>
        </w:rPr>
      </w:pPr>
      <w:r w:rsidRPr="009A5606">
        <w:rPr>
          <w:rFonts w:ascii="Times New Roman" w:eastAsiaTheme="minorHAnsi" w:hAnsi="Times New Roman" w:cs="Times New Roman"/>
          <w:sz w:val="22"/>
        </w:rPr>
        <w:t xml:space="preserve">Second, we operationalize political connections by drawing on social network theory, which posits that economic actions are embedded within social structures that facilitate the transmission of information and resources </w:t>
      </w:r>
      <w:r w:rsidRPr="00734D39">
        <w:rPr>
          <w:rFonts w:ascii="Times New Roman" w:eastAsiaTheme="minorHAnsi" w:hAnsi="Times New Roman" w:cs="Times New Roman"/>
          <w:color w:val="2F5496"/>
          <w:sz w:val="22"/>
        </w:rPr>
        <w:fldChar w:fldCharType="begin"/>
      </w:r>
      <w:r w:rsidR="004C62F6" w:rsidRPr="00734D39">
        <w:rPr>
          <w:rFonts w:ascii="Times New Roman" w:eastAsiaTheme="minorHAnsi" w:hAnsi="Times New Roman" w:cs="Times New Roman"/>
          <w:color w:val="2F5496"/>
          <w:sz w:val="22"/>
        </w:rPr>
        <w:instrText xml:space="preserve"> ADDIN ZOTERO_ITEM CSL_CITATION {"citationID":"QjI3g3gE","properties":{"formattedCitation":"(Portes, 2024; Uzzi, 2018)","plainCitation":"(Portes, 2024; Uzzi, 2018)","noteIndex":0},"citationItems":[{"id":1944,"uris":["http://zotero.org/users/14780727/items/KDA955HY"],"itemData":{"id":1944,"type":"article-journal","citation-key":"portes2024social","container-title":"New critical writings in political sociology","page":"53–76","publisher":"Routledge","title":"Social capital: Its origins and applications in modern sociology","author":[{"family":"Portes","given":"Alejandro"}],"issued":{"date-parts":[["2024"]]}}},{"id":1943,"uris":["http://zotero.org/users/14780727/items/B27A4C75"],"itemData":{"id":1943,"type":"chapter","citation-key":"uzzi2018social","container-title":"The sociology of economic life","page":"213–241","publisher":"Routledge","title":"Social structure and competition in interfirm networks: The paradox of embeddedness","author":[{"family":"Uzzi","given":"Brian"}],"issued":{"date-parts":[["2018"]]}}}],"schema":"https://github.com/citation-style-language/schema/raw/master/csl-citation.json"} </w:instrText>
      </w:r>
      <w:r w:rsidRPr="00734D39">
        <w:rPr>
          <w:rFonts w:ascii="Times New Roman" w:eastAsiaTheme="minorHAnsi" w:hAnsi="Times New Roman" w:cs="Times New Roman"/>
          <w:color w:val="2F5496"/>
          <w:sz w:val="22"/>
        </w:rPr>
        <w:fldChar w:fldCharType="separate"/>
      </w:r>
      <w:r w:rsidR="004C62F6" w:rsidRPr="00734D39">
        <w:rPr>
          <w:rFonts w:ascii="Times New Roman" w:hAnsi="Times New Roman" w:cs="Times New Roman" w:hint="eastAsia"/>
          <w:color w:val="2F5496"/>
          <w:sz w:val="22"/>
        </w:rPr>
        <w:t>(Portes, 2024; Uzzi, 2018)</w:t>
      </w:r>
      <w:r w:rsidRPr="00734D39">
        <w:rPr>
          <w:rFonts w:ascii="Times New Roman" w:eastAsiaTheme="minorHAnsi" w:hAnsi="Times New Roman" w:cs="Times New Roman"/>
          <w:color w:val="2F5496"/>
          <w:sz w:val="22"/>
        </w:rPr>
        <w:fldChar w:fldCharType="end"/>
      </w:r>
      <w:r w:rsidRPr="009A5606">
        <w:rPr>
          <w:rFonts w:ascii="Times New Roman" w:eastAsiaTheme="minorHAnsi" w:hAnsi="Times New Roman" w:cs="Times New Roman"/>
          <w:sz w:val="22"/>
        </w:rPr>
        <w:t>. Specifically, we define a firm-</w:t>
      </w:r>
      <w:r w:rsidR="002A7E24">
        <w:rPr>
          <w:rFonts w:ascii="Times New Roman" w:eastAsiaTheme="minorHAnsi" w:hAnsi="Times New Roman" w:cs="Times New Roman" w:hint="eastAsia"/>
          <w:sz w:val="22"/>
        </w:rPr>
        <w:t>government</w:t>
      </w:r>
      <w:r w:rsidRPr="009A5606">
        <w:rPr>
          <w:rFonts w:ascii="Times New Roman" w:eastAsiaTheme="minorHAnsi" w:hAnsi="Times New Roman" w:cs="Times New Roman"/>
          <w:sz w:val="22"/>
        </w:rPr>
        <w:t xml:space="preserve"> connection based on two dimensions: hometown ties (shared birth city or </w:t>
      </w:r>
      <w:r w:rsidRPr="009A5606">
        <w:rPr>
          <w:rFonts w:ascii="Times New Roman" w:eastAsiaTheme="minorHAnsi" w:hAnsi="Times New Roman" w:cs="Times New Roman"/>
          <w:i/>
          <w:iCs/>
          <w:sz w:val="22"/>
        </w:rPr>
        <w:t>Hukou</w:t>
      </w:r>
      <w:r w:rsidRPr="009A5606">
        <w:rPr>
          <w:rFonts w:ascii="Times New Roman" w:eastAsiaTheme="minorHAnsi" w:hAnsi="Times New Roman" w:cs="Times New Roman"/>
          <w:sz w:val="22"/>
        </w:rPr>
        <w:t xml:space="preserve"> registration) and alumni ties (graduation from the same university at any degree level). This approach is grounded in the sociological principle of "homophily," where individuals with shared backgrounds form preferential bonds </w:t>
      </w:r>
      <w:r w:rsidRPr="00734D39">
        <w:rPr>
          <w:rFonts w:ascii="Times New Roman" w:eastAsiaTheme="minorHAnsi" w:hAnsi="Times New Roman" w:cs="Times New Roman"/>
          <w:color w:val="2F5496"/>
          <w:sz w:val="22"/>
        </w:rPr>
        <w:fldChar w:fldCharType="begin"/>
      </w:r>
      <w:r w:rsidR="004C62F6" w:rsidRPr="00734D39">
        <w:rPr>
          <w:rFonts w:ascii="Times New Roman" w:eastAsiaTheme="minorHAnsi" w:hAnsi="Times New Roman" w:cs="Times New Roman"/>
          <w:color w:val="2F5496"/>
          <w:sz w:val="22"/>
        </w:rPr>
        <w:instrText xml:space="preserve"> ADDIN ZOTERO_ITEM CSL_CITATION {"citationID":"51ILXE6v","properties":{"formattedCitation":"(McPherson et al., 2001)","plainCitation":"(McPherson et al., 2001)","noteIndex":0},"citationItems":[{"id":2196,"uris":["http://zotero.org/users/14780727/items/NCILSH5V","http://zotero.org/users/14780727/items/IU4T2EFI"],"itemData":{"id":2196,"type":"article-journal","abstract":"Similarity breeds connection. This principle—the homophily principle—structures network ties of every type, including marriage, friendship, work, advice, support, information transfer, exchange, comembership, and other types of relationship. The result is that people&amp;apos;s personal networks are homogeneous with regard to many sociodemographic, behavioral, and intrapersonal characteristics. Homophily limits people&amp;apos;s social worlds in a way that has powerful implications for the information they receive, the attitudes they form, and the interactions they experience. Homophily in race and ethnicity creates the strongest divides in our personal environments, with age, religion, education, occupation, and gender following in roughly that order. Geographic propinquity, families, organizations, and isomorphic positions in social systems all create contexts in which homophilous relations form. Ties between nonsimilar individuals also dissolve at a higher rate, which sets the stage for the formation of niches (localized positions) within social space. We argue for more research on: (a) the basic ecological processes that link organizations, associations, cultural communities, social movements, and many other social forms; (b) the impact of multiplex ties on the patterns of homophily; and (c) the dynamics of network change over time through which networks and other social entities co-evolve.","citation-key":"annurev:/content/journals/10.1146/annurev.soc.27.1.415","container-title":"Annual Review of Sociology","DOI":"https://doi.org/10.1146/annurev.soc.27.1.415","ISSN":"1545-2115","issue":"Volume 27, 2001","note":"citation-key: annurev:/content/j</w:instrText>
      </w:r>
      <w:r w:rsidR="004C62F6" w:rsidRPr="00734D39">
        <w:rPr>
          <w:rFonts w:ascii="Times New Roman" w:eastAsiaTheme="minorHAnsi" w:hAnsi="Times New Roman" w:cs="Times New Roman" w:hint="eastAsia"/>
          <w:color w:val="2F5496"/>
          <w:sz w:val="22"/>
        </w:rPr>
        <w:instrText>ournals/10.1146/annurev.soc.27.1.415\ntype: Journal Article\n</w:instrText>
      </w:r>
      <w:r w:rsidR="004C62F6" w:rsidRPr="00734D39">
        <w:rPr>
          <w:rFonts w:ascii="Times New Roman" w:eastAsiaTheme="minorHAnsi" w:hAnsi="Times New Roman" w:cs="Times New Roman" w:hint="eastAsia"/>
          <w:color w:val="2F5496"/>
          <w:sz w:val="22"/>
        </w:rPr>
        <w:instrText>中科院分区升级版</w:instrText>
      </w:r>
      <w:r w:rsidR="004C62F6" w:rsidRPr="00734D39">
        <w:rPr>
          <w:rFonts w:ascii="Times New Roman" w:eastAsiaTheme="minorHAnsi" w:hAnsi="Times New Roman" w:cs="Times New Roman" w:hint="eastAsia"/>
          <w:color w:val="2F5496"/>
          <w:sz w:val="22"/>
        </w:rPr>
        <w:instrText xml:space="preserve">: </w:instrText>
      </w:r>
      <w:r w:rsidR="004C62F6" w:rsidRPr="00734D39">
        <w:rPr>
          <w:rFonts w:ascii="Times New Roman" w:eastAsiaTheme="minorHAnsi" w:hAnsi="Times New Roman" w:cs="Times New Roman" w:hint="eastAsia"/>
          <w:color w:val="2F5496"/>
          <w:sz w:val="22"/>
        </w:rPr>
        <w:instrText>社会学</w:instrText>
      </w:r>
      <w:r w:rsidR="004C62F6" w:rsidRPr="00734D39">
        <w:rPr>
          <w:rFonts w:ascii="Times New Roman" w:eastAsiaTheme="minorHAnsi" w:hAnsi="Times New Roman" w:cs="Times New Roman" w:hint="eastAsia"/>
          <w:color w:val="2F5496"/>
          <w:sz w:val="22"/>
        </w:rPr>
        <w:instrText>1</w:instrText>
      </w:r>
      <w:r w:rsidR="004C62F6" w:rsidRPr="00734D39">
        <w:rPr>
          <w:rFonts w:ascii="Times New Roman" w:eastAsiaTheme="minorHAnsi" w:hAnsi="Times New Roman" w:cs="Times New Roman" w:hint="eastAsia"/>
          <w:color w:val="2F5496"/>
          <w:sz w:val="22"/>
        </w:rPr>
        <w:instrText>区</w:instrText>
      </w:r>
      <w:r w:rsidR="004C62F6" w:rsidRPr="00734D39">
        <w:rPr>
          <w:rFonts w:ascii="Times New Roman" w:eastAsiaTheme="minorHAnsi" w:hAnsi="Times New Roman" w:cs="Times New Roman" w:hint="eastAsia"/>
          <w:color w:val="2F5496"/>
          <w:sz w:val="22"/>
        </w:rPr>
        <w:instrText>\nAJG: 4*","page":"415-444","publisher":"Annual Reviews","title":"Birds of a feather: Homophily in social networks","volume":"27","author":[{"family":"McPherson","given":"Miller"}</w:instrText>
      </w:r>
      <w:r w:rsidR="004C62F6" w:rsidRPr="00734D39">
        <w:rPr>
          <w:rFonts w:ascii="Times New Roman" w:eastAsiaTheme="minorHAnsi" w:hAnsi="Times New Roman" w:cs="Times New Roman"/>
          <w:color w:val="2F5496"/>
          <w:sz w:val="22"/>
        </w:rPr>
        <w:instrText xml:space="preserve">,{"family":"Smith-Lovin","given":"Lynn"},{"family":"Cook","given":"James M"}],"issued":{"date-parts":[["2001"]]}}}],"schema":"https://github.com/citation-style-language/schema/raw/master/csl-citation.json"} </w:instrText>
      </w:r>
      <w:r w:rsidRPr="00734D39">
        <w:rPr>
          <w:rFonts w:ascii="Times New Roman" w:eastAsiaTheme="minorHAnsi" w:hAnsi="Times New Roman" w:cs="Times New Roman"/>
          <w:color w:val="2F5496"/>
          <w:sz w:val="22"/>
        </w:rPr>
        <w:fldChar w:fldCharType="separate"/>
      </w:r>
      <w:r w:rsidR="004C62F6" w:rsidRPr="00734D39">
        <w:rPr>
          <w:rFonts w:ascii="Times New Roman" w:hAnsi="Times New Roman" w:cs="Times New Roman" w:hint="eastAsia"/>
          <w:color w:val="2F5496"/>
          <w:sz w:val="22"/>
        </w:rPr>
        <w:t>(McPherson et al., 2001)</w:t>
      </w:r>
      <w:r w:rsidRPr="00734D39">
        <w:rPr>
          <w:rFonts w:ascii="Times New Roman" w:eastAsiaTheme="minorHAnsi" w:hAnsi="Times New Roman" w:cs="Times New Roman"/>
          <w:color w:val="2F5496"/>
          <w:sz w:val="22"/>
        </w:rPr>
        <w:fldChar w:fldCharType="end"/>
      </w:r>
      <w:r w:rsidRPr="009A5606">
        <w:rPr>
          <w:rFonts w:ascii="Times New Roman" w:eastAsiaTheme="minorHAnsi" w:hAnsi="Times New Roman" w:cs="Times New Roman"/>
          <w:sz w:val="22"/>
        </w:rPr>
        <w:t xml:space="preserve">. In the Chinese context, geographically based "strong ties" are pivotal for resource acquisition </w:t>
      </w:r>
      <w:r w:rsidRPr="00734D39">
        <w:rPr>
          <w:rFonts w:ascii="Times New Roman" w:eastAsiaTheme="minorHAnsi" w:hAnsi="Times New Roman" w:cs="Times New Roman"/>
          <w:color w:val="2F5496"/>
          <w:sz w:val="22"/>
        </w:rPr>
        <w:fldChar w:fldCharType="begin"/>
      </w:r>
      <w:r w:rsidR="004C62F6" w:rsidRPr="00734D39">
        <w:rPr>
          <w:rFonts w:ascii="Times New Roman" w:eastAsiaTheme="minorHAnsi" w:hAnsi="Times New Roman" w:cs="Times New Roman"/>
          <w:color w:val="2F5496"/>
          <w:sz w:val="22"/>
        </w:rPr>
        <w:instrText xml:space="preserve"> ADDIN ZOTERO_ITEM CSL_CITATION {"citationID":"w7SbhWLQ","properties":{"formattedCitation":"(Bian, 1997)","plainCitation":"(Bian, 1997)","noteIndex":0},"citationItems":[{"id":2182,"uris":["http://zotero.org/users/14780727/items/4QJGKAF6","http://zotero.org/users/14780727/items/PUMWG4JH"],"itemData":{"id":2182,"type":"article-journal","citation-key":"bianBringingStrongTies1997","container-title":"American Sociological Review","DOI":"10.2307/2657311","ISSN":"00031224","issue":"3","journalAbbreviation":"Am. </w:instrText>
      </w:r>
      <w:r w:rsidR="004C62F6" w:rsidRPr="00734D39">
        <w:rPr>
          <w:rFonts w:ascii="Times New Roman" w:eastAsiaTheme="minorHAnsi" w:hAnsi="Times New Roman" w:cs="Times New Roman" w:hint="eastAsia"/>
          <w:color w:val="2F5496"/>
          <w:sz w:val="22"/>
        </w:rPr>
        <w:instrText>Sociol. Rev.","note":"</w:instrText>
      </w:r>
      <w:r w:rsidR="004C62F6" w:rsidRPr="00734D39">
        <w:rPr>
          <w:rFonts w:ascii="Times New Roman" w:eastAsiaTheme="minorHAnsi" w:hAnsi="Times New Roman" w:cs="Times New Roman" w:hint="eastAsia"/>
          <w:color w:val="2F5496"/>
          <w:sz w:val="22"/>
        </w:rPr>
        <w:instrText>中科院分区升级版</w:instrText>
      </w:r>
      <w:r w:rsidR="004C62F6" w:rsidRPr="00734D39">
        <w:rPr>
          <w:rFonts w:ascii="Times New Roman" w:eastAsiaTheme="minorHAnsi" w:hAnsi="Times New Roman" w:cs="Times New Roman" w:hint="eastAsia"/>
          <w:color w:val="2F5496"/>
          <w:sz w:val="22"/>
        </w:rPr>
        <w:instrText xml:space="preserve">: </w:instrText>
      </w:r>
      <w:r w:rsidR="004C62F6" w:rsidRPr="00734D39">
        <w:rPr>
          <w:rFonts w:ascii="Times New Roman" w:eastAsiaTheme="minorHAnsi" w:hAnsi="Times New Roman" w:cs="Times New Roman" w:hint="eastAsia"/>
          <w:color w:val="2F5496"/>
          <w:sz w:val="22"/>
        </w:rPr>
        <w:instrText>社会学</w:instrText>
      </w:r>
      <w:r w:rsidR="004C62F6" w:rsidRPr="00734D39">
        <w:rPr>
          <w:rFonts w:ascii="Times New Roman" w:eastAsiaTheme="minorHAnsi" w:hAnsi="Times New Roman" w:cs="Times New Roman" w:hint="eastAsia"/>
          <w:color w:val="2F5496"/>
          <w:sz w:val="22"/>
        </w:rPr>
        <w:instrText>1</w:instrText>
      </w:r>
      <w:r w:rsidR="004C62F6" w:rsidRPr="00734D39">
        <w:rPr>
          <w:rFonts w:ascii="Times New Roman" w:eastAsiaTheme="minorHAnsi" w:hAnsi="Times New Roman" w:cs="Times New Roman" w:hint="eastAsia"/>
          <w:color w:val="2F5496"/>
          <w:sz w:val="22"/>
        </w:rPr>
        <w:instrText>区</w:instrText>
      </w:r>
      <w:r w:rsidR="004C62F6" w:rsidRPr="00734D39">
        <w:rPr>
          <w:rFonts w:ascii="Times New Roman" w:eastAsiaTheme="minorHAnsi" w:hAnsi="Times New Roman" w:cs="Times New Roman" w:hint="eastAsia"/>
          <w:color w:val="2F5496"/>
          <w:sz w:val="22"/>
        </w:rPr>
        <w:instrText>\nAJG: 4*","page":"366","source":"DOI.org (Crossref)","title":"Bringing strong ties back in: Indirect ties, network bridges, and job searches in China","title-short":"Bringing Strong Ties Back in","volume":"62","author</w:instrText>
      </w:r>
      <w:r w:rsidR="004C62F6" w:rsidRPr="00734D39">
        <w:rPr>
          <w:rFonts w:ascii="Times New Roman" w:eastAsiaTheme="minorHAnsi" w:hAnsi="Times New Roman" w:cs="Times New Roman"/>
          <w:color w:val="2F5496"/>
          <w:sz w:val="22"/>
        </w:rPr>
        <w:instrText xml:space="preserve">":[{"family":"Bian","given":"Yanjie"}],"issued":{"date-parts":[["1997",6]]}}}],"schema":"https://github.com/citation-style-language/schema/raw/master/csl-citation.json"} </w:instrText>
      </w:r>
      <w:r w:rsidRPr="00734D39">
        <w:rPr>
          <w:rFonts w:ascii="Times New Roman" w:eastAsiaTheme="minorHAnsi" w:hAnsi="Times New Roman" w:cs="Times New Roman"/>
          <w:color w:val="2F5496"/>
          <w:sz w:val="22"/>
        </w:rPr>
        <w:fldChar w:fldCharType="separate"/>
      </w:r>
      <w:r w:rsidR="004C62F6" w:rsidRPr="00734D39">
        <w:rPr>
          <w:rFonts w:ascii="Times New Roman" w:hAnsi="Times New Roman" w:cs="Times New Roman" w:hint="eastAsia"/>
          <w:color w:val="2F5496"/>
          <w:sz w:val="22"/>
        </w:rPr>
        <w:t>(Bian, 1997)</w:t>
      </w:r>
      <w:r w:rsidRPr="00734D39">
        <w:rPr>
          <w:rFonts w:ascii="Times New Roman" w:eastAsiaTheme="minorHAnsi" w:hAnsi="Times New Roman" w:cs="Times New Roman"/>
          <w:color w:val="2F5496"/>
          <w:sz w:val="22"/>
        </w:rPr>
        <w:fldChar w:fldCharType="end"/>
      </w:r>
      <w:r w:rsidRPr="009A5606">
        <w:rPr>
          <w:rFonts w:ascii="Times New Roman" w:eastAsiaTheme="minorHAnsi" w:hAnsi="Times New Roman" w:cs="Times New Roman"/>
          <w:sz w:val="22"/>
        </w:rPr>
        <w:t xml:space="preserve">, while alumni-based "weak ties" serve as critical channels for accessing non-redundant information </w:t>
      </w:r>
      <w:r w:rsidRPr="00734D39">
        <w:rPr>
          <w:rFonts w:ascii="Times New Roman" w:eastAsiaTheme="minorHAnsi" w:hAnsi="Times New Roman" w:cs="Times New Roman"/>
          <w:color w:val="2F5496"/>
          <w:sz w:val="22"/>
        </w:rPr>
        <w:fldChar w:fldCharType="begin"/>
      </w:r>
      <w:r w:rsidR="004C62F6" w:rsidRPr="00734D39">
        <w:rPr>
          <w:rFonts w:ascii="Times New Roman" w:eastAsiaTheme="minorHAnsi" w:hAnsi="Times New Roman" w:cs="Times New Roman"/>
          <w:color w:val="2F5496"/>
          <w:sz w:val="22"/>
        </w:rPr>
        <w:instrText xml:space="preserve"> ADDIN ZOTERO_ITEM CSL_CITATION {"citationID":"hi0YdkWo","properties":{"formattedCitation":"(Granovetter, 1973)","plainCitation":"(Granovetter, 1973)","noteIndex":0},"citationItems":[{"id":1946,"uris":["http://zotero.org/users/14780727/items/IZ6VWBZV"],"i</w:instrText>
      </w:r>
      <w:r w:rsidR="004C62F6" w:rsidRPr="00734D39">
        <w:rPr>
          <w:rFonts w:ascii="Times New Roman" w:eastAsiaTheme="minorHAnsi" w:hAnsi="Times New Roman" w:cs="Times New Roman" w:hint="eastAsia"/>
          <w:color w:val="2F5496"/>
          <w:sz w:val="22"/>
        </w:rPr>
        <w:instrText>temData":{"id":1946,"type":"article-journal","citation-key":"granovetter1973strength","container-title":"American journal of sociology","issue":"6","note":"</w:instrText>
      </w:r>
      <w:r w:rsidR="004C62F6" w:rsidRPr="00734D39">
        <w:rPr>
          <w:rFonts w:ascii="Times New Roman" w:eastAsiaTheme="minorHAnsi" w:hAnsi="Times New Roman" w:cs="Times New Roman" w:hint="eastAsia"/>
          <w:color w:val="2F5496"/>
          <w:sz w:val="22"/>
        </w:rPr>
        <w:instrText>中科院分区升级版</w:instrText>
      </w:r>
      <w:r w:rsidR="004C62F6" w:rsidRPr="00734D39">
        <w:rPr>
          <w:rFonts w:ascii="Times New Roman" w:eastAsiaTheme="minorHAnsi" w:hAnsi="Times New Roman" w:cs="Times New Roman" w:hint="eastAsia"/>
          <w:color w:val="2F5496"/>
          <w:sz w:val="22"/>
        </w:rPr>
        <w:instrText xml:space="preserve">: </w:instrText>
      </w:r>
      <w:r w:rsidR="004C62F6" w:rsidRPr="00734D39">
        <w:rPr>
          <w:rFonts w:ascii="Times New Roman" w:eastAsiaTheme="minorHAnsi" w:hAnsi="Times New Roman" w:cs="Times New Roman" w:hint="eastAsia"/>
          <w:color w:val="2F5496"/>
          <w:sz w:val="22"/>
        </w:rPr>
        <w:instrText>社会学</w:instrText>
      </w:r>
      <w:r w:rsidR="004C62F6" w:rsidRPr="00734D39">
        <w:rPr>
          <w:rFonts w:ascii="Times New Roman" w:eastAsiaTheme="minorHAnsi" w:hAnsi="Times New Roman" w:cs="Times New Roman" w:hint="eastAsia"/>
          <w:color w:val="2F5496"/>
          <w:sz w:val="22"/>
        </w:rPr>
        <w:instrText>1</w:instrText>
      </w:r>
      <w:r w:rsidR="004C62F6" w:rsidRPr="00734D39">
        <w:rPr>
          <w:rFonts w:ascii="Times New Roman" w:eastAsiaTheme="minorHAnsi" w:hAnsi="Times New Roman" w:cs="Times New Roman" w:hint="eastAsia"/>
          <w:color w:val="2F5496"/>
          <w:sz w:val="22"/>
        </w:rPr>
        <w:instrText>区</w:instrText>
      </w:r>
      <w:r w:rsidR="004C62F6" w:rsidRPr="00734D39">
        <w:rPr>
          <w:rFonts w:ascii="Times New Roman" w:eastAsiaTheme="minorHAnsi" w:hAnsi="Times New Roman" w:cs="Times New Roman" w:hint="eastAsia"/>
          <w:color w:val="2F5496"/>
          <w:sz w:val="22"/>
        </w:rPr>
        <w:instrText>\nAJG: 4*","page":"1360</w:instrText>
      </w:r>
      <w:r w:rsidR="004C62F6" w:rsidRPr="00734D39">
        <w:rPr>
          <w:rFonts w:ascii="Times New Roman" w:eastAsiaTheme="minorHAnsi" w:hAnsi="Times New Roman" w:cs="Times New Roman" w:hint="eastAsia"/>
          <w:color w:val="2F5496"/>
          <w:sz w:val="22"/>
        </w:rPr>
        <w:instrText>–</w:instrText>
      </w:r>
      <w:r w:rsidR="004C62F6" w:rsidRPr="00734D39">
        <w:rPr>
          <w:rFonts w:ascii="Times New Roman" w:eastAsiaTheme="minorHAnsi" w:hAnsi="Times New Roman" w:cs="Times New Roman" w:hint="eastAsia"/>
          <w:color w:val="2F5496"/>
          <w:sz w:val="22"/>
        </w:rPr>
        <w:instrText>1380","publisher":"University of Chicago Press","title":"The</w:instrText>
      </w:r>
      <w:r w:rsidR="004C62F6" w:rsidRPr="00734D39">
        <w:rPr>
          <w:rFonts w:ascii="Times New Roman" w:eastAsiaTheme="minorHAnsi" w:hAnsi="Times New Roman" w:cs="Times New Roman"/>
          <w:color w:val="2F5496"/>
          <w:sz w:val="22"/>
        </w:rPr>
        <w:instrText xml:space="preserve"> strength of weak ties","volume":"78","author":[{"family":"Granovetter","given":"Mark S"}],"issued":{"date-parts":[["1973"]]}}}],"schema":"https://github.com/citation-style-language/schema/raw/master/csl-citation.json"} </w:instrText>
      </w:r>
      <w:r w:rsidRPr="00734D39">
        <w:rPr>
          <w:rFonts w:ascii="Times New Roman" w:eastAsiaTheme="minorHAnsi" w:hAnsi="Times New Roman" w:cs="Times New Roman"/>
          <w:color w:val="2F5496"/>
          <w:sz w:val="22"/>
        </w:rPr>
        <w:fldChar w:fldCharType="separate"/>
      </w:r>
      <w:r w:rsidR="004C62F6" w:rsidRPr="00734D39">
        <w:rPr>
          <w:rFonts w:ascii="Times New Roman" w:hAnsi="Times New Roman" w:cs="Times New Roman" w:hint="eastAsia"/>
          <w:color w:val="2F5496"/>
          <w:sz w:val="22"/>
        </w:rPr>
        <w:t>(Granovetter, 1973)</w:t>
      </w:r>
      <w:r w:rsidRPr="00734D39">
        <w:rPr>
          <w:rFonts w:ascii="Times New Roman" w:eastAsiaTheme="minorHAnsi" w:hAnsi="Times New Roman" w:cs="Times New Roman"/>
          <w:color w:val="2F5496"/>
          <w:sz w:val="22"/>
        </w:rPr>
        <w:fldChar w:fldCharType="end"/>
      </w:r>
      <w:r w:rsidRPr="009A5606">
        <w:rPr>
          <w:rFonts w:ascii="Times New Roman" w:eastAsiaTheme="minorHAnsi" w:hAnsi="Times New Roman" w:cs="Times New Roman"/>
          <w:sz w:val="22"/>
        </w:rPr>
        <w:t xml:space="preserve">. Distinct from </w:t>
      </w:r>
      <w:r w:rsidRPr="00734D39">
        <w:rPr>
          <w:rFonts w:ascii="Times New Roman" w:eastAsiaTheme="minorHAnsi" w:hAnsi="Times New Roman" w:cs="Times New Roman"/>
          <w:color w:val="2F5496"/>
          <w:sz w:val="22"/>
        </w:rPr>
        <w:fldChar w:fldCharType="begin"/>
      </w:r>
      <w:r w:rsidR="00AD3E5F" w:rsidRPr="00734D39">
        <w:rPr>
          <w:rFonts w:ascii="Times New Roman" w:eastAsiaTheme="minorHAnsi" w:hAnsi="Times New Roman" w:cs="Times New Roman"/>
          <w:color w:val="2F5496"/>
          <w:sz w:val="22"/>
        </w:rPr>
        <w:instrText xml:space="preserve"> ADDIN ZOTERO_ITEM CSL_CITATION {"citationID":"3dCW7M8D","properties":{"formattedCitation":"(Zhong &amp; Zheng, 2025)","plainCitation":"(Zhong &amp; Zheng, 2025)","dontUpdate":true,"noteIndex":0},"citationItems":[{"id":1694,"uris":["http://zotero.org/users/14780727/items/NITCF9JF"],"itemData":{"id":1694,"type":"article-journal","abstract":"Research Summary: The impact of political connections on firm innovation remains unclear. Utilizing the unexpected removal of high-ranking officials during China's anti-corruption campaigns between 1999 and 2015 as an exogenous shock, we analyze this relationship to provide greater clarity. Employing a differencein-differences approach, we find that firms that experience unexpected loss of political connections file significantly more patent applications than those that do not experience such disruption. Further analyses indicate that this innovation boost is more pronounced for firms operating in highly competitive markets and those with substantial knowledge stocks. Our research therefore contributes novel empirical evidence to the discourse on political connections and firm innovation, highlighting the inhibitory effect of political connections and offering insights into the political economy of innovation.","citation-key":"</w:instrText>
      </w:r>
      <w:r w:rsidR="00AD3E5F" w:rsidRPr="00734D39">
        <w:rPr>
          <w:rFonts w:ascii="Times New Roman" w:eastAsiaTheme="minorHAnsi" w:hAnsi="Times New Roman" w:cs="Times New Roman" w:hint="eastAsia"/>
          <w:color w:val="2F5496"/>
          <w:sz w:val="22"/>
        </w:rPr>
        <w:instrText>zhongPoliticalConnectionsStifle2025","container-title":"Strategic Management Journal","DOI":"10.1002/smj.3690","ISSN":"0143-2095, 1097-0266","journalAbbreviation":"Strategic Management Journal","language":"en","note":"</w:instrText>
      </w:r>
      <w:r w:rsidR="00AD3E5F" w:rsidRPr="00734D39">
        <w:rPr>
          <w:rFonts w:ascii="Times New Roman" w:eastAsiaTheme="minorHAnsi" w:hAnsi="Times New Roman" w:cs="Times New Roman" w:hint="eastAsia"/>
          <w:color w:val="2F5496"/>
          <w:sz w:val="22"/>
        </w:rPr>
        <w:instrText>中科院分区升级版</w:instrText>
      </w:r>
      <w:r w:rsidR="00AD3E5F" w:rsidRPr="00734D39">
        <w:rPr>
          <w:rFonts w:ascii="Times New Roman" w:eastAsiaTheme="minorHAnsi" w:hAnsi="Times New Roman" w:cs="Times New Roman" w:hint="eastAsia"/>
          <w:color w:val="2F5496"/>
          <w:sz w:val="22"/>
        </w:rPr>
        <w:instrText xml:space="preserve">: </w:instrText>
      </w:r>
      <w:r w:rsidR="00AD3E5F" w:rsidRPr="00734D39">
        <w:rPr>
          <w:rFonts w:ascii="Times New Roman" w:eastAsiaTheme="minorHAnsi" w:hAnsi="Times New Roman" w:cs="Times New Roman" w:hint="eastAsia"/>
          <w:color w:val="2F5496"/>
          <w:sz w:val="22"/>
        </w:rPr>
        <w:instrText>管理学</w:instrText>
      </w:r>
      <w:r w:rsidR="00AD3E5F" w:rsidRPr="00734D39">
        <w:rPr>
          <w:rFonts w:ascii="Times New Roman" w:eastAsiaTheme="minorHAnsi" w:hAnsi="Times New Roman" w:cs="Times New Roman" w:hint="eastAsia"/>
          <w:color w:val="2F5496"/>
          <w:sz w:val="22"/>
        </w:rPr>
        <w:instrText>1</w:instrText>
      </w:r>
      <w:r w:rsidR="00AD3E5F" w:rsidRPr="00734D39">
        <w:rPr>
          <w:rFonts w:ascii="Times New Roman" w:eastAsiaTheme="minorHAnsi" w:hAnsi="Times New Roman" w:cs="Times New Roman" w:hint="eastAsia"/>
          <w:color w:val="2F5496"/>
          <w:sz w:val="22"/>
        </w:rPr>
        <w:instrText>区</w:instrText>
      </w:r>
      <w:r w:rsidR="00AD3E5F" w:rsidRPr="00734D39">
        <w:rPr>
          <w:rFonts w:ascii="Times New Roman" w:eastAsiaTheme="minorHAnsi" w:hAnsi="Times New Roman" w:cs="Times New Roman" w:hint="eastAsia"/>
          <w:color w:val="2F5496"/>
          <w:sz w:val="22"/>
        </w:rPr>
        <w:instrText>\nAJG: 4*\nUTD24: UTD24\nFT50: FT50","page":"smj.3690","source":"DOI.org (Crossref)","title":"Do political connections stifle firm innovation? Natural experimental evidence from China's anti</w:instrText>
      </w:r>
      <w:r w:rsidR="00AD3E5F" w:rsidRPr="00734D39">
        <w:rPr>
          <w:rFonts w:ascii="Times New Roman" w:eastAsiaTheme="minorHAnsi" w:hAnsi="Times New Roman" w:cs="Times New Roman" w:hint="eastAsia"/>
          <w:color w:val="2F5496"/>
          <w:sz w:val="22"/>
        </w:rPr>
        <w:instrText>‐</w:instrText>
      </w:r>
      <w:r w:rsidR="00AD3E5F" w:rsidRPr="00734D39">
        <w:rPr>
          <w:rFonts w:ascii="Times New Roman" w:eastAsiaTheme="minorHAnsi" w:hAnsi="Times New Roman" w:cs="Times New Roman" w:hint="eastAsia"/>
          <w:color w:val="2F5496"/>
          <w:sz w:val="22"/>
        </w:rPr>
        <w:instrText>corruption campaigns","title-short":"Do political connections stifle firm innovation?"</w:instrText>
      </w:r>
      <w:r w:rsidR="00AD3E5F" w:rsidRPr="00734D39">
        <w:rPr>
          <w:rFonts w:ascii="Times New Roman" w:eastAsiaTheme="minorHAnsi" w:hAnsi="Times New Roman" w:cs="Times New Roman"/>
          <w:color w:val="2F5496"/>
          <w:sz w:val="22"/>
        </w:rPr>
        <w:instrText xml:space="preserve">,"author":[{"family":"Zhong","given":"Weiguo"},{"family":"Zheng","given":"Yanfeng"}],"issued":{"date-parts":[["2025",2,16]]}}}],"schema":"https://github.com/citation-style-language/schema/raw/master/csl-citation.json"} </w:instrText>
      </w:r>
      <w:r w:rsidRPr="00734D39">
        <w:rPr>
          <w:rFonts w:ascii="Times New Roman" w:eastAsiaTheme="minorHAnsi" w:hAnsi="Times New Roman" w:cs="Times New Roman"/>
          <w:color w:val="2F5496"/>
          <w:sz w:val="22"/>
        </w:rPr>
        <w:fldChar w:fldCharType="separate"/>
      </w:r>
      <w:r w:rsidR="004C62F6" w:rsidRPr="00734D39">
        <w:rPr>
          <w:rFonts w:ascii="Times New Roman" w:hAnsi="Times New Roman" w:cs="Times New Roman" w:hint="eastAsia"/>
          <w:color w:val="2F5496"/>
          <w:sz w:val="22"/>
        </w:rPr>
        <w:t xml:space="preserve">Zhong </w:t>
      </w:r>
      <w:r w:rsidR="00391BC0" w:rsidRPr="00734D39">
        <w:rPr>
          <w:rFonts w:ascii="Times New Roman" w:hAnsi="Times New Roman" w:cs="Times New Roman" w:hint="eastAsia"/>
          <w:color w:val="2F5496"/>
          <w:sz w:val="22"/>
        </w:rPr>
        <w:t>and</w:t>
      </w:r>
      <w:r w:rsidR="004C62F6" w:rsidRPr="00734D39">
        <w:rPr>
          <w:rFonts w:ascii="Times New Roman" w:hAnsi="Times New Roman" w:cs="Times New Roman" w:hint="eastAsia"/>
          <w:color w:val="2F5496"/>
          <w:sz w:val="22"/>
        </w:rPr>
        <w:t xml:space="preserve"> Zheng (2025)</w:t>
      </w:r>
      <w:r w:rsidRPr="00734D39">
        <w:rPr>
          <w:rFonts w:ascii="Times New Roman" w:eastAsiaTheme="minorHAnsi" w:hAnsi="Times New Roman" w:cs="Times New Roman"/>
          <w:color w:val="2F5496"/>
          <w:sz w:val="22"/>
        </w:rPr>
        <w:fldChar w:fldCharType="end"/>
      </w:r>
      <w:r w:rsidRPr="009A5606">
        <w:rPr>
          <w:rFonts w:ascii="Times New Roman" w:eastAsiaTheme="minorHAnsi" w:hAnsi="Times New Roman" w:cs="Times New Roman"/>
          <w:sz w:val="22"/>
        </w:rPr>
        <w:t xml:space="preserve">, we explicitly incorporate Hukou registration to capture deep-seated regional identities. Demographic statistics underscore the salience of these traditional markers: approximately 99.5% of the </w:t>
      </w:r>
      <w:r w:rsidR="005C641F" w:rsidRPr="005C641F">
        <w:rPr>
          <w:rFonts w:ascii="Times New Roman" w:eastAsiaTheme="minorHAnsi" w:hAnsi="Times New Roman" w:cs="Times New Roman" w:hint="eastAsia"/>
          <w:sz w:val="22"/>
        </w:rPr>
        <w:t>3,</w:t>
      </w:r>
      <w:r w:rsidR="00717B4D">
        <w:rPr>
          <w:rFonts w:ascii="Times New Roman" w:eastAsiaTheme="minorHAnsi" w:hAnsi="Times New Roman" w:cs="Times New Roman" w:hint="eastAsia"/>
          <w:sz w:val="22"/>
        </w:rPr>
        <w:t>870</w:t>
      </w:r>
      <w:r w:rsidRPr="009A5606">
        <w:rPr>
          <w:rFonts w:ascii="Times New Roman" w:eastAsiaTheme="minorHAnsi" w:hAnsi="Times New Roman" w:cs="Times New Roman"/>
          <w:sz w:val="22"/>
        </w:rPr>
        <w:t xml:space="preserve"> provincial officials (the youngest in 1983) and 97.4% of the 3,185 CEOs (the youngest in 1995) in our sample were born before 1978. This cohort effect suggests that their social identity formation predates the cultural shifts associated with China's opening-up, rendering traditional ties like Hukou particularly potent proxy for social capital.</w:t>
      </w:r>
    </w:p>
    <w:p w14:paraId="2A52C199" w14:textId="52670E82" w:rsidR="00CE0251" w:rsidRDefault="00CE0251" w:rsidP="00E7154F">
      <w:pPr>
        <w:adjustRightInd w:val="0"/>
        <w:snapToGrid w:val="0"/>
        <w:spacing w:afterLines="100" w:after="240" w:line="480" w:lineRule="auto"/>
        <w:ind w:firstLineChars="100" w:firstLine="220"/>
        <w:rPr>
          <w:rFonts w:ascii="Times New Roman" w:eastAsiaTheme="minorHAnsi" w:hAnsi="Times New Roman" w:cs="Times New Roman"/>
          <w:sz w:val="22"/>
        </w:rPr>
      </w:pPr>
      <w:r w:rsidRPr="00701DD2">
        <w:rPr>
          <w:rFonts w:ascii="Times New Roman" w:eastAsiaTheme="minorHAnsi" w:hAnsi="Times New Roman" w:cs="Times New Roman"/>
          <w:sz w:val="22"/>
        </w:rPr>
        <w:t>Our identification of these political connections is ultimately clustered into firm-province-year level observations. Specifically, a firm is considered to have a political connection with a given province in a given year if its CEO for that year has a tie to any provincial-level official serving in that province. This matching process yields a total of 268,981 firm-province-year observations of political connections. Among these, 1,923 connections were impacted by an anti-corruption shock, corresponding to 852 unique firms that, in a given province and year, had at least one connected official who was subsequently investigated for corruption.</w:t>
      </w:r>
    </w:p>
    <w:p w14:paraId="5A3F2D6A" w14:textId="77777777" w:rsidR="004C62F6" w:rsidRPr="00701DD2" w:rsidRDefault="004C62F6" w:rsidP="00E7154F">
      <w:pPr>
        <w:adjustRightInd w:val="0"/>
        <w:snapToGrid w:val="0"/>
        <w:spacing w:afterLines="100" w:after="240" w:line="480" w:lineRule="auto"/>
        <w:ind w:firstLineChars="100" w:firstLine="220"/>
        <w:rPr>
          <w:rFonts w:ascii="Times New Roman" w:eastAsiaTheme="minorHAnsi" w:hAnsi="Times New Roman" w:cs="Times New Roman"/>
          <w:sz w:val="22"/>
        </w:rPr>
      </w:pPr>
    </w:p>
    <w:p w14:paraId="639BB510" w14:textId="64B336CC" w:rsidR="00E7154F" w:rsidRPr="00A32DD4" w:rsidRDefault="00E7154F" w:rsidP="00E7154F">
      <w:pPr>
        <w:tabs>
          <w:tab w:val="left" w:pos="811"/>
        </w:tabs>
        <w:adjustRightInd w:val="0"/>
        <w:snapToGrid w:val="0"/>
        <w:spacing w:line="480" w:lineRule="auto"/>
        <w:outlineLvl w:val="2"/>
        <w:rPr>
          <w:rFonts w:ascii="Times New Roman" w:eastAsia="等线" w:hAnsi="Times New Roman" w:cs="Times New Roman"/>
          <w:i/>
          <w:iCs/>
          <w:szCs w:val="21"/>
        </w:rPr>
      </w:pPr>
      <w:r>
        <w:rPr>
          <w:rFonts w:ascii="Times New Roman" w:eastAsia="等线" w:hAnsi="Times New Roman" w:cs="Times New Roman" w:hint="eastAsia"/>
          <w:i/>
          <w:iCs/>
          <w:szCs w:val="21"/>
        </w:rPr>
        <w:lastRenderedPageBreak/>
        <w:t>3</w:t>
      </w:r>
      <w:r w:rsidRPr="00A32DD4">
        <w:rPr>
          <w:rFonts w:ascii="Times New Roman" w:eastAsia="等线" w:hAnsi="Times New Roman" w:cs="Times New Roman"/>
          <w:i/>
          <w:iCs/>
          <w:szCs w:val="21"/>
        </w:rPr>
        <w:t>.</w:t>
      </w:r>
      <w:r>
        <w:rPr>
          <w:rFonts w:ascii="Times New Roman" w:eastAsia="等线" w:hAnsi="Times New Roman" w:cs="Times New Roman" w:hint="eastAsia"/>
          <w:i/>
          <w:iCs/>
          <w:szCs w:val="21"/>
        </w:rPr>
        <w:t>1</w:t>
      </w:r>
      <w:r w:rsidRPr="00A32DD4">
        <w:rPr>
          <w:rFonts w:ascii="Times New Roman" w:eastAsia="等线" w:hAnsi="Times New Roman" w:cs="Times New Roman"/>
          <w:i/>
          <w:iCs/>
          <w:szCs w:val="21"/>
        </w:rPr>
        <w:t>.</w:t>
      </w:r>
      <w:r>
        <w:rPr>
          <w:rFonts w:ascii="Times New Roman" w:eastAsia="等线" w:hAnsi="Times New Roman" w:cs="Times New Roman" w:hint="eastAsia"/>
          <w:i/>
          <w:iCs/>
          <w:szCs w:val="21"/>
        </w:rPr>
        <w:t>2</w:t>
      </w:r>
      <w:r w:rsidRPr="00A32DD4">
        <w:rPr>
          <w:rFonts w:ascii="Times New Roman" w:eastAsia="等线" w:hAnsi="Times New Roman" w:cs="Times New Roman"/>
          <w:i/>
          <w:iCs/>
          <w:szCs w:val="21"/>
        </w:rPr>
        <w:t xml:space="preserve"> </w:t>
      </w:r>
      <w:r w:rsidRPr="00E7154F">
        <w:rPr>
          <w:rFonts w:ascii="Times New Roman" w:eastAsia="等线" w:hAnsi="Times New Roman" w:cs="Times New Roman" w:hint="eastAsia"/>
          <w:i/>
          <w:iCs/>
          <w:szCs w:val="21"/>
        </w:rPr>
        <w:t xml:space="preserve">Database of </w:t>
      </w:r>
      <w:r>
        <w:rPr>
          <w:rFonts w:ascii="Times New Roman" w:eastAsia="等线" w:hAnsi="Times New Roman" w:cs="Times New Roman" w:hint="eastAsia"/>
          <w:i/>
          <w:iCs/>
          <w:szCs w:val="21"/>
        </w:rPr>
        <w:t>c</w:t>
      </w:r>
      <w:r w:rsidRPr="00E7154F">
        <w:rPr>
          <w:rFonts w:ascii="Times New Roman" w:eastAsia="等线" w:hAnsi="Times New Roman" w:cs="Times New Roman" w:hint="eastAsia"/>
          <w:i/>
          <w:iCs/>
          <w:szCs w:val="21"/>
        </w:rPr>
        <w:t xml:space="preserve">orporate </w:t>
      </w:r>
      <w:r>
        <w:rPr>
          <w:rFonts w:ascii="Times New Roman" w:eastAsia="等线" w:hAnsi="Times New Roman" w:cs="Times New Roman" w:hint="eastAsia"/>
          <w:i/>
          <w:iCs/>
          <w:szCs w:val="21"/>
        </w:rPr>
        <w:t>e</w:t>
      </w:r>
      <w:r w:rsidRPr="00E7154F">
        <w:rPr>
          <w:rFonts w:ascii="Times New Roman" w:eastAsia="等线" w:hAnsi="Times New Roman" w:cs="Times New Roman" w:hint="eastAsia"/>
          <w:i/>
          <w:iCs/>
          <w:szCs w:val="21"/>
        </w:rPr>
        <w:t>xpansion</w:t>
      </w:r>
    </w:p>
    <w:p w14:paraId="09B82394" w14:textId="52592618" w:rsidR="004A1699" w:rsidRPr="00701DD2" w:rsidRDefault="004A1699" w:rsidP="00D15B6C">
      <w:pPr>
        <w:adjustRightInd w:val="0"/>
        <w:snapToGrid w:val="0"/>
        <w:spacing w:line="480" w:lineRule="auto"/>
        <w:rPr>
          <w:rFonts w:ascii="Times New Roman" w:eastAsia="等线" w:hAnsi="Times New Roman" w:cs="Times New Roman"/>
          <w:sz w:val="22"/>
        </w:rPr>
      </w:pPr>
      <w:bookmarkStart w:id="62" w:name="OLE_LINK103"/>
      <w:r w:rsidRPr="004A1699">
        <w:rPr>
          <w:rFonts w:ascii="Times New Roman" w:eastAsia="等线" w:hAnsi="Times New Roman" w:cs="Times New Roman" w:hint="eastAsia"/>
          <w:sz w:val="22"/>
        </w:rPr>
        <w:t xml:space="preserve">To proxy for firm performance in local government investment promotion, we quantify firm expansion within each provincial jurisdiction by compiling comprehensive records of all holding subsidiaries and branches associated with our sample firms. We sourced data on holding subsidiaries from the CSMAR Database and the </w:t>
      </w:r>
      <w:proofErr w:type="spellStart"/>
      <w:r w:rsidRPr="004A1699">
        <w:rPr>
          <w:rFonts w:ascii="Times New Roman" w:eastAsia="等线" w:hAnsi="Times New Roman" w:cs="Times New Roman" w:hint="eastAsia"/>
          <w:sz w:val="22"/>
        </w:rPr>
        <w:t>CnOpenData</w:t>
      </w:r>
      <w:proofErr w:type="spellEnd"/>
      <w:r w:rsidRPr="004A1699">
        <w:rPr>
          <w:rFonts w:ascii="Times New Roman" w:eastAsia="等线" w:hAnsi="Times New Roman" w:cs="Times New Roman" w:hint="eastAsia"/>
          <w:sz w:val="22"/>
        </w:rPr>
        <w:t xml:space="preserve"> platform. To ensure data completeness, we augmented these records by manually extracting detailed information on all branch offices from </w:t>
      </w:r>
      <w:proofErr w:type="spellStart"/>
      <w:r w:rsidRPr="004A1699">
        <w:rPr>
          <w:rFonts w:ascii="Times New Roman" w:eastAsia="等线" w:hAnsi="Times New Roman" w:cs="Times New Roman" w:hint="eastAsia"/>
          <w:sz w:val="22"/>
        </w:rPr>
        <w:t>Qichacha</w:t>
      </w:r>
      <w:proofErr w:type="spellEnd"/>
      <w:r w:rsidRPr="004A1699">
        <w:rPr>
          <w:rFonts w:ascii="Times New Roman" w:eastAsia="等线" w:hAnsi="Times New Roman" w:cs="Times New Roman" w:hint="eastAsia"/>
          <w:sz w:val="22"/>
        </w:rPr>
        <w:t>, a corporate registration platform.</w:t>
      </w:r>
    </w:p>
    <w:bookmarkEnd w:id="62"/>
    <w:p w14:paraId="4A6F0D82" w14:textId="36EC1F3A" w:rsidR="00DE16AD" w:rsidRPr="00DE16AD" w:rsidRDefault="00DE16AD" w:rsidP="005F6131">
      <w:pPr>
        <w:adjustRightInd w:val="0"/>
        <w:snapToGrid w:val="0"/>
        <w:spacing w:line="480" w:lineRule="auto"/>
        <w:ind w:firstLineChars="100" w:firstLine="220"/>
        <w:rPr>
          <w:rFonts w:ascii="Times New Roman" w:eastAsia="等线" w:hAnsi="Times New Roman" w:cs="Times New Roman"/>
          <w:sz w:val="22"/>
        </w:rPr>
      </w:pPr>
      <w:r w:rsidRPr="00DE16AD">
        <w:rPr>
          <w:rFonts w:ascii="Times New Roman" w:eastAsia="等线" w:hAnsi="Times New Roman" w:cs="Times New Roman"/>
          <w:sz w:val="22"/>
        </w:rPr>
        <w:t xml:space="preserve">To ascertain the precise geographic distribution of these entities, we first stratified the sample into domestic (mainland China) and external (Hong Kong, Macau, Taiwan, and overseas) jurisdictions. For mainland entities, we utilized the AutoNavi Geocoding API to convert textual address strings into high-precision geospatial coordinates. Subsequently, we employed reverse geocoding to map these coordinates to specific provincial jurisdictions. To mitigate parsing errors stemming from administrative redistricting or toponymic changes, we cross-validated our data against municipal-level Point of Interest (POI) datasets from both </w:t>
      </w:r>
      <w:r w:rsidRPr="00DE16AD">
        <w:rPr>
          <w:rFonts w:ascii="Times New Roman" w:eastAsia="等线" w:hAnsi="Times New Roman" w:cs="Times New Roman" w:hint="eastAsia"/>
          <w:sz w:val="22"/>
        </w:rPr>
        <w:t>AutoNavi</w:t>
      </w:r>
      <w:r w:rsidRPr="00DE16AD">
        <w:rPr>
          <w:rFonts w:ascii="Times New Roman" w:eastAsia="等线" w:hAnsi="Times New Roman" w:cs="Times New Roman"/>
          <w:sz w:val="22"/>
        </w:rPr>
        <w:t xml:space="preserve"> and Baidu Maps spanning the 2012–2024 period. Given that the </w:t>
      </w:r>
      <w:r w:rsidRPr="00DE16AD">
        <w:rPr>
          <w:rFonts w:ascii="Times New Roman" w:eastAsia="等线" w:hAnsi="Times New Roman" w:cs="Times New Roman" w:hint="eastAsia"/>
          <w:sz w:val="22"/>
        </w:rPr>
        <w:t>AutoNavi</w:t>
      </w:r>
      <w:r w:rsidRPr="00DE16AD">
        <w:rPr>
          <w:rFonts w:ascii="Times New Roman" w:eastAsia="等线" w:hAnsi="Times New Roman" w:cs="Times New Roman"/>
          <w:sz w:val="22"/>
        </w:rPr>
        <w:t xml:space="preserve"> API lacks coverage outside the Greater China region, this procedure served as a secondary verification filter, enabling the definitive classification of entity location and their assignment to provincial administrative units.</w:t>
      </w:r>
    </w:p>
    <w:p w14:paraId="424B3D78" w14:textId="164F18D0" w:rsidR="005146B3" w:rsidRPr="00701DD2" w:rsidRDefault="003D7425" w:rsidP="00824382">
      <w:pPr>
        <w:adjustRightInd w:val="0"/>
        <w:snapToGrid w:val="0"/>
        <w:spacing w:line="480" w:lineRule="auto"/>
        <w:ind w:firstLineChars="100" w:firstLine="220"/>
        <w:rPr>
          <w:rFonts w:ascii="Times New Roman" w:eastAsia="等线" w:hAnsi="Times New Roman" w:cs="Times New Roman"/>
          <w:sz w:val="22"/>
        </w:rPr>
      </w:pPr>
      <w:r w:rsidRPr="003D7425">
        <w:rPr>
          <w:rFonts w:ascii="Times New Roman" w:eastAsia="等线" w:hAnsi="Times New Roman" w:cs="Times New Roman" w:hint="eastAsia"/>
          <w:sz w:val="22"/>
        </w:rPr>
        <w:t>Furthermore, we matched these entities with China's business registration database to obtain more granular details. However, given the general lack of comprehensive investment and sales data for these entities within mainland China, in addition to utilizing the "registered capital" entry, we classified them by size (large vs. non-large) based on their full Chinese names</w:t>
      </w:r>
      <w:r w:rsidRPr="00734D39">
        <w:rPr>
          <w:rFonts w:ascii="Times New Roman" w:eastAsia="等线" w:hAnsi="Times New Roman" w:cs="Times New Roman"/>
          <w:color w:val="2F5496"/>
          <w:sz w:val="22"/>
          <w:vertAlign w:val="superscript"/>
        </w:rPr>
        <w:fldChar w:fldCharType="begin"/>
      </w:r>
      <w:r w:rsidRPr="00734D39">
        <w:rPr>
          <w:rFonts w:ascii="Times New Roman" w:eastAsia="等线" w:hAnsi="Times New Roman" w:cs="Times New Roman"/>
          <w:color w:val="2F5496"/>
          <w:sz w:val="22"/>
          <w:vertAlign w:val="superscript"/>
        </w:rPr>
        <w:instrText xml:space="preserve"> REF _Ref210748333 \r \h  \* MERGEFORMAT </w:instrText>
      </w:r>
      <w:r w:rsidRPr="00734D39">
        <w:rPr>
          <w:rFonts w:ascii="Times New Roman" w:eastAsia="等线" w:hAnsi="Times New Roman" w:cs="Times New Roman"/>
          <w:color w:val="2F5496"/>
          <w:sz w:val="22"/>
          <w:vertAlign w:val="superscript"/>
        </w:rPr>
      </w:r>
      <w:r w:rsidRPr="00734D39">
        <w:rPr>
          <w:rFonts w:ascii="Times New Roman" w:eastAsia="等线" w:hAnsi="Times New Roman" w:cs="Times New Roman"/>
          <w:color w:val="2F5496"/>
          <w:sz w:val="22"/>
          <w:vertAlign w:val="superscript"/>
        </w:rPr>
        <w:fldChar w:fldCharType="separate"/>
      </w:r>
      <w:r w:rsidR="00D06D57" w:rsidRPr="00734D39">
        <w:rPr>
          <w:rFonts w:ascii="Times New Roman" w:eastAsia="等线" w:hAnsi="Times New Roman" w:cs="Times New Roman"/>
          <w:color w:val="2F5496"/>
          <w:sz w:val="22"/>
          <w:vertAlign w:val="superscript"/>
        </w:rPr>
        <w:t>[4]</w:t>
      </w:r>
      <w:r w:rsidRPr="00734D39">
        <w:rPr>
          <w:rFonts w:ascii="Times New Roman" w:eastAsia="等线" w:hAnsi="Times New Roman" w:cs="Times New Roman"/>
          <w:color w:val="2F5496"/>
          <w:sz w:val="22"/>
          <w:vertAlign w:val="superscript"/>
        </w:rPr>
        <w:fldChar w:fldCharType="end"/>
      </w:r>
      <w:r w:rsidRPr="003D7425">
        <w:rPr>
          <w:rFonts w:ascii="Times New Roman" w:eastAsia="等线" w:hAnsi="Times New Roman" w:cs="Times New Roman" w:hint="eastAsia"/>
          <w:sz w:val="22"/>
        </w:rPr>
        <w:t>.</w:t>
      </w:r>
    </w:p>
    <w:p w14:paraId="23DA07B5" w14:textId="2219B984" w:rsidR="005146B3" w:rsidRPr="00701DD2" w:rsidRDefault="005F6131" w:rsidP="005F6131">
      <w:pPr>
        <w:adjustRightInd w:val="0"/>
        <w:snapToGrid w:val="0"/>
        <w:spacing w:afterLines="100" w:after="240" w:line="480" w:lineRule="auto"/>
        <w:ind w:firstLineChars="100" w:firstLine="220"/>
        <w:rPr>
          <w:rFonts w:ascii="Times New Roman" w:eastAsia="等线" w:hAnsi="Times New Roman" w:cs="Times New Roman"/>
          <w:sz w:val="22"/>
        </w:rPr>
      </w:pPr>
      <w:r w:rsidRPr="00701DD2">
        <w:rPr>
          <w:rFonts w:ascii="Times New Roman" w:eastAsia="等线" w:hAnsi="Times New Roman" w:cs="Times New Roman"/>
          <w:sz w:val="22"/>
        </w:rPr>
        <w:t>After excluding entries with missing key data (such as the establishment date), our final dataset contains 154,436 subsidiaries and 39,960 branches established in mainland China by the 2,467 sample firms, with establishment dates ranging from 1950 to 2024.</w:t>
      </w:r>
    </w:p>
    <w:p w14:paraId="49EC55B5" w14:textId="6598D1FE" w:rsidR="00C25E6A" w:rsidRPr="00A32DD4" w:rsidRDefault="00C25E6A" w:rsidP="00C25E6A">
      <w:pPr>
        <w:adjustRightInd w:val="0"/>
        <w:snapToGrid w:val="0"/>
        <w:spacing w:line="480" w:lineRule="auto"/>
        <w:outlineLvl w:val="1"/>
        <w:rPr>
          <w:rFonts w:ascii="Times New Roman" w:eastAsia="等线" w:hAnsi="Times New Roman" w:cs="Times New Roman"/>
          <w:i/>
          <w:iCs/>
          <w:sz w:val="22"/>
        </w:rPr>
      </w:pPr>
      <w:r>
        <w:rPr>
          <w:rFonts w:ascii="Times New Roman" w:eastAsia="等线" w:hAnsi="Times New Roman" w:cs="Times New Roman" w:hint="eastAsia"/>
          <w:i/>
          <w:iCs/>
          <w:sz w:val="22"/>
        </w:rPr>
        <w:t>3</w:t>
      </w:r>
      <w:r w:rsidRPr="00A32DD4">
        <w:rPr>
          <w:rFonts w:ascii="Times New Roman" w:eastAsia="等线" w:hAnsi="Times New Roman" w:cs="Times New Roman"/>
          <w:i/>
          <w:iCs/>
          <w:sz w:val="22"/>
        </w:rPr>
        <w:t>.</w:t>
      </w:r>
      <w:r>
        <w:rPr>
          <w:rFonts w:ascii="Times New Roman" w:eastAsia="等线" w:hAnsi="Times New Roman" w:cs="Times New Roman" w:hint="eastAsia"/>
          <w:i/>
          <w:iCs/>
          <w:sz w:val="22"/>
        </w:rPr>
        <w:t>2</w:t>
      </w:r>
      <w:r w:rsidRPr="00A32DD4">
        <w:rPr>
          <w:rFonts w:ascii="Times New Roman" w:eastAsia="等线" w:hAnsi="Times New Roman" w:cs="Times New Roman"/>
          <w:i/>
          <w:iCs/>
          <w:sz w:val="22"/>
        </w:rPr>
        <w:t xml:space="preserve"> </w:t>
      </w:r>
      <w:r w:rsidR="00367CAB" w:rsidRPr="00367CAB">
        <w:rPr>
          <w:rFonts w:ascii="Times New Roman" w:eastAsia="等线" w:hAnsi="Times New Roman" w:cs="Times New Roman" w:hint="eastAsia"/>
          <w:i/>
          <w:iCs/>
          <w:sz w:val="22"/>
        </w:rPr>
        <w:t>Empirical strategy</w:t>
      </w:r>
    </w:p>
    <w:p w14:paraId="2B55A994" w14:textId="58C0AF44" w:rsidR="00633271" w:rsidRPr="00701DD2" w:rsidRDefault="00633271" w:rsidP="00C25E6A">
      <w:pPr>
        <w:adjustRightInd w:val="0"/>
        <w:snapToGrid w:val="0"/>
        <w:spacing w:line="480" w:lineRule="auto"/>
        <w:rPr>
          <w:rFonts w:ascii="Times New Roman" w:eastAsia="等线" w:hAnsi="Times New Roman" w:cs="Times New Roman"/>
          <w:sz w:val="22"/>
        </w:rPr>
      </w:pPr>
      <w:bookmarkStart w:id="63" w:name="OLE_LINK6"/>
      <w:r w:rsidRPr="00701DD2">
        <w:rPr>
          <w:rFonts w:ascii="Times New Roman" w:eastAsia="等线" w:hAnsi="Times New Roman" w:cs="Times New Roman"/>
          <w:sz w:val="22"/>
        </w:rPr>
        <w:t xml:space="preserve">To study the causal effect of </w:t>
      </w:r>
      <w:r w:rsidR="00486A31" w:rsidRPr="00701DD2">
        <w:rPr>
          <w:rFonts w:ascii="Times New Roman" w:eastAsia="等线" w:hAnsi="Times New Roman" w:cs="Times New Roman"/>
          <w:sz w:val="22"/>
        </w:rPr>
        <w:t xml:space="preserve">becoming 'politically tainted' (due to an associated official's </w:t>
      </w:r>
      <w:r w:rsidR="00486A31" w:rsidRPr="00701DD2">
        <w:rPr>
          <w:rFonts w:ascii="Times New Roman" w:eastAsia="等线" w:hAnsi="Times New Roman" w:cs="Times New Roman"/>
          <w:sz w:val="22"/>
        </w:rPr>
        <w:lastRenderedPageBreak/>
        <w:t>downfall)</w:t>
      </w:r>
      <w:r w:rsidRPr="00701DD2">
        <w:rPr>
          <w:rFonts w:ascii="Times New Roman" w:eastAsia="等线" w:hAnsi="Times New Roman" w:cs="Times New Roman"/>
          <w:sz w:val="22"/>
        </w:rPr>
        <w:t xml:space="preserve"> on firm expansion within the context of local government investment promotion, we employ a difference-in-differences (DID) approach to address endogeneity concerns. Specifically, the exogenous variation of the anti-corruption shocks across both time and space (as detailed in Section 2.2) helps mitigate concerns about reverse causality and rules out the possibility that the observed effects are driven by broad macroeconomic trends or policies.</w:t>
      </w:r>
    </w:p>
    <w:p w14:paraId="6B815B3F" w14:textId="611F1E48" w:rsidR="00633271" w:rsidRPr="00701DD2" w:rsidRDefault="00633271" w:rsidP="00C25E6A">
      <w:pPr>
        <w:adjustRightInd w:val="0"/>
        <w:snapToGrid w:val="0"/>
        <w:spacing w:line="480" w:lineRule="auto"/>
        <w:rPr>
          <w:rFonts w:ascii="Times New Roman" w:eastAsia="等线" w:hAnsi="Times New Roman" w:cs="Times New Roman"/>
          <w:sz w:val="22"/>
        </w:rPr>
      </w:pPr>
      <w:r w:rsidRPr="00701DD2">
        <w:rPr>
          <w:rFonts w:ascii="Times New Roman" w:eastAsia="等线" w:hAnsi="Times New Roman" w:cs="Times New Roman"/>
          <w:sz w:val="22"/>
        </w:rPr>
        <w:t xml:space="preserve">  However, because the anti-corruption shocks occur at different times (i.e., staggered treatment timing) and treatment effects may be heterogeneous across units and time, traditional two-way fixed effects (TWFE) models can be biased by heterogeneous treatment effects, leading to flawed estimates of the average treatment effect on the treated </w:t>
      </w:r>
      <w:r w:rsidRPr="00734D39">
        <w:rPr>
          <w:rFonts w:ascii="Times New Roman" w:eastAsia="等线" w:hAnsi="Times New Roman" w:cs="Times New Roman"/>
          <w:color w:val="2F5496"/>
          <w:sz w:val="22"/>
        </w:rPr>
        <w:fldChar w:fldCharType="begin"/>
      </w:r>
      <w:r w:rsidR="004A1699" w:rsidRPr="00734D39">
        <w:rPr>
          <w:rFonts w:ascii="Times New Roman" w:eastAsia="等线" w:hAnsi="Times New Roman" w:cs="Times New Roman"/>
          <w:color w:val="2F5496"/>
          <w:sz w:val="22"/>
        </w:rPr>
        <w:instrText xml:space="preserve"> ADDIN ZOTERO_ITEM CSL_CITATION {"citationID":"r00zKzxP","properties":{"formattedCitation":"(Goodman-Bacon, 2021)","plainCitation":"(Goodman-Bacon, 2021)","noteIndex":0},"citationItems":[{"id":1551,"uris":["http://zotero.org/users/14780727/items/EM7IRHVA"],"itemData":{"id":1551,"type":"article-journal","citation-key":"goodman-baconDifferenceindifferencesVariationTreatment2021","container-title":"Journal of Econometrics","DOI":"10.1016/j.jeconom.2021.03.014","ISSN":"03044076","issue":"2","journalAbbreviati</w:instrText>
      </w:r>
      <w:r w:rsidR="004A1699" w:rsidRPr="00734D39">
        <w:rPr>
          <w:rFonts w:ascii="Times New Roman" w:eastAsia="等线" w:hAnsi="Times New Roman" w:cs="Times New Roman" w:hint="eastAsia"/>
          <w:color w:val="2F5496"/>
          <w:sz w:val="22"/>
        </w:rPr>
        <w:instrText>on":"Journal of Econometrics","language":"en","note":"</w:instrText>
      </w:r>
      <w:r w:rsidR="004A1699" w:rsidRPr="00734D39">
        <w:rPr>
          <w:rFonts w:ascii="Times New Roman" w:eastAsia="等线" w:hAnsi="Times New Roman" w:cs="Times New Roman" w:hint="eastAsia"/>
          <w:color w:val="2F5496"/>
          <w:sz w:val="22"/>
        </w:rPr>
        <w:instrText>中科院分区升级版</w:instrText>
      </w:r>
      <w:r w:rsidR="004A1699" w:rsidRPr="00734D39">
        <w:rPr>
          <w:rFonts w:ascii="Times New Roman" w:eastAsia="等线" w:hAnsi="Times New Roman" w:cs="Times New Roman" w:hint="eastAsia"/>
          <w:color w:val="2F5496"/>
          <w:sz w:val="22"/>
        </w:rPr>
        <w:instrText xml:space="preserve">: </w:instrText>
      </w:r>
      <w:r w:rsidR="004A1699" w:rsidRPr="00734D39">
        <w:rPr>
          <w:rFonts w:ascii="Times New Roman" w:eastAsia="等线" w:hAnsi="Times New Roman" w:cs="Times New Roman" w:hint="eastAsia"/>
          <w:color w:val="2F5496"/>
          <w:sz w:val="22"/>
        </w:rPr>
        <w:instrText>经济学</w:instrText>
      </w:r>
      <w:r w:rsidR="004A1699" w:rsidRPr="00734D39">
        <w:rPr>
          <w:rFonts w:ascii="Times New Roman" w:eastAsia="等线" w:hAnsi="Times New Roman" w:cs="Times New Roman" w:hint="eastAsia"/>
          <w:color w:val="2F5496"/>
          <w:sz w:val="22"/>
        </w:rPr>
        <w:instrText>3</w:instrText>
      </w:r>
      <w:r w:rsidR="004A1699" w:rsidRPr="00734D39">
        <w:rPr>
          <w:rFonts w:ascii="Times New Roman" w:eastAsia="等线" w:hAnsi="Times New Roman" w:cs="Times New Roman" w:hint="eastAsia"/>
          <w:color w:val="2F5496"/>
          <w:sz w:val="22"/>
        </w:rPr>
        <w:instrText>区</w:instrText>
      </w:r>
      <w:r w:rsidR="004A1699" w:rsidRPr="00734D39">
        <w:rPr>
          <w:rFonts w:ascii="Times New Roman" w:eastAsia="等线" w:hAnsi="Times New Roman" w:cs="Times New Roman" w:hint="eastAsia"/>
          <w:color w:val="2F5496"/>
          <w:sz w:val="22"/>
        </w:rPr>
        <w:instrText>\nAJG: 4","page":"254-277","source":"DOI.org (Crossref)","title":"Difference-in-differences with variation in treatment timing","volume":"225","author":[{"family":"Goodman-Bacon","given"</w:instrText>
      </w:r>
      <w:r w:rsidR="004A1699" w:rsidRPr="00734D39">
        <w:rPr>
          <w:rFonts w:ascii="Times New Roman" w:eastAsia="等线" w:hAnsi="Times New Roman" w:cs="Times New Roman"/>
          <w:color w:val="2F5496"/>
          <w:sz w:val="22"/>
        </w:rPr>
        <w:instrText xml:space="preserve">:"Andrew"}],"issued":{"date-parts":[["2021",12]]}}}],"schema":"https://github.com/citation-style-language/schema/raw/master/csl-citation.json"} </w:instrText>
      </w:r>
      <w:r w:rsidRPr="00734D39">
        <w:rPr>
          <w:rFonts w:ascii="Times New Roman" w:eastAsia="等线" w:hAnsi="Times New Roman" w:cs="Times New Roman"/>
          <w:color w:val="2F5496"/>
          <w:sz w:val="22"/>
        </w:rPr>
        <w:fldChar w:fldCharType="separate"/>
      </w:r>
      <w:r w:rsidR="004A1699" w:rsidRPr="00734D39">
        <w:rPr>
          <w:rFonts w:ascii="Times New Roman" w:hAnsi="Times New Roman" w:cs="Times New Roman" w:hint="eastAsia"/>
          <w:color w:val="2F5496"/>
          <w:sz w:val="22"/>
        </w:rPr>
        <w:t>(Goodman-Bacon, 2021)</w:t>
      </w:r>
      <w:r w:rsidRPr="00734D39">
        <w:rPr>
          <w:rFonts w:ascii="Times New Roman" w:eastAsia="等线" w:hAnsi="Times New Roman" w:cs="Times New Roman"/>
          <w:color w:val="2F5496"/>
          <w:sz w:val="22"/>
        </w:rPr>
        <w:fldChar w:fldCharType="end"/>
      </w:r>
      <w:r w:rsidRPr="00701DD2">
        <w:rPr>
          <w:rFonts w:ascii="Times New Roman" w:eastAsia="等线" w:hAnsi="Times New Roman" w:cs="Times New Roman"/>
          <w:sz w:val="22"/>
        </w:rPr>
        <w:t xml:space="preserve">. To avoid this, several studies have used the staggered dynamic estimators proposed by </w:t>
      </w:r>
      <w:r w:rsidR="00DB5F05" w:rsidRPr="00734D39">
        <w:rPr>
          <w:rFonts w:ascii="Times New Roman" w:eastAsia="等线" w:hAnsi="Times New Roman" w:cs="Times New Roman"/>
          <w:color w:val="2F5496"/>
          <w:sz w:val="22"/>
        </w:rPr>
        <w:fldChar w:fldCharType="begin"/>
      </w:r>
      <w:r w:rsidR="00AD3E5F" w:rsidRPr="00734D39">
        <w:rPr>
          <w:rFonts w:ascii="Times New Roman" w:eastAsia="等线" w:hAnsi="Times New Roman" w:cs="Times New Roman"/>
          <w:color w:val="2F5496"/>
          <w:sz w:val="22"/>
        </w:rPr>
        <w:instrText xml:space="preserve"> ADDIN ZOTERO_ITEM CSL_CITATION {"citationID":"zcuvhPz7","properties":{"formattedCitation":"(Borusyak et al., 2024; Callaway &amp; Sant\\uc0\\u8217{}Anna, 2021; Sun &amp; Abraham, 2021)","plainCitation":"(Borusyak et al., 2024; Callaway &amp; Sant’Anna, 2021; Sun &amp; Abraham, 2021)","dontUpdate":true,"noteIndex":0},"citationItems":[{"id":2181,"uris":["http://zotero.org/users/14780727/items/TYFFUVYG","http://zotero.org/users/14780727/items/RLZZP7VZ"],"itemData":{"id":2181,"type":"article-journal","abstract":"We develop a framework for difference-in-differences designs with staggered treatment adoption and heterogeneous causal effects.  We show that conventional regression-based estimators fail to provide unbiased estimates of relevant estimands absent strong restrictions on treatment-effect homogeneity. We then derive the efficient estimator addressing this challenge, which takes an intuitive “imputation” form when treatment-effect heterogeneity is unrestricted. We characterize the asymptotic behaviour of the estimator, propose tools for inference, and develop tests for identifying assumptions. Our method applies with time-varying controls, in triple-difference designs, and with certain non-binary treatments. We show the practical relevance of our results in a simulation study and an application. Studying the consumption response to tax rebates in the U.S., we find that the notional marginal propensity to consume is between 8 and 11% in the first quarter—about half as large as benchmark estimates used to calibrate macroeconomic models—and predominantly occurs in the first month after the rebate.","citation-key":"borusyakRevisitingEventstudyDesigns2024","container-title":"The Review of Economic Studies","DOI":"10.1093/restud/rdae007","ISSN":"0034-6527","issue":"6","journ</w:instrText>
      </w:r>
      <w:r w:rsidR="00AD3E5F" w:rsidRPr="00734D39">
        <w:rPr>
          <w:rFonts w:ascii="Times New Roman" w:eastAsia="等线" w:hAnsi="Times New Roman" w:cs="Times New Roman" w:hint="eastAsia"/>
          <w:color w:val="2F5496"/>
          <w:sz w:val="22"/>
        </w:rPr>
        <w:instrText>alAbbreviation":"The Review of Economic Studies","note":"</w:instrText>
      </w:r>
      <w:r w:rsidR="00AD3E5F" w:rsidRPr="00734D39">
        <w:rPr>
          <w:rFonts w:ascii="Times New Roman" w:eastAsia="等线" w:hAnsi="Times New Roman" w:cs="Times New Roman" w:hint="eastAsia"/>
          <w:color w:val="2F5496"/>
          <w:sz w:val="22"/>
        </w:rPr>
        <w:instrText>中科院分区升级版</w:instrText>
      </w:r>
      <w:r w:rsidR="00AD3E5F" w:rsidRPr="00734D39">
        <w:rPr>
          <w:rFonts w:ascii="Times New Roman" w:eastAsia="等线" w:hAnsi="Times New Roman" w:cs="Times New Roman" w:hint="eastAsia"/>
          <w:color w:val="2F5496"/>
          <w:sz w:val="22"/>
        </w:rPr>
        <w:instrText xml:space="preserve">: </w:instrText>
      </w:r>
      <w:r w:rsidR="00AD3E5F" w:rsidRPr="00734D39">
        <w:rPr>
          <w:rFonts w:ascii="Times New Roman" w:eastAsia="等线" w:hAnsi="Times New Roman" w:cs="Times New Roman" w:hint="eastAsia"/>
          <w:color w:val="2F5496"/>
          <w:sz w:val="22"/>
        </w:rPr>
        <w:instrText>经济学</w:instrText>
      </w:r>
      <w:r w:rsidR="00AD3E5F" w:rsidRPr="00734D39">
        <w:rPr>
          <w:rFonts w:ascii="Times New Roman" w:eastAsia="等线" w:hAnsi="Times New Roman" w:cs="Times New Roman" w:hint="eastAsia"/>
          <w:color w:val="2F5496"/>
          <w:sz w:val="22"/>
        </w:rPr>
        <w:instrText>1</w:instrText>
      </w:r>
      <w:r w:rsidR="00AD3E5F" w:rsidRPr="00734D39">
        <w:rPr>
          <w:rFonts w:ascii="Times New Roman" w:eastAsia="等线" w:hAnsi="Times New Roman" w:cs="Times New Roman" w:hint="eastAsia"/>
          <w:color w:val="2F5496"/>
          <w:sz w:val="22"/>
        </w:rPr>
        <w:instrText>区</w:instrText>
      </w:r>
      <w:r w:rsidR="00AD3E5F" w:rsidRPr="00734D39">
        <w:rPr>
          <w:rFonts w:ascii="Times New Roman" w:eastAsia="等线" w:hAnsi="Times New Roman" w:cs="Times New Roman" w:hint="eastAsia"/>
          <w:color w:val="2F5496"/>
          <w:sz w:val="22"/>
        </w:rPr>
        <w:instrText>\nAJG: 4*\nFT50: FT50","page":"3253-3285","title":"Revisiting event-study designs: Robust and efficient estimation","volume":"91","author":[{"family":"Borusyak","given":"Kirill"},{"fa</w:instrText>
      </w:r>
      <w:r w:rsidR="00AD3E5F" w:rsidRPr="00734D39">
        <w:rPr>
          <w:rFonts w:ascii="Times New Roman" w:eastAsia="等线" w:hAnsi="Times New Roman" w:cs="Times New Roman"/>
          <w:color w:val="2F5496"/>
          <w:sz w:val="22"/>
        </w:rPr>
        <w:instrText>mily":"Jaravel","given":"Xavier"},{"family":"Spiess","given":"Jann"}],"issued":{"date-parts":[["2024",11,1]]}}},{"id":2185,"uris":["http://zotero.org/users/14780727/items/YKL7A3WN","http://zotero.org/users/14780727/items/6V6L6LY2"],"itemData":{"id":2185,"type":"article-journal","abstract":"In this article, we consider identification, estimation, and inference procedures for treatment effect parameters using Difference-in-Differences (DiD) with (i) multiple time periods, (ii) variation in treatment timing, and (iii) when the “parallel trends assumption”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2001–2007. Open-source software is available for implementing the proposed methods.","citation-key":"CALLAWAY2021200","container-title":"Journal of Econometrics","DOI":"https://doi.org/10.1016/j.jeconom.2020.12.001","ISSN":"0304-4076","issue":"2","journalAbbreviation":"J. Econometrics"</w:instrText>
      </w:r>
      <w:r w:rsidR="00AD3E5F" w:rsidRPr="00734D39">
        <w:rPr>
          <w:rFonts w:ascii="Times New Roman" w:eastAsia="等线" w:hAnsi="Times New Roman" w:cs="Times New Roman" w:hint="eastAsia"/>
          <w:color w:val="2F5496"/>
          <w:sz w:val="22"/>
        </w:rPr>
        <w:instrText>,"note":"</w:instrText>
      </w:r>
      <w:r w:rsidR="00AD3E5F" w:rsidRPr="00734D39">
        <w:rPr>
          <w:rFonts w:ascii="Times New Roman" w:eastAsia="等线" w:hAnsi="Times New Roman" w:cs="Times New Roman" w:hint="eastAsia"/>
          <w:color w:val="2F5496"/>
          <w:sz w:val="22"/>
        </w:rPr>
        <w:instrText>中科院分区升级版</w:instrText>
      </w:r>
      <w:r w:rsidR="00AD3E5F" w:rsidRPr="00734D39">
        <w:rPr>
          <w:rFonts w:ascii="Times New Roman" w:eastAsia="等线" w:hAnsi="Times New Roman" w:cs="Times New Roman" w:hint="eastAsia"/>
          <w:color w:val="2F5496"/>
          <w:sz w:val="22"/>
        </w:rPr>
        <w:instrText xml:space="preserve">: </w:instrText>
      </w:r>
      <w:r w:rsidR="00AD3E5F" w:rsidRPr="00734D39">
        <w:rPr>
          <w:rFonts w:ascii="Times New Roman" w:eastAsia="等线" w:hAnsi="Times New Roman" w:cs="Times New Roman" w:hint="eastAsia"/>
          <w:color w:val="2F5496"/>
          <w:sz w:val="22"/>
        </w:rPr>
        <w:instrText>经济学</w:instrText>
      </w:r>
      <w:r w:rsidR="00AD3E5F" w:rsidRPr="00734D39">
        <w:rPr>
          <w:rFonts w:ascii="Times New Roman" w:eastAsia="等线" w:hAnsi="Times New Roman" w:cs="Times New Roman" w:hint="eastAsia"/>
          <w:color w:val="2F5496"/>
          <w:sz w:val="22"/>
        </w:rPr>
        <w:instrText>2</w:instrText>
      </w:r>
      <w:r w:rsidR="00AD3E5F" w:rsidRPr="00734D39">
        <w:rPr>
          <w:rFonts w:ascii="Times New Roman" w:eastAsia="等线" w:hAnsi="Times New Roman" w:cs="Times New Roman" w:hint="eastAsia"/>
          <w:color w:val="2F5496"/>
          <w:sz w:val="22"/>
        </w:rPr>
        <w:instrText>区</w:instrText>
      </w:r>
      <w:r w:rsidR="00AD3E5F" w:rsidRPr="00734D39">
        <w:rPr>
          <w:rFonts w:ascii="Times New Roman" w:eastAsia="等线" w:hAnsi="Times New Roman" w:cs="Times New Roman" w:hint="eastAsia"/>
          <w:color w:val="2F5496"/>
          <w:sz w:val="22"/>
        </w:rPr>
        <w:instrText>\nAJG: 4","page":"200-230","title":"Difference-in-differences with multiple time periods","volume":"225","author":[{"family":"Callaway","given":"Brantly"},{"family":"Sant</w:instrText>
      </w:r>
      <w:r w:rsidR="00AD3E5F" w:rsidRPr="00734D39">
        <w:rPr>
          <w:rFonts w:ascii="Times New Roman" w:eastAsia="等线" w:hAnsi="Times New Roman" w:cs="Times New Roman" w:hint="eastAsia"/>
          <w:color w:val="2F5496"/>
          <w:sz w:val="22"/>
        </w:rPr>
        <w:instrText>’</w:instrText>
      </w:r>
      <w:r w:rsidR="00AD3E5F" w:rsidRPr="00734D39">
        <w:rPr>
          <w:rFonts w:ascii="Times New Roman" w:eastAsia="等线" w:hAnsi="Times New Roman" w:cs="Times New Roman" w:hint="eastAsia"/>
          <w:color w:val="2F5496"/>
          <w:sz w:val="22"/>
        </w:rPr>
        <w:instrText>Anna","given":"Pedro H.C."}],"issued":{"date-parts":[["2021"</w:instrText>
      </w:r>
      <w:r w:rsidR="00AD3E5F" w:rsidRPr="00734D39">
        <w:rPr>
          <w:rFonts w:ascii="Times New Roman" w:eastAsia="等线" w:hAnsi="Times New Roman" w:cs="Times New Roman"/>
          <w:color w:val="2F5496"/>
          <w:sz w:val="22"/>
        </w:rPr>
        <w:instrText>]]}}},{"id":2198,"uris":["http://zotero.org/users/14780727/items/WHMQEIFS","http://zotero.org/users/14780727/items/PTA6EBRA"],"itemData":{"id":2198,"type":"article-journal","abstract":"To estimate the dynamic effects of an absorbing treatment, researchers often use two-way fixed effects regressions that include leads and lags of the treatment. We show that in settings with variation in treatment timing across units, the coefficient on a given lead or lag can be contaminated by effects from other periods, and apparent pretrends can arise solely from treatment effects heterogeneity. We propose an alternative estimator that is free of contamination, and illustrate the relative shortcomings of two-way fixed effects regressions with leads and lags through an e</w:instrText>
      </w:r>
      <w:r w:rsidR="00AD3E5F" w:rsidRPr="00734D39">
        <w:rPr>
          <w:rFonts w:ascii="Times New Roman" w:eastAsia="等线" w:hAnsi="Times New Roman" w:cs="Times New Roman" w:hint="eastAsia"/>
          <w:color w:val="2F5496"/>
          <w:sz w:val="22"/>
        </w:rPr>
        <w:instrText>mpirical application.","citation-key":"sun2021estimating","container-title":"Journal of Econometrics","DOI":"10.1016/j.jeconom.2020.09.006","ISSN":"0304-4076","issue":"2","journalAbbreviation":"Journal of Econometrics","note":"</w:instrText>
      </w:r>
      <w:r w:rsidR="00AD3E5F" w:rsidRPr="00734D39">
        <w:rPr>
          <w:rFonts w:ascii="Times New Roman" w:eastAsia="等线" w:hAnsi="Times New Roman" w:cs="Times New Roman" w:hint="eastAsia"/>
          <w:color w:val="2F5496"/>
          <w:sz w:val="22"/>
        </w:rPr>
        <w:instrText>中科院分区升级版</w:instrText>
      </w:r>
      <w:r w:rsidR="00AD3E5F" w:rsidRPr="00734D39">
        <w:rPr>
          <w:rFonts w:ascii="Times New Roman" w:eastAsia="等线" w:hAnsi="Times New Roman" w:cs="Times New Roman" w:hint="eastAsia"/>
          <w:color w:val="2F5496"/>
          <w:sz w:val="22"/>
        </w:rPr>
        <w:instrText xml:space="preserve">: </w:instrText>
      </w:r>
      <w:r w:rsidR="00AD3E5F" w:rsidRPr="00734D39">
        <w:rPr>
          <w:rFonts w:ascii="Times New Roman" w:eastAsia="等线" w:hAnsi="Times New Roman" w:cs="Times New Roman" w:hint="eastAsia"/>
          <w:color w:val="2F5496"/>
          <w:sz w:val="22"/>
        </w:rPr>
        <w:instrText>经济学</w:instrText>
      </w:r>
      <w:r w:rsidR="00AD3E5F" w:rsidRPr="00734D39">
        <w:rPr>
          <w:rFonts w:ascii="Times New Roman" w:eastAsia="等线" w:hAnsi="Times New Roman" w:cs="Times New Roman" w:hint="eastAsia"/>
          <w:color w:val="2F5496"/>
          <w:sz w:val="22"/>
        </w:rPr>
        <w:instrText>2</w:instrText>
      </w:r>
      <w:r w:rsidR="00AD3E5F" w:rsidRPr="00734D39">
        <w:rPr>
          <w:rFonts w:ascii="Times New Roman" w:eastAsia="等线" w:hAnsi="Times New Roman" w:cs="Times New Roman" w:hint="eastAsia"/>
          <w:color w:val="2F5496"/>
          <w:sz w:val="22"/>
        </w:rPr>
        <w:instrText>区</w:instrText>
      </w:r>
      <w:r w:rsidR="00AD3E5F" w:rsidRPr="00734D39">
        <w:rPr>
          <w:rFonts w:ascii="Times New Roman" w:eastAsia="等线" w:hAnsi="Times New Roman" w:cs="Times New Roman" w:hint="eastAsia"/>
          <w:color w:val="2F5496"/>
          <w:sz w:val="22"/>
        </w:rPr>
        <w:instrText>\nAJG: 4","pa</w:instrText>
      </w:r>
      <w:r w:rsidR="00AD3E5F" w:rsidRPr="00734D39">
        <w:rPr>
          <w:rFonts w:ascii="Times New Roman" w:eastAsia="等线" w:hAnsi="Times New Roman" w:cs="Times New Roman"/>
          <w:color w:val="2F5496"/>
          <w:sz w:val="22"/>
        </w:rPr>
        <w:instrText xml:space="preserve">ge":"175-199","publisher":"Elsevier","title":"Estimating dynamic treatment effects in event studies with heterogeneous treatment effects","volume":"225","author":[{"family":"Sun","given":"Liyang"},{"family":"Abraham","given":"Sarah"}],"issued":{"date-parts":[["2021",12,1]]}}}],"schema":"https://github.com/citation-style-language/schema/raw/master/csl-citation.json"} </w:instrText>
      </w:r>
      <w:r w:rsidR="00DB5F05" w:rsidRPr="00734D39">
        <w:rPr>
          <w:rFonts w:ascii="Times New Roman" w:eastAsia="等线" w:hAnsi="Times New Roman" w:cs="Times New Roman"/>
          <w:color w:val="2F5496"/>
          <w:sz w:val="22"/>
        </w:rPr>
        <w:fldChar w:fldCharType="separate"/>
      </w:r>
      <w:r w:rsidR="004A1699" w:rsidRPr="00734D39">
        <w:rPr>
          <w:rFonts w:ascii="Times New Roman" w:hAnsi="Times New Roman" w:cs="Times New Roman"/>
          <w:color w:val="2F5496"/>
          <w:kern w:val="0"/>
          <w:sz w:val="22"/>
        </w:rPr>
        <w:t>Borusyak et al.</w:t>
      </w:r>
      <w:r w:rsidR="004A1699" w:rsidRPr="00734D39">
        <w:rPr>
          <w:rFonts w:ascii="Times New Roman" w:hAnsi="Times New Roman" w:cs="Times New Roman" w:hint="eastAsia"/>
          <w:color w:val="2F5496"/>
          <w:kern w:val="0"/>
          <w:sz w:val="22"/>
        </w:rPr>
        <w:t xml:space="preserve"> (</w:t>
      </w:r>
      <w:r w:rsidR="004A1699" w:rsidRPr="00734D39">
        <w:rPr>
          <w:rFonts w:ascii="Times New Roman" w:hAnsi="Times New Roman" w:cs="Times New Roman"/>
          <w:color w:val="2F5496"/>
          <w:kern w:val="0"/>
          <w:sz w:val="22"/>
        </w:rPr>
        <w:t>2024</w:t>
      </w:r>
      <w:r w:rsidR="004A1699" w:rsidRPr="00734D39">
        <w:rPr>
          <w:rFonts w:ascii="Times New Roman" w:hAnsi="Times New Roman" w:cs="Times New Roman" w:hint="eastAsia"/>
          <w:color w:val="2F5496"/>
          <w:kern w:val="0"/>
          <w:sz w:val="22"/>
        </w:rPr>
        <w:t>),</w:t>
      </w:r>
      <w:r w:rsidR="004A1699" w:rsidRPr="00734D39">
        <w:rPr>
          <w:rFonts w:ascii="Times New Roman" w:hAnsi="Times New Roman" w:cs="Times New Roman"/>
          <w:color w:val="2F5496"/>
          <w:kern w:val="0"/>
          <w:sz w:val="22"/>
        </w:rPr>
        <w:t xml:space="preserve"> Callaway </w:t>
      </w:r>
      <w:r w:rsidR="00391BC0" w:rsidRPr="00734D39">
        <w:rPr>
          <w:rFonts w:ascii="Times New Roman" w:hAnsi="Times New Roman" w:cs="Times New Roman" w:hint="eastAsia"/>
          <w:color w:val="2F5496"/>
          <w:kern w:val="0"/>
          <w:sz w:val="22"/>
        </w:rPr>
        <w:t>and</w:t>
      </w:r>
      <w:r w:rsidR="004A1699" w:rsidRPr="00734D39">
        <w:rPr>
          <w:rFonts w:ascii="Times New Roman" w:hAnsi="Times New Roman" w:cs="Times New Roman"/>
          <w:color w:val="2F5496"/>
          <w:kern w:val="0"/>
          <w:sz w:val="22"/>
        </w:rPr>
        <w:t xml:space="preserve"> Sant’Anna</w:t>
      </w:r>
      <w:r w:rsidR="004A1699" w:rsidRPr="00734D39">
        <w:rPr>
          <w:rFonts w:ascii="Times New Roman" w:hAnsi="Times New Roman" w:cs="Times New Roman" w:hint="eastAsia"/>
          <w:color w:val="2F5496"/>
          <w:kern w:val="0"/>
          <w:sz w:val="22"/>
        </w:rPr>
        <w:t xml:space="preserve"> (</w:t>
      </w:r>
      <w:r w:rsidR="004A1699" w:rsidRPr="00734D39">
        <w:rPr>
          <w:rFonts w:ascii="Times New Roman" w:hAnsi="Times New Roman" w:cs="Times New Roman"/>
          <w:color w:val="2F5496"/>
          <w:kern w:val="0"/>
          <w:sz w:val="22"/>
        </w:rPr>
        <w:t>2021</w:t>
      </w:r>
      <w:r w:rsidR="004A1699" w:rsidRPr="00734D39">
        <w:rPr>
          <w:rFonts w:ascii="Times New Roman" w:hAnsi="Times New Roman" w:cs="Times New Roman" w:hint="eastAsia"/>
          <w:color w:val="2F5496"/>
          <w:kern w:val="0"/>
          <w:sz w:val="22"/>
        </w:rPr>
        <w:t>) and</w:t>
      </w:r>
      <w:r w:rsidR="004A1699" w:rsidRPr="00734D39">
        <w:rPr>
          <w:rFonts w:ascii="Times New Roman" w:hAnsi="Times New Roman" w:cs="Times New Roman"/>
          <w:color w:val="2F5496"/>
          <w:kern w:val="0"/>
          <w:sz w:val="22"/>
        </w:rPr>
        <w:t xml:space="preserve"> Sun </w:t>
      </w:r>
      <w:r w:rsidR="00391BC0" w:rsidRPr="00734D39">
        <w:rPr>
          <w:rFonts w:ascii="Times New Roman" w:hAnsi="Times New Roman" w:cs="Times New Roman" w:hint="eastAsia"/>
          <w:color w:val="2F5496"/>
          <w:kern w:val="0"/>
          <w:sz w:val="22"/>
        </w:rPr>
        <w:t>and</w:t>
      </w:r>
      <w:r w:rsidR="004A1699" w:rsidRPr="00734D39">
        <w:rPr>
          <w:rFonts w:ascii="Times New Roman" w:hAnsi="Times New Roman" w:cs="Times New Roman"/>
          <w:color w:val="2F5496"/>
          <w:kern w:val="0"/>
          <w:sz w:val="22"/>
        </w:rPr>
        <w:t xml:space="preserve"> Abraham</w:t>
      </w:r>
      <w:r w:rsidR="004A1699" w:rsidRPr="00734D39">
        <w:rPr>
          <w:rFonts w:ascii="Times New Roman" w:hAnsi="Times New Roman" w:cs="Times New Roman" w:hint="eastAsia"/>
          <w:color w:val="2F5496"/>
          <w:kern w:val="0"/>
          <w:sz w:val="22"/>
        </w:rPr>
        <w:t xml:space="preserve"> (</w:t>
      </w:r>
      <w:r w:rsidR="004A1699" w:rsidRPr="00734D39">
        <w:rPr>
          <w:rFonts w:ascii="Times New Roman" w:hAnsi="Times New Roman" w:cs="Times New Roman"/>
          <w:color w:val="2F5496"/>
          <w:kern w:val="0"/>
          <w:sz w:val="22"/>
        </w:rPr>
        <w:t>2021)</w:t>
      </w:r>
      <w:r w:rsidR="00DB5F05" w:rsidRPr="00734D39">
        <w:rPr>
          <w:rFonts w:ascii="Times New Roman" w:eastAsia="等线" w:hAnsi="Times New Roman" w:cs="Times New Roman"/>
          <w:color w:val="2F5496"/>
          <w:sz w:val="22"/>
        </w:rPr>
        <w:fldChar w:fldCharType="end"/>
      </w:r>
      <w:r w:rsidRPr="00701DD2">
        <w:rPr>
          <w:rFonts w:ascii="Times New Roman" w:eastAsia="等线" w:hAnsi="Times New Roman" w:cs="Times New Roman"/>
          <w:sz w:val="22"/>
        </w:rPr>
        <w:t xml:space="preserve"> to assess the impact of anti-corruption shocks, often defining the treatment start time as the first instance of a shock within the sample period </w:t>
      </w:r>
      <w:r w:rsidR="00DB5F05" w:rsidRPr="00734D39">
        <w:rPr>
          <w:rFonts w:ascii="Times New Roman" w:eastAsia="等线" w:hAnsi="Times New Roman" w:cs="Times New Roman"/>
          <w:color w:val="2F5496"/>
          <w:sz w:val="22"/>
        </w:rPr>
        <w:fldChar w:fldCharType="begin"/>
      </w:r>
      <w:r w:rsidR="00AD3E5F" w:rsidRPr="00734D39">
        <w:rPr>
          <w:rFonts w:ascii="Times New Roman" w:eastAsia="等线" w:hAnsi="Times New Roman" w:cs="Times New Roman"/>
          <w:color w:val="2F5496"/>
          <w:sz w:val="22"/>
        </w:rPr>
        <w:instrText xml:space="preserve"> ADDIN ZOTERO_ITEM CSL_CITATION {"citationID":"PsQJPA8p","properties":{"formattedCitation":"(Zhang, 2023; Zhong &amp; Zheng, 2025)","plainCitation":"(Zhang, 2023; Zhong &amp; Zheng, 2025)","dontUpdate":true,"noteIndex":0},"citationItems":[{"id":264,"uris":["http://zotero.org/users/14780727/items/Z32VAM7F"],"itemData":{"id":264,"type":"article-journal","abstract":"This paper establishes the presence of political corruption in court and identiﬁes a novel channel—interfering with court decisions—through which local corrupt politicians provide political favors for politically connected ﬁrms. Using a unique data set of 11,238 commercial lawsuits involving Chinese listed ﬁrms, we examine how China’s recent anti-corruption campaign, one of whose goals is to combat political interference in the courts, affects court advantages of politically connected ﬁrms. We ﬁnd that connected ﬁrms’ win rates dropped by 6.3% after the anti-corruption, suggesting that the campaign stopped corrupt politicians transferring 1.8% of total monetary amounts of commercial disputes from unconnected to politically connected parties by inﬂuencing trials. The effect is more salient for ﬁrms connected to more powerful ofﬁcials, noncontract-based cases, lower-level courts, regions with weak legal environments, and courts that depend more on local government. Moreover, anti-corruption promotes a better judicial environment, not only improves the quality of judicial decisions, but also boosts public conﬁdence in the judicial system, and encourages ﬁrms to settle conﬂicts through court. Finally, we explore the campaign’s broader economic inﬂuences and ﬁnd that after the campaign, cities with initially poorly functioning judiciaries gained more investment, employed more labor, produced more output, and attracted more new ﬁrms, particularly in those industries with high contract intensity. Overall, the anti-corruption campaign signiﬁcantly improved the judicial and economic environment in China.","citation-key":"zhangCorruptionCampaignPolitical2023","con</w:instrText>
      </w:r>
      <w:r w:rsidR="00AD3E5F" w:rsidRPr="00734D39">
        <w:rPr>
          <w:rFonts w:ascii="Times New Roman" w:eastAsia="等线" w:hAnsi="Times New Roman" w:cs="Times New Roman" w:hint="eastAsia"/>
          <w:color w:val="2F5496"/>
          <w:sz w:val="22"/>
        </w:rPr>
        <w:instrText>tainer-title":"Journal of Public Economics","DOI":"10.1016/j.jpubeco.2023.104861","ISSN":"00472727","journalAbbreviation":"Journal of Public Economics","language":"en","note":"</w:instrText>
      </w:r>
      <w:r w:rsidR="00AD3E5F" w:rsidRPr="00734D39">
        <w:rPr>
          <w:rFonts w:ascii="Times New Roman" w:eastAsia="等线" w:hAnsi="Times New Roman" w:cs="Times New Roman" w:hint="eastAsia"/>
          <w:color w:val="2F5496"/>
          <w:sz w:val="22"/>
        </w:rPr>
        <w:instrText>中科院分区升级版</w:instrText>
      </w:r>
      <w:r w:rsidR="00AD3E5F" w:rsidRPr="00734D39">
        <w:rPr>
          <w:rFonts w:ascii="Times New Roman" w:eastAsia="等线" w:hAnsi="Times New Roman" w:cs="Times New Roman" w:hint="eastAsia"/>
          <w:color w:val="2F5496"/>
          <w:sz w:val="22"/>
        </w:rPr>
        <w:instrText xml:space="preserve">: </w:instrText>
      </w:r>
      <w:r w:rsidR="00AD3E5F" w:rsidRPr="00734D39">
        <w:rPr>
          <w:rFonts w:ascii="Times New Roman" w:eastAsia="等线" w:hAnsi="Times New Roman" w:cs="Times New Roman" w:hint="eastAsia"/>
          <w:color w:val="2F5496"/>
          <w:sz w:val="22"/>
        </w:rPr>
        <w:instrText>经济学</w:instrText>
      </w:r>
      <w:r w:rsidR="00AD3E5F" w:rsidRPr="00734D39">
        <w:rPr>
          <w:rFonts w:ascii="Times New Roman" w:eastAsia="等线" w:hAnsi="Times New Roman" w:cs="Times New Roman" w:hint="eastAsia"/>
          <w:color w:val="2F5496"/>
          <w:sz w:val="22"/>
        </w:rPr>
        <w:instrText>1</w:instrText>
      </w:r>
      <w:r w:rsidR="00AD3E5F" w:rsidRPr="00734D39">
        <w:rPr>
          <w:rFonts w:ascii="Times New Roman" w:eastAsia="等线" w:hAnsi="Times New Roman" w:cs="Times New Roman" w:hint="eastAsia"/>
          <w:color w:val="2F5496"/>
          <w:sz w:val="22"/>
        </w:rPr>
        <w:instrText>区</w:instrText>
      </w:r>
      <w:r w:rsidR="00AD3E5F" w:rsidRPr="00734D39">
        <w:rPr>
          <w:rFonts w:ascii="Times New Roman" w:eastAsia="等线" w:hAnsi="Times New Roman" w:cs="Times New Roman" w:hint="eastAsia"/>
          <w:color w:val="2F5496"/>
          <w:sz w:val="22"/>
        </w:rPr>
        <w:instrText>\nAJG: 3","page":"104861","source":"DOI.org (Crossref)","title":</w:instrText>
      </w:r>
      <w:r w:rsidR="00AD3E5F" w:rsidRPr="00734D39">
        <w:rPr>
          <w:rFonts w:ascii="Times New Roman" w:eastAsia="等线" w:hAnsi="Times New Roman" w:cs="Times New Roman"/>
          <w:color w:val="2F5496"/>
          <w:sz w:val="22"/>
        </w:rPr>
        <w:instrText>"Anti-corruption campaign, political connections, and court bias: Evidence from Chinese corporate lawsuits","title-short":"Anti-corruption campaign, political connections, and court bias","volume":"222","author":[{"family":"Zhang","given":"Peng"}],"issued":{"date-parts":[["2023",6]]}}},{"id":1694,"uris":["http://zotero.org/users/14780727/items/NITCF9JF"],"itemData":{"id":1694,"type":"article-journal","abstract":"Research Summary: The impact of political connections on firm innovation remains unclear. Utilizing the unexpected removal of high-ranking officials during China's anti-corruption campaigns between 1999 and 2015 as an exogenous shock, we analyze this relationship to provide greater clarity. Employing a differencein-differences approach, we find that firms that experience unexpected loss of political connections file significantly more patent applications than those that do not experience such disruption. Further analyses indicate that this innovation boost is more pronounced for firms operating in highly competitive markets and those with substantial knowledge stocks. Our research therefore contributes novel empirical evidence to the discourse on political connections and firm innovation, highlighting the inhibitory effect of political connections and offering insights into the political economy of innovation.","citation-key":"zhongPoliticalConnectionsStifle2025","container-title":"Strategic Management Journal","DOI":"10.1002/smj.3690","ISSN":"0143-2095, 1097-0266","journalAbbreviation":"Strategic</w:instrText>
      </w:r>
      <w:r w:rsidR="00AD3E5F" w:rsidRPr="00734D39">
        <w:rPr>
          <w:rFonts w:ascii="Times New Roman" w:eastAsia="等线" w:hAnsi="Times New Roman" w:cs="Times New Roman" w:hint="eastAsia"/>
          <w:color w:val="2F5496"/>
          <w:sz w:val="22"/>
        </w:rPr>
        <w:instrText xml:space="preserve"> Management Journal","language":"en","note":"</w:instrText>
      </w:r>
      <w:r w:rsidR="00AD3E5F" w:rsidRPr="00734D39">
        <w:rPr>
          <w:rFonts w:ascii="Times New Roman" w:eastAsia="等线" w:hAnsi="Times New Roman" w:cs="Times New Roman" w:hint="eastAsia"/>
          <w:color w:val="2F5496"/>
          <w:sz w:val="22"/>
        </w:rPr>
        <w:instrText>中科院分区升级版</w:instrText>
      </w:r>
      <w:r w:rsidR="00AD3E5F" w:rsidRPr="00734D39">
        <w:rPr>
          <w:rFonts w:ascii="Times New Roman" w:eastAsia="等线" w:hAnsi="Times New Roman" w:cs="Times New Roman" w:hint="eastAsia"/>
          <w:color w:val="2F5496"/>
          <w:sz w:val="22"/>
        </w:rPr>
        <w:instrText xml:space="preserve">: </w:instrText>
      </w:r>
      <w:r w:rsidR="00AD3E5F" w:rsidRPr="00734D39">
        <w:rPr>
          <w:rFonts w:ascii="Times New Roman" w:eastAsia="等线" w:hAnsi="Times New Roman" w:cs="Times New Roman" w:hint="eastAsia"/>
          <w:color w:val="2F5496"/>
          <w:sz w:val="22"/>
        </w:rPr>
        <w:instrText>管理学</w:instrText>
      </w:r>
      <w:r w:rsidR="00AD3E5F" w:rsidRPr="00734D39">
        <w:rPr>
          <w:rFonts w:ascii="Times New Roman" w:eastAsia="等线" w:hAnsi="Times New Roman" w:cs="Times New Roman" w:hint="eastAsia"/>
          <w:color w:val="2F5496"/>
          <w:sz w:val="22"/>
        </w:rPr>
        <w:instrText>1</w:instrText>
      </w:r>
      <w:r w:rsidR="00AD3E5F" w:rsidRPr="00734D39">
        <w:rPr>
          <w:rFonts w:ascii="Times New Roman" w:eastAsia="等线" w:hAnsi="Times New Roman" w:cs="Times New Roman" w:hint="eastAsia"/>
          <w:color w:val="2F5496"/>
          <w:sz w:val="22"/>
        </w:rPr>
        <w:instrText>区</w:instrText>
      </w:r>
      <w:r w:rsidR="00AD3E5F" w:rsidRPr="00734D39">
        <w:rPr>
          <w:rFonts w:ascii="Times New Roman" w:eastAsia="等线" w:hAnsi="Times New Roman" w:cs="Times New Roman" w:hint="eastAsia"/>
          <w:color w:val="2F5496"/>
          <w:sz w:val="22"/>
        </w:rPr>
        <w:instrText>\nAJG: 4*\nUTD24: UTD24\nFT50: FT50","page":"smj.3690","source":"DOI.org (Crossref)","title":"Do political connections stifle firm innovation? Natural experimental evidence from China's anti</w:instrText>
      </w:r>
      <w:r w:rsidR="00AD3E5F" w:rsidRPr="00734D39">
        <w:rPr>
          <w:rFonts w:ascii="Times New Roman" w:eastAsia="等线" w:hAnsi="Times New Roman" w:cs="Times New Roman" w:hint="eastAsia"/>
          <w:color w:val="2F5496"/>
          <w:sz w:val="22"/>
        </w:rPr>
        <w:instrText>‐</w:instrText>
      </w:r>
      <w:r w:rsidR="00AD3E5F" w:rsidRPr="00734D39">
        <w:rPr>
          <w:rFonts w:ascii="Times New Roman" w:eastAsia="等线" w:hAnsi="Times New Roman" w:cs="Times New Roman" w:hint="eastAsia"/>
          <w:color w:val="2F5496"/>
          <w:sz w:val="22"/>
        </w:rPr>
        <w:instrText>corr</w:instrText>
      </w:r>
      <w:r w:rsidR="00AD3E5F" w:rsidRPr="00734D39">
        <w:rPr>
          <w:rFonts w:ascii="Times New Roman" w:eastAsia="等线" w:hAnsi="Times New Roman" w:cs="Times New Roman"/>
          <w:color w:val="2F5496"/>
          <w:sz w:val="22"/>
        </w:rPr>
        <w:instrText xml:space="preserve">uption campaigns","title-short":"Do political connections stifle firm innovation?","author":[{"family":"Zhong","given":"Weiguo"},{"family":"Zheng","given":"Yanfeng"}],"issued":{"date-parts":[["2025",2,16]]}}}],"schema":"https://github.com/citation-style-language/schema/raw/master/csl-citation.json"} </w:instrText>
      </w:r>
      <w:r w:rsidR="00DB5F05" w:rsidRPr="00734D39">
        <w:rPr>
          <w:rFonts w:ascii="Times New Roman" w:eastAsia="等线" w:hAnsi="Times New Roman" w:cs="Times New Roman"/>
          <w:color w:val="2F5496"/>
          <w:sz w:val="22"/>
        </w:rPr>
        <w:fldChar w:fldCharType="separate"/>
      </w:r>
      <w:r w:rsidR="004A1699" w:rsidRPr="00734D39">
        <w:rPr>
          <w:rFonts w:ascii="Times New Roman" w:hAnsi="Times New Roman" w:cs="Times New Roman" w:hint="eastAsia"/>
          <w:color w:val="2F5496"/>
          <w:sz w:val="22"/>
        </w:rPr>
        <w:t>(</w:t>
      </w:r>
      <w:r w:rsidR="004A1699" w:rsidRPr="00734D39">
        <w:rPr>
          <w:rFonts w:ascii="Times New Roman" w:eastAsia="等线" w:hAnsi="Times New Roman" w:cs="Times New Roman"/>
          <w:color w:val="2F5496"/>
          <w:sz w:val="22"/>
        </w:rPr>
        <w:t>e.g.,</w:t>
      </w:r>
      <w:r w:rsidR="004A1699" w:rsidRPr="00734D39">
        <w:rPr>
          <w:rFonts w:ascii="Times New Roman" w:eastAsia="等线" w:hAnsi="Times New Roman" w:cs="Times New Roman" w:hint="eastAsia"/>
          <w:color w:val="2F5496"/>
          <w:sz w:val="22"/>
        </w:rPr>
        <w:t xml:space="preserve"> </w:t>
      </w:r>
      <w:r w:rsidR="004A1699" w:rsidRPr="00734D39">
        <w:rPr>
          <w:rFonts w:ascii="Times New Roman" w:hAnsi="Times New Roman" w:cs="Times New Roman" w:hint="eastAsia"/>
          <w:color w:val="2F5496"/>
          <w:sz w:val="22"/>
        </w:rPr>
        <w:t xml:space="preserve">Zhang, 2023; Zhong </w:t>
      </w:r>
      <w:r w:rsidR="00391BC0" w:rsidRPr="00734D39">
        <w:rPr>
          <w:rFonts w:ascii="Times New Roman" w:hAnsi="Times New Roman" w:cs="Times New Roman" w:hint="eastAsia"/>
          <w:color w:val="2F5496"/>
          <w:sz w:val="22"/>
        </w:rPr>
        <w:t>and</w:t>
      </w:r>
      <w:r w:rsidR="004A1699" w:rsidRPr="00734D39">
        <w:rPr>
          <w:rFonts w:ascii="Times New Roman" w:hAnsi="Times New Roman" w:cs="Times New Roman" w:hint="eastAsia"/>
          <w:color w:val="2F5496"/>
          <w:sz w:val="22"/>
        </w:rPr>
        <w:t xml:space="preserve"> Zheng, 2025)</w:t>
      </w:r>
      <w:r w:rsidR="00DB5F05" w:rsidRPr="00734D39">
        <w:rPr>
          <w:rFonts w:ascii="Times New Roman" w:eastAsia="等线" w:hAnsi="Times New Roman" w:cs="Times New Roman"/>
          <w:color w:val="2F5496"/>
          <w:sz w:val="22"/>
        </w:rPr>
        <w:fldChar w:fldCharType="end"/>
      </w:r>
      <w:r w:rsidRPr="00701DD2">
        <w:rPr>
          <w:rFonts w:ascii="Times New Roman" w:eastAsia="等线" w:hAnsi="Times New Roman" w:cs="Times New Roman"/>
          <w:sz w:val="22"/>
        </w:rPr>
        <w:t>.</w:t>
      </w:r>
      <w:r w:rsidR="00DB5F05" w:rsidRPr="00701DD2">
        <w:rPr>
          <w:rFonts w:ascii="Times New Roman" w:eastAsia="等线" w:hAnsi="Times New Roman" w:cs="Times New Roman"/>
          <w:sz w:val="22"/>
        </w:rPr>
        <w:t xml:space="preserve"> A concern with this approach, however, is that firms may be repeatedly exposed to anti-corruption shocks. Such a design risks conflating the effect of the initial shock with that of subsequent shocks, potentially overstating the impact of a single event. To address this identification challenge, we follow </w:t>
      </w:r>
      <w:r w:rsidR="00DB5F05" w:rsidRPr="00734D39">
        <w:rPr>
          <w:rFonts w:ascii="Times New Roman" w:eastAsia="等线" w:hAnsi="Times New Roman" w:cs="Times New Roman"/>
          <w:color w:val="2F5496"/>
          <w:sz w:val="22"/>
        </w:rPr>
        <w:fldChar w:fldCharType="begin"/>
      </w:r>
      <w:r w:rsidR="00AD3E5F" w:rsidRPr="00734D39">
        <w:rPr>
          <w:rFonts w:ascii="Times New Roman" w:eastAsia="等线" w:hAnsi="Times New Roman" w:cs="Times New Roman"/>
          <w:color w:val="2F5496"/>
          <w:sz w:val="22"/>
        </w:rPr>
        <w:instrText xml:space="preserve"> ADDIN ZOTERO_ITEM CSL_CITATION {"citationID":"00MgQReX","properties":{"formattedCitation":"(Cengiz et al., 2019)","plainCitation":"(Cengiz et al., 2019)","dontUpdate":true,"noteIndex":0},"citationItems":[{"id":1553,"uris":["http://zotero.org/users/14780727/items/LGQ5M4KM"],"itemData":{"id":1553,"type":"article-journal","abstract":"Abstract\n            We estimate the effect of minimum wages on low-wage jobs using 138 prominent state-level minimum wage changes between 1979 and 2016 in the United States using a difference-in-differences approach. We first estimate the effect of the minimum wage increase on employment changes by wage bins throughout the hourly wage distribution. We then focus on the bottom part of the wage distribution and compare the number of excess jobs paying at or slightly above the new minimum wage to the missing jobs paying below it to infer the employment effect. We find that the overall number of low-wage jobs remained essentially unchanged over the five years following the increase. At the same time, the direct effect of the minimum wage on average earnings was amplified by modest wage spillovers at the bottom of the wage distribution. Our estimates by detailed demographic groups show that the lack of job loss is not explained by labor-labor substitution at the bottom of the wage distribution. We also find no evidence of disemployment when we consider higher levels of minimum wages. However, we do find some evidence of reduced employment in tradeable sectors. We also show how decomposing the overall employment effect by wage bins allows a transparent way of assessing the plausibility of estimates.","citation-key":"cengizEffectMinimumWages2019","container-title":"The Quarterly Journal of Economics","DOI":"10.1093/qje/qjz014","ISSN</w:instrText>
      </w:r>
      <w:r w:rsidR="00AD3E5F" w:rsidRPr="00734D39">
        <w:rPr>
          <w:rFonts w:ascii="Times New Roman" w:eastAsia="等线" w:hAnsi="Times New Roman" w:cs="Times New Roman" w:hint="eastAsia"/>
          <w:color w:val="2F5496"/>
          <w:sz w:val="22"/>
        </w:rPr>
        <w:instrText>":"0033-5533, 1531-4650","issue":"3","language":"en","license":"https://academic.oup.com/journals/pages/open_access/funder_policies/chorus/standard_publication_model","note":"</w:instrText>
      </w:r>
      <w:r w:rsidR="00AD3E5F" w:rsidRPr="00734D39">
        <w:rPr>
          <w:rFonts w:ascii="Times New Roman" w:eastAsia="等线" w:hAnsi="Times New Roman" w:cs="Times New Roman" w:hint="eastAsia"/>
          <w:color w:val="2F5496"/>
          <w:sz w:val="22"/>
        </w:rPr>
        <w:instrText>中科院分区升级版</w:instrText>
      </w:r>
      <w:r w:rsidR="00AD3E5F" w:rsidRPr="00734D39">
        <w:rPr>
          <w:rFonts w:ascii="Times New Roman" w:eastAsia="等线" w:hAnsi="Times New Roman" w:cs="Times New Roman" w:hint="eastAsia"/>
          <w:color w:val="2F5496"/>
          <w:sz w:val="22"/>
        </w:rPr>
        <w:instrText xml:space="preserve">: </w:instrText>
      </w:r>
      <w:r w:rsidR="00AD3E5F" w:rsidRPr="00734D39">
        <w:rPr>
          <w:rFonts w:ascii="Times New Roman" w:eastAsia="等线" w:hAnsi="Times New Roman" w:cs="Times New Roman" w:hint="eastAsia"/>
          <w:color w:val="2F5496"/>
          <w:sz w:val="22"/>
        </w:rPr>
        <w:instrText>经济学</w:instrText>
      </w:r>
      <w:r w:rsidR="00AD3E5F" w:rsidRPr="00734D39">
        <w:rPr>
          <w:rFonts w:ascii="Times New Roman" w:eastAsia="等线" w:hAnsi="Times New Roman" w:cs="Times New Roman" w:hint="eastAsia"/>
          <w:color w:val="2F5496"/>
          <w:sz w:val="22"/>
        </w:rPr>
        <w:instrText>1</w:instrText>
      </w:r>
      <w:r w:rsidR="00AD3E5F" w:rsidRPr="00734D39">
        <w:rPr>
          <w:rFonts w:ascii="Times New Roman" w:eastAsia="等线" w:hAnsi="Times New Roman" w:cs="Times New Roman" w:hint="eastAsia"/>
          <w:color w:val="2F5496"/>
          <w:sz w:val="22"/>
        </w:rPr>
        <w:instrText>区</w:instrText>
      </w:r>
      <w:r w:rsidR="00AD3E5F" w:rsidRPr="00734D39">
        <w:rPr>
          <w:rFonts w:ascii="Times New Roman" w:eastAsia="等线" w:hAnsi="Times New Roman" w:cs="Times New Roman" w:hint="eastAsia"/>
          <w:color w:val="2F5496"/>
          <w:sz w:val="22"/>
        </w:rPr>
        <w:instrText>\nAJG: 4*\nFT50: FT50","page":"1405-1454","source":"DOI.org (Cros</w:instrText>
      </w:r>
      <w:r w:rsidR="00AD3E5F" w:rsidRPr="00734D39">
        <w:rPr>
          <w:rFonts w:ascii="Times New Roman" w:eastAsia="等线" w:hAnsi="Times New Roman" w:cs="Times New Roman"/>
          <w:color w:val="2F5496"/>
          <w:sz w:val="22"/>
        </w:rPr>
        <w:instrText xml:space="preserve">sref)","title":"The effect of minimum wages on low-wage jobs*","volume":"134","author":[{"family":"Cengiz","given":"Doruk"},{"family":"Dube","given":"Arindrajit"},{"family":"Lindner","given":"Attila"},{"family":"Zipperer","given":"Ben"}],"issued":{"date-parts":[["2019",8,1]]}}}],"schema":"https://github.com/citation-style-language/schema/raw/master/csl-citation.json"} </w:instrText>
      </w:r>
      <w:r w:rsidR="00DB5F05" w:rsidRPr="00734D39">
        <w:rPr>
          <w:rFonts w:ascii="Times New Roman" w:eastAsia="等线" w:hAnsi="Times New Roman" w:cs="Times New Roman"/>
          <w:color w:val="2F5496"/>
          <w:sz w:val="22"/>
        </w:rPr>
        <w:fldChar w:fldCharType="separate"/>
      </w:r>
      <w:r w:rsidR="004A1699" w:rsidRPr="00734D39">
        <w:rPr>
          <w:rFonts w:ascii="Times New Roman" w:hAnsi="Times New Roman" w:cs="Times New Roman" w:hint="eastAsia"/>
          <w:color w:val="2F5496"/>
          <w:sz w:val="22"/>
        </w:rPr>
        <w:t>Cengiz et al. (2019)</w:t>
      </w:r>
      <w:r w:rsidR="00DB5F05" w:rsidRPr="00734D39">
        <w:rPr>
          <w:rFonts w:ascii="Times New Roman" w:eastAsia="等线" w:hAnsi="Times New Roman" w:cs="Times New Roman"/>
          <w:color w:val="2F5496"/>
          <w:sz w:val="22"/>
        </w:rPr>
        <w:fldChar w:fldCharType="end"/>
      </w:r>
      <w:r w:rsidR="00DB5F05" w:rsidRPr="00701DD2">
        <w:rPr>
          <w:rFonts w:ascii="Times New Roman" w:eastAsia="等线" w:hAnsi="Times New Roman" w:cs="Times New Roman"/>
          <w:sz w:val="22"/>
        </w:rPr>
        <w:t xml:space="preserve"> and adopt a stacked event study design, which allows us to construct a clean and independent control group for each valid anti-corruption shock.</w:t>
      </w:r>
    </w:p>
    <w:p w14:paraId="5F350993" w14:textId="1B50FB6C" w:rsidR="0088605D" w:rsidRPr="00701DD2" w:rsidRDefault="00D06C00" w:rsidP="00C25E6A">
      <w:pPr>
        <w:adjustRightInd w:val="0"/>
        <w:snapToGrid w:val="0"/>
        <w:spacing w:line="480" w:lineRule="auto"/>
        <w:rPr>
          <w:rFonts w:ascii="Times New Roman" w:eastAsia="等线" w:hAnsi="Times New Roman" w:cs="Times New Roman"/>
          <w:sz w:val="22"/>
        </w:rPr>
      </w:pPr>
      <w:r w:rsidRPr="00701DD2">
        <w:rPr>
          <w:rFonts w:ascii="Times New Roman" w:eastAsia="等线" w:hAnsi="Times New Roman" w:cs="Times New Roman"/>
          <w:sz w:val="22"/>
        </w:rPr>
        <w:t xml:space="preserve">  </w:t>
      </w:r>
      <w:r w:rsidRPr="00734D39">
        <w:rPr>
          <w:rFonts w:ascii="Times New Roman" w:eastAsia="等线" w:hAnsi="Times New Roman" w:cs="Times New Roman"/>
          <w:color w:val="2F5496"/>
          <w:sz w:val="22"/>
        </w:rPr>
        <w:fldChar w:fldCharType="begin"/>
      </w:r>
      <w:r w:rsidRPr="00734D39">
        <w:rPr>
          <w:rFonts w:ascii="Times New Roman" w:eastAsia="等线" w:hAnsi="Times New Roman" w:cs="Times New Roman"/>
          <w:color w:val="2F5496"/>
          <w:sz w:val="22"/>
        </w:rPr>
        <w:instrText xml:space="preserve"> REF _Ref210755732 \h  \* MERGEFORMAT </w:instrText>
      </w:r>
      <w:r w:rsidRPr="00734D39">
        <w:rPr>
          <w:rFonts w:ascii="Times New Roman" w:eastAsia="等线" w:hAnsi="Times New Roman" w:cs="Times New Roman"/>
          <w:color w:val="2F5496"/>
          <w:sz w:val="22"/>
        </w:rPr>
      </w:r>
      <w:r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Fig.</w:t>
      </w:r>
      <w:r w:rsidR="00D06D57" w:rsidRPr="00734D39">
        <w:rPr>
          <w:rFonts w:ascii="Times New Roman" w:hAnsi="Times New Roman" w:cs="Times New Roman" w:hint="eastAsia"/>
          <w:color w:val="2F5496"/>
          <w:sz w:val="22"/>
        </w:rPr>
        <w:t xml:space="preserve"> </w:t>
      </w:r>
      <w:r w:rsidR="00D06D57" w:rsidRPr="00734D39">
        <w:rPr>
          <w:rFonts w:ascii="Times New Roman" w:hAnsi="Times New Roman" w:cs="Times New Roman"/>
          <w:noProof/>
          <w:color w:val="2F5496"/>
          <w:sz w:val="22"/>
        </w:rPr>
        <w:t>2</w:t>
      </w:r>
      <w:r w:rsidRPr="00734D39">
        <w:rPr>
          <w:rFonts w:ascii="Times New Roman" w:eastAsia="等线" w:hAnsi="Times New Roman" w:cs="Times New Roman"/>
          <w:color w:val="2F5496"/>
          <w:sz w:val="22"/>
        </w:rPr>
        <w:fldChar w:fldCharType="end"/>
      </w:r>
      <w:r w:rsidRPr="00701DD2">
        <w:rPr>
          <w:rFonts w:ascii="Times New Roman" w:eastAsia="等线" w:hAnsi="Times New Roman" w:cs="Times New Roman"/>
          <w:sz w:val="22"/>
        </w:rPr>
        <w:t xml:space="preserve"> illustrates our stacked event study procedure. First, we define the observation window as the five years before and after an official's downfall, creating an 11-year panel centered on the event time (t=0). This window length is chosen for two reasons: (</w:t>
      </w:r>
      <w:proofErr w:type="spellStart"/>
      <w:r w:rsidRPr="00701DD2">
        <w:rPr>
          <w:rFonts w:ascii="Times New Roman" w:eastAsia="等线" w:hAnsi="Times New Roman" w:cs="Times New Roman"/>
          <w:sz w:val="22"/>
        </w:rPr>
        <w:t>i</w:t>
      </w:r>
      <w:proofErr w:type="spellEnd"/>
      <w:r w:rsidRPr="00701DD2">
        <w:rPr>
          <w:rFonts w:ascii="Times New Roman" w:eastAsia="等线" w:hAnsi="Times New Roman" w:cs="Times New Roman"/>
          <w:sz w:val="22"/>
        </w:rPr>
        <w:t xml:space="preserve">) substantial evidence indicates that the effects of the anti-corruption campaign on politically connected firms and remaining officials are not exceedingly long-term, with effects diminishing or becoming insignificant after approximately four to five years </w:t>
      </w:r>
      <w:r w:rsidRPr="00734D39">
        <w:rPr>
          <w:rFonts w:ascii="Times New Roman" w:eastAsia="等线" w:hAnsi="Times New Roman" w:cs="Times New Roman"/>
          <w:color w:val="2F5496"/>
          <w:sz w:val="22"/>
        </w:rPr>
        <w:fldChar w:fldCharType="begin"/>
      </w:r>
      <w:r w:rsidR="00AD3E5F" w:rsidRPr="00734D39">
        <w:rPr>
          <w:rFonts w:ascii="Times New Roman" w:eastAsia="等线" w:hAnsi="Times New Roman" w:cs="Times New Roman"/>
          <w:color w:val="2F5496"/>
          <w:sz w:val="22"/>
        </w:rPr>
        <w:instrText xml:space="preserve"> ADDIN ZOTERO_ITEM CSL_CITATION {"citationID":"URIZGoTr","properties":{"formattedCitation":"(Fang &amp; Zhang, 2025; Zhang, 2023)","plainCitation":"(Fang &amp; Zhang, 2025; Zhang, 2023)","dontUpdate":true,"noteIndex":0},"citationItems":[{"id":1880,"uris":["http://zotero.org/users/14780727/items/GV84DKDW"],"itemData":{"id":1880,"type":"article-journal","abstract":"In an anti-corruption campaign, government officials have strong incentives to avoid taking actions that may trigger disciplinary investigations. In China’s land sales market, we find that the fraction of residential land parcels purchased by State-Owned-Enterprises (SOE) developers significantly increased after the anti-corruption campaign compared to those purchased by private developers. This result is partly driven by the following mechanism: Because selling land to private developers carries a higher corruption stereotype, local officials, particularly the relatively “clean” ones, become more reluctant to sell land to private developers for the purpose of self-preservation. Thus China’s anti-corruption campaign may have unintentionally contributed to the resurgence of the SOEs. Local officials’ corruption stereotype avoidance in an anti-corruption campaign has broad implications.","citation-key":"fa</w:instrText>
      </w:r>
      <w:r w:rsidR="00AD3E5F" w:rsidRPr="00734D39">
        <w:rPr>
          <w:rFonts w:ascii="Times New Roman" w:eastAsia="等线" w:hAnsi="Times New Roman" w:cs="Times New Roman" w:hint="eastAsia"/>
          <w:color w:val="2F5496"/>
          <w:sz w:val="22"/>
        </w:rPr>
        <w:instrText>ngCorruptionStereotypeUnintended2025","container-title":"Journal of Public Economics","DOI":"10.1016/j.jpubeco.2025.105474","ISSN":"00472727","journalAbbreviation":"Journal of Public Economics","language":"en","note":"</w:instrText>
      </w:r>
      <w:r w:rsidR="00AD3E5F" w:rsidRPr="00734D39">
        <w:rPr>
          <w:rFonts w:ascii="Times New Roman" w:eastAsia="等线" w:hAnsi="Times New Roman" w:cs="Times New Roman" w:hint="eastAsia"/>
          <w:color w:val="2F5496"/>
          <w:sz w:val="22"/>
        </w:rPr>
        <w:instrText>中科院分区升级版</w:instrText>
      </w:r>
      <w:r w:rsidR="00AD3E5F" w:rsidRPr="00734D39">
        <w:rPr>
          <w:rFonts w:ascii="Times New Roman" w:eastAsia="等线" w:hAnsi="Times New Roman" w:cs="Times New Roman" w:hint="eastAsia"/>
          <w:color w:val="2F5496"/>
          <w:sz w:val="22"/>
        </w:rPr>
        <w:instrText xml:space="preserve">: </w:instrText>
      </w:r>
      <w:r w:rsidR="00AD3E5F" w:rsidRPr="00734D39">
        <w:rPr>
          <w:rFonts w:ascii="Times New Roman" w:eastAsia="等线" w:hAnsi="Times New Roman" w:cs="Times New Roman" w:hint="eastAsia"/>
          <w:color w:val="2F5496"/>
          <w:sz w:val="22"/>
        </w:rPr>
        <w:instrText>经济学</w:instrText>
      </w:r>
      <w:r w:rsidR="00AD3E5F" w:rsidRPr="00734D39">
        <w:rPr>
          <w:rFonts w:ascii="Times New Roman" w:eastAsia="等线" w:hAnsi="Times New Roman" w:cs="Times New Roman" w:hint="eastAsia"/>
          <w:color w:val="2F5496"/>
          <w:sz w:val="22"/>
        </w:rPr>
        <w:instrText>1</w:instrText>
      </w:r>
      <w:r w:rsidR="00AD3E5F" w:rsidRPr="00734D39">
        <w:rPr>
          <w:rFonts w:ascii="Times New Roman" w:eastAsia="等线" w:hAnsi="Times New Roman" w:cs="Times New Roman" w:hint="eastAsia"/>
          <w:color w:val="2F5496"/>
          <w:sz w:val="22"/>
        </w:rPr>
        <w:instrText>区</w:instrText>
      </w:r>
      <w:r w:rsidR="00AD3E5F" w:rsidRPr="00734D39">
        <w:rPr>
          <w:rFonts w:ascii="Times New Roman" w:eastAsia="等线" w:hAnsi="Times New Roman" w:cs="Times New Roman" w:hint="eastAsia"/>
          <w:color w:val="2F5496"/>
          <w:sz w:val="22"/>
        </w:rPr>
        <w:instrText>\nAJG: 3","page":"1054</w:instrText>
      </w:r>
      <w:r w:rsidR="00AD3E5F" w:rsidRPr="00734D39">
        <w:rPr>
          <w:rFonts w:ascii="Times New Roman" w:eastAsia="等线" w:hAnsi="Times New Roman" w:cs="Times New Roman"/>
          <w:color w:val="2F5496"/>
          <w:sz w:val="22"/>
        </w:rPr>
        <w:instrText>74","source":"DOI.org (Crossref)","title":"Corruption stereotype and the unintended consequences of an anti-corruption campaign: Evidence from the real estate sector in China","title-short":"Corruption stereotype and the unintended consequences of an anti-corruption campaign","volume":"249","author":[{"family":"Fang","given":"Hanming"},{"family":"Zhang","given":"Rongjie"}],"issued":{"date-parts":[["2025",9]]}}},{"id":264,"uris":["http://zotero.org/users/14780727/items/Z32VAM7F"],"itemData":{"id":264,"type":"article-journal","abstract":"This paper establishes the presence of political corruption in court and identiﬁes a novel channel—interfering with court decisions—through which local corrupt politicians provide political favors for politically connected ﬁrms. Using a unique data set of 11,238 commercial lawsuits involving Chinese listed ﬁrms, we examine how China’s recent anti-corruption campaign, one of whose goals is to combat political interference in the courts, affects court advantages of politically connected ﬁrms. We ﬁnd that connected ﬁrms’ win rates dropped by 6.3% after the anti-corruption, suggesting that the campaign stopped corrupt politicians transferring 1.8% of total monetary amounts of commercial disputes from unconnected to politically connected parties by inﬂuencing trials. The effect is more salient for ﬁrms connected to more powerful ofﬁcials, noncontract-based cases, lower-level courts, regions with weak legal environments, and courts that depend more on local government. Moreover, anti-corruption promotes a better judicial environment, not only improves the quality of judicial decisions, but also boosts public conﬁdence in the judicial system, and encourages ﬁrms to settle conﬂicts through court. Finally, we explore the campaign’s broader economic inﬂuences and ﬁnd that after the campaign, cities with initially poorly functioning judiciaries gained more investment, employed more labor, produced more output, and attracted more new ﬁrms, particularly in those industries with high contract intensity. Overall, the anti-corruption campaign signiﬁcantly improved the judicial and economic environment in China.","citation-key":"zhangCorruptionCampaignPolitical2023","container-title":"Journal of Public Economics","DOI":"10.1016/j.jpubeco.20</w:instrText>
      </w:r>
      <w:r w:rsidR="00AD3E5F" w:rsidRPr="00734D39">
        <w:rPr>
          <w:rFonts w:ascii="Times New Roman" w:eastAsia="等线" w:hAnsi="Times New Roman" w:cs="Times New Roman" w:hint="eastAsia"/>
          <w:color w:val="2F5496"/>
          <w:sz w:val="22"/>
        </w:rPr>
        <w:instrText>23.104861","ISSN":"00472727","journalAbbreviation":"Journal of Public Economics","language":"en","note":"</w:instrText>
      </w:r>
      <w:r w:rsidR="00AD3E5F" w:rsidRPr="00734D39">
        <w:rPr>
          <w:rFonts w:ascii="Times New Roman" w:eastAsia="等线" w:hAnsi="Times New Roman" w:cs="Times New Roman" w:hint="eastAsia"/>
          <w:color w:val="2F5496"/>
          <w:sz w:val="22"/>
        </w:rPr>
        <w:instrText>中科院分区升级版</w:instrText>
      </w:r>
      <w:r w:rsidR="00AD3E5F" w:rsidRPr="00734D39">
        <w:rPr>
          <w:rFonts w:ascii="Times New Roman" w:eastAsia="等线" w:hAnsi="Times New Roman" w:cs="Times New Roman" w:hint="eastAsia"/>
          <w:color w:val="2F5496"/>
          <w:sz w:val="22"/>
        </w:rPr>
        <w:instrText xml:space="preserve">: </w:instrText>
      </w:r>
      <w:r w:rsidR="00AD3E5F" w:rsidRPr="00734D39">
        <w:rPr>
          <w:rFonts w:ascii="Times New Roman" w:eastAsia="等线" w:hAnsi="Times New Roman" w:cs="Times New Roman" w:hint="eastAsia"/>
          <w:color w:val="2F5496"/>
          <w:sz w:val="22"/>
        </w:rPr>
        <w:instrText>经济学</w:instrText>
      </w:r>
      <w:r w:rsidR="00AD3E5F" w:rsidRPr="00734D39">
        <w:rPr>
          <w:rFonts w:ascii="Times New Roman" w:eastAsia="等线" w:hAnsi="Times New Roman" w:cs="Times New Roman" w:hint="eastAsia"/>
          <w:color w:val="2F5496"/>
          <w:sz w:val="22"/>
        </w:rPr>
        <w:instrText>1</w:instrText>
      </w:r>
      <w:r w:rsidR="00AD3E5F" w:rsidRPr="00734D39">
        <w:rPr>
          <w:rFonts w:ascii="Times New Roman" w:eastAsia="等线" w:hAnsi="Times New Roman" w:cs="Times New Roman" w:hint="eastAsia"/>
          <w:color w:val="2F5496"/>
          <w:sz w:val="22"/>
        </w:rPr>
        <w:instrText>区</w:instrText>
      </w:r>
      <w:r w:rsidR="00AD3E5F" w:rsidRPr="00734D39">
        <w:rPr>
          <w:rFonts w:ascii="Times New Roman" w:eastAsia="等线" w:hAnsi="Times New Roman" w:cs="Times New Roman" w:hint="eastAsia"/>
          <w:color w:val="2F5496"/>
          <w:sz w:val="22"/>
        </w:rPr>
        <w:instrText>\nAJG: 3","page":"104861","source":"DOI.org (Crossref)","title":"Anti-corruption campaign, political connections, and court bias: Evide</w:instrText>
      </w:r>
      <w:r w:rsidR="00AD3E5F" w:rsidRPr="00734D39">
        <w:rPr>
          <w:rFonts w:ascii="Times New Roman" w:eastAsia="等线" w:hAnsi="Times New Roman" w:cs="Times New Roman"/>
          <w:color w:val="2F5496"/>
          <w:sz w:val="22"/>
        </w:rPr>
        <w:instrText xml:space="preserve">nce from Chinese corporate lawsuits","title-short":"Anti-corruption campaign, political connections, and court bias","volume":"222","author":[{"family":"Zhang","given":"Peng"}],"issued":{"date-parts":[["2023",6]]}}}],"schema":"https://github.com/citation-style-language/schema/raw/master/csl-citation.json"} </w:instrText>
      </w:r>
      <w:r w:rsidRPr="00734D39">
        <w:rPr>
          <w:rFonts w:ascii="Times New Roman" w:eastAsia="等线" w:hAnsi="Times New Roman" w:cs="Times New Roman"/>
          <w:color w:val="2F5496"/>
          <w:sz w:val="22"/>
        </w:rPr>
        <w:fldChar w:fldCharType="separate"/>
      </w:r>
      <w:r w:rsidR="004A1699" w:rsidRPr="00734D39">
        <w:rPr>
          <w:rFonts w:ascii="Times New Roman" w:hAnsi="Times New Roman" w:cs="Times New Roman" w:hint="eastAsia"/>
          <w:color w:val="2F5496"/>
          <w:sz w:val="22"/>
        </w:rPr>
        <w:t>(</w:t>
      </w:r>
      <w:r w:rsidR="004A1699" w:rsidRPr="00734D39">
        <w:rPr>
          <w:rFonts w:ascii="Times New Roman" w:eastAsia="等线" w:hAnsi="Times New Roman" w:cs="Times New Roman"/>
          <w:color w:val="2F5496"/>
          <w:sz w:val="22"/>
        </w:rPr>
        <w:t xml:space="preserve">e.g., </w:t>
      </w:r>
      <w:r w:rsidR="004A1699" w:rsidRPr="00734D39">
        <w:rPr>
          <w:rFonts w:ascii="Times New Roman" w:hAnsi="Times New Roman" w:cs="Times New Roman" w:hint="eastAsia"/>
          <w:color w:val="2F5496"/>
          <w:sz w:val="22"/>
        </w:rPr>
        <w:t xml:space="preserve">Fang </w:t>
      </w:r>
      <w:r w:rsidR="00391BC0" w:rsidRPr="00734D39">
        <w:rPr>
          <w:rFonts w:ascii="Times New Roman" w:hAnsi="Times New Roman" w:cs="Times New Roman" w:hint="eastAsia"/>
          <w:color w:val="2F5496"/>
          <w:sz w:val="22"/>
        </w:rPr>
        <w:t>and</w:t>
      </w:r>
      <w:r w:rsidR="004A1699" w:rsidRPr="00734D39">
        <w:rPr>
          <w:rFonts w:ascii="Times New Roman" w:hAnsi="Times New Roman" w:cs="Times New Roman" w:hint="eastAsia"/>
          <w:color w:val="2F5496"/>
          <w:sz w:val="22"/>
        </w:rPr>
        <w:t xml:space="preserve"> Zhang, 2025; Zhang, 2023)</w:t>
      </w:r>
      <w:r w:rsidRPr="00734D39">
        <w:rPr>
          <w:rFonts w:ascii="Times New Roman" w:eastAsia="等线" w:hAnsi="Times New Roman" w:cs="Times New Roman"/>
          <w:color w:val="2F5496"/>
          <w:sz w:val="22"/>
        </w:rPr>
        <w:fldChar w:fldCharType="end"/>
      </w:r>
      <w:r w:rsidRPr="00701DD2">
        <w:rPr>
          <w:rFonts w:ascii="Times New Roman" w:eastAsia="等线" w:hAnsi="Times New Roman" w:cs="Times New Roman"/>
          <w:sz w:val="22"/>
        </w:rPr>
        <w:t xml:space="preserve">; and (ii) robustness checks using alternative window lengths in our context show that the outcomes revert to pre-event levels within </w:t>
      </w:r>
      <w:r w:rsidR="00022DF2" w:rsidRPr="00701DD2">
        <w:rPr>
          <w:rFonts w:ascii="Times New Roman" w:eastAsia="等线" w:hAnsi="Times New Roman" w:cs="Times New Roman"/>
          <w:sz w:val="22"/>
        </w:rPr>
        <w:t>four</w:t>
      </w:r>
      <w:r w:rsidRPr="00701DD2">
        <w:rPr>
          <w:rFonts w:ascii="Times New Roman" w:eastAsia="等线" w:hAnsi="Times New Roman" w:cs="Times New Roman"/>
          <w:sz w:val="22"/>
        </w:rPr>
        <w:t xml:space="preserve"> years (see Appendix C). Second, to form the control group, we select firms that are not subjected to any other similar shock within this [-5, +5] event window, thereby minimizing potential interference from other events. Third, the </w:t>
      </w:r>
      <w:r w:rsidRPr="00701DD2">
        <w:rPr>
          <w:rFonts w:ascii="Times New Roman" w:eastAsia="等线" w:hAnsi="Times New Roman" w:cs="Times New Roman"/>
          <w:sz w:val="22"/>
        </w:rPr>
        <w:lastRenderedPageBreak/>
        <w:t>treatment group consists of firms impacted by the focal event. However, any firm that is also affected by another event during this same window is excluded from our treatment sample. An additional implicit requirement is that all firms must have continuous observations spanning the event date. Finally, we stack all the event-specific datasets into a single pooled sample for the regression analysis. Our final dataset includes 120 downfall events (occurring between 2012 and 2019, out of a total of 127 provincial official downfalls in this period), covering 2,241 firms and 2,592,749 observations.</w:t>
      </w:r>
      <w:bookmarkEnd w:id="63"/>
      <w:r w:rsidR="0088605D" w:rsidRPr="00701DD2">
        <w:rPr>
          <w:rFonts w:ascii="Times New Roman" w:eastAsia="等线" w:hAnsi="Times New Roman" w:cs="Times New Roman"/>
          <w:sz w:val="22"/>
        </w:rPr>
        <w:t xml:space="preserve"> </w:t>
      </w:r>
    </w:p>
    <w:p w14:paraId="7E3A3969" w14:textId="50CB556C" w:rsidR="001C7CE4" w:rsidRDefault="001C7CE4" w:rsidP="00C25E6A">
      <w:pPr>
        <w:adjustRightInd w:val="0"/>
        <w:snapToGrid w:val="0"/>
        <w:spacing w:line="480" w:lineRule="auto"/>
        <w:rPr>
          <w:rFonts w:ascii="Times New Roman" w:eastAsia="等线" w:hAnsi="Times New Roman" w:cs="Times New Roman"/>
          <w:sz w:val="22"/>
        </w:rPr>
      </w:pPr>
      <w:r w:rsidRPr="00701DD2">
        <w:rPr>
          <w:rFonts w:ascii="Times New Roman" w:eastAsia="等线" w:hAnsi="Times New Roman" w:cs="Times New Roman"/>
          <w:sz w:val="22"/>
        </w:rPr>
        <w:t xml:space="preserve">  </w:t>
      </w:r>
      <w:bookmarkStart w:id="64" w:name="OLE_LINK23"/>
      <w:r w:rsidRPr="00734D39">
        <w:rPr>
          <w:rFonts w:ascii="Times New Roman" w:eastAsia="等线" w:hAnsi="Times New Roman" w:cs="Times New Roman"/>
          <w:color w:val="2F5496"/>
          <w:sz w:val="22"/>
        </w:rPr>
        <w:fldChar w:fldCharType="begin"/>
      </w:r>
      <w:r w:rsidRPr="00734D39">
        <w:rPr>
          <w:rFonts w:ascii="Times New Roman" w:eastAsia="等线" w:hAnsi="Times New Roman" w:cs="Times New Roman"/>
          <w:color w:val="2F5496"/>
          <w:sz w:val="22"/>
        </w:rPr>
        <w:instrText xml:space="preserve"> REF _Ref212564882 \h  \* MERGEFORMAT </w:instrText>
      </w:r>
      <w:r w:rsidRPr="00734D39">
        <w:rPr>
          <w:rFonts w:ascii="Times New Roman" w:eastAsia="等线" w:hAnsi="Times New Roman" w:cs="Times New Roman"/>
          <w:color w:val="2F5496"/>
          <w:sz w:val="22"/>
        </w:rPr>
      </w:r>
      <w:r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2</w:t>
      </w:r>
      <w:r w:rsidRPr="00734D39">
        <w:rPr>
          <w:rFonts w:ascii="Times New Roman" w:eastAsia="等线" w:hAnsi="Times New Roman" w:cs="Times New Roman"/>
          <w:color w:val="2F5496"/>
          <w:sz w:val="22"/>
        </w:rPr>
        <w:fldChar w:fldCharType="end"/>
      </w:r>
      <w:bookmarkEnd w:id="64"/>
      <w:r w:rsidRPr="00701DD2">
        <w:rPr>
          <w:rFonts w:ascii="Times New Roman" w:eastAsia="等线" w:hAnsi="Times New Roman" w:cs="Times New Roman"/>
          <w:sz w:val="22"/>
        </w:rPr>
        <w:t xml:space="preserve"> presents the descriptive statistics. We find that in the pre-event </w:t>
      </w:r>
      <w:proofErr w:type="gramStart"/>
      <w:r w:rsidRPr="00701DD2">
        <w:rPr>
          <w:rFonts w:ascii="Times New Roman" w:eastAsia="等线" w:hAnsi="Times New Roman" w:cs="Times New Roman"/>
          <w:sz w:val="22"/>
        </w:rPr>
        <w:t>period,</w:t>
      </w:r>
      <w:proofErr w:type="gramEnd"/>
      <w:r w:rsidRPr="00701DD2">
        <w:rPr>
          <w:rFonts w:ascii="Times New Roman" w:eastAsia="等线" w:hAnsi="Times New Roman" w:cs="Times New Roman"/>
          <w:sz w:val="22"/>
        </w:rPr>
        <w:t xml:space="preserve"> there are no significant differences in the main characteristics between firms in the treatment and control groups. This indicates that our group matching design ensures a high probability that the observed differences in provincial expansion between the two groups are caused by the specific event.</w:t>
      </w:r>
    </w:p>
    <w:p w14:paraId="2BFE493C" w14:textId="320368B7" w:rsidR="004B0F69" w:rsidRPr="00DC156E" w:rsidRDefault="004B0F69" w:rsidP="004B0F69">
      <w:pPr>
        <w:widowControl/>
        <w:adjustRightInd w:val="0"/>
        <w:snapToGrid w:val="0"/>
        <w:spacing w:beforeLines="50" w:before="120" w:line="480" w:lineRule="auto"/>
        <w:ind w:firstLineChars="100" w:firstLine="220"/>
        <w:jc w:val="center"/>
        <w:rPr>
          <w:rFonts w:ascii="Times New Roman" w:hAnsi="Times New Roman" w:cs="Times New Roman"/>
          <w:color w:val="000000" w:themeColor="text1"/>
          <w:sz w:val="22"/>
        </w:rPr>
      </w:pPr>
      <w:bookmarkStart w:id="65" w:name="OLE_LINK13"/>
      <w:bookmarkStart w:id="66" w:name="OLE_LINK24"/>
      <w:r w:rsidRPr="00DC156E">
        <w:rPr>
          <w:rFonts w:ascii="Times New Roman" w:hAnsi="Times New Roman" w:cs="Times New Roman"/>
          <w:color w:val="000000" w:themeColor="text1"/>
          <w:sz w:val="22"/>
        </w:rPr>
        <w:t xml:space="preserve">[Insert </w:t>
      </w:r>
      <w:r w:rsidR="006044AB" w:rsidRPr="00734D39">
        <w:rPr>
          <w:rFonts w:ascii="Times New Roman" w:hAnsi="Times New Roman" w:cs="Times New Roman"/>
          <w:color w:val="2F5496"/>
          <w:sz w:val="22"/>
        </w:rPr>
        <w:fldChar w:fldCharType="begin"/>
      </w:r>
      <w:r w:rsidR="006044AB" w:rsidRPr="00734D39">
        <w:rPr>
          <w:rFonts w:ascii="Times New Roman" w:hAnsi="Times New Roman" w:cs="Times New Roman"/>
          <w:color w:val="2F5496"/>
          <w:sz w:val="22"/>
        </w:rPr>
        <w:instrText xml:space="preserve"> REF _Ref210755732 \h  \* MERGEFORMAT </w:instrText>
      </w:r>
      <w:r w:rsidR="006044AB" w:rsidRPr="00734D39">
        <w:rPr>
          <w:rFonts w:ascii="Times New Roman" w:hAnsi="Times New Roman" w:cs="Times New Roman"/>
          <w:color w:val="2F5496"/>
          <w:sz w:val="22"/>
        </w:rPr>
      </w:r>
      <w:r w:rsidR="006044AB" w:rsidRPr="00734D39">
        <w:rPr>
          <w:rFonts w:ascii="Times New Roman" w:hAnsi="Times New Roman" w:cs="Times New Roman"/>
          <w:color w:val="2F5496"/>
          <w:sz w:val="22"/>
        </w:rPr>
        <w:fldChar w:fldCharType="separate"/>
      </w:r>
      <w:r w:rsidR="00D06D57" w:rsidRPr="00734D39">
        <w:rPr>
          <w:rFonts w:ascii="Times New Roman" w:hAnsi="Times New Roman" w:cs="Times New Roman"/>
          <w:color w:val="2F5496"/>
          <w:sz w:val="22"/>
        </w:rPr>
        <w:t>Fig.</w:t>
      </w:r>
      <w:r w:rsidR="00D06D57" w:rsidRPr="00734D39">
        <w:rPr>
          <w:rFonts w:ascii="Times New Roman" w:hAnsi="Times New Roman" w:cs="Times New Roman" w:hint="eastAsia"/>
          <w:color w:val="2F5496"/>
          <w:sz w:val="22"/>
        </w:rPr>
        <w:t xml:space="preserve"> </w:t>
      </w:r>
      <w:r w:rsidR="00D06D57" w:rsidRPr="00734D39">
        <w:rPr>
          <w:rFonts w:ascii="Times New Roman" w:hAnsi="Times New Roman" w:cs="Times New Roman"/>
          <w:noProof/>
          <w:color w:val="2F5496"/>
          <w:sz w:val="22"/>
        </w:rPr>
        <w:t>2</w:t>
      </w:r>
      <w:r w:rsidR="006044AB" w:rsidRPr="00734D39">
        <w:rPr>
          <w:rFonts w:ascii="Times New Roman" w:hAnsi="Times New Roman" w:cs="Times New Roman"/>
          <w:color w:val="2F5496"/>
          <w:sz w:val="22"/>
        </w:rPr>
        <w:fldChar w:fldCharType="end"/>
      </w:r>
      <w:r w:rsidR="006044AB">
        <w:rPr>
          <w:rFonts w:ascii="Times New Roman" w:hAnsi="Times New Roman" w:cs="Times New Roman" w:hint="eastAsia"/>
          <w:color w:val="000000" w:themeColor="text1"/>
          <w:sz w:val="22"/>
        </w:rPr>
        <w:t xml:space="preserve"> </w:t>
      </w:r>
      <w:r w:rsidRPr="00DC156E">
        <w:rPr>
          <w:rFonts w:ascii="Times New Roman" w:hAnsi="Times New Roman" w:cs="Times New Roman"/>
          <w:color w:val="000000" w:themeColor="text1"/>
          <w:sz w:val="22"/>
        </w:rPr>
        <w:t>about here]</w:t>
      </w:r>
    </w:p>
    <w:bookmarkEnd w:id="65"/>
    <w:p w14:paraId="3CC1D371" w14:textId="17142652" w:rsidR="004B0F69" w:rsidRPr="00DC156E" w:rsidRDefault="004B0F69" w:rsidP="004B0F69">
      <w:pPr>
        <w:widowControl/>
        <w:adjustRightInd w:val="0"/>
        <w:snapToGrid w:val="0"/>
        <w:spacing w:afterLines="50" w:after="120" w:line="480" w:lineRule="auto"/>
        <w:ind w:firstLineChars="100" w:firstLine="220"/>
        <w:jc w:val="center"/>
        <w:rPr>
          <w:rFonts w:ascii="Times New Roman" w:hAnsi="Times New Roman" w:cs="Times New Roman"/>
          <w:color w:val="000000" w:themeColor="text1"/>
          <w:sz w:val="22"/>
        </w:rPr>
      </w:pPr>
      <w:r w:rsidRPr="00DC156E">
        <w:rPr>
          <w:rFonts w:ascii="Times New Roman" w:hAnsi="Times New Roman" w:cs="Times New Roman"/>
          <w:color w:val="000000" w:themeColor="text1"/>
          <w:sz w:val="22"/>
        </w:rPr>
        <w:t xml:space="preserve">[Insert </w:t>
      </w:r>
      <w:r w:rsidRPr="00734D39">
        <w:rPr>
          <w:rFonts w:ascii="Times New Roman" w:hAnsi="Times New Roman" w:cs="Times New Roman"/>
          <w:color w:val="2F5496"/>
          <w:sz w:val="22"/>
        </w:rPr>
        <w:fldChar w:fldCharType="begin"/>
      </w:r>
      <w:r w:rsidRPr="00734D39">
        <w:rPr>
          <w:rFonts w:ascii="Times New Roman" w:hAnsi="Times New Roman" w:cs="Times New Roman"/>
          <w:color w:val="2F5496"/>
          <w:sz w:val="22"/>
        </w:rPr>
        <w:instrText xml:space="preserve"> REF _Ref212564882 \h  \* MERGEFORMAT </w:instrText>
      </w:r>
      <w:r w:rsidRPr="00734D39">
        <w:rPr>
          <w:rFonts w:ascii="Times New Roman" w:hAnsi="Times New Roman" w:cs="Times New Roman"/>
          <w:color w:val="2F5496"/>
          <w:sz w:val="22"/>
        </w:rPr>
      </w:r>
      <w:r w:rsidRPr="00734D39">
        <w:rPr>
          <w:rFonts w:ascii="Times New Roman" w:hAnsi="Times New Roman" w:cs="Times New Roman"/>
          <w:color w:val="2F5496"/>
          <w:sz w:val="22"/>
        </w:rPr>
        <w:fldChar w:fldCharType="separate"/>
      </w:r>
      <w:r w:rsidR="00D06D57" w:rsidRPr="00734D39">
        <w:rPr>
          <w:rFonts w:ascii="Times New Roman" w:hAnsi="Times New Roman"/>
          <w:color w:val="2F5496"/>
          <w:sz w:val="22"/>
        </w:rPr>
        <w:t xml:space="preserve">Table </w:t>
      </w:r>
      <w:r w:rsidR="00D06D57" w:rsidRPr="00734D39">
        <w:rPr>
          <w:rFonts w:ascii="Times New Roman" w:hAnsi="Times New Roman"/>
          <w:noProof/>
          <w:color w:val="2F5496"/>
          <w:sz w:val="22"/>
        </w:rPr>
        <w:t>2</w:t>
      </w:r>
      <w:r w:rsidRPr="00734D39">
        <w:rPr>
          <w:rFonts w:ascii="Times New Roman" w:hAnsi="Times New Roman" w:cs="Times New Roman"/>
          <w:color w:val="2F5496"/>
          <w:sz w:val="22"/>
        </w:rPr>
        <w:fldChar w:fldCharType="end"/>
      </w:r>
      <w:r w:rsidRPr="00DC156E">
        <w:rPr>
          <w:rFonts w:ascii="Times New Roman" w:hAnsi="Times New Roman" w:cs="Times New Roman"/>
          <w:color w:val="000000" w:themeColor="text1"/>
          <w:sz w:val="22"/>
        </w:rPr>
        <w:t xml:space="preserve"> about here]</w:t>
      </w:r>
    </w:p>
    <w:p w14:paraId="0AA0D713" w14:textId="28311D9C" w:rsidR="00C25E6A" w:rsidRPr="00701DD2" w:rsidRDefault="007123E8" w:rsidP="005E2B6A">
      <w:pPr>
        <w:adjustRightInd w:val="0"/>
        <w:snapToGrid w:val="0"/>
        <w:spacing w:afterLines="50" w:after="120" w:line="480" w:lineRule="auto"/>
        <w:ind w:firstLineChars="100" w:firstLine="220"/>
        <w:rPr>
          <w:rFonts w:ascii="Times New Roman" w:eastAsia="等线" w:hAnsi="Times New Roman" w:cs="Times New Roman"/>
          <w:sz w:val="22"/>
        </w:rPr>
      </w:pPr>
      <w:bookmarkStart w:id="67" w:name="OLE_LINK15"/>
      <w:bookmarkEnd w:id="66"/>
      <w:r w:rsidRPr="00701DD2">
        <w:rPr>
          <w:rFonts w:ascii="Times New Roman" w:eastAsia="等线" w:hAnsi="Times New Roman" w:cs="Times New Roman"/>
          <w:sz w:val="22"/>
        </w:rPr>
        <w:t>Then, we estimated the effects with the following model specification</w:t>
      </w:r>
      <w:r w:rsidR="00C25E6A" w:rsidRPr="00701DD2">
        <w:rPr>
          <w:rFonts w:ascii="Times New Roman" w:eastAsia="等线" w:hAnsi="Times New Roman" w:cs="Times New Roman"/>
          <w:sz w:val="22"/>
        </w:rPr>
        <w:t>:</w:t>
      </w:r>
    </w:p>
    <w:bookmarkEnd w:id="67"/>
    <w:p w14:paraId="5767B0F8" w14:textId="4955583E" w:rsidR="00C25E6A" w:rsidRPr="00701DD2" w:rsidRDefault="007A10DE" w:rsidP="005E2B6A">
      <w:pPr>
        <w:adjustRightInd w:val="0"/>
        <w:snapToGrid w:val="0"/>
        <w:spacing w:afterLines="50" w:after="120" w:line="480" w:lineRule="auto"/>
        <w:ind w:firstLineChars="100" w:firstLine="220"/>
        <w:rPr>
          <w:rFonts w:ascii="Times New Roman" w:eastAsia="等线" w:hAnsi="Times New Roman" w:cs="Times New Roman"/>
          <w:sz w:val="22"/>
        </w:rPr>
      </w:pPr>
      <w:r w:rsidRPr="00701DD2">
        <w:rPr>
          <w:rFonts w:ascii="Times New Roman" w:eastAsia="等线" w:hAnsi="Times New Roman" w:cs="Times New Roman"/>
          <w:position w:val="-14"/>
          <w:sz w:val="22"/>
        </w:rPr>
        <w:object w:dxaOrig="6259" w:dyaOrig="380" w14:anchorId="6BDA05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8pt;height:20pt" o:ole="">
            <v:imagedata r:id="rId17" o:title=""/>
          </v:shape>
          <o:OLEObject Type="Embed" ProgID="Equation.DSMT4" ShapeID="_x0000_i1025" DrawAspect="Content" ObjectID="_1836057787" r:id="rId18"/>
        </w:object>
      </w:r>
      <w:r w:rsidR="00C25E6A" w:rsidRPr="00701DD2">
        <w:rPr>
          <w:rFonts w:ascii="Times New Roman" w:hAnsi="Times New Roman" w:cs="Times New Roman"/>
          <w:sz w:val="22"/>
        </w:rPr>
        <w:t xml:space="preserve">  </w:t>
      </w:r>
      <w:r w:rsidR="0024423B">
        <w:rPr>
          <w:rFonts w:ascii="Times New Roman" w:hAnsi="Times New Roman" w:cs="Times New Roman" w:hint="eastAsia"/>
          <w:sz w:val="22"/>
        </w:rPr>
        <w:t xml:space="preserve">           </w:t>
      </w:r>
      <w:r w:rsidR="00C25E6A" w:rsidRPr="00701DD2">
        <w:rPr>
          <w:rFonts w:ascii="Times New Roman" w:hAnsi="Times New Roman" w:cs="Times New Roman"/>
          <w:sz w:val="22"/>
        </w:rPr>
        <w:t xml:space="preserve">   </w:t>
      </w:r>
      <w:r w:rsidR="00F5253C" w:rsidRPr="00701DD2">
        <w:rPr>
          <w:rFonts w:ascii="Times New Roman" w:hAnsi="Times New Roman" w:cs="Times New Roman"/>
          <w:sz w:val="22"/>
        </w:rPr>
        <w:t xml:space="preserve"> (</w:t>
      </w:r>
      <w:r w:rsidR="00C25E6A" w:rsidRPr="00701DD2">
        <w:rPr>
          <w:rFonts w:ascii="Times New Roman" w:hAnsi="Times New Roman" w:cs="Times New Roman"/>
          <w:sz w:val="22"/>
        </w:rPr>
        <w:fldChar w:fldCharType="begin"/>
      </w:r>
      <w:r w:rsidR="00C25E6A" w:rsidRPr="00701DD2">
        <w:rPr>
          <w:rFonts w:ascii="Times New Roman" w:hAnsi="Times New Roman" w:cs="Times New Roman"/>
          <w:sz w:val="22"/>
        </w:rPr>
        <w:instrText xml:space="preserve"> SEQ </w:instrText>
      </w:r>
      <w:r w:rsidR="00C25E6A" w:rsidRPr="00701DD2">
        <w:rPr>
          <w:rFonts w:ascii="Times New Roman" w:hAnsi="Times New Roman" w:cs="Times New Roman"/>
          <w:sz w:val="22"/>
        </w:rPr>
        <w:instrText>公式</w:instrText>
      </w:r>
      <w:r w:rsidR="00C25E6A" w:rsidRPr="00701DD2">
        <w:rPr>
          <w:rFonts w:ascii="Times New Roman" w:hAnsi="Times New Roman" w:cs="Times New Roman"/>
          <w:sz w:val="22"/>
        </w:rPr>
        <w:instrText xml:space="preserve"> \* ARABIC </w:instrText>
      </w:r>
      <w:r w:rsidR="00C25E6A" w:rsidRPr="00701DD2">
        <w:rPr>
          <w:rFonts w:ascii="Times New Roman" w:hAnsi="Times New Roman" w:cs="Times New Roman"/>
          <w:sz w:val="22"/>
        </w:rPr>
        <w:fldChar w:fldCharType="separate"/>
      </w:r>
      <w:r w:rsidR="00D06D57">
        <w:rPr>
          <w:rFonts w:ascii="Times New Roman" w:hAnsi="Times New Roman" w:cs="Times New Roman"/>
          <w:noProof/>
          <w:sz w:val="22"/>
        </w:rPr>
        <w:t>1</w:t>
      </w:r>
      <w:r w:rsidR="00C25E6A" w:rsidRPr="00701DD2">
        <w:rPr>
          <w:rFonts w:ascii="Times New Roman" w:hAnsi="Times New Roman" w:cs="Times New Roman"/>
          <w:sz w:val="22"/>
        </w:rPr>
        <w:fldChar w:fldCharType="end"/>
      </w:r>
      <w:bookmarkStart w:id="68" w:name="_Ref179103070"/>
      <w:r w:rsidR="00C25E6A" w:rsidRPr="00701DD2">
        <w:rPr>
          <w:rFonts w:ascii="Times New Roman" w:hAnsi="Times New Roman" w:cs="Times New Roman"/>
          <w:sz w:val="22"/>
        </w:rPr>
        <w:t>)</w:t>
      </w:r>
      <w:bookmarkEnd w:id="68"/>
    </w:p>
    <w:bookmarkEnd w:id="32"/>
    <w:p w14:paraId="3FFCF55B" w14:textId="08CF1EFE" w:rsidR="00C25E6A" w:rsidRPr="00701DD2" w:rsidRDefault="00F5253C" w:rsidP="00C25E6A">
      <w:pPr>
        <w:adjustRightInd w:val="0"/>
        <w:snapToGrid w:val="0"/>
        <w:spacing w:line="480" w:lineRule="auto"/>
        <w:rPr>
          <w:rFonts w:ascii="Times New Roman" w:eastAsia="等线" w:hAnsi="Times New Roman" w:cs="Times New Roman"/>
          <w:sz w:val="22"/>
        </w:rPr>
      </w:pPr>
      <w:r w:rsidRPr="00701DD2">
        <w:rPr>
          <w:rFonts w:ascii="Times New Roman" w:eastAsia="等线" w:hAnsi="Times New Roman" w:cs="Times New Roman"/>
          <w:sz w:val="22"/>
        </w:rPr>
        <w:t>where</w:t>
      </w:r>
      <w:r w:rsidRPr="00701DD2">
        <w:rPr>
          <w:rFonts w:ascii="Times New Roman" w:eastAsia="等线" w:hAnsi="Times New Roman" w:cs="Times New Roman"/>
          <w:i/>
          <w:iCs/>
          <w:sz w:val="22"/>
        </w:rPr>
        <w:t xml:space="preserve"> j</w:t>
      </w:r>
      <w:r w:rsidRPr="00701DD2">
        <w:rPr>
          <w:rFonts w:ascii="Times New Roman" w:eastAsia="等线" w:hAnsi="Times New Roman" w:cs="Times New Roman"/>
          <w:sz w:val="22"/>
        </w:rPr>
        <w:t xml:space="preserve">, </w:t>
      </w:r>
      <w:proofErr w:type="spellStart"/>
      <w:r w:rsidRPr="00701DD2">
        <w:rPr>
          <w:rFonts w:ascii="Times New Roman" w:eastAsia="等线" w:hAnsi="Times New Roman" w:cs="Times New Roman"/>
          <w:i/>
          <w:iCs/>
          <w:sz w:val="22"/>
        </w:rPr>
        <w:t>i</w:t>
      </w:r>
      <w:proofErr w:type="spellEnd"/>
      <w:r w:rsidRPr="00701DD2">
        <w:rPr>
          <w:rFonts w:ascii="Times New Roman" w:eastAsia="等线" w:hAnsi="Times New Roman" w:cs="Times New Roman"/>
          <w:sz w:val="22"/>
        </w:rPr>
        <w:t xml:space="preserve">, </w:t>
      </w:r>
      <w:r w:rsidRPr="00701DD2">
        <w:rPr>
          <w:rFonts w:ascii="Times New Roman" w:eastAsia="等线" w:hAnsi="Times New Roman" w:cs="Times New Roman"/>
          <w:i/>
          <w:iCs/>
          <w:sz w:val="22"/>
        </w:rPr>
        <w:t>p</w:t>
      </w:r>
      <w:r w:rsidRPr="00701DD2">
        <w:rPr>
          <w:rFonts w:ascii="Times New Roman" w:eastAsia="等线" w:hAnsi="Times New Roman" w:cs="Times New Roman"/>
          <w:sz w:val="22"/>
        </w:rPr>
        <w:t xml:space="preserve">, </w:t>
      </w:r>
      <w:r w:rsidRPr="00701DD2">
        <w:rPr>
          <w:rFonts w:ascii="Times New Roman" w:eastAsia="等线" w:hAnsi="Times New Roman" w:cs="Times New Roman"/>
          <w:i/>
          <w:iCs/>
          <w:sz w:val="22"/>
        </w:rPr>
        <w:t>d</w:t>
      </w:r>
      <w:r w:rsidRPr="00701DD2">
        <w:rPr>
          <w:rFonts w:ascii="Times New Roman" w:eastAsia="等线" w:hAnsi="Times New Roman" w:cs="Times New Roman"/>
          <w:sz w:val="22"/>
        </w:rPr>
        <w:t xml:space="preserve">, and </w:t>
      </w:r>
      <w:proofErr w:type="spellStart"/>
      <w:r w:rsidRPr="00701DD2">
        <w:rPr>
          <w:rFonts w:ascii="Times New Roman" w:eastAsia="等线" w:hAnsi="Times New Roman" w:cs="Times New Roman"/>
          <w:i/>
          <w:iCs/>
          <w:sz w:val="22"/>
        </w:rPr>
        <w:t>t</w:t>
      </w:r>
      <w:proofErr w:type="spellEnd"/>
      <w:r w:rsidRPr="00701DD2">
        <w:rPr>
          <w:rFonts w:ascii="Times New Roman" w:eastAsia="等线" w:hAnsi="Times New Roman" w:cs="Times New Roman"/>
          <w:sz w:val="22"/>
        </w:rPr>
        <w:t xml:space="preserve"> denote the specific event dataset, firm, province, industry, and year, respectively. As the official associated with each event serves in only one province, we restrict our analysis of firm expansion to the province where the event occurs. The dependent variable, </w:t>
      </w:r>
      <w:proofErr w:type="spellStart"/>
      <w:r w:rsidRPr="00701DD2">
        <w:rPr>
          <w:rFonts w:ascii="Times New Roman" w:eastAsia="等线" w:hAnsi="Times New Roman" w:cs="Times New Roman"/>
          <w:i/>
          <w:iCs/>
          <w:sz w:val="22"/>
        </w:rPr>
        <w:t>Expansion</w:t>
      </w:r>
      <w:r w:rsidRPr="00701DD2">
        <w:rPr>
          <w:rFonts w:ascii="Times New Roman" w:eastAsia="等线" w:hAnsi="Times New Roman" w:cs="Times New Roman"/>
          <w:i/>
          <w:iCs/>
          <w:sz w:val="22"/>
          <w:vertAlign w:val="subscript"/>
        </w:rPr>
        <w:t>ijt</w:t>
      </w:r>
      <w:proofErr w:type="spellEnd"/>
      <w:r w:rsidRPr="00701DD2">
        <w:rPr>
          <w:rFonts w:ascii="Times New Roman" w:eastAsia="等线" w:hAnsi="Times New Roman" w:cs="Times New Roman"/>
          <w:sz w:val="22"/>
        </w:rPr>
        <w:t xml:space="preserve">, is an indicator that equals 1 if firm </w:t>
      </w:r>
      <w:proofErr w:type="spellStart"/>
      <w:r w:rsidRPr="00701DD2">
        <w:rPr>
          <w:rFonts w:ascii="Times New Roman" w:eastAsia="等线" w:hAnsi="Times New Roman" w:cs="Times New Roman"/>
          <w:i/>
          <w:iCs/>
          <w:sz w:val="22"/>
        </w:rPr>
        <w:t>i</w:t>
      </w:r>
      <w:proofErr w:type="spellEnd"/>
      <w:r w:rsidRPr="00701DD2">
        <w:rPr>
          <w:rFonts w:ascii="Times New Roman" w:eastAsia="等线" w:hAnsi="Times New Roman" w:cs="Times New Roman"/>
          <w:sz w:val="22"/>
        </w:rPr>
        <w:t xml:space="preserve"> in event dataset</w:t>
      </w:r>
      <w:r w:rsidRPr="00701DD2">
        <w:rPr>
          <w:rFonts w:ascii="Times New Roman" w:eastAsia="等线" w:hAnsi="Times New Roman" w:cs="Times New Roman"/>
          <w:i/>
          <w:iCs/>
          <w:sz w:val="22"/>
        </w:rPr>
        <w:t xml:space="preserve"> j</w:t>
      </w:r>
      <w:r w:rsidRPr="00701DD2">
        <w:rPr>
          <w:rFonts w:ascii="Times New Roman" w:eastAsia="等线" w:hAnsi="Times New Roman" w:cs="Times New Roman"/>
          <w:sz w:val="22"/>
        </w:rPr>
        <w:t xml:space="preserve"> establishes at least one new large-scale institution (i.e., a large subsidiary or branch) in the focal province in year </w:t>
      </w:r>
      <w:r w:rsidRPr="00701DD2">
        <w:rPr>
          <w:rFonts w:ascii="Times New Roman" w:eastAsia="等线" w:hAnsi="Times New Roman" w:cs="Times New Roman"/>
          <w:i/>
          <w:iCs/>
          <w:sz w:val="22"/>
        </w:rPr>
        <w:t>t</w:t>
      </w:r>
      <w:r w:rsidRPr="00701DD2">
        <w:rPr>
          <w:rFonts w:ascii="Times New Roman" w:eastAsia="等线" w:hAnsi="Times New Roman" w:cs="Times New Roman"/>
          <w:sz w:val="22"/>
        </w:rPr>
        <w:t>, and 0 otherwise.</w:t>
      </w:r>
    </w:p>
    <w:p w14:paraId="3CD7F936" w14:textId="0B0DCA9F" w:rsidR="00F5253C" w:rsidRPr="00701DD2" w:rsidRDefault="00F5253C" w:rsidP="00C25E6A">
      <w:pPr>
        <w:adjustRightInd w:val="0"/>
        <w:snapToGrid w:val="0"/>
        <w:spacing w:line="480" w:lineRule="auto"/>
        <w:rPr>
          <w:rFonts w:ascii="Times New Roman" w:eastAsia="等线" w:hAnsi="Times New Roman" w:cs="Times New Roman"/>
          <w:sz w:val="22"/>
        </w:rPr>
      </w:pPr>
      <w:r w:rsidRPr="00701DD2">
        <w:rPr>
          <w:rFonts w:ascii="Times New Roman" w:eastAsia="等线" w:hAnsi="Times New Roman" w:cs="Times New Roman"/>
          <w:sz w:val="22"/>
        </w:rPr>
        <w:t xml:space="preserve">  Our primary variable of interest is the interaction term </w:t>
      </w:r>
      <w:r w:rsidRPr="00701DD2">
        <w:rPr>
          <w:rFonts w:ascii="Times New Roman" w:hAnsi="Times New Roman" w:cs="Times New Roman"/>
          <w:position w:val="-14"/>
          <w:sz w:val="22"/>
        </w:rPr>
        <w:object w:dxaOrig="1440" w:dyaOrig="380" w14:anchorId="58DAE704">
          <v:shape id="_x0000_i1026" type="#_x0000_t75" style="width:61pt;height:15pt" o:ole="">
            <v:imagedata r:id="rId19" o:title=""/>
          </v:shape>
          <o:OLEObject Type="Embed" ProgID="Equation.DSMT4" ShapeID="_x0000_i1026" DrawAspect="Content" ObjectID="_1836057788" r:id="rId20"/>
        </w:object>
      </w:r>
      <w:r w:rsidRPr="00701DD2">
        <w:rPr>
          <w:rFonts w:ascii="Times New Roman" w:eastAsia="等线" w:hAnsi="Times New Roman" w:cs="Times New Roman"/>
          <w:sz w:val="22"/>
        </w:rPr>
        <w:t xml:space="preserve">, for which we estimate the coefficient </w:t>
      </w:r>
      <w:r w:rsidR="007A10DE" w:rsidRPr="006602A3">
        <w:rPr>
          <w:rFonts w:hint="eastAsia"/>
          <w:position w:val="-10"/>
        </w:rPr>
        <w:object w:dxaOrig="300" w:dyaOrig="320" w14:anchorId="0719FD0F">
          <v:shape id="_x0000_i1027" type="#_x0000_t75" style="width:15pt;height:15pt" o:ole="">
            <v:imagedata r:id="rId21" o:title=""/>
          </v:shape>
          <o:OLEObject Type="Embed" ProgID="Equation.DSMT4" ShapeID="_x0000_i1027" DrawAspect="Content" ObjectID="_1836057789" r:id="rId22"/>
        </w:object>
      </w:r>
      <w:r w:rsidRPr="00701DD2">
        <w:rPr>
          <w:rFonts w:ascii="Times New Roman" w:eastAsia="等线" w:hAnsi="Times New Roman" w:cs="Times New Roman"/>
          <w:sz w:val="22"/>
        </w:rPr>
        <w:t xml:space="preserve">. </w:t>
      </w:r>
      <w:r w:rsidR="00194C4C" w:rsidRPr="00701DD2">
        <w:rPr>
          <w:rFonts w:ascii="Times New Roman" w:hAnsi="Times New Roman" w:cs="Times New Roman"/>
          <w:position w:val="-14"/>
          <w:sz w:val="22"/>
        </w:rPr>
        <w:object w:dxaOrig="660" w:dyaOrig="380" w14:anchorId="3B4DA726">
          <v:shape id="_x0000_i1028" type="#_x0000_t75" style="width:32pt;height:15pt" o:ole="">
            <v:imagedata r:id="rId23" o:title=""/>
          </v:shape>
          <o:OLEObject Type="Embed" ProgID="Equation.DSMT4" ShapeID="_x0000_i1028" DrawAspect="Content" ObjectID="_1836057790" r:id="rId24"/>
        </w:object>
      </w:r>
      <w:r w:rsidRPr="00701DD2">
        <w:rPr>
          <w:rFonts w:ascii="Times New Roman" w:eastAsia="等线" w:hAnsi="Times New Roman" w:cs="Times New Roman"/>
          <w:sz w:val="22"/>
        </w:rPr>
        <w:t xml:space="preserve"> is a time-invariant indicator equal to 1 for firms affected by the event </w:t>
      </w:r>
      <w:bookmarkStart w:id="69" w:name="_Hlk210768239"/>
      <w:r w:rsidRPr="00701DD2">
        <w:rPr>
          <w:rFonts w:ascii="Times New Roman" w:eastAsia="等线" w:hAnsi="Times New Roman" w:cs="Times New Roman"/>
          <w:sz w:val="22"/>
        </w:rPr>
        <w:t>in dataset</w:t>
      </w:r>
      <w:r w:rsidRPr="00701DD2">
        <w:rPr>
          <w:rFonts w:ascii="Times New Roman" w:eastAsia="等线" w:hAnsi="Times New Roman" w:cs="Times New Roman"/>
          <w:i/>
          <w:iCs/>
          <w:sz w:val="22"/>
        </w:rPr>
        <w:t xml:space="preserve"> j</w:t>
      </w:r>
      <w:bookmarkEnd w:id="69"/>
      <w:r w:rsidRPr="00701DD2">
        <w:rPr>
          <w:rFonts w:ascii="Times New Roman" w:eastAsia="等线" w:hAnsi="Times New Roman" w:cs="Times New Roman"/>
          <w:sz w:val="22"/>
        </w:rPr>
        <w:t xml:space="preserve">, while </w:t>
      </w:r>
      <w:r w:rsidR="00194C4C" w:rsidRPr="00701DD2">
        <w:rPr>
          <w:rFonts w:ascii="Times New Roman" w:hAnsi="Times New Roman" w:cs="Times New Roman"/>
          <w:position w:val="-14"/>
          <w:sz w:val="22"/>
        </w:rPr>
        <w:object w:dxaOrig="620" w:dyaOrig="380" w14:anchorId="7CD44611">
          <v:shape id="_x0000_i1029" type="#_x0000_t75" style="width:29pt;height:15pt" o:ole="">
            <v:imagedata r:id="rId25" o:title=""/>
          </v:shape>
          <o:OLEObject Type="Embed" ProgID="Equation.DSMT4" ShapeID="_x0000_i1029" DrawAspect="Content" ObjectID="_1836057791" r:id="rId26"/>
        </w:object>
      </w:r>
      <w:r w:rsidRPr="00701DD2">
        <w:rPr>
          <w:rFonts w:ascii="Times New Roman" w:eastAsia="等线" w:hAnsi="Times New Roman" w:cs="Times New Roman"/>
          <w:sz w:val="22"/>
        </w:rPr>
        <w:t xml:space="preserve"> is an indicator for the post-shock period. Thus, the interaction term equals 1 for treated firms in all post-event years, and 0 otherwise.</w:t>
      </w:r>
    </w:p>
    <w:p w14:paraId="61E10ECE" w14:textId="0E365A38" w:rsidR="001E7E0D" w:rsidRPr="00701DD2" w:rsidRDefault="001E7E0D" w:rsidP="00C25E6A">
      <w:pPr>
        <w:adjustRightInd w:val="0"/>
        <w:snapToGrid w:val="0"/>
        <w:spacing w:line="480" w:lineRule="auto"/>
        <w:rPr>
          <w:rFonts w:ascii="Times New Roman" w:eastAsia="等线" w:hAnsi="Times New Roman" w:cs="Times New Roman"/>
          <w:sz w:val="22"/>
        </w:rPr>
      </w:pPr>
      <w:r w:rsidRPr="00701DD2">
        <w:rPr>
          <w:rFonts w:ascii="Times New Roman" w:eastAsia="等线" w:hAnsi="Times New Roman" w:cs="Times New Roman"/>
          <w:sz w:val="22"/>
        </w:rPr>
        <w:lastRenderedPageBreak/>
        <w:t xml:space="preserve">  The vector </w:t>
      </w:r>
      <w:r w:rsidRPr="00701DD2">
        <w:rPr>
          <w:rFonts w:ascii="Times New Roman" w:hAnsi="Times New Roman" w:cs="Times New Roman"/>
          <w:position w:val="-12"/>
          <w:sz w:val="22"/>
        </w:rPr>
        <w:object w:dxaOrig="360" w:dyaOrig="360" w14:anchorId="39F5AEFE">
          <v:shape id="_x0000_i1030" type="#_x0000_t75" style="width:20pt;height:20pt" o:ole="">
            <v:imagedata r:id="rId27" o:title=""/>
          </v:shape>
          <o:OLEObject Type="Embed" ProgID="Equation.DSMT4" ShapeID="_x0000_i1030" DrawAspect="Content" ObjectID="_1836057792" r:id="rId28"/>
        </w:object>
      </w:r>
      <w:r w:rsidRPr="00701DD2">
        <w:rPr>
          <w:rFonts w:ascii="Times New Roman" w:eastAsia="等线" w:hAnsi="Times New Roman" w:cs="Times New Roman"/>
          <w:sz w:val="22"/>
        </w:rPr>
        <w:t xml:space="preserve"> includes a set of firm-level </w:t>
      </w:r>
      <w:r w:rsidR="00CB7A3E" w:rsidRPr="00701DD2">
        <w:rPr>
          <w:rFonts w:ascii="Times New Roman" w:eastAsia="等线" w:hAnsi="Times New Roman" w:cs="Times New Roman"/>
          <w:sz w:val="22"/>
        </w:rPr>
        <w:t xml:space="preserve">annual </w:t>
      </w:r>
      <w:r w:rsidRPr="00701DD2">
        <w:rPr>
          <w:rFonts w:ascii="Times New Roman" w:eastAsia="等线" w:hAnsi="Times New Roman" w:cs="Times New Roman"/>
          <w:sz w:val="22"/>
        </w:rPr>
        <w:t>characteristics that may influence a firm's expansion strategy, covering four dimensions: internal efficiency, financial condition, corporate governance, and life cycle. Specifically, internal efficiency, which is fundamental to the success of any expansion, represents the firm's overall efficiency in converting factor inputs into outputs. We measure this using Total Factor Productivity (</w:t>
      </w:r>
      <w:proofErr w:type="spellStart"/>
      <w:r w:rsidRPr="00701DD2">
        <w:rPr>
          <w:rFonts w:ascii="Times New Roman" w:eastAsia="等线" w:hAnsi="Times New Roman" w:cs="Times New Roman"/>
          <w:i/>
          <w:iCs/>
          <w:sz w:val="22"/>
        </w:rPr>
        <w:t>TFP</w:t>
      </w:r>
      <w:r w:rsidRPr="00701DD2">
        <w:rPr>
          <w:rFonts w:ascii="Times New Roman" w:eastAsia="等线" w:hAnsi="Times New Roman" w:cs="Times New Roman"/>
          <w:i/>
          <w:iCs/>
          <w:sz w:val="22"/>
          <w:vertAlign w:val="subscript"/>
        </w:rPr>
        <w:t>it</w:t>
      </w:r>
      <w:proofErr w:type="spellEnd"/>
      <w:r w:rsidRPr="00701DD2">
        <w:rPr>
          <w:rFonts w:ascii="Times New Roman" w:eastAsia="等线" w:hAnsi="Times New Roman" w:cs="Times New Roman"/>
          <w:sz w:val="22"/>
        </w:rPr>
        <w:t xml:space="preserve">), estimated following the methodology of </w:t>
      </w:r>
      <w:r w:rsidRPr="00734D39">
        <w:rPr>
          <w:rFonts w:ascii="Times New Roman" w:eastAsia="等线" w:hAnsi="Times New Roman" w:cs="Times New Roman"/>
          <w:color w:val="2F5496"/>
          <w:sz w:val="22"/>
        </w:rPr>
        <w:fldChar w:fldCharType="begin"/>
      </w:r>
      <w:r w:rsidR="00AD3E5F" w:rsidRPr="00734D39">
        <w:rPr>
          <w:rFonts w:ascii="Times New Roman" w:eastAsia="等线" w:hAnsi="Times New Roman" w:cs="Times New Roman"/>
          <w:color w:val="2F5496"/>
          <w:sz w:val="22"/>
        </w:rPr>
        <w:instrText xml:space="preserve"> ADDIN ZOTERO_ITEM CSL_CITATION {"citationID":"HsUbNLZ3","properties":{"formattedCitation":"(Ackerberg et al., 2015)","plainCitation":"(Ackerberg et al., 2015)","dontUpdate":true,"noteIndex":0},"citationItems":[{"id":2175,"uris":["http://zotero.org/users/14780727/items/WVQDG62Q","http://zotero.org/users/14780727/items/2AV7FRGK"],"itemData":{"id":2175,"type":"article-journal","abstract":"This paper examines some of the recent literature on the estimation of production functions. We focus on techniques suggested in two recent papers, Olley and Pakes (1996) and Levinsohn and Petrin (2003). While there are some solid and intuitive identification ideas in these papers, we argue that the techniques can suffer from functional dependence problems. We suggest an alternative approach that is based on the ideas in these papers, but does not suffer from the functional dependence problems and produces consistent estimates under alternative data generating processes for which the original procedures do not.","citation-key":"https://doi.org/10.3982/ECTA13408","container-title":"Econometrica","DOI":"https://doi.org/10.3982/ECTA13408","issue":"6","journalAbbreviation":"Econometrica","note":"citation-key: https://doi.org/10.3982/ECTA13408\ntex.eprint: https://onlinelibrary.wiley.com/doi/pdf/10.3982/ECTA13408","page":"2411-2451","title":"Identification properties of recent production function estimators","volume":"83","author":[{"family":"Ackerberg","given":"Daniel A."},{"family":"Caves","given":"Kevin"},{"family":"Frazer","given":"Garth"}],"issued":{"date-parts":[["2015"]]}}}],"schema":"https://github.com/citation-style-language/schema/raw/master/csl-citation.json"} </w:instrText>
      </w:r>
      <w:r w:rsidRPr="00734D39">
        <w:rPr>
          <w:rFonts w:ascii="Times New Roman" w:eastAsia="等线" w:hAnsi="Times New Roman" w:cs="Times New Roman"/>
          <w:color w:val="2F5496"/>
          <w:sz w:val="22"/>
        </w:rPr>
        <w:fldChar w:fldCharType="separate"/>
      </w:r>
      <w:r w:rsidR="004A1699" w:rsidRPr="00734D39">
        <w:rPr>
          <w:rFonts w:ascii="Times New Roman" w:hAnsi="Times New Roman" w:cs="Times New Roman" w:hint="eastAsia"/>
          <w:color w:val="2F5496"/>
          <w:sz w:val="22"/>
        </w:rPr>
        <w:t>Ackerberg et al. (2015)</w:t>
      </w:r>
      <w:r w:rsidRPr="00734D39">
        <w:rPr>
          <w:rFonts w:ascii="Times New Roman" w:eastAsia="等线" w:hAnsi="Times New Roman" w:cs="Times New Roman"/>
          <w:color w:val="2F5496"/>
          <w:sz w:val="22"/>
        </w:rPr>
        <w:fldChar w:fldCharType="end"/>
      </w:r>
      <w:r w:rsidRPr="00701DD2">
        <w:rPr>
          <w:rFonts w:ascii="Times New Roman" w:eastAsia="等线" w:hAnsi="Times New Roman" w:cs="Times New Roman"/>
          <w:sz w:val="22"/>
        </w:rPr>
        <w:t>.</w:t>
      </w:r>
      <w:r w:rsidRPr="00701DD2">
        <w:rPr>
          <w:rFonts w:ascii="Times New Roman" w:hAnsi="Times New Roman" w:cs="Times New Roman"/>
          <w:sz w:val="22"/>
        </w:rPr>
        <w:t xml:space="preserve"> </w:t>
      </w:r>
      <w:r w:rsidRPr="00701DD2">
        <w:rPr>
          <w:rFonts w:ascii="Times New Roman" w:eastAsia="等线" w:hAnsi="Times New Roman" w:cs="Times New Roman"/>
          <w:sz w:val="22"/>
        </w:rPr>
        <w:t>Financial condition reflects the availability of resources for expansion. We measure this with two variables: leverage (</w:t>
      </w:r>
      <w:r w:rsidRPr="00701DD2">
        <w:rPr>
          <w:rFonts w:ascii="Times New Roman" w:eastAsia="等线" w:hAnsi="Times New Roman" w:cs="Times New Roman"/>
          <w:i/>
          <w:iCs/>
          <w:sz w:val="22"/>
        </w:rPr>
        <w:t>Lev</w:t>
      </w:r>
      <w:r w:rsidRPr="00701DD2">
        <w:rPr>
          <w:rFonts w:ascii="Times New Roman" w:eastAsia="等线" w:hAnsi="Times New Roman" w:cs="Times New Roman"/>
          <w:i/>
          <w:iCs/>
          <w:sz w:val="22"/>
          <w:vertAlign w:val="subscript"/>
        </w:rPr>
        <w:t>it</w:t>
      </w:r>
      <w:r w:rsidRPr="00701DD2">
        <w:rPr>
          <w:rFonts w:ascii="Times New Roman" w:eastAsia="等线" w:hAnsi="Times New Roman" w:cs="Times New Roman"/>
          <w:sz w:val="22"/>
        </w:rPr>
        <w:t>), calculated as the ratio of total liabilities to total assets, and the cash flow ratio (</w:t>
      </w:r>
      <w:proofErr w:type="spellStart"/>
      <w:r w:rsidRPr="00701DD2">
        <w:rPr>
          <w:rFonts w:ascii="Times New Roman" w:eastAsia="等线" w:hAnsi="Times New Roman" w:cs="Times New Roman"/>
          <w:i/>
          <w:iCs/>
          <w:sz w:val="22"/>
        </w:rPr>
        <w:t>Cashflow</w:t>
      </w:r>
      <w:r w:rsidRPr="00701DD2">
        <w:rPr>
          <w:rFonts w:ascii="Times New Roman" w:eastAsia="等线" w:hAnsi="Times New Roman" w:cs="Times New Roman"/>
          <w:i/>
          <w:iCs/>
          <w:sz w:val="22"/>
          <w:vertAlign w:val="subscript"/>
        </w:rPr>
        <w:t>it</w:t>
      </w:r>
      <w:proofErr w:type="spellEnd"/>
      <w:r w:rsidRPr="00701DD2">
        <w:rPr>
          <w:rFonts w:ascii="Times New Roman" w:eastAsia="等线" w:hAnsi="Times New Roman" w:cs="Times New Roman"/>
          <w:sz w:val="22"/>
        </w:rPr>
        <w:t>), defined as the ratio of net cash flow from operating activities to total assets.</w:t>
      </w:r>
      <w:r w:rsidRPr="00701DD2">
        <w:rPr>
          <w:rFonts w:ascii="Times New Roman" w:hAnsi="Times New Roman" w:cs="Times New Roman"/>
          <w:sz w:val="22"/>
        </w:rPr>
        <w:t xml:space="preserve"> </w:t>
      </w:r>
      <w:r w:rsidRPr="00701DD2">
        <w:rPr>
          <w:rFonts w:ascii="Times New Roman" w:eastAsia="等线" w:hAnsi="Times New Roman" w:cs="Times New Roman"/>
          <w:sz w:val="22"/>
        </w:rPr>
        <w:t>Corporate governance reflects the firm's ownership structure and decision-making mechanisms, which determine the motives and efficiency of expansion decisions. We proxy for this using the ownership stake of the largest shareholder (</w:t>
      </w:r>
      <w:r w:rsidRPr="00701DD2">
        <w:rPr>
          <w:rFonts w:ascii="Times New Roman" w:eastAsia="等线" w:hAnsi="Times New Roman" w:cs="Times New Roman"/>
          <w:i/>
          <w:iCs/>
          <w:sz w:val="22"/>
        </w:rPr>
        <w:t>Top1</w:t>
      </w:r>
      <w:r w:rsidRPr="00701DD2">
        <w:rPr>
          <w:rFonts w:ascii="Times New Roman" w:eastAsia="等线" w:hAnsi="Times New Roman" w:cs="Times New Roman"/>
          <w:i/>
          <w:iCs/>
          <w:sz w:val="22"/>
          <w:vertAlign w:val="subscript"/>
        </w:rPr>
        <w:t>it</w:t>
      </w:r>
      <w:r w:rsidRPr="00701DD2">
        <w:rPr>
          <w:rFonts w:ascii="Times New Roman" w:eastAsia="等线" w:hAnsi="Times New Roman" w:cs="Times New Roman"/>
          <w:sz w:val="22"/>
        </w:rPr>
        <w:t>), calculated as the percentage of total shares held by the top shareholder.</w:t>
      </w:r>
      <w:r w:rsidR="00C505FF" w:rsidRPr="00701DD2">
        <w:rPr>
          <w:rFonts w:ascii="Times New Roman" w:eastAsia="等线" w:hAnsi="Times New Roman" w:cs="Times New Roman"/>
          <w:sz w:val="22"/>
        </w:rPr>
        <w:t xml:space="preserve"> Finally, life cycle reflects the firm's developmental stage and market experience. We measure this using firm age (</w:t>
      </w:r>
      <w:proofErr w:type="spellStart"/>
      <w:r w:rsidR="00C505FF" w:rsidRPr="00701DD2">
        <w:rPr>
          <w:rFonts w:ascii="Times New Roman" w:eastAsia="等线" w:hAnsi="Times New Roman" w:cs="Times New Roman"/>
          <w:i/>
          <w:iCs/>
          <w:sz w:val="22"/>
        </w:rPr>
        <w:t>FirmAge</w:t>
      </w:r>
      <w:r w:rsidR="00C505FF" w:rsidRPr="00701DD2">
        <w:rPr>
          <w:rFonts w:ascii="Times New Roman" w:eastAsia="等线" w:hAnsi="Times New Roman" w:cs="Times New Roman"/>
          <w:i/>
          <w:iCs/>
          <w:sz w:val="22"/>
          <w:vertAlign w:val="subscript"/>
        </w:rPr>
        <w:t>it</w:t>
      </w:r>
      <w:proofErr w:type="spellEnd"/>
      <w:r w:rsidR="00C505FF" w:rsidRPr="00701DD2">
        <w:rPr>
          <w:rFonts w:ascii="Times New Roman" w:eastAsia="等线" w:hAnsi="Times New Roman" w:cs="Times New Roman"/>
          <w:sz w:val="22"/>
        </w:rPr>
        <w:t>), calculated as the natural logarithm of one plus the current year minus the firm's establishment year.</w:t>
      </w:r>
    </w:p>
    <w:p w14:paraId="6F4BDCC2" w14:textId="217227D5" w:rsidR="000514D6" w:rsidRPr="00701DD2" w:rsidRDefault="000514D6" w:rsidP="00C25E6A">
      <w:pPr>
        <w:adjustRightInd w:val="0"/>
        <w:snapToGrid w:val="0"/>
        <w:spacing w:line="480" w:lineRule="auto"/>
        <w:rPr>
          <w:rFonts w:ascii="Times New Roman" w:eastAsia="等线" w:hAnsi="Times New Roman" w:cs="Times New Roman"/>
          <w:sz w:val="22"/>
        </w:rPr>
      </w:pPr>
      <w:r w:rsidRPr="00701DD2">
        <w:rPr>
          <w:rFonts w:ascii="Times New Roman" w:eastAsia="等线" w:hAnsi="Times New Roman" w:cs="Times New Roman"/>
          <w:sz w:val="22"/>
        </w:rPr>
        <w:t xml:space="preserve">  Furthermore, since our analysis of firm expansion is confined to the province where the event occurs, we control for a set of unique, time-varying firm-province characteristics (</w:t>
      </w:r>
      <w:r w:rsidRPr="00701DD2">
        <w:rPr>
          <w:rFonts w:ascii="Times New Roman" w:hAnsi="Times New Roman" w:cs="Times New Roman"/>
          <w:position w:val="-14"/>
          <w:sz w:val="22"/>
        </w:rPr>
        <w:object w:dxaOrig="340" w:dyaOrig="380" w14:anchorId="65EC4CD2">
          <v:shape id="_x0000_i1031" type="#_x0000_t75" style="width:15pt;height:20pt" o:ole="">
            <v:imagedata r:id="rId29" o:title=""/>
          </v:shape>
          <o:OLEObject Type="Embed" ProgID="Equation.DSMT4" ShapeID="_x0000_i1031" DrawAspect="Content" ObjectID="_1836057793" r:id="rId30"/>
        </w:object>
      </w:r>
      <w:r w:rsidRPr="00701DD2">
        <w:rPr>
          <w:rFonts w:ascii="Times New Roman" w:eastAsia="等线" w:hAnsi="Times New Roman" w:cs="Times New Roman"/>
          <w:sz w:val="22"/>
        </w:rPr>
        <w:t xml:space="preserve">). This set includes: (1) </w:t>
      </w:r>
      <w:proofErr w:type="spellStart"/>
      <w:r w:rsidRPr="00701DD2">
        <w:rPr>
          <w:rFonts w:ascii="Times New Roman" w:eastAsia="等线" w:hAnsi="Times New Roman" w:cs="Times New Roman"/>
          <w:i/>
          <w:iCs/>
          <w:sz w:val="22"/>
        </w:rPr>
        <w:t>Connection</w:t>
      </w:r>
      <w:bookmarkStart w:id="70" w:name="_Hlk210772856"/>
      <w:r w:rsidRPr="00701DD2">
        <w:rPr>
          <w:rFonts w:ascii="Times New Roman" w:eastAsia="等线" w:hAnsi="Times New Roman" w:cs="Times New Roman"/>
          <w:i/>
          <w:iCs/>
          <w:sz w:val="22"/>
          <w:vertAlign w:val="subscript"/>
        </w:rPr>
        <w:t>ijt</w:t>
      </w:r>
      <w:bookmarkEnd w:id="70"/>
      <w:proofErr w:type="spellEnd"/>
      <w:r w:rsidRPr="00701DD2">
        <w:rPr>
          <w:rFonts w:ascii="Times New Roman" w:eastAsia="等线" w:hAnsi="Times New Roman" w:cs="Times New Roman"/>
          <w:sz w:val="22"/>
        </w:rPr>
        <w:t>, a dummy variable equal to 1 if the firm's CEO is connected to a remaining (i.e., non-</w:t>
      </w:r>
      <w:r w:rsidRPr="00701DD2">
        <w:rPr>
          <w:rFonts w:ascii="Times New Roman" w:hAnsi="Times New Roman" w:cs="Times New Roman"/>
          <w:sz w:val="22"/>
        </w:rPr>
        <w:t xml:space="preserve"> </w:t>
      </w:r>
      <w:r w:rsidRPr="00701DD2">
        <w:rPr>
          <w:rFonts w:ascii="Times New Roman" w:eastAsia="等线" w:hAnsi="Times New Roman" w:cs="Times New Roman"/>
          <w:sz w:val="22"/>
        </w:rPr>
        <w:t>disgraced) official in the provincial government, and 0 otherwise; (2)</w:t>
      </w:r>
      <w:r w:rsidRPr="00701DD2">
        <w:rPr>
          <w:rFonts w:ascii="Times New Roman" w:eastAsia="等线" w:hAnsi="Times New Roman" w:cs="Times New Roman"/>
          <w:i/>
          <w:iCs/>
          <w:sz w:val="22"/>
        </w:rPr>
        <w:t xml:space="preserve"> </w:t>
      </w:r>
      <w:proofErr w:type="spellStart"/>
      <w:r w:rsidRPr="00701DD2">
        <w:rPr>
          <w:rFonts w:ascii="Times New Roman" w:eastAsia="等线" w:hAnsi="Times New Roman" w:cs="Times New Roman"/>
          <w:i/>
          <w:iCs/>
          <w:sz w:val="22"/>
        </w:rPr>
        <w:t>Memory</w:t>
      </w:r>
      <w:r w:rsidRPr="00701DD2">
        <w:rPr>
          <w:rFonts w:ascii="Times New Roman" w:eastAsia="等线" w:hAnsi="Times New Roman" w:cs="Times New Roman"/>
          <w:i/>
          <w:iCs/>
          <w:sz w:val="22"/>
          <w:vertAlign w:val="subscript"/>
        </w:rPr>
        <w:t>ijt</w:t>
      </w:r>
      <w:proofErr w:type="spellEnd"/>
      <w:r w:rsidRPr="00701DD2">
        <w:rPr>
          <w:rFonts w:ascii="Times New Roman" w:eastAsia="等线" w:hAnsi="Times New Roman" w:cs="Times New Roman"/>
          <w:sz w:val="22"/>
        </w:rPr>
        <w:t xml:space="preserve">, a dummy variable for the CEO's native-place ties, equal to 1 if the CEO's hometown or native place is in the province, and 0 otherwise; and (3) </w:t>
      </w:r>
      <w:proofErr w:type="spellStart"/>
      <w:r w:rsidRPr="00701DD2">
        <w:rPr>
          <w:rFonts w:ascii="Times New Roman" w:eastAsia="等线" w:hAnsi="Times New Roman" w:cs="Times New Roman"/>
          <w:i/>
          <w:iCs/>
          <w:sz w:val="22"/>
        </w:rPr>
        <w:t>AllBig</w:t>
      </w:r>
      <w:r w:rsidRPr="00701DD2">
        <w:rPr>
          <w:rFonts w:ascii="Times New Roman" w:eastAsia="等线" w:hAnsi="Times New Roman" w:cs="Times New Roman"/>
          <w:i/>
          <w:iCs/>
          <w:sz w:val="22"/>
          <w:vertAlign w:val="subscript"/>
        </w:rPr>
        <w:t>ijt</w:t>
      </w:r>
      <w:proofErr w:type="spellEnd"/>
      <w:r w:rsidRPr="00701DD2">
        <w:rPr>
          <w:rFonts w:ascii="Times New Roman" w:eastAsia="等线" w:hAnsi="Times New Roman" w:cs="Times New Roman"/>
          <w:sz w:val="22"/>
        </w:rPr>
        <w:t>, the cumulative number of the firm's existing establishments in the province as of the previous year, transformed as log(1+number). These variables are included to absorb any potential influence on a firm's expansion strategy arising from these specific firm-province linkages.</w:t>
      </w:r>
    </w:p>
    <w:p w14:paraId="6CD77D34" w14:textId="220872E1" w:rsidR="00367CAB" w:rsidRPr="00701DD2" w:rsidRDefault="006149E1" w:rsidP="0082250C">
      <w:pPr>
        <w:adjustRightInd w:val="0"/>
        <w:snapToGrid w:val="0"/>
        <w:spacing w:afterLines="300" w:after="720" w:line="480" w:lineRule="auto"/>
        <w:rPr>
          <w:rFonts w:ascii="Times New Roman" w:eastAsia="等线" w:hAnsi="Times New Roman" w:cs="Times New Roman"/>
          <w:sz w:val="22"/>
        </w:rPr>
      </w:pPr>
      <w:r w:rsidRPr="00701DD2">
        <w:rPr>
          <w:rFonts w:ascii="Times New Roman" w:eastAsia="等线" w:hAnsi="Times New Roman" w:cs="Times New Roman"/>
          <w:sz w:val="22"/>
        </w:rPr>
        <w:t xml:space="preserve">  In each event-specific dataset, </w:t>
      </w:r>
      <w:r w:rsidRPr="00701DD2">
        <w:rPr>
          <w:rFonts w:ascii="Times New Roman" w:eastAsia="等线" w:hAnsi="Times New Roman" w:cs="Times New Roman"/>
          <w:i/>
          <w:iCs/>
          <w:sz w:val="22"/>
        </w:rPr>
        <w:t>j</w:t>
      </w:r>
      <w:r w:rsidRPr="00701DD2">
        <w:rPr>
          <w:rFonts w:ascii="Times New Roman" w:eastAsia="等线" w:hAnsi="Times New Roman" w:cs="Times New Roman"/>
          <w:sz w:val="22"/>
        </w:rPr>
        <w:t>, we include firm fixed effects (</w:t>
      </w:r>
      <w:r w:rsidR="0024423B" w:rsidRPr="00701DD2">
        <w:rPr>
          <w:rFonts w:ascii="Times New Roman" w:hAnsi="Times New Roman" w:cs="Times New Roman"/>
          <w:position w:val="-14"/>
          <w:sz w:val="22"/>
        </w:rPr>
        <w:object w:dxaOrig="279" w:dyaOrig="380" w14:anchorId="6F5DCB1D">
          <v:shape id="_x0000_i1032" type="#_x0000_t75" style="width:14pt;height:20pt" o:ole="">
            <v:imagedata r:id="rId31" o:title=""/>
          </v:shape>
          <o:OLEObject Type="Embed" ProgID="Equation.DSMT4" ShapeID="_x0000_i1032" DrawAspect="Content" ObjectID="_1836057794" r:id="rId32"/>
        </w:object>
      </w:r>
      <w:r w:rsidRPr="00701DD2">
        <w:rPr>
          <w:rFonts w:ascii="Times New Roman" w:eastAsia="等线" w:hAnsi="Times New Roman" w:cs="Times New Roman"/>
          <w:sz w:val="22"/>
        </w:rPr>
        <w:t>)</w:t>
      </w:r>
      <w:r w:rsidR="0024423B">
        <w:rPr>
          <w:rFonts w:ascii="Times New Roman" w:eastAsia="等线" w:hAnsi="Times New Roman" w:cs="Times New Roman" w:hint="eastAsia"/>
          <w:sz w:val="22"/>
        </w:rPr>
        <w:t xml:space="preserve"> </w:t>
      </w:r>
      <w:r w:rsidRPr="00701DD2">
        <w:rPr>
          <w:rFonts w:ascii="Times New Roman" w:eastAsia="等线" w:hAnsi="Times New Roman" w:cs="Times New Roman"/>
          <w:sz w:val="22"/>
        </w:rPr>
        <w:t>and industry-by-year fixed effects (</w:t>
      </w:r>
      <w:r w:rsidRPr="00701DD2">
        <w:rPr>
          <w:rFonts w:ascii="Times New Roman" w:hAnsi="Times New Roman" w:cs="Times New Roman"/>
          <w:position w:val="-14"/>
          <w:sz w:val="22"/>
        </w:rPr>
        <w:object w:dxaOrig="360" w:dyaOrig="380" w14:anchorId="346AE78D">
          <v:shape id="_x0000_i1033" type="#_x0000_t75" style="width:20pt;height:20pt" o:ole="">
            <v:imagedata r:id="rId33" o:title=""/>
          </v:shape>
          <o:OLEObject Type="Embed" ProgID="Equation.DSMT4" ShapeID="_x0000_i1033" DrawAspect="Content" ObjectID="_1836057795" r:id="rId34"/>
        </w:object>
      </w:r>
      <w:r w:rsidRPr="00701DD2">
        <w:rPr>
          <w:rFonts w:ascii="Times New Roman" w:eastAsia="等线" w:hAnsi="Times New Roman" w:cs="Times New Roman"/>
          <w:sz w:val="22"/>
        </w:rPr>
        <w:t>).</w:t>
      </w:r>
      <w:r w:rsidRPr="002A6F40">
        <w:rPr>
          <w:rFonts w:ascii="Times New Roman" w:eastAsia="等线" w:hAnsi="Times New Roman" w:cs="Times New Roman"/>
          <w:sz w:val="22"/>
        </w:rPr>
        <w:t xml:space="preserve"> </w:t>
      </w:r>
      <w:r w:rsidR="002A6F40" w:rsidRPr="002A6F40">
        <w:rPr>
          <w:rFonts w:ascii="Times New Roman" w:eastAsia="等线" w:hAnsi="Times New Roman" w:cs="Times New Roman"/>
          <w:sz w:val="22"/>
        </w:rPr>
        <w:t xml:space="preserve">It is worth noting that while our treatment status is defined at the firm level, </w:t>
      </w:r>
      <w:r w:rsidR="002A6F40" w:rsidRPr="002A6F40">
        <w:rPr>
          <w:rFonts w:ascii="Times New Roman" w:eastAsia="等线" w:hAnsi="Times New Roman" w:cs="Times New Roman"/>
          <w:sz w:val="22"/>
        </w:rPr>
        <w:lastRenderedPageBreak/>
        <w:t xml:space="preserve">the </w:t>
      </w:r>
      <w:r w:rsidR="002A6F40">
        <w:rPr>
          <w:rFonts w:ascii="Times New Roman" w:eastAsia="等线" w:hAnsi="Times New Roman" w:cs="Times New Roman" w:hint="eastAsia"/>
          <w:sz w:val="22"/>
        </w:rPr>
        <w:t>event</w:t>
      </w:r>
      <w:r w:rsidR="002A6F40" w:rsidRPr="002A6F40">
        <w:rPr>
          <w:rFonts w:ascii="Times New Roman" w:eastAsia="等线" w:hAnsi="Times New Roman" w:cs="Times New Roman"/>
          <w:sz w:val="22"/>
        </w:rPr>
        <w:t xml:space="preserve"> itself</w:t>
      </w:r>
      <w:r w:rsidR="00C460C0">
        <w:rPr>
          <w:rFonts w:ascii="Times New Roman" w:eastAsia="等线" w:hAnsi="Times New Roman" w:cs="Times New Roman" w:hint="eastAsia"/>
          <w:sz w:val="22"/>
        </w:rPr>
        <w:t xml:space="preserve"> </w:t>
      </w:r>
      <w:r w:rsidR="002A6F40" w:rsidRPr="002A6F40">
        <w:rPr>
          <w:rFonts w:ascii="Times New Roman" w:eastAsia="等线" w:hAnsi="Times New Roman" w:cs="Times New Roman"/>
          <w:sz w:val="22"/>
        </w:rPr>
        <w:t xml:space="preserve">occurs at the province level. </w:t>
      </w:r>
      <w:r w:rsidR="002A6F40" w:rsidRPr="00701DD2">
        <w:rPr>
          <w:rFonts w:ascii="Times New Roman" w:hAnsi="Times New Roman" w:cs="Times New Roman"/>
          <w:position w:val="-14"/>
          <w:sz w:val="22"/>
        </w:rPr>
        <w:object w:dxaOrig="360" w:dyaOrig="380" w14:anchorId="65A58A9F">
          <v:shape id="_x0000_i1034" type="#_x0000_t75" style="width:20pt;height:20pt" o:ole="">
            <v:imagedata r:id="rId33" o:title=""/>
          </v:shape>
          <o:OLEObject Type="Embed" ProgID="Equation.DSMT4" ShapeID="_x0000_i1034" DrawAspect="Content" ObjectID="_1836057796" r:id="rId35"/>
        </w:object>
      </w:r>
      <w:r w:rsidR="002A6F40" w:rsidRPr="002A6F40">
        <w:rPr>
          <w:rFonts w:ascii="Times New Roman" w:eastAsia="等线" w:hAnsi="Times New Roman" w:cs="Times New Roman" w:hint="eastAsia"/>
          <w:sz w:val="22"/>
        </w:rPr>
        <w:t xml:space="preserve"> </w:t>
      </w:r>
      <w:proofErr w:type="gramStart"/>
      <w:r w:rsidR="002A6F40" w:rsidRPr="002A6F40">
        <w:rPr>
          <w:rFonts w:ascii="Times New Roman" w:eastAsia="等线" w:hAnsi="Times New Roman" w:cs="Times New Roman" w:hint="eastAsia"/>
          <w:sz w:val="22"/>
        </w:rPr>
        <w:t>therefore</w:t>
      </w:r>
      <w:proofErr w:type="gramEnd"/>
      <w:r w:rsidR="002A6F40" w:rsidRPr="002A6F40">
        <w:rPr>
          <w:rFonts w:ascii="Times New Roman" w:eastAsia="等线" w:hAnsi="Times New Roman" w:cs="Times New Roman" w:hint="eastAsia"/>
          <w:sz w:val="22"/>
        </w:rPr>
        <w:t xml:space="preserve"> also non-parametrically controls for all time-varying, province-specific macroeconomic shocks within the event window. Consequently, this comprehensive set of fixed effects absorbs any time-invariant, firm-specific propensity to be affected by the event; the unique macroeconomic conditions of the event province in each year of the event window; and any distinct, industry-wide development trends in each year of the event window</w:t>
      </w:r>
      <w:r w:rsidR="002A6F40">
        <w:rPr>
          <w:rFonts w:ascii="Times New Roman" w:eastAsia="等线" w:hAnsi="Times New Roman" w:cs="Times New Roman" w:hint="eastAsia"/>
          <w:sz w:val="22"/>
        </w:rPr>
        <w:t>.</w:t>
      </w:r>
      <w:r w:rsidR="002A6F40" w:rsidRPr="002A6F40">
        <w:rPr>
          <w:rFonts w:ascii="Times New Roman" w:eastAsia="等线" w:hAnsi="Times New Roman" w:cs="Times New Roman"/>
          <w:sz w:val="22"/>
        </w:rPr>
        <w:t xml:space="preserve"> </w:t>
      </w:r>
      <w:r w:rsidRPr="00701DD2">
        <w:rPr>
          <w:rFonts w:ascii="Times New Roman" w:eastAsia="等线" w:hAnsi="Times New Roman" w:cs="Times New Roman"/>
          <w:sz w:val="22"/>
        </w:rPr>
        <w:t>This comprehensive set of fixed effects allows us to minimize potential biases from a wide range of observable and unobservable confounding factors. Our standard errors are clustered at the firm level.</w:t>
      </w:r>
    </w:p>
    <w:p w14:paraId="61CB5226" w14:textId="77777777" w:rsidR="00DB2F63" w:rsidRPr="00F1108C" w:rsidRDefault="00DB2F63" w:rsidP="0009703E">
      <w:pPr>
        <w:pStyle w:val="a8"/>
        <w:numPr>
          <w:ilvl w:val="0"/>
          <w:numId w:val="8"/>
        </w:numPr>
        <w:adjustRightInd w:val="0"/>
        <w:snapToGrid w:val="0"/>
        <w:spacing w:line="480" w:lineRule="auto"/>
        <w:ind w:firstLineChars="0"/>
        <w:outlineLvl w:val="0"/>
        <w:rPr>
          <w:rFonts w:ascii="Times New Roman" w:eastAsia="等线" w:hAnsi="Times New Roman" w:cs="Times New Roman"/>
          <w:b/>
          <w:bCs/>
          <w:sz w:val="24"/>
          <w:szCs w:val="24"/>
        </w:rPr>
      </w:pPr>
      <w:bookmarkStart w:id="71" w:name="_Ref180853512"/>
      <w:r w:rsidRPr="00F1108C">
        <w:rPr>
          <w:rFonts w:ascii="Times New Roman" w:eastAsia="等线" w:hAnsi="Times New Roman" w:cs="Times New Roman"/>
          <w:b/>
          <w:bCs/>
          <w:sz w:val="24"/>
          <w:szCs w:val="24"/>
        </w:rPr>
        <w:t xml:space="preserve">Empirical </w:t>
      </w:r>
      <w:r w:rsidRPr="00F1108C">
        <w:rPr>
          <w:rFonts w:ascii="Times New Roman" w:eastAsia="等线" w:hAnsi="Times New Roman" w:cs="Times New Roman" w:hint="eastAsia"/>
          <w:b/>
          <w:bCs/>
          <w:sz w:val="24"/>
          <w:szCs w:val="24"/>
        </w:rPr>
        <w:t>r</w:t>
      </w:r>
      <w:r w:rsidRPr="00F1108C">
        <w:rPr>
          <w:rFonts w:ascii="Times New Roman" w:eastAsia="等线" w:hAnsi="Times New Roman" w:cs="Times New Roman"/>
          <w:b/>
          <w:bCs/>
          <w:sz w:val="24"/>
          <w:szCs w:val="24"/>
        </w:rPr>
        <w:t xml:space="preserve">esults and </w:t>
      </w:r>
      <w:r w:rsidRPr="00F1108C">
        <w:rPr>
          <w:rFonts w:ascii="Times New Roman" w:eastAsia="等线" w:hAnsi="Times New Roman" w:cs="Times New Roman" w:hint="eastAsia"/>
          <w:b/>
          <w:bCs/>
          <w:sz w:val="24"/>
          <w:szCs w:val="24"/>
        </w:rPr>
        <w:t>a</w:t>
      </w:r>
      <w:r w:rsidRPr="00F1108C">
        <w:rPr>
          <w:rFonts w:ascii="Times New Roman" w:eastAsia="等线" w:hAnsi="Times New Roman" w:cs="Times New Roman"/>
          <w:b/>
          <w:bCs/>
          <w:sz w:val="24"/>
          <w:szCs w:val="24"/>
        </w:rPr>
        <w:t>nalyses</w:t>
      </w:r>
      <w:bookmarkEnd w:id="71"/>
    </w:p>
    <w:p w14:paraId="48E7309B" w14:textId="57A0FF5A" w:rsidR="00DB2F63" w:rsidRPr="0034184B" w:rsidRDefault="00302442" w:rsidP="0009703E">
      <w:pPr>
        <w:adjustRightInd w:val="0"/>
        <w:snapToGrid w:val="0"/>
        <w:spacing w:line="480" w:lineRule="auto"/>
        <w:outlineLvl w:val="1"/>
        <w:rPr>
          <w:rFonts w:ascii="Times New Roman" w:eastAsia="等线" w:hAnsi="Times New Roman" w:cs="Times New Roman"/>
          <w:i/>
          <w:iCs/>
          <w:sz w:val="22"/>
        </w:rPr>
      </w:pPr>
      <w:bookmarkStart w:id="72" w:name="_Ref174738479"/>
      <w:r>
        <w:rPr>
          <w:rFonts w:ascii="Times New Roman" w:eastAsia="等线" w:hAnsi="Times New Roman" w:cs="Times New Roman" w:hint="eastAsia"/>
          <w:i/>
          <w:iCs/>
          <w:sz w:val="22"/>
        </w:rPr>
        <w:t>4</w:t>
      </w:r>
      <w:r w:rsidR="00DB2F63" w:rsidRPr="0034184B">
        <w:rPr>
          <w:rFonts w:ascii="Times New Roman" w:eastAsia="等线" w:hAnsi="Times New Roman" w:cs="Times New Roman"/>
          <w:i/>
          <w:iCs/>
          <w:sz w:val="22"/>
        </w:rPr>
        <w:t xml:space="preserve">.1 </w:t>
      </w:r>
      <w:bookmarkEnd w:id="72"/>
      <w:r>
        <w:rPr>
          <w:rFonts w:ascii="Times New Roman" w:eastAsia="等线" w:hAnsi="Times New Roman" w:cs="Times New Roman" w:hint="eastAsia"/>
          <w:i/>
          <w:iCs/>
          <w:sz w:val="22"/>
        </w:rPr>
        <w:t>R</w:t>
      </w:r>
      <w:r w:rsidRPr="00302442">
        <w:rPr>
          <w:rFonts w:ascii="Times New Roman" w:eastAsia="等线" w:hAnsi="Times New Roman" w:cs="Times New Roman" w:hint="eastAsia"/>
          <w:i/>
          <w:iCs/>
          <w:sz w:val="22"/>
        </w:rPr>
        <w:t>egression-free evidence</w:t>
      </w:r>
    </w:p>
    <w:p w14:paraId="7E6B9FF6" w14:textId="74DD102E" w:rsidR="00701DD2" w:rsidRPr="00701DD2" w:rsidRDefault="00701DD2" w:rsidP="00701DD2">
      <w:pPr>
        <w:adjustRightInd w:val="0"/>
        <w:snapToGrid w:val="0"/>
        <w:spacing w:line="480" w:lineRule="auto"/>
        <w:rPr>
          <w:rFonts w:ascii="Times New Roman" w:eastAsia="等线" w:hAnsi="Times New Roman" w:cs="Times New Roman"/>
          <w:sz w:val="22"/>
        </w:rPr>
      </w:pPr>
      <w:r w:rsidRPr="00734D39">
        <w:rPr>
          <w:rFonts w:ascii="Times New Roman" w:eastAsia="等线" w:hAnsi="Times New Roman" w:cs="Times New Roman"/>
          <w:color w:val="2F5496"/>
          <w:sz w:val="22"/>
        </w:rPr>
        <w:fldChar w:fldCharType="begin"/>
      </w:r>
      <w:r w:rsidRPr="00734D39">
        <w:rPr>
          <w:rFonts w:ascii="Times New Roman" w:eastAsia="等线" w:hAnsi="Times New Roman" w:cs="Times New Roman"/>
          <w:color w:val="2F5496"/>
          <w:sz w:val="22"/>
        </w:rPr>
        <w:instrText xml:space="preserve"> </w:instrText>
      </w:r>
      <w:r w:rsidRPr="00734D39">
        <w:rPr>
          <w:rFonts w:ascii="Times New Roman" w:eastAsia="等线" w:hAnsi="Times New Roman" w:cs="Times New Roman" w:hint="eastAsia"/>
          <w:color w:val="2F5496"/>
          <w:sz w:val="22"/>
        </w:rPr>
        <w:instrText>REF _Ref212567014 \h</w:instrText>
      </w:r>
      <w:r w:rsidRPr="00734D39">
        <w:rPr>
          <w:rFonts w:ascii="Times New Roman" w:eastAsia="等线" w:hAnsi="Times New Roman" w:cs="Times New Roman"/>
          <w:color w:val="2F5496"/>
          <w:sz w:val="22"/>
        </w:rPr>
        <w:instrText xml:space="preserve">  \* MERGEFORMAT </w:instrText>
      </w:r>
      <w:r w:rsidRPr="00734D39">
        <w:rPr>
          <w:rFonts w:ascii="Times New Roman" w:eastAsia="等线" w:hAnsi="Times New Roman" w:cs="Times New Roman"/>
          <w:color w:val="2F5496"/>
          <w:sz w:val="22"/>
        </w:rPr>
      </w:r>
      <w:r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Fig.</w:t>
      </w:r>
      <w:r w:rsidR="00D06D57" w:rsidRPr="00734D39">
        <w:rPr>
          <w:rFonts w:ascii="Times New Roman" w:hAnsi="Times New Roman" w:cs="Times New Roman" w:hint="eastAsia"/>
          <w:color w:val="2F5496"/>
          <w:sz w:val="22"/>
        </w:rPr>
        <w:t xml:space="preserve"> </w:t>
      </w:r>
      <w:r w:rsidR="00D06D57" w:rsidRPr="00734D39">
        <w:rPr>
          <w:rFonts w:ascii="Times New Roman" w:hAnsi="Times New Roman" w:cs="Times New Roman"/>
          <w:noProof/>
          <w:color w:val="2F5496"/>
          <w:sz w:val="22"/>
        </w:rPr>
        <w:t>3</w:t>
      </w:r>
      <w:r w:rsidRPr="00734D39">
        <w:rPr>
          <w:rFonts w:ascii="Times New Roman" w:eastAsia="等线" w:hAnsi="Times New Roman" w:cs="Times New Roman"/>
          <w:color w:val="2F5496"/>
          <w:sz w:val="22"/>
        </w:rPr>
        <w:fldChar w:fldCharType="end"/>
      </w:r>
      <w:r w:rsidR="00B56013" w:rsidRPr="00701DD2">
        <w:rPr>
          <w:rFonts w:ascii="Times New Roman" w:eastAsia="等线" w:hAnsi="Times New Roman" w:cs="Times New Roman" w:hint="eastAsia"/>
          <w:sz w:val="22"/>
        </w:rPr>
        <w:t xml:space="preserve"> illustrates the evolution of the average probability of expansion in the focal province for firms "politically tainted" by their connection to a disgraced official (the treatment group) and for "clean," unaffected firms (the control group) over the event window.</w:t>
      </w:r>
      <w:r w:rsidRPr="00701DD2">
        <w:rPr>
          <w:rFonts w:ascii="Times New Roman" w:eastAsia="等线" w:hAnsi="Times New Roman" w:cs="Times New Roman" w:hint="eastAsia"/>
          <w:sz w:val="22"/>
        </w:rPr>
        <w:t xml:space="preserve"> Prior to the event, the average expansion probabilities of the two groups follow parallel trends, although the treatment group's probability is consistently higher. Following the event, however, their paths diverge sharply. The control group's average expansion probability experiences a slight decline in the </w:t>
      </w:r>
      <w:proofErr w:type="gramStart"/>
      <w:r w:rsidRPr="00701DD2">
        <w:rPr>
          <w:rFonts w:ascii="Times New Roman" w:eastAsia="等线" w:hAnsi="Times New Roman" w:cs="Times New Roman" w:hint="eastAsia"/>
          <w:sz w:val="22"/>
        </w:rPr>
        <w:t>first year</w:t>
      </w:r>
      <w:proofErr w:type="gramEnd"/>
      <w:r w:rsidRPr="00701DD2">
        <w:rPr>
          <w:rFonts w:ascii="Times New Roman" w:eastAsia="等线" w:hAnsi="Times New Roman" w:cs="Times New Roman" w:hint="eastAsia"/>
          <w:sz w:val="22"/>
        </w:rPr>
        <w:t xml:space="preserve"> post-event but begins to recover in the second year, eventually returning to the pre-event level and remaining stable thereafter. In contrast, the treatment group's average expansion probability drops sharply in the first year, with the decline continuing until the </w:t>
      </w:r>
      <w:proofErr w:type="gramStart"/>
      <w:r w:rsidRPr="00701DD2">
        <w:rPr>
          <w:rFonts w:ascii="Times New Roman" w:eastAsia="等线" w:hAnsi="Times New Roman" w:cs="Times New Roman" w:hint="eastAsia"/>
          <w:sz w:val="22"/>
        </w:rPr>
        <w:t>third year</w:t>
      </w:r>
      <w:proofErr w:type="gramEnd"/>
      <w:r w:rsidRPr="00701DD2">
        <w:rPr>
          <w:rFonts w:ascii="Times New Roman" w:eastAsia="等线" w:hAnsi="Times New Roman" w:cs="Times New Roman" w:hint="eastAsia"/>
          <w:sz w:val="22"/>
        </w:rPr>
        <w:t xml:space="preserve"> post-event. In the fourth and fifth years, it begins to recover toward the pre-event level, a finding consistent with our analysis in Appendix C, which shows that the impact of the anti-corruption campaign gradually dissipates within four years.</w:t>
      </w:r>
    </w:p>
    <w:p w14:paraId="6097290B" w14:textId="4B0CD2FF" w:rsidR="00B56013" w:rsidRDefault="00701DD2" w:rsidP="004B0F69">
      <w:pPr>
        <w:adjustRightInd w:val="0"/>
        <w:snapToGrid w:val="0"/>
        <w:spacing w:line="480" w:lineRule="auto"/>
        <w:ind w:firstLineChars="100" w:firstLine="220"/>
        <w:rPr>
          <w:rFonts w:ascii="Times New Roman" w:eastAsia="等线" w:hAnsi="Times New Roman" w:cs="Times New Roman"/>
          <w:sz w:val="22"/>
        </w:rPr>
      </w:pPr>
      <w:r w:rsidRPr="00701DD2">
        <w:rPr>
          <w:rFonts w:ascii="Times New Roman" w:eastAsia="等线" w:hAnsi="Times New Roman" w:cs="Times New Roman" w:hint="eastAsia"/>
          <w:sz w:val="22"/>
        </w:rPr>
        <w:t xml:space="preserve">While </w:t>
      </w:r>
      <w:r w:rsidRPr="00734D39">
        <w:rPr>
          <w:rFonts w:ascii="Times New Roman" w:eastAsia="等线" w:hAnsi="Times New Roman" w:cs="Times New Roman"/>
          <w:color w:val="2F5496"/>
          <w:sz w:val="22"/>
        </w:rPr>
        <w:fldChar w:fldCharType="begin"/>
      </w:r>
      <w:r w:rsidRPr="00734D39">
        <w:rPr>
          <w:rFonts w:ascii="Times New Roman" w:eastAsia="等线" w:hAnsi="Times New Roman" w:cs="Times New Roman"/>
          <w:color w:val="2F5496"/>
          <w:sz w:val="22"/>
        </w:rPr>
        <w:instrText xml:space="preserve"> </w:instrText>
      </w:r>
      <w:r w:rsidRPr="00734D39">
        <w:rPr>
          <w:rFonts w:ascii="Times New Roman" w:eastAsia="等线" w:hAnsi="Times New Roman" w:cs="Times New Roman" w:hint="eastAsia"/>
          <w:color w:val="2F5496"/>
          <w:sz w:val="22"/>
        </w:rPr>
        <w:instrText>REF _Ref212567014 \h</w:instrText>
      </w:r>
      <w:r w:rsidRPr="00734D39">
        <w:rPr>
          <w:rFonts w:ascii="Times New Roman" w:eastAsia="等线" w:hAnsi="Times New Roman" w:cs="Times New Roman"/>
          <w:color w:val="2F5496"/>
          <w:sz w:val="22"/>
        </w:rPr>
        <w:instrText xml:space="preserve">  \* MERGEFORMAT </w:instrText>
      </w:r>
      <w:r w:rsidRPr="00734D39">
        <w:rPr>
          <w:rFonts w:ascii="Times New Roman" w:eastAsia="等线" w:hAnsi="Times New Roman" w:cs="Times New Roman"/>
          <w:color w:val="2F5496"/>
          <w:sz w:val="22"/>
        </w:rPr>
      </w:r>
      <w:r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Fig.</w:t>
      </w:r>
      <w:r w:rsidR="00D06D57" w:rsidRPr="00734D39">
        <w:rPr>
          <w:rFonts w:ascii="Times New Roman" w:hAnsi="Times New Roman" w:cs="Times New Roman" w:hint="eastAsia"/>
          <w:color w:val="2F5496"/>
          <w:sz w:val="22"/>
        </w:rPr>
        <w:t xml:space="preserve"> </w:t>
      </w:r>
      <w:r w:rsidR="00D06D57" w:rsidRPr="00734D39">
        <w:rPr>
          <w:rFonts w:ascii="Times New Roman" w:hAnsi="Times New Roman" w:cs="Times New Roman"/>
          <w:noProof/>
          <w:color w:val="2F5496"/>
          <w:sz w:val="22"/>
        </w:rPr>
        <w:t>3</w:t>
      </w:r>
      <w:r w:rsidRPr="00734D39">
        <w:rPr>
          <w:rFonts w:ascii="Times New Roman" w:eastAsia="等线" w:hAnsi="Times New Roman" w:cs="Times New Roman"/>
          <w:color w:val="2F5496"/>
          <w:sz w:val="22"/>
        </w:rPr>
        <w:fldChar w:fldCharType="end"/>
      </w:r>
      <w:r w:rsidRPr="00701DD2">
        <w:rPr>
          <w:rFonts w:ascii="Times New Roman" w:eastAsia="等线" w:hAnsi="Times New Roman" w:cs="Times New Roman" w:hint="eastAsia"/>
          <w:sz w:val="22"/>
        </w:rPr>
        <w:t xml:space="preserve"> provides preliminary evidence of an association between the unexpected severing of political connections and a firm's provincial expansion, a more definitive analysis is presented in the subsequent empirical sections.</w:t>
      </w:r>
    </w:p>
    <w:p w14:paraId="5DDEC8C6" w14:textId="3AFD4F40" w:rsidR="004B0F69" w:rsidRPr="00DC156E" w:rsidRDefault="004B0F69" w:rsidP="004B0F69">
      <w:pPr>
        <w:widowControl/>
        <w:adjustRightInd w:val="0"/>
        <w:snapToGrid w:val="0"/>
        <w:spacing w:beforeLines="50" w:before="120" w:afterLines="100" w:after="240" w:line="480" w:lineRule="auto"/>
        <w:ind w:firstLineChars="100" w:firstLine="220"/>
        <w:jc w:val="center"/>
        <w:rPr>
          <w:rFonts w:ascii="Times New Roman" w:hAnsi="Times New Roman" w:cs="Times New Roman"/>
          <w:color w:val="000000" w:themeColor="text1"/>
          <w:sz w:val="22"/>
        </w:rPr>
      </w:pPr>
      <w:r w:rsidRPr="00DC156E">
        <w:rPr>
          <w:rFonts w:ascii="Times New Roman" w:hAnsi="Times New Roman" w:cs="Times New Roman"/>
          <w:color w:val="000000" w:themeColor="text1"/>
          <w:sz w:val="22"/>
        </w:rPr>
        <w:t xml:space="preserve">[Insert </w:t>
      </w:r>
      <w:r w:rsidR="006044AB" w:rsidRPr="00734D39">
        <w:rPr>
          <w:rFonts w:ascii="Times New Roman" w:eastAsia="等线" w:hAnsi="Times New Roman" w:cs="Times New Roman"/>
          <w:color w:val="2F5496"/>
          <w:sz w:val="22"/>
        </w:rPr>
        <w:fldChar w:fldCharType="begin"/>
      </w:r>
      <w:r w:rsidR="006044AB" w:rsidRPr="00734D39">
        <w:rPr>
          <w:rFonts w:ascii="Times New Roman" w:eastAsia="等线" w:hAnsi="Times New Roman" w:cs="Times New Roman"/>
          <w:color w:val="2F5496"/>
          <w:sz w:val="22"/>
        </w:rPr>
        <w:instrText xml:space="preserve"> </w:instrText>
      </w:r>
      <w:r w:rsidR="006044AB" w:rsidRPr="00734D39">
        <w:rPr>
          <w:rFonts w:ascii="Times New Roman" w:eastAsia="等线" w:hAnsi="Times New Roman" w:cs="Times New Roman" w:hint="eastAsia"/>
          <w:color w:val="2F5496"/>
          <w:sz w:val="22"/>
        </w:rPr>
        <w:instrText>REF _Ref212567014 \h</w:instrText>
      </w:r>
      <w:r w:rsidR="006044AB" w:rsidRPr="00734D39">
        <w:rPr>
          <w:rFonts w:ascii="Times New Roman" w:eastAsia="等线" w:hAnsi="Times New Roman" w:cs="Times New Roman"/>
          <w:color w:val="2F5496"/>
          <w:sz w:val="22"/>
        </w:rPr>
        <w:instrText xml:space="preserve">  \* MERGEFORMAT </w:instrText>
      </w:r>
      <w:r w:rsidR="006044AB" w:rsidRPr="00734D39">
        <w:rPr>
          <w:rFonts w:ascii="Times New Roman" w:eastAsia="等线" w:hAnsi="Times New Roman" w:cs="Times New Roman"/>
          <w:color w:val="2F5496"/>
          <w:sz w:val="22"/>
        </w:rPr>
      </w:r>
      <w:r w:rsidR="006044AB"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Fig.</w:t>
      </w:r>
      <w:r w:rsidR="00D06D57" w:rsidRPr="00734D39">
        <w:rPr>
          <w:rFonts w:ascii="Times New Roman" w:hAnsi="Times New Roman" w:cs="Times New Roman" w:hint="eastAsia"/>
          <w:color w:val="2F5496"/>
          <w:sz w:val="22"/>
        </w:rPr>
        <w:t xml:space="preserve"> </w:t>
      </w:r>
      <w:r w:rsidR="00D06D57" w:rsidRPr="00734D39">
        <w:rPr>
          <w:rFonts w:ascii="Times New Roman" w:hAnsi="Times New Roman" w:cs="Times New Roman"/>
          <w:noProof/>
          <w:color w:val="2F5496"/>
          <w:sz w:val="22"/>
        </w:rPr>
        <w:t>3</w:t>
      </w:r>
      <w:r w:rsidR="006044AB" w:rsidRPr="00734D39">
        <w:rPr>
          <w:rFonts w:ascii="Times New Roman" w:eastAsia="等线" w:hAnsi="Times New Roman" w:cs="Times New Roman"/>
          <w:color w:val="2F5496"/>
          <w:sz w:val="22"/>
        </w:rPr>
        <w:fldChar w:fldCharType="end"/>
      </w:r>
      <w:r w:rsidR="006044AB">
        <w:rPr>
          <w:rFonts w:ascii="Times New Roman" w:eastAsia="等线" w:hAnsi="Times New Roman" w:cs="Times New Roman" w:hint="eastAsia"/>
          <w:sz w:val="22"/>
        </w:rPr>
        <w:t xml:space="preserve"> </w:t>
      </w:r>
      <w:r w:rsidRPr="00DC156E">
        <w:rPr>
          <w:rFonts w:ascii="Times New Roman" w:hAnsi="Times New Roman" w:cs="Times New Roman"/>
          <w:color w:val="000000" w:themeColor="text1"/>
          <w:sz w:val="22"/>
        </w:rPr>
        <w:t>about here]</w:t>
      </w:r>
    </w:p>
    <w:p w14:paraId="08C0F89F" w14:textId="3538FEA0" w:rsidR="00DB2F63" w:rsidRPr="00715D88" w:rsidRDefault="00B56013" w:rsidP="0009703E">
      <w:pPr>
        <w:adjustRightInd w:val="0"/>
        <w:snapToGrid w:val="0"/>
        <w:spacing w:line="480" w:lineRule="auto"/>
        <w:outlineLvl w:val="1"/>
        <w:rPr>
          <w:rFonts w:ascii="Times New Roman" w:eastAsia="等线" w:hAnsi="Times New Roman" w:cs="Times New Roman"/>
          <w:i/>
          <w:iCs/>
          <w:sz w:val="28"/>
          <w:szCs w:val="28"/>
          <w14:ligatures w14:val="none"/>
        </w:rPr>
      </w:pPr>
      <w:bookmarkStart w:id="73" w:name="_Hlk177742560"/>
      <w:bookmarkStart w:id="74" w:name="OLE_LINK32"/>
      <w:r>
        <w:rPr>
          <w:rFonts w:ascii="Times New Roman" w:eastAsia="等线" w:hAnsi="Times New Roman" w:cs="Times New Roman" w:hint="eastAsia"/>
          <w:i/>
          <w:iCs/>
          <w:sz w:val="22"/>
          <w14:ligatures w14:val="none"/>
        </w:rPr>
        <w:lastRenderedPageBreak/>
        <w:t>4</w:t>
      </w:r>
      <w:r w:rsidR="00DB2F63" w:rsidRPr="00715D88">
        <w:rPr>
          <w:rFonts w:ascii="Times New Roman" w:eastAsia="等线" w:hAnsi="Times New Roman" w:cs="Times New Roman"/>
          <w:i/>
          <w:iCs/>
          <w:sz w:val="22"/>
          <w14:ligatures w14:val="none"/>
        </w:rPr>
        <w:t xml:space="preserve">.2 </w:t>
      </w:r>
      <w:r w:rsidR="00701DD2" w:rsidRPr="00701DD2">
        <w:rPr>
          <w:rFonts w:ascii="Times New Roman" w:eastAsia="等线" w:hAnsi="Times New Roman" w:cs="Times New Roman" w:hint="eastAsia"/>
          <w:i/>
          <w:iCs/>
          <w:sz w:val="22"/>
          <w14:ligatures w14:val="none"/>
        </w:rPr>
        <w:t>Baseline results</w:t>
      </w:r>
    </w:p>
    <w:bookmarkStart w:id="75" w:name="OLE_LINK17"/>
    <w:bookmarkEnd w:id="73"/>
    <w:p w14:paraId="6E0EAF58" w14:textId="71E0B36E" w:rsidR="00DB2F63" w:rsidRPr="003B21FB" w:rsidRDefault="0022527A" w:rsidP="0009703E">
      <w:pPr>
        <w:adjustRightInd w:val="0"/>
        <w:snapToGrid w:val="0"/>
        <w:spacing w:line="480" w:lineRule="auto"/>
        <w:rPr>
          <w:rFonts w:ascii="Times New Roman" w:eastAsia="等线" w:hAnsi="Times New Roman" w:cs="Times New Roman"/>
          <w:sz w:val="22"/>
        </w:rPr>
      </w:pPr>
      <w:r w:rsidRPr="00734D39">
        <w:rPr>
          <w:rFonts w:ascii="Times New Roman" w:eastAsia="等线" w:hAnsi="Times New Roman" w:cs="Times New Roman"/>
          <w:color w:val="2F5496"/>
          <w:sz w:val="22"/>
        </w:rPr>
        <w:fldChar w:fldCharType="begin"/>
      </w:r>
      <w:r w:rsidRPr="00734D39">
        <w:rPr>
          <w:rFonts w:ascii="Times New Roman" w:eastAsia="等线" w:hAnsi="Times New Roman" w:cs="Times New Roman"/>
          <w:color w:val="2F5496"/>
          <w:sz w:val="22"/>
        </w:rPr>
        <w:instrText xml:space="preserve"> REF _Ref212591500 \h  \* MERGEFORMAT </w:instrText>
      </w:r>
      <w:r w:rsidRPr="00734D39">
        <w:rPr>
          <w:rFonts w:ascii="Times New Roman" w:eastAsia="等线" w:hAnsi="Times New Roman" w:cs="Times New Roman"/>
          <w:color w:val="2F5496"/>
          <w:sz w:val="22"/>
        </w:rPr>
      </w:r>
      <w:r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3</w:t>
      </w:r>
      <w:r w:rsidRPr="00734D39">
        <w:rPr>
          <w:rFonts w:ascii="Times New Roman" w:eastAsia="等线" w:hAnsi="Times New Roman" w:cs="Times New Roman"/>
          <w:color w:val="2F5496"/>
          <w:sz w:val="22"/>
        </w:rPr>
        <w:fldChar w:fldCharType="end"/>
      </w:r>
      <w:bookmarkEnd w:id="75"/>
      <w:r w:rsidR="009E6546" w:rsidRPr="003B21FB">
        <w:rPr>
          <w:rFonts w:ascii="Times New Roman" w:eastAsia="等线" w:hAnsi="Times New Roman" w:cs="Times New Roman"/>
          <w:sz w:val="22"/>
        </w:rPr>
        <w:t xml:space="preserve"> reports the estimation results from the Difference-in-Differences (DID) model specified in Equation (2). Each column corresponds to a different empirical specification, varying in the inclusion of control variables, fixed effects, and the level of standard error clustering.</w:t>
      </w:r>
      <w:r w:rsidRPr="003B21FB">
        <w:rPr>
          <w:rFonts w:ascii="Times New Roman" w:eastAsia="等线" w:hAnsi="Times New Roman" w:cs="Times New Roman"/>
          <w:sz w:val="22"/>
        </w:rPr>
        <w:t xml:space="preserve"> Column (1) includes firm and year fixed effects within each event dataset. Column (2) builds on Column (1) by adding controls for firm-level characteristics and firm-province linkages. Column (3), our preferred specification, replaces the year fixed effects with industry-by-year fixed effects; as explained in the previous section, this comprehensive set of fixed effects allows us to minimize potential biases from multiple confounding factors. Recognizing that in addition to serial correlation within firms, there may be cross-firm correlation within provinces, Column (4) builds on Column (3) by adopting two-way clustering of standard errors at both the firm and province levels.</w:t>
      </w:r>
      <w:r w:rsidR="006344F0" w:rsidRPr="003B21FB">
        <w:rPr>
          <w:rFonts w:ascii="Times New Roman" w:hAnsi="Times New Roman" w:cs="Times New Roman"/>
        </w:rPr>
        <w:t xml:space="preserve"> </w:t>
      </w:r>
      <w:r w:rsidR="006344F0" w:rsidRPr="003B21FB">
        <w:rPr>
          <w:rFonts w:ascii="Times New Roman" w:eastAsia="等线" w:hAnsi="Times New Roman" w:cs="Times New Roman"/>
          <w:sz w:val="22"/>
        </w:rPr>
        <w:t>The results across all four columns consistently show that, compared to "clean" firms, firms "politically tainted" by their connection to a disgraced official experience a significant decrease in their probability of expansion in the focal province following the downfall event. The magnitude is also economically significant. Focusing on our preferred specification (Column (3)), the probability of expansion is reduced by 2.0</w:t>
      </w:r>
      <w:r w:rsidR="00DC6FDE">
        <w:rPr>
          <w:rFonts w:ascii="Times New Roman" w:eastAsia="等线" w:hAnsi="Times New Roman" w:cs="Times New Roman" w:hint="eastAsia"/>
          <w:sz w:val="22"/>
        </w:rPr>
        <w:t>7</w:t>
      </w:r>
      <w:r w:rsidR="006344F0" w:rsidRPr="003B21FB">
        <w:rPr>
          <w:rFonts w:ascii="Times New Roman" w:eastAsia="等线" w:hAnsi="Times New Roman" w:cs="Times New Roman"/>
          <w:sz w:val="22"/>
        </w:rPr>
        <w:t>%, which represents approximately 30.</w:t>
      </w:r>
      <w:r w:rsidR="00DC6FDE">
        <w:rPr>
          <w:rFonts w:ascii="Times New Roman" w:eastAsia="等线" w:hAnsi="Times New Roman" w:cs="Times New Roman" w:hint="eastAsia"/>
          <w:sz w:val="22"/>
        </w:rPr>
        <w:t>988</w:t>
      </w:r>
      <w:r w:rsidR="006344F0" w:rsidRPr="003B21FB">
        <w:rPr>
          <w:rFonts w:ascii="Times New Roman" w:eastAsia="等线" w:hAnsi="Times New Roman" w:cs="Times New Roman"/>
          <w:sz w:val="22"/>
        </w:rPr>
        <w:t xml:space="preserve">% of the overall sample mean (0.0668, </w:t>
      </w:r>
      <w:r w:rsidR="006344F0" w:rsidRPr="00734D39">
        <w:rPr>
          <w:rFonts w:ascii="Times New Roman" w:eastAsia="等线" w:hAnsi="Times New Roman" w:cs="Times New Roman"/>
          <w:color w:val="2F5496"/>
          <w:sz w:val="22"/>
        </w:rPr>
        <w:fldChar w:fldCharType="begin"/>
      </w:r>
      <w:r w:rsidR="006344F0" w:rsidRPr="00734D39">
        <w:rPr>
          <w:rFonts w:ascii="Times New Roman" w:eastAsia="等线" w:hAnsi="Times New Roman" w:cs="Times New Roman"/>
          <w:color w:val="2F5496"/>
          <w:sz w:val="22"/>
        </w:rPr>
        <w:instrText xml:space="preserve"> REF _Ref212564882 \h  \* MERGEFORMAT </w:instrText>
      </w:r>
      <w:r w:rsidR="006344F0" w:rsidRPr="00734D39">
        <w:rPr>
          <w:rFonts w:ascii="Times New Roman" w:eastAsia="等线" w:hAnsi="Times New Roman" w:cs="Times New Roman"/>
          <w:color w:val="2F5496"/>
          <w:sz w:val="22"/>
        </w:rPr>
      </w:r>
      <w:r w:rsidR="006344F0"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2</w:t>
      </w:r>
      <w:r w:rsidR="006344F0" w:rsidRPr="00734D39">
        <w:rPr>
          <w:rFonts w:ascii="Times New Roman" w:eastAsia="等线" w:hAnsi="Times New Roman" w:cs="Times New Roman"/>
          <w:color w:val="2F5496"/>
          <w:sz w:val="22"/>
        </w:rPr>
        <w:fldChar w:fldCharType="end"/>
      </w:r>
      <w:r w:rsidR="006344F0" w:rsidRPr="003B21FB">
        <w:rPr>
          <w:rFonts w:ascii="Times New Roman" w:eastAsia="等线" w:hAnsi="Times New Roman" w:cs="Times New Roman"/>
          <w:sz w:val="22"/>
        </w:rPr>
        <w:t>).</w:t>
      </w:r>
    </w:p>
    <w:p w14:paraId="0B85E9E6" w14:textId="1E83BE70" w:rsidR="00DC156E" w:rsidRPr="003B21FB" w:rsidRDefault="00DC156E" w:rsidP="00DC156E">
      <w:pPr>
        <w:widowControl/>
        <w:adjustRightInd w:val="0"/>
        <w:snapToGrid w:val="0"/>
        <w:spacing w:beforeLines="50" w:before="120" w:line="480" w:lineRule="auto"/>
        <w:ind w:firstLineChars="100" w:firstLine="220"/>
        <w:jc w:val="center"/>
        <w:rPr>
          <w:rFonts w:ascii="Times New Roman" w:hAnsi="Times New Roman" w:cs="Times New Roman"/>
          <w:color w:val="000000" w:themeColor="text1"/>
          <w:sz w:val="22"/>
        </w:rPr>
      </w:pPr>
      <w:bookmarkStart w:id="76" w:name="_Hlk214534538"/>
      <w:bookmarkEnd w:id="74"/>
      <w:r w:rsidRPr="003B21FB">
        <w:rPr>
          <w:rFonts w:ascii="Times New Roman" w:hAnsi="Times New Roman" w:cs="Times New Roman"/>
          <w:color w:val="000000" w:themeColor="text1"/>
          <w:sz w:val="22"/>
        </w:rPr>
        <w:t xml:space="preserve">[Insert </w:t>
      </w:r>
      <w:r w:rsidR="006044AB" w:rsidRPr="00734D39">
        <w:rPr>
          <w:rFonts w:ascii="Times New Roman" w:eastAsia="等线" w:hAnsi="Times New Roman" w:cs="Times New Roman"/>
          <w:color w:val="2F5496"/>
          <w:sz w:val="22"/>
        </w:rPr>
        <w:fldChar w:fldCharType="begin"/>
      </w:r>
      <w:r w:rsidR="006044AB" w:rsidRPr="00734D39">
        <w:rPr>
          <w:rFonts w:ascii="Times New Roman" w:eastAsia="等线" w:hAnsi="Times New Roman" w:cs="Times New Roman"/>
          <w:color w:val="2F5496"/>
          <w:sz w:val="22"/>
        </w:rPr>
        <w:instrText xml:space="preserve"> REF _Ref212591500 \h  \* MERGEFORMAT </w:instrText>
      </w:r>
      <w:r w:rsidR="006044AB" w:rsidRPr="00734D39">
        <w:rPr>
          <w:rFonts w:ascii="Times New Roman" w:eastAsia="等线" w:hAnsi="Times New Roman" w:cs="Times New Roman"/>
          <w:color w:val="2F5496"/>
          <w:sz w:val="22"/>
        </w:rPr>
      </w:r>
      <w:r w:rsidR="006044AB"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3</w:t>
      </w:r>
      <w:r w:rsidR="006044AB" w:rsidRPr="00734D39">
        <w:rPr>
          <w:rFonts w:ascii="Times New Roman" w:eastAsia="等线" w:hAnsi="Times New Roman" w:cs="Times New Roman"/>
          <w:color w:val="2F5496"/>
          <w:sz w:val="22"/>
        </w:rPr>
        <w:fldChar w:fldCharType="end"/>
      </w:r>
      <w:r w:rsidR="006044AB">
        <w:rPr>
          <w:rFonts w:ascii="Times New Roman" w:eastAsia="等线" w:hAnsi="Times New Roman" w:cs="Times New Roman" w:hint="eastAsia"/>
          <w:sz w:val="22"/>
        </w:rPr>
        <w:t xml:space="preserve"> </w:t>
      </w:r>
      <w:r w:rsidRPr="003B21FB">
        <w:rPr>
          <w:rFonts w:ascii="Times New Roman" w:hAnsi="Times New Roman" w:cs="Times New Roman"/>
          <w:color w:val="000000" w:themeColor="text1"/>
          <w:sz w:val="22"/>
        </w:rPr>
        <w:t>about here]</w:t>
      </w:r>
    </w:p>
    <w:bookmarkEnd w:id="76"/>
    <w:p w14:paraId="38B078B7" w14:textId="5955EE70" w:rsidR="00DC156E" w:rsidRPr="003B21FB" w:rsidRDefault="00DC156E" w:rsidP="00DC156E">
      <w:pPr>
        <w:widowControl/>
        <w:adjustRightInd w:val="0"/>
        <w:snapToGrid w:val="0"/>
        <w:spacing w:afterLines="50" w:after="120" w:line="480" w:lineRule="auto"/>
        <w:ind w:firstLineChars="100" w:firstLine="220"/>
        <w:jc w:val="center"/>
        <w:rPr>
          <w:rFonts w:ascii="Times New Roman" w:hAnsi="Times New Roman" w:cs="Times New Roman"/>
          <w:color w:val="000000" w:themeColor="text1"/>
          <w:sz w:val="22"/>
        </w:rPr>
      </w:pPr>
      <w:r w:rsidRPr="003B21FB">
        <w:rPr>
          <w:rFonts w:ascii="Times New Roman" w:hAnsi="Times New Roman" w:cs="Times New Roman"/>
          <w:color w:val="000000" w:themeColor="text1"/>
          <w:sz w:val="22"/>
        </w:rPr>
        <w:t xml:space="preserve">[Insert </w:t>
      </w:r>
      <w:r w:rsidRPr="00734D39">
        <w:rPr>
          <w:rFonts w:ascii="Times New Roman" w:hAnsi="Times New Roman" w:cs="Times New Roman"/>
          <w:color w:val="2F5496"/>
          <w:sz w:val="22"/>
        </w:rPr>
        <w:fldChar w:fldCharType="begin"/>
      </w:r>
      <w:r w:rsidRPr="00734D39">
        <w:rPr>
          <w:rFonts w:ascii="Times New Roman" w:hAnsi="Times New Roman" w:cs="Times New Roman"/>
          <w:color w:val="2F5496"/>
          <w:sz w:val="22"/>
        </w:rPr>
        <w:instrText xml:space="preserve"> REF _Ref212593341 \h  \* MERGEFORMAT </w:instrText>
      </w:r>
      <w:r w:rsidRPr="00734D39">
        <w:rPr>
          <w:rFonts w:ascii="Times New Roman" w:hAnsi="Times New Roman" w:cs="Times New Roman"/>
          <w:color w:val="2F5496"/>
          <w:sz w:val="22"/>
        </w:rPr>
      </w:r>
      <w:r w:rsidRPr="00734D39">
        <w:rPr>
          <w:rFonts w:ascii="Times New Roman" w:hAnsi="Times New Roman" w:cs="Times New Roman"/>
          <w:color w:val="2F5496"/>
          <w:sz w:val="22"/>
        </w:rPr>
        <w:fldChar w:fldCharType="separate"/>
      </w:r>
      <w:r w:rsidR="00D06D57" w:rsidRPr="00734D39">
        <w:rPr>
          <w:rFonts w:ascii="Times New Roman" w:hAnsi="Times New Roman" w:cs="Times New Roman"/>
          <w:color w:val="2F5496"/>
          <w:sz w:val="22"/>
        </w:rPr>
        <w:t>Fig.</w:t>
      </w:r>
      <w:r w:rsidR="00D06D57" w:rsidRPr="00734D39">
        <w:rPr>
          <w:rFonts w:ascii="Times New Roman" w:hAnsi="Times New Roman" w:cs="Times New Roman"/>
          <w:noProof/>
          <w:color w:val="2F5496"/>
          <w:sz w:val="22"/>
        </w:rPr>
        <w:t>4</w:t>
      </w:r>
      <w:r w:rsidRPr="00734D39">
        <w:rPr>
          <w:rFonts w:ascii="Times New Roman" w:hAnsi="Times New Roman" w:cs="Times New Roman"/>
          <w:color w:val="2F5496"/>
          <w:sz w:val="22"/>
        </w:rPr>
        <w:fldChar w:fldCharType="end"/>
      </w:r>
      <w:r w:rsidRPr="003B21FB">
        <w:rPr>
          <w:rFonts w:ascii="Times New Roman" w:hAnsi="Times New Roman" w:cs="Times New Roman"/>
          <w:color w:val="000000" w:themeColor="text1"/>
          <w:sz w:val="22"/>
        </w:rPr>
        <w:t xml:space="preserve"> about here]</w:t>
      </w:r>
    </w:p>
    <w:p w14:paraId="1622A826" w14:textId="182A7341" w:rsidR="00577F55" w:rsidRPr="00A41B89" w:rsidRDefault="00577F55" w:rsidP="00577F55">
      <w:pPr>
        <w:adjustRightInd w:val="0"/>
        <w:snapToGrid w:val="0"/>
        <w:spacing w:line="480" w:lineRule="auto"/>
        <w:rPr>
          <w:rFonts w:ascii="Times New Roman" w:eastAsia="等线" w:hAnsi="Times New Roman" w:cs="Times New Roman"/>
          <w:sz w:val="22"/>
        </w:rPr>
      </w:pPr>
      <w:r w:rsidRPr="00E41474">
        <w:rPr>
          <w:rFonts w:ascii="Times New Roman" w:eastAsia="等线" w:hAnsi="Times New Roman" w:cs="Times New Roman"/>
          <w:sz w:val="22"/>
        </w:rPr>
        <w:t xml:space="preserve">  Following the event study methodology proposed by </w:t>
      </w:r>
      <w:r w:rsidR="000C2C06" w:rsidRPr="00734D39">
        <w:rPr>
          <w:rFonts w:ascii="Times New Roman" w:eastAsia="等线" w:hAnsi="Times New Roman" w:cs="Times New Roman"/>
          <w:color w:val="2F5496"/>
          <w:sz w:val="22"/>
        </w:rPr>
        <w:fldChar w:fldCharType="begin"/>
      </w:r>
      <w:r w:rsidR="00AD3E5F" w:rsidRPr="00734D39">
        <w:rPr>
          <w:rFonts w:ascii="Times New Roman" w:eastAsia="等线" w:hAnsi="Times New Roman" w:cs="Times New Roman"/>
          <w:color w:val="2F5496"/>
          <w:sz w:val="22"/>
        </w:rPr>
        <w:instrText xml:space="preserve"> ADDIN ZOTERO_ITEM CSL_CITATION {"citationID":"68TbKf2i","properties":{"formattedCitation":"(Jacobson et al., 1993)","plainCitation":"(Jacobson et al., 1993)","dontUpdate":true,"noteIndex":0},"citationItems":[{"id":2177,"uris":["http://zotero.org/users/14780727/items/HUQQTARD","http://zotero.org/users/14780727/items/3X85MN3Q"],"itemData":{"id":2177,"type":"article-journal","abstract":"We exploit administrative data combining workers' earnings histories with information about their firms to estimate the magnitude and temporal pattern of displaced workers' earnings losses. We find that high-tenure workers separating from distressed firms suffer long-term losses averaging 25 percent per year. In addition, we find that displaced workers' losses: (i) begin mounting before their separations, (ii) depend only slightly on their age and sex, (iii) depend more on local labor-market conditions and their former industries, (iv) are not, however, limited to those in a few sectors, and (v) are large even for those who </w:instrText>
      </w:r>
      <w:r w:rsidR="00AD3E5F" w:rsidRPr="00734D39">
        <w:rPr>
          <w:rFonts w:ascii="Times New Roman" w:eastAsia="等线" w:hAnsi="Times New Roman" w:cs="Times New Roman" w:hint="eastAsia"/>
          <w:color w:val="2F5496"/>
          <w:sz w:val="22"/>
        </w:rPr>
        <w:instrText>find new jobs in similar firms.","archive":"JSTOR","citation-key":"jacobsonEarningsLossesDisplaced1993","container-title":"The American Economic Review","ISSN":"00028282","issue":"4","journalAbbreviation":"The American economic review","note":"</w:instrText>
      </w:r>
      <w:r w:rsidR="00AD3E5F" w:rsidRPr="00734D39">
        <w:rPr>
          <w:rFonts w:ascii="Times New Roman" w:eastAsia="等线" w:hAnsi="Times New Roman" w:cs="Times New Roman" w:hint="eastAsia"/>
          <w:color w:val="2F5496"/>
          <w:sz w:val="22"/>
        </w:rPr>
        <w:instrText>中科院分区升级版</w:instrText>
      </w:r>
      <w:r w:rsidR="00AD3E5F" w:rsidRPr="00734D39">
        <w:rPr>
          <w:rFonts w:ascii="Times New Roman" w:eastAsia="等线" w:hAnsi="Times New Roman" w:cs="Times New Roman" w:hint="eastAsia"/>
          <w:color w:val="2F5496"/>
          <w:sz w:val="22"/>
        </w:rPr>
        <w:instrText xml:space="preserve">: </w:instrText>
      </w:r>
      <w:r w:rsidR="00AD3E5F" w:rsidRPr="00734D39">
        <w:rPr>
          <w:rFonts w:ascii="Times New Roman" w:eastAsia="等线" w:hAnsi="Times New Roman" w:cs="Times New Roman" w:hint="eastAsia"/>
          <w:color w:val="2F5496"/>
          <w:sz w:val="22"/>
        </w:rPr>
        <w:instrText>经济学</w:instrText>
      </w:r>
      <w:r w:rsidR="00AD3E5F" w:rsidRPr="00734D39">
        <w:rPr>
          <w:rFonts w:ascii="Times New Roman" w:eastAsia="等线" w:hAnsi="Times New Roman" w:cs="Times New Roman" w:hint="eastAsia"/>
          <w:color w:val="2F5496"/>
          <w:sz w:val="22"/>
        </w:rPr>
        <w:instrText>1</w:instrText>
      </w:r>
      <w:r w:rsidR="00AD3E5F" w:rsidRPr="00734D39">
        <w:rPr>
          <w:rFonts w:ascii="Times New Roman" w:eastAsia="等线" w:hAnsi="Times New Roman" w:cs="Times New Roman" w:hint="eastAsia"/>
          <w:color w:val="2F5496"/>
          <w:sz w:val="22"/>
        </w:rPr>
        <w:instrText>区</w:instrText>
      </w:r>
      <w:r w:rsidR="00AD3E5F" w:rsidRPr="00734D39">
        <w:rPr>
          <w:rFonts w:ascii="Times New Roman" w:eastAsia="等线" w:hAnsi="Times New Roman" w:cs="Times New Roman" w:hint="eastAsia"/>
          <w:color w:val="2F5496"/>
          <w:sz w:val="22"/>
        </w:rPr>
        <w:instrText>\nAJG: 4*\nFT50: FT50","page":"685-709","publisher":"American Economic Association","title":"Earnings losses of displaced workers","volume":"83","author":[{"family":"Jacobson","given":"Louis S."},{"family":"LaLonde","given":"Robert J."},{"family":"Sul</w:instrText>
      </w:r>
      <w:r w:rsidR="00AD3E5F" w:rsidRPr="00734D39">
        <w:rPr>
          <w:rFonts w:ascii="Times New Roman" w:eastAsia="等线" w:hAnsi="Times New Roman" w:cs="Times New Roman"/>
          <w:color w:val="2F5496"/>
          <w:sz w:val="22"/>
        </w:rPr>
        <w:instrText xml:space="preserve">livan","given":"Daniel G."}],"issued":{"date-parts":[["1993"]]}}}],"schema":"https://github.com/citation-style-language/schema/raw/master/csl-citation.json"} </w:instrText>
      </w:r>
      <w:r w:rsidR="000C2C06" w:rsidRPr="00734D39">
        <w:rPr>
          <w:rFonts w:ascii="Times New Roman" w:eastAsia="等线" w:hAnsi="Times New Roman" w:cs="Times New Roman"/>
          <w:color w:val="2F5496"/>
          <w:sz w:val="22"/>
        </w:rPr>
        <w:fldChar w:fldCharType="separate"/>
      </w:r>
      <w:r w:rsidR="00C460C0" w:rsidRPr="00734D39">
        <w:rPr>
          <w:rFonts w:ascii="Times New Roman" w:hAnsi="Times New Roman" w:cs="Times New Roman" w:hint="eastAsia"/>
          <w:color w:val="2F5496"/>
          <w:sz w:val="22"/>
        </w:rPr>
        <w:t>Jacobson et al. (1993)</w:t>
      </w:r>
      <w:r w:rsidR="000C2C06" w:rsidRPr="00734D39">
        <w:rPr>
          <w:rFonts w:ascii="Times New Roman" w:eastAsia="等线" w:hAnsi="Times New Roman" w:cs="Times New Roman"/>
          <w:color w:val="2F5496"/>
          <w:sz w:val="22"/>
        </w:rPr>
        <w:fldChar w:fldCharType="end"/>
      </w:r>
      <w:r w:rsidR="000C2C06" w:rsidRPr="00E41474">
        <w:rPr>
          <w:rFonts w:ascii="Times New Roman" w:eastAsia="等线" w:hAnsi="Times New Roman" w:cs="Times New Roman"/>
          <w:sz w:val="22"/>
        </w:rPr>
        <w:t>,</w:t>
      </w:r>
      <w:r w:rsidRPr="00E41474">
        <w:rPr>
          <w:rFonts w:ascii="Times New Roman" w:eastAsia="等线" w:hAnsi="Times New Roman" w:cs="Times New Roman"/>
          <w:sz w:val="22"/>
        </w:rPr>
        <w:t xml:space="preserve"> </w:t>
      </w:r>
      <w:r w:rsidR="00E41474" w:rsidRPr="00E41474">
        <w:rPr>
          <w:rFonts w:ascii="Times New Roman" w:eastAsia="等线" w:hAnsi="Times New Roman" w:cs="Times New Roman"/>
          <w:sz w:val="22"/>
        </w:rPr>
        <w:t>we rule out the possibility that our main results are biased by unobserved confounding pre-trends.</w:t>
      </w:r>
      <w:r w:rsidRPr="00E41474">
        <w:rPr>
          <w:rFonts w:ascii="Times New Roman" w:eastAsia="等线" w:hAnsi="Times New Roman" w:cs="Times New Roman"/>
          <w:sz w:val="22"/>
        </w:rPr>
        <w:t xml:space="preserve"> </w:t>
      </w:r>
      <w:r w:rsidRPr="00A41B89">
        <w:rPr>
          <w:rFonts w:ascii="Times New Roman" w:eastAsia="等线" w:hAnsi="Times New Roman" w:cs="Times New Roman"/>
          <w:sz w:val="22"/>
        </w:rPr>
        <w:t xml:space="preserve">Panel A of </w:t>
      </w:r>
      <w:r w:rsidR="004C127A" w:rsidRPr="00734D39">
        <w:rPr>
          <w:rFonts w:ascii="Times New Roman" w:eastAsia="等线" w:hAnsi="Times New Roman" w:cs="Times New Roman"/>
          <w:color w:val="2F5496"/>
          <w:sz w:val="22"/>
        </w:rPr>
        <w:fldChar w:fldCharType="begin"/>
      </w:r>
      <w:r w:rsidR="004C127A" w:rsidRPr="00734D39">
        <w:rPr>
          <w:rFonts w:ascii="Times New Roman" w:eastAsia="等线" w:hAnsi="Times New Roman" w:cs="Times New Roman"/>
          <w:color w:val="2F5496"/>
          <w:sz w:val="22"/>
        </w:rPr>
        <w:instrText xml:space="preserve"> REF _Ref212593341 \h  \* MERGEFORMAT </w:instrText>
      </w:r>
      <w:r w:rsidR="004C127A" w:rsidRPr="00734D39">
        <w:rPr>
          <w:rFonts w:ascii="Times New Roman" w:eastAsia="等线" w:hAnsi="Times New Roman" w:cs="Times New Roman"/>
          <w:color w:val="2F5496"/>
          <w:sz w:val="22"/>
        </w:rPr>
      </w:r>
      <w:r w:rsidR="004C127A"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Fig.</w:t>
      </w:r>
      <w:r w:rsidR="00D06D57" w:rsidRPr="00734D39">
        <w:rPr>
          <w:rFonts w:ascii="Times New Roman" w:hAnsi="Times New Roman" w:cs="Times New Roman"/>
          <w:noProof/>
          <w:color w:val="2F5496"/>
          <w:sz w:val="22"/>
        </w:rPr>
        <w:t>4</w:t>
      </w:r>
      <w:r w:rsidR="004C127A" w:rsidRPr="00734D39">
        <w:rPr>
          <w:rFonts w:ascii="Times New Roman" w:eastAsia="等线" w:hAnsi="Times New Roman" w:cs="Times New Roman"/>
          <w:color w:val="2F5496"/>
          <w:sz w:val="22"/>
        </w:rPr>
        <w:fldChar w:fldCharType="end"/>
      </w:r>
      <w:r w:rsidRPr="00A41B89">
        <w:rPr>
          <w:rFonts w:ascii="Times New Roman" w:eastAsia="等线" w:hAnsi="Times New Roman" w:cs="Times New Roman"/>
          <w:sz w:val="22"/>
        </w:rPr>
        <w:t xml:space="preserve"> shows that firms in the treatment and control groups exhibited similar trends in their expansion behavior within the focal province prior to the event. However, we also note in Panel A that no significant difference emerges between the two groups in the event year itself. A plausible explanation for this is that if an official's downfall occurs in the second half of the year, the response by local governments and connected firms is delayed, and the resulting impact on investment promotion within that same calendar year is correspondingly smaller. </w:t>
      </w:r>
      <w:r w:rsidRPr="00A41B89">
        <w:rPr>
          <w:rFonts w:ascii="Times New Roman" w:eastAsia="等线" w:hAnsi="Times New Roman" w:cs="Times New Roman"/>
          <w:sz w:val="22"/>
        </w:rPr>
        <w:lastRenderedPageBreak/>
        <w:t xml:space="preserve">This may confound our results. Therefore, we restrict the estimation to the subsample of events occurring in the first half of the year. The results, presented in Panel B of </w:t>
      </w:r>
      <w:r w:rsidR="003C0D85" w:rsidRPr="00734D39">
        <w:rPr>
          <w:rFonts w:ascii="Times New Roman" w:eastAsia="等线" w:hAnsi="Times New Roman" w:cs="Times New Roman"/>
          <w:color w:val="2F5496"/>
          <w:sz w:val="22"/>
        </w:rPr>
        <w:fldChar w:fldCharType="begin"/>
      </w:r>
      <w:r w:rsidR="003C0D85" w:rsidRPr="00734D39">
        <w:rPr>
          <w:rFonts w:ascii="Times New Roman" w:eastAsia="等线" w:hAnsi="Times New Roman" w:cs="Times New Roman"/>
          <w:color w:val="2F5496"/>
          <w:sz w:val="22"/>
        </w:rPr>
        <w:instrText xml:space="preserve"> REF _Ref212593341 \h  \* MERGEFORMAT </w:instrText>
      </w:r>
      <w:r w:rsidR="003C0D85" w:rsidRPr="00734D39">
        <w:rPr>
          <w:rFonts w:ascii="Times New Roman" w:eastAsia="等线" w:hAnsi="Times New Roman" w:cs="Times New Roman"/>
          <w:color w:val="2F5496"/>
          <w:sz w:val="22"/>
        </w:rPr>
      </w:r>
      <w:r w:rsidR="003C0D85"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Fig.</w:t>
      </w:r>
      <w:r w:rsidR="00D06D57" w:rsidRPr="00734D39">
        <w:rPr>
          <w:rFonts w:ascii="Times New Roman" w:hAnsi="Times New Roman" w:cs="Times New Roman"/>
          <w:noProof/>
          <w:color w:val="2F5496"/>
          <w:sz w:val="22"/>
        </w:rPr>
        <w:t>4</w:t>
      </w:r>
      <w:r w:rsidR="003C0D85" w:rsidRPr="00734D39">
        <w:rPr>
          <w:rFonts w:ascii="Times New Roman" w:eastAsia="等线" w:hAnsi="Times New Roman" w:cs="Times New Roman"/>
          <w:color w:val="2F5496"/>
          <w:sz w:val="22"/>
        </w:rPr>
        <w:fldChar w:fldCharType="end"/>
      </w:r>
      <w:r w:rsidRPr="00A41B89">
        <w:rPr>
          <w:rFonts w:ascii="Times New Roman" w:eastAsia="等线" w:hAnsi="Times New Roman" w:cs="Times New Roman"/>
          <w:sz w:val="22"/>
        </w:rPr>
        <w:t xml:space="preserve">, confirm this hypothesis: a significant difference between the treatment and control groups emerges in the event year itself. Furthermore, the post-event findings here are consistent with those in </w:t>
      </w:r>
      <w:r w:rsidR="003C0D85" w:rsidRPr="00734D39">
        <w:rPr>
          <w:rFonts w:ascii="Times New Roman" w:eastAsia="等线" w:hAnsi="Times New Roman" w:cs="Times New Roman"/>
          <w:color w:val="2F5496"/>
          <w:sz w:val="22"/>
        </w:rPr>
        <w:fldChar w:fldCharType="begin"/>
      </w:r>
      <w:r w:rsidR="003C0D85" w:rsidRPr="00734D39">
        <w:rPr>
          <w:rFonts w:ascii="Times New Roman" w:eastAsia="等线" w:hAnsi="Times New Roman" w:cs="Times New Roman"/>
          <w:color w:val="2F5496"/>
          <w:sz w:val="22"/>
        </w:rPr>
        <w:instrText xml:space="preserve"> REF _Ref212567014 \h  \* MERGEFORMAT </w:instrText>
      </w:r>
      <w:r w:rsidR="003C0D85" w:rsidRPr="00734D39">
        <w:rPr>
          <w:rFonts w:ascii="Times New Roman" w:eastAsia="等线" w:hAnsi="Times New Roman" w:cs="Times New Roman"/>
          <w:color w:val="2F5496"/>
          <w:sz w:val="22"/>
        </w:rPr>
      </w:r>
      <w:r w:rsidR="003C0D85"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Fig.</w:t>
      </w:r>
      <w:r w:rsidR="00D06D57" w:rsidRPr="00734D39">
        <w:rPr>
          <w:rFonts w:ascii="Times New Roman" w:hAnsi="Times New Roman" w:cs="Times New Roman" w:hint="eastAsia"/>
          <w:color w:val="2F5496"/>
          <w:sz w:val="22"/>
        </w:rPr>
        <w:t xml:space="preserve"> </w:t>
      </w:r>
      <w:r w:rsidR="00D06D57" w:rsidRPr="00734D39">
        <w:rPr>
          <w:rFonts w:ascii="Times New Roman" w:hAnsi="Times New Roman" w:cs="Times New Roman"/>
          <w:noProof/>
          <w:color w:val="2F5496"/>
          <w:sz w:val="22"/>
        </w:rPr>
        <w:t>3</w:t>
      </w:r>
      <w:r w:rsidR="003C0D85" w:rsidRPr="00734D39">
        <w:rPr>
          <w:rFonts w:ascii="Times New Roman" w:eastAsia="等线" w:hAnsi="Times New Roman" w:cs="Times New Roman"/>
          <w:color w:val="2F5496"/>
          <w:sz w:val="22"/>
        </w:rPr>
        <w:fldChar w:fldCharType="end"/>
      </w:r>
      <w:r w:rsidRPr="00A41B89">
        <w:rPr>
          <w:rFonts w:ascii="Times New Roman" w:eastAsia="等线" w:hAnsi="Times New Roman" w:cs="Times New Roman"/>
          <w:sz w:val="22"/>
        </w:rPr>
        <w:t xml:space="preserve"> and Appendix C, indicating that the impact of the shock is primarily concentrated within the first three years post-treatment.</w:t>
      </w:r>
    </w:p>
    <w:p w14:paraId="56F1BB43" w14:textId="1D60A282" w:rsidR="00634044" w:rsidRDefault="00335109" w:rsidP="00335109">
      <w:pPr>
        <w:snapToGrid w:val="0"/>
        <w:spacing w:afterLines="100" w:after="240" w:line="480" w:lineRule="auto"/>
        <w:rPr>
          <w:rFonts w:ascii="Times New Roman" w:hAnsi="Times New Roman" w:cs="Times New Roman"/>
          <w:color w:val="000000" w:themeColor="text1"/>
          <w:sz w:val="22"/>
        </w:rPr>
      </w:pPr>
      <w:r w:rsidRPr="003B21FB">
        <w:rPr>
          <w:rFonts w:ascii="Times New Roman" w:eastAsia="等线" w:hAnsi="Times New Roman" w:cs="Times New Roman"/>
          <w:color w:val="000000" w:themeColor="text1"/>
          <w:sz w:val="22"/>
        </w:rPr>
        <w:t xml:space="preserve">  </w:t>
      </w:r>
      <w:r w:rsidR="00E73BDA">
        <w:rPr>
          <w:rFonts w:ascii="Times New Roman" w:hAnsi="Times New Roman" w:cs="Times New Roman" w:hint="eastAsia"/>
          <w:color w:val="000000" w:themeColor="text1"/>
          <w:sz w:val="22"/>
        </w:rPr>
        <w:t>Additionally</w:t>
      </w:r>
      <w:r w:rsidRPr="003B21FB">
        <w:rPr>
          <w:rFonts w:ascii="Times New Roman" w:hAnsi="Times New Roman" w:cs="Times New Roman"/>
          <w:color w:val="000000" w:themeColor="text1"/>
          <w:sz w:val="22"/>
        </w:rPr>
        <w:t xml:space="preserve">, the latest literature on the Difference-in-Differences theory indicates that pre-treatment trend tests cannot serve as valid empirical evidence for the parallel trends assumption </w:t>
      </w:r>
      <w:r w:rsidRPr="00734D39">
        <w:rPr>
          <w:rFonts w:ascii="Times New Roman" w:hAnsi="Times New Roman" w:cs="Times New Roman"/>
          <w:color w:val="2F5496"/>
          <w:sz w:val="22"/>
        </w:rPr>
        <w:fldChar w:fldCharType="begin"/>
      </w:r>
      <w:r w:rsidR="00C460C0" w:rsidRPr="00734D39">
        <w:rPr>
          <w:rFonts w:ascii="Times New Roman" w:hAnsi="Times New Roman" w:cs="Times New Roman"/>
          <w:color w:val="2F5496"/>
          <w:sz w:val="22"/>
        </w:rPr>
        <w:instrText xml:space="preserve"> ADDIN ZOTERO_ITEM CSL_CITATION {"citationID":"RCN5NA9Q","properties":{"formattedCitation":"(Roth, 2022)","plainCitation":"(Roth, 2022)","noteIndex":0},"citationItems":[{"id":1613,"uris":["http://zotero.org/users/14780727/items/9E7FINI7"],"itemData":{"id":1613,"type":"article-journal","citation-key":"10.1257/aeri.20210236","container-title":"American Economic Review: Insights","DOI":"10.1257/aeri.20210236","issue":"3","page":"305–22","title":"Pretest with caution: Event-study estimates after testing for parallel trends","volume":"4","author":[{"family":"Roth","given":"Jonathan"}],"issued":{"date-parts":[["2022",9]]}}}],"schema":"https://github.com/citation-style-language/schema/raw/master/csl-citation.json"} </w:instrText>
      </w:r>
      <w:r w:rsidRPr="00734D39">
        <w:rPr>
          <w:rFonts w:ascii="Times New Roman" w:hAnsi="Times New Roman" w:cs="Times New Roman"/>
          <w:color w:val="2F5496"/>
          <w:sz w:val="22"/>
        </w:rPr>
        <w:fldChar w:fldCharType="separate"/>
      </w:r>
      <w:r w:rsidR="00C460C0" w:rsidRPr="00734D39">
        <w:rPr>
          <w:rFonts w:ascii="Times New Roman" w:hAnsi="Times New Roman" w:cs="Times New Roman" w:hint="eastAsia"/>
          <w:color w:val="2F5496"/>
          <w:sz w:val="22"/>
        </w:rPr>
        <w:t>(Roth, 2022)</w:t>
      </w:r>
      <w:r w:rsidRPr="00734D39">
        <w:rPr>
          <w:rFonts w:ascii="Times New Roman" w:hAnsi="Times New Roman" w:cs="Times New Roman"/>
          <w:color w:val="2F5496"/>
          <w:sz w:val="22"/>
        </w:rPr>
        <w:fldChar w:fldCharType="end"/>
      </w:r>
      <w:r w:rsidRPr="003B21FB">
        <w:rPr>
          <w:rFonts w:ascii="Times New Roman" w:hAnsi="Times New Roman" w:cs="Times New Roman"/>
          <w:color w:val="000000" w:themeColor="text1"/>
          <w:sz w:val="22"/>
        </w:rPr>
        <w:t xml:space="preserve">. Specifically, traditional pre-treatment trend tests often fail to detect hidden time trends in many cases, contain too much noise, and may cause biases and distortions in estimation and inference. To address this, </w:t>
      </w:r>
      <w:r w:rsidRPr="00734D39">
        <w:rPr>
          <w:rFonts w:ascii="Times New Roman" w:hAnsi="Times New Roman" w:cs="Times New Roman"/>
          <w:color w:val="2F5496"/>
          <w:sz w:val="22"/>
        </w:rPr>
        <w:fldChar w:fldCharType="begin"/>
      </w:r>
      <w:r w:rsidR="00AD3E5F" w:rsidRPr="00734D39">
        <w:rPr>
          <w:rFonts w:ascii="Times New Roman" w:hAnsi="Times New Roman" w:cs="Times New Roman"/>
          <w:color w:val="2F5496"/>
          <w:sz w:val="22"/>
        </w:rPr>
        <w:instrText xml:space="preserve"> ADDIN ZOTERO_ITEM CSL_CITATION {"citationID":"PSFpxOjk","properties":{"formattedCitation":"(Rambachan &amp; Roth, 2023)","plainCitation":"(Rambachan &amp; Roth, 2023)","dontUpdate":true,"noteIndex":0},"citationItems":[{"id":2197,"uris":["http://zotero.org/users/14780727/items/77PFDG48","http://zotero.org/users/14780727/items/6TF3TKNV"],"itemData":{"id":2197,"type":"article-journal","abstract":"This paper proposes tools for robust inference in difference-in-differences and event-study designs where the parallel trends assumption may be violated. Instead of requiring that parallel trends holds exactly, we impose restrictions on how different the post-treatment violations of parallel trends can be from the pre-treatment differences in trends (“pre-trends”). The causal parameter of interest is partially identified under these restrictions. We introduce two approaches that guarantee uniformly valid inference under the imposed restrictions, and we derive novel results showing that they have desirable power properties in our context. We illustrate how economic knowledge can inform the restrictions on the possible violations of parallel trends in two economic applications. We also highlight how our approach can be used to conduct sensitivity analyses showing what causal conclusions can be drawn under various restrictions on the possible violations of the parallel trends assumption.","citation-key":"rambachanMoreCredibleApproach2023","container-title":"The Review of Economic Studies","DOI":"10.1093/restud/rdad018","ISSN"</w:instrText>
      </w:r>
      <w:r w:rsidR="00AD3E5F" w:rsidRPr="00734D39">
        <w:rPr>
          <w:rFonts w:ascii="Times New Roman" w:hAnsi="Times New Roman" w:cs="Times New Roman" w:hint="eastAsia"/>
          <w:color w:val="2F5496"/>
          <w:sz w:val="22"/>
        </w:rPr>
        <w:instrText>:"0034-6527","issue":"5","journalAbbreviation":"The Review of Economic Studies","note":"</w:instrText>
      </w:r>
      <w:r w:rsidR="00AD3E5F" w:rsidRPr="00734D39">
        <w:rPr>
          <w:rFonts w:ascii="Times New Roman" w:hAnsi="Times New Roman" w:cs="Times New Roman" w:hint="eastAsia"/>
          <w:color w:val="2F5496"/>
          <w:sz w:val="22"/>
        </w:rPr>
        <w:instrText>中科院分区升级版</w:instrText>
      </w:r>
      <w:r w:rsidR="00AD3E5F" w:rsidRPr="00734D39">
        <w:rPr>
          <w:rFonts w:ascii="Times New Roman" w:hAnsi="Times New Roman" w:cs="Times New Roman" w:hint="eastAsia"/>
          <w:color w:val="2F5496"/>
          <w:sz w:val="22"/>
        </w:rPr>
        <w:instrText xml:space="preserve">: </w:instrText>
      </w:r>
      <w:r w:rsidR="00AD3E5F" w:rsidRPr="00734D39">
        <w:rPr>
          <w:rFonts w:ascii="Times New Roman" w:hAnsi="Times New Roman" w:cs="Times New Roman" w:hint="eastAsia"/>
          <w:color w:val="2F5496"/>
          <w:sz w:val="22"/>
        </w:rPr>
        <w:instrText>经济学</w:instrText>
      </w:r>
      <w:r w:rsidR="00AD3E5F" w:rsidRPr="00734D39">
        <w:rPr>
          <w:rFonts w:ascii="Times New Roman" w:hAnsi="Times New Roman" w:cs="Times New Roman" w:hint="eastAsia"/>
          <w:color w:val="2F5496"/>
          <w:sz w:val="22"/>
        </w:rPr>
        <w:instrText>1</w:instrText>
      </w:r>
      <w:r w:rsidR="00AD3E5F" w:rsidRPr="00734D39">
        <w:rPr>
          <w:rFonts w:ascii="Times New Roman" w:hAnsi="Times New Roman" w:cs="Times New Roman" w:hint="eastAsia"/>
          <w:color w:val="2F5496"/>
          <w:sz w:val="22"/>
        </w:rPr>
        <w:instrText>区</w:instrText>
      </w:r>
      <w:r w:rsidR="00AD3E5F" w:rsidRPr="00734D39">
        <w:rPr>
          <w:rFonts w:ascii="Times New Roman" w:hAnsi="Times New Roman" w:cs="Times New Roman" w:hint="eastAsia"/>
          <w:color w:val="2F5496"/>
          <w:sz w:val="22"/>
        </w:rPr>
        <w:instrText>\nAJG: 4*\nFT50: FT50","page":"2555-2591","title":"A more credible approach to parallel trends","volume":"90","author":[{"family":"Rambachan","given":"A</w:instrText>
      </w:r>
      <w:r w:rsidR="00AD3E5F" w:rsidRPr="00734D39">
        <w:rPr>
          <w:rFonts w:ascii="Times New Roman" w:hAnsi="Times New Roman" w:cs="Times New Roman"/>
          <w:color w:val="2F5496"/>
          <w:sz w:val="22"/>
        </w:rPr>
        <w:instrText xml:space="preserve">shesh"},{"family":"Roth","given":"Jonathan"}],"issued":{"date-parts":[["2023",10,1]]}}}],"schema":"https://github.com/citation-style-language/schema/raw/master/csl-citation.json"} </w:instrText>
      </w:r>
      <w:r w:rsidRPr="00734D39">
        <w:rPr>
          <w:rFonts w:ascii="Times New Roman" w:hAnsi="Times New Roman" w:cs="Times New Roman"/>
          <w:color w:val="2F5496"/>
          <w:sz w:val="22"/>
        </w:rPr>
        <w:fldChar w:fldCharType="separate"/>
      </w:r>
      <w:r w:rsidR="00C460C0" w:rsidRPr="00734D39">
        <w:rPr>
          <w:rFonts w:ascii="Times New Roman" w:hAnsi="Times New Roman" w:cs="Times New Roman" w:hint="eastAsia"/>
          <w:color w:val="2F5496"/>
          <w:sz w:val="22"/>
        </w:rPr>
        <w:t xml:space="preserve">Rambachan </w:t>
      </w:r>
      <w:r w:rsidR="00391BC0" w:rsidRPr="00734D39">
        <w:rPr>
          <w:rFonts w:ascii="Times New Roman" w:hAnsi="Times New Roman" w:cs="Times New Roman" w:hint="eastAsia"/>
          <w:color w:val="2F5496"/>
          <w:sz w:val="22"/>
        </w:rPr>
        <w:t>and</w:t>
      </w:r>
      <w:r w:rsidR="00C460C0" w:rsidRPr="00734D39">
        <w:rPr>
          <w:rFonts w:ascii="Times New Roman" w:hAnsi="Times New Roman" w:cs="Times New Roman" w:hint="eastAsia"/>
          <w:color w:val="2F5496"/>
          <w:sz w:val="22"/>
        </w:rPr>
        <w:t xml:space="preserve"> Roth (2023)</w:t>
      </w:r>
      <w:r w:rsidRPr="00734D39">
        <w:rPr>
          <w:rFonts w:ascii="Times New Roman" w:hAnsi="Times New Roman" w:cs="Times New Roman"/>
          <w:color w:val="2F5496"/>
          <w:sz w:val="22"/>
        </w:rPr>
        <w:fldChar w:fldCharType="end"/>
      </w:r>
      <w:r w:rsidRPr="003B21FB">
        <w:rPr>
          <w:rFonts w:ascii="Times New Roman" w:hAnsi="Times New Roman" w:cs="Times New Roman"/>
          <w:color w:val="000000" w:themeColor="text1"/>
          <w:sz w:val="22"/>
        </w:rPr>
        <w:t xml:space="preserve"> proposed a counterfactual testing method for cases where the parallel trends assumption is violated, specifically studying the impact on the estimation and confidence intervals of treated units when the parallel trends assumption is violated. Following </w:t>
      </w:r>
      <w:r w:rsidRPr="00734D39">
        <w:rPr>
          <w:rFonts w:ascii="Times New Roman" w:hAnsi="Times New Roman" w:cs="Times New Roman"/>
          <w:color w:val="2F5496"/>
          <w:sz w:val="22"/>
        </w:rPr>
        <w:fldChar w:fldCharType="begin"/>
      </w:r>
      <w:r w:rsidR="00AD3E5F" w:rsidRPr="00734D39">
        <w:rPr>
          <w:rFonts w:ascii="Times New Roman" w:hAnsi="Times New Roman" w:cs="Times New Roman"/>
          <w:color w:val="2F5496"/>
          <w:sz w:val="22"/>
        </w:rPr>
        <w:instrText xml:space="preserve"> ADDIN ZOTERO_ITEM CSL_CITATION {"citationID":"niVvUC1g","properties":{"formattedCitation":"(Biasi &amp; Sarsons, 2022; Rambachan &amp; Roth, 2023)","plainCitation":"(Biasi &amp; Sarsons, 2022; Rambachan &amp; Roth, 2023)","dontUpdate":true,"noteIndex":0},"citationItems":[{"id":1612,"uris":["http://zotero.org/users/14780727/items/35YILCK2"],"itemData":{"id":1612,"type":"article-journal","abstract":"Does flexible pay increase the gender wage gap? To answer this question, we analyze the wages of public school teachers in Wisconsin, where a 2011 reform allowed school districts to set teachers’ pay more flexibly and engage in individual negotiations. Using quasi-exogenous variation in the timing of the introduction of flexible pay, driven by the expiration of preexisting collective-bargaining agreements, we show that flexible pay lowered the salaries of women compared with men with the same credentials. This gap is larger for younger teachers and smaller for teachers working under a female principal or superintendent. Survey evidence suggests that the gap is partly driven by women engaging less frequently in negotiations over pay, especially when the counterpart is a man. The gap is unlikely to be driven by observable gender differences in job mobility or teacher ability, although the threat of moving and a high demand for male teachers could exacerbate it. Our results suggest that pay discretion and wage bargaining are important determinants of the gender wage gap and that institutions, such as unions, might help narrow thi</w:instrText>
      </w:r>
      <w:r w:rsidR="00AD3E5F" w:rsidRPr="00734D39">
        <w:rPr>
          <w:rFonts w:ascii="Times New Roman" w:hAnsi="Times New Roman" w:cs="Times New Roman" w:hint="eastAsia"/>
          <w:color w:val="2F5496"/>
          <w:sz w:val="22"/>
        </w:rPr>
        <w:instrText>s gap.","citation-key":"biasiFlexibleWagesBargaining2022","container-title":"The Quarterly Journal of Economics","DOI":"10.1093/qje/qjab026","ISSN":"0033-5533","issue":"1","journalAbbreviation":"The Quarterly Journal of Economics","note":"</w:instrText>
      </w:r>
      <w:r w:rsidR="00AD3E5F" w:rsidRPr="00734D39">
        <w:rPr>
          <w:rFonts w:ascii="Times New Roman" w:hAnsi="Times New Roman" w:cs="Times New Roman" w:hint="eastAsia"/>
          <w:color w:val="2F5496"/>
          <w:sz w:val="22"/>
        </w:rPr>
        <w:instrText>中科院分区升级版</w:instrText>
      </w:r>
      <w:r w:rsidR="00AD3E5F" w:rsidRPr="00734D39">
        <w:rPr>
          <w:rFonts w:ascii="Times New Roman" w:hAnsi="Times New Roman" w:cs="Times New Roman" w:hint="eastAsia"/>
          <w:color w:val="2F5496"/>
          <w:sz w:val="22"/>
        </w:rPr>
        <w:instrText xml:space="preserve">: </w:instrText>
      </w:r>
      <w:r w:rsidR="00AD3E5F" w:rsidRPr="00734D39">
        <w:rPr>
          <w:rFonts w:ascii="Times New Roman" w:hAnsi="Times New Roman" w:cs="Times New Roman" w:hint="eastAsia"/>
          <w:color w:val="2F5496"/>
          <w:sz w:val="22"/>
        </w:rPr>
        <w:instrText>经济学</w:instrText>
      </w:r>
      <w:r w:rsidR="00AD3E5F" w:rsidRPr="00734D39">
        <w:rPr>
          <w:rFonts w:ascii="Times New Roman" w:hAnsi="Times New Roman" w:cs="Times New Roman" w:hint="eastAsia"/>
          <w:color w:val="2F5496"/>
          <w:sz w:val="22"/>
        </w:rPr>
        <w:instrText>1</w:instrText>
      </w:r>
      <w:r w:rsidR="00AD3E5F" w:rsidRPr="00734D39">
        <w:rPr>
          <w:rFonts w:ascii="Times New Roman" w:hAnsi="Times New Roman" w:cs="Times New Roman" w:hint="eastAsia"/>
          <w:color w:val="2F5496"/>
          <w:sz w:val="22"/>
        </w:rPr>
        <w:instrText>区</w:instrText>
      </w:r>
      <w:r w:rsidR="00AD3E5F" w:rsidRPr="00734D39">
        <w:rPr>
          <w:rFonts w:ascii="Times New Roman" w:hAnsi="Times New Roman" w:cs="Times New Roman" w:hint="eastAsia"/>
          <w:color w:val="2F5496"/>
          <w:sz w:val="22"/>
        </w:rPr>
        <w:instrText>\</w:instrText>
      </w:r>
      <w:r w:rsidR="00AD3E5F" w:rsidRPr="00734D39">
        <w:rPr>
          <w:rFonts w:ascii="Times New Roman" w:hAnsi="Times New Roman" w:cs="Times New Roman"/>
          <w:color w:val="2F5496"/>
          <w:sz w:val="22"/>
        </w:rPr>
        <w:instrText>nAJG: 4*\nFT50: FT50","page":"215-266","title":"Flexible wages, bargaining, and the gender gap*","volume":"137","author":[{"family":"Biasi","given":"Barbara"},{"family":"Sarsons","given":"Heather"}],"issued":{"date-parts":[["2022",2,1]]}}},{"id":2197,"uris":["http://zotero.org/users/14780727/items/77PFDG48","http://zotero.org/users/14780727/items/6TF3TKNV"],"itemData":{"id":2197,"type":"article-journal","abstract":"This paper proposes tools for robust inference in difference-in-differences and event-study designs where the parallel trends assumption may be violated. Instead of requiring that parallel trends holds exactly, we impose restrictions on how different the post-treatment violations of parallel trends can be from the pre-treatment differences in trends (“pre-trends”). The causal parameter of interest is partially identified under these restrictions. We introduce two approaches that guarantee uniformly valid inference under the imposed restrictions, and we derive novel results showing that they have desirable power properties in our context. We illustrate how economic knowledge can inform the restrictions on the possible violations of parallel trends in two economic applications. We also highlight how our approach can be used to conduct sensitivity analyses showing what causal conclusions can be drawn under various restrictions on the possible violations of the parallel trends assumption.","citation-key":"rambachanMoreCredibleApproach2023","container-title":"The Review of Economic Studies","DOI":"1</w:instrText>
      </w:r>
      <w:r w:rsidR="00AD3E5F" w:rsidRPr="00734D39">
        <w:rPr>
          <w:rFonts w:ascii="Times New Roman" w:hAnsi="Times New Roman" w:cs="Times New Roman" w:hint="eastAsia"/>
          <w:color w:val="2F5496"/>
          <w:sz w:val="22"/>
        </w:rPr>
        <w:instrText>0.1093/restud/rdad018","ISSN":"0034-6527","issue":"5","journalAbbreviation":"The Review of Economic Studies","note":"</w:instrText>
      </w:r>
      <w:r w:rsidR="00AD3E5F" w:rsidRPr="00734D39">
        <w:rPr>
          <w:rFonts w:ascii="Times New Roman" w:hAnsi="Times New Roman" w:cs="Times New Roman" w:hint="eastAsia"/>
          <w:color w:val="2F5496"/>
          <w:sz w:val="22"/>
        </w:rPr>
        <w:instrText>中科院分区升级版</w:instrText>
      </w:r>
      <w:r w:rsidR="00AD3E5F" w:rsidRPr="00734D39">
        <w:rPr>
          <w:rFonts w:ascii="Times New Roman" w:hAnsi="Times New Roman" w:cs="Times New Roman" w:hint="eastAsia"/>
          <w:color w:val="2F5496"/>
          <w:sz w:val="22"/>
        </w:rPr>
        <w:instrText xml:space="preserve">: </w:instrText>
      </w:r>
      <w:r w:rsidR="00AD3E5F" w:rsidRPr="00734D39">
        <w:rPr>
          <w:rFonts w:ascii="Times New Roman" w:hAnsi="Times New Roman" w:cs="Times New Roman" w:hint="eastAsia"/>
          <w:color w:val="2F5496"/>
          <w:sz w:val="22"/>
        </w:rPr>
        <w:instrText>经济学</w:instrText>
      </w:r>
      <w:r w:rsidR="00AD3E5F" w:rsidRPr="00734D39">
        <w:rPr>
          <w:rFonts w:ascii="Times New Roman" w:hAnsi="Times New Roman" w:cs="Times New Roman" w:hint="eastAsia"/>
          <w:color w:val="2F5496"/>
          <w:sz w:val="22"/>
        </w:rPr>
        <w:instrText>1</w:instrText>
      </w:r>
      <w:r w:rsidR="00AD3E5F" w:rsidRPr="00734D39">
        <w:rPr>
          <w:rFonts w:ascii="Times New Roman" w:hAnsi="Times New Roman" w:cs="Times New Roman" w:hint="eastAsia"/>
          <w:color w:val="2F5496"/>
          <w:sz w:val="22"/>
        </w:rPr>
        <w:instrText>区</w:instrText>
      </w:r>
      <w:r w:rsidR="00AD3E5F" w:rsidRPr="00734D39">
        <w:rPr>
          <w:rFonts w:ascii="Times New Roman" w:hAnsi="Times New Roman" w:cs="Times New Roman" w:hint="eastAsia"/>
          <w:color w:val="2F5496"/>
          <w:sz w:val="22"/>
        </w:rPr>
        <w:instrText>\nAJG: 4*\nFT50: FT50","page":"2555-2591","title":"A more credible approach to parallel trends","volume":"90","author":[{"f</w:instrText>
      </w:r>
      <w:r w:rsidR="00AD3E5F" w:rsidRPr="00734D39">
        <w:rPr>
          <w:rFonts w:ascii="Times New Roman" w:hAnsi="Times New Roman" w:cs="Times New Roman"/>
          <w:color w:val="2F5496"/>
          <w:sz w:val="22"/>
        </w:rPr>
        <w:instrText xml:space="preserve">amily":"Rambachan","given":"Ashesh"},{"family":"Roth","given":"Jonathan"}],"issued":{"date-parts":[["2023",10,1]]}}}],"schema":"https://github.com/citation-style-language/schema/raw/master/csl-citation.json"} </w:instrText>
      </w:r>
      <w:r w:rsidRPr="00734D39">
        <w:rPr>
          <w:rFonts w:ascii="Times New Roman" w:hAnsi="Times New Roman" w:cs="Times New Roman"/>
          <w:color w:val="2F5496"/>
          <w:sz w:val="22"/>
        </w:rPr>
        <w:fldChar w:fldCharType="separate"/>
      </w:r>
      <w:r w:rsidR="00C460C0" w:rsidRPr="00734D39">
        <w:rPr>
          <w:rFonts w:ascii="Times New Roman" w:hAnsi="Times New Roman" w:cs="Times New Roman" w:hint="eastAsia"/>
          <w:color w:val="2F5496"/>
          <w:sz w:val="22"/>
        </w:rPr>
        <w:t xml:space="preserve">Biasi </w:t>
      </w:r>
      <w:r w:rsidR="00391BC0" w:rsidRPr="00734D39">
        <w:rPr>
          <w:rFonts w:ascii="Times New Roman" w:hAnsi="Times New Roman" w:cs="Times New Roman" w:hint="eastAsia"/>
          <w:color w:val="2F5496"/>
          <w:sz w:val="22"/>
        </w:rPr>
        <w:t>and</w:t>
      </w:r>
      <w:r w:rsidR="00C460C0" w:rsidRPr="00734D39">
        <w:rPr>
          <w:rFonts w:ascii="Times New Roman" w:hAnsi="Times New Roman" w:cs="Times New Roman" w:hint="eastAsia"/>
          <w:color w:val="2F5496"/>
          <w:sz w:val="22"/>
        </w:rPr>
        <w:t xml:space="preserve"> Sarsons (2022) and Rambachan </w:t>
      </w:r>
      <w:r w:rsidR="00391BC0" w:rsidRPr="00734D39">
        <w:rPr>
          <w:rFonts w:ascii="Times New Roman" w:hAnsi="Times New Roman" w:cs="Times New Roman" w:hint="eastAsia"/>
          <w:color w:val="2F5496"/>
          <w:sz w:val="22"/>
        </w:rPr>
        <w:t>and</w:t>
      </w:r>
      <w:r w:rsidR="00C460C0" w:rsidRPr="00734D39">
        <w:rPr>
          <w:rFonts w:ascii="Times New Roman" w:hAnsi="Times New Roman" w:cs="Times New Roman" w:hint="eastAsia"/>
          <w:color w:val="2F5496"/>
          <w:sz w:val="22"/>
        </w:rPr>
        <w:t xml:space="preserve"> Roth (2023)</w:t>
      </w:r>
      <w:r w:rsidRPr="00734D39">
        <w:rPr>
          <w:rFonts w:ascii="Times New Roman" w:hAnsi="Times New Roman" w:cs="Times New Roman"/>
          <w:color w:val="2F5496"/>
          <w:sz w:val="22"/>
        </w:rPr>
        <w:fldChar w:fldCharType="end"/>
      </w:r>
      <w:r w:rsidRPr="003B21FB">
        <w:rPr>
          <w:rFonts w:ascii="Times New Roman" w:hAnsi="Times New Roman" w:cs="Times New Roman"/>
          <w:color w:val="000000" w:themeColor="text1"/>
          <w:sz w:val="22"/>
        </w:rPr>
        <w:t xml:space="preserve">, we conduct a sensitivity test using smooth restrictions. The specific process and results are presented in </w:t>
      </w:r>
      <w:bookmarkStart w:id="77" w:name="OLE_LINK69"/>
      <w:r w:rsidRPr="003B21FB">
        <w:rPr>
          <w:rFonts w:ascii="Times New Roman" w:hAnsi="Times New Roman" w:cs="Times New Roman"/>
          <w:color w:val="000000" w:themeColor="text1"/>
          <w:sz w:val="22"/>
        </w:rPr>
        <w:t xml:space="preserve">Appendix </w:t>
      </w:r>
      <w:bookmarkEnd w:id="77"/>
      <w:r w:rsidRPr="003B21FB">
        <w:rPr>
          <w:rFonts w:ascii="Times New Roman" w:hAnsi="Times New Roman" w:cs="Times New Roman"/>
          <w:color w:val="000000" w:themeColor="text1"/>
          <w:sz w:val="22"/>
        </w:rPr>
        <w:t xml:space="preserve">D. We find that for the results in Columns (2) to (4) of </w:t>
      </w:r>
      <w:r w:rsidRPr="00734D39">
        <w:rPr>
          <w:rFonts w:ascii="Times New Roman" w:eastAsia="等线" w:hAnsi="Times New Roman" w:cs="Times New Roman"/>
          <w:color w:val="2F5496"/>
          <w:sz w:val="22"/>
        </w:rPr>
        <w:fldChar w:fldCharType="begin"/>
      </w:r>
      <w:r w:rsidRPr="00734D39">
        <w:rPr>
          <w:rFonts w:ascii="Times New Roman" w:eastAsia="等线" w:hAnsi="Times New Roman" w:cs="Times New Roman"/>
          <w:color w:val="2F5496"/>
          <w:sz w:val="22"/>
        </w:rPr>
        <w:instrText xml:space="preserve"> REF _Ref212591500 \h  \* MERGEFORMAT </w:instrText>
      </w:r>
      <w:r w:rsidRPr="00734D39">
        <w:rPr>
          <w:rFonts w:ascii="Times New Roman" w:eastAsia="等线" w:hAnsi="Times New Roman" w:cs="Times New Roman"/>
          <w:color w:val="2F5496"/>
          <w:sz w:val="22"/>
        </w:rPr>
      </w:r>
      <w:r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3</w:t>
      </w:r>
      <w:r w:rsidRPr="00734D39">
        <w:rPr>
          <w:rFonts w:ascii="Times New Roman" w:eastAsia="等线" w:hAnsi="Times New Roman" w:cs="Times New Roman"/>
          <w:color w:val="2F5496"/>
          <w:sz w:val="22"/>
        </w:rPr>
        <w:fldChar w:fldCharType="end"/>
      </w:r>
      <w:r w:rsidRPr="003B21FB">
        <w:rPr>
          <w:rFonts w:ascii="Times New Roman" w:hAnsi="Times New Roman" w:cs="Times New Roman"/>
          <w:color w:val="000000" w:themeColor="text1"/>
          <w:sz w:val="22"/>
        </w:rPr>
        <w:t>, our conclusions remain robust when the pre - treatment trend deviations are 18%, 20%, and 14% of their respective standard deviations, respectively.</w:t>
      </w:r>
    </w:p>
    <w:p w14:paraId="1B647560" w14:textId="211131B6" w:rsidR="0026314A" w:rsidRPr="00715D88" w:rsidRDefault="0026314A" w:rsidP="0026314A">
      <w:pPr>
        <w:adjustRightInd w:val="0"/>
        <w:snapToGrid w:val="0"/>
        <w:spacing w:line="480" w:lineRule="auto"/>
        <w:outlineLvl w:val="1"/>
        <w:rPr>
          <w:rFonts w:ascii="Times New Roman" w:eastAsia="等线" w:hAnsi="Times New Roman" w:cs="Times New Roman"/>
          <w:i/>
          <w:iCs/>
          <w:sz w:val="28"/>
          <w:szCs w:val="28"/>
          <w14:ligatures w14:val="none"/>
        </w:rPr>
      </w:pPr>
      <w:r>
        <w:rPr>
          <w:rFonts w:ascii="Times New Roman" w:eastAsia="等线" w:hAnsi="Times New Roman" w:cs="Times New Roman" w:hint="eastAsia"/>
          <w:i/>
          <w:iCs/>
          <w:sz w:val="22"/>
          <w14:ligatures w14:val="none"/>
        </w:rPr>
        <w:t>4</w:t>
      </w:r>
      <w:r w:rsidRPr="00715D88">
        <w:rPr>
          <w:rFonts w:ascii="Times New Roman" w:eastAsia="等线" w:hAnsi="Times New Roman" w:cs="Times New Roman"/>
          <w:i/>
          <w:iCs/>
          <w:sz w:val="22"/>
          <w14:ligatures w14:val="none"/>
        </w:rPr>
        <w:t>.</w:t>
      </w:r>
      <w:r>
        <w:rPr>
          <w:rFonts w:ascii="Times New Roman" w:eastAsia="等线" w:hAnsi="Times New Roman" w:cs="Times New Roman" w:hint="eastAsia"/>
          <w:i/>
          <w:iCs/>
          <w:sz w:val="22"/>
          <w14:ligatures w14:val="none"/>
        </w:rPr>
        <w:t>3</w:t>
      </w:r>
      <w:r w:rsidRPr="00715D88">
        <w:rPr>
          <w:rFonts w:ascii="Times New Roman" w:eastAsia="等线" w:hAnsi="Times New Roman" w:cs="Times New Roman"/>
          <w:i/>
          <w:iCs/>
          <w:sz w:val="22"/>
          <w14:ligatures w14:val="none"/>
        </w:rPr>
        <w:t xml:space="preserve"> </w:t>
      </w:r>
      <w:bookmarkStart w:id="78" w:name="OLE_LINK61"/>
      <w:r w:rsidR="00E56170" w:rsidRPr="00E56170">
        <w:rPr>
          <w:rFonts w:ascii="Times New Roman" w:eastAsia="等线" w:hAnsi="Times New Roman" w:cs="Times New Roman" w:hint="eastAsia"/>
          <w:i/>
          <w:iCs/>
          <w:sz w:val="22"/>
          <w14:ligatures w14:val="none"/>
        </w:rPr>
        <w:t xml:space="preserve">Robustness </w:t>
      </w:r>
      <w:r w:rsidR="00E56170">
        <w:rPr>
          <w:rFonts w:ascii="Times New Roman" w:eastAsia="等线" w:hAnsi="Times New Roman" w:cs="Times New Roman" w:hint="eastAsia"/>
          <w:i/>
          <w:iCs/>
          <w:sz w:val="22"/>
          <w14:ligatures w14:val="none"/>
        </w:rPr>
        <w:t>c</w:t>
      </w:r>
      <w:r w:rsidR="00E56170" w:rsidRPr="00E56170">
        <w:rPr>
          <w:rFonts w:ascii="Times New Roman" w:eastAsia="等线" w:hAnsi="Times New Roman" w:cs="Times New Roman" w:hint="eastAsia"/>
          <w:i/>
          <w:iCs/>
          <w:sz w:val="22"/>
          <w14:ligatures w14:val="none"/>
        </w:rPr>
        <w:t xml:space="preserve">hecks and </w:t>
      </w:r>
      <w:r w:rsidR="00E56170">
        <w:rPr>
          <w:rFonts w:ascii="Times New Roman" w:eastAsia="等线" w:hAnsi="Times New Roman" w:cs="Times New Roman" w:hint="eastAsia"/>
          <w:i/>
          <w:iCs/>
          <w:sz w:val="22"/>
          <w14:ligatures w14:val="none"/>
        </w:rPr>
        <w:t>v</w:t>
      </w:r>
      <w:r w:rsidR="00E56170" w:rsidRPr="00E56170">
        <w:rPr>
          <w:rFonts w:ascii="Times New Roman" w:eastAsia="等线" w:hAnsi="Times New Roman" w:cs="Times New Roman" w:hint="eastAsia"/>
          <w:i/>
          <w:iCs/>
          <w:sz w:val="22"/>
          <w14:ligatures w14:val="none"/>
        </w:rPr>
        <w:t xml:space="preserve">alidity </w:t>
      </w:r>
      <w:r w:rsidR="00E56170">
        <w:rPr>
          <w:rFonts w:ascii="Times New Roman" w:eastAsia="等线" w:hAnsi="Times New Roman" w:cs="Times New Roman" w:hint="eastAsia"/>
          <w:i/>
          <w:iCs/>
          <w:sz w:val="22"/>
          <w14:ligatures w14:val="none"/>
        </w:rPr>
        <w:t>t</w:t>
      </w:r>
      <w:r w:rsidR="00E56170" w:rsidRPr="00E56170">
        <w:rPr>
          <w:rFonts w:ascii="Times New Roman" w:eastAsia="等线" w:hAnsi="Times New Roman" w:cs="Times New Roman" w:hint="eastAsia"/>
          <w:i/>
          <w:iCs/>
          <w:sz w:val="22"/>
          <w14:ligatures w14:val="none"/>
        </w:rPr>
        <w:t>ests</w:t>
      </w:r>
      <w:bookmarkEnd w:id="78"/>
    </w:p>
    <w:p w14:paraId="081474A9" w14:textId="7FD5E0FB" w:rsidR="0026314A" w:rsidRDefault="00DC6FDE" w:rsidP="00DC6FDE">
      <w:pPr>
        <w:adjustRightInd w:val="0"/>
        <w:snapToGrid w:val="0"/>
        <w:spacing w:afterLines="50" w:after="120" w:line="480" w:lineRule="auto"/>
        <w:rPr>
          <w:rFonts w:ascii="Times New Roman" w:eastAsia="等线" w:hAnsi="Times New Roman" w:cs="Times New Roman"/>
          <w:sz w:val="22"/>
        </w:rPr>
      </w:pPr>
      <w:bookmarkStart w:id="79" w:name="OLE_LINK65"/>
      <w:r w:rsidRPr="00DC6FDE">
        <w:rPr>
          <w:rFonts w:ascii="Times New Roman" w:eastAsia="等线" w:hAnsi="Times New Roman" w:cs="Times New Roman" w:hint="eastAsia"/>
          <w:sz w:val="22"/>
        </w:rPr>
        <w:t>We</w:t>
      </w:r>
      <w:r w:rsidRPr="00DC6FDE">
        <w:t xml:space="preserve"> </w:t>
      </w:r>
      <w:r w:rsidRPr="00DC6FDE">
        <w:rPr>
          <w:rFonts w:ascii="Times New Roman" w:eastAsia="等线" w:hAnsi="Times New Roman" w:cs="Times New Roman"/>
          <w:sz w:val="22"/>
        </w:rPr>
        <w:t>proceed to</w:t>
      </w:r>
      <w:r w:rsidRPr="00DC6FDE">
        <w:rPr>
          <w:rFonts w:ascii="Times New Roman" w:eastAsia="等线" w:hAnsi="Times New Roman" w:cs="Times New Roman" w:hint="eastAsia"/>
          <w:sz w:val="22"/>
        </w:rPr>
        <w:t xml:space="preserve"> a series of rigorous tests to validate the core identification assumptions of our stacked difference-in-differences design and confirm the robustness of our baseline findings. Specifically, we address potential concerns regarding anticipation effects, conduct placebo tests, examine the "dose-response" relationship of the political shock, and ensure that our estimates are robust to functional form assumptions.</w:t>
      </w:r>
    </w:p>
    <w:bookmarkEnd w:id="79"/>
    <w:p w14:paraId="29D319B9" w14:textId="0A7C0424" w:rsidR="0026314A" w:rsidRDefault="00DC6FDE" w:rsidP="00106059">
      <w:pPr>
        <w:adjustRightInd w:val="0"/>
        <w:snapToGrid w:val="0"/>
        <w:spacing w:afterLines="100" w:after="240" w:line="480" w:lineRule="auto"/>
        <w:rPr>
          <w:rFonts w:ascii="Times New Roman" w:eastAsia="等线" w:hAnsi="Times New Roman" w:cs="Times New Roman"/>
          <w:sz w:val="22"/>
        </w:rPr>
      </w:pPr>
      <w:r w:rsidRPr="00DF4F5A">
        <w:rPr>
          <w:rFonts w:ascii="Times New Roman" w:eastAsia="等线" w:hAnsi="Times New Roman" w:cs="Times New Roman"/>
          <w:b/>
          <w:bCs/>
          <w:sz w:val="22"/>
        </w:rPr>
        <w:t>Suddenness of Downfalls.</w:t>
      </w:r>
      <w:r w:rsidR="00705B6D" w:rsidRPr="00DF4F5A">
        <w:rPr>
          <w:rFonts w:ascii="Times New Roman" w:eastAsia="等线" w:hAnsi="Times New Roman" w:cs="Times New Roman"/>
          <w:b/>
          <w:bCs/>
          <w:sz w:val="22"/>
        </w:rPr>
        <w:t xml:space="preserve"> </w:t>
      </w:r>
      <w:bookmarkStart w:id="80" w:name="OLE_LINK70"/>
      <w:r w:rsidR="00705B6D" w:rsidRPr="00705B6D">
        <w:rPr>
          <w:rFonts w:ascii="Times New Roman" w:eastAsia="等线" w:hAnsi="Times New Roman" w:cs="Times New Roman"/>
          <w:sz w:val="22"/>
        </w:rPr>
        <w:t xml:space="preserve">Despite establishing the exogeneity of the anti-corruption campaign, a primary identification threat remains: well-connected firms might anticipate the political crackdown and strategically retrench prior to an official's formal downfall. To address this, we </w:t>
      </w:r>
      <w:r w:rsidR="00705B6D" w:rsidRPr="00705B6D">
        <w:rPr>
          <w:rFonts w:ascii="Times New Roman" w:eastAsia="等线" w:hAnsi="Times New Roman" w:cs="Times New Roman"/>
          <w:sz w:val="22"/>
        </w:rPr>
        <w:lastRenderedPageBreak/>
        <w:t>further classify downfall events based on their "suddenness." Specifically, we systematically reviewed news reports and official government announcements, defining a "sudden" event as one where the official engaged in public activities</w:t>
      </w:r>
      <w:r w:rsidR="00C460C0">
        <w:rPr>
          <w:rFonts w:ascii="Times New Roman" w:eastAsia="等线" w:hAnsi="Times New Roman" w:cs="Times New Roman" w:hint="eastAsia"/>
          <w:sz w:val="22"/>
        </w:rPr>
        <w:t xml:space="preserve">, </w:t>
      </w:r>
      <w:r w:rsidR="00705B6D" w:rsidRPr="00705B6D">
        <w:rPr>
          <w:rFonts w:ascii="Times New Roman" w:eastAsia="等线" w:hAnsi="Times New Roman" w:cs="Times New Roman"/>
          <w:sz w:val="22"/>
        </w:rPr>
        <w:t>such as attending official meetings or public functions</w:t>
      </w:r>
      <w:r w:rsidR="00C460C0">
        <w:rPr>
          <w:rFonts w:ascii="Times New Roman" w:eastAsia="等线" w:hAnsi="Times New Roman" w:cs="Times New Roman" w:hint="eastAsia"/>
          <w:sz w:val="22"/>
        </w:rPr>
        <w:t xml:space="preserve">, </w:t>
      </w:r>
      <w:r w:rsidR="00705B6D" w:rsidRPr="00705B6D">
        <w:rPr>
          <w:rFonts w:ascii="Times New Roman" w:eastAsia="等线" w:hAnsi="Times New Roman" w:cs="Times New Roman"/>
          <w:sz w:val="22"/>
        </w:rPr>
        <w:t xml:space="preserve">within one month prior to the announcement of the investigation. We find that 70.27% of the events in our dataset fall into this category. Accordingly, we construct a dummy variable, Blitz, for these sudden events and incorporate it into a </w:t>
      </w:r>
      <w:r w:rsidR="00DF4F5A" w:rsidRPr="00DF4F5A">
        <w:rPr>
          <w:rFonts w:ascii="Times New Roman" w:eastAsia="等线" w:hAnsi="Times New Roman" w:cs="Times New Roman" w:hint="eastAsia"/>
          <w:sz w:val="22"/>
        </w:rPr>
        <w:t>triple-difference (DDD)</w:t>
      </w:r>
      <w:r w:rsidR="00705B6D" w:rsidRPr="00705B6D">
        <w:rPr>
          <w:rFonts w:ascii="Times New Roman" w:eastAsia="等线" w:hAnsi="Times New Roman" w:cs="Times New Roman"/>
          <w:sz w:val="22"/>
        </w:rPr>
        <w:t xml:space="preserve"> framework. If our baseline results were driven by insider information, the estimated effect should be weaker for these unanticipated shocks. </w:t>
      </w:r>
      <w:r w:rsidR="00705B6D" w:rsidRPr="00705B6D">
        <w:rPr>
          <w:rFonts w:ascii="Times New Roman" w:eastAsia="等线" w:hAnsi="Times New Roman" w:cs="Times New Roman" w:hint="eastAsia"/>
          <w:sz w:val="22"/>
        </w:rPr>
        <w:t>However, as shown in Column (1) of</w:t>
      </w:r>
      <w:bookmarkStart w:id="81" w:name="OLE_LINK73"/>
      <w:r w:rsidR="00705B6D" w:rsidRPr="00705B6D">
        <w:rPr>
          <w:rFonts w:ascii="Times New Roman" w:eastAsia="等线" w:hAnsi="Times New Roman" w:cs="Times New Roman" w:hint="eastAsia"/>
          <w:sz w:val="22"/>
        </w:rPr>
        <w:t xml:space="preserve"> </w:t>
      </w:r>
      <w:r w:rsidR="00106059" w:rsidRPr="00734D39">
        <w:rPr>
          <w:rFonts w:ascii="Times New Roman" w:eastAsia="等线" w:hAnsi="Times New Roman" w:cs="Times New Roman"/>
          <w:color w:val="2F5496"/>
          <w:sz w:val="22"/>
        </w:rPr>
        <w:fldChar w:fldCharType="begin"/>
      </w:r>
      <w:r w:rsidR="00106059" w:rsidRPr="00734D39">
        <w:rPr>
          <w:rFonts w:ascii="Times New Roman" w:eastAsia="等线" w:hAnsi="Times New Roman" w:cs="Times New Roman"/>
          <w:color w:val="2F5496"/>
          <w:sz w:val="22"/>
        </w:rPr>
        <w:instrText xml:space="preserve"> </w:instrText>
      </w:r>
      <w:r w:rsidR="00106059" w:rsidRPr="00734D39">
        <w:rPr>
          <w:rFonts w:ascii="Times New Roman" w:eastAsia="等线" w:hAnsi="Times New Roman" w:cs="Times New Roman" w:hint="eastAsia"/>
          <w:color w:val="2F5496"/>
          <w:sz w:val="22"/>
        </w:rPr>
        <w:instrText>REF _Ref214725784 \h</w:instrText>
      </w:r>
      <w:r w:rsidR="00106059" w:rsidRPr="00734D39">
        <w:rPr>
          <w:rFonts w:ascii="Times New Roman" w:eastAsia="等线" w:hAnsi="Times New Roman" w:cs="Times New Roman"/>
          <w:color w:val="2F5496"/>
          <w:sz w:val="22"/>
        </w:rPr>
        <w:instrText xml:space="preserve">  \* MERGEFORMAT </w:instrText>
      </w:r>
      <w:r w:rsidR="00106059" w:rsidRPr="00734D39">
        <w:rPr>
          <w:rFonts w:ascii="Times New Roman" w:eastAsia="等线" w:hAnsi="Times New Roman" w:cs="Times New Roman"/>
          <w:color w:val="2F5496"/>
          <w:sz w:val="22"/>
        </w:rPr>
      </w:r>
      <w:r w:rsidR="00106059"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4</w:t>
      </w:r>
      <w:r w:rsidR="00106059" w:rsidRPr="00734D39">
        <w:rPr>
          <w:rFonts w:ascii="Times New Roman" w:eastAsia="等线" w:hAnsi="Times New Roman" w:cs="Times New Roman"/>
          <w:color w:val="2F5496"/>
          <w:sz w:val="22"/>
        </w:rPr>
        <w:fldChar w:fldCharType="end"/>
      </w:r>
      <w:bookmarkEnd w:id="81"/>
      <w:r w:rsidR="00705B6D" w:rsidRPr="00705B6D">
        <w:rPr>
          <w:rFonts w:ascii="Times New Roman" w:eastAsia="等线" w:hAnsi="Times New Roman" w:cs="Times New Roman" w:hint="eastAsia"/>
          <w:sz w:val="22"/>
        </w:rPr>
        <w:t>, the additional negative impact associated with these strictly exogenous shocks is significant, while our baseline effect remains robust. This finding effectively mitigates concerns regarding anticipation effects.</w:t>
      </w:r>
    </w:p>
    <w:p w14:paraId="45AB8D58" w14:textId="4CE8F049" w:rsidR="00106059" w:rsidRPr="00DA7BFB" w:rsidRDefault="00106059" w:rsidP="00DA7BFB">
      <w:pPr>
        <w:adjustRightInd w:val="0"/>
        <w:snapToGrid w:val="0"/>
        <w:spacing w:afterLines="100" w:after="240" w:line="480" w:lineRule="auto"/>
        <w:rPr>
          <w:rFonts w:ascii="Times New Roman" w:eastAsia="等线" w:hAnsi="Times New Roman" w:cs="Times New Roman"/>
          <w:sz w:val="22"/>
        </w:rPr>
      </w:pPr>
      <w:bookmarkStart w:id="82" w:name="_Hlk214726750"/>
      <w:r w:rsidRPr="00DF4F5A">
        <w:rPr>
          <w:rFonts w:ascii="Times New Roman" w:eastAsia="等线" w:hAnsi="Times New Roman" w:cs="Times New Roman"/>
          <w:b/>
          <w:bCs/>
          <w:sz w:val="22"/>
        </w:rPr>
        <w:t xml:space="preserve">Placebo Test. </w:t>
      </w:r>
      <w:r w:rsidR="00DA7BFB" w:rsidRPr="00DA7BFB">
        <w:rPr>
          <w:rFonts w:ascii="Times New Roman" w:eastAsia="等线" w:hAnsi="Times New Roman" w:cs="Times New Roman"/>
          <w:sz w:val="22"/>
        </w:rPr>
        <w:t xml:space="preserve">To assess whether our findings are specific to the large-scale investment promotion mechanism, we conduct a placebo test employing </w:t>
      </w:r>
      <w:proofErr w:type="spellStart"/>
      <w:r w:rsidR="00DA7BFB" w:rsidRPr="00DA7BFB">
        <w:rPr>
          <w:rFonts w:ascii="Times New Roman" w:eastAsia="等线" w:hAnsi="Times New Roman" w:cs="Times New Roman"/>
          <w:i/>
          <w:iCs/>
          <w:sz w:val="22"/>
        </w:rPr>
        <w:t>Expansion_S</w:t>
      </w:r>
      <w:proofErr w:type="spellEnd"/>
      <w:r w:rsidR="00C460C0">
        <w:rPr>
          <w:rFonts w:ascii="Times New Roman" w:eastAsia="等线" w:hAnsi="Times New Roman" w:cs="Times New Roman" w:hint="eastAsia"/>
          <w:sz w:val="22"/>
        </w:rPr>
        <w:t xml:space="preserve">, </w:t>
      </w:r>
      <w:r w:rsidR="00DA7BFB" w:rsidRPr="00DA7BFB">
        <w:rPr>
          <w:rFonts w:ascii="Times New Roman" w:eastAsia="等线" w:hAnsi="Times New Roman" w:cs="Times New Roman"/>
          <w:sz w:val="22"/>
        </w:rPr>
        <w:t>a dummy variable for the firm's establishment of a small subsidiary or branch in the province during the year</w:t>
      </w:r>
      <w:r w:rsidR="00C460C0">
        <w:rPr>
          <w:rFonts w:ascii="Times New Roman" w:eastAsia="等线" w:hAnsi="Times New Roman" w:cs="Times New Roman" w:hint="eastAsia"/>
          <w:sz w:val="22"/>
        </w:rPr>
        <w:t xml:space="preserve">, </w:t>
      </w:r>
      <w:r w:rsidR="00DA7BFB" w:rsidRPr="00DA7BFB">
        <w:rPr>
          <w:rFonts w:ascii="Times New Roman" w:eastAsia="等线" w:hAnsi="Times New Roman" w:cs="Times New Roman"/>
          <w:sz w:val="22"/>
        </w:rPr>
        <w:t>as the dependent variable. In contrast to major capital projects, these small investments require minimal political capital or administrative vetting and are rarely the primary targets of government investment promotion efforts. Consistent with our expectations, the results in Column (2) of</w:t>
      </w:r>
      <w:bookmarkStart w:id="83" w:name="_Hlk214742224"/>
      <w:r w:rsidR="00DA7BFB" w:rsidRPr="00705B6D">
        <w:rPr>
          <w:rFonts w:ascii="Times New Roman" w:eastAsia="等线" w:hAnsi="Times New Roman" w:cs="Times New Roman" w:hint="eastAsia"/>
          <w:sz w:val="22"/>
        </w:rPr>
        <w:t xml:space="preserve"> </w:t>
      </w:r>
      <w:r w:rsidR="00DA7BFB" w:rsidRPr="00734D39">
        <w:rPr>
          <w:rFonts w:ascii="Times New Roman" w:eastAsia="等线" w:hAnsi="Times New Roman" w:cs="Times New Roman"/>
          <w:color w:val="2F5496"/>
          <w:sz w:val="22"/>
        </w:rPr>
        <w:fldChar w:fldCharType="begin"/>
      </w:r>
      <w:r w:rsidR="00DA7BFB" w:rsidRPr="00734D39">
        <w:rPr>
          <w:rFonts w:ascii="Times New Roman" w:eastAsia="等线" w:hAnsi="Times New Roman" w:cs="Times New Roman"/>
          <w:color w:val="2F5496"/>
          <w:sz w:val="22"/>
        </w:rPr>
        <w:instrText xml:space="preserve"> </w:instrText>
      </w:r>
      <w:r w:rsidR="00DA7BFB" w:rsidRPr="00734D39">
        <w:rPr>
          <w:rFonts w:ascii="Times New Roman" w:eastAsia="等线" w:hAnsi="Times New Roman" w:cs="Times New Roman" w:hint="eastAsia"/>
          <w:color w:val="2F5496"/>
          <w:sz w:val="22"/>
        </w:rPr>
        <w:instrText>REF _Ref214725784 \h</w:instrText>
      </w:r>
      <w:r w:rsidR="00DA7BFB" w:rsidRPr="00734D39">
        <w:rPr>
          <w:rFonts w:ascii="Times New Roman" w:eastAsia="等线" w:hAnsi="Times New Roman" w:cs="Times New Roman"/>
          <w:color w:val="2F5496"/>
          <w:sz w:val="22"/>
        </w:rPr>
        <w:instrText xml:space="preserve">  \* MERGEFORMAT </w:instrText>
      </w:r>
      <w:r w:rsidR="00DA7BFB" w:rsidRPr="00734D39">
        <w:rPr>
          <w:rFonts w:ascii="Times New Roman" w:eastAsia="等线" w:hAnsi="Times New Roman" w:cs="Times New Roman"/>
          <w:color w:val="2F5496"/>
          <w:sz w:val="22"/>
        </w:rPr>
      </w:r>
      <w:r w:rsidR="00DA7BFB"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4</w:t>
      </w:r>
      <w:r w:rsidR="00DA7BFB" w:rsidRPr="00734D39">
        <w:rPr>
          <w:rFonts w:ascii="Times New Roman" w:eastAsia="等线" w:hAnsi="Times New Roman" w:cs="Times New Roman"/>
          <w:color w:val="2F5496"/>
          <w:sz w:val="22"/>
        </w:rPr>
        <w:fldChar w:fldCharType="end"/>
      </w:r>
      <w:bookmarkEnd w:id="83"/>
      <w:r w:rsidR="00DA7BFB" w:rsidRPr="00DA7BFB">
        <w:rPr>
          <w:rFonts w:ascii="Times New Roman" w:eastAsia="等线" w:hAnsi="Times New Roman" w:cs="Times New Roman"/>
          <w:sz w:val="22"/>
        </w:rPr>
        <w:t xml:space="preserve"> show that the estimated coefficient for this placebo dependent variable is statistically indistinguishable from zero. This null result reinforces our conclusion that the observed contraction reflects a targeted suppression of politically sensitive capital investment, rather than a general decline in firm activity.</w:t>
      </w:r>
    </w:p>
    <w:bookmarkEnd w:id="82"/>
    <w:p w14:paraId="103F13A7" w14:textId="0210BAB3" w:rsidR="008F25B0" w:rsidRPr="00B51FAA" w:rsidRDefault="008F25B0" w:rsidP="007C2206">
      <w:pPr>
        <w:adjustRightInd w:val="0"/>
        <w:snapToGrid w:val="0"/>
        <w:spacing w:afterLines="50" w:after="120" w:line="480" w:lineRule="auto"/>
        <w:rPr>
          <w:rFonts w:ascii="Times New Roman" w:eastAsia="等线" w:hAnsi="Times New Roman" w:cs="Times New Roman"/>
          <w:sz w:val="22"/>
        </w:rPr>
      </w:pPr>
      <w:r w:rsidRPr="00DF4F5A">
        <w:rPr>
          <w:rFonts w:ascii="Times New Roman" w:eastAsia="等线" w:hAnsi="Times New Roman" w:cs="Times New Roman"/>
          <w:b/>
          <w:bCs/>
          <w:sz w:val="22"/>
        </w:rPr>
        <w:t xml:space="preserve">Intensity and Relevance. </w:t>
      </w:r>
      <w:r w:rsidR="00C460C0" w:rsidRPr="00C460C0">
        <w:rPr>
          <w:rFonts w:ascii="Times New Roman" w:eastAsia="等线" w:hAnsi="Times New Roman" w:cs="Times New Roman" w:hint="eastAsia"/>
          <w:sz w:val="22"/>
        </w:rPr>
        <w:t>We further corroborate this causal connection by examining whether the treatment effect scales with the intensity of the political shock, specifically testing for the existence of a "dose-response" relationship</w:t>
      </w:r>
      <w:r w:rsidR="009533BD" w:rsidRPr="00B51FAA">
        <w:rPr>
          <w:rFonts w:ascii="Times New Roman" w:eastAsia="等线" w:hAnsi="Times New Roman" w:cs="Times New Roman"/>
          <w:sz w:val="22"/>
        </w:rPr>
        <w:t>.</w:t>
      </w:r>
    </w:p>
    <w:p w14:paraId="7DD737F2" w14:textId="7E516B72" w:rsidR="00DF4F5A" w:rsidRPr="008F25B0" w:rsidRDefault="00DF4F5A" w:rsidP="007C2206">
      <w:pPr>
        <w:adjustRightInd w:val="0"/>
        <w:snapToGrid w:val="0"/>
        <w:spacing w:afterLines="50" w:after="120" w:line="480" w:lineRule="auto"/>
        <w:rPr>
          <w:rFonts w:ascii="Times New Roman" w:eastAsia="等线" w:hAnsi="Times New Roman" w:cs="Times New Roman"/>
          <w:sz w:val="22"/>
        </w:rPr>
      </w:pPr>
      <w:r w:rsidRPr="00DF4F5A">
        <w:rPr>
          <w:rFonts w:ascii="Times New Roman" w:eastAsia="等线" w:hAnsi="Times New Roman" w:cs="Times New Roman" w:hint="eastAsia"/>
          <w:b/>
          <w:bCs/>
          <w:i/>
          <w:iCs/>
          <w:sz w:val="22"/>
        </w:rPr>
        <w:t>"Avalanche-style" Corruption.</w:t>
      </w:r>
      <w:r>
        <w:rPr>
          <w:rFonts w:ascii="Times New Roman" w:eastAsia="等线" w:hAnsi="Times New Roman" w:cs="Times New Roman" w:hint="eastAsia"/>
          <w:sz w:val="22"/>
        </w:rPr>
        <w:t xml:space="preserve"> </w:t>
      </w:r>
      <w:r w:rsidRPr="00DF4F5A">
        <w:rPr>
          <w:rFonts w:ascii="Times New Roman" w:eastAsia="等线" w:hAnsi="Times New Roman" w:cs="Times New Roman" w:hint="eastAsia"/>
          <w:sz w:val="22"/>
        </w:rPr>
        <w:t>To exploit spatial and temporal heterogeneity in campaign intensity, we investigate instances of "avalanche-style" (</w:t>
      </w:r>
      <w:r w:rsidRPr="00DF4F5A">
        <w:rPr>
          <w:rFonts w:ascii="Times New Roman" w:eastAsia="等线" w:hAnsi="Times New Roman" w:cs="Times New Roman" w:hint="eastAsia"/>
          <w:i/>
          <w:iCs/>
          <w:sz w:val="22"/>
        </w:rPr>
        <w:t xml:space="preserve">Ta </w:t>
      </w:r>
      <w:r>
        <w:rPr>
          <w:rFonts w:ascii="Times New Roman" w:eastAsia="等线" w:hAnsi="Times New Roman" w:cs="Times New Roman" w:hint="eastAsia"/>
          <w:i/>
          <w:iCs/>
          <w:sz w:val="22"/>
        </w:rPr>
        <w:t>f</w:t>
      </w:r>
      <w:r w:rsidRPr="00DF4F5A">
        <w:rPr>
          <w:rFonts w:ascii="Times New Roman" w:eastAsia="等线" w:hAnsi="Times New Roman" w:cs="Times New Roman" w:hint="eastAsia"/>
          <w:i/>
          <w:iCs/>
          <w:sz w:val="22"/>
        </w:rPr>
        <w:t xml:space="preserve">ang </w:t>
      </w:r>
      <w:proofErr w:type="spellStart"/>
      <w:r>
        <w:rPr>
          <w:rFonts w:ascii="Times New Roman" w:eastAsia="等线" w:hAnsi="Times New Roman" w:cs="Times New Roman" w:hint="eastAsia"/>
          <w:i/>
          <w:iCs/>
          <w:sz w:val="22"/>
        </w:rPr>
        <w:t>s</w:t>
      </w:r>
      <w:r w:rsidRPr="00DF4F5A">
        <w:rPr>
          <w:rFonts w:ascii="Times New Roman" w:eastAsia="等线" w:hAnsi="Times New Roman" w:cs="Times New Roman" w:hint="eastAsia"/>
          <w:i/>
          <w:iCs/>
          <w:sz w:val="22"/>
        </w:rPr>
        <w:t>hi</w:t>
      </w:r>
      <w:proofErr w:type="spellEnd"/>
      <w:r w:rsidRPr="00DF4F5A">
        <w:rPr>
          <w:rFonts w:ascii="Times New Roman" w:eastAsia="等线" w:hAnsi="Times New Roman" w:cs="Times New Roman" w:hint="eastAsia"/>
          <w:sz w:val="22"/>
        </w:rPr>
        <w:t xml:space="preserve">) corruption. Specifically, </w:t>
      </w:r>
      <w:r w:rsidRPr="00DF4F5A">
        <w:rPr>
          <w:rFonts w:ascii="Times New Roman" w:eastAsia="等线" w:hAnsi="Times New Roman" w:cs="Times New Roman" w:hint="eastAsia"/>
          <w:sz w:val="22"/>
        </w:rPr>
        <w:lastRenderedPageBreak/>
        <w:t>we rank province-year observations by the frequency of provincial official downfalls between 2012 and 2024. We construct a binary indicator, Collapse, which equals one for observations exceeding the sample median, signifying the occurrence of a systemic scandal. Incorporating this variable into a DDD framework, the results in Column (3) of</w:t>
      </w:r>
      <w:r w:rsidRPr="00705B6D">
        <w:rPr>
          <w:rFonts w:ascii="Times New Roman" w:eastAsia="等线" w:hAnsi="Times New Roman" w:cs="Times New Roman" w:hint="eastAsia"/>
          <w:sz w:val="22"/>
        </w:rPr>
        <w:t xml:space="preserve"> </w:t>
      </w:r>
      <w:bookmarkStart w:id="84" w:name="OLE_LINK74"/>
      <w:r w:rsidRPr="00734D39">
        <w:rPr>
          <w:rFonts w:ascii="Times New Roman" w:eastAsia="等线" w:hAnsi="Times New Roman" w:cs="Times New Roman"/>
          <w:color w:val="2F5496"/>
          <w:sz w:val="22"/>
        </w:rPr>
        <w:fldChar w:fldCharType="begin"/>
      </w:r>
      <w:r w:rsidRPr="00734D39">
        <w:rPr>
          <w:rFonts w:ascii="Times New Roman" w:eastAsia="等线" w:hAnsi="Times New Roman" w:cs="Times New Roman"/>
          <w:color w:val="2F5496"/>
          <w:sz w:val="22"/>
        </w:rPr>
        <w:instrText xml:space="preserve"> </w:instrText>
      </w:r>
      <w:r w:rsidRPr="00734D39">
        <w:rPr>
          <w:rFonts w:ascii="Times New Roman" w:eastAsia="等线" w:hAnsi="Times New Roman" w:cs="Times New Roman" w:hint="eastAsia"/>
          <w:color w:val="2F5496"/>
          <w:sz w:val="22"/>
        </w:rPr>
        <w:instrText>REF _Ref214725784 \h</w:instrText>
      </w:r>
      <w:r w:rsidRPr="00734D39">
        <w:rPr>
          <w:rFonts w:ascii="Times New Roman" w:eastAsia="等线" w:hAnsi="Times New Roman" w:cs="Times New Roman"/>
          <w:color w:val="2F5496"/>
          <w:sz w:val="22"/>
        </w:rPr>
        <w:instrText xml:space="preserve">  \* MERGEFORMAT </w:instrText>
      </w:r>
      <w:r w:rsidRPr="00734D39">
        <w:rPr>
          <w:rFonts w:ascii="Times New Roman" w:eastAsia="等线" w:hAnsi="Times New Roman" w:cs="Times New Roman"/>
          <w:color w:val="2F5496"/>
          <w:sz w:val="22"/>
        </w:rPr>
      </w:r>
      <w:r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4</w:t>
      </w:r>
      <w:r w:rsidRPr="00734D39">
        <w:rPr>
          <w:rFonts w:ascii="Times New Roman" w:eastAsia="等线" w:hAnsi="Times New Roman" w:cs="Times New Roman"/>
          <w:color w:val="2F5496"/>
          <w:sz w:val="22"/>
        </w:rPr>
        <w:fldChar w:fldCharType="end"/>
      </w:r>
      <w:bookmarkEnd w:id="84"/>
      <w:r w:rsidRPr="00DF4F5A">
        <w:rPr>
          <w:rFonts w:ascii="Times New Roman" w:eastAsia="等线" w:hAnsi="Times New Roman" w:cs="Times New Roman" w:hint="eastAsia"/>
          <w:sz w:val="22"/>
        </w:rPr>
        <w:t xml:space="preserve"> reveal that the decoupling effect is significantly amplified in provinces beset by such systemic scandals. This suggests that our micro-level findings resonate closely with macro-level political turbulence, reinforcing the internal validity of our identified mechanism through a dose-response logic.</w:t>
      </w:r>
    </w:p>
    <w:p w14:paraId="1B6EE416" w14:textId="71C501C0" w:rsidR="007C2206" w:rsidRDefault="009C169D" w:rsidP="007C2206">
      <w:pPr>
        <w:adjustRightInd w:val="0"/>
        <w:snapToGrid w:val="0"/>
        <w:spacing w:afterLines="50" w:after="120" w:line="480" w:lineRule="auto"/>
        <w:rPr>
          <w:rFonts w:ascii="Times New Roman" w:eastAsia="等线" w:hAnsi="Times New Roman" w:cs="Times New Roman"/>
          <w:sz w:val="22"/>
        </w:rPr>
      </w:pPr>
      <w:bookmarkStart w:id="85" w:name="_Hlk214742856"/>
      <w:r w:rsidRPr="009C169D">
        <w:rPr>
          <w:rFonts w:ascii="Times New Roman" w:eastAsia="等线" w:hAnsi="Times New Roman" w:cs="Times New Roman" w:hint="eastAsia"/>
          <w:b/>
          <w:bCs/>
          <w:i/>
          <w:iCs/>
          <w:sz w:val="22"/>
        </w:rPr>
        <w:t>Connection Intensity</w:t>
      </w:r>
      <w:r w:rsidRPr="00DF4F5A">
        <w:rPr>
          <w:rFonts w:ascii="Times New Roman" w:eastAsia="等线" w:hAnsi="Times New Roman" w:cs="Times New Roman" w:hint="eastAsia"/>
          <w:b/>
          <w:bCs/>
          <w:i/>
          <w:iCs/>
          <w:sz w:val="22"/>
        </w:rPr>
        <w:t>.</w:t>
      </w:r>
      <w:r w:rsidRPr="007C2206">
        <w:rPr>
          <w:rFonts w:ascii="Times New Roman" w:eastAsia="等线" w:hAnsi="Times New Roman" w:cs="Times New Roman"/>
          <w:sz w:val="22"/>
        </w:rPr>
        <w:t xml:space="preserve"> </w:t>
      </w:r>
      <w:bookmarkEnd w:id="85"/>
      <w:r w:rsidR="007C2206" w:rsidRPr="007C2206">
        <w:rPr>
          <w:rFonts w:ascii="Times New Roman" w:eastAsia="等线" w:hAnsi="Times New Roman" w:cs="Times New Roman"/>
          <w:sz w:val="22"/>
        </w:rPr>
        <w:t>We further differentiate treated firms based on the intensity of their social embedding with the disgraced official</w:t>
      </w:r>
      <w:r w:rsidR="00C460C0">
        <w:rPr>
          <w:rFonts w:ascii="Times New Roman" w:eastAsia="等线" w:hAnsi="Times New Roman" w:cs="Times New Roman" w:hint="eastAsia"/>
          <w:sz w:val="22"/>
        </w:rPr>
        <w:t>. S</w:t>
      </w:r>
      <w:r w:rsidR="007C2206" w:rsidRPr="007C2206">
        <w:rPr>
          <w:rFonts w:ascii="Times New Roman" w:eastAsia="等线" w:hAnsi="Times New Roman" w:cs="Times New Roman"/>
          <w:sz w:val="22"/>
        </w:rPr>
        <w:t xml:space="preserve">pecifically, distinguishing between those sharing both hometown and alumni ties and those sharing only one. We define a dummy variable, </w:t>
      </w:r>
      <w:r w:rsidR="007C2206" w:rsidRPr="00764124">
        <w:rPr>
          <w:rFonts w:ascii="Times New Roman" w:eastAsia="等线" w:hAnsi="Times New Roman" w:cs="Times New Roman"/>
          <w:i/>
          <w:iCs/>
          <w:sz w:val="22"/>
        </w:rPr>
        <w:t>Strength</w:t>
      </w:r>
      <w:r w:rsidR="007C2206" w:rsidRPr="007C2206">
        <w:rPr>
          <w:rFonts w:ascii="Times New Roman" w:eastAsia="等线" w:hAnsi="Times New Roman" w:cs="Times New Roman"/>
          <w:sz w:val="22"/>
        </w:rPr>
        <w:t xml:space="preserve">, equal to 1 for firms with high-intensity connections, and incorporate it into a DDD framework. The results in Column (4) of </w:t>
      </w:r>
      <w:bookmarkStart w:id="86" w:name="OLE_LINK75"/>
      <w:r w:rsidR="00764124" w:rsidRPr="00734D39">
        <w:rPr>
          <w:rFonts w:ascii="Times New Roman" w:eastAsia="等线" w:hAnsi="Times New Roman" w:cs="Times New Roman"/>
          <w:color w:val="2F5496"/>
          <w:sz w:val="22"/>
        </w:rPr>
        <w:fldChar w:fldCharType="begin"/>
      </w:r>
      <w:r w:rsidR="00764124" w:rsidRPr="00734D39">
        <w:rPr>
          <w:rFonts w:ascii="Times New Roman" w:eastAsia="等线" w:hAnsi="Times New Roman" w:cs="Times New Roman"/>
          <w:color w:val="2F5496"/>
          <w:sz w:val="22"/>
        </w:rPr>
        <w:instrText xml:space="preserve"> </w:instrText>
      </w:r>
      <w:r w:rsidR="00764124" w:rsidRPr="00734D39">
        <w:rPr>
          <w:rFonts w:ascii="Times New Roman" w:eastAsia="等线" w:hAnsi="Times New Roman" w:cs="Times New Roman" w:hint="eastAsia"/>
          <w:color w:val="2F5496"/>
          <w:sz w:val="22"/>
        </w:rPr>
        <w:instrText>REF _Ref214725784 \h</w:instrText>
      </w:r>
      <w:r w:rsidR="00764124" w:rsidRPr="00734D39">
        <w:rPr>
          <w:rFonts w:ascii="Times New Roman" w:eastAsia="等线" w:hAnsi="Times New Roman" w:cs="Times New Roman"/>
          <w:color w:val="2F5496"/>
          <w:sz w:val="22"/>
        </w:rPr>
        <w:instrText xml:space="preserve">  \* MERGEFORMAT </w:instrText>
      </w:r>
      <w:r w:rsidR="00764124" w:rsidRPr="00734D39">
        <w:rPr>
          <w:rFonts w:ascii="Times New Roman" w:eastAsia="等线" w:hAnsi="Times New Roman" w:cs="Times New Roman"/>
          <w:color w:val="2F5496"/>
          <w:sz w:val="22"/>
        </w:rPr>
      </w:r>
      <w:r w:rsidR="00764124"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4</w:t>
      </w:r>
      <w:r w:rsidR="00764124" w:rsidRPr="00734D39">
        <w:rPr>
          <w:rFonts w:ascii="Times New Roman" w:eastAsia="等线" w:hAnsi="Times New Roman" w:cs="Times New Roman"/>
          <w:color w:val="2F5496"/>
          <w:sz w:val="22"/>
        </w:rPr>
        <w:fldChar w:fldCharType="end"/>
      </w:r>
      <w:bookmarkEnd w:id="86"/>
      <w:r w:rsidR="007C2206" w:rsidRPr="007C2206">
        <w:rPr>
          <w:rFonts w:ascii="Times New Roman" w:eastAsia="等线" w:hAnsi="Times New Roman" w:cs="Times New Roman"/>
          <w:sz w:val="22"/>
        </w:rPr>
        <w:t xml:space="preserve"> indicate that firms with tighter connections experience significantly more severe suppression of expansion. This confirms that the observed effect is indeed driven by the "connection" itself, thereby mitigating concerns regarding potential confounders.</w:t>
      </w:r>
    </w:p>
    <w:p w14:paraId="4B8AFD14" w14:textId="71BC72BD" w:rsidR="00106059" w:rsidRPr="008C5ACC" w:rsidRDefault="008C5ACC" w:rsidP="008C5ACC">
      <w:pPr>
        <w:adjustRightInd w:val="0"/>
        <w:snapToGrid w:val="0"/>
        <w:spacing w:afterLines="100" w:after="240" w:line="480" w:lineRule="auto"/>
        <w:rPr>
          <w:rFonts w:ascii="Times New Roman" w:eastAsia="等线" w:hAnsi="Times New Roman" w:cs="Times New Roman"/>
          <w:sz w:val="22"/>
        </w:rPr>
      </w:pPr>
      <w:r>
        <w:rPr>
          <w:rFonts w:ascii="Times New Roman" w:eastAsia="等线" w:hAnsi="Times New Roman" w:cs="Times New Roman" w:hint="eastAsia"/>
          <w:b/>
          <w:bCs/>
          <w:i/>
          <w:iCs/>
          <w:sz w:val="22"/>
        </w:rPr>
        <w:t>Department</w:t>
      </w:r>
      <w:r w:rsidR="007C2206" w:rsidRPr="009C169D">
        <w:rPr>
          <w:rFonts w:ascii="Times New Roman" w:eastAsia="等线" w:hAnsi="Times New Roman" w:cs="Times New Roman" w:hint="eastAsia"/>
          <w:b/>
          <w:bCs/>
          <w:i/>
          <w:iCs/>
          <w:sz w:val="22"/>
        </w:rPr>
        <w:t xml:space="preserve"> </w:t>
      </w:r>
      <w:r>
        <w:rPr>
          <w:rFonts w:ascii="Times New Roman" w:eastAsia="等线" w:hAnsi="Times New Roman" w:cs="Times New Roman" w:hint="eastAsia"/>
          <w:b/>
          <w:bCs/>
          <w:i/>
          <w:iCs/>
          <w:sz w:val="22"/>
        </w:rPr>
        <w:t>Relevance</w:t>
      </w:r>
      <w:r w:rsidR="007C2206" w:rsidRPr="00DF4F5A">
        <w:rPr>
          <w:rFonts w:ascii="Times New Roman" w:eastAsia="等线" w:hAnsi="Times New Roman" w:cs="Times New Roman" w:hint="eastAsia"/>
          <w:b/>
          <w:bCs/>
          <w:i/>
          <w:iCs/>
          <w:sz w:val="22"/>
        </w:rPr>
        <w:t>.</w:t>
      </w:r>
      <w:r w:rsidR="007C2206">
        <w:rPr>
          <w:rFonts w:ascii="Times New Roman" w:eastAsia="等线" w:hAnsi="Times New Roman" w:cs="Times New Roman" w:hint="eastAsia"/>
          <w:sz w:val="22"/>
        </w:rPr>
        <w:t xml:space="preserve"> </w:t>
      </w:r>
      <w:r w:rsidRPr="008C5ACC">
        <w:rPr>
          <w:rFonts w:ascii="Times New Roman" w:eastAsia="等线" w:hAnsi="Times New Roman" w:cs="Times New Roman"/>
          <w:sz w:val="22"/>
        </w:rPr>
        <w:t xml:space="preserve">Given that investment promotion relies heavily on administrative approvals and resource allocation, we stratify our sample of disgraced officials based on their decision-making authority. </w:t>
      </w:r>
      <w:r w:rsidR="00C460C0" w:rsidRPr="00C460C0">
        <w:rPr>
          <w:rFonts w:ascii="Times New Roman" w:eastAsia="等线" w:hAnsi="Times New Roman" w:cs="Times New Roman" w:hint="eastAsia"/>
          <w:sz w:val="22"/>
        </w:rPr>
        <w:t>Specifically, we differentiate between incumbent leaders of the Provincial Party Committee and the Provincial Government, who wield substantive authority over investment promotion, and those in advisory or ceremonial roles, such as retired officials or members of the People's Congress and the CPPCC</w:t>
      </w:r>
      <w:r w:rsidRPr="008C5ACC">
        <w:rPr>
          <w:rFonts w:ascii="Times New Roman" w:eastAsia="等线" w:hAnsi="Times New Roman" w:cs="Times New Roman"/>
          <w:sz w:val="22"/>
        </w:rPr>
        <w:t>. We define a dummy variable,</w:t>
      </w:r>
      <w:r w:rsidRPr="008C5ACC">
        <w:rPr>
          <w:rFonts w:ascii="Times New Roman" w:eastAsia="等线" w:hAnsi="Times New Roman" w:cs="Times New Roman"/>
          <w:i/>
          <w:iCs/>
          <w:sz w:val="22"/>
        </w:rPr>
        <w:t xml:space="preserve"> Category</w:t>
      </w:r>
      <w:r w:rsidRPr="008C5ACC">
        <w:rPr>
          <w:rFonts w:ascii="Times New Roman" w:eastAsia="等线" w:hAnsi="Times New Roman" w:cs="Times New Roman"/>
          <w:sz w:val="22"/>
        </w:rPr>
        <w:t xml:space="preserve">, equal to 1 for the former group. The results in Column (5) of </w:t>
      </w:r>
      <w:r w:rsidRPr="00734D39">
        <w:rPr>
          <w:rFonts w:ascii="Times New Roman" w:eastAsia="等线" w:hAnsi="Times New Roman" w:cs="Times New Roman"/>
          <w:color w:val="2F5496"/>
          <w:sz w:val="22"/>
        </w:rPr>
        <w:fldChar w:fldCharType="begin"/>
      </w:r>
      <w:r w:rsidRPr="00734D39">
        <w:rPr>
          <w:rFonts w:ascii="Times New Roman" w:eastAsia="等线" w:hAnsi="Times New Roman" w:cs="Times New Roman"/>
          <w:color w:val="2F5496"/>
          <w:sz w:val="22"/>
        </w:rPr>
        <w:instrText xml:space="preserve"> </w:instrText>
      </w:r>
      <w:r w:rsidRPr="00734D39">
        <w:rPr>
          <w:rFonts w:ascii="Times New Roman" w:eastAsia="等线" w:hAnsi="Times New Roman" w:cs="Times New Roman" w:hint="eastAsia"/>
          <w:color w:val="2F5496"/>
          <w:sz w:val="22"/>
        </w:rPr>
        <w:instrText>REF _Ref214725784 \h</w:instrText>
      </w:r>
      <w:r w:rsidRPr="00734D39">
        <w:rPr>
          <w:rFonts w:ascii="Times New Roman" w:eastAsia="等线" w:hAnsi="Times New Roman" w:cs="Times New Roman"/>
          <w:color w:val="2F5496"/>
          <w:sz w:val="22"/>
        </w:rPr>
        <w:instrText xml:space="preserve">  \* MERGEFORMAT </w:instrText>
      </w:r>
      <w:r w:rsidRPr="00734D39">
        <w:rPr>
          <w:rFonts w:ascii="Times New Roman" w:eastAsia="等线" w:hAnsi="Times New Roman" w:cs="Times New Roman"/>
          <w:color w:val="2F5496"/>
          <w:sz w:val="22"/>
        </w:rPr>
      </w:r>
      <w:r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4</w:t>
      </w:r>
      <w:r w:rsidRPr="00734D39">
        <w:rPr>
          <w:rFonts w:ascii="Times New Roman" w:eastAsia="等线" w:hAnsi="Times New Roman" w:cs="Times New Roman"/>
          <w:color w:val="2F5496"/>
          <w:sz w:val="22"/>
        </w:rPr>
        <w:fldChar w:fldCharType="end"/>
      </w:r>
      <w:r w:rsidRPr="008C5ACC">
        <w:rPr>
          <w:rFonts w:ascii="Times New Roman" w:eastAsia="等线" w:hAnsi="Times New Roman" w:cs="Times New Roman"/>
          <w:sz w:val="22"/>
        </w:rPr>
        <w:t xml:space="preserve"> indicate that the significant negative effect is driven exclusively by the former. This finding provides compelling evidence of the intrinsic link between the suppression of firm expansion and the mechanisms of investment promotion.</w:t>
      </w:r>
    </w:p>
    <w:p w14:paraId="185689E3" w14:textId="715595B7" w:rsidR="007C2206" w:rsidRDefault="008C5ACC" w:rsidP="008C5ACC">
      <w:pPr>
        <w:adjustRightInd w:val="0"/>
        <w:snapToGrid w:val="0"/>
        <w:spacing w:afterLines="100" w:after="240" w:line="480" w:lineRule="auto"/>
        <w:rPr>
          <w:rFonts w:ascii="Times New Roman" w:eastAsia="等线" w:hAnsi="Times New Roman" w:cs="Times New Roman"/>
          <w:sz w:val="22"/>
        </w:rPr>
      </w:pPr>
      <w:bookmarkStart w:id="87" w:name="OLE_LINK76"/>
      <w:r>
        <w:rPr>
          <w:rFonts w:ascii="Times New Roman" w:eastAsia="等线" w:hAnsi="Times New Roman" w:cs="Times New Roman" w:hint="eastAsia"/>
          <w:b/>
          <w:bCs/>
          <w:sz w:val="22"/>
        </w:rPr>
        <w:t>Stacked PSM-DID</w:t>
      </w:r>
      <w:bookmarkEnd w:id="87"/>
      <w:r w:rsidRPr="00DF4F5A">
        <w:rPr>
          <w:rFonts w:ascii="Times New Roman" w:eastAsia="等线" w:hAnsi="Times New Roman" w:cs="Times New Roman"/>
          <w:b/>
          <w:bCs/>
          <w:sz w:val="22"/>
        </w:rPr>
        <w:t xml:space="preserve">. </w:t>
      </w:r>
      <w:r w:rsidR="00204495" w:rsidRPr="00204495">
        <w:rPr>
          <w:rFonts w:ascii="Times New Roman" w:eastAsia="等线" w:hAnsi="Times New Roman" w:cs="Times New Roman" w:hint="eastAsia"/>
          <w:sz w:val="22"/>
        </w:rPr>
        <w:t xml:space="preserve">Although we have demonstrated that there are no significant differences between the treatment and control groups in our baseline regression, to further mitigate </w:t>
      </w:r>
      <w:r w:rsidR="00204495" w:rsidRPr="00204495">
        <w:rPr>
          <w:rFonts w:ascii="Times New Roman" w:eastAsia="等线" w:hAnsi="Times New Roman" w:cs="Times New Roman" w:hint="eastAsia"/>
          <w:sz w:val="22"/>
        </w:rPr>
        <w:lastRenderedPageBreak/>
        <w:t>potential concerns regarding sample selection bias, we employ a PSM-DID approach within the stacked dataset. Details regarding the specific matching procedures, balanc</w:t>
      </w:r>
      <w:r w:rsidR="00E41474">
        <w:rPr>
          <w:rFonts w:ascii="Times New Roman" w:eastAsia="等线" w:hAnsi="Times New Roman" w:cs="Times New Roman" w:hint="eastAsia"/>
          <w:sz w:val="22"/>
        </w:rPr>
        <w:t>e</w:t>
      </w:r>
      <w:r w:rsidR="00204495" w:rsidRPr="00204495">
        <w:rPr>
          <w:rFonts w:ascii="Times New Roman" w:eastAsia="等线" w:hAnsi="Times New Roman" w:cs="Times New Roman" w:hint="eastAsia"/>
          <w:sz w:val="22"/>
        </w:rPr>
        <w:t xml:space="preserve"> tests</w:t>
      </w:r>
      <w:r w:rsidR="00A37458">
        <w:rPr>
          <w:rFonts w:ascii="Times New Roman" w:eastAsia="等线" w:hAnsi="Times New Roman" w:cs="Times New Roman" w:hint="eastAsia"/>
          <w:sz w:val="22"/>
        </w:rPr>
        <w:t xml:space="preserve"> and </w:t>
      </w:r>
      <w:r w:rsidR="00E41474">
        <w:rPr>
          <w:rFonts w:ascii="Times New Roman" w:eastAsia="等线" w:hAnsi="Times New Roman" w:cs="Times New Roman" w:hint="eastAsia"/>
          <w:sz w:val="22"/>
        </w:rPr>
        <w:t>event study results</w:t>
      </w:r>
      <w:r w:rsidR="00204495" w:rsidRPr="00204495">
        <w:rPr>
          <w:rFonts w:ascii="Times New Roman" w:eastAsia="等线" w:hAnsi="Times New Roman" w:cs="Times New Roman" w:hint="eastAsia"/>
          <w:sz w:val="22"/>
        </w:rPr>
        <w:t xml:space="preserve"> are provided in Appendix E. Columns (6) through (8) of </w:t>
      </w:r>
      <w:r w:rsidR="006044AB" w:rsidRPr="00734D39">
        <w:rPr>
          <w:rFonts w:ascii="Times New Roman" w:eastAsia="等线" w:hAnsi="Times New Roman" w:cs="Times New Roman"/>
          <w:color w:val="2F5496"/>
          <w:sz w:val="22"/>
        </w:rPr>
        <w:fldChar w:fldCharType="begin"/>
      </w:r>
      <w:r w:rsidR="006044AB" w:rsidRPr="00734D39">
        <w:rPr>
          <w:rFonts w:ascii="Times New Roman" w:eastAsia="等线" w:hAnsi="Times New Roman" w:cs="Times New Roman"/>
          <w:color w:val="2F5496"/>
          <w:sz w:val="22"/>
        </w:rPr>
        <w:instrText xml:space="preserve"> </w:instrText>
      </w:r>
      <w:r w:rsidR="006044AB" w:rsidRPr="00734D39">
        <w:rPr>
          <w:rFonts w:ascii="Times New Roman" w:eastAsia="等线" w:hAnsi="Times New Roman" w:cs="Times New Roman" w:hint="eastAsia"/>
          <w:color w:val="2F5496"/>
          <w:sz w:val="22"/>
        </w:rPr>
        <w:instrText>REF _Ref214725784 \h</w:instrText>
      </w:r>
      <w:r w:rsidR="006044AB" w:rsidRPr="00734D39">
        <w:rPr>
          <w:rFonts w:ascii="Times New Roman" w:eastAsia="等线" w:hAnsi="Times New Roman" w:cs="Times New Roman"/>
          <w:color w:val="2F5496"/>
          <w:sz w:val="22"/>
        </w:rPr>
        <w:instrText xml:space="preserve">  \* MERGEFORMAT </w:instrText>
      </w:r>
      <w:r w:rsidR="006044AB" w:rsidRPr="00734D39">
        <w:rPr>
          <w:rFonts w:ascii="Times New Roman" w:eastAsia="等线" w:hAnsi="Times New Roman" w:cs="Times New Roman"/>
          <w:color w:val="2F5496"/>
          <w:sz w:val="22"/>
        </w:rPr>
      </w:r>
      <w:r w:rsidR="006044AB"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4</w:t>
      </w:r>
      <w:r w:rsidR="006044AB" w:rsidRPr="00734D39">
        <w:rPr>
          <w:rFonts w:ascii="Times New Roman" w:eastAsia="等线" w:hAnsi="Times New Roman" w:cs="Times New Roman"/>
          <w:color w:val="2F5496"/>
          <w:sz w:val="22"/>
        </w:rPr>
        <w:fldChar w:fldCharType="end"/>
      </w:r>
      <w:r w:rsidR="00204495" w:rsidRPr="00204495">
        <w:rPr>
          <w:rFonts w:ascii="Times New Roman" w:eastAsia="等线" w:hAnsi="Times New Roman" w:cs="Times New Roman" w:hint="eastAsia"/>
          <w:sz w:val="22"/>
        </w:rPr>
        <w:t xml:space="preserve"> report the regression results based on 1:1, 1:3, and 1:5 nearest neighbor matching, respectively, confirming the robustness of our baseline findings.</w:t>
      </w:r>
    </w:p>
    <w:p w14:paraId="70FC35F9" w14:textId="280D8F55" w:rsidR="008C5ACC" w:rsidRPr="008C5ACC" w:rsidRDefault="008C5ACC" w:rsidP="008C5ACC">
      <w:pPr>
        <w:widowControl/>
        <w:adjustRightInd w:val="0"/>
        <w:snapToGrid w:val="0"/>
        <w:spacing w:beforeLines="50" w:before="120" w:afterLines="200" w:after="480" w:line="480" w:lineRule="auto"/>
        <w:ind w:firstLineChars="100" w:firstLine="220"/>
        <w:jc w:val="center"/>
        <w:rPr>
          <w:rFonts w:ascii="Times New Roman" w:hAnsi="Times New Roman" w:cs="Times New Roman"/>
          <w:color w:val="000000" w:themeColor="text1"/>
          <w:sz w:val="22"/>
        </w:rPr>
      </w:pPr>
      <w:r w:rsidRPr="003B21FB">
        <w:rPr>
          <w:rFonts w:ascii="Times New Roman" w:hAnsi="Times New Roman" w:cs="Times New Roman"/>
          <w:color w:val="000000" w:themeColor="text1"/>
          <w:sz w:val="22"/>
        </w:rPr>
        <w:t xml:space="preserve">[Insert </w:t>
      </w:r>
      <w:r w:rsidR="006044AB" w:rsidRPr="00734D39">
        <w:rPr>
          <w:rFonts w:ascii="Times New Roman" w:eastAsia="等线" w:hAnsi="Times New Roman" w:cs="Times New Roman"/>
          <w:color w:val="2F5496"/>
          <w:sz w:val="22"/>
        </w:rPr>
        <w:fldChar w:fldCharType="begin"/>
      </w:r>
      <w:r w:rsidR="006044AB" w:rsidRPr="00734D39">
        <w:rPr>
          <w:rFonts w:ascii="Times New Roman" w:eastAsia="等线" w:hAnsi="Times New Roman" w:cs="Times New Roman"/>
          <w:color w:val="2F5496"/>
          <w:sz w:val="22"/>
        </w:rPr>
        <w:instrText xml:space="preserve"> </w:instrText>
      </w:r>
      <w:r w:rsidR="006044AB" w:rsidRPr="00734D39">
        <w:rPr>
          <w:rFonts w:ascii="Times New Roman" w:eastAsia="等线" w:hAnsi="Times New Roman" w:cs="Times New Roman" w:hint="eastAsia"/>
          <w:color w:val="2F5496"/>
          <w:sz w:val="22"/>
        </w:rPr>
        <w:instrText>REF _Ref214725784 \h</w:instrText>
      </w:r>
      <w:r w:rsidR="006044AB" w:rsidRPr="00734D39">
        <w:rPr>
          <w:rFonts w:ascii="Times New Roman" w:eastAsia="等线" w:hAnsi="Times New Roman" w:cs="Times New Roman"/>
          <w:color w:val="2F5496"/>
          <w:sz w:val="22"/>
        </w:rPr>
        <w:instrText xml:space="preserve">  \* MERGEFORMAT </w:instrText>
      </w:r>
      <w:r w:rsidR="006044AB" w:rsidRPr="00734D39">
        <w:rPr>
          <w:rFonts w:ascii="Times New Roman" w:eastAsia="等线" w:hAnsi="Times New Roman" w:cs="Times New Roman"/>
          <w:color w:val="2F5496"/>
          <w:sz w:val="22"/>
        </w:rPr>
      </w:r>
      <w:r w:rsidR="006044AB"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4</w:t>
      </w:r>
      <w:r w:rsidR="006044AB" w:rsidRPr="00734D39">
        <w:rPr>
          <w:rFonts w:ascii="Times New Roman" w:eastAsia="等线" w:hAnsi="Times New Roman" w:cs="Times New Roman"/>
          <w:color w:val="2F5496"/>
          <w:sz w:val="22"/>
        </w:rPr>
        <w:fldChar w:fldCharType="end"/>
      </w:r>
      <w:r w:rsidR="006044AB">
        <w:rPr>
          <w:rFonts w:ascii="Times New Roman" w:eastAsia="等线" w:hAnsi="Times New Roman" w:cs="Times New Roman" w:hint="eastAsia"/>
          <w:sz w:val="22"/>
        </w:rPr>
        <w:t xml:space="preserve"> </w:t>
      </w:r>
      <w:r w:rsidRPr="003B21FB">
        <w:rPr>
          <w:rFonts w:ascii="Times New Roman" w:hAnsi="Times New Roman" w:cs="Times New Roman"/>
          <w:color w:val="000000" w:themeColor="text1"/>
          <w:sz w:val="22"/>
        </w:rPr>
        <w:t>about here]</w:t>
      </w:r>
    </w:p>
    <w:p w14:paraId="077AAD92" w14:textId="7B98BFCF" w:rsidR="00DB2F63" w:rsidRPr="006210A2" w:rsidRDefault="00D514E8" w:rsidP="0009703E">
      <w:pPr>
        <w:adjustRightInd w:val="0"/>
        <w:snapToGrid w:val="0"/>
        <w:spacing w:line="480" w:lineRule="auto"/>
        <w:outlineLvl w:val="1"/>
        <w:rPr>
          <w:rFonts w:ascii="Times New Roman" w:eastAsia="等线" w:hAnsi="Times New Roman" w:cs="Times New Roman"/>
          <w:i/>
          <w:iCs/>
          <w:sz w:val="18"/>
          <w:szCs w:val="18"/>
        </w:rPr>
      </w:pPr>
      <w:bookmarkStart w:id="88" w:name="OLE_LINK20"/>
      <w:bookmarkStart w:id="89" w:name="_Hlk175506923"/>
      <w:bookmarkEnd w:id="80"/>
      <w:r w:rsidRPr="006210A2">
        <w:rPr>
          <w:rFonts w:ascii="Times New Roman" w:eastAsia="等线" w:hAnsi="Times New Roman" w:cs="Times New Roman" w:hint="eastAsia"/>
          <w:i/>
          <w:iCs/>
          <w:sz w:val="22"/>
        </w:rPr>
        <w:t>4</w:t>
      </w:r>
      <w:r w:rsidR="00DB2F63" w:rsidRPr="006210A2">
        <w:rPr>
          <w:rFonts w:ascii="Times New Roman" w:eastAsia="等线" w:hAnsi="Times New Roman" w:cs="Times New Roman"/>
          <w:i/>
          <w:iCs/>
          <w:sz w:val="22"/>
        </w:rPr>
        <w:t>.</w:t>
      </w:r>
      <w:r w:rsidR="0026314A">
        <w:rPr>
          <w:rFonts w:ascii="Times New Roman" w:eastAsia="等线" w:hAnsi="Times New Roman" w:cs="Times New Roman" w:hint="eastAsia"/>
          <w:i/>
          <w:iCs/>
          <w:sz w:val="22"/>
        </w:rPr>
        <w:t>4</w:t>
      </w:r>
      <w:r w:rsidR="00DB2F63" w:rsidRPr="006210A2">
        <w:rPr>
          <w:rFonts w:ascii="Times New Roman" w:eastAsia="等线" w:hAnsi="Times New Roman" w:cs="Times New Roman"/>
          <w:i/>
          <w:iCs/>
          <w:sz w:val="22"/>
        </w:rPr>
        <w:t xml:space="preserve"> </w:t>
      </w:r>
      <w:bookmarkEnd w:id="88"/>
      <w:bookmarkEnd w:id="89"/>
      <w:r w:rsidR="00826650" w:rsidRPr="006210A2">
        <w:rPr>
          <w:rFonts w:ascii="Times New Roman" w:eastAsia="等线" w:hAnsi="Times New Roman" w:cs="Times New Roman" w:hint="eastAsia"/>
          <w:i/>
          <w:iCs/>
          <w:sz w:val="22"/>
        </w:rPr>
        <w:t>Alternative explanations</w:t>
      </w:r>
    </w:p>
    <w:p w14:paraId="08615DC9" w14:textId="39473347" w:rsidR="00DB2F63" w:rsidRPr="003B21FB" w:rsidRDefault="00A91A58" w:rsidP="003B21FB">
      <w:pPr>
        <w:adjustRightInd w:val="0"/>
        <w:snapToGrid w:val="0"/>
        <w:spacing w:afterLines="50" w:after="120" w:line="480" w:lineRule="auto"/>
        <w:rPr>
          <w:rFonts w:ascii="Times New Roman" w:eastAsia="等线" w:hAnsi="Times New Roman" w:cs="Times New Roman"/>
          <w:sz w:val="22"/>
        </w:rPr>
      </w:pPr>
      <w:bookmarkStart w:id="90" w:name="OLE_LINK26"/>
      <w:r w:rsidRPr="00A91A58">
        <w:rPr>
          <w:rFonts w:ascii="Times New Roman" w:eastAsia="等线" w:hAnsi="Times New Roman" w:cs="Times New Roman" w:hint="eastAsia"/>
          <w:sz w:val="22"/>
        </w:rPr>
        <w:t xml:space="preserve">Thus far, we have established a robust empirical fact: </w:t>
      </w:r>
      <w:r w:rsidR="00C02197" w:rsidRPr="00C02197">
        <w:rPr>
          <w:rFonts w:ascii="Times New Roman" w:eastAsia="等线" w:hAnsi="Times New Roman" w:cs="Times New Roman" w:hint="eastAsia"/>
          <w:sz w:val="22"/>
        </w:rPr>
        <w:t>firms connected to disgraced officials experience suppressed expansion into the target province post-event, relative to other firms</w:t>
      </w:r>
      <w:r w:rsidRPr="00A91A58">
        <w:rPr>
          <w:rFonts w:ascii="Times New Roman" w:eastAsia="等线" w:hAnsi="Times New Roman" w:cs="Times New Roman" w:hint="eastAsia"/>
          <w:sz w:val="22"/>
        </w:rPr>
        <w:t xml:space="preserve">. In this section, we systematically test five main alternative explanations for this finding, covering both internal firm-level and </w:t>
      </w:r>
      <w:bookmarkStart w:id="91" w:name="OLE_LINK37"/>
      <w:r w:rsidRPr="00A91A58">
        <w:rPr>
          <w:rFonts w:ascii="Times New Roman" w:eastAsia="等线" w:hAnsi="Times New Roman" w:cs="Times New Roman" w:hint="eastAsia"/>
          <w:sz w:val="22"/>
        </w:rPr>
        <w:t>external market-level</w:t>
      </w:r>
      <w:bookmarkEnd w:id="91"/>
      <w:r w:rsidRPr="00A91A58">
        <w:rPr>
          <w:rFonts w:ascii="Times New Roman" w:eastAsia="等线" w:hAnsi="Times New Roman" w:cs="Times New Roman" w:hint="eastAsia"/>
          <w:sz w:val="22"/>
        </w:rPr>
        <w:t xml:space="preserve"> factors. Our evidence indicates that none of these mainstream economic explanations can fully account for the phenomenon we observe.</w:t>
      </w:r>
    </w:p>
    <w:bookmarkEnd w:id="90"/>
    <w:p w14:paraId="1A578DC9" w14:textId="01BA042B" w:rsidR="00DB2F63" w:rsidRPr="003B21FB" w:rsidRDefault="003B21FB" w:rsidP="0009703E">
      <w:pPr>
        <w:adjustRightInd w:val="0"/>
        <w:snapToGrid w:val="0"/>
        <w:spacing w:line="480" w:lineRule="auto"/>
        <w:outlineLvl w:val="2"/>
        <w:rPr>
          <w:rFonts w:ascii="Times New Roman" w:eastAsia="等线" w:hAnsi="Times New Roman" w:cs="Times New Roman"/>
          <w:i/>
          <w:iCs/>
          <w:sz w:val="22"/>
        </w:rPr>
      </w:pPr>
      <w:r w:rsidRPr="003B21FB">
        <w:rPr>
          <w:rFonts w:ascii="Times New Roman" w:eastAsia="等线" w:hAnsi="Times New Roman" w:cs="Times New Roman"/>
          <w:i/>
          <w:iCs/>
          <w:sz w:val="22"/>
        </w:rPr>
        <w:t>4</w:t>
      </w:r>
      <w:r w:rsidR="00DB2F63" w:rsidRPr="003B21FB">
        <w:rPr>
          <w:rFonts w:ascii="Times New Roman" w:eastAsia="等线" w:hAnsi="Times New Roman" w:cs="Times New Roman"/>
          <w:i/>
          <w:iCs/>
          <w:sz w:val="22"/>
        </w:rPr>
        <w:t>.</w:t>
      </w:r>
      <w:r w:rsidR="0026314A">
        <w:rPr>
          <w:rFonts w:ascii="Times New Roman" w:eastAsia="等线" w:hAnsi="Times New Roman" w:cs="Times New Roman" w:hint="eastAsia"/>
          <w:i/>
          <w:iCs/>
          <w:sz w:val="22"/>
        </w:rPr>
        <w:t>4</w:t>
      </w:r>
      <w:r w:rsidR="00DB2F63" w:rsidRPr="003B21FB">
        <w:rPr>
          <w:rFonts w:ascii="Times New Roman" w:eastAsia="等线" w:hAnsi="Times New Roman" w:cs="Times New Roman"/>
          <w:i/>
          <w:iCs/>
          <w:sz w:val="22"/>
        </w:rPr>
        <w:t xml:space="preserve">.1 </w:t>
      </w:r>
      <w:r w:rsidR="00A91A58">
        <w:rPr>
          <w:rFonts w:ascii="Times New Roman" w:eastAsia="等线" w:hAnsi="Times New Roman" w:cs="Times New Roman" w:hint="eastAsia"/>
          <w:i/>
          <w:iCs/>
          <w:sz w:val="22"/>
        </w:rPr>
        <w:t>I</w:t>
      </w:r>
      <w:r w:rsidR="00A91A58" w:rsidRPr="00A91A58">
        <w:rPr>
          <w:rFonts w:ascii="Times New Roman" w:eastAsia="等线" w:hAnsi="Times New Roman" w:cs="Times New Roman" w:hint="eastAsia"/>
          <w:i/>
          <w:iCs/>
          <w:sz w:val="22"/>
        </w:rPr>
        <w:t>nternal firm-level</w:t>
      </w:r>
      <w:r w:rsidR="00A91A58">
        <w:rPr>
          <w:rFonts w:ascii="Times New Roman" w:eastAsia="等线" w:hAnsi="Times New Roman" w:cs="Times New Roman" w:hint="eastAsia"/>
          <w:i/>
          <w:iCs/>
          <w:sz w:val="22"/>
        </w:rPr>
        <w:t xml:space="preserve"> driver</w:t>
      </w:r>
      <w:r w:rsidR="00A91A58" w:rsidRPr="00A91A58">
        <w:rPr>
          <w:rFonts w:ascii="Times New Roman" w:eastAsia="等线" w:hAnsi="Times New Roman" w:cs="Times New Roman" w:hint="eastAsia"/>
          <w:i/>
          <w:iCs/>
          <w:sz w:val="22"/>
        </w:rPr>
        <w:t>s</w:t>
      </w:r>
    </w:p>
    <w:p w14:paraId="7E7F454F" w14:textId="5DE55591" w:rsidR="00A91A58" w:rsidRDefault="00103739" w:rsidP="0009703E">
      <w:pPr>
        <w:adjustRightInd w:val="0"/>
        <w:snapToGrid w:val="0"/>
        <w:spacing w:line="480" w:lineRule="auto"/>
        <w:rPr>
          <w:rFonts w:ascii="Times New Roman" w:eastAsia="等线" w:hAnsi="Times New Roman" w:cs="Times New Roman"/>
          <w:sz w:val="22"/>
        </w:rPr>
      </w:pPr>
      <w:r w:rsidRPr="00AD234C">
        <w:rPr>
          <w:rFonts w:ascii="Times New Roman" w:eastAsia="等线" w:hAnsi="Times New Roman" w:cs="Times New Roman" w:hint="eastAsia"/>
          <w:b/>
          <w:bCs/>
          <w:i/>
          <w:iCs/>
          <w:sz w:val="22"/>
        </w:rPr>
        <w:t xml:space="preserve">Financial Distress. </w:t>
      </w:r>
      <w:r w:rsidR="00AD234C" w:rsidRPr="00AD234C">
        <w:rPr>
          <w:rFonts w:ascii="Times New Roman" w:eastAsia="等线" w:hAnsi="Times New Roman" w:cs="Times New Roman"/>
          <w:sz w:val="22"/>
        </w:rPr>
        <w:t xml:space="preserve">The first and most common competing hypothesis is that the firm's expansion slowdown is purely a financial issue. The downfall of a connected official could lead to the withdrawal of bank credit and the deterioration of financing channels </w:t>
      </w:r>
      <w:r w:rsidR="00AD234C" w:rsidRPr="00734D39">
        <w:rPr>
          <w:rFonts w:ascii="Times New Roman" w:eastAsia="等线" w:hAnsi="Times New Roman" w:cs="Times New Roman"/>
          <w:color w:val="2F5496"/>
          <w:sz w:val="22"/>
        </w:rPr>
        <w:fldChar w:fldCharType="begin"/>
      </w:r>
      <w:r w:rsidR="00AD3E5F" w:rsidRPr="00734D39">
        <w:rPr>
          <w:rFonts w:ascii="Times New Roman" w:eastAsia="等线" w:hAnsi="Times New Roman" w:cs="Times New Roman"/>
          <w:color w:val="2F5496"/>
          <w:sz w:val="22"/>
        </w:rPr>
        <w:instrText xml:space="preserve"> ADDIN ZOTERO_ITEM CSL_CITATION {"citationID":"MQQZoaAI","properties":{"formattedCitation":"(Khwaja &amp; Mian, 2005)","plainCitation":"(Khwaja &amp; Mian, 2005)","dontUpdate":true,"noteIndex":0},"citationItems":[{"id":2225,"uris":["http://zotero.org/users/14780727/items/EKXWG8NV","http://zotero.org/users/14780727/items/HGPXA3JV","http://zotero.org/users/14780727/items/ZDGK6RPG"],"itemData":{"id":2225,"type":"article-journal","abstract":"Corruption by the politically connected is often blamed for economic ills, particularly in less developed economies. Using a loan-level data set of more than 90,000 firms that represents the universe of corporate lending in Pakistan between 1996 and 2002, we investigate rents to politically connected firms in banking. Classifying a firm as “political” if its director participates in an election, we examine the extent, nature, and economic costs of political rent provision. We find that political firms borrow 45 percent more and have 50 percent higher default rates. Such preferential treatment occurs exclusively in government banks—private banks provide no political favors. Using firm fixed effects and exploiting variation for the same firm across lenders or over time allows for cleaner identification of the political preference result. We also find that political rents increase with the strength of the firm's politician and whether he or his party is in power, and fall with the degree of electoral participation in his constituency. We provide direct evidence against alternative explanations such as socially motivated lending by government banks to politicians. The economy-wide costs of the rents identified are estimated to be 0.3 to 1.9 percent of GDP every year.","citation-key":"10.1162/003355305775097524","container-title":"The</w:instrText>
      </w:r>
      <w:r w:rsidR="00AD3E5F" w:rsidRPr="00734D39">
        <w:rPr>
          <w:rFonts w:ascii="Times New Roman" w:eastAsia="等线" w:hAnsi="Times New Roman" w:cs="Times New Roman" w:hint="eastAsia"/>
          <w:color w:val="2F5496"/>
          <w:sz w:val="22"/>
        </w:rPr>
        <w:instrText xml:space="preserve"> Quarterly Journal of Economics","DOI":"10.1162/003355305775097524","ISSN":"0033-5533","issue":"4","note":"tex.eprint: https://academic.oup.com/qje/article-pdf/120/4/1371/5431288/120-4-1371.pdf\n</w:instrText>
      </w:r>
      <w:r w:rsidR="00AD3E5F" w:rsidRPr="00734D39">
        <w:rPr>
          <w:rFonts w:ascii="Times New Roman" w:eastAsia="等线" w:hAnsi="Times New Roman" w:cs="Times New Roman" w:hint="eastAsia"/>
          <w:color w:val="2F5496"/>
          <w:sz w:val="22"/>
        </w:rPr>
        <w:instrText>中科院分区升级版</w:instrText>
      </w:r>
      <w:r w:rsidR="00AD3E5F" w:rsidRPr="00734D39">
        <w:rPr>
          <w:rFonts w:ascii="Times New Roman" w:eastAsia="等线" w:hAnsi="Times New Roman" w:cs="Times New Roman" w:hint="eastAsia"/>
          <w:color w:val="2F5496"/>
          <w:sz w:val="22"/>
        </w:rPr>
        <w:instrText xml:space="preserve">: </w:instrText>
      </w:r>
      <w:r w:rsidR="00AD3E5F" w:rsidRPr="00734D39">
        <w:rPr>
          <w:rFonts w:ascii="Times New Roman" w:eastAsia="等线" w:hAnsi="Times New Roman" w:cs="Times New Roman" w:hint="eastAsia"/>
          <w:color w:val="2F5496"/>
          <w:sz w:val="22"/>
        </w:rPr>
        <w:instrText>经济学</w:instrText>
      </w:r>
      <w:r w:rsidR="00AD3E5F" w:rsidRPr="00734D39">
        <w:rPr>
          <w:rFonts w:ascii="Times New Roman" w:eastAsia="等线" w:hAnsi="Times New Roman" w:cs="Times New Roman" w:hint="eastAsia"/>
          <w:color w:val="2F5496"/>
          <w:sz w:val="22"/>
        </w:rPr>
        <w:instrText>1</w:instrText>
      </w:r>
      <w:r w:rsidR="00AD3E5F" w:rsidRPr="00734D39">
        <w:rPr>
          <w:rFonts w:ascii="Times New Roman" w:eastAsia="等线" w:hAnsi="Times New Roman" w:cs="Times New Roman" w:hint="eastAsia"/>
          <w:color w:val="2F5496"/>
          <w:sz w:val="22"/>
        </w:rPr>
        <w:instrText>区</w:instrText>
      </w:r>
      <w:r w:rsidR="00AD3E5F" w:rsidRPr="00734D39">
        <w:rPr>
          <w:rFonts w:ascii="Times New Roman" w:eastAsia="等线" w:hAnsi="Times New Roman" w:cs="Times New Roman" w:hint="eastAsia"/>
          <w:color w:val="2F5496"/>
          <w:sz w:val="22"/>
        </w:rPr>
        <w:instrText>\nAJG: 4*\nFT50: FT50","page":"1371-1411","ti</w:instrText>
      </w:r>
      <w:r w:rsidR="00AD3E5F" w:rsidRPr="00734D39">
        <w:rPr>
          <w:rFonts w:ascii="Times New Roman" w:eastAsia="等线" w:hAnsi="Times New Roman" w:cs="Times New Roman"/>
          <w:color w:val="2F5496"/>
          <w:sz w:val="22"/>
        </w:rPr>
        <w:instrText xml:space="preserve">tle":"Do lenders favor politically connected firms? Rent provision in an emerging financial market*","volume":"120","author":[{"family":"Khwaja","given":"Asim Ijaz"},{"family":"Mian","given":"Atif"}],"issued":{"date-parts":[["2005",11]]}}}],"schema":"https://github.com/citation-style-language/schema/raw/master/csl-citation.json"} </w:instrText>
      </w:r>
      <w:r w:rsidR="00AD234C" w:rsidRPr="00734D39">
        <w:rPr>
          <w:rFonts w:ascii="Times New Roman" w:eastAsia="等线" w:hAnsi="Times New Roman" w:cs="Times New Roman"/>
          <w:color w:val="2F5496"/>
          <w:sz w:val="22"/>
        </w:rPr>
        <w:fldChar w:fldCharType="separate"/>
      </w:r>
      <w:r w:rsidR="00DA06FA" w:rsidRPr="00734D39">
        <w:rPr>
          <w:rFonts w:ascii="Times New Roman" w:hAnsi="Times New Roman" w:cs="Times New Roman" w:hint="eastAsia"/>
          <w:color w:val="2F5496"/>
          <w:sz w:val="22"/>
        </w:rPr>
        <w:t xml:space="preserve">(Khwaja </w:t>
      </w:r>
      <w:r w:rsidR="00391BC0" w:rsidRPr="00734D39">
        <w:rPr>
          <w:rFonts w:ascii="Times New Roman" w:hAnsi="Times New Roman" w:cs="Times New Roman" w:hint="eastAsia"/>
          <w:color w:val="2F5496"/>
          <w:sz w:val="22"/>
        </w:rPr>
        <w:t>and</w:t>
      </w:r>
      <w:r w:rsidR="00DA06FA" w:rsidRPr="00734D39">
        <w:rPr>
          <w:rFonts w:ascii="Times New Roman" w:hAnsi="Times New Roman" w:cs="Times New Roman" w:hint="eastAsia"/>
          <w:color w:val="2F5496"/>
          <w:sz w:val="22"/>
        </w:rPr>
        <w:t xml:space="preserve"> Mian, 2005)</w:t>
      </w:r>
      <w:r w:rsidR="00AD234C" w:rsidRPr="00734D39">
        <w:rPr>
          <w:rFonts w:ascii="Times New Roman" w:eastAsia="等线" w:hAnsi="Times New Roman" w:cs="Times New Roman"/>
          <w:color w:val="2F5496"/>
          <w:sz w:val="22"/>
        </w:rPr>
        <w:fldChar w:fldCharType="end"/>
      </w:r>
      <w:r w:rsidR="00AD234C" w:rsidRPr="00AD234C">
        <w:rPr>
          <w:rFonts w:ascii="Times New Roman" w:eastAsia="等线" w:hAnsi="Times New Roman" w:cs="Times New Roman"/>
          <w:sz w:val="22"/>
        </w:rPr>
        <w:t xml:space="preserve">, plunging the firm into financial distress and forcing it to curtail investment due to external financing constraints </w:t>
      </w:r>
      <w:r w:rsidR="00AD234C" w:rsidRPr="00734D39">
        <w:rPr>
          <w:rFonts w:ascii="Times New Roman" w:eastAsia="等线" w:hAnsi="Times New Roman" w:cs="Times New Roman"/>
          <w:color w:val="2F5496"/>
          <w:sz w:val="22"/>
        </w:rPr>
        <w:fldChar w:fldCharType="begin"/>
      </w:r>
      <w:r w:rsidR="00DA06FA" w:rsidRPr="00734D39">
        <w:rPr>
          <w:rFonts w:ascii="Times New Roman" w:eastAsia="等线" w:hAnsi="Times New Roman" w:cs="Times New Roman"/>
          <w:color w:val="2F5496"/>
          <w:sz w:val="22"/>
        </w:rPr>
        <w:instrText xml:space="preserve"> ADDIN ZOTERO_ITEM CSL_CITATION {"citationID":"AtnSCVOO","properties":{"formattedCitation":"(Duchin et al., 2010)","plainCitation":"(Duchin et al., 2010)","noteIndex":0},"citationItems":[{"id":2188,"uris":["http://zotero.org/users/14780727/items/WIVFRV7R","http://zotero.org/users/14780727/items/9TYTPG3I"],"itemData":{"id":2188,"type":"article-journal","abstract":"We study the effect of the recent financial crisis on corporate investment. The crisis represents an unexplored negative shock to the supply of external finance for non-financial firms. Corporate investment declines significantly following the onset of the crisis, controlling for firm fixed effects and time-varying measures of investment opportunities. Consistent with a causal effect of a supply shock, the decline is greatest for firms that have low cash reserves or high net short-term debt, are financially constrained, or operate in industries dependent on external finance. To address endogeneity concerns, we measure firms’ financial positions as much as four years prior to the crisis, and confirm that similar results do not follow placebo crises in the summers of 2003–2006. Nor do similar results follow the negative demand shock caused by September 11, 2001. The effects weaken considerably beginning in the third quarter of 2008, when the demand-side effects of the crisis became apparent. Additional analysis suggests an important precautionary savings motive for seemingly excess cash that is generally overlooked in the literature.","citation-key</w:instrText>
      </w:r>
      <w:r w:rsidR="00DA06FA" w:rsidRPr="00734D39">
        <w:rPr>
          <w:rFonts w:ascii="Times New Roman" w:eastAsia="等线" w:hAnsi="Times New Roman" w:cs="Times New Roman" w:hint="eastAsia"/>
          <w:color w:val="2F5496"/>
          <w:sz w:val="22"/>
        </w:rPr>
        <w:instrText>":"DUCHIN2010418","container-title":"Journal of Financial Economics","DOI":"https://doi.org/10.1016/j.jfineco.2009.12.008","ISSN":"0304-405X","issue":"3","note":"</w:instrText>
      </w:r>
      <w:r w:rsidR="00DA06FA" w:rsidRPr="00734D39">
        <w:rPr>
          <w:rFonts w:ascii="Times New Roman" w:eastAsia="等线" w:hAnsi="Times New Roman" w:cs="Times New Roman" w:hint="eastAsia"/>
          <w:color w:val="2F5496"/>
          <w:sz w:val="22"/>
        </w:rPr>
        <w:instrText>中科院分区升级版</w:instrText>
      </w:r>
      <w:r w:rsidR="00DA06FA" w:rsidRPr="00734D39">
        <w:rPr>
          <w:rFonts w:ascii="Times New Roman" w:eastAsia="等线" w:hAnsi="Times New Roman" w:cs="Times New Roman" w:hint="eastAsia"/>
          <w:color w:val="2F5496"/>
          <w:sz w:val="22"/>
        </w:rPr>
        <w:instrText xml:space="preserve">: </w:instrText>
      </w:r>
      <w:r w:rsidR="00DA06FA" w:rsidRPr="00734D39">
        <w:rPr>
          <w:rFonts w:ascii="Times New Roman" w:eastAsia="等线" w:hAnsi="Times New Roman" w:cs="Times New Roman" w:hint="eastAsia"/>
          <w:color w:val="2F5496"/>
          <w:sz w:val="22"/>
        </w:rPr>
        <w:instrText>经济学</w:instrText>
      </w:r>
      <w:r w:rsidR="00DA06FA" w:rsidRPr="00734D39">
        <w:rPr>
          <w:rFonts w:ascii="Times New Roman" w:eastAsia="等线" w:hAnsi="Times New Roman" w:cs="Times New Roman" w:hint="eastAsia"/>
          <w:color w:val="2F5496"/>
          <w:sz w:val="22"/>
        </w:rPr>
        <w:instrText>1</w:instrText>
      </w:r>
      <w:r w:rsidR="00DA06FA" w:rsidRPr="00734D39">
        <w:rPr>
          <w:rFonts w:ascii="Times New Roman" w:eastAsia="等线" w:hAnsi="Times New Roman" w:cs="Times New Roman" w:hint="eastAsia"/>
          <w:color w:val="2F5496"/>
          <w:sz w:val="22"/>
        </w:rPr>
        <w:instrText>区</w:instrText>
      </w:r>
      <w:r w:rsidR="00DA06FA" w:rsidRPr="00734D39">
        <w:rPr>
          <w:rFonts w:ascii="Times New Roman" w:eastAsia="等线" w:hAnsi="Times New Roman" w:cs="Times New Roman" w:hint="eastAsia"/>
          <w:color w:val="2F5496"/>
          <w:sz w:val="22"/>
        </w:rPr>
        <w:instrText>\nAJG: 4*\nUTD24: UTD24\nFT50: FT50","page":"418-435","title":"Costly external</w:instrText>
      </w:r>
      <w:r w:rsidR="00DA06FA" w:rsidRPr="00734D39">
        <w:rPr>
          <w:rFonts w:ascii="Times New Roman" w:eastAsia="等线" w:hAnsi="Times New Roman" w:cs="Times New Roman"/>
          <w:color w:val="2F5496"/>
          <w:sz w:val="22"/>
        </w:rPr>
        <w:instrText xml:space="preserve"> finance, corporate investment, and the subprime mortgage credit crisis","volume":"97","author":[{"family":"Duchin","given":"Ran"},{"family":"Ozbas","given":"Oguzhan"},{"family":"Sensoy","given":"Berk A."}],"issued":{"date-parts":[["2010"]]}}}],"schema":"https://github.com/citation-style-language/schema/raw/master/csl-citation.json"} </w:instrText>
      </w:r>
      <w:r w:rsidR="00AD234C" w:rsidRPr="00734D39">
        <w:rPr>
          <w:rFonts w:ascii="Times New Roman" w:eastAsia="等线" w:hAnsi="Times New Roman" w:cs="Times New Roman"/>
          <w:color w:val="2F5496"/>
          <w:sz w:val="22"/>
        </w:rPr>
        <w:fldChar w:fldCharType="separate"/>
      </w:r>
      <w:r w:rsidR="00DA06FA" w:rsidRPr="00734D39">
        <w:rPr>
          <w:rFonts w:ascii="Times New Roman" w:hAnsi="Times New Roman" w:cs="Times New Roman" w:hint="eastAsia"/>
          <w:color w:val="2F5496"/>
          <w:sz w:val="22"/>
        </w:rPr>
        <w:t>(Duchin et al., 2010)</w:t>
      </w:r>
      <w:r w:rsidR="00AD234C" w:rsidRPr="00734D39">
        <w:rPr>
          <w:rFonts w:ascii="Times New Roman" w:eastAsia="等线" w:hAnsi="Times New Roman" w:cs="Times New Roman"/>
          <w:color w:val="2F5496"/>
          <w:sz w:val="22"/>
        </w:rPr>
        <w:fldChar w:fldCharType="end"/>
      </w:r>
      <w:r w:rsidR="00AD234C" w:rsidRPr="00AD234C">
        <w:rPr>
          <w:rFonts w:ascii="Times New Roman" w:eastAsia="等线" w:hAnsi="Times New Roman" w:cs="Times New Roman"/>
          <w:sz w:val="22"/>
        </w:rPr>
        <w:t xml:space="preserve">. Column (1) </w:t>
      </w:r>
      <w:bookmarkStart w:id="92" w:name="_Hlk212819987"/>
      <w:r w:rsidR="00AD234C" w:rsidRPr="00AD234C">
        <w:rPr>
          <w:rFonts w:ascii="Times New Roman" w:eastAsia="等线" w:hAnsi="Times New Roman" w:cs="Times New Roman"/>
          <w:sz w:val="22"/>
        </w:rPr>
        <w:t xml:space="preserve">of </w:t>
      </w:r>
      <w:bookmarkStart w:id="93" w:name="OLE_LINK39"/>
      <w:r w:rsidR="00AD234C" w:rsidRPr="00734D39">
        <w:rPr>
          <w:rFonts w:ascii="Times New Roman" w:eastAsia="等线" w:hAnsi="Times New Roman" w:cs="Times New Roman"/>
          <w:color w:val="2F5496"/>
          <w:sz w:val="22"/>
        </w:rPr>
        <w:fldChar w:fldCharType="begin"/>
      </w:r>
      <w:r w:rsidR="00AD234C" w:rsidRPr="00734D39">
        <w:rPr>
          <w:rFonts w:ascii="Times New Roman" w:eastAsia="等线" w:hAnsi="Times New Roman" w:cs="Times New Roman"/>
          <w:color w:val="2F5496"/>
          <w:sz w:val="22"/>
        </w:rPr>
        <w:instrText xml:space="preserve"> REF _Ref212819188 \h  \* MERGEFORMAT </w:instrText>
      </w:r>
      <w:r w:rsidR="00AD234C" w:rsidRPr="00734D39">
        <w:rPr>
          <w:rFonts w:ascii="Times New Roman" w:eastAsia="等线" w:hAnsi="Times New Roman" w:cs="Times New Roman"/>
          <w:color w:val="2F5496"/>
          <w:sz w:val="22"/>
        </w:rPr>
      </w:r>
      <w:r w:rsidR="00AD234C"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5</w:t>
      </w:r>
      <w:r w:rsidR="00AD234C" w:rsidRPr="00734D39">
        <w:rPr>
          <w:rFonts w:ascii="Times New Roman" w:eastAsia="等线" w:hAnsi="Times New Roman" w:cs="Times New Roman"/>
          <w:color w:val="2F5496"/>
          <w:sz w:val="22"/>
        </w:rPr>
        <w:fldChar w:fldCharType="end"/>
      </w:r>
      <w:bookmarkEnd w:id="92"/>
      <w:bookmarkEnd w:id="93"/>
      <w:r w:rsidR="00AD234C" w:rsidRPr="00AD234C">
        <w:rPr>
          <w:rFonts w:ascii="Times New Roman" w:eastAsia="等线" w:hAnsi="Times New Roman" w:cs="Times New Roman"/>
          <w:sz w:val="22"/>
        </w:rPr>
        <w:t xml:space="preserve"> directly tests this hypothesis. We replace the dependent variable with the Z-Score, a measure of corporate financial distress (see Appendix </w:t>
      </w:r>
      <w:r w:rsidR="00F601C0">
        <w:rPr>
          <w:rFonts w:ascii="Times New Roman" w:eastAsia="等线" w:hAnsi="Times New Roman" w:cs="Times New Roman" w:hint="eastAsia"/>
          <w:sz w:val="22"/>
        </w:rPr>
        <w:t>F</w:t>
      </w:r>
      <w:r w:rsidR="00AD234C" w:rsidRPr="00AD234C">
        <w:rPr>
          <w:rFonts w:ascii="Times New Roman" w:eastAsia="等线" w:hAnsi="Times New Roman" w:cs="Times New Roman"/>
          <w:sz w:val="22"/>
        </w:rPr>
        <w:t xml:space="preserve"> for details on its construction), and employ the same specification as the baseline regression. The results show that the coefficient on the interaction term (0.1226) is not statistically significant. This indicates that the shock from the severed connection, at least on average, did not systematically cause firms to fall into observable financial distress. Therefore, the "financial distress" hypothesis is unlikely to be the primary driver of our baseline finding.</w:t>
      </w:r>
    </w:p>
    <w:p w14:paraId="27E0DEA3" w14:textId="5EE9ED8C" w:rsidR="00C86B72" w:rsidRDefault="00C85777" w:rsidP="0009703E">
      <w:pPr>
        <w:adjustRightInd w:val="0"/>
        <w:snapToGrid w:val="0"/>
        <w:spacing w:line="480" w:lineRule="auto"/>
        <w:rPr>
          <w:rFonts w:ascii="Times New Roman" w:eastAsia="等线" w:hAnsi="Times New Roman" w:cs="Times New Roman"/>
          <w:sz w:val="22"/>
        </w:rPr>
      </w:pPr>
      <w:r w:rsidRPr="008A4D42">
        <w:rPr>
          <w:rFonts w:ascii="Times New Roman" w:eastAsia="等线" w:hAnsi="Times New Roman" w:cs="Times New Roman"/>
          <w:b/>
          <w:bCs/>
          <w:i/>
          <w:iCs/>
          <w:sz w:val="22"/>
        </w:rPr>
        <w:t>Corporate Malfeasance.</w:t>
      </w:r>
      <w:r w:rsidR="00AF254A" w:rsidRPr="008A4D42">
        <w:rPr>
          <w:rFonts w:ascii="Times New Roman" w:hAnsi="Times New Roman" w:cs="Times New Roman"/>
        </w:rPr>
        <w:t xml:space="preserve"> </w:t>
      </w:r>
      <w:r w:rsidR="00AF254A" w:rsidRPr="008A4D42">
        <w:rPr>
          <w:rFonts w:ascii="Times New Roman" w:eastAsia="等线" w:hAnsi="Times New Roman" w:cs="Times New Roman"/>
          <w:sz w:val="22"/>
        </w:rPr>
        <w:t xml:space="preserve">The second possible explanation is that the connected firms are </w:t>
      </w:r>
      <w:r w:rsidR="00AF254A" w:rsidRPr="008A4D42">
        <w:rPr>
          <w:rFonts w:ascii="Times New Roman" w:eastAsia="等线" w:hAnsi="Times New Roman" w:cs="Times New Roman"/>
          <w:sz w:val="22"/>
        </w:rPr>
        <w:lastRenderedPageBreak/>
        <w:t xml:space="preserve">themselves non-compliant, and the official's downfall triggers a "cascading investigation" that exposes this wrongdoing, thereby forcing the firm to become disciplined. That is, regulatory bodies, such as the China Securities Regulatory Commission (CSRC), may re-examine the firm's compliance in light of the official's case. If the connected firm has a history of significant non-compliance, it would subsequently receive more severe administrative penalties or disciplinary actions compared to other firms. This regulatory punishment, rather than another mechanism, would then be the direct cause for the freeze on its expansion activities </w:t>
      </w:r>
      <w:r w:rsidR="00AF254A" w:rsidRPr="00734D39">
        <w:rPr>
          <w:rFonts w:ascii="Times New Roman" w:eastAsia="等线" w:hAnsi="Times New Roman" w:cs="Times New Roman"/>
          <w:color w:val="2F5496"/>
          <w:sz w:val="22"/>
        </w:rPr>
        <w:fldChar w:fldCharType="begin"/>
      </w:r>
      <w:r w:rsidR="00DA06FA" w:rsidRPr="00734D39">
        <w:rPr>
          <w:rFonts w:ascii="Times New Roman" w:eastAsia="等线" w:hAnsi="Times New Roman" w:cs="Times New Roman"/>
          <w:color w:val="2F5496"/>
          <w:sz w:val="22"/>
        </w:rPr>
        <w:instrText xml:space="preserve"> ADDIN ZOTERO_ITEM CSL_CITATION {"citationID":"QiCad62E","properties":{"formattedCitation":"(Correia, 2014)","plainCitation":"(Correia, 2014)","noteIndex":0},"citationItems":[{"id":2187,"uris":["http://zotero.org/users/14780727/items/NUZ9PSMI","http://zotero.org/users/14780727/items/ZVX5MZNS"],"itemData":{"id":2187,"type":"article-journal","abstract":"In this study, I examine whether firms and executives with long-term political connections through contributions and lobbying incur lower costs from the enforcement actions by the Securities and Exchange Commission (SEC). I find that politically connected firms on average are less likely to be involved in SEC enforcement actions and face lower penalties if they are prosecuted by the SEC. Contributions to politicians in a strong position to put pressure on the SEC are more effective than others at reducing the probability of enforcement and penalties imposed by an enforcement action. Moreover, the amounts paid to lobbyists with prior employment links to the SEC, and the amounts spent on lobbying the SEC directly, are more effective than other lobbying expenditures at reducing enforcement costs faced by firms.","citation-key":"CORREIA2014241","container-title":"Journal of Accounting and Economics","DOI":"https</w:instrText>
      </w:r>
      <w:r w:rsidR="00DA06FA" w:rsidRPr="00734D39">
        <w:rPr>
          <w:rFonts w:ascii="Times New Roman" w:eastAsia="等线" w:hAnsi="Times New Roman" w:cs="Times New Roman" w:hint="eastAsia"/>
          <w:color w:val="2F5496"/>
          <w:sz w:val="22"/>
        </w:rPr>
        <w:instrText>://doi.org/10.1016/j.jacceco.2014.04.004","ISSN":"0165-4101","issue":"2","note":"</w:instrText>
      </w:r>
      <w:r w:rsidR="00DA06FA" w:rsidRPr="00734D39">
        <w:rPr>
          <w:rFonts w:ascii="Times New Roman" w:eastAsia="等线" w:hAnsi="Times New Roman" w:cs="Times New Roman" w:hint="eastAsia"/>
          <w:color w:val="2F5496"/>
          <w:sz w:val="22"/>
        </w:rPr>
        <w:instrText>中科院分区升级版</w:instrText>
      </w:r>
      <w:r w:rsidR="00DA06FA" w:rsidRPr="00734D39">
        <w:rPr>
          <w:rFonts w:ascii="Times New Roman" w:eastAsia="等线" w:hAnsi="Times New Roman" w:cs="Times New Roman" w:hint="eastAsia"/>
          <w:color w:val="2F5496"/>
          <w:sz w:val="22"/>
        </w:rPr>
        <w:instrText xml:space="preserve">: </w:instrText>
      </w:r>
      <w:r w:rsidR="00DA06FA" w:rsidRPr="00734D39">
        <w:rPr>
          <w:rFonts w:ascii="Times New Roman" w:eastAsia="等线" w:hAnsi="Times New Roman" w:cs="Times New Roman" w:hint="eastAsia"/>
          <w:color w:val="2F5496"/>
          <w:sz w:val="22"/>
        </w:rPr>
        <w:instrText>管理学</w:instrText>
      </w:r>
      <w:r w:rsidR="00DA06FA" w:rsidRPr="00734D39">
        <w:rPr>
          <w:rFonts w:ascii="Times New Roman" w:eastAsia="等线" w:hAnsi="Times New Roman" w:cs="Times New Roman" w:hint="eastAsia"/>
          <w:color w:val="2F5496"/>
          <w:sz w:val="22"/>
        </w:rPr>
        <w:instrText>1</w:instrText>
      </w:r>
      <w:r w:rsidR="00DA06FA" w:rsidRPr="00734D39">
        <w:rPr>
          <w:rFonts w:ascii="Times New Roman" w:eastAsia="等线" w:hAnsi="Times New Roman" w:cs="Times New Roman" w:hint="eastAsia"/>
          <w:color w:val="2F5496"/>
          <w:sz w:val="22"/>
        </w:rPr>
        <w:instrText>区</w:instrText>
      </w:r>
      <w:r w:rsidR="00DA06FA" w:rsidRPr="00734D39">
        <w:rPr>
          <w:rFonts w:ascii="Times New Roman" w:eastAsia="等线" w:hAnsi="Times New Roman" w:cs="Times New Roman" w:hint="eastAsia"/>
          <w:color w:val="2F5496"/>
          <w:sz w:val="22"/>
        </w:rPr>
        <w:instrText>\nAJG: 4*\nUTD24: UTD24\nFT50: FT50","page":"241-262","title":"Political connections and SEC enforcement","volume":"57","author":[{"family":"Correia","given":"</w:instrText>
      </w:r>
      <w:r w:rsidR="00DA06FA" w:rsidRPr="00734D39">
        <w:rPr>
          <w:rFonts w:ascii="Times New Roman" w:eastAsia="等线" w:hAnsi="Times New Roman" w:cs="Times New Roman"/>
          <w:color w:val="2F5496"/>
          <w:sz w:val="22"/>
        </w:rPr>
        <w:instrText xml:space="preserve">Maria M."}],"issued":{"date-parts":[["2014"]]}}}],"schema":"https://github.com/citation-style-language/schema/raw/master/csl-citation.json"} </w:instrText>
      </w:r>
      <w:r w:rsidR="00AF254A" w:rsidRPr="00734D39">
        <w:rPr>
          <w:rFonts w:ascii="Times New Roman" w:eastAsia="等线" w:hAnsi="Times New Roman" w:cs="Times New Roman"/>
          <w:color w:val="2F5496"/>
          <w:sz w:val="22"/>
        </w:rPr>
        <w:fldChar w:fldCharType="separate"/>
      </w:r>
      <w:r w:rsidR="00DA06FA" w:rsidRPr="00734D39">
        <w:rPr>
          <w:rFonts w:ascii="Times New Roman" w:hAnsi="Times New Roman" w:cs="Times New Roman" w:hint="eastAsia"/>
          <w:color w:val="2F5496"/>
          <w:sz w:val="22"/>
        </w:rPr>
        <w:t>(Correia, 2014)</w:t>
      </w:r>
      <w:r w:rsidR="00AF254A" w:rsidRPr="00734D39">
        <w:rPr>
          <w:rFonts w:ascii="Times New Roman" w:eastAsia="等线" w:hAnsi="Times New Roman" w:cs="Times New Roman"/>
          <w:color w:val="2F5496"/>
          <w:sz w:val="22"/>
        </w:rPr>
        <w:fldChar w:fldCharType="end"/>
      </w:r>
      <w:r w:rsidR="00AF254A" w:rsidRPr="008A4D42">
        <w:rPr>
          <w:rFonts w:ascii="Times New Roman" w:eastAsia="等线" w:hAnsi="Times New Roman" w:cs="Times New Roman"/>
          <w:sz w:val="22"/>
        </w:rPr>
        <w:t>. To test this, we use an indicator for CSRC sanctions (</w:t>
      </w:r>
      <w:r w:rsidR="00AF254A" w:rsidRPr="008A4D42">
        <w:rPr>
          <w:rFonts w:ascii="Times New Roman" w:eastAsia="等线" w:hAnsi="Times New Roman" w:cs="Times New Roman"/>
          <w:i/>
          <w:iCs/>
          <w:sz w:val="22"/>
        </w:rPr>
        <w:t>Penalty</w:t>
      </w:r>
      <w:r w:rsidR="00AF254A" w:rsidRPr="008A4D42">
        <w:rPr>
          <w:rFonts w:ascii="Times New Roman" w:eastAsia="等线" w:hAnsi="Times New Roman" w:cs="Times New Roman"/>
          <w:sz w:val="22"/>
        </w:rPr>
        <w:t>) as the dependent variable in Column (2)</w:t>
      </w:r>
      <w:r w:rsidR="008A4D42" w:rsidRPr="008A4D42">
        <w:rPr>
          <w:rFonts w:ascii="Times New Roman" w:eastAsia="等线" w:hAnsi="Times New Roman" w:cs="Times New Roman"/>
          <w:sz w:val="22"/>
        </w:rPr>
        <w:t xml:space="preserve"> </w:t>
      </w:r>
      <w:bookmarkStart w:id="94" w:name="_Hlk212823038"/>
      <w:r w:rsidR="008A4D42" w:rsidRPr="008A4D42">
        <w:rPr>
          <w:rFonts w:ascii="Times New Roman" w:eastAsia="等线" w:hAnsi="Times New Roman" w:cs="Times New Roman"/>
          <w:sz w:val="22"/>
        </w:rPr>
        <w:t xml:space="preserve">of </w:t>
      </w:r>
      <w:r w:rsidR="008A4D42" w:rsidRPr="00734D39">
        <w:rPr>
          <w:rFonts w:ascii="Times New Roman" w:eastAsia="等线" w:hAnsi="Times New Roman" w:cs="Times New Roman"/>
          <w:color w:val="2F5496"/>
          <w:sz w:val="22"/>
        </w:rPr>
        <w:fldChar w:fldCharType="begin"/>
      </w:r>
      <w:r w:rsidR="008A4D42" w:rsidRPr="00734D39">
        <w:rPr>
          <w:rFonts w:ascii="Times New Roman" w:eastAsia="等线" w:hAnsi="Times New Roman" w:cs="Times New Roman"/>
          <w:color w:val="2F5496"/>
          <w:sz w:val="22"/>
        </w:rPr>
        <w:instrText xml:space="preserve"> REF _Ref212819188 \h  \* MERGEFORMAT </w:instrText>
      </w:r>
      <w:r w:rsidR="008A4D42" w:rsidRPr="00734D39">
        <w:rPr>
          <w:rFonts w:ascii="Times New Roman" w:eastAsia="等线" w:hAnsi="Times New Roman" w:cs="Times New Roman"/>
          <w:color w:val="2F5496"/>
          <w:sz w:val="22"/>
        </w:rPr>
      </w:r>
      <w:r w:rsidR="008A4D42"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5</w:t>
      </w:r>
      <w:r w:rsidR="008A4D42" w:rsidRPr="00734D39">
        <w:rPr>
          <w:rFonts w:ascii="Times New Roman" w:eastAsia="等线" w:hAnsi="Times New Roman" w:cs="Times New Roman"/>
          <w:color w:val="2F5496"/>
          <w:sz w:val="22"/>
        </w:rPr>
        <w:fldChar w:fldCharType="end"/>
      </w:r>
      <w:bookmarkEnd w:id="94"/>
      <w:r w:rsidR="00AF254A" w:rsidRPr="008A4D42">
        <w:rPr>
          <w:rFonts w:ascii="Times New Roman" w:eastAsia="等线" w:hAnsi="Times New Roman" w:cs="Times New Roman"/>
          <w:sz w:val="22"/>
        </w:rPr>
        <w:t xml:space="preserve">. The coefficient on </w:t>
      </w:r>
      <w:proofErr w:type="spellStart"/>
      <w:r w:rsidR="00AF254A" w:rsidRPr="008A4D42">
        <w:rPr>
          <w:rFonts w:ascii="Times New Roman" w:eastAsia="等线" w:hAnsi="Times New Roman" w:cs="Times New Roman"/>
          <w:i/>
          <w:iCs/>
          <w:sz w:val="22"/>
        </w:rPr>
        <w:t>Treat×Post</w:t>
      </w:r>
      <w:proofErr w:type="spellEnd"/>
      <w:r w:rsidR="00AF254A" w:rsidRPr="008A4D42">
        <w:rPr>
          <w:rFonts w:ascii="Times New Roman" w:eastAsia="等线" w:hAnsi="Times New Roman" w:cs="Times New Roman"/>
          <w:sz w:val="22"/>
        </w:rPr>
        <w:t xml:space="preserve"> (-0.0062) is likewise statistically insignificant. We find no evidence that the severed connection significantly increases the probability of the firm itself facing regulatory sanctions.</w:t>
      </w:r>
      <w:r w:rsidR="008A4D42" w:rsidRPr="008A4D42">
        <w:rPr>
          <w:rFonts w:ascii="Times New Roman" w:eastAsia="等线" w:hAnsi="Times New Roman" w:cs="Times New Roman"/>
          <w:sz w:val="22"/>
        </w:rPr>
        <w:t xml:space="preserve"> This does not imply, of course, that these connected firms were not subject to heightened scrutiny post-event; in fact, such scrutiny likely occurred. Rather, our findings, viewed in this context, suggest that these firms were not inherently more non-compliant than their peers, at least on average.</w:t>
      </w:r>
    </w:p>
    <w:p w14:paraId="27680812" w14:textId="6ECB1ACD" w:rsidR="008A4D42" w:rsidRPr="00071D6F" w:rsidRDefault="008A4D42" w:rsidP="00B10FEB">
      <w:pPr>
        <w:adjustRightInd w:val="0"/>
        <w:snapToGrid w:val="0"/>
        <w:spacing w:afterLines="50" w:after="120" w:line="480" w:lineRule="auto"/>
        <w:rPr>
          <w:rFonts w:ascii="Times New Roman" w:eastAsia="等线" w:hAnsi="Times New Roman" w:cs="Times New Roman"/>
          <w:sz w:val="22"/>
        </w:rPr>
      </w:pPr>
      <w:r w:rsidRPr="008A4D42">
        <w:rPr>
          <w:rFonts w:ascii="Times New Roman" w:eastAsia="等线" w:hAnsi="Times New Roman" w:cs="Times New Roman" w:hint="eastAsia"/>
          <w:b/>
          <w:bCs/>
          <w:i/>
          <w:iCs/>
          <w:sz w:val="22"/>
        </w:rPr>
        <w:t xml:space="preserve">Voluntary Strategic Shift. </w:t>
      </w:r>
      <w:r w:rsidR="00071D6F">
        <w:rPr>
          <w:rFonts w:ascii="Times New Roman" w:eastAsia="等线" w:hAnsi="Times New Roman" w:cs="Times New Roman" w:hint="eastAsia"/>
          <w:sz w:val="22"/>
        </w:rPr>
        <w:t>The</w:t>
      </w:r>
      <w:r w:rsidR="00071D6F" w:rsidRPr="00071D6F">
        <w:rPr>
          <w:rFonts w:ascii="Times New Roman" w:eastAsia="等线" w:hAnsi="Times New Roman" w:cs="Times New Roman"/>
          <w:sz w:val="22"/>
        </w:rPr>
        <w:t xml:space="preserve"> third explanation is that the halt in expansion was not forced, but rather a deliberate strategic choice. The shock of the severed connection may have served as a "wake-up call," prompting management to reassess the risks of its non-market strategy. Alternatively, the shock may have simply coincided with an unobserved, unrelated shift in corporate strategy, leading the firm to deliberately contract its nationwide operations or divert expansion to unaffected regions. We test this hypothesis by examining the effect of </w:t>
      </w:r>
      <w:r w:rsidR="00071D6F" w:rsidRPr="00071D6F">
        <w:rPr>
          <w:rFonts w:ascii="Times New Roman" w:eastAsia="等线" w:hAnsi="Times New Roman" w:cs="Times New Roman"/>
          <w:i/>
          <w:iCs/>
          <w:sz w:val="22"/>
        </w:rPr>
        <w:t>Treat × Post</w:t>
      </w:r>
      <w:r w:rsidR="00071D6F" w:rsidRPr="00071D6F">
        <w:rPr>
          <w:rFonts w:ascii="Times New Roman" w:eastAsia="等线" w:hAnsi="Times New Roman" w:cs="Times New Roman"/>
          <w:sz w:val="22"/>
        </w:rPr>
        <w:t xml:space="preserve"> on the firm's expansion in other, non-connected provinces (</w:t>
      </w:r>
      <w:proofErr w:type="spellStart"/>
      <w:r w:rsidR="00071D6F" w:rsidRPr="00071D6F">
        <w:rPr>
          <w:rFonts w:ascii="Times New Roman" w:eastAsia="等线" w:hAnsi="Times New Roman" w:cs="Times New Roman"/>
          <w:i/>
          <w:iCs/>
          <w:sz w:val="22"/>
        </w:rPr>
        <w:t>OtherStrategy</w:t>
      </w:r>
      <w:proofErr w:type="spellEnd"/>
      <w:r w:rsidR="00071D6F" w:rsidRPr="00071D6F">
        <w:rPr>
          <w:rFonts w:ascii="Times New Roman" w:eastAsia="等线" w:hAnsi="Times New Roman" w:cs="Times New Roman"/>
          <w:sz w:val="22"/>
        </w:rPr>
        <w:t>). As shown in Column (4)</w:t>
      </w:r>
      <w:r w:rsidR="00BF6D8F" w:rsidRPr="00BF6D8F">
        <w:rPr>
          <w:rFonts w:ascii="Times New Roman" w:eastAsia="等线" w:hAnsi="Times New Roman" w:cs="Times New Roman"/>
          <w:sz w:val="22"/>
        </w:rPr>
        <w:t xml:space="preserve"> </w:t>
      </w:r>
      <w:bookmarkStart w:id="95" w:name="_Hlk212823575"/>
      <w:r w:rsidR="00BF6D8F" w:rsidRPr="008A4D42">
        <w:rPr>
          <w:rFonts w:ascii="Times New Roman" w:eastAsia="等线" w:hAnsi="Times New Roman" w:cs="Times New Roman"/>
          <w:sz w:val="22"/>
        </w:rPr>
        <w:t xml:space="preserve">of </w:t>
      </w:r>
      <w:r w:rsidR="00BF6D8F" w:rsidRPr="00734D39">
        <w:rPr>
          <w:rFonts w:ascii="Times New Roman" w:eastAsia="等线" w:hAnsi="Times New Roman" w:cs="Times New Roman"/>
          <w:color w:val="2F5496"/>
          <w:sz w:val="22"/>
        </w:rPr>
        <w:fldChar w:fldCharType="begin"/>
      </w:r>
      <w:r w:rsidR="00BF6D8F" w:rsidRPr="00734D39">
        <w:rPr>
          <w:rFonts w:ascii="Times New Roman" w:eastAsia="等线" w:hAnsi="Times New Roman" w:cs="Times New Roman"/>
          <w:color w:val="2F5496"/>
          <w:sz w:val="22"/>
        </w:rPr>
        <w:instrText xml:space="preserve"> REF _Ref212819188 \h  \* MERGEFORMAT </w:instrText>
      </w:r>
      <w:r w:rsidR="00BF6D8F" w:rsidRPr="00734D39">
        <w:rPr>
          <w:rFonts w:ascii="Times New Roman" w:eastAsia="等线" w:hAnsi="Times New Roman" w:cs="Times New Roman"/>
          <w:color w:val="2F5496"/>
          <w:sz w:val="22"/>
        </w:rPr>
      </w:r>
      <w:r w:rsidR="00BF6D8F"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5</w:t>
      </w:r>
      <w:r w:rsidR="00BF6D8F" w:rsidRPr="00734D39">
        <w:rPr>
          <w:rFonts w:ascii="Times New Roman" w:eastAsia="等线" w:hAnsi="Times New Roman" w:cs="Times New Roman"/>
          <w:color w:val="2F5496"/>
          <w:sz w:val="22"/>
        </w:rPr>
        <w:fldChar w:fldCharType="end"/>
      </w:r>
      <w:bookmarkEnd w:id="95"/>
      <w:r w:rsidR="00071D6F" w:rsidRPr="00071D6F">
        <w:rPr>
          <w:rFonts w:ascii="Times New Roman" w:eastAsia="等线" w:hAnsi="Times New Roman" w:cs="Times New Roman"/>
          <w:sz w:val="22"/>
        </w:rPr>
        <w:t xml:space="preserve">, the coefficient on </w:t>
      </w:r>
      <w:proofErr w:type="spellStart"/>
      <w:r w:rsidR="00071D6F" w:rsidRPr="00071D6F">
        <w:rPr>
          <w:rFonts w:ascii="Times New Roman" w:eastAsia="等线" w:hAnsi="Times New Roman" w:cs="Times New Roman"/>
          <w:i/>
          <w:iCs/>
          <w:sz w:val="22"/>
        </w:rPr>
        <w:t>Treat×Post</w:t>
      </w:r>
      <w:proofErr w:type="spellEnd"/>
      <w:r w:rsidR="00071D6F" w:rsidRPr="00071D6F">
        <w:rPr>
          <w:rFonts w:ascii="Times New Roman" w:eastAsia="等线" w:hAnsi="Times New Roman" w:cs="Times New Roman"/>
          <w:sz w:val="22"/>
        </w:rPr>
        <w:t xml:space="preserve"> (-0.0127) is insignificant. This indicates that the negative shock is highly localized: it selectively suppresses expansion only in the specific province where the official fell and does not cause a broader, nationwide strategic contraction or diversion. Furthermore, we also test the effect of </w:t>
      </w:r>
      <w:proofErr w:type="spellStart"/>
      <w:r w:rsidR="00071D6F" w:rsidRPr="00071D6F">
        <w:rPr>
          <w:rFonts w:ascii="Times New Roman" w:eastAsia="等线" w:hAnsi="Times New Roman" w:cs="Times New Roman"/>
          <w:i/>
          <w:iCs/>
          <w:sz w:val="22"/>
        </w:rPr>
        <w:t>Treat×Post</w:t>
      </w:r>
      <w:proofErr w:type="spellEnd"/>
      <w:r w:rsidR="00071D6F" w:rsidRPr="00071D6F">
        <w:rPr>
          <w:rFonts w:ascii="Times New Roman" w:eastAsia="等线" w:hAnsi="Times New Roman" w:cs="Times New Roman"/>
          <w:sz w:val="22"/>
        </w:rPr>
        <w:t xml:space="preserve"> on the firm's nationwide expansion strategy (</w:t>
      </w:r>
      <w:r w:rsidR="00071D6F" w:rsidRPr="00071D6F">
        <w:rPr>
          <w:rFonts w:ascii="Times New Roman" w:eastAsia="等线" w:hAnsi="Times New Roman" w:cs="Times New Roman"/>
          <w:i/>
          <w:iCs/>
          <w:sz w:val="22"/>
        </w:rPr>
        <w:t>Strategy</w:t>
      </w:r>
      <w:r w:rsidR="00071D6F" w:rsidRPr="00071D6F">
        <w:rPr>
          <w:rFonts w:ascii="Times New Roman" w:eastAsia="等线" w:hAnsi="Times New Roman" w:cs="Times New Roman"/>
          <w:sz w:val="22"/>
        </w:rPr>
        <w:t xml:space="preserve">). The result in Column (3) shows a coefficient (-0.0241) that is significant. This suggests that investment expansion in the politically connected province was critically important to the firm's overall market strategy, underscoring the severity of the </w:t>
      </w:r>
      <w:r w:rsidR="00071D6F" w:rsidRPr="00071D6F">
        <w:rPr>
          <w:rFonts w:ascii="Times New Roman" w:eastAsia="等线" w:hAnsi="Times New Roman" w:cs="Times New Roman"/>
          <w:sz w:val="22"/>
        </w:rPr>
        <w:lastRenderedPageBreak/>
        <w:t>adverse impact from the severed connection.</w:t>
      </w:r>
    </w:p>
    <w:p w14:paraId="5AC45CAF" w14:textId="52716424" w:rsidR="00DB2F63" w:rsidRPr="003B21FB" w:rsidRDefault="007528AA" w:rsidP="0009703E">
      <w:pPr>
        <w:adjustRightInd w:val="0"/>
        <w:snapToGrid w:val="0"/>
        <w:spacing w:line="480" w:lineRule="auto"/>
        <w:outlineLvl w:val="2"/>
        <w:rPr>
          <w:rFonts w:ascii="Times New Roman" w:eastAsia="等线" w:hAnsi="Times New Roman" w:cs="Times New Roman"/>
          <w:sz w:val="22"/>
        </w:rPr>
      </w:pPr>
      <w:r>
        <w:rPr>
          <w:rFonts w:ascii="Times New Roman" w:eastAsia="等线" w:hAnsi="Times New Roman" w:cs="Times New Roman" w:hint="eastAsia"/>
          <w:i/>
          <w:iCs/>
          <w:sz w:val="22"/>
        </w:rPr>
        <w:t>4</w:t>
      </w:r>
      <w:r w:rsidR="00DB2F63" w:rsidRPr="003B21FB">
        <w:rPr>
          <w:rFonts w:ascii="Times New Roman" w:eastAsia="等线" w:hAnsi="Times New Roman" w:cs="Times New Roman"/>
          <w:i/>
          <w:iCs/>
          <w:sz w:val="22"/>
        </w:rPr>
        <w:t>.</w:t>
      </w:r>
      <w:r w:rsidR="0026314A">
        <w:rPr>
          <w:rFonts w:ascii="Times New Roman" w:eastAsia="等线" w:hAnsi="Times New Roman" w:cs="Times New Roman" w:hint="eastAsia"/>
          <w:i/>
          <w:iCs/>
          <w:sz w:val="22"/>
        </w:rPr>
        <w:t>4</w:t>
      </w:r>
      <w:r w:rsidR="00DB2F63" w:rsidRPr="003B21FB">
        <w:rPr>
          <w:rFonts w:ascii="Times New Roman" w:eastAsia="等线" w:hAnsi="Times New Roman" w:cs="Times New Roman"/>
          <w:i/>
          <w:iCs/>
          <w:sz w:val="22"/>
        </w:rPr>
        <w:t xml:space="preserve">.2 </w:t>
      </w:r>
      <w:bookmarkStart w:id="96" w:name="OLE_LINK38"/>
      <w:r w:rsidR="00A91A58">
        <w:rPr>
          <w:rFonts w:ascii="Times New Roman" w:eastAsia="等线" w:hAnsi="Times New Roman" w:cs="Times New Roman" w:hint="eastAsia"/>
          <w:i/>
          <w:iCs/>
          <w:sz w:val="22"/>
        </w:rPr>
        <w:t>E</w:t>
      </w:r>
      <w:r w:rsidR="00A91A58" w:rsidRPr="00A91A58">
        <w:rPr>
          <w:rFonts w:ascii="Times New Roman" w:eastAsia="等线" w:hAnsi="Times New Roman" w:cs="Times New Roman" w:hint="eastAsia"/>
          <w:i/>
          <w:iCs/>
          <w:sz w:val="22"/>
        </w:rPr>
        <w:t>xternal market-level</w:t>
      </w:r>
      <w:r w:rsidR="00EF72B5" w:rsidRPr="00EF72B5">
        <w:rPr>
          <w:rFonts w:ascii="Times New Roman" w:eastAsia="等线" w:hAnsi="Times New Roman" w:cs="Times New Roman" w:hint="eastAsia"/>
          <w:i/>
          <w:iCs/>
          <w:sz w:val="22"/>
        </w:rPr>
        <w:t xml:space="preserve"> </w:t>
      </w:r>
      <w:r w:rsidR="00342148">
        <w:rPr>
          <w:rFonts w:ascii="Times New Roman" w:eastAsia="等线" w:hAnsi="Times New Roman" w:cs="Times New Roman" w:hint="eastAsia"/>
          <w:i/>
          <w:iCs/>
          <w:sz w:val="22"/>
        </w:rPr>
        <w:t>d</w:t>
      </w:r>
      <w:r w:rsidR="00342148" w:rsidRPr="00342148">
        <w:rPr>
          <w:rFonts w:ascii="Times New Roman" w:eastAsia="等线" w:hAnsi="Times New Roman" w:cs="Times New Roman" w:hint="eastAsia"/>
          <w:i/>
          <w:iCs/>
          <w:sz w:val="22"/>
        </w:rPr>
        <w:t>rivers</w:t>
      </w:r>
      <w:bookmarkEnd w:id="96"/>
    </w:p>
    <w:p w14:paraId="3A2489E7" w14:textId="7F16946A" w:rsidR="00DB2F63" w:rsidRDefault="00B10FEB" w:rsidP="0009703E">
      <w:pPr>
        <w:adjustRightInd w:val="0"/>
        <w:snapToGrid w:val="0"/>
        <w:spacing w:line="480" w:lineRule="auto"/>
        <w:rPr>
          <w:rFonts w:ascii="Times New Roman" w:eastAsia="等线" w:hAnsi="Times New Roman" w:cs="Times New Roman"/>
          <w:sz w:val="22"/>
        </w:rPr>
      </w:pPr>
      <w:r w:rsidRPr="007841DD">
        <w:rPr>
          <w:rFonts w:ascii="Times New Roman" w:eastAsia="等线" w:hAnsi="Times New Roman" w:cs="Times New Roman"/>
          <w:b/>
          <w:bCs/>
          <w:i/>
          <w:iCs/>
          <w:sz w:val="22"/>
        </w:rPr>
        <w:t>Return to Market Efficiency.</w:t>
      </w:r>
      <w:r w:rsidRPr="007841DD">
        <w:rPr>
          <w:rFonts w:ascii="Times New Roman" w:eastAsia="等线" w:hAnsi="Times New Roman" w:cs="Times New Roman"/>
          <w:sz w:val="22"/>
        </w:rPr>
        <w:t xml:space="preserve"> </w:t>
      </w:r>
      <w:bookmarkStart w:id="97" w:name="_Hlk183380170"/>
      <w:r w:rsidR="00BF6D8F" w:rsidRPr="007841DD">
        <w:rPr>
          <w:rFonts w:ascii="Times New Roman" w:eastAsia="等线" w:hAnsi="Times New Roman" w:cs="Times New Roman"/>
          <w:sz w:val="22"/>
        </w:rPr>
        <w:t xml:space="preserve">The fourth, and theoretically significant, alternative explanation is that the phenomenon we observe is precisely a manifestation of the restoration of "market discipline." This view posits that the anti-corruption campaign purified the business environment, allowing market competition to return to fundamentals, and resources (such as subsidies) to flow preferentially to high-efficiency firms </w:t>
      </w:r>
      <w:r w:rsidR="00BF6D8F" w:rsidRPr="00734D39">
        <w:rPr>
          <w:rFonts w:ascii="Times New Roman" w:eastAsia="等线" w:hAnsi="Times New Roman" w:cs="Times New Roman"/>
          <w:color w:val="2F5496"/>
          <w:sz w:val="22"/>
        </w:rPr>
        <w:fldChar w:fldCharType="begin"/>
      </w:r>
      <w:r w:rsidR="00DA06FA" w:rsidRPr="00734D39">
        <w:rPr>
          <w:rFonts w:ascii="Times New Roman" w:eastAsia="等线" w:hAnsi="Times New Roman" w:cs="Times New Roman"/>
          <w:color w:val="2F5496"/>
          <w:sz w:val="22"/>
        </w:rPr>
        <w:instrText xml:space="preserve"> ADDIN ZOTERO_ITEM CSL_CITATION {"citationID":"XGhtX35V","properties":{"formattedCitation":"(Fang et al., 2023)","plainCitation":"(Fang et al., 2023)","noteIndex":0},"citationItems":[{"id":211,"uris":["http://zotero.org/users/14780727/items/34Y7EZVA"],"itemData":{"id":211,"type":"article-journal","abstract":"We leverage an exogenous shock—the crackdown on corrupt Chinese officials beginning in 2012—and examine how the allocation of research subsidies and innovative outcomes were affected. We argue that the staggered removal of provincial heads on cor­ ruption charges during China’s anticorruption campaign and the unanticipated departures of local government officials responsible for innovation programs led to plausibly exoge­ nous reductions in corruption. After both events, the allocation of subsidies became more sensitive to firm merit than to corruption and subsidies became more strongly associated with future innovation. Anticorruption efforts and officials’ career incentives improved the efficacy of subsidy programs.","citation-key":"fangAnticorruptionGovernmentSubsidies2023","container-title":"Management Science","DOI":"10.1287/mnsc.2022.4611","ISSN":"0025-1909, 1526-5501","issue":"8","journalAbbreviation":"Management Science","language":"en","note"</w:instrText>
      </w:r>
      <w:r w:rsidR="00DA06FA" w:rsidRPr="00734D39">
        <w:rPr>
          <w:rFonts w:ascii="Times New Roman" w:eastAsia="等线" w:hAnsi="Times New Roman" w:cs="Times New Roman" w:hint="eastAsia"/>
          <w:color w:val="2F5496"/>
          <w:sz w:val="22"/>
        </w:rPr>
        <w:instrText>:"</w:instrText>
      </w:r>
      <w:r w:rsidR="00DA06FA" w:rsidRPr="00734D39">
        <w:rPr>
          <w:rFonts w:ascii="Times New Roman" w:eastAsia="等线" w:hAnsi="Times New Roman" w:cs="Times New Roman" w:hint="eastAsia"/>
          <w:color w:val="2F5496"/>
          <w:sz w:val="22"/>
        </w:rPr>
        <w:instrText>中科院分区升级版</w:instrText>
      </w:r>
      <w:r w:rsidR="00DA06FA" w:rsidRPr="00734D39">
        <w:rPr>
          <w:rFonts w:ascii="Times New Roman" w:eastAsia="等线" w:hAnsi="Times New Roman" w:cs="Times New Roman" w:hint="eastAsia"/>
          <w:color w:val="2F5496"/>
          <w:sz w:val="22"/>
        </w:rPr>
        <w:instrText xml:space="preserve">: </w:instrText>
      </w:r>
      <w:r w:rsidR="00DA06FA" w:rsidRPr="00734D39">
        <w:rPr>
          <w:rFonts w:ascii="Times New Roman" w:eastAsia="等线" w:hAnsi="Times New Roman" w:cs="Times New Roman" w:hint="eastAsia"/>
          <w:color w:val="2F5496"/>
          <w:sz w:val="22"/>
        </w:rPr>
        <w:instrText>管理学</w:instrText>
      </w:r>
      <w:r w:rsidR="00DA06FA" w:rsidRPr="00734D39">
        <w:rPr>
          <w:rFonts w:ascii="Times New Roman" w:eastAsia="等线" w:hAnsi="Times New Roman" w:cs="Times New Roman" w:hint="eastAsia"/>
          <w:color w:val="2F5496"/>
          <w:sz w:val="22"/>
        </w:rPr>
        <w:instrText>2</w:instrText>
      </w:r>
      <w:r w:rsidR="00DA06FA" w:rsidRPr="00734D39">
        <w:rPr>
          <w:rFonts w:ascii="Times New Roman" w:eastAsia="等线" w:hAnsi="Times New Roman" w:cs="Times New Roman" w:hint="eastAsia"/>
          <w:color w:val="2F5496"/>
          <w:sz w:val="22"/>
        </w:rPr>
        <w:instrText>区</w:instrText>
      </w:r>
      <w:r w:rsidR="00DA06FA" w:rsidRPr="00734D39">
        <w:rPr>
          <w:rFonts w:ascii="Times New Roman" w:eastAsia="等线" w:hAnsi="Times New Roman" w:cs="Times New Roman" w:hint="eastAsia"/>
          <w:color w:val="2F5496"/>
          <w:sz w:val="22"/>
        </w:rPr>
        <w:instrText>\nAJG: 4*\nUTD24: UTD24\nFT50: FT50","page":"4363-4388","source":"DOI.org (Crossref)","title":"Anticorruption, Government Subsidies, and Innovation: Evidence from China","title-short":"Anticorruption, Government Subsidies, and Innovation"</w:instrText>
      </w:r>
      <w:r w:rsidR="00DA06FA" w:rsidRPr="00734D39">
        <w:rPr>
          <w:rFonts w:ascii="Times New Roman" w:eastAsia="等线" w:hAnsi="Times New Roman" w:cs="Times New Roman"/>
          <w:color w:val="2F5496"/>
          <w:sz w:val="22"/>
        </w:rPr>
        <w:instrText xml:space="preserve">,"volume":"69","author":[{"family":"Fang","given":"Lily"},{"family":"Lerner","given":"Josh"},{"family":"Wu","given":"Chaopeng"},{"family":"Zhang","given":"Qi"}],"issued":{"date-parts":[["2023",8]]}}}],"schema":"https://github.com/citation-style-language/schema/raw/master/csl-citation.json"} </w:instrText>
      </w:r>
      <w:r w:rsidR="00BF6D8F" w:rsidRPr="00734D39">
        <w:rPr>
          <w:rFonts w:ascii="Times New Roman" w:eastAsia="等线" w:hAnsi="Times New Roman" w:cs="Times New Roman"/>
          <w:color w:val="2F5496"/>
          <w:sz w:val="22"/>
        </w:rPr>
        <w:fldChar w:fldCharType="separate"/>
      </w:r>
      <w:r w:rsidR="00DA06FA" w:rsidRPr="00734D39">
        <w:rPr>
          <w:rFonts w:ascii="Times New Roman" w:hAnsi="Times New Roman" w:cs="Times New Roman" w:hint="eastAsia"/>
          <w:color w:val="2F5496"/>
          <w:sz w:val="22"/>
        </w:rPr>
        <w:t>(Fang et al., 2023)</w:t>
      </w:r>
      <w:r w:rsidR="00BF6D8F" w:rsidRPr="00734D39">
        <w:rPr>
          <w:rFonts w:ascii="Times New Roman" w:eastAsia="等线" w:hAnsi="Times New Roman" w:cs="Times New Roman"/>
          <w:color w:val="2F5496"/>
          <w:sz w:val="22"/>
        </w:rPr>
        <w:fldChar w:fldCharType="end"/>
      </w:r>
      <w:r w:rsidR="00BF6D8F" w:rsidRPr="007841DD">
        <w:rPr>
          <w:rFonts w:ascii="Times New Roman" w:eastAsia="等线" w:hAnsi="Times New Roman" w:cs="Times New Roman"/>
          <w:sz w:val="22"/>
        </w:rPr>
        <w:t xml:space="preserve">. According to this logic, the suppression of firm expansion occurred because the firms themselves were inefficient and reliant on political patronage; having lost their protection, they were "weeded out" by an "efficient market." We test this hypothesis in Column (5) </w:t>
      </w:r>
      <w:bookmarkStart w:id="98" w:name="_Hlk212824878"/>
      <w:r w:rsidR="007841DD" w:rsidRPr="007841DD">
        <w:rPr>
          <w:rFonts w:ascii="Times New Roman" w:eastAsia="等线" w:hAnsi="Times New Roman" w:cs="Times New Roman"/>
          <w:sz w:val="22"/>
        </w:rPr>
        <w:t xml:space="preserve">of </w:t>
      </w:r>
      <w:r w:rsidR="007841DD" w:rsidRPr="00734D39">
        <w:rPr>
          <w:rFonts w:ascii="Times New Roman" w:eastAsia="等线" w:hAnsi="Times New Roman" w:cs="Times New Roman"/>
          <w:color w:val="2F5496"/>
          <w:sz w:val="22"/>
        </w:rPr>
        <w:fldChar w:fldCharType="begin"/>
      </w:r>
      <w:r w:rsidR="007841DD" w:rsidRPr="00734D39">
        <w:rPr>
          <w:rFonts w:ascii="Times New Roman" w:eastAsia="等线" w:hAnsi="Times New Roman" w:cs="Times New Roman"/>
          <w:color w:val="2F5496"/>
          <w:sz w:val="22"/>
        </w:rPr>
        <w:instrText xml:space="preserve"> REF _Ref212819188 \h  \* MERGEFORMAT </w:instrText>
      </w:r>
      <w:r w:rsidR="007841DD" w:rsidRPr="00734D39">
        <w:rPr>
          <w:rFonts w:ascii="Times New Roman" w:eastAsia="等线" w:hAnsi="Times New Roman" w:cs="Times New Roman"/>
          <w:color w:val="2F5496"/>
          <w:sz w:val="22"/>
        </w:rPr>
      </w:r>
      <w:r w:rsidR="007841DD"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5</w:t>
      </w:r>
      <w:r w:rsidR="007841DD" w:rsidRPr="00734D39">
        <w:rPr>
          <w:rFonts w:ascii="Times New Roman" w:eastAsia="等线" w:hAnsi="Times New Roman" w:cs="Times New Roman"/>
          <w:color w:val="2F5496"/>
          <w:sz w:val="22"/>
        </w:rPr>
        <w:fldChar w:fldCharType="end"/>
      </w:r>
      <w:bookmarkEnd w:id="98"/>
      <w:r w:rsidR="007841DD" w:rsidRPr="007841DD">
        <w:rPr>
          <w:rFonts w:ascii="Times New Roman" w:eastAsia="等线" w:hAnsi="Times New Roman" w:cs="Times New Roman"/>
          <w:sz w:val="22"/>
        </w:rPr>
        <w:t xml:space="preserve"> </w:t>
      </w:r>
      <w:r w:rsidR="00BF6D8F" w:rsidRPr="007841DD">
        <w:rPr>
          <w:rFonts w:ascii="Times New Roman" w:eastAsia="等线" w:hAnsi="Times New Roman" w:cs="Times New Roman"/>
          <w:sz w:val="22"/>
        </w:rPr>
        <w:t xml:space="preserve">by adding an interaction term between </w:t>
      </w:r>
      <w:proofErr w:type="spellStart"/>
      <w:r w:rsidR="00BF6D8F" w:rsidRPr="007841DD">
        <w:rPr>
          <w:rFonts w:ascii="Times New Roman" w:eastAsia="等线" w:hAnsi="Times New Roman" w:cs="Times New Roman"/>
          <w:i/>
          <w:iCs/>
          <w:sz w:val="22"/>
        </w:rPr>
        <w:t>Treat×Post</w:t>
      </w:r>
      <w:proofErr w:type="spellEnd"/>
      <w:r w:rsidR="00BF6D8F" w:rsidRPr="007841DD">
        <w:rPr>
          <w:rFonts w:ascii="Times New Roman" w:eastAsia="等线" w:hAnsi="Times New Roman" w:cs="Times New Roman"/>
          <w:sz w:val="22"/>
        </w:rPr>
        <w:t xml:space="preserve"> and a dummy variable for the firm's TFP level (</w:t>
      </w:r>
      <w:proofErr w:type="spellStart"/>
      <w:r w:rsidR="00BF6D8F" w:rsidRPr="007841DD">
        <w:rPr>
          <w:rFonts w:ascii="Times New Roman" w:eastAsia="等线" w:hAnsi="Times New Roman" w:cs="Times New Roman"/>
          <w:i/>
          <w:iCs/>
          <w:sz w:val="22"/>
        </w:rPr>
        <w:t>Dummy_TFP</w:t>
      </w:r>
      <w:proofErr w:type="spellEnd"/>
      <w:r w:rsidR="00BF6D8F" w:rsidRPr="007841DD">
        <w:rPr>
          <w:rFonts w:ascii="Times New Roman" w:eastAsia="等线" w:hAnsi="Times New Roman" w:cs="Times New Roman"/>
          <w:sz w:val="22"/>
        </w:rPr>
        <w:t xml:space="preserve">) to the baseline model. The results show that the main effect of </w:t>
      </w:r>
      <w:proofErr w:type="spellStart"/>
      <w:r w:rsidR="00BF6D8F" w:rsidRPr="007841DD">
        <w:rPr>
          <w:rFonts w:ascii="Times New Roman" w:eastAsia="等线" w:hAnsi="Times New Roman" w:cs="Times New Roman"/>
          <w:i/>
          <w:iCs/>
          <w:sz w:val="22"/>
        </w:rPr>
        <w:t>Treat×Post</w:t>
      </w:r>
      <w:proofErr w:type="spellEnd"/>
      <w:r w:rsidR="00BF6D8F" w:rsidRPr="007841DD">
        <w:rPr>
          <w:rFonts w:ascii="Times New Roman" w:eastAsia="等线" w:hAnsi="Times New Roman" w:cs="Times New Roman"/>
          <w:sz w:val="22"/>
        </w:rPr>
        <w:t xml:space="preserve"> (-0.0156) remains significantly negative, while the interaction term </w:t>
      </w:r>
      <w:proofErr w:type="spellStart"/>
      <w:r w:rsidR="00BF6D8F" w:rsidRPr="007841DD">
        <w:rPr>
          <w:rFonts w:ascii="Times New Roman" w:eastAsia="等线" w:hAnsi="Times New Roman" w:cs="Times New Roman"/>
          <w:i/>
          <w:iCs/>
          <w:sz w:val="22"/>
        </w:rPr>
        <w:t>Treat×Post×Dummy_TFP</w:t>
      </w:r>
      <w:proofErr w:type="spellEnd"/>
      <w:r w:rsidR="00BF6D8F" w:rsidRPr="007841DD">
        <w:rPr>
          <w:rFonts w:ascii="Times New Roman" w:eastAsia="等线" w:hAnsi="Times New Roman" w:cs="Times New Roman"/>
          <w:sz w:val="22"/>
        </w:rPr>
        <w:t xml:space="preserve"> (-0.0089) is statistically insignificant.</w:t>
      </w:r>
      <w:r w:rsidR="007841DD">
        <w:rPr>
          <w:rFonts w:ascii="Times New Roman" w:eastAsia="等线" w:hAnsi="Times New Roman" w:cs="Times New Roman" w:hint="eastAsia"/>
          <w:sz w:val="22"/>
        </w:rPr>
        <w:t xml:space="preserve"> </w:t>
      </w:r>
      <w:r w:rsidR="007841DD" w:rsidRPr="007841DD">
        <w:rPr>
          <w:rFonts w:ascii="Times New Roman" w:eastAsia="等线" w:hAnsi="Times New Roman" w:cs="Times New Roman" w:hint="eastAsia"/>
          <w:sz w:val="22"/>
        </w:rPr>
        <w:t>This finding directly refutes the "market discipline" hypothesis. It indicates that the negative shock was pervasive; firms were similarly impacted regardless of whether their TFP was high or low. This illustrates that our core finding is not driven by a return to the logic of market efficiency.</w:t>
      </w:r>
    </w:p>
    <w:p w14:paraId="1A0B66FB" w14:textId="7B9245D1" w:rsidR="00DB2F63" w:rsidRDefault="00CE419E" w:rsidP="00AE339C">
      <w:pPr>
        <w:adjustRightInd w:val="0"/>
        <w:snapToGrid w:val="0"/>
        <w:spacing w:afterLines="100" w:after="240" w:line="480" w:lineRule="auto"/>
        <w:rPr>
          <w:rFonts w:ascii="Times New Roman" w:eastAsia="等线" w:hAnsi="Times New Roman" w:cs="Times New Roman"/>
          <w:sz w:val="22"/>
        </w:rPr>
      </w:pPr>
      <w:r w:rsidRPr="00CE419E">
        <w:rPr>
          <w:rFonts w:ascii="Times New Roman" w:eastAsia="等线" w:hAnsi="Times New Roman" w:cs="Times New Roman" w:hint="eastAsia"/>
          <w:b/>
          <w:bCs/>
          <w:i/>
          <w:iCs/>
          <w:sz w:val="22"/>
        </w:rPr>
        <w:t xml:space="preserve">Business Partner Severance. </w:t>
      </w:r>
      <w:r w:rsidR="00877248" w:rsidRPr="00877248">
        <w:rPr>
          <w:rFonts w:ascii="Times New Roman" w:eastAsia="等线" w:hAnsi="Times New Roman" w:cs="Times New Roman"/>
          <w:sz w:val="22"/>
        </w:rPr>
        <w:t>The final explanation is that firms are crowded out by other business partners in the market. Following an official's downfall, local banks, suppliers, or joint venture partners might sever their business ties, due to concerns about the "tainted" firm's future contractual performance or their own political risk</w:t>
      </w:r>
      <w:r w:rsidR="00DB301A">
        <w:rPr>
          <w:rFonts w:ascii="Times New Roman" w:eastAsia="等线" w:hAnsi="Times New Roman" w:cs="Times New Roman" w:hint="eastAsia"/>
          <w:sz w:val="22"/>
        </w:rPr>
        <w:t xml:space="preserve">, </w:t>
      </w:r>
      <w:r w:rsidR="00877248" w:rsidRPr="00877248">
        <w:rPr>
          <w:rFonts w:ascii="Times New Roman" w:eastAsia="等线" w:hAnsi="Times New Roman" w:cs="Times New Roman"/>
          <w:sz w:val="22"/>
        </w:rPr>
        <w:t xml:space="preserve">a phenomenon tantamount to a collapse of relational contracts </w:t>
      </w:r>
      <w:r w:rsidR="00877248" w:rsidRPr="00734D39">
        <w:rPr>
          <w:rFonts w:ascii="Times New Roman" w:eastAsia="等线" w:hAnsi="Times New Roman" w:cs="Times New Roman"/>
          <w:color w:val="2F5496"/>
          <w:sz w:val="22"/>
        </w:rPr>
        <w:fldChar w:fldCharType="begin"/>
      </w:r>
      <w:r w:rsidR="00C460C0" w:rsidRPr="00734D39">
        <w:rPr>
          <w:rFonts w:ascii="Times New Roman" w:eastAsia="等线" w:hAnsi="Times New Roman" w:cs="Times New Roman"/>
          <w:color w:val="2F5496"/>
          <w:sz w:val="22"/>
        </w:rPr>
        <w:instrText xml:space="preserve"> ADDIN ZOTERO_ITEM CSL_CITATION {"citationID":"e584CmTS","properties":{"formattedCitation":"(Uzzi, 2018)","plainCitation":"(Uzzi, 2018)","noteIndex":0},"citationItems":[{"id":1943,"uris":["http://zotero.org/users/14780727/items/B27A4C75"],"itemData":{"id":1943,"type":"chapter","citation-key":"uzzi2018social","container-title":"The sociology of economic life","page":"213–241","publisher":"Routledge","title":"Social structure and competition in interfirm networks: The paradox of embeddedness","author":[{"family":"Uzzi","given":"Brian"}],"issued":{"date-parts":[["2018"]]}}}],"schema":"https://github.com/citation-style-language/schema/raw/master/csl-citation.json"} </w:instrText>
      </w:r>
      <w:r w:rsidR="00877248" w:rsidRPr="00734D39">
        <w:rPr>
          <w:rFonts w:ascii="Times New Roman" w:eastAsia="等线" w:hAnsi="Times New Roman" w:cs="Times New Roman"/>
          <w:color w:val="2F5496"/>
          <w:sz w:val="22"/>
        </w:rPr>
        <w:fldChar w:fldCharType="separate"/>
      </w:r>
      <w:r w:rsidR="00C460C0" w:rsidRPr="00734D39">
        <w:rPr>
          <w:rFonts w:ascii="Times New Roman" w:hAnsi="Times New Roman" w:cs="Times New Roman" w:hint="eastAsia"/>
          <w:color w:val="2F5496"/>
          <w:sz w:val="22"/>
        </w:rPr>
        <w:t>(Uzzi, 2018)</w:t>
      </w:r>
      <w:r w:rsidR="00877248" w:rsidRPr="00734D39">
        <w:rPr>
          <w:rFonts w:ascii="Times New Roman" w:eastAsia="等线" w:hAnsi="Times New Roman" w:cs="Times New Roman"/>
          <w:color w:val="2F5496"/>
          <w:sz w:val="22"/>
        </w:rPr>
        <w:fldChar w:fldCharType="end"/>
      </w:r>
      <w:r w:rsidR="00877248" w:rsidRPr="00877248">
        <w:rPr>
          <w:rFonts w:ascii="Times New Roman" w:eastAsia="等线" w:hAnsi="Times New Roman" w:cs="Times New Roman"/>
          <w:sz w:val="22"/>
        </w:rPr>
        <w:t>.</w:t>
      </w:r>
      <w:r w:rsidR="00877248" w:rsidRPr="00877248">
        <w:rPr>
          <w:rFonts w:ascii="Times New Roman" w:hAnsi="Times New Roman" w:cs="Times New Roman"/>
        </w:rPr>
        <w:t xml:space="preserve"> </w:t>
      </w:r>
      <w:r w:rsidR="00877248" w:rsidRPr="00877248">
        <w:rPr>
          <w:rFonts w:ascii="Times New Roman" w:eastAsia="等线" w:hAnsi="Times New Roman" w:cs="Times New Roman"/>
          <w:sz w:val="22"/>
        </w:rPr>
        <w:t>In Column (6)</w:t>
      </w:r>
      <w:r w:rsidR="00877248">
        <w:rPr>
          <w:rFonts w:ascii="Times New Roman" w:eastAsia="等线" w:hAnsi="Times New Roman" w:cs="Times New Roman" w:hint="eastAsia"/>
          <w:sz w:val="22"/>
        </w:rPr>
        <w:t xml:space="preserve"> </w:t>
      </w:r>
      <w:r w:rsidR="00877248" w:rsidRPr="007841DD">
        <w:rPr>
          <w:rFonts w:ascii="Times New Roman" w:eastAsia="等线" w:hAnsi="Times New Roman" w:cs="Times New Roman"/>
          <w:sz w:val="22"/>
        </w:rPr>
        <w:t xml:space="preserve">of </w:t>
      </w:r>
      <w:r w:rsidR="00877248" w:rsidRPr="00734D39">
        <w:rPr>
          <w:rFonts w:ascii="Times New Roman" w:eastAsia="等线" w:hAnsi="Times New Roman" w:cs="Times New Roman"/>
          <w:color w:val="2F5496"/>
          <w:sz w:val="22"/>
        </w:rPr>
        <w:fldChar w:fldCharType="begin"/>
      </w:r>
      <w:r w:rsidR="00877248" w:rsidRPr="00734D39">
        <w:rPr>
          <w:rFonts w:ascii="Times New Roman" w:eastAsia="等线" w:hAnsi="Times New Roman" w:cs="Times New Roman"/>
          <w:color w:val="2F5496"/>
          <w:sz w:val="22"/>
        </w:rPr>
        <w:instrText xml:space="preserve"> REF _Ref212819188 \h  \* MERGEFORMAT </w:instrText>
      </w:r>
      <w:r w:rsidR="00877248" w:rsidRPr="00734D39">
        <w:rPr>
          <w:rFonts w:ascii="Times New Roman" w:eastAsia="等线" w:hAnsi="Times New Roman" w:cs="Times New Roman"/>
          <w:color w:val="2F5496"/>
          <w:sz w:val="22"/>
        </w:rPr>
      </w:r>
      <w:r w:rsidR="00877248"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5</w:t>
      </w:r>
      <w:r w:rsidR="00877248" w:rsidRPr="00734D39">
        <w:rPr>
          <w:rFonts w:ascii="Times New Roman" w:eastAsia="等线" w:hAnsi="Times New Roman" w:cs="Times New Roman"/>
          <w:color w:val="2F5496"/>
          <w:sz w:val="22"/>
        </w:rPr>
        <w:fldChar w:fldCharType="end"/>
      </w:r>
      <w:r w:rsidR="00877248" w:rsidRPr="00877248">
        <w:rPr>
          <w:rFonts w:ascii="Times New Roman" w:eastAsia="等线" w:hAnsi="Times New Roman" w:cs="Times New Roman"/>
          <w:sz w:val="22"/>
        </w:rPr>
        <w:t>, we test the firm's likelihood of obtaining local bank loans (</w:t>
      </w:r>
      <w:proofErr w:type="spellStart"/>
      <w:r w:rsidR="00877248" w:rsidRPr="00877248">
        <w:rPr>
          <w:rFonts w:ascii="Times New Roman" w:eastAsia="等线" w:hAnsi="Times New Roman" w:cs="Times New Roman"/>
          <w:i/>
          <w:iCs/>
          <w:sz w:val="22"/>
        </w:rPr>
        <w:t>BankLoan</w:t>
      </w:r>
      <w:proofErr w:type="spellEnd"/>
      <w:r w:rsidR="00877248" w:rsidRPr="00877248">
        <w:rPr>
          <w:rFonts w:ascii="Times New Roman" w:eastAsia="等线" w:hAnsi="Times New Roman" w:cs="Times New Roman"/>
          <w:sz w:val="22"/>
        </w:rPr>
        <w:t xml:space="preserve">) and find the coefficient on </w:t>
      </w:r>
      <w:proofErr w:type="spellStart"/>
      <w:r w:rsidR="00877248" w:rsidRPr="00877248">
        <w:rPr>
          <w:rFonts w:ascii="Times New Roman" w:eastAsia="等线" w:hAnsi="Times New Roman" w:cs="Times New Roman"/>
          <w:i/>
          <w:iCs/>
          <w:sz w:val="22"/>
        </w:rPr>
        <w:t>Treat×Post</w:t>
      </w:r>
      <w:proofErr w:type="spellEnd"/>
      <w:r w:rsidR="00877248" w:rsidRPr="00877248">
        <w:rPr>
          <w:rFonts w:ascii="Times New Roman" w:eastAsia="等线" w:hAnsi="Times New Roman" w:cs="Times New Roman"/>
          <w:sz w:val="22"/>
        </w:rPr>
        <w:t xml:space="preserve"> (-0.0059) is not significant. In Columns (7) and (8), we find the negative shock is not significant for joint-venture expansions (</w:t>
      </w:r>
      <w:proofErr w:type="spellStart"/>
      <w:r w:rsidR="00877248" w:rsidRPr="00877248">
        <w:rPr>
          <w:rFonts w:ascii="Times New Roman" w:eastAsia="等线" w:hAnsi="Times New Roman" w:cs="Times New Roman"/>
          <w:i/>
          <w:iCs/>
          <w:sz w:val="22"/>
        </w:rPr>
        <w:t>JointExpansion</w:t>
      </w:r>
      <w:proofErr w:type="spellEnd"/>
      <w:r w:rsidR="00877248" w:rsidRPr="00877248">
        <w:rPr>
          <w:rFonts w:ascii="Times New Roman" w:eastAsia="等线" w:hAnsi="Times New Roman" w:cs="Times New Roman"/>
          <w:sz w:val="22"/>
        </w:rPr>
        <w:t>) but is significant for wholly-owned expansions (</w:t>
      </w:r>
      <w:proofErr w:type="spellStart"/>
      <w:r w:rsidR="00877248" w:rsidRPr="00877248">
        <w:rPr>
          <w:rFonts w:ascii="Times New Roman" w:eastAsia="等线" w:hAnsi="Times New Roman" w:cs="Times New Roman"/>
          <w:i/>
          <w:iCs/>
          <w:sz w:val="22"/>
        </w:rPr>
        <w:t>SoleExpansion</w:t>
      </w:r>
      <w:proofErr w:type="spellEnd"/>
      <w:r w:rsidR="00877248" w:rsidRPr="00877248">
        <w:rPr>
          <w:rFonts w:ascii="Times New Roman" w:eastAsia="等线" w:hAnsi="Times New Roman" w:cs="Times New Roman"/>
          <w:sz w:val="22"/>
        </w:rPr>
        <w:t xml:space="preserve">). Taken together, we find no strong evidence that a "business network collapse" is the primary driver of our baseline findings. However, we do uncover an interesting </w:t>
      </w:r>
      <w:r w:rsidR="00877248" w:rsidRPr="00877248">
        <w:rPr>
          <w:rFonts w:ascii="Times New Roman" w:eastAsia="等线" w:hAnsi="Times New Roman" w:cs="Times New Roman"/>
          <w:sz w:val="22"/>
        </w:rPr>
        <w:lastRenderedPageBreak/>
        <w:t>phenomenon: the suppressive effect of the severed political connection on a firm's local expansion operates primarily by reducing its establishment of wholly-owned large institutions, while its establishment of joint-venture large institutions appears unaffected.</w:t>
      </w:r>
    </w:p>
    <w:p w14:paraId="01E69950" w14:textId="45EAFE58" w:rsidR="00AE339C" w:rsidRPr="00AE339C" w:rsidRDefault="00AE339C" w:rsidP="0082250C">
      <w:pPr>
        <w:widowControl/>
        <w:adjustRightInd w:val="0"/>
        <w:snapToGrid w:val="0"/>
        <w:spacing w:beforeLines="50" w:before="120" w:afterLines="300" w:after="720" w:line="480" w:lineRule="auto"/>
        <w:ind w:firstLineChars="100" w:firstLine="220"/>
        <w:jc w:val="center"/>
        <w:rPr>
          <w:rFonts w:ascii="Times New Roman" w:hAnsi="Times New Roman" w:cs="Times New Roman"/>
          <w:color w:val="000000" w:themeColor="text1"/>
          <w:sz w:val="22"/>
        </w:rPr>
      </w:pPr>
      <w:bookmarkStart w:id="99" w:name="_Hlk214745027"/>
      <w:r w:rsidRPr="003B21FB">
        <w:rPr>
          <w:rFonts w:ascii="Times New Roman" w:hAnsi="Times New Roman" w:cs="Times New Roman"/>
          <w:color w:val="000000" w:themeColor="text1"/>
          <w:sz w:val="22"/>
        </w:rPr>
        <w:t xml:space="preserve">[Insert </w:t>
      </w:r>
      <w:r w:rsidR="006044AB" w:rsidRPr="00734D39">
        <w:rPr>
          <w:rFonts w:ascii="Times New Roman" w:eastAsia="等线" w:hAnsi="Times New Roman" w:cs="Times New Roman"/>
          <w:color w:val="2F5496"/>
          <w:sz w:val="22"/>
        </w:rPr>
        <w:fldChar w:fldCharType="begin"/>
      </w:r>
      <w:r w:rsidR="006044AB" w:rsidRPr="00734D39">
        <w:rPr>
          <w:rFonts w:ascii="Times New Roman" w:eastAsia="等线" w:hAnsi="Times New Roman" w:cs="Times New Roman"/>
          <w:color w:val="2F5496"/>
          <w:sz w:val="22"/>
        </w:rPr>
        <w:instrText xml:space="preserve"> REF _Ref212819188 \h  \* MERGEFORMAT </w:instrText>
      </w:r>
      <w:r w:rsidR="006044AB" w:rsidRPr="00734D39">
        <w:rPr>
          <w:rFonts w:ascii="Times New Roman" w:eastAsia="等线" w:hAnsi="Times New Roman" w:cs="Times New Roman"/>
          <w:color w:val="2F5496"/>
          <w:sz w:val="22"/>
        </w:rPr>
      </w:r>
      <w:r w:rsidR="006044AB"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5</w:t>
      </w:r>
      <w:r w:rsidR="006044AB" w:rsidRPr="00734D39">
        <w:rPr>
          <w:rFonts w:ascii="Times New Roman" w:eastAsia="等线" w:hAnsi="Times New Roman" w:cs="Times New Roman"/>
          <w:color w:val="2F5496"/>
          <w:sz w:val="22"/>
        </w:rPr>
        <w:fldChar w:fldCharType="end"/>
      </w:r>
      <w:r w:rsidR="006044AB">
        <w:rPr>
          <w:rFonts w:ascii="Times New Roman" w:eastAsia="等线" w:hAnsi="Times New Roman" w:cs="Times New Roman" w:hint="eastAsia"/>
          <w:sz w:val="22"/>
        </w:rPr>
        <w:t xml:space="preserve"> </w:t>
      </w:r>
      <w:r w:rsidRPr="003B21FB">
        <w:rPr>
          <w:rFonts w:ascii="Times New Roman" w:hAnsi="Times New Roman" w:cs="Times New Roman"/>
          <w:color w:val="000000" w:themeColor="text1"/>
          <w:sz w:val="22"/>
        </w:rPr>
        <w:t>about here]</w:t>
      </w:r>
    </w:p>
    <w:p w14:paraId="08A225D3" w14:textId="1584141A" w:rsidR="00816BBA" w:rsidRPr="00AC3401" w:rsidRDefault="00837AFA" w:rsidP="0009703E">
      <w:pPr>
        <w:pStyle w:val="a8"/>
        <w:numPr>
          <w:ilvl w:val="0"/>
          <w:numId w:val="8"/>
        </w:numPr>
        <w:adjustRightInd w:val="0"/>
        <w:snapToGrid w:val="0"/>
        <w:spacing w:afterLines="50" w:after="120" w:line="480" w:lineRule="auto"/>
        <w:ind w:left="357" w:firstLineChars="0" w:hanging="357"/>
        <w:outlineLvl w:val="0"/>
        <w:rPr>
          <w:rFonts w:ascii="Times New Roman" w:eastAsia="等线" w:hAnsi="Times New Roman" w:cs="Times New Roman"/>
          <w:b/>
          <w:bCs/>
          <w:sz w:val="24"/>
          <w:szCs w:val="24"/>
        </w:rPr>
      </w:pPr>
      <w:bookmarkStart w:id="100" w:name="OLE_LINK43"/>
      <w:bookmarkStart w:id="101" w:name="_Hlk212846844"/>
      <w:bookmarkEnd w:id="56"/>
      <w:bookmarkEnd w:id="97"/>
      <w:bookmarkEnd w:id="99"/>
      <w:r w:rsidRPr="00837AFA">
        <w:rPr>
          <w:rFonts w:ascii="Times New Roman" w:eastAsia="等线" w:hAnsi="Times New Roman" w:cs="Times New Roman" w:hint="eastAsia"/>
          <w:b/>
          <w:bCs/>
          <w:sz w:val="24"/>
          <w:szCs w:val="24"/>
        </w:rPr>
        <w:t xml:space="preserve">Punitive </w:t>
      </w:r>
      <w:r>
        <w:rPr>
          <w:rFonts w:ascii="Times New Roman" w:eastAsia="等线" w:hAnsi="Times New Roman" w:cs="Times New Roman" w:hint="eastAsia"/>
          <w:b/>
          <w:bCs/>
          <w:sz w:val="24"/>
          <w:szCs w:val="24"/>
        </w:rPr>
        <w:t>d</w:t>
      </w:r>
      <w:r w:rsidRPr="00837AFA">
        <w:rPr>
          <w:rFonts w:ascii="Times New Roman" w:eastAsia="等线" w:hAnsi="Times New Roman" w:cs="Times New Roman" w:hint="eastAsia"/>
          <w:b/>
          <w:bCs/>
          <w:sz w:val="24"/>
          <w:szCs w:val="24"/>
        </w:rPr>
        <w:t>ecoupling</w:t>
      </w:r>
      <w:bookmarkEnd w:id="100"/>
      <w:r w:rsidR="00F574DB">
        <w:rPr>
          <w:rFonts w:ascii="Times New Roman" w:eastAsia="等线" w:hAnsi="Times New Roman" w:cs="Times New Roman" w:hint="eastAsia"/>
          <w:b/>
          <w:bCs/>
          <w:sz w:val="24"/>
          <w:szCs w:val="24"/>
        </w:rPr>
        <w:t xml:space="preserve"> </w:t>
      </w:r>
      <w:r w:rsidR="00F574DB" w:rsidRPr="00F574DB">
        <w:rPr>
          <w:rFonts w:ascii="Times New Roman" w:eastAsia="等线" w:hAnsi="Times New Roman" w:cs="Times New Roman"/>
          <w:b/>
          <w:bCs/>
          <w:sz w:val="24"/>
          <w:szCs w:val="24"/>
        </w:rPr>
        <w:t>and "</w:t>
      </w:r>
      <w:r w:rsidR="00F574DB">
        <w:rPr>
          <w:rFonts w:ascii="Times New Roman" w:eastAsia="等线" w:hAnsi="Times New Roman" w:cs="Times New Roman" w:hint="eastAsia"/>
          <w:b/>
          <w:bCs/>
          <w:sz w:val="24"/>
          <w:szCs w:val="24"/>
        </w:rPr>
        <w:t>s</w:t>
      </w:r>
      <w:r w:rsidR="00F574DB" w:rsidRPr="00F574DB">
        <w:rPr>
          <w:rFonts w:ascii="Times New Roman" w:eastAsia="等线" w:hAnsi="Times New Roman" w:cs="Times New Roman"/>
          <w:b/>
          <w:bCs/>
          <w:sz w:val="24"/>
          <w:szCs w:val="24"/>
        </w:rPr>
        <w:t xml:space="preserve">acrificial </w:t>
      </w:r>
      <w:r w:rsidR="00F574DB">
        <w:rPr>
          <w:rFonts w:ascii="Times New Roman" w:eastAsia="等线" w:hAnsi="Times New Roman" w:cs="Times New Roman" w:hint="eastAsia"/>
          <w:b/>
          <w:bCs/>
          <w:sz w:val="24"/>
          <w:szCs w:val="24"/>
        </w:rPr>
        <w:t>c</w:t>
      </w:r>
      <w:r w:rsidR="00F574DB" w:rsidRPr="00F574DB">
        <w:rPr>
          <w:rFonts w:ascii="Times New Roman" w:eastAsia="等线" w:hAnsi="Times New Roman" w:cs="Times New Roman"/>
          <w:b/>
          <w:bCs/>
          <w:sz w:val="24"/>
          <w:szCs w:val="24"/>
        </w:rPr>
        <w:t xml:space="preserve">osts": </w:t>
      </w:r>
      <w:r w:rsidR="00DE656D">
        <w:rPr>
          <w:rFonts w:ascii="Times New Roman" w:eastAsia="等线" w:hAnsi="Times New Roman" w:cs="Times New Roman" w:hint="eastAsia"/>
          <w:b/>
          <w:bCs/>
          <w:sz w:val="24"/>
          <w:szCs w:val="24"/>
        </w:rPr>
        <w:t>T</w:t>
      </w:r>
      <w:r w:rsidR="00F574DB" w:rsidRPr="00F574DB">
        <w:rPr>
          <w:rFonts w:ascii="Times New Roman" w:eastAsia="等线" w:hAnsi="Times New Roman" w:cs="Times New Roman"/>
          <w:b/>
          <w:bCs/>
          <w:sz w:val="24"/>
          <w:szCs w:val="24"/>
        </w:rPr>
        <w:t xml:space="preserve">heory and </w:t>
      </w:r>
      <w:r w:rsidR="00F574DB">
        <w:rPr>
          <w:rFonts w:ascii="Times New Roman" w:eastAsia="等线" w:hAnsi="Times New Roman" w:cs="Times New Roman" w:hint="eastAsia"/>
          <w:b/>
          <w:bCs/>
          <w:sz w:val="24"/>
          <w:szCs w:val="24"/>
        </w:rPr>
        <w:t>e</w:t>
      </w:r>
      <w:r w:rsidR="00F574DB" w:rsidRPr="00F574DB">
        <w:rPr>
          <w:rFonts w:ascii="Times New Roman" w:eastAsia="等线" w:hAnsi="Times New Roman" w:cs="Times New Roman"/>
          <w:b/>
          <w:bCs/>
          <w:sz w:val="24"/>
          <w:szCs w:val="24"/>
        </w:rPr>
        <w:t>vidence</w:t>
      </w:r>
    </w:p>
    <w:p w14:paraId="31555EB8" w14:textId="0C7595C3" w:rsidR="00816BBA" w:rsidRPr="0064150C" w:rsidRDefault="0064150C" w:rsidP="0064150C">
      <w:pPr>
        <w:adjustRightInd w:val="0"/>
        <w:snapToGrid w:val="0"/>
        <w:spacing w:afterLines="50" w:after="120" w:line="480" w:lineRule="auto"/>
        <w:rPr>
          <w:rFonts w:ascii="Times New Roman" w:eastAsia="等线" w:hAnsi="Times New Roman" w:cs="Times New Roman"/>
          <w:sz w:val="22"/>
        </w:rPr>
      </w:pPr>
      <w:bookmarkStart w:id="102" w:name="_Hlk212847641"/>
      <w:r w:rsidRPr="0064150C">
        <w:rPr>
          <w:rFonts w:ascii="Times New Roman" w:eastAsia="等线" w:hAnsi="Times New Roman" w:cs="Times New Roman"/>
          <w:sz w:val="22"/>
        </w:rPr>
        <w:t xml:space="preserve">We have now established a robust yet perplexing empirical fact: </w:t>
      </w:r>
      <w:r w:rsidR="00CE6AAF" w:rsidRPr="00CE6AAF">
        <w:rPr>
          <w:rFonts w:ascii="Times New Roman" w:eastAsia="等线" w:hAnsi="Times New Roman" w:cs="Times New Roman" w:hint="eastAsia"/>
          <w:sz w:val="22"/>
        </w:rPr>
        <w:t>Firms "politically tainted" by their association with a disgraced official, compared to their "clean" counterparts, experienced suppressed expansion into the target province following the official's downfall</w:t>
      </w:r>
      <w:r w:rsidRPr="0064150C">
        <w:rPr>
          <w:rFonts w:ascii="Times New Roman" w:eastAsia="等线" w:hAnsi="Times New Roman" w:cs="Times New Roman"/>
          <w:sz w:val="22"/>
        </w:rPr>
        <w:t xml:space="preserve">. </w:t>
      </w:r>
      <w:bookmarkStart w:id="103" w:name="OLE_LINK104"/>
      <w:r w:rsidR="00391BC0" w:rsidRPr="00391BC0">
        <w:rPr>
          <w:rFonts w:ascii="Times New Roman" w:eastAsia="等线" w:hAnsi="Times New Roman" w:cs="Times New Roman" w:hint="eastAsia"/>
          <w:sz w:val="22"/>
        </w:rPr>
        <w:t>Crucially, we demonstrate that this effect is not attributable to mainstream alternative explanations, including corporate financial distress, regulatory non-compliance, strategic retrenchment, a reversion to market discipline, or the dissolution of business ties.</w:t>
      </w:r>
      <w:r w:rsidRPr="0064150C">
        <w:rPr>
          <w:rFonts w:ascii="Times New Roman" w:eastAsia="等线" w:hAnsi="Times New Roman" w:cs="Times New Roman"/>
          <w:sz w:val="22"/>
        </w:rPr>
        <w:t xml:space="preserve"> </w:t>
      </w:r>
      <w:bookmarkEnd w:id="103"/>
      <w:r w:rsidRPr="0064150C">
        <w:rPr>
          <w:rFonts w:ascii="Times New Roman" w:eastAsia="等线" w:hAnsi="Times New Roman" w:cs="Times New Roman"/>
          <w:sz w:val="22"/>
        </w:rPr>
        <w:t xml:space="preserve">This, in turn, presents a deeper puzzle: If these factors are not the drivers, what is the true mechanism underlying this expansion suppression? In this section, we first construct a theoretical framework rooted in bureaucratic behavior, which we term </w:t>
      </w:r>
      <w:r w:rsidRPr="00DB170A">
        <w:rPr>
          <w:rFonts w:ascii="Times New Roman" w:eastAsia="等线" w:hAnsi="Times New Roman" w:cs="Times New Roman"/>
          <w:i/>
          <w:iCs/>
          <w:sz w:val="22"/>
        </w:rPr>
        <w:t>Punitive Decoupling</w:t>
      </w:r>
      <w:r w:rsidRPr="0064150C">
        <w:rPr>
          <w:rFonts w:ascii="Times New Roman" w:eastAsia="等线" w:hAnsi="Times New Roman" w:cs="Times New Roman"/>
          <w:sz w:val="22"/>
        </w:rPr>
        <w:t>. Subsequently, we derive a series of unique, testable hypotheses from this theory and proceed to test them empirically.</w:t>
      </w:r>
    </w:p>
    <w:p w14:paraId="38CEA0C5" w14:textId="50F26DE8" w:rsidR="00DE656D" w:rsidRPr="0064150C" w:rsidRDefault="00DE656D" w:rsidP="00DE656D">
      <w:pPr>
        <w:adjustRightInd w:val="0"/>
        <w:snapToGrid w:val="0"/>
        <w:spacing w:line="480" w:lineRule="auto"/>
        <w:outlineLvl w:val="1"/>
        <w:rPr>
          <w:rFonts w:ascii="Times New Roman" w:eastAsia="等线" w:hAnsi="Times New Roman" w:cs="Times New Roman"/>
          <w:i/>
          <w:iCs/>
          <w:sz w:val="22"/>
        </w:rPr>
      </w:pPr>
      <w:bookmarkStart w:id="104" w:name="_Hlk177703593"/>
      <w:bookmarkEnd w:id="102"/>
      <w:r w:rsidRPr="0064150C">
        <w:rPr>
          <w:rFonts w:ascii="Times New Roman" w:eastAsia="等线" w:hAnsi="Times New Roman" w:cs="Times New Roman"/>
          <w:i/>
          <w:iCs/>
          <w:sz w:val="22"/>
        </w:rPr>
        <w:t xml:space="preserve">5.1 </w:t>
      </w:r>
      <w:bookmarkEnd w:id="104"/>
      <w:r w:rsidRPr="0064150C">
        <w:rPr>
          <w:rFonts w:ascii="Times New Roman" w:eastAsia="等线" w:hAnsi="Times New Roman" w:cs="Times New Roman"/>
          <w:i/>
          <w:iCs/>
          <w:sz w:val="22"/>
        </w:rPr>
        <w:t>Theoretical framework: Punitive decoupling and signaling</w:t>
      </w:r>
    </w:p>
    <w:p w14:paraId="2ED22399" w14:textId="7DFCF752" w:rsidR="00EA5A65" w:rsidRPr="00D15DE4" w:rsidRDefault="00197723" w:rsidP="00EA5A65">
      <w:pPr>
        <w:adjustRightInd w:val="0"/>
        <w:snapToGrid w:val="0"/>
        <w:spacing w:line="480" w:lineRule="auto"/>
        <w:rPr>
          <w:rFonts w:ascii="Times New Roman" w:eastAsia="等线" w:hAnsi="Times New Roman" w:cs="Times New Roman"/>
          <w:sz w:val="22"/>
        </w:rPr>
      </w:pPr>
      <w:bookmarkStart w:id="105" w:name="OLE_LINK48"/>
      <w:r w:rsidRPr="00D15DE4">
        <w:rPr>
          <w:rFonts w:ascii="Times New Roman" w:eastAsia="等线" w:hAnsi="Times New Roman" w:cs="Times New Roman"/>
          <w:sz w:val="22"/>
        </w:rPr>
        <w:t xml:space="preserve">To unravel this puzzle, we delve into the subtle shifts in incentives within the local bureaucracy following the anti-corruption shock. </w:t>
      </w:r>
      <w:r w:rsidR="00EA5A65" w:rsidRPr="00D15DE4">
        <w:rPr>
          <w:rFonts w:ascii="Times New Roman" w:eastAsia="等线" w:hAnsi="Times New Roman" w:cs="Times New Roman"/>
          <w:sz w:val="22"/>
        </w:rPr>
        <w:t xml:space="preserve">The existing literature offers two powerful but distinct frameworks for understanding bureaucratic responses to political pressure. First, one stream of research identifies a passive, preventative risk-aversion mechanism. Under this theory, intense campaigns compel officials, for the sake of "self-preservation," to preemptively distance themselves from broad categories of market actors (namely, private firms) that might expose them to future "suspicion of corruption" </w:t>
      </w:r>
      <w:r w:rsidR="00EA5A65" w:rsidRPr="00734D39">
        <w:rPr>
          <w:rFonts w:ascii="Times New Roman" w:eastAsia="等线" w:hAnsi="Times New Roman" w:cs="Times New Roman"/>
          <w:color w:val="2F5496"/>
          <w:sz w:val="22"/>
        </w:rPr>
        <w:fldChar w:fldCharType="begin"/>
      </w:r>
      <w:r w:rsidR="00AD3E5F" w:rsidRPr="00734D39">
        <w:rPr>
          <w:rFonts w:ascii="Times New Roman" w:eastAsia="等线" w:hAnsi="Times New Roman" w:cs="Times New Roman"/>
          <w:color w:val="2F5496"/>
          <w:sz w:val="22"/>
        </w:rPr>
        <w:instrText xml:space="preserve"> ADDIN ZOTERO_ITEM CSL_CITATION {"citationID":"J1EHJUGk","properties":{"formattedCitation":"(Fang &amp; Zhang, 2025)","plainCitation":"(Fang &amp; Zhang, 2025)","noteIndex":0},"citationItems":[{"id":1880,"uris":["http://zotero.org/users/14780727/items/GV84DKDW"],"itemData":{"id":1880,"type":"article-journal","abstract":"In an anti-corruption campaign, government officials have strong incentives to avoid taking actions that may trigger disciplinary investigations. In China’s land sales market, we find that the fraction of residential land parcels purchased by State-Owned-Enterprises (SOE) developers significantly increased after the anti-corruption campaign compared to those purchased by private developers. This result is partly driven by the following mechanism: Because selling land to private developers carries a higher corruption stereotype, local officials, particularly the relatively “clean” ones, become more reluctant to sell land to private developers for the purpose of self-preservation. Thus China’s anti-corruption campaign may have unintentionally contributed to the resurgence of the SOEs. Local officials’ corruption stereotype avoidance in an anti-corruption campaign has broad implications.","citation-key":"fangCorruptionStereotypeUnintended2025","conta</w:instrText>
      </w:r>
      <w:r w:rsidR="00AD3E5F" w:rsidRPr="00734D39">
        <w:rPr>
          <w:rFonts w:ascii="Times New Roman" w:eastAsia="等线" w:hAnsi="Times New Roman" w:cs="Times New Roman" w:hint="eastAsia"/>
          <w:color w:val="2F5496"/>
          <w:sz w:val="22"/>
        </w:rPr>
        <w:instrText>iner-title":"Journal of Public Economics","DOI":"10.1016/j.jpubeco.2025.105474","ISSN":"00472727","journalAbbreviation":"Journal of Public Economics","language":"en","note":"</w:instrText>
      </w:r>
      <w:r w:rsidR="00AD3E5F" w:rsidRPr="00734D39">
        <w:rPr>
          <w:rFonts w:ascii="Times New Roman" w:eastAsia="等线" w:hAnsi="Times New Roman" w:cs="Times New Roman" w:hint="eastAsia"/>
          <w:color w:val="2F5496"/>
          <w:sz w:val="22"/>
        </w:rPr>
        <w:instrText>中科院分区升级版</w:instrText>
      </w:r>
      <w:r w:rsidR="00AD3E5F" w:rsidRPr="00734D39">
        <w:rPr>
          <w:rFonts w:ascii="Times New Roman" w:eastAsia="等线" w:hAnsi="Times New Roman" w:cs="Times New Roman" w:hint="eastAsia"/>
          <w:color w:val="2F5496"/>
          <w:sz w:val="22"/>
        </w:rPr>
        <w:instrText xml:space="preserve">: </w:instrText>
      </w:r>
      <w:r w:rsidR="00AD3E5F" w:rsidRPr="00734D39">
        <w:rPr>
          <w:rFonts w:ascii="Times New Roman" w:eastAsia="等线" w:hAnsi="Times New Roman" w:cs="Times New Roman" w:hint="eastAsia"/>
          <w:color w:val="2F5496"/>
          <w:sz w:val="22"/>
        </w:rPr>
        <w:instrText>经济学</w:instrText>
      </w:r>
      <w:r w:rsidR="00AD3E5F" w:rsidRPr="00734D39">
        <w:rPr>
          <w:rFonts w:ascii="Times New Roman" w:eastAsia="等线" w:hAnsi="Times New Roman" w:cs="Times New Roman" w:hint="eastAsia"/>
          <w:color w:val="2F5496"/>
          <w:sz w:val="22"/>
        </w:rPr>
        <w:instrText>1</w:instrText>
      </w:r>
      <w:r w:rsidR="00AD3E5F" w:rsidRPr="00734D39">
        <w:rPr>
          <w:rFonts w:ascii="Times New Roman" w:eastAsia="等线" w:hAnsi="Times New Roman" w:cs="Times New Roman" w:hint="eastAsia"/>
          <w:color w:val="2F5496"/>
          <w:sz w:val="22"/>
        </w:rPr>
        <w:instrText>区</w:instrText>
      </w:r>
      <w:r w:rsidR="00AD3E5F" w:rsidRPr="00734D39">
        <w:rPr>
          <w:rFonts w:ascii="Times New Roman" w:eastAsia="等线" w:hAnsi="Times New Roman" w:cs="Times New Roman" w:hint="eastAsia"/>
          <w:color w:val="2F5496"/>
          <w:sz w:val="22"/>
        </w:rPr>
        <w:instrText>\nAJG: 3","page":"105474","source":"DOI.org (Crossref)","title":"C</w:instrText>
      </w:r>
      <w:r w:rsidR="00AD3E5F" w:rsidRPr="00734D39">
        <w:rPr>
          <w:rFonts w:ascii="Times New Roman" w:eastAsia="等线" w:hAnsi="Times New Roman" w:cs="Times New Roman"/>
          <w:color w:val="2F5496"/>
          <w:sz w:val="22"/>
        </w:rPr>
        <w:instrText xml:space="preserve">orruption stereotype and the unintended consequences of an anti-corruption campaign: Evidence from the real estate sector in China","title-short":"Corruption stereotype and the unintended consequences of an anti-corruption campaign","volume":"249","author":[{"family":"Fang","given":"Hanming"},{"family":"Zhang","given":"Rongjie"}],"issued":{"date-parts":[["2025",9]]}}}],"schema":"https://github.com/citation-style-language/schema/raw/master/csl-citation.json"} </w:instrText>
      </w:r>
      <w:r w:rsidR="00EA5A65" w:rsidRPr="00734D39">
        <w:rPr>
          <w:rFonts w:ascii="Times New Roman" w:eastAsia="等线" w:hAnsi="Times New Roman" w:cs="Times New Roman"/>
          <w:color w:val="2F5496"/>
          <w:sz w:val="22"/>
        </w:rPr>
        <w:fldChar w:fldCharType="separate"/>
      </w:r>
      <w:r w:rsidR="00AD3E5F" w:rsidRPr="00734D39">
        <w:rPr>
          <w:rFonts w:ascii="Times New Roman" w:hAnsi="Times New Roman" w:cs="Times New Roman" w:hint="eastAsia"/>
          <w:color w:val="2F5496"/>
          <w:sz w:val="22"/>
        </w:rPr>
        <w:t>(Fang and Zhang, 2025)</w:t>
      </w:r>
      <w:r w:rsidR="00EA5A65" w:rsidRPr="00734D39">
        <w:rPr>
          <w:rFonts w:ascii="Times New Roman" w:eastAsia="等线" w:hAnsi="Times New Roman" w:cs="Times New Roman"/>
          <w:color w:val="2F5496"/>
          <w:sz w:val="22"/>
        </w:rPr>
        <w:fldChar w:fldCharType="end"/>
      </w:r>
      <w:r w:rsidR="00EA5A65" w:rsidRPr="00D15DE4">
        <w:rPr>
          <w:rFonts w:ascii="Times New Roman" w:eastAsia="等线" w:hAnsi="Times New Roman" w:cs="Times New Roman"/>
          <w:sz w:val="22"/>
        </w:rPr>
        <w:t xml:space="preserve">. Second, another stream highlights a more active, loyalty-signaling mechanism. In historical periods of high political distrust, such as China's Anti-Rightist Campaign, bureaucrats demonstrably used overly zealous </w:t>
      </w:r>
      <w:r w:rsidR="00EA5A65" w:rsidRPr="00D15DE4">
        <w:rPr>
          <w:rFonts w:ascii="Times New Roman" w:eastAsia="等线" w:hAnsi="Times New Roman" w:cs="Times New Roman"/>
          <w:sz w:val="22"/>
        </w:rPr>
        <w:lastRenderedPageBreak/>
        <w:t xml:space="preserve">punishment against designated political targets to credibly signal their own loyalty and political reliability in service of their career incentives </w:t>
      </w:r>
      <w:r w:rsidR="00EA5A65" w:rsidRPr="00734D39">
        <w:rPr>
          <w:rFonts w:ascii="Times New Roman" w:eastAsia="等线" w:hAnsi="Times New Roman" w:cs="Times New Roman"/>
          <w:color w:val="2F5496"/>
          <w:sz w:val="22"/>
        </w:rPr>
        <w:fldChar w:fldCharType="begin"/>
      </w:r>
      <w:r w:rsidR="00AD3E5F" w:rsidRPr="00734D39">
        <w:rPr>
          <w:rFonts w:ascii="Times New Roman" w:eastAsia="等线" w:hAnsi="Times New Roman" w:cs="Times New Roman"/>
          <w:color w:val="2F5496"/>
          <w:sz w:val="22"/>
        </w:rPr>
        <w:instrText xml:space="preserve"> ADDIN ZOTERO_ITEM CSL_CITATION {"citationID":"kGf5JvhM","properties":{"formattedCitation":"(Qian &amp; Bai, 2021)","plainCitation":"(Qian &amp; Bai, 2021)","noteIndex":0},"citationItems":[{"id":1980,"uris":["http://zotero.org/users/14780727/items/ZWP775DE"],"itemData":{"id":1980,"type":"article-journal","citation-key":"qian2021zeal","container-title":"Comparative Politics, forthcoming","title":"The zeal of the outgroup: Loyalty signaling, bureaucratic compliance, and variation of state repression in authoritarian regimes","author":[{"family":"Qian","given":"Jingyuan"},{"family":"Bai","given":"Steve"}],"issued":{"date-parts":[["2021"]]}}}],"schema":"https://github.com/citation-style-language/schema/raw/master/csl-citation.json"} </w:instrText>
      </w:r>
      <w:r w:rsidR="00EA5A65" w:rsidRPr="00734D39">
        <w:rPr>
          <w:rFonts w:ascii="Times New Roman" w:eastAsia="等线" w:hAnsi="Times New Roman" w:cs="Times New Roman"/>
          <w:color w:val="2F5496"/>
          <w:sz w:val="22"/>
        </w:rPr>
        <w:fldChar w:fldCharType="separate"/>
      </w:r>
      <w:r w:rsidR="00AD3E5F" w:rsidRPr="00734D39">
        <w:rPr>
          <w:rFonts w:ascii="Times New Roman" w:hAnsi="Times New Roman" w:cs="Times New Roman" w:hint="eastAsia"/>
          <w:color w:val="2F5496"/>
          <w:sz w:val="22"/>
        </w:rPr>
        <w:t>(Qian and Bai, 2021)</w:t>
      </w:r>
      <w:r w:rsidR="00EA5A65" w:rsidRPr="00734D39">
        <w:rPr>
          <w:rFonts w:ascii="Times New Roman" w:eastAsia="等线" w:hAnsi="Times New Roman" w:cs="Times New Roman"/>
          <w:color w:val="2F5496"/>
          <w:sz w:val="22"/>
        </w:rPr>
        <w:fldChar w:fldCharType="end"/>
      </w:r>
      <w:r w:rsidR="00EA5A65" w:rsidRPr="00D15DE4">
        <w:rPr>
          <w:rFonts w:ascii="Times New Roman" w:eastAsia="等线" w:hAnsi="Times New Roman" w:cs="Times New Roman"/>
          <w:sz w:val="22"/>
        </w:rPr>
        <w:t xml:space="preserve">. However, neither framework fully captures the unique dilemma we observe. Our scenario is distinct from the passive risk aversion against a broad category (private firms) found in </w:t>
      </w:r>
      <w:r w:rsidR="00EA5A65" w:rsidRPr="00734D39">
        <w:rPr>
          <w:rFonts w:ascii="Times New Roman" w:eastAsia="等线" w:hAnsi="Times New Roman" w:cs="Times New Roman"/>
          <w:color w:val="2F5496"/>
          <w:sz w:val="22"/>
        </w:rPr>
        <w:fldChar w:fldCharType="begin"/>
      </w:r>
      <w:r w:rsidR="00AD3E5F" w:rsidRPr="00734D39">
        <w:rPr>
          <w:rFonts w:ascii="Times New Roman" w:eastAsia="等线" w:hAnsi="Times New Roman" w:cs="Times New Roman"/>
          <w:color w:val="2F5496"/>
          <w:sz w:val="22"/>
        </w:rPr>
        <w:instrText xml:space="preserve"> ADDIN ZOTERO_ITEM CSL_CITATION {"citationID":"8utGSQST","properties":{"formattedCitation":"(Fang &amp; Zhang, 2025)","plainCitation":"(Fang &amp; Zhang, 2025)","noteIndex":0},"citationItems":[{"id":1880,"uris":["http://zotero.org/users/14780727/items/GV84DKDW"],"itemData":{"id":1880,"type":"article-journal","abstract":"In an anti-corruption campaign, government officials have strong incentives to avoid taking actions that may trigger disciplinary investigations. In China’s land sales market, we find that the fraction of residential land parcels purchased by State-Owned-Enterprises (SOE) developers significantly increased after the anti-corruption campaign compared to those purchased by private developers. This result is partly driven by the following mechanism: Because selling land to private developers carries a higher corruption stereotype, local officials, particularly the relatively “clean” ones, become more reluctant to sell land to private developers for the purpose of self-preservation. Thus China’s anti-corruption campaign may have unintentionally contributed to the resurgence of the SOEs. Local officials’ corruption stereotype avoidance in an anti-corruption campaign has broad implications.","citation-key":"fangCorruptionStereotypeUnintended2025","conta</w:instrText>
      </w:r>
      <w:r w:rsidR="00AD3E5F" w:rsidRPr="00734D39">
        <w:rPr>
          <w:rFonts w:ascii="Times New Roman" w:eastAsia="等线" w:hAnsi="Times New Roman" w:cs="Times New Roman" w:hint="eastAsia"/>
          <w:color w:val="2F5496"/>
          <w:sz w:val="22"/>
        </w:rPr>
        <w:instrText>iner-title":"Journal of Public Economics","DOI":"10.1016/j.jpubeco.2025.105474","ISSN":"00472727","journalAbbreviation":"Journal of Public Economics","language":"en","note":"</w:instrText>
      </w:r>
      <w:r w:rsidR="00AD3E5F" w:rsidRPr="00734D39">
        <w:rPr>
          <w:rFonts w:ascii="Times New Roman" w:eastAsia="等线" w:hAnsi="Times New Roman" w:cs="Times New Roman" w:hint="eastAsia"/>
          <w:color w:val="2F5496"/>
          <w:sz w:val="22"/>
        </w:rPr>
        <w:instrText>中科院分区升级版</w:instrText>
      </w:r>
      <w:r w:rsidR="00AD3E5F" w:rsidRPr="00734D39">
        <w:rPr>
          <w:rFonts w:ascii="Times New Roman" w:eastAsia="等线" w:hAnsi="Times New Roman" w:cs="Times New Roman" w:hint="eastAsia"/>
          <w:color w:val="2F5496"/>
          <w:sz w:val="22"/>
        </w:rPr>
        <w:instrText xml:space="preserve">: </w:instrText>
      </w:r>
      <w:r w:rsidR="00AD3E5F" w:rsidRPr="00734D39">
        <w:rPr>
          <w:rFonts w:ascii="Times New Roman" w:eastAsia="等线" w:hAnsi="Times New Roman" w:cs="Times New Roman" w:hint="eastAsia"/>
          <w:color w:val="2F5496"/>
          <w:sz w:val="22"/>
        </w:rPr>
        <w:instrText>经济学</w:instrText>
      </w:r>
      <w:r w:rsidR="00AD3E5F" w:rsidRPr="00734D39">
        <w:rPr>
          <w:rFonts w:ascii="Times New Roman" w:eastAsia="等线" w:hAnsi="Times New Roman" w:cs="Times New Roman" w:hint="eastAsia"/>
          <w:color w:val="2F5496"/>
          <w:sz w:val="22"/>
        </w:rPr>
        <w:instrText>1</w:instrText>
      </w:r>
      <w:r w:rsidR="00AD3E5F" w:rsidRPr="00734D39">
        <w:rPr>
          <w:rFonts w:ascii="Times New Roman" w:eastAsia="等线" w:hAnsi="Times New Roman" w:cs="Times New Roman" w:hint="eastAsia"/>
          <w:color w:val="2F5496"/>
          <w:sz w:val="22"/>
        </w:rPr>
        <w:instrText>区</w:instrText>
      </w:r>
      <w:r w:rsidR="00AD3E5F" w:rsidRPr="00734D39">
        <w:rPr>
          <w:rFonts w:ascii="Times New Roman" w:eastAsia="等线" w:hAnsi="Times New Roman" w:cs="Times New Roman" w:hint="eastAsia"/>
          <w:color w:val="2F5496"/>
          <w:sz w:val="22"/>
        </w:rPr>
        <w:instrText>\nAJG: 3","page":"105474","source":"DOI.org (Crossref)","title":"C</w:instrText>
      </w:r>
      <w:r w:rsidR="00AD3E5F" w:rsidRPr="00734D39">
        <w:rPr>
          <w:rFonts w:ascii="Times New Roman" w:eastAsia="等线" w:hAnsi="Times New Roman" w:cs="Times New Roman"/>
          <w:color w:val="2F5496"/>
          <w:sz w:val="22"/>
        </w:rPr>
        <w:instrText xml:space="preserve">orruption stereotype and the unintended consequences of an anti-corruption campaign: Evidence from the real estate sector in China","title-short":"Corruption stereotype and the unintended consequences of an anti-corruption campaign","volume":"249","author":[{"family":"Fang","given":"Hanming"},{"family":"Zhang","given":"Rongjie"}],"issued":{"date-parts":[["2025",9]]}}}],"schema":"https://github.com/citation-style-language/schema/raw/master/csl-citation.json"} </w:instrText>
      </w:r>
      <w:r w:rsidR="00EA5A65" w:rsidRPr="00734D39">
        <w:rPr>
          <w:rFonts w:ascii="Times New Roman" w:eastAsia="等线" w:hAnsi="Times New Roman" w:cs="Times New Roman"/>
          <w:color w:val="2F5496"/>
          <w:sz w:val="22"/>
        </w:rPr>
        <w:fldChar w:fldCharType="separate"/>
      </w:r>
      <w:r w:rsidR="00AD3E5F" w:rsidRPr="00734D39">
        <w:rPr>
          <w:rFonts w:ascii="Times New Roman" w:hAnsi="Times New Roman" w:cs="Times New Roman" w:hint="eastAsia"/>
          <w:color w:val="2F5496"/>
          <w:sz w:val="22"/>
        </w:rPr>
        <w:t>Fang and Zhang (2025)</w:t>
      </w:r>
      <w:r w:rsidR="00EA5A65" w:rsidRPr="00734D39">
        <w:rPr>
          <w:rFonts w:ascii="Times New Roman" w:eastAsia="等线" w:hAnsi="Times New Roman" w:cs="Times New Roman"/>
          <w:color w:val="2F5496"/>
          <w:sz w:val="22"/>
        </w:rPr>
        <w:fldChar w:fldCharType="end"/>
      </w:r>
      <w:r w:rsidR="00EA5A65" w:rsidRPr="00D15DE4">
        <w:rPr>
          <w:rFonts w:ascii="Times New Roman" w:eastAsia="等线" w:hAnsi="Times New Roman" w:cs="Times New Roman"/>
          <w:sz w:val="22"/>
        </w:rPr>
        <w:t>, and it also differs from the active punishment of a pure political enemy (rightists) studied by</w:t>
      </w:r>
      <w:bookmarkStart w:id="106" w:name="_Hlk212854306"/>
      <w:r w:rsidR="00EA5A65" w:rsidRPr="00D15DE4">
        <w:rPr>
          <w:rFonts w:ascii="Times New Roman" w:eastAsia="等线" w:hAnsi="Times New Roman" w:cs="Times New Roman"/>
          <w:sz w:val="22"/>
        </w:rPr>
        <w:t xml:space="preserve"> </w:t>
      </w:r>
      <w:r w:rsidR="00EA5A65" w:rsidRPr="00734D39">
        <w:rPr>
          <w:rFonts w:ascii="Times New Roman" w:eastAsia="等线" w:hAnsi="Times New Roman" w:cs="Times New Roman"/>
          <w:color w:val="2F5496"/>
          <w:sz w:val="22"/>
        </w:rPr>
        <w:fldChar w:fldCharType="begin"/>
      </w:r>
      <w:r w:rsidR="00AD3E5F" w:rsidRPr="00734D39">
        <w:rPr>
          <w:rFonts w:ascii="Times New Roman" w:eastAsia="等线" w:hAnsi="Times New Roman" w:cs="Times New Roman"/>
          <w:color w:val="2F5496"/>
          <w:sz w:val="22"/>
        </w:rPr>
        <w:instrText xml:space="preserve"> ADDIN ZOTERO_ITEM CSL_CITATION {"citationID":"zVsPjZmN","properties":{"formattedCitation":"(Qian &amp; Bai, 2021)","plainCitation":"(Qian &amp; Bai, 2021)","noteIndex":0},"citationItems":[{"id":1980,"uris":["http://zotero.org/users/14780727/items/ZWP775DE"],"itemData":{"id":1980,"type":"article-journal","citation-key":"qian2021zeal","container-title":"Comparative Politics, forthcoming","title":"The zeal of the outgroup: Loyalty signaling, bureaucratic compliance, and variation of state repression in authoritarian regimes","author":[{"family":"Qian","given":"Jingyuan"},{"family":"Bai","given":"Steve"}],"issued":{"date-parts":[["2021"]]}}}],"schema":"https://github.com/citation-style-language/schema/raw/master/csl-citation.json"} </w:instrText>
      </w:r>
      <w:r w:rsidR="00EA5A65" w:rsidRPr="00734D39">
        <w:rPr>
          <w:rFonts w:ascii="Times New Roman" w:eastAsia="等线" w:hAnsi="Times New Roman" w:cs="Times New Roman"/>
          <w:color w:val="2F5496"/>
          <w:sz w:val="22"/>
        </w:rPr>
        <w:fldChar w:fldCharType="separate"/>
      </w:r>
      <w:r w:rsidR="00AD3E5F" w:rsidRPr="00734D39">
        <w:rPr>
          <w:rFonts w:ascii="Times New Roman" w:hAnsi="Times New Roman" w:cs="Times New Roman" w:hint="eastAsia"/>
          <w:color w:val="2F5496"/>
          <w:sz w:val="22"/>
        </w:rPr>
        <w:t>Qian and Bai (2021)</w:t>
      </w:r>
      <w:r w:rsidR="00EA5A65" w:rsidRPr="00734D39">
        <w:rPr>
          <w:rFonts w:ascii="Times New Roman" w:eastAsia="等线" w:hAnsi="Times New Roman" w:cs="Times New Roman"/>
          <w:color w:val="2F5496"/>
          <w:sz w:val="22"/>
        </w:rPr>
        <w:fldChar w:fldCharType="end"/>
      </w:r>
      <w:bookmarkEnd w:id="106"/>
      <w:r w:rsidR="00EA5A65" w:rsidRPr="00D15DE4">
        <w:rPr>
          <w:rFonts w:ascii="Times New Roman" w:eastAsia="等线" w:hAnsi="Times New Roman" w:cs="Times New Roman"/>
          <w:sz w:val="22"/>
        </w:rPr>
        <w:t>. Instead, our study is concerned with a contemporary crisis management problem: namely, how do officials respond when a (formerly valuable) economic partner, not a political foe, is publicly and explicitly labeled with a "Political Taint"?</w:t>
      </w:r>
    </w:p>
    <w:bookmarkEnd w:id="105"/>
    <w:p w14:paraId="06358054" w14:textId="2E04A172" w:rsidR="00197723" w:rsidRPr="005F50BD" w:rsidRDefault="00197723" w:rsidP="00197723">
      <w:pPr>
        <w:adjustRightInd w:val="0"/>
        <w:snapToGrid w:val="0"/>
        <w:spacing w:line="480" w:lineRule="auto"/>
        <w:rPr>
          <w:rFonts w:ascii="Times New Roman" w:eastAsia="等线" w:hAnsi="Times New Roman" w:cs="Times New Roman"/>
          <w:sz w:val="22"/>
        </w:rPr>
      </w:pPr>
      <w:r w:rsidRPr="005F50BD">
        <w:rPr>
          <w:rFonts w:ascii="Times New Roman" w:eastAsia="等线" w:hAnsi="Times New Roman" w:cs="Times New Roman"/>
          <w:sz w:val="22"/>
        </w:rPr>
        <w:t xml:space="preserve">  In such a scenario, a simple, passive "risk-aversion" strategy </w:t>
      </w:r>
      <w:r w:rsidR="005F50BD" w:rsidRPr="00734D39">
        <w:rPr>
          <w:rFonts w:ascii="Times New Roman" w:eastAsia="等线" w:hAnsi="Times New Roman" w:cs="Times New Roman"/>
          <w:color w:val="2F5496"/>
          <w:sz w:val="22"/>
        </w:rPr>
        <w:fldChar w:fldCharType="begin"/>
      </w:r>
      <w:r w:rsidR="00AD3E5F" w:rsidRPr="00734D39">
        <w:rPr>
          <w:rFonts w:ascii="Times New Roman" w:eastAsia="等线" w:hAnsi="Times New Roman" w:cs="Times New Roman"/>
          <w:color w:val="2F5496"/>
          <w:sz w:val="22"/>
        </w:rPr>
        <w:instrText xml:space="preserve"> ADDIN ZOTERO_ITEM CSL_CITATION {"citationID":"rgG9TyBC","properties":{"formattedCitation":"(Fang &amp; Zhang, 2025)","plainCitation":"(Fang &amp; Zhang, 2025)","noteIndex":0},"citationItems":[{"id":1880,"uris":["http://zotero.org/users/14780727/items/GV84DKDW"],"itemData":{"id":1880,"type":"article-journal","abstract":"In an anti-corruption campaign, government officials have strong incentives to avoid taking actions that may trigger disciplinary investigations. In China’s land sales market, we find that the fraction of residential land parcels purchased by State-Owned-Enterprises (SOE) developers significantly increased after the anti-corruption campaign compared to those purchased by private developers. This result is partly driven by the following mechanism: Because selling land to private developers carries a higher corruption stereotype, local officials, particularly the relatively “clean” ones, become more reluctant to sell land to private developers for the purpose of self-preservation. Thus China’s anti-corruption campaign may have unintentionally contributed to the resurgence of the SOEs. Local officials’ corruption stereotype avoidance in an anti-corruption campaign has broad implications.","citation-key":"fangCorruptionStereotypeUnintended2025","conta</w:instrText>
      </w:r>
      <w:r w:rsidR="00AD3E5F" w:rsidRPr="00734D39">
        <w:rPr>
          <w:rFonts w:ascii="Times New Roman" w:eastAsia="等线" w:hAnsi="Times New Roman" w:cs="Times New Roman" w:hint="eastAsia"/>
          <w:color w:val="2F5496"/>
          <w:sz w:val="22"/>
        </w:rPr>
        <w:instrText>iner-title":"Journal of Public Economics","DOI":"10.1016/j.jpubeco.2025.105474","ISSN":"00472727","journalAbbreviation":"Journal of Public Economics","language":"en","note":"</w:instrText>
      </w:r>
      <w:r w:rsidR="00AD3E5F" w:rsidRPr="00734D39">
        <w:rPr>
          <w:rFonts w:ascii="Times New Roman" w:eastAsia="等线" w:hAnsi="Times New Roman" w:cs="Times New Roman" w:hint="eastAsia"/>
          <w:color w:val="2F5496"/>
          <w:sz w:val="22"/>
        </w:rPr>
        <w:instrText>中科院分区升级版</w:instrText>
      </w:r>
      <w:r w:rsidR="00AD3E5F" w:rsidRPr="00734D39">
        <w:rPr>
          <w:rFonts w:ascii="Times New Roman" w:eastAsia="等线" w:hAnsi="Times New Roman" w:cs="Times New Roman" w:hint="eastAsia"/>
          <w:color w:val="2F5496"/>
          <w:sz w:val="22"/>
        </w:rPr>
        <w:instrText xml:space="preserve">: </w:instrText>
      </w:r>
      <w:r w:rsidR="00AD3E5F" w:rsidRPr="00734D39">
        <w:rPr>
          <w:rFonts w:ascii="Times New Roman" w:eastAsia="等线" w:hAnsi="Times New Roman" w:cs="Times New Roman" w:hint="eastAsia"/>
          <w:color w:val="2F5496"/>
          <w:sz w:val="22"/>
        </w:rPr>
        <w:instrText>经济学</w:instrText>
      </w:r>
      <w:r w:rsidR="00AD3E5F" w:rsidRPr="00734D39">
        <w:rPr>
          <w:rFonts w:ascii="Times New Roman" w:eastAsia="等线" w:hAnsi="Times New Roman" w:cs="Times New Roman" w:hint="eastAsia"/>
          <w:color w:val="2F5496"/>
          <w:sz w:val="22"/>
        </w:rPr>
        <w:instrText>1</w:instrText>
      </w:r>
      <w:r w:rsidR="00AD3E5F" w:rsidRPr="00734D39">
        <w:rPr>
          <w:rFonts w:ascii="Times New Roman" w:eastAsia="等线" w:hAnsi="Times New Roman" w:cs="Times New Roman" w:hint="eastAsia"/>
          <w:color w:val="2F5496"/>
          <w:sz w:val="22"/>
        </w:rPr>
        <w:instrText>区</w:instrText>
      </w:r>
      <w:r w:rsidR="00AD3E5F" w:rsidRPr="00734D39">
        <w:rPr>
          <w:rFonts w:ascii="Times New Roman" w:eastAsia="等线" w:hAnsi="Times New Roman" w:cs="Times New Roman" w:hint="eastAsia"/>
          <w:color w:val="2F5496"/>
          <w:sz w:val="22"/>
        </w:rPr>
        <w:instrText>\nAJG: 3","page":"105474","source":"DOI.org (Crossref)","title":"C</w:instrText>
      </w:r>
      <w:r w:rsidR="00AD3E5F" w:rsidRPr="00734D39">
        <w:rPr>
          <w:rFonts w:ascii="Times New Roman" w:eastAsia="等线" w:hAnsi="Times New Roman" w:cs="Times New Roman"/>
          <w:color w:val="2F5496"/>
          <w:sz w:val="22"/>
        </w:rPr>
        <w:instrText xml:space="preserve">orruption stereotype and the unintended consequences of an anti-corruption campaign: Evidence from the real estate sector in China","title-short":"Corruption stereotype and the unintended consequences of an anti-corruption campaign","volume":"249","author":[{"family":"Fang","given":"Hanming"},{"family":"Zhang","given":"Rongjie"}],"issued":{"date-parts":[["2025",9]]}}}],"schema":"https://github.com/citation-style-language/schema/raw/master/csl-citation.json"} </w:instrText>
      </w:r>
      <w:r w:rsidR="005F50BD" w:rsidRPr="00734D39">
        <w:rPr>
          <w:rFonts w:ascii="Times New Roman" w:eastAsia="等线" w:hAnsi="Times New Roman" w:cs="Times New Roman"/>
          <w:color w:val="2F5496"/>
          <w:sz w:val="22"/>
        </w:rPr>
        <w:fldChar w:fldCharType="separate"/>
      </w:r>
      <w:r w:rsidR="00AD3E5F" w:rsidRPr="00734D39">
        <w:rPr>
          <w:rFonts w:ascii="Times New Roman" w:hAnsi="Times New Roman" w:cs="Times New Roman" w:hint="eastAsia"/>
          <w:color w:val="2F5496"/>
          <w:sz w:val="22"/>
        </w:rPr>
        <w:t>(e.g., Fang and Zhang, 2025)</w:t>
      </w:r>
      <w:r w:rsidR="005F50BD" w:rsidRPr="00734D39">
        <w:rPr>
          <w:rFonts w:ascii="Times New Roman" w:eastAsia="等线" w:hAnsi="Times New Roman" w:cs="Times New Roman"/>
          <w:color w:val="2F5496"/>
          <w:sz w:val="22"/>
        </w:rPr>
        <w:fldChar w:fldCharType="end"/>
      </w:r>
      <w:r w:rsidR="005F50BD" w:rsidRPr="005F50BD">
        <w:rPr>
          <w:rFonts w:ascii="Times New Roman" w:eastAsia="等线" w:hAnsi="Times New Roman" w:cs="Times New Roman"/>
          <w:sz w:val="22"/>
        </w:rPr>
        <w:t xml:space="preserve"> </w:t>
      </w:r>
      <w:r w:rsidRPr="005F50BD">
        <w:rPr>
          <w:rFonts w:ascii="Times New Roman" w:eastAsia="等线" w:hAnsi="Times New Roman" w:cs="Times New Roman"/>
          <w:sz w:val="22"/>
        </w:rPr>
        <w:t xml:space="preserve">is insufficient. Such an "ambiguous stance" is highly likely to be interpreted by superiors as "failing to thoroughly sever ties with the old network" or as simple "inaction." Therefore, for remaining officials with strong career ambitions, the most rational strategy is to adopt a more aggressive </w:t>
      </w:r>
      <w:r w:rsidRPr="00AD772D">
        <w:rPr>
          <w:rFonts w:ascii="Times New Roman" w:eastAsia="等线" w:hAnsi="Times New Roman" w:cs="Times New Roman"/>
          <w:i/>
          <w:iCs/>
          <w:sz w:val="22"/>
        </w:rPr>
        <w:t>Punitive Decoupling</w:t>
      </w:r>
      <w:r w:rsidRPr="005F50BD">
        <w:rPr>
          <w:rFonts w:ascii="Times New Roman" w:eastAsia="等线" w:hAnsi="Times New Roman" w:cs="Times New Roman"/>
          <w:sz w:val="22"/>
        </w:rPr>
        <w:t xml:space="preserve">. </w:t>
      </w:r>
      <w:r w:rsidR="00AD3E5F" w:rsidRPr="00AD3E5F">
        <w:rPr>
          <w:rFonts w:ascii="Times New Roman" w:eastAsia="等线" w:hAnsi="Times New Roman" w:cs="Times New Roman" w:hint="eastAsia"/>
          <w:sz w:val="22"/>
        </w:rPr>
        <w:t xml:space="preserve">This behavior constitutes a proactive form of "political signaling," aligning in spirit with the framework proposed by </w:t>
      </w:r>
      <w:r w:rsidR="00AD3E5F" w:rsidRPr="00734D39">
        <w:rPr>
          <w:rFonts w:ascii="Times New Roman" w:eastAsia="等线" w:hAnsi="Times New Roman" w:cs="Times New Roman"/>
          <w:color w:val="2F5496"/>
          <w:sz w:val="22"/>
        </w:rPr>
        <w:fldChar w:fldCharType="begin"/>
      </w:r>
      <w:r w:rsidR="00AD3E5F" w:rsidRPr="00734D39">
        <w:rPr>
          <w:rFonts w:ascii="Times New Roman" w:eastAsia="等线" w:hAnsi="Times New Roman" w:cs="Times New Roman"/>
          <w:color w:val="2F5496"/>
          <w:sz w:val="22"/>
        </w:rPr>
        <w:instrText xml:space="preserve"> ADDIN ZOTERO_ITEM CSL_CITATION {"citationID":"YwldxbQ6","properties":{"formattedCitation":"(Qian &amp; Bai, 2021)","plainCitation":"(Qian &amp; Bai, 2021)","noteIndex":0},"citationItems":[{"id":1980,"uris":["http://zotero.org/users/14780727/items/ZWP775DE"],"itemData":{"id":1980,"type":"article-journal","citation-key":"qian2021zeal","container-title":"Comparative Politics, forthcoming","title":"The zeal of the outgroup: Loyalty signaling, bureaucratic compliance, and variation of state repression in authoritarian regimes","author":[{"family":"Qian","given":"Jingyuan"},{"family":"Bai","given":"Steve"}],"issued":{"date-parts":[["2021"]]}}}],"schema":"https://github.com/citation-style-language/schema/raw/master/csl-citation.json"} </w:instrText>
      </w:r>
      <w:r w:rsidR="00AD3E5F" w:rsidRPr="00734D39">
        <w:rPr>
          <w:rFonts w:ascii="Times New Roman" w:eastAsia="等线" w:hAnsi="Times New Roman" w:cs="Times New Roman"/>
          <w:color w:val="2F5496"/>
          <w:sz w:val="22"/>
        </w:rPr>
        <w:fldChar w:fldCharType="separate"/>
      </w:r>
      <w:r w:rsidR="00AD3E5F" w:rsidRPr="00734D39">
        <w:rPr>
          <w:rFonts w:ascii="Times New Roman" w:hAnsi="Times New Roman" w:cs="Times New Roman" w:hint="eastAsia"/>
          <w:color w:val="2F5496"/>
          <w:sz w:val="22"/>
        </w:rPr>
        <w:t>Qian and Bai (2021)</w:t>
      </w:r>
      <w:r w:rsidR="00AD3E5F" w:rsidRPr="00734D39">
        <w:rPr>
          <w:rFonts w:ascii="Times New Roman" w:eastAsia="等线" w:hAnsi="Times New Roman" w:cs="Times New Roman"/>
          <w:color w:val="2F5496"/>
          <w:sz w:val="22"/>
        </w:rPr>
        <w:fldChar w:fldCharType="end"/>
      </w:r>
      <w:r w:rsidR="00AD3E5F" w:rsidRPr="00AD3E5F">
        <w:rPr>
          <w:rFonts w:ascii="Times New Roman" w:eastAsia="等线" w:hAnsi="Times New Roman" w:cs="Times New Roman" w:hint="eastAsia"/>
          <w:sz w:val="22"/>
        </w:rPr>
        <w:t xml:space="preserve"> while extending its application to a distinct economic setting.</w:t>
      </w:r>
      <w:r w:rsidRPr="005F50BD">
        <w:rPr>
          <w:rFonts w:ascii="Times New Roman" w:eastAsia="等线" w:hAnsi="Times New Roman" w:cs="Times New Roman"/>
          <w:sz w:val="22"/>
        </w:rPr>
        <w:t xml:space="preserve"> By publicly and punitively decoupling from this known "tainted" firm, officials send a clear, credible, and "costly signal" to their superiors (i.e., the central government) to demonstrate their own "probity" and their absolute reliability under the new political order. This behavior is a "rational" choice made in service of their future political careers.</w:t>
      </w:r>
    </w:p>
    <w:p w14:paraId="010CEB14" w14:textId="7F39EA45" w:rsidR="008E41D6" w:rsidRDefault="008E41D6" w:rsidP="00197723">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Pr="008E41D6">
        <w:rPr>
          <w:rFonts w:ascii="Times New Roman" w:eastAsia="等线" w:hAnsi="Times New Roman" w:cs="Times New Roman" w:hint="eastAsia"/>
          <w:sz w:val="22"/>
        </w:rPr>
        <w:t>To formalize this logic, we construct a simple signaling game model. Consider the decision scenario of a remaining local official (</w:t>
      </w:r>
      <w:r w:rsidRPr="008E41D6">
        <w:rPr>
          <w:rFonts w:ascii="Times New Roman" w:eastAsia="等线" w:hAnsi="Times New Roman" w:cs="Times New Roman" w:hint="eastAsia"/>
          <w:i/>
          <w:iCs/>
          <w:sz w:val="22"/>
        </w:rPr>
        <w:t>Official</w:t>
      </w:r>
      <w:r w:rsidRPr="008E41D6">
        <w:rPr>
          <w:rFonts w:ascii="Times New Roman" w:eastAsia="等线" w:hAnsi="Times New Roman" w:cs="Times New Roman" w:hint="eastAsia"/>
          <w:sz w:val="22"/>
        </w:rPr>
        <w:t xml:space="preserve">). Following a shock, </w:t>
      </w:r>
      <w:r w:rsidR="004F277B" w:rsidRPr="004F277B">
        <w:rPr>
          <w:rFonts w:ascii="Times New Roman" w:eastAsia="等线" w:hAnsi="Times New Roman" w:cs="Times New Roman" w:hint="eastAsia"/>
          <w:sz w:val="22"/>
        </w:rPr>
        <w:t>defined here as the downfall of a fellow official (potentially a superior or a peer) within the same province's "four leading bodies"</w:t>
      </w:r>
      <w:r w:rsidRPr="008E41D6">
        <w:rPr>
          <w:rFonts w:ascii="Times New Roman" w:eastAsia="等线" w:hAnsi="Times New Roman" w:cs="Times New Roman" w:hint="eastAsia"/>
          <w:sz w:val="22"/>
        </w:rPr>
        <w:t>, a firm (</w:t>
      </w:r>
      <w:r w:rsidRPr="008E41D6">
        <w:rPr>
          <w:rFonts w:ascii="Times New Roman" w:eastAsia="等线" w:hAnsi="Times New Roman" w:cs="Times New Roman" w:hint="eastAsia"/>
          <w:i/>
          <w:iCs/>
          <w:sz w:val="22"/>
        </w:rPr>
        <w:t>Firm</w:t>
      </w:r>
      <w:r w:rsidRPr="008E41D6">
        <w:rPr>
          <w:rFonts w:ascii="Times New Roman" w:eastAsia="等线" w:hAnsi="Times New Roman" w:cs="Times New Roman" w:hint="eastAsia"/>
          <w:sz w:val="22"/>
        </w:rPr>
        <w:t>) applies to this official for approval of a new expansion project. The official can choose to approve (</w:t>
      </w:r>
      <w:r w:rsidRPr="008E41D6">
        <w:rPr>
          <w:rFonts w:ascii="Times New Roman" w:eastAsia="等线" w:hAnsi="Times New Roman" w:cs="Times New Roman" w:hint="eastAsia"/>
          <w:i/>
          <w:iCs/>
          <w:sz w:val="22"/>
        </w:rPr>
        <w:t>A</w:t>
      </w:r>
      <w:r w:rsidRPr="008E41D6">
        <w:rPr>
          <w:rFonts w:ascii="Times New Roman" w:eastAsia="等线" w:hAnsi="Times New Roman" w:cs="Times New Roman" w:hint="eastAsia"/>
          <w:sz w:val="22"/>
        </w:rPr>
        <w:t>=1) or not approve (</w:t>
      </w:r>
      <w:r w:rsidRPr="008E41D6">
        <w:rPr>
          <w:rFonts w:ascii="Times New Roman" w:eastAsia="等线" w:hAnsi="Times New Roman" w:cs="Times New Roman" w:hint="eastAsia"/>
          <w:i/>
          <w:iCs/>
          <w:sz w:val="22"/>
        </w:rPr>
        <w:t>A</w:t>
      </w:r>
      <w:r w:rsidRPr="008E41D6">
        <w:rPr>
          <w:rFonts w:ascii="Times New Roman" w:eastAsia="等线" w:hAnsi="Times New Roman" w:cs="Times New Roman" w:hint="eastAsia"/>
          <w:sz w:val="22"/>
        </w:rPr>
        <w:t>=0).</w:t>
      </w:r>
    </w:p>
    <w:p w14:paraId="46491F16" w14:textId="4178B5A8" w:rsidR="008E41D6" w:rsidRDefault="008E41D6" w:rsidP="00197723">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Pr="008E41D6">
        <w:rPr>
          <w:rFonts w:ascii="Times New Roman" w:eastAsia="等线" w:hAnsi="Times New Roman" w:cs="Times New Roman" w:hint="eastAsia"/>
          <w:sz w:val="22"/>
        </w:rPr>
        <w:t xml:space="preserve">The official's type, </w:t>
      </w:r>
      <w:r w:rsidRPr="008E41D6">
        <w:rPr>
          <w:rFonts w:ascii="Times New Roman" w:eastAsia="等线" w:hAnsi="Times New Roman" w:cs="Times New Roman" w:hint="eastAsia"/>
          <w:i/>
          <w:iCs/>
          <w:sz w:val="22"/>
        </w:rPr>
        <w:t>O</w:t>
      </w:r>
      <w:r w:rsidRPr="008E41D6">
        <w:rPr>
          <w:rFonts w:ascii="Times New Roman" w:eastAsia="等线" w:hAnsi="Times New Roman" w:cs="Times New Roman" w:hint="eastAsia"/>
          <w:sz w:val="22"/>
        </w:rPr>
        <w:t>, is their private information. The official is one of two types: "Careerist" (</w:t>
      </w:r>
      <w:r w:rsidRPr="008E41D6">
        <w:rPr>
          <w:rFonts w:ascii="Times New Roman" w:eastAsia="等线" w:hAnsi="Times New Roman" w:cs="Times New Roman" w:hint="eastAsia"/>
          <w:i/>
          <w:iCs/>
          <w:sz w:val="22"/>
        </w:rPr>
        <w:t>O</w:t>
      </w:r>
      <w:r w:rsidRPr="008E41D6">
        <w:rPr>
          <w:rFonts w:ascii="Times New Roman" w:eastAsia="等线" w:hAnsi="Times New Roman" w:cs="Times New Roman" w:hint="eastAsia"/>
          <w:sz w:val="22"/>
        </w:rPr>
        <w:t>=</w:t>
      </w:r>
      <w:r w:rsidRPr="008E41D6">
        <w:rPr>
          <w:rFonts w:ascii="Times New Roman" w:eastAsia="等线" w:hAnsi="Times New Roman" w:cs="Times New Roman" w:hint="eastAsia"/>
          <w:i/>
          <w:iCs/>
          <w:sz w:val="22"/>
        </w:rPr>
        <w:t>C</w:t>
      </w:r>
      <w:r w:rsidRPr="008E41D6">
        <w:rPr>
          <w:rFonts w:ascii="Times New Roman" w:eastAsia="等线" w:hAnsi="Times New Roman" w:cs="Times New Roman" w:hint="eastAsia"/>
          <w:sz w:val="22"/>
        </w:rPr>
        <w:t xml:space="preserve">), whose primary objective is to succeed in the political tournament and seek promotion, and who is thus highly concerned with the central government's </w:t>
      </w:r>
      <w:r w:rsidR="00A41B89" w:rsidRPr="00A41B89">
        <w:rPr>
          <w:rFonts w:ascii="Times New Roman" w:eastAsia="等线" w:hAnsi="Times New Roman" w:cs="Times New Roman" w:hint="eastAsia"/>
          <w:sz w:val="22"/>
        </w:rPr>
        <w:t xml:space="preserve">evaluation of their </w:t>
      </w:r>
      <w:r w:rsidR="00A41B89">
        <w:rPr>
          <w:rFonts w:ascii="Times New Roman" w:eastAsia="等线" w:hAnsi="Times New Roman" w:cs="Times New Roman"/>
          <w:sz w:val="22"/>
        </w:rPr>
        <w:t>“</w:t>
      </w:r>
      <w:r w:rsidR="00A41B89" w:rsidRPr="00A41B89">
        <w:rPr>
          <w:rFonts w:ascii="Times New Roman" w:eastAsia="等线" w:hAnsi="Times New Roman" w:cs="Times New Roman" w:hint="eastAsia"/>
          <w:sz w:val="22"/>
        </w:rPr>
        <w:t>political alignment</w:t>
      </w:r>
      <w:r w:rsidR="00A41B89">
        <w:rPr>
          <w:rFonts w:ascii="Times New Roman" w:eastAsia="等线" w:hAnsi="Times New Roman" w:cs="Times New Roman"/>
          <w:sz w:val="22"/>
        </w:rPr>
        <w:t>”</w:t>
      </w:r>
      <w:r w:rsidRPr="008E41D6">
        <w:rPr>
          <w:rFonts w:ascii="Times New Roman" w:eastAsia="等线" w:hAnsi="Times New Roman" w:cs="Times New Roman" w:hint="eastAsia"/>
          <w:sz w:val="22"/>
        </w:rPr>
        <w:t>; or "Economic" (</w:t>
      </w:r>
      <w:bookmarkStart w:id="107" w:name="OLE_LINK45"/>
      <w:r w:rsidRPr="008E41D6">
        <w:rPr>
          <w:rFonts w:ascii="Times New Roman" w:eastAsia="等线" w:hAnsi="Times New Roman" w:cs="Times New Roman" w:hint="eastAsia"/>
          <w:i/>
          <w:iCs/>
          <w:sz w:val="22"/>
        </w:rPr>
        <w:t>O</w:t>
      </w:r>
      <w:r w:rsidRPr="008E41D6">
        <w:rPr>
          <w:rFonts w:ascii="Times New Roman" w:eastAsia="等线" w:hAnsi="Times New Roman" w:cs="Times New Roman" w:hint="eastAsia"/>
          <w:sz w:val="22"/>
        </w:rPr>
        <w:t>=</w:t>
      </w:r>
      <w:r w:rsidRPr="008E41D6">
        <w:rPr>
          <w:rFonts w:ascii="Times New Roman" w:eastAsia="等线" w:hAnsi="Times New Roman" w:cs="Times New Roman" w:hint="eastAsia"/>
          <w:i/>
          <w:iCs/>
          <w:sz w:val="22"/>
        </w:rPr>
        <w:t>E</w:t>
      </w:r>
      <w:bookmarkEnd w:id="107"/>
      <w:r w:rsidRPr="008E41D6">
        <w:rPr>
          <w:rFonts w:ascii="Times New Roman" w:eastAsia="等线" w:hAnsi="Times New Roman" w:cs="Times New Roman" w:hint="eastAsia"/>
          <w:sz w:val="22"/>
        </w:rPr>
        <w:t xml:space="preserve">), whose primary objective is to develop the local economy. </w:t>
      </w:r>
      <w:r w:rsidRPr="008E41D6">
        <w:rPr>
          <w:rFonts w:ascii="Times New Roman" w:eastAsia="等线" w:hAnsi="Times New Roman" w:cs="Times New Roman" w:hint="eastAsia"/>
          <w:sz w:val="22"/>
        </w:rPr>
        <w:lastRenderedPageBreak/>
        <w:t>The central government's prior belief that an official is a "Careerist" is</w:t>
      </w:r>
      <w:r>
        <w:rPr>
          <w:rFonts w:ascii="Times New Roman" w:eastAsia="等线" w:hAnsi="Times New Roman" w:cs="Times New Roman" w:hint="eastAsia"/>
          <w:sz w:val="22"/>
        </w:rPr>
        <w:t xml:space="preserve"> </w:t>
      </w:r>
      <w:r w:rsidRPr="008E41D6">
        <w:rPr>
          <w:rFonts w:ascii="Times New Roman" w:eastAsia="等线" w:hAnsi="Times New Roman" w:cs="Times New Roman"/>
          <w:position w:val="-12"/>
          <w:sz w:val="22"/>
        </w:rPr>
        <w:object w:dxaOrig="980" w:dyaOrig="360" w14:anchorId="617302ED">
          <v:shape id="_x0000_i1035" type="#_x0000_t75" style="width:49pt;height:20pt" o:ole="">
            <v:imagedata r:id="rId36" o:title=""/>
          </v:shape>
          <o:OLEObject Type="Embed" ProgID="Equation.DSMT4" ShapeID="_x0000_i1035" DrawAspect="Content" ObjectID="_1836057797" r:id="rId37"/>
        </w:object>
      </w:r>
      <w:r w:rsidRPr="008E41D6">
        <w:rPr>
          <w:rFonts w:ascii="Times New Roman" w:eastAsia="等线" w:hAnsi="Times New Roman" w:cs="Times New Roman" w:hint="eastAsia"/>
          <w:sz w:val="22"/>
        </w:rPr>
        <w:t>.</w:t>
      </w:r>
    </w:p>
    <w:p w14:paraId="0D204C16" w14:textId="6543ED67" w:rsidR="008E41D6" w:rsidRDefault="008E41D6" w:rsidP="00197723">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Pr="008E41D6">
        <w:rPr>
          <w:rFonts w:ascii="Times New Roman" w:eastAsia="等线" w:hAnsi="Times New Roman" w:cs="Times New Roman" w:hint="eastAsia"/>
          <w:sz w:val="22"/>
        </w:rPr>
        <w:t xml:space="preserve">The firm's type, </w:t>
      </w:r>
      <w:r w:rsidRPr="008E41D6">
        <w:rPr>
          <w:rFonts w:ascii="Times New Roman" w:eastAsia="等线" w:hAnsi="Times New Roman" w:cs="Times New Roman" w:hint="eastAsia"/>
          <w:i/>
          <w:iCs/>
          <w:sz w:val="22"/>
        </w:rPr>
        <w:t>F</w:t>
      </w:r>
      <w:r w:rsidRPr="008E41D6">
        <w:rPr>
          <w:rFonts w:ascii="Times New Roman" w:eastAsia="等线" w:hAnsi="Times New Roman" w:cs="Times New Roman" w:hint="eastAsia"/>
          <w:sz w:val="22"/>
        </w:rPr>
        <w:t xml:space="preserve">, is also one of two types: a "Tainted" firm </w:t>
      </w:r>
      <w:bookmarkStart w:id="108" w:name="_Hlk212842462"/>
      <w:r w:rsidRPr="008E41D6">
        <w:rPr>
          <w:rFonts w:ascii="Times New Roman" w:eastAsia="等线" w:hAnsi="Times New Roman" w:cs="Times New Roman" w:hint="eastAsia"/>
          <w:sz w:val="22"/>
        </w:rPr>
        <w:t>(</w:t>
      </w:r>
      <w:r w:rsidRPr="008E41D6">
        <w:rPr>
          <w:rFonts w:ascii="Times New Roman" w:eastAsia="等线" w:hAnsi="Times New Roman" w:cs="Times New Roman" w:hint="eastAsia"/>
          <w:i/>
          <w:iCs/>
          <w:sz w:val="22"/>
        </w:rPr>
        <w:t>F</w:t>
      </w:r>
      <w:r w:rsidRPr="008E41D6">
        <w:rPr>
          <w:rFonts w:ascii="Times New Roman" w:eastAsia="等线" w:hAnsi="Times New Roman" w:cs="Times New Roman" w:hint="eastAsia"/>
          <w:sz w:val="22"/>
        </w:rPr>
        <w:t>=</w:t>
      </w:r>
      <w:r w:rsidRPr="008E41D6">
        <w:rPr>
          <w:rFonts w:ascii="Times New Roman" w:eastAsia="等线" w:hAnsi="Times New Roman" w:cs="Times New Roman" w:hint="eastAsia"/>
          <w:i/>
          <w:iCs/>
          <w:sz w:val="22"/>
        </w:rPr>
        <w:t>T</w:t>
      </w:r>
      <w:r w:rsidRPr="008E41D6">
        <w:rPr>
          <w:rFonts w:ascii="Times New Roman" w:eastAsia="等线" w:hAnsi="Times New Roman" w:cs="Times New Roman" w:hint="eastAsia"/>
          <w:sz w:val="22"/>
        </w:rPr>
        <w:t>)</w:t>
      </w:r>
      <w:bookmarkEnd w:id="108"/>
      <w:r w:rsidRPr="008E41D6">
        <w:rPr>
          <w:rFonts w:ascii="Times New Roman" w:eastAsia="等线" w:hAnsi="Times New Roman" w:cs="Times New Roman" w:hint="eastAsia"/>
          <w:sz w:val="22"/>
        </w:rPr>
        <w:t>, whose connected official has just fallen, or a "Clean" firm (</w:t>
      </w:r>
      <w:r w:rsidRPr="008E41D6">
        <w:rPr>
          <w:rFonts w:ascii="Times New Roman" w:eastAsia="等线" w:hAnsi="Times New Roman" w:cs="Times New Roman" w:hint="eastAsia"/>
          <w:i/>
          <w:iCs/>
          <w:sz w:val="22"/>
        </w:rPr>
        <w:t>F</w:t>
      </w:r>
      <w:r w:rsidRPr="008E41D6">
        <w:rPr>
          <w:rFonts w:ascii="Times New Roman" w:eastAsia="等线" w:hAnsi="Times New Roman" w:cs="Times New Roman" w:hint="eastAsia"/>
          <w:sz w:val="22"/>
        </w:rPr>
        <w:t>=</w:t>
      </w:r>
      <w:r w:rsidRPr="008E41D6">
        <w:rPr>
          <w:rFonts w:ascii="Times New Roman" w:eastAsia="等线" w:hAnsi="Times New Roman" w:cs="Times New Roman" w:hint="eastAsia"/>
          <w:i/>
          <w:iCs/>
          <w:sz w:val="22"/>
        </w:rPr>
        <w:t>C</w:t>
      </w:r>
      <w:r w:rsidRPr="008E41D6">
        <w:rPr>
          <w:rFonts w:ascii="Times New Roman" w:eastAsia="等线" w:hAnsi="Times New Roman" w:cs="Times New Roman" w:hint="eastAsia"/>
          <w:sz w:val="22"/>
        </w:rPr>
        <w:t>), which has no such background. Any expansion project, if approved, yields a deterministic total economic and social benefit V &gt; 0.</w:t>
      </w:r>
    </w:p>
    <w:p w14:paraId="4A1C29F1" w14:textId="3D827650" w:rsidR="008E41D6" w:rsidRPr="008E41D6" w:rsidRDefault="008E41D6" w:rsidP="00197723">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00A41B89" w:rsidRPr="00A41B89">
        <w:rPr>
          <w:rFonts w:ascii="Times New Roman" w:eastAsia="等线" w:hAnsi="Times New Roman" w:cs="Times New Roman" w:hint="eastAsia"/>
          <w:sz w:val="22"/>
        </w:rPr>
        <w:t>The official's utility function, U, consists of two components. For the "Economic" official (</w:t>
      </w:r>
      <w:r w:rsidR="00A41B89" w:rsidRPr="008E41D6">
        <w:rPr>
          <w:rFonts w:ascii="Times New Roman" w:eastAsia="等线" w:hAnsi="Times New Roman" w:cs="Times New Roman" w:hint="eastAsia"/>
          <w:i/>
          <w:iCs/>
          <w:sz w:val="22"/>
        </w:rPr>
        <w:t>O</w:t>
      </w:r>
      <w:r w:rsidR="00A41B89" w:rsidRPr="008E41D6">
        <w:rPr>
          <w:rFonts w:ascii="Times New Roman" w:eastAsia="等线" w:hAnsi="Times New Roman" w:cs="Times New Roman" w:hint="eastAsia"/>
          <w:sz w:val="22"/>
        </w:rPr>
        <w:t>=</w:t>
      </w:r>
      <w:r w:rsidR="00A41B89" w:rsidRPr="008E41D6">
        <w:rPr>
          <w:rFonts w:ascii="Times New Roman" w:eastAsia="等线" w:hAnsi="Times New Roman" w:cs="Times New Roman" w:hint="eastAsia"/>
          <w:i/>
          <w:iCs/>
          <w:sz w:val="22"/>
        </w:rPr>
        <w:t>E</w:t>
      </w:r>
      <w:r w:rsidR="00A41B89" w:rsidRPr="00A41B89">
        <w:rPr>
          <w:rFonts w:ascii="Times New Roman" w:eastAsia="等线" w:hAnsi="Times New Roman" w:cs="Times New Roman" w:hint="eastAsia"/>
          <w:sz w:val="22"/>
        </w:rPr>
        <w:t>), utility is derived solely from the project's economic benefit:</w:t>
      </w:r>
    </w:p>
    <w:p w14:paraId="5028312D" w14:textId="020DE7A0" w:rsidR="00197723" w:rsidRPr="00A41B89" w:rsidRDefault="00A41B89" w:rsidP="00A41B89">
      <w:pPr>
        <w:adjustRightInd w:val="0"/>
        <w:snapToGrid w:val="0"/>
        <w:spacing w:beforeLines="50" w:before="120" w:afterLines="50" w:after="120" w:line="480" w:lineRule="auto"/>
        <w:rPr>
          <w:rFonts w:ascii="Times New Roman" w:eastAsia="等线" w:hAnsi="Times New Roman" w:cs="Times New Roman"/>
          <w:sz w:val="22"/>
        </w:rPr>
      </w:pPr>
      <w:r w:rsidRPr="00A41B89">
        <w:rPr>
          <w:rFonts w:ascii="Times New Roman" w:eastAsia="等线" w:hAnsi="Times New Roman" w:cs="Times New Roman"/>
          <w:position w:val="-12"/>
          <w:sz w:val="22"/>
        </w:rPr>
        <w:object w:dxaOrig="1040" w:dyaOrig="360" w14:anchorId="68618F51">
          <v:shape id="_x0000_i1036" type="#_x0000_t75" style="width:51pt;height:20pt" o:ole="">
            <v:imagedata r:id="rId38" o:title=""/>
          </v:shape>
          <o:OLEObject Type="Embed" ProgID="Equation.DSMT4" ShapeID="_x0000_i1036" DrawAspect="Content" ObjectID="_1836057798" r:id="rId39"/>
        </w:object>
      </w:r>
      <w:r w:rsidRPr="00A41B89">
        <w:rPr>
          <w:rFonts w:ascii="Times New Roman" w:eastAsia="等线" w:hAnsi="Times New Roman" w:cs="Times New Roman"/>
          <w:sz w:val="22"/>
        </w:rPr>
        <w:t xml:space="preserve">                                                                (</w:t>
      </w:r>
      <w:r>
        <w:rPr>
          <w:rFonts w:ascii="Times New Roman" w:eastAsia="等线" w:hAnsi="Times New Roman" w:cs="Times New Roman" w:hint="eastAsia"/>
          <w:sz w:val="22"/>
        </w:rPr>
        <w:t>2</w:t>
      </w:r>
      <w:r w:rsidRPr="00A41B89">
        <w:rPr>
          <w:rFonts w:ascii="Times New Roman" w:eastAsia="等线" w:hAnsi="Times New Roman" w:cs="Times New Roman"/>
          <w:sz w:val="22"/>
        </w:rPr>
        <w:t>)</w:t>
      </w:r>
    </w:p>
    <w:p w14:paraId="603564CD" w14:textId="59410FEB" w:rsidR="00A41B89" w:rsidRPr="00A41B89" w:rsidRDefault="00A41B89" w:rsidP="00197723">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Pr="00A41B89">
        <w:rPr>
          <w:rFonts w:ascii="Times New Roman" w:eastAsia="等线" w:hAnsi="Times New Roman" w:cs="Times New Roman" w:hint="eastAsia"/>
          <w:sz w:val="22"/>
        </w:rPr>
        <w:t>For the "Careerist" official</w:t>
      </w:r>
      <w:r>
        <w:rPr>
          <w:rFonts w:ascii="Times New Roman" w:eastAsia="等线" w:hAnsi="Times New Roman" w:cs="Times New Roman" w:hint="eastAsia"/>
          <w:sz w:val="22"/>
        </w:rPr>
        <w:t xml:space="preserve"> </w:t>
      </w:r>
      <w:r w:rsidRPr="008E41D6">
        <w:rPr>
          <w:rFonts w:ascii="Times New Roman" w:eastAsia="等线" w:hAnsi="Times New Roman" w:cs="Times New Roman" w:hint="eastAsia"/>
          <w:sz w:val="22"/>
        </w:rPr>
        <w:t>(</w:t>
      </w:r>
      <w:r w:rsidRPr="008E41D6">
        <w:rPr>
          <w:rFonts w:ascii="Times New Roman" w:eastAsia="等线" w:hAnsi="Times New Roman" w:cs="Times New Roman" w:hint="eastAsia"/>
          <w:i/>
          <w:iCs/>
          <w:sz w:val="22"/>
        </w:rPr>
        <w:t>O</w:t>
      </w:r>
      <w:r w:rsidRPr="008E41D6">
        <w:rPr>
          <w:rFonts w:ascii="Times New Roman" w:eastAsia="等线" w:hAnsi="Times New Roman" w:cs="Times New Roman" w:hint="eastAsia"/>
          <w:sz w:val="22"/>
        </w:rPr>
        <w:t>=</w:t>
      </w:r>
      <w:r w:rsidRPr="008E41D6">
        <w:rPr>
          <w:rFonts w:ascii="Times New Roman" w:eastAsia="等线" w:hAnsi="Times New Roman" w:cs="Times New Roman" w:hint="eastAsia"/>
          <w:i/>
          <w:iCs/>
          <w:sz w:val="22"/>
        </w:rPr>
        <w:t>C</w:t>
      </w:r>
      <w:r w:rsidRPr="008E41D6">
        <w:rPr>
          <w:rFonts w:ascii="Times New Roman" w:eastAsia="等线" w:hAnsi="Times New Roman" w:cs="Times New Roman" w:hint="eastAsia"/>
          <w:sz w:val="22"/>
        </w:rPr>
        <w:t>)</w:t>
      </w:r>
      <w:r w:rsidRPr="00A41B89">
        <w:rPr>
          <w:rFonts w:ascii="Times New Roman" w:eastAsia="等线" w:hAnsi="Times New Roman" w:cs="Times New Roman" w:hint="eastAsia"/>
          <w:sz w:val="22"/>
        </w:rPr>
        <w:t>, the utility function also includes a political payoff component related to the central government's assessment:</w:t>
      </w:r>
    </w:p>
    <w:p w14:paraId="077721C4" w14:textId="78D9A3DA" w:rsidR="00A41B89" w:rsidRDefault="00A41B89" w:rsidP="00A41B89">
      <w:pPr>
        <w:adjustRightInd w:val="0"/>
        <w:snapToGrid w:val="0"/>
        <w:spacing w:beforeLines="50" w:before="120" w:afterLines="50" w:after="120" w:line="480" w:lineRule="auto"/>
        <w:rPr>
          <w:rFonts w:ascii="Times New Roman" w:eastAsia="等线" w:hAnsi="Times New Roman" w:cs="Times New Roman"/>
          <w:sz w:val="22"/>
        </w:rPr>
      </w:pPr>
      <w:r w:rsidRPr="00A41B89">
        <w:rPr>
          <w:rFonts w:ascii="Times New Roman" w:eastAsia="等线" w:hAnsi="Times New Roman" w:cs="Times New Roman"/>
          <w:position w:val="-12"/>
          <w:sz w:val="22"/>
        </w:rPr>
        <w:object w:dxaOrig="1740" w:dyaOrig="360" w14:anchorId="45941915">
          <v:shape id="_x0000_i1037" type="#_x0000_t75" style="width:86pt;height:20pt" o:ole="">
            <v:imagedata r:id="rId40" o:title=""/>
          </v:shape>
          <o:OLEObject Type="Embed" ProgID="Equation.DSMT4" ShapeID="_x0000_i1037" DrawAspect="Content" ObjectID="_1836057799" r:id="rId41"/>
        </w:object>
      </w:r>
      <w:r>
        <w:rPr>
          <w:rFonts w:ascii="Times New Roman" w:eastAsia="等线" w:hAnsi="Times New Roman" w:cs="Times New Roman" w:hint="eastAsia"/>
          <w:sz w:val="22"/>
        </w:rPr>
        <w:t xml:space="preserve">                                                         (3)</w:t>
      </w:r>
    </w:p>
    <w:p w14:paraId="4DDEBA37" w14:textId="35D9C465" w:rsidR="00A41B89" w:rsidRPr="00A41B89" w:rsidRDefault="00C57D68" w:rsidP="00197723">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Pr="00C57D68">
        <w:rPr>
          <w:rFonts w:ascii="Times New Roman" w:eastAsia="等线" w:hAnsi="Times New Roman" w:cs="Times New Roman" w:hint="eastAsia"/>
          <w:sz w:val="22"/>
        </w:rPr>
        <w:t xml:space="preserve">Here, </w:t>
      </w:r>
      <w:r w:rsidRPr="00C57D68">
        <w:rPr>
          <w:rFonts w:ascii="Times New Roman" w:eastAsia="等线" w:hAnsi="Times New Roman" w:cs="Times New Roman"/>
          <w:position w:val="-6"/>
          <w:sz w:val="22"/>
        </w:rPr>
        <w:object w:dxaOrig="220" w:dyaOrig="220" w14:anchorId="706FDDCF">
          <v:shape id="_x0000_i1038" type="#_x0000_t75" style="width:11pt;height:11pt" o:ole="">
            <v:imagedata r:id="rId42" o:title=""/>
          </v:shape>
          <o:OLEObject Type="Embed" ProgID="Equation.DSMT4" ShapeID="_x0000_i1038" DrawAspect="Content" ObjectID="_1836057800" r:id="rId43"/>
        </w:object>
      </w:r>
      <w:r w:rsidRPr="00C57D68">
        <w:rPr>
          <w:rFonts w:ascii="Times New Roman" w:eastAsia="等线" w:hAnsi="Times New Roman" w:cs="Times New Roman" w:hint="eastAsia"/>
          <w:sz w:val="22"/>
        </w:rPr>
        <w:t xml:space="preserve"> represents the central government's posterior belief that the official is a "Careerist" after observing their action. </w:t>
      </w:r>
      <w:r w:rsidRPr="00C57D68">
        <w:rPr>
          <w:rFonts w:ascii="Times New Roman" w:eastAsia="等线" w:hAnsi="Times New Roman" w:cs="Times New Roman"/>
          <w:position w:val="-10"/>
          <w:sz w:val="22"/>
        </w:rPr>
        <w:object w:dxaOrig="560" w:dyaOrig="320" w14:anchorId="7CCD10C9">
          <v:shape id="_x0000_i1039" type="#_x0000_t75" style="width:28pt;height:15pt" o:ole="">
            <v:imagedata r:id="rId44" o:title=""/>
          </v:shape>
          <o:OLEObject Type="Embed" ProgID="Equation.DSMT4" ShapeID="_x0000_i1039" DrawAspect="Content" ObjectID="_1836057801" r:id="rId45"/>
        </w:object>
      </w:r>
      <w:r w:rsidRPr="00C57D68">
        <w:rPr>
          <w:rFonts w:ascii="Times New Roman" w:eastAsia="等线" w:hAnsi="Times New Roman" w:cs="Times New Roman" w:hint="eastAsia"/>
          <w:sz w:val="22"/>
        </w:rPr>
        <w:t xml:space="preserve"> is the political payoff derived from this reputation, and we assume </w:t>
      </w:r>
      <w:r w:rsidRPr="00C57D68">
        <w:rPr>
          <w:rFonts w:ascii="Times New Roman" w:eastAsia="等线" w:hAnsi="Times New Roman" w:cs="Times New Roman"/>
          <w:position w:val="-10"/>
          <w:sz w:val="22"/>
        </w:rPr>
        <w:object w:dxaOrig="960" w:dyaOrig="320" w14:anchorId="349BF143">
          <v:shape id="_x0000_i1040" type="#_x0000_t75" style="width:49pt;height:15pt" o:ole="">
            <v:imagedata r:id="rId46" o:title=""/>
          </v:shape>
          <o:OLEObject Type="Embed" ProgID="Equation.DSMT4" ShapeID="_x0000_i1040" DrawAspect="Content" ObjectID="_1836057802" r:id="rId47"/>
        </w:object>
      </w:r>
      <w:r w:rsidRPr="00C57D68">
        <w:rPr>
          <w:rFonts w:ascii="Times New Roman" w:eastAsia="等线" w:hAnsi="Times New Roman" w:cs="Times New Roman" w:hint="eastAsia"/>
          <w:sz w:val="22"/>
        </w:rPr>
        <w:t xml:space="preserve">, implying that the political payoff increases as the central government's belief in the official's "correct political alignment" strengthens. The central government observes the official's action </w:t>
      </w:r>
      <w:r w:rsidRPr="00C57D68">
        <w:rPr>
          <w:rFonts w:ascii="Times New Roman" w:eastAsia="等线" w:hAnsi="Times New Roman" w:cs="Times New Roman" w:hint="eastAsia"/>
          <w:i/>
          <w:iCs/>
          <w:sz w:val="22"/>
        </w:rPr>
        <w:t>A</w:t>
      </w:r>
      <w:r w:rsidRPr="00C57D68">
        <w:rPr>
          <w:rFonts w:ascii="Times New Roman" w:eastAsia="等线" w:hAnsi="Times New Roman" w:cs="Times New Roman" w:hint="eastAsia"/>
          <w:sz w:val="22"/>
        </w:rPr>
        <w:t xml:space="preserve"> and the firm's type </w:t>
      </w:r>
      <w:r w:rsidRPr="00C57D68">
        <w:rPr>
          <w:rFonts w:ascii="Times New Roman" w:eastAsia="等线" w:hAnsi="Times New Roman" w:cs="Times New Roman" w:hint="eastAsia"/>
          <w:i/>
          <w:iCs/>
          <w:sz w:val="22"/>
        </w:rPr>
        <w:t>F</w:t>
      </w:r>
      <w:r w:rsidRPr="00C57D68">
        <w:rPr>
          <w:rFonts w:ascii="Times New Roman" w:eastAsia="等线" w:hAnsi="Times New Roman" w:cs="Times New Roman" w:hint="eastAsia"/>
          <w:sz w:val="22"/>
        </w:rPr>
        <w:t xml:space="preserve">, and updates its belief accordingly using Bayes' rule: </w:t>
      </w:r>
      <w:r w:rsidRPr="00C57D68">
        <w:rPr>
          <w:rFonts w:ascii="Times New Roman" w:eastAsia="等线" w:hAnsi="Times New Roman" w:cs="Times New Roman"/>
          <w:position w:val="-10"/>
          <w:sz w:val="22"/>
        </w:rPr>
        <w:object w:dxaOrig="2540" w:dyaOrig="320" w14:anchorId="1BCD1DDA">
          <v:shape id="_x0000_i1041" type="#_x0000_t75" style="width:126pt;height:15pt" o:ole="">
            <v:imagedata r:id="rId48" o:title=""/>
          </v:shape>
          <o:OLEObject Type="Embed" ProgID="Equation.DSMT4" ShapeID="_x0000_i1041" DrawAspect="Content" ObjectID="_1836057803" r:id="rId49"/>
        </w:object>
      </w:r>
      <w:r w:rsidRPr="00C57D68">
        <w:rPr>
          <w:rFonts w:ascii="Times New Roman" w:eastAsia="等线" w:hAnsi="Times New Roman" w:cs="Times New Roman" w:hint="eastAsia"/>
          <w:sz w:val="22"/>
        </w:rPr>
        <w:t>.</w:t>
      </w:r>
    </w:p>
    <w:p w14:paraId="270CD75E" w14:textId="4DC3E6EF" w:rsidR="00A41B89" w:rsidRDefault="00C57D68" w:rsidP="00197723">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Pr="00C57D68">
        <w:rPr>
          <w:rFonts w:ascii="Times New Roman" w:eastAsia="等线" w:hAnsi="Times New Roman" w:cs="Times New Roman" w:hint="eastAsia"/>
          <w:sz w:val="22"/>
        </w:rPr>
        <w:t xml:space="preserve">Our core focus is on how a "Careerist" official </w:t>
      </w:r>
      <w:r w:rsidRPr="008E41D6">
        <w:rPr>
          <w:rFonts w:ascii="Times New Roman" w:eastAsia="等线" w:hAnsi="Times New Roman" w:cs="Times New Roman" w:hint="eastAsia"/>
          <w:sz w:val="22"/>
        </w:rPr>
        <w:t>(</w:t>
      </w:r>
      <w:r w:rsidRPr="008E41D6">
        <w:rPr>
          <w:rFonts w:ascii="Times New Roman" w:eastAsia="等线" w:hAnsi="Times New Roman" w:cs="Times New Roman" w:hint="eastAsia"/>
          <w:i/>
          <w:iCs/>
          <w:sz w:val="22"/>
        </w:rPr>
        <w:t>O</w:t>
      </w:r>
      <w:r w:rsidRPr="008E41D6">
        <w:rPr>
          <w:rFonts w:ascii="Times New Roman" w:eastAsia="等线" w:hAnsi="Times New Roman" w:cs="Times New Roman" w:hint="eastAsia"/>
          <w:sz w:val="22"/>
        </w:rPr>
        <w:t>=</w:t>
      </w:r>
      <w:r w:rsidRPr="008E41D6">
        <w:rPr>
          <w:rFonts w:ascii="Times New Roman" w:eastAsia="等线" w:hAnsi="Times New Roman" w:cs="Times New Roman" w:hint="eastAsia"/>
          <w:i/>
          <w:iCs/>
          <w:sz w:val="22"/>
        </w:rPr>
        <w:t>C</w:t>
      </w:r>
      <w:r w:rsidRPr="008E41D6">
        <w:rPr>
          <w:rFonts w:ascii="Times New Roman" w:eastAsia="等线" w:hAnsi="Times New Roman" w:cs="Times New Roman" w:hint="eastAsia"/>
          <w:sz w:val="22"/>
        </w:rPr>
        <w:t>)</w:t>
      </w:r>
      <w:r w:rsidRPr="00C57D68">
        <w:rPr>
          <w:rFonts w:ascii="Times New Roman" w:eastAsia="等线" w:hAnsi="Times New Roman" w:cs="Times New Roman" w:hint="eastAsia"/>
          <w:sz w:val="22"/>
        </w:rPr>
        <w:t xml:space="preserve"> treats a "Tainted" firm </w:t>
      </w:r>
      <w:r w:rsidRPr="008E41D6">
        <w:rPr>
          <w:rFonts w:ascii="Times New Roman" w:eastAsia="等线" w:hAnsi="Times New Roman" w:cs="Times New Roman" w:hint="eastAsia"/>
          <w:sz w:val="22"/>
        </w:rPr>
        <w:t>(</w:t>
      </w:r>
      <w:r w:rsidRPr="008E41D6">
        <w:rPr>
          <w:rFonts w:ascii="Times New Roman" w:eastAsia="等线" w:hAnsi="Times New Roman" w:cs="Times New Roman" w:hint="eastAsia"/>
          <w:i/>
          <w:iCs/>
          <w:sz w:val="22"/>
        </w:rPr>
        <w:t>F</w:t>
      </w:r>
      <w:r w:rsidRPr="008E41D6">
        <w:rPr>
          <w:rFonts w:ascii="Times New Roman" w:eastAsia="等线" w:hAnsi="Times New Roman" w:cs="Times New Roman" w:hint="eastAsia"/>
          <w:sz w:val="22"/>
        </w:rPr>
        <w:t>=</w:t>
      </w:r>
      <w:r w:rsidRPr="008E41D6">
        <w:rPr>
          <w:rFonts w:ascii="Times New Roman" w:eastAsia="等线" w:hAnsi="Times New Roman" w:cs="Times New Roman" w:hint="eastAsia"/>
          <w:i/>
          <w:iCs/>
          <w:sz w:val="22"/>
        </w:rPr>
        <w:t>T</w:t>
      </w:r>
      <w:r w:rsidRPr="008E41D6">
        <w:rPr>
          <w:rFonts w:ascii="Times New Roman" w:eastAsia="等线" w:hAnsi="Times New Roman" w:cs="Times New Roman" w:hint="eastAsia"/>
          <w:sz w:val="22"/>
        </w:rPr>
        <w:t>)</w:t>
      </w:r>
      <w:r w:rsidRPr="00C57D68">
        <w:rPr>
          <w:rFonts w:ascii="Times New Roman" w:eastAsia="等线" w:hAnsi="Times New Roman" w:cs="Times New Roman" w:hint="eastAsia"/>
          <w:sz w:val="22"/>
        </w:rPr>
        <w:t>. A Careerist official will approve the "Tainted" firm's project if and only if the total utility from approval is greater than the utility from non-approval:</w:t>
      </w:r>
    </w:p>
    <w:p w14:paraId="744BCFCC" w14:textId="16CD246B" w:rsidR="00C57D68" w:rsidRDefault="00C57D68" w:rsidP="00C57D68">
      <w:pPr>
        <w:adjustRightInd w:val="0"/>
        <w:snapToGrid w:val="0"/>
        <w:spacing w:beforeLines="50" w:before="120" w:afterLines="50" w:after="120" w:line="480" w:lineRule="auto"/>
        <w:rPr>
          <w:rFonts w:ascii="Times New Roman" w:eastAsia="等线" w:hAnsi="Times New Roman" w:cs="Times New Roman"/>
          <w:sz w:val="22"/>
        </w:rPr>
      </w:pPr>
      <w:r w:rsidRPr="00C57D68">
        <w:rPr>
          <w:rFonts w:ascii="Times New Roman" w:eastAsia="等线" w:hAnsi="Times New Roman" w:cs="Times New Roman"/>
          <w:position w:val="-10"/>
          <w:sz w:val="22"/>
        </w:rPr>
        <w:object w:dxaOrig="4300" w:dyaOrig="320" w14:anchorId="7F43A4FF">
          <v:shape id="_x0000_i1042" type="#_x0000_t75" style="width:213pt;height:15pt" o:ole="">
            <v:imagedata r:id="rId50" o:title=""/>
          </v:shape>
          <o:OLEObject Type="Embed" ProgID="Equation.DSMT4" ShapeID="_x0000_i1042" DrawAspect="Content" ObjectID="_1836057804" r:id="rId51"/>
        </w:object>
      </w:r>
      <w:r>
        <w:rPr>
          <w:rFonts w:ascii="Times New Roman" w:eastAsia="等线" w:hAnsi="Times New Roman" w:cs="Times New Roman" w:hint="eastAsia"/>
          <w:sz w:val="22"/>
        </w:rPr>
        <w:t xml:space="preserve">                                  (4)</w:t>
      </w:r>
    </w:p>
    <w:p w14:paraId="27A43153" w14:textId="1EA6C531" w:rsidR="00C57D68" w:rsidRDefault="00C57D68" w:rsidP="00C57D68">
      <w:pPr>
        <w:adjustRightInd w:val="0"/>
        <w:snapToGrid w:val="0"/>
        <w:spacing w:line="480" w:lineRule="auto"/>
        <w:ind w:firstLineChars="100" w:firstLine="220"/>
        <w:rPr>
          <w:rFonts w:ascii="Times New Roman" w:eastAsia="等线" w:hAnsi="Times New Roman" w:cs="Times New Roman"/>
          <w:sz w:val="22"/>
        </w:rPr>
      </w:pPr>
      <w:r w:rsidRPr="00C57D68">
        <w:rPr>
          <w:rFonts w:ascii="Times New Roman" w:eastAsia="等线" w:hAnsi="Times New Roman" w:cs="Times New Roman" w:hint="eastAsia"/>
          <w:sz w:val="22"/>
        </w:rPr>
        <w:t>This condition can be restated as follows: the official will approve the project if and only if the economic benefit,</w:t>
      </w:r>
      <w:r w:rsidRPr="00C57D68">
        <w:rPr>
          <w:rFonts w:ascii="Times New Roman" w:eastAsia="等线" w:hAnsi="Times New Roman" w:cs="Times New Roman" w:hint="eastAsia"/>
          <w:i/>
          <w:iCs/>
          <w:sz w:val="22"/>
        </w:rPr>
        <w:t xml:space="preserve"> V</w:t>
      </w:r>
      <w:r w:rsidRPr="00C57D68">
        <w:rPr>
          <w:rFonts w:ascii="Times New Roman" w:eastAsia="等线" w:hAnsi="Times New Roman" w:cs="Times New Roman" w:hint="eastAsia"/>
          <w:sz w:val="22"/>
        </w:rPr>
        <w:t>, is sufficient to compensate for the political reputation loss incurred by endorsing the "tainted" project:</w:t>
      </w:r>
    </w:p>
    <w:p w14:paraId="1B0DC2EC" w14:textId="65524F80" w:rsidR="00C57D68" w:rsidRDefault="00C57D68" w:rsidP="00C57D68">
      <w:pPr>
        <w:adjustRightInd w:val="0"/>
        <w:snapToGrid w:val="0"/>
        <w:spacing w:beforeLines="50" w:before="120" w:afterLines="50" w:after="120" w:line="480" w:lineRule="auto"/>
        <w:rPr>
          <w:rFonts w:ascii="Times New Roman" w:eastAsia="等线" w:hAnsi="Times New Roman" w:cs="Times New Roman"/>
          <w:sz w:val="22"/>
        </w:rPr>
      </w:pPr>
      <w:r w:rsidRPr="00C57D68">
        <w:rPr>
          <w:rFonts w:ascii="Times New Roman" w:eastAsia="等线" w:hAnsi="Times New Roman" w:cs="Times New Roman"/>
          <w:position w:val="-10"/>
          <w:sz w:val="22"/>
        </w:rPr>
        <w:object w:dxaOrig="4280" w:dyaOrig="320" w14:anchorId="60362114">
          <v:shape id="_x0000_i1043" type="#_x0000_t75" style="width:213pt;height:15pt" o:ole="">
            <v:imagedata r:id="rId52" o:title=""/>
          </v:shape>
          <o:OLEObject Type="Embed" ProgID="Equation.DSMT4" ShapeID="_x0000_i1043" DrawAspect="Content" ObjectID="_1836057805" r:id="rId53"/>
        </w:object>
      </w:r>
      <w:r>
        <w:rPr>
          <w:rFonts w:ascii="Times New Roman" w:eastAsia="等线" w:hAnsi="Times New Roman" w:cs="Times New Roman" w:hint="eastAsia"/>
          <w:sz w:val="22"/>
        </w:rPr>
        <w:t xml:space="preserve">                                  (5)</w:t>
      </w:r>
    </w:p>
    <w:p w14:paraId="44BBE9E6" w14:textId="14A11057" w:rsidR="00C57D68" w:rsidRPr="00C57D68" w:rsidRDefault="00C57D68" w:rsidP="00197723">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lastRenderedPageBreak/>
        <w:t xml:space="preserve">  </w:t>
      </w:r>
      <w:r w:rsidRPr="00C57D68">
        <w:rPr>
          <w:rFonts w:ascii="Times New Roman" w:eastAsia="等线" w:hAnsi="Times New Roman" w:cs="Times New Roman" w:hint="eastAsia"/>
          <w:sz w:val="22"/>
        </w:rPr>
        <w:t xml:space="preserve">We define </w:t>
      </w:r>
      <w:r w:rsidRPr="00C57D68">
        <w:rPr>
          <w:rFonts w:ascii="Times New Roman" w:eastAsia="等线" w:hAnsi="Times New Roman" w:cs="Times New Roman"/>
          <w:position w:val="-10"/>
          <w:sz w:val="22"/>
        </w:rPr>
        <w:object w:dxaOrig="4340" w:dyaOrig="320" w14:anchorId="74BB5A17">
          <v:shape id="_x0000_i1044" type="#_x0000_t75" style="width:219pt;height:15pt" o:ole="">
            <v:imagedata r:id="rId54" o:title=""/>
          </v:shape>
          <o:OLEObject Type="Embed" ProgID="Equation.DSMT4" ShapeID="_x0000_i1044" DrawAspect="Content" ObjectID="_1836057806" r:id="rId55"/>
        </w:object>
      </w:r>
      <w:r w:rsidRPr="00C57D68">
        <w:rPr>
          <w:rFonts w:ascii="Times New Roman" w:eastAsia="等线" w:hAnsi="Times New Roman" w:cs="Times New Roman" w:hint="eastAsia"/>
          <w:sz w:val="22"/>
        </w:rPr>
        <w:t xml:space="preserve"> as the </w:t>
      </w:r>
      <w:r w:rsidRPr="00C57D68">
        <w:rPr>
          <w:rFonts w:ascii="Times New Roman" w:eastAsia="等线" w:hAnsi="Times New Roman" w:cs="Times New Roman" w:hint="eastAsia"/>
          <w:i/>
          <w:iCs/>
          <w:sz w:val="22"/>
        </w:rPr>
        <w:t>Reputational Cost</w:t>
      </w:r>
      <w:r w:rsidRPr="00C57D68">
        <w:rPr>
          <w:rFonts w:ascii="Times New Roman" w:eastAsia="等线" w:hAnsi="Times New Roman" w:cs="Times New Roman" w:hint="eastAsia"/>
          <w:sz w:val="22"/>
        </w:rPr>
        <w:t xml:space="preserve"> of approving the "tainted" project.</w:t>
      </w:r>
      <w:r>
        <w:rPr>
          <w:rFonts w:ascii="Times New Roman" w:eastAsia="等线" w:hAnsi="Times New Roman" w:cs="Times New Roman" w:hint="eastAsia"/>
          <w:sz w:val="22"/>
        </w:rPr>
        <w:t xml:space="preserve"> </w:t>
      </w:r>
      <w:r w:rsidRPr="00C57D68">
        <w:rPr>
          <w:rFonts w:ascii="Times New Roman" w:eastAsia="等线" w:hAnsi="Times New Roman" w:cs="Times New Roman" w:hint="eastAsia"/>
          <w:sz w:val="22"/>
        </w:rPr>
        <w:t>According to Bayes' rule, the posterior probability is:</w:t>
      </w:r>
    </w:p>
    <w:p w14:paraId="7E27BA36" w14:textId="53E2AE0D" w:rsidR="00C57D68" w:rsidRDefault="00C57D68" w:rsidP="00C57D68">
      <w:pPr>
        <w:adjustRightInd w:val="0"/>
        <w:snapToGrid w:val="0"/>
        <w:spacing w:beforeLines="50" w:before="120" w:afterLines="50" w:after="120" w:line="480" w:lineRule="auto"/>
        <w:rPr>
          <w:rFonts w:ascii="Times New Roman" w:eastAsia="等线" w:hAnsi="Times New Roman" w:cs="Times New Roman"/>
          <w:sz w:val="22"/>
        </w:rPr>
      </w:pPr>
      <w:r w:rsidRPr="00C57D68">
        <w:rPr>
          <w:rFonts w:ascii="Times New Roman" w:eastAsia="等线" w:hAnsi="Times New Roman" w:cs="Times New Roman"/>
          <w:position w:val="-30"/>
          <w:sz w:val="22"/>
        </w:rPr>
        <w:object w:dxaOrig="7520" w:dyaOrig="680" w14:anchorId="028EDC85">
          <v:shape id="_x0000_i1045" type="#_x0000_t75" style="width:375pt;height:35pt" o:ole="">
            <v:imagedata r:id="rId56" o:title=""/>
          </v:shape>
          <o:OLEObject Type="Embed" ProgID="Equation.DSMT4" ShapeID="_x0000_i1045" DrawAspect="Content" ObjectID="_1836057807" r:id="rId57"/>
        </w:object>
      </w:r>
      <w:r>
        <w:rPr>
          <w:rFonts w:ascii="Times New Roman" w:eastAsia="等线" w:hAnsi="Times New Roman" w:cs="Times New Roman" w:hint="eastAsia"/>
          <w:sz w:val="22"/>
        </w:rPr>
        <w:t xml:space="preserve">     (6)</w:t>
      </w:r>
    </w:p>
    <w:p w14:paraId="39C5BA6B" w14:textId="5897406F" w:rsidR="00C57D68" w:rsidRPr="00C57D68" w:rsidRDefault="00C57D68" w:rsidP="00C57D68">
      <w:pPr>
        <w:adjustRightInd w:val="0"/>
        <w:snapToGrid w:val="0"/>
        <w:spacing w:beforeLines="50" w:before="120" w:afterLines="50" w:after="120" w:line="480" w:lineRule="auto"/>
        <w:rPr>
          <w:rFonts w:ascii="Times New Roman" w:eastAsia="等线" w:hAnsi="Times New Roman" w:cs="Times New Roman"/>
          <w:sz w:val="22"/>
        </w:rPr>
      </w:pPr>
      <w:r w:rsidRPr="00C57D68">
        <w:rPr>
          <w:rFonts w:ascii="Times New Roman" w:eastAsia="等线" w:hAnsi="Times New Roman" w:cs="Times New Roman"/>
          <w:position w:val="-30"/>
          <w:sz w:val="22"/>
        </w:rPr>
        <w:object w:dxaOrig="8460" w:dyaOrig="680" w14:anchorId="6CCC3C0E">
          <v:shape id="_x0000_i1046" type="#_x0000_t75" style="width:396pt;height:31pt" o:ole="">
            <v:imagedata r:id="rId58" o:title=""/>
          </v:shape>
          <o:OLEObject Type="Embed" ProgID="Equation.DSMT4" ShapeID="_x0000_i1046" DrawAspect="Content" ObjectID="_1836057808" r:id="rId59"/>
        </w:object>
      </w:r>
      <w:r>
        <w:rPr>
          <w:rFonts w:ascii="Times New Roman" w:eastAsia="等线" w:hAnsi="Times New Roman" w:cs="Times New Roman" w:hint="eastAsia"/>
          <w:sz w:val="22"/>
        </w:rPr>
        <w:t xml:space="preserve"> (7)</w:t>
      </w:r>
    </w:p>
    <w:p w14:paraId="04922AB0" w14:textId="0662C54D" w:rsidR="00C57D68" w:rsidRDefault="00F05934" w:rsidP="00F05934">
      <w:pPr>
        <w:adjustRightInd w:val="0"/>
        <w:snapToGrid w:val="0"/>
        <w:spacing w:line="480" w:lineRule="auto"/>
        <w:ind w:firstLineChars="100" w:firstLine="220"/>
        <w:rPr>
          <w:rFonts w:ascii="Times New Roman" w:eastAsia="等线" w:hAnsi="Times New Roman" w:cs="Times New Roman"/>
          <w:sz w:val="22"/>
        </w:rPr>
      </w:pPr>
      <w:r w:rsidRPr="00F05934">
        <w:rPr>
          <w:rFonts w:ascii="Times New Roman" w:eastAsia="等线" w:hAnsi="Times New Roman" w:cs="Times New Roman" w:hint="eastAsia"/>
          <w:sz w:val="22"/>
        </w:rPr>
        <w:t xml:space="preserve">A key assumption here is that the central government believes an "Economic" official is more likely to approve a "Tainted" firm's project (as they are solely motivated by the total economic and social benefit </w:t>
      </w:r>
      <w:r w:rsidRPr="00F05934">
        <w:rPr>
          <w:rFonts w:ascii="Times New Roman" w:eastAsia="等线" w:hAnsi="Times New Roman" w:cs="Times New Roman" w:hint="eastAsia"/>
          <w:i/>
          <w:iCs/>
          <w:sz w:val="22"/>
        </w:rPr>
        <w:t>V</w:t>
      </w:r>
      <w:r w:rsidRPr="00F05934">
        <w:rPr>
          <w:rFonts w:ascii="Times New Roman" w:eastAsia="等线" w:hAnsi="Times New Roman" w:cs="Times New Roman" w:hint="eastAsia"/>
          <w:sz w:val="22"/>
        </w:rPr>
        <w:t>), whereas a "Careerist" official will be more cautious and thus more likely to demonstrate the correct political alignment. This implies:</w:t>
      </w:r>
    </w:p>
    <w:p w14:paraId="50C2342A" w14:textId="79B17619" w:rsidR="00C57D68" w:rsidRDefault="00F05934" w:rsidP="00F05934">
      <w:pPr>
        <w:adjustRightInd w:val="0"/>
        <w:snapToGrid w:val="0"/>
        <w:spacing w:beforeLines="50" w:before="120" w:afterLines="50" w:after="120" w:line="480" w:lineRule="auto"/>
        <w:rPr>
          <w:rFonts w:ascii="Times New Roman" w:eastAsia="等线" w:hAnsi="Times New Roman" w:cs="Times New Roman"/>
          <w:sz w:val="22"/>
        </w:rPr>
      </w:pPr>
      <w:r w:rsidRPr="00F05934">
        <w:rPr>
          <w:rFonts w:ascii="Times New Roman" w:eastAsia="等线" w:hAnsi="Times New Roman" w:cs="Times New Roman"/>
          <w:position w:val="-10"/>
          <w:sz w:val="22"/>
        </w:rPr>
        <w:object w:dxaOrig="4480" w:dyaOrig="320" w14:anchorId="16D348DC">
          <v:shape id="_x0000_i1047" type="#_x0000_t75" style="width:225pt;height:15pt" o:ole="">
            <v:imagedata r:id="rId60" o:title=""/>
          </v:shape>
          <o:OLEObject Type="Embed" ProgID="Equation.DSMT4" ShapeID="_x0000_i1047" DrawAspect="Content" ObjectID="_1836057809" r:id="rId61"/>
        </w:object>
      </w:r>
      <w:r>
        <w:rPr>
          <w:rFonts w:ascii="Times New Roman" w:eastAsia="等线" w:hAnsi="Times New Roman" w:cs="Times New Roman" w:hint="eastAsia"/>
          <w:sz w:val="22"/>
        </w:rPr>
        <w:t xml:space="preserve">                                (8)</w:t>
      </w:r>
    </w:p>
    <w:p w14:paraId="5D8A13F1" w14:textId="7076DB1A" w:rsidR="00C57D68" w:rsidRDefault="00F05934" w:rsidP="00197723">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Pr="00F05934">
        <w:rPr>
          <w:rFonts w:ascii="Times New Roman" w:eastAsia="等线" w:hAnsi="Times New Roman" w:cs="Times New Roman" w:hint="eastAsia"/>
          <w:sz w:val="22"/>
        </w:rPr>
        <w:t xml:space="preserve">Under this assumption, we can deduce that </w:t>
      </w:r>
      <w:r w:rsidRPr="00F05934">
        <w:rPr>
          <w:rFonts w:ascii="Times New Roman" w:eastAsia="等线" w:hAnsi="Times New Roman" w:cs="Times New Roman"/>
          <w:position w:val="-12"/>
          <w:sz w:val="22"/>
        </w:rPr>
        <w:object w:dxaOrig="3739" w:dyaOrig="360" w14:anchorId="231A571B">
          <v:shape id="_x0000_i1048" type="#_x0000_t75" style="width:187pt;height:20pt" o:ole="">
            <v:imagedata r:id="rId62" o:title=""/>
          </v:shape>
          <o:OLEObject Type="Embed" ProgID="Equation.DSMT4" ShapeID="_x0000_i1048" DrawAspect="Content" ObjectID="_1836057810" r:id="rId63"/>
        </w:object>
      </w:r>
      <w:r w:rsidRPr="00F05934">
        <w:rPr>
          <w:rFonts w:ascii="Times New Roman" w:eastAsia="等线" w:hAnsi="Times New Roman" w:cs="Times New Roman" w:hint="eastAsia"/>
          <w:sz w:val="22"/>
        </w:rPr>
        <w:t xml:space="preserve">. This implies that approving a 'tainted' project harms the official's </w:t>
      </w:r>
      <w:proofErr w:type="gramStart"/>
      <w:r w:rsidRPr="00F05934">
        <w:rPr>
          <w:rFonts w:ascii="Times New Roman" w:eastAsia="等线" w:hAnsi="Times New Roman" w:cs="Times New Roman" w:hint="eastAsia"/>
          <w:sz w:val="22"/>
        </w:rPr>
        <w:t>reputation,</w:t>
      </w:r>
      <w:proofErr w:type="gramEnd"/>
      <w:r w:rsidRPr="00F05934">
        <w:rPr>
          <w:rFonts w:ascii="Times New Roman" w:eastAsia="等线" w:hAnsi="Times New Roman" w:cs="Times New Roman" w:hint="eastAsia"/>
          <w:sz w:val="22"/>
        </w:rPr>
        <w:t xml:space="preserve"> while rejecting it enhances it. It therefore follows that the </w:t>
      </w:r>
      <w:r w:rsidRPr="00F05934">
        <w:rPr>
          <w:rFonts w:ascii="Times New Roman" w:eastAsia="等线" w:hAnsi="Times New Roman" w:cs="Times New Roman" w:hint="eastAsia"/>
          <w:i/>
          <w:iCs/>
          <w:sz w:val="22"/>
        </w:rPr>
        <w:t>Reputational Cost</w:t>
      </w:r>
      <w:r w:rsidRPr="00F05934">
        <w:rPr>
          <w:rFonts w:ascii="Times New Roman" w:eastAsia="等线" w:hAnsi="Times New Roman" w:cs="Times New Roman" w:hint="eastAsia"/>
          <w:sz w:val="22"/>
        </w:rPr>
        <w:t xml:space="preserve"> </w:t>
      </w:r>
      <w:r w:rsidRPr="00F05934">
        <w:rPr>
          <w:rFonts w:ascii="Times New Roman" w:eastAsia="等线" w:hAnsi="Times New Roman" w:cs="Times New Roman" w:hint="eastAsia"/>
          <w:i/>
          <w:iCs/>
          <w:sz w:val="22"/>
        </w:rPr>
        <w:t>H</w:t>
      </w:r>
      <w:r w:rsidRPr="00F05934">
        <w:rPr>
          <w:rFonts w:ascii="Times New Roman" w:eastAsia="等线" w:hAnsi="Times New Roman" w:cs="Times New Roman" w:hint="eastAsia"/>
          <w:sz w:val="22"/>
        </w:rPr>
        <w:t xml:space="preserve"> &gt; 0</w:t>
      </w:r>
      <w:r>
        <w:rPr>
          <w:rFonts w:ascii="Times New Roman" w:eastAsia="等线" w:hAnsi="Times New Roman" w:cs="Times New Roman" w:hint="eastAsia"/>
          <w:sz w:val="22"/>
        </w:rPr>
        <w:t>.</w:t>
      </w:r>
    </w:p>
    <w:p w14:paraId="29EA7BDA" w14:textId="00B3B01A" w:rsidR="00ED156C" w:rsidRDefault="00ED156C" w:rsidP="00197723">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Pr="00ED156C">
        <w:rPr>
          <w:rFonts w:ascii="Times New Roman" w:eastAsia="等线" w:hAnsi="Times New Roman" w:cs="Times New Roman" w:hint="eastAsia"/>
          <w:sz w:val="22"/>
        </w:rPr>
        <w:t>Now, we link this theoretical framework to our empirical findings. Our core argument is that the effectiveness of an official's signal hinges on the Visibility of the action and the Motive Strength of the official.</w:t>
      </w:r>
    </w:p>
    <w:p w14:paraId="6D3CB25C" w14:textId="07D177FA" w:rsidR="00ED156C" w:rsidRDefault="00ED156C" w:rsidP="00197723">
      <w:pPr>
        <w:adjustRightInd w:val="0"/>
        <w:snapToGrid w:val="0"/>
        <w:spacing w:line="480" w:lineRule="auto"/>
        <w:rPr>
          <w:rFonts w:ascii="Times New Roman" w:eastAsia="等线" w:hAnsi="Times New Roman" w:cs="Times New Roman"/>
          <w:sz w:val="22"/>
        </w:rPr>
      </w:pPr>
      <w:r w:rsidRPr="00E6573A">
        <w:rPr>
          <w:rFonts w:ascii="Times New Roman" w:eastAsia="等线" w:hAnsi="Times New Roman" w:cs="Times New Roman"/>
          <w:sz w:val="22"/>
        </w:rPr>
        <w:t xml:space="preserve">  First, the strength of a signal is determined by its cost and visibility. To transmit the most potent signal of "thoroughly severing ties with the old network," the most effective strategy is to select the most conspicuous "political target." </w:t>
      </w:r>
      <w:bookmarkStart w:id="109" w:name="OLE_LINK46"/>
      <w:r w:rsidR="00AD3E5F" w:rsidRPr="00AD3E5F">
        <w:rPr>
          <w:rFonts w:ascii="Times New Roman" w:eastAsia="等线" w:hAnsi="Times New Roman" w:cs="Times New Roman" w:hint="eastAsia"/>
          <w:sz w:val="22"/>
        </w:rPr>
        <w:t xml:space="preserve">Project approval for such a prominent "local dragon" firm, defined here as an entity whose </w:t>
      </w:r>
      <w:proofErr w:type="spellStart"/>
      <w:r w:rsidR="00AD3E5F" w:rsidRPr="00AD3E5F">
        <w:rPr>
          <w:rFonts w:ascii="Times New Roman" w:eastAsia="等线" w:hAnsi="Times New Roman" w:cs="Times New Roman" w:hint="eastAsia"/>
          <w:i/>
          <w:iCs/>
          <w:sz w:val="22"/>
        </w:rPr>
        <w:t>AllBig</w:t>
      </w:r>
      <w:proofErr w:type="spellEnd"/>
      <w:r w:rsidR="00AD3E5F" w:rsidRPr="00AD3E5F">
        <w:rPr>
          <w:rFonts w:ascii="Times New Roman" w:eastAsia="等线" w:hAnsi="Times New Roman" w:cs="Times New Roman" w:hint="eastAsia"/>
          <w:sz w:val="22"/>
        </w:rPr>
        <w:t xml:space="preserve"> exceeds the annual provincial-industry median, conveys a significantly more potent negative political signal.</w:t>
      </w:r>
      <w:r w:rsidR="00E6573A" w:rsidRPr="00E6573A">
        <w:rPr>
          <w:rFonts w:ascii="Times New Roman" w:eastAsia="等线" w:hAnsi="Times New Roman" w:cs="Times New Roman"/>
          <w:sz w:val="22"/>
        </w:rPr>
        <w:t xml:space="preserve"> </w:t>
      </w:r>
      <w:bookmarkEnd w:id="109"/>
      <w:r w:rsidRPr="00E6573A">
        <w:rPr>
          <w:rFonts w:ascii="Times New Roman" w:eastAsia="等线" w:hAnsi="Times New Roman" w:cs="Times New Roman"/>
          <w:sz w:val="22"/>
        </w:rPr>
        <w:t xml:space="preserve">Consequently, the reputational cost </w:t>
      </w:r>
      <w:r w:rsidRPr="00E6573A">
        <w:rPr>
          <w:rFonts w:ascii="Times New Roman" w:eastAsia="等线" w:hAnsi="Times New Roman" w:cs="Times New Roman"/>
          <w:i/>
          <w:iCs/>
          <w:sz w:val="22"/>
        </w:rPr>
        <w:t>H</w:t>
      </w:r>
      <w:r w:rsidRPr="00E6573A">
        <w:rPr>
          <w:rFonts w:ascii="Times New Roman" w:eastAsia="等线" w:hAnsi="Times New Roman" w:cs="Times New Roman"/>
          <w:sz w:val="22"/>
        </w:rPr>
        <w:t xml:space="preserve"> that the official must bear is higher. We model this as </w:t>
      </w:r>
      <w:r w:rsidR="00C51114" w:rsidRPr="00E6573A">
        <w:rPr>
          <w:rFonts w:ascii="Times New Roman" w:eastAsia="等线" w:hAnsi="Times New Roman" w:cs="Times New Roman"/>
          <w:position w:val="-10"/>
          <w:sz w:val="22"/>
        </w:rPr>
        <w:object w:dxaOrig="1100" w:dyaOrig="320" w14:anchorId="0F7A1E5A">
          <v:shape id="_x0000_i1049" type="#_x0000_t75" style="width:57pt;height:15pt" o:ole="">
            <v:imagedata r:id="rId64" o:title=""/>
          </v:shape>
          <o:OLEObject Type="Embed" ProgID="Equation.DSMT4" ShapeID="_x0000_i1049" DrawAspect="Content" ObjectID="_1836057811" r:id="rId65"/>
        </w:object>
      </w:r>
      <w:r w:rsidRPr="00E6573A">
        <w:rPr>
          <w:rFonts w:ascii="Times New Roman" w:eastAsia="等线" w:hAnsi="Times New Roman" w:cs="Times New Roman"/>
          <w:sz w:val="22"/>
        </w:rPr>
        <w:t xml:space="preserve">, where </w:t>
      </w:r>
      <w:bookmarkStart w:id="110" w:name="OLE_LINK47"/>
      <w:r w:rsidR="00C51114" w:rsidRPr="00E6573A">
        <w:rPr>
          <w:rFonts w:ascii="Times New Roman" w:eastAsia="等线" w:hAnsi="Times New Roman" w:cs="Times New Roman"/>
          <w:position w:val="-10"/>
          <w:sz w:val="22"/>
        </w:rPr>
        <w:object w:dxaOrig="1520" w:dyaOrig="320" w14:anchorId="1619A71D">
          <v:shape id="_x0000_i1050" type="#_x0000_t75" style="width:75pt;height:15pt" o:ole="">
            <v:imagedata r:id="rId66" o:title=""/>
          </v:shape>
          <o:OLEObject Type="Embed" ProgID="Equation.DSMT4" ShapeID="_x0000_i1050" DrawAspect="Content" ObjectID="_1836057812" r:id="rId67"/>
        </w:object>
      </w:r>
      <w:bookmarkEnd w:id="110"/>
      <w:r w:rsidRPr="00E6573A">
        <w:rPr>
          <w:rFonts w:ascii="Times New Roman" w:eastAsia="等线" w:hAnsi="Times New Roman" w:cs="Times New Roman"/>
          <w:sz w:val="22"/>
        </w:rPr>
        <w:t>.</w:t>
      </w:r>
      <w:r w:rsidR="003C427A">
        <w:rPr>
          <w:rFonts w:ascii="Times New Roman" w:eastAsia="等线" w:hAnsi="Times New Roman" w:cs="Times New Roman" w:hint="eastAsia"/>
          <w:sz w:val="22"/>
        </w:rPr>
        <w:t xml:space="preserve"> </w:t>
      </w:r>
      <w:r w:rsidR="003C427A" w:rsidRPr="003C427A">
        <w:rPr>
          <w:rFonts w:ascii="Times New Roman" w:eastAsia="等线" w:hAnsi="Times New Roman" w:cs="Times New Roman" w:hint="eastAsia"/>
          <w:sz w:val="22"/>
        </w:rPr>
        <w:t xml:space="preserve">Consequently, the approval condition </w:t>
      </w:r>
      <w:r w:rsidR="00C51114" w:rsidRPr="003C427A">
        <w:rPr>
          <w:rFonts w:ascii="Times New Roman" w:eastAsia="等线" w:hAnsi="Times New Roman" w:cs="Times New Roman"/>
          <w:position w:val="-10"/>
          <w:sz w:val="22"/>
        </w:rPr>
        <w:object w:dxaOrig="1520" w:dyaOrig="320" w14:anchorId="191336E4">
          <v:shape id="_x0000_i1051" type="#_x0000_t75" style="width:75pt;height:15pt" o:ole="">
            <v:imagedata r:id="rId68" o:title=""/>
          </v:shape>
          <o:OLEObject Type="Embed" ProgID="Equation.DSMT4" ShapeID="_x0000_i1051" DrawAspect="Content" ObjectID="_1836057813" r:id="rId69"/>
        </w:object>
      </w:r>
      <w:r w:rsidR="003C427A">
        <w:rPr>
          <w:rFonts w:ascii="Times New Roman" w:eastAsia="等线" w:hAnsi="Times New Roman" w:cs="Times New Roman" w:hint="eastAsia"/>
          <w:sz w:val="22"/>
        </w:rPr>
        <w:t xml:space="preserve"> </w:t>
      </w:r>
      <w:r w:rsidR="003C427A" w:rsidRPr="003C427A">
        <w:rPr>
          <w:rFonts w:ascii="Times New Roman" w:eastAsia="等线" w:hAnsi="Times New Roman" w:cs="Times New Roman" w:hint="eastAsia"/>
          <w:sz w:val="22"/>
        </w:rPr>
        <w:t>becomes more difficult to satisfy. This leads to the following hypothesis:</w:t>
      </w:r>
    </w:p>
    <w:p w14:paraId="3C76A7E4" w14:textId="6D210633" w:rsidR="00E6573A" w:rsidRPr="00E6573A" w:rsidRDefault="003C427A" w:rsidP="003C427A">
      <w:pPr>
        <w:adjustRightInd w:val="0"/>
        <w:snapToGrid w:val="0"/>
        <w:spacing w:beforeLines="50" w:before="120" w:afterLines="50" w:after="120" w:line="480" w:lineRule="auto"/>
        <w:rPr>
          <w:rFonts w:ascii="Times New Roman" w:eastAsia="等线" w:hAnsi="Times New Roman" w:cs="Times New Roman"/>
          <w:sz w:val="22"/>
        </w:rPr>
      </w:pPr>
      <w:r w:rsidRPr="003C427A">
        <w:rPr>
          <w:rFonts w:ascii="Times New Roman" w:eastAsia="等线" w:hAnsi="Times New Roman" w:cs="Times New Roman" w:hint="eastAsia"/>
          <w:b/>
          <w:bCs/>
          <w:sz w:val="22"/>
        </w:rPr>
        <w:t>Hypothesis 1.</w:t>
      </w:r>
      <w:r w:rsidRPr="003C427A">
        <w:rPr>
          <w:rFonts w:ascii="Times New Roman" w:eastAsia="等线" w:hAnsi="Times New Roman" w:cs="Times New Roman" w:hint="eastAsia"/>
          <w:sz w:val="22"/>
        </w:rPr>
        <w:t xml:space="preserve"> The negative shock from the connection severance will be significantly more </w:t>
      </w:r>
      <w:r w:rsidRPr="003C427A">
        <w:rPr>
          <w:rFonts w:ascii="Times New Roman" w:eastAsia="等线" w:hAnsi="Times New Roman" w:cs="Times New Roman" w:hint="eastAsia"/>
          <w:sz w:val="22"/>
        </w:rPr>
        <w:lastRenderedPageBreak/>
        <w:t>severe for firms that are more deeply entrenched and influential in the province.</w:t>
      </w:r>
    </w:p>
    <w:p w14:paraId="4BD913F6" w14:textId="4156057F" w:rsidR="00C51114" w:rsidRDefault="003C427A" w:rsidP="00C51114">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Pr="003C427A">
        <w:rPr>
          <w:rFonts w:ascii="Times New Roman" w:eastAsia="等线" w:hAnsi="Times New Roman" w:cs="Times New Roman" w:hint="eastAsia"/>
          <w:sz w:val="22"/>
        </w:rPr>
        <w:t xml:space="preserve">Second, if this behavior is a </w:t>
      </w:r>
      <w:r w:rsidR="00FC028B">
        <w:rPr>
          <w:rFonts w:ascii="Times New Roman" w:eastAsia="等线" w:hAnsi="Times New Roman" w:cs="Times New Roman"/>
          <w:sz w:val="22"/>
        </w:rPr>
        <w:t>“</w:t>
      </w:r>
      <w:r w:rsidR="00FC028B" w:rsidRPr="003C427A">
        <w:rPr>
          <w:rFonts w:ascii="Times New Roman" w:eastAsia="等线" w:hAnsi="Times New Roman" w:cs="Times New Roman" w:hint="eastAsia"/>
          <w:sz w:val="22"/>
        </w:rPr>
        <w:t>signal</w:t>
      </w:r>
      <w:r w:rsidR="00FC028B">
        <w:rPr>
          <w:rFonts w:ascii="Times New Roman" w:eastAsia="等线" w:hAnsi="Times New Roman" w:cs="Times New Roman"/>
          <w:sz w:val="22"/>
        </w:rPr>
        <w:t>”</w:t>
      </w:r>
      <w:r w:rsidR="00FC028B">
        <w:rPr>
          <w:rFonts w:ascii="Times New Roman" w:eastAsia="等线" w:hAnsi="Times New Roman" w:cs="Times New Roman" w:hint="eastAsia"/>
          <w:sz w:val="22"/>
        </w:rPr>
        <w:t xml:space="preserve"> </w:t>
      </w:r>
      <w:r w:rsidRPr="003C427A">
        <w:rPr>
          <w:rFonts w:ascii="Times New Roman" w:eastAsia="等线" w:hAnsi="Times New Roman" w:cs="Times New Roman" w:hint="eastAsia"/>
          <w:sz w:val="22"/>
        </w:rPr>
        <w:t>intended to serve political careers, then the strength of this motive should be correlated with the official's career incentives. Officials with stronger promotion incentives (</w:t>
      </w:r>
      <w:r w:rsidRPr="00C51114">
        <w:rPr>
          <w:rFonts w:ascii="Times New Roman" w:eastAsia="等线" w:hAnsi="Times New Roman" w:cs="Times New Roman" w:hint="eastAsia"/>
          <w:i/>
          <w:iCs/>
          <w:sz w:val="22"/>
        </w:rPr>
        <w:t>Incentive</w:t>
      </w:r>
      <w:r w:rsidRPr="003C427A">
        <w:rPr>
          <w:rFonts w:ascii="Times New Roman" w:eastAsia="等线" w:hAnsi="Times New Roman" w:cs="Times New Roman" w:hint="eastAsia"/>
          <w:sz w:val="22"/>
        </w:rPr>
        <w:t xml:space="preserve">) will place a higher value on the political payoffs derived from their reputation, </w:t>
      </w:r>
      <w:r w:rsidRPr="003C427A">
        <w:rPr>
          <w:rFonts w:ascii="Times New Roman" w:eastAsia="等线" w:hAnsi="Times New Roman" w:cs="Times New Roman"/>
          <w:position w:val="-10"/>
          <w:sz w:val="22"/>
        </w:rPr>
        <w:object w:dxaOrig="560" w:dyaOrig="320" w14:anchorId="79793D59">
          <v:shape id="_x0000_i1052" type="#_x0000_t75" style="width:28pt;height:15pt" o:ole="">
            <v:imagedata r:id="rId70" o:title=""/>
          </v:shape>
          <o:OLEObject Type="Embed" ProgID="Equation.DSMT4" ShapeID="_x0000_i1052" DrawAspect="Content" ObjectID="_1836057814" r:id="rId71"/>
        </w:object>
      </w:r>
      <w:r w:rsidRPr="003C427A">
        <w:rPr>
          <w:rFonts w:ascii="Times New Roman" w:eastAsia="等线" w:hAnsi="Times New Roman" w:cs="Times New Roman" w:hint="eastAsia"/>
          <w:sz w:val="22"/>
        </w:rPr>
        <w:t>. We model the</w:t>
      </w:r>
      <w:r>
        <w:rPr>
          <w:rFonts w:ascii="Times New Roman" w:eastAsia="等线" w:hAnsi="Times New Roman" w:cs="Times New Roman" w:hint="eastAsia"/>
          <w:sz w:val="22"/>
        </w:rPr>
        <w:t xml:space="preserve"> </w:t>
      </w:r>
      <w:r w:rsidRPr="003C427A">
        <w:rPr>
          <w:rFonts w:ascii="Times New Roman" w:eastAsia="等线" w:hAnsi="Times New Roman" w:cs="Times New Roman" w:hint="eastAsia"/>
          <w:i/>
          <w:iCs/>
          <w:sz w:val="22"/>
        </w:rPr>
        <w:t>R</w:t>
      </w:r>
      <w:r>
        <w:rPr>
          <w:rFonts w:ascii="Times New Roman" w:eastAsia="等线" w:hAnsi="Times New Roman" w:cs="Times New Roman" w:hint="eastAsia"/>
          <w:sz w:val="22"/>
        </w:rPr>
        <w:t xml:space="preserve"> </w:t>
      </w:r>
      <w:r w:rsidRPr="003C427A">
        <w:rPr>
          <w:rFonts w:ascii="Times New Roman" w:eastAsia="等线" w:hAnsi="Times New Roman" w:cs="Times New Roman" w:hint="eastAsia"/>
          <w:sz w:val="22"/>
        </w:rPr>
        <w:t xml:space="preserve">function as </w:t>
      </w:r>
      <w:r w:rsidR="00C51114" w:rsidRPr="003C427A">
        <w:rPr>
          <w:rFonts w:ascii="Times New Roman" w:eastAsia="等线" w:hAnsi="Times New Roman" w:cs="Times New Roman"/>
          <w:position w:val="-10"/>
          <w:sz w:val="22"/>
        </w:rPr>
        <w:object w:dxaOrig="1520" w:dyaOrig="320" w14:anchorId="6FA31D55">
          <v:shape id="_x0000_i1053" type="#_x0000_t75" style="width:75pt;height:15pt" o:ole="">
            <v:imagedata r:id="rId72" o:title=""/>
          </v:shape>
          <o:OLEObject Type="Embed" ProgID="Equation.DSMT4" ShapeID="_x0000_i1053" DrawAspect="Content" ObjectID="_1836057815" r:id="rId73"/>
        </w:object>
      </w:r>
      <w:r w:rsidRPr="003C427A">
        <w:rPr>
          <w:rFonts w:ascii="Times New Roman" w:eastAsia="等线" w:hAnsi="Times New Roman" w:cs="Times New Roman" w:hint="eastAsia"/>
          <w:sz w:val="22"/>
        </w:rPr>
        <w:t xml:space="preserve">, where </w:t>
      </w:r>
      <w:r w:rsidR="00C51114" w:rsidRPr="00C51114">
        <w:rPr>
          <w:rFonts w:ascii="Times New Roman" w:eastAsia="等线" w:hAnsi="Times New Roman" w:cs="Times New Roman"/>
          <w:position w:val="-24"/>
          <w:sz w:val="22"/>
        </w:rPr>
        <w:object w:dxaOrig="1460" w:dyaOrig="620" w14:anchorId="0B7F9F07">
          <v:shape id="_x0000_i1054" type="#_x0000_t75" style="width:61pt;height:27pt" o:ole="">
            <v:imagedata r:id="rId74" o:title=""/>
          </v:shape>
          <o:OLEObject Type="Embed" ProgID="Equation.DSMT4" ShapeID="_x0000_i1054" DrawAspect="Content" ObjectID="_1836057816" r:id="rId75"/>
        </w:object>
      </w:r>
      <w:r w:rsidRPr="003C427A">
        <w:rPr>
          <w:rFonts w:ascii="Times New Roman" w:eastAsia="等线" w:hAnsi="Times New Roman" w:cs="Times New Roman" w:hint="eastAsia"/>
          <w:sz w:val="22"/>
        </w:rPr>
        <w:t>.</w:t>
      </w:r>
      <w:r w:rsidR="00C51114">
        <w:rPr>
          <w:rFonts w:ascii="Times New Roman" w:eastAsia="等线" w:hAnsi="Times New Roman" w:cs="Times New Roman" w:hint="eastAsia"/>
          <w:sz w:val="22"/>
        </w:rPr>
        <w:t xml:space="preserve"> F</w:t>
      </w:r>
      <w:r w:rsidR="00C51114" w:rsidRPr="00C51114">
        <w:rPr>
          <w:rFonts w:ascii="Times New Roman" w:eastAsia="等线" w:hAnsi="Times New Roman" w:cs="Times New Roman" w:hint="eastAsia"/>
          <w:sz w:val="22"/>
        </w:rPr>
        <w:t xml:space="preserve">or a 'tainted' firm's expansion project, the official's approval condition remains </w:t>
      </w:r>
      <w:r w:rsidR="00C51114" w:rsidRPr="00C51114">
        <w:rPr>
          <w:rFonts w:ascii="Times New Roman" w:eastAsia="等线" w:hAnsi="Times New Roman" w:cs="Times New Roman"/>
          <w:position w:val="-6"/>
          <w:sz w:val="22"/>
        </w:rPr>
        <w:object w:dxaOrig="680" w:dyaOrig="279" w14:anchorId="01472D93">
          <v:shape id="_x0000_i1055" type="#_x0000_t75" style="width:35pt;height:14pt" o:ole="">
            <v:imagedata r:id="rId76" o:title=""/>
          </v:shape>
          <o:OLEObject Type="Embed" ProgID="Equation.DSMT4" ShapeID="_x0000_i1055" DrawAspect="Content" ObjectID="_1836057817" r:id="rId77"/>
        </w:object>
      </w:r>
      <w:r w:rsidR="00C51114" w:rsidRPr="00C51114">
        <w:rPr>
          <w:rFonts w:ascii="Times New Roman" w:eastAsia="等线" w:hAnsi="Times New Roman" w:cs="Times New Roman" w:hint="eastAsia"/>
          <w:sz w:val="22"/>
        </w:rPr>
        <w:t xml:space="preserve">. Since </w:t>
      </w:r>
      <w:r w:rsidR="00C51114" w:rsidRPr="00C51114">
        <w:rPr>
          <w:rFonts w:ascii="Times New Roman" w:eastAsia="等线" w:hAnsi="Times New Roman" w:cs="Times New Roman"/>
          <w:position w:val="-4"/>
          <w:sz w:val="22"/>
        </w:rPr>
        <w:object w:dxaOrig="279" w:dyaOrig="260" w14:anchorId="13F14B8A">
          <v:shape id="_x0000_i1056" type="#_x0000_t75" style="width:14pt;height:14pt" o:ole="">
            <v:imagedata r:id="rId78" o:title=""/>
          </v:shape>
          <o:OLEObject Type="Embed" ProgID="Equation.DSMT4" ShapeID="_x0000_i1056" DrawAspect="Content" ObjectID="_1836057818" r:id="rId79"/>
        </w:object>
      </w:r>
      <w:r w:rsidR="00C51114" w:rsidRPr="00C51114">
        <w:rPr>
          <w:rFonts w:ascii="Times New Roman" w:eastAsia="等线" w:hAnsi="Times New Roman" w:cs="Times New Roman" w:hint="eastAsia"/>
          <w:sz w:val="22"/>
        </w:rPr>
        <w:t xml:space="preserve"> is a function of </w:t>
      </w:r>
      <w:r w:rsidR="00C51114" w:rsidRPr="00C51114">
        <w:rPr>
          <w:rFonts w:ascii="Times New Roman" w:eastAsia="等线" w:hAnsi="Times New Roman" w:cs="Times New Roman"/>
          <w:position w:val="-10"/>
          <w:sz w:val="22"/>
        </w:rPr>
        <w:object w:dxaOrig="560" w:dyaOrig="320" w14:anchorId="43C74E3D">
          <v:shape id="_x0000_i1057" type="#_x0000_t75" style="width:28pt;height:15pt" o:ole="">
            <v:imagedata r:id="rId80" o:title=""/>
          </v:shape>
          <o:OLEObject Type="Embed" ProgID="Equation.DSMT4" ShapeID="_x0000_i1057" DrawAspect="Content" ObjectID="_1836057819" r:id="rId81"/>
        </w:object>
      </w:r>
      <w:r w:rsidR="00C51114">
        <w:rPr>
          <w:rFonts w:ascii="Times New Roman" w:eastAsia="等线" w:hAnsi="Times New Roman" w:cs="Times New Roman" w:hint="eastAsia"/>
          <w:sz w:val="22"/>
        </w:rPr>
        <w:t xml:space="preserve"> </w:t>
      </w:r>
      <w:r w:rsidR="00212608" w:rsidRPr="00C51114">
        <w:rPr>
          <w:rFonts w:ascii="Times New Roman" w:eastAsia="等线" w:hAnsi="Times New Roman" w:cs="Times New Roman"/>
          <w:position w:val="-10"/>
          <w:sz w:val="22"/>
        </w:rPr>
        <w:object w:dxaOrig="3440" w:dyaOrig="320" w14:anchorId="18ABE359">
          <v:shape id="_x0000_i1058" type="#_x0000_t75" style="width:173pt;height:15pt" o:ole="">
            <v:imagedata r:id="rId82" o:title=""/>
          </v:shape>
          <o:OLEObject Type="Embed" ProgID="Equation.DSMT4" ShapeID="_x0000_i1058" DrawAspect="Content" ObjectID="_1836057820" r:id="rId83"/>
        </w:object>
      </w:r>
      <w:r w:rsidR="00C51114" w:rsidRPr="00C51114">
        <w:rPr>
          <w:rFonts w:ascii="Times New Roman" w:eastAsia="等线" w:hAnsi="Times New Roman" w:cs="Times New Roman" w:hint="eastAsia"/>
          <w:sz w:val="22"/>
        </w:rPr>
        <w:t xml:space="preserve"> and </w:t>
      </w:r>
      <w:r w:rsidR="00C51114" w:rsidRPr="00C51114">
        <w:rPr>
          <w:rFonts w:ascii="Times New Roman" w:eastAsia="等线" w:hAnsi="Times New Roman" w:cs="Times New Roman"/>
          <w:position w:val="-4"/>
          <w:sz w:val="22"/>
        </w:rPr>
        <w:object w:dxaOrig="240" w:dyaOrig="260" w14:anchorId="20609F57">
          <v:shape id="_x0000_i1059" type="#_x0000_t75" style="width:13pt;height:14pt" o:ole="">
            <v:imagedata r:id="rId84" o:title=""/>
          </v:shape>
          <o:OLEObject Type="Embed" ProgID="Equation.DSMT4" ShapeID="_x0000_i1059" DrawAspect="Content" ObjectID="_1836057821" r:id="rId85"/>
        </w:object>
      </w:r>
      <w:r w:rsidR="00C51114" w:rsidRPr="00C51114">
        <w:rPr>
          <w:rFonts w:ascii="Times New Roman" w:eastAsia="等线" w:hAnsi="Times New Roman" w:cs="Times New Roman" w:hint="eastAsia"/>
          <w:sz w:val="22"/>
        </w:rPr>
        <w:t xml:space="preserve"> is, in turn, an increasing function of promotion incentives, it follows that officials with stronger promotion motives face a higher</w:t>
      </w:r>
      <w:r w:rsidR="00C51114" w:rsidRPr="00C51114">
        <w:rPr>
          <w:rFonts w:ascii="Times New Roman" w:eastAsia="等线" w:hAnsi="Times New Roman" w:cs="Times New Roman" w:hint="eastAsia"/>
          <w:i/>
          <w:iCs/>
          <w:sz w:val="22"/>
        </w:rPr>
        <w:t xml:space="preserve"> Reputational Cost </w:t>
      </w:r>
      <w:r w:rsidR="00C51114" w:rsidRPr="00C51114">
        <w:rPr>
          <w:rFonts w:ascii="Times New Roman" w:eastAsia="等线" w:hAnsi="Times New Roman" w:cs="Times New Roman"/>
          <w:position w:val="-4"/>
          <w:sz w:val="22"/>
        </w:rPr>
        <w:object w:dxaOrig="279" w:dyaOrig="260" w14:anchorId="2B682B89">
          <v:shape id="_x0000_i1060" type="#_x0000_t75" style="width:14pt;height:14pt" o:ole="">
            <v:imagedata r:id="rId78" o:title=""/>
          </v:shape>
          <o:OLEObject Type="Embed" ProgID="Equation.DSMT4" ShapeID="_x0000_i1060" DrawAspect="Content" ObjectID="_1836057822" r:id="rId86"/>
        </w:object>
      </w:r>
      <w:r w:rsidR="00C51114" w:rsidRPr="00C51114">
        <w:rPr>
          <w:rFonts w:ascii="Times New Roman" w:eastAsia="等线" w:hAnsi="Times New Roman" w:cs="Times New Roman" w:hint="eastAsia"/>
          <w:sz w:val="22"/>
        </w:rPr>
        <w:t xml:space="preserve">. Consequently, the approval condition </w:t>
      </w:r>
      <w:r w:rsidR="00C51114" w:rsidRPr="00C51114">
        <w:rPr>
          <w:rFonts w:ascii="Times New Roman" w:eastAsia="等线" w:hAnsi="Times New Roman" w:cs="Times New Roman"/>
          <w:position w:val="-6"/>
          <w:sz w:val="22"/>
        </w:rPr>
        <w:object w:dxaOrig="680" w:dyaOrig="279" w14:anchorId="27B75533">
          <v:shape id="_x0000_i1061" type="#_x0000_t75" style="width:35pt;height:14pt" o:ole="">
            <v:imagedata r:id="rId76" o:title=""/>
          </v:shape>
          <o:OLEObject Type="Embed" ProgID="Equation.DSMT4" ShapeID="_x0000_i1061" DrawAspect="Content" ObjectID="_1836057823" r:id="rId87"/>
        </w:object>
      </w:r>
      <w:r w:rsidR="00C51114" w:rsidRPr="00C51114">
        <w:rPr>
          <w:rFonts w:ascii="Times New Roman" w:eastAsia="等线" w:hAnsi="Times New Roman" w:cs="Times New Roman" w:hint="eastAsia"/>
          <w:sz w:val="22"/>
        </w:rPr>
        <w:t xml:space="preserve"> becomes more difficult to satisfy. This leads to our second hypothesis:</w:t>
      </w:r>
    </w:p>
    <w:p w14:paraId="5AD94805" w14:textId="1C6305EA" w:rsidR="00C51114" w:rsidRDefault="00FC028B" w:rsidP="00FC028B">
      <w:pPr>
        <w:adjustRightInd w:val="0"/>
        <w:snapToGrid w:val="0"/>
        <w:spacing w:beforeLines="50" w:before="120" w:afterLines="50" w:after="120" w:line="480" w:lineRule="auto"/>
        <w:rPr>
          <w:rFonts w:ascii="Times New Roman" w:eastAsia="等线" w:hAnsi="Times New Roman" w:cs="Times New Roman"/>
          <w:sz w:val="22"/>
        </w:rPr>
      </w:pPr>
      <w:r w:rsidRPr="00FC028B">
        <w:rPr>
          <w:rFonts w:ascii="Times New Roman" w:eastAsia="等线" w:hAnsi="Times New Roman" w:cs="Times New Roman" w:hint="eastAsia"/>
          <w:b/>
          <w:bCs/>
          <w:sz w:val="22"/>
        </w:rPr>
        <w:t xml:space="preserve">Hypothesis 2. </w:t>
      </w:r>
      <w:r w:rsidRPr="00FC028B">
        <w:rPr>
          <w:rFonts w:ascii="Times New Roman" w:eastAsia="等线" w:hAnsi="Times New Roman" w:cs="Times New Roman" w:hint="eastAsia"/>
          <w:sz w:val="22"/>
        </w:rPr>
        <w:t xml:space="preserve">For a </w:t>
      </w:r>
      <w:r>
        <w:rPr>
          <w:rFonts w:ascii="Times New Roman" w:eastAsia="等线" w:hAnsi="Times New Roman" w:cs="Times New Roman"/>
          <w:sz w:val="22"/>
        </w:rPr>
        <w:t>“</w:t>
      </w:r>
      <w:r w:rsidRPr="00FC028B">
        <w:rPr>
          <w:rFonts w:ascii="Times New Roman" w:eastAsia="等线" w:hAnsi="Times New Roman" w:cs="Times New Roman" w:hint="eastAsia"/>
          <w:sz w:val="22"/>
        </w:rPr>
        <w:t>tainted</w:t>
      </w:r>
      <w:r>
        <w:rPr>
          <w:rFonts w:ascii="Times New Roman" w:eastAsia="等线" w:hAnsi="Times New Roman" w:cs="Times New Roman"/>
          <w:sz w:val="22"/>
        </w:rPr>
        <w:t>”</w:t>
      </w:r>
      <w:r w:rsidRPr="00FC028B">
        <w:rPr>
          <w:rFonts w:ascii="Times New Roman" w:eastAsia="等线" w:hAnsi="Times New Roman" w:cs="Times New Roman" w:hint="eastAsia"/>
          <w:sz w:val="22"/>
        </w:rPr>
        <w:t xml:space="preserve"> firm, the probability of its expansion project being approved is lower when the remaining local officials have stronger promotion incentives.</w:t>
      </w:r>
    </w:p>
    <w:p w14:paraId="6BE9EC0D" w14:textId="0FD64379" w:rsidR="00C51114" w:rsidRDefault="007918E8" w:rsidP="007918E8">
      <w:pPr>
        <w:adjustRightInd w:val="0"/>
        <w:snapToGrid w:val="0"/>
        <w:spacing w:line="480" w:lineRule="auto"/>
        <w:ind w:firstLineChars="100" w:firstLine="220"/>
        <w:rPr>
          <w:rFonts w:ascii="Times New Roman" w:eastAsia="等线" w:hAnsi="Times New Roman" w:cs="Times New Roman"/>
          <w:sz w:val="22"/>
        </w:rPr>
      </w:pPr>
      <w:r w:rsidRPr="007918E8">
        <w:rPr>
          <w:rFonts w:ascii="Times New Roman" w:eastAsia="等线" w:hAnsi="Times New Roman" w:cs="Times New Roman" w:hint="eastAsia"/>
          <w:sz w:val="22"/>
        </w:rPr>
        <w:t xml:space="preserve">Finally, if the political logic of </w:t>
      </w:r>
      <w:r w:rsidRPr="00AD772D">
        <w:rPr>
          <w:rFonts w:ascii="Times New Roman" w:eastAsia="等线" w:hAnsi="Times New Roman" w:cs="Times New Roman" w:hint="eastAsia"/>
          <w:i/>
          <w:iCs/>
          <w:sz w:val="22"/>
        </w:rPr>
        <w:t>punitive decoupling</w:t>
      </w:r>
      <w:r w:rsidRPr="007918E8">
        <w:rPr>
          <w:rFonts w:ascii="Times New Roman" w:eastAsia="等线" w:hAnsi="Times New Roman" w:cs="Times New Roman" w:hint="eastAsia"/>
          <w:sz w:val="22"/>
        </w:rPr>
        <w:t xml:space="preserve"> is overwhelming, it should override pure market logic. Although the project's economic value </w:t>
      </w:r>
      <w:r w:rsidRPr="007918E8">
        <w:rPr>
          <w:rFonts w:ascii="Times New Roman" w:eastAsia="等线" w:hAnsi="Times New Roman" w:cs="Times New Roman"/>
          <w:position w:val="-6"/>
          <w:sz w:val="22"/>
        </w:rPr>
        <w:object w:dxaOrig="240" w:dyaOrig="279" w14:anchorId="32C4E35A">
          <v:shape id="_x0000_i1062" type="#_x0000_t75" style="width:13pt;height:14pt" o:ole="">
            <v:imagedata r:id="rId88" o:title=""/>
          </v:shape>
          <o:OLEObject Type="Embed" ProgID="Equation.DSMT4" ShapeID="_x0000_i1062" DrawAspect="Content" ObjectID="_1836057824" r:id="rId89"/>
        </w:object>
      </w:r>
      <w:r w:rsidRPr="007918E8">
        <w:rPr>
          <w:rFonts w:ascii="Times New Roman" w:eastAsia="等线" w:hAnsi="Times New Roman" w:cs="Times New Roman" w:hint="eastAsia"/>
          <w:sz w:val="22"/>
        </w:rPr>
        <w:t xml:space="preserve"> is part of the approval condition, the project will be rejected as long as </w:t>
      </w:r>
      <w:r w:rsidRPr="007918E8">
        <w:rPr>
          <w:rFonts w:ascii="Times New Roman" w:eastAsia="等线" w:hAnsi="Times New Roman" w:cs="Times New Roman"/>
          <w:position w:val="-6"/>
          <w:sz w:val="22"/>
        </w:rPr>
        <w:object w:dxaOrig="680" w:dyaOrig="279" w14:anchorId="58D24760">
          <v:shape id="_x0000_i1063" type="#_x0000_t75" style="width:35pt;height:14pt" o:ole="">
            <v:imagedata r:id="rId90" o:title=""/>
          </v:shape>
          <o:OLEObject Type="Embed" ProgID="Equation.DSMT4" ShapeID="_x0000_i1063" DrawAspect="Content" ObjectID="_1836057825" r:id="rId91"/>
        </w:object>
      </w:r>
      <w:r w:rsidRPr="007918E8">
        <w:rPr>
          <w:rFonts w:ascii="Times New Roman" w:eastAsia="等线" w:hAnsi="Times New Roman" w:cs="Times New Roman" w:hint="eastAsia"/>
          <w:sz w:val="22"/>
        </w:rPr>
        <w:t>. Therefore, we predict:</w:t>
      </w:r>
    </w:p>
    <w:p w14:paraId="714F9EE2" w14:textId="01EBC36F" w:rsidR="007918E8" w:rsidRDefault="007918E8" w:rsidP="007918E8">
      <w:pPr>
        <w:adjustRightInd w:val="0"/>
        <w:snapToGrid w:val="0"/>
        <w:spacing w:beforeLines="50" w:before="120" w:afterLines="50" w:after="120" w:line="480" w:lineRule="auto"/>
        <w:rPr>
          <w:rFonts w:ascii="Times New Roman" w:eastAsia="等线" w:hAnsi="Times New Roman" w:cs="Times New Roman"/>
          <w:sz w:val="22"/>
        </w:rPr>
      </w:pPr>
      <w:r w:rsidRPr="007918E8">
        <w:rPr>
          <w:rFonts w:ascii="Times New Roman" w:eastAsia="等线" w:hAnsi="Times New Roman" w:cs="Times New Roman" w:hint="eastAsia"/>
          <w:b/>
          <w:bCs/>
          <w:sz w:val="22"/>
        </w:rPr>
        <w:t xml:space="preserve">Hypothesis 3. </w:t>
      </w:r>
      <w:r w:rsidRPr="007918E8">
        <w:rPr>
          <w:rFonts w:ascii="Times New Roman" w:eastAsia="等线" w:hAnsi="Times New Roman" w:cs="Times New Roman" w:hint="eastAsia"/>
          <w:sz w:val="22"/>
        </w:rPr>
        <w:t>A firm's own productive efficiency (</w:t>
      </w:r>
      <w:r w:rsidRPr="007918E8">
        <w:rPr>
          <w:rFonts w:ascii="Times New Roman" w:eastAsia="等线" w:hAnsi="Times New Roman" w:cs="Times New Roman" w:hint="eastAsia"/>
          <w:i/>
          <w:iCs/>
          <w:sz w:val="22"/>
        </w:rPr>
        <w:t>TFP</w:t>
      </w:r>
      <w:r w:rsidRPr="007918E8">
        <w:rPr>
          <w:rFonts w:ascii="Times New Roman" w:eastAsia="等线" w:hAnsi="Times New Roman" w:cs="Times New Roman" w:hint="eastAsia"/>
          <w:sz w:val="22"/>
        </w:rPr>
        <w:t>) will fail to provide an effective shield against this strong political pressure.</w:t>
      </w:r>
    </w:p>
    <w:p w14:paraId="2E2C1ED5" w14:textId="5507AC46" w:rsidR="007918E8" w:rsidRDefault="007918E8" w:rsidP="007918E8">
      <w:pPr>
        <w:adjustRightInd w:val="0"/>
        <w:snapToGrid w:val="0"/>
        <w:spacing w:line="480" w:lineRule="auto"/>
        <w:rPr>
          <w:rFonts w:ascii="Times New Roman" w:eastAsia="等线" w:hAnsi="Times New Roman" w:cs="Times New Roman"/>
          <w:sz w:val="22"/>
        </w:rPr>
      </w:pPr>
      <w:r w:rsidRPr="00FF4FBD">
        <w:rPr>
          <w:rFonts w:ascii="Times New Roman" w:eastAsia="等线" w:hAnsi="Times New Roman" w:cs="Times New Roman"/>
          <w:sz w:val="22"/>
        </w:rPr>
        <w:t xml:space="preserve">  Similarly, </w:t>
      </w:r>
      <w:r w:rsidR="00FF4FBD" w:rsidRPr="00FF4FBD">
        <w:rPr>
          <w:rFonts w:ascii="Times New Roman" w:eastAsia="等线" w:hAnsi="Times New Roman" w:cs="Times New Roman"/>
          <w:sz w:val="22"/>
        </w:rPr>
        <w:t xml:space="preserve">a firm's other existing safe political connections, </w:t>
      </w:r>
      <w:r w:rsidR="00AD3E5F" w:rsidRPr="00AD3E5F">
        <w:rPr>
          <w:rFonts w:ascii="Times New Roman" w:eastAsia="等线" w:hAnsi="Times New Roman" w:cs="Times New Roman"/>
          <w:sz w:val="22"/>
        </w:rPr>
        <w:t>specifically</w:t>
      </w:r>
      <w:r w:rsidR="00AD3E5F">
        <w:rPr>
          <w:rFonts w:ascii="Times New Roman" w:eastAsia="等线" w:hAnsi="Times New Roman" w:cs="Times New Roman" w:hint="eastAsia"/>
          <w:sz w:val="22"/>
        </w:rPr>
        <w:t xml:space="preserve"> </w:t>
      </w:r>
      <w:r w:rsidR="00FF4FBD" w:rsidRPr="00FF4FBD">
        <w:rPr>
          <w:rFonts w:ascii="Times New Roman" w:eastAsia="等线" w:hAnsi="Times New Roman" w:cs="Times New Roman"/>
          <w:sz w:val="22"/>
        </w:rPr>
        <w:t>those with the remaining, non-disgraced officials in the provincial "four leading bodies"</w:t>
      </w:r>
      <w:r w:rsidR="00AD3E5F">
        <w:rPr>
          <w:rFonts w:ascii="Times New Roman" w:eastAsia="等线" w:hAnsi="Times New Roman" w:cs="Times New Roman" w:hint="eastAsia"/>
          <w:sz w:val="22"/>
        </w:rPr>
        <w:t xml:space="preserve">, </w:t>
      </w:r>
      <w:r w:rsidR="00FF4FBD" w:rsidRPr="00FF4FBD">
        <w:rPr>
          <w:rFonts w:ascii="Times New Roman" w:eastAsia="等线" w:hAnsi="Times New Roman" w:cs="Times New Roman"/>
          <w:sz w:val="22"/>
        </w:rPr>
        <w:t xml:space="preserve">do not directly enter the decision-making official's utility function, </w:t>
      </w:r>
      <w:r w:rsidR="00FF4FBD" w:rsidRPr="00FF4FBD">
        <w:rPr>
          <w:rFonts w:ascii="Times New Roman" w:eastAsia="等线" w:hAnsi="Times New Roman" w:cs="Times New Roman"/>
          <w:position w:val="-12"/>
          <w:sz w:val="22"/>
        </w:rPr>
        <w:object w:dxaOrig="1740" w:dyaOrig="360" w14:anchorId="114E5107">
          <v:shape id="_x0000_i1064" type="#_x0000_t75" style="width:86pt;height:20pt" o:ole="">
            <v:imagedata r:id="rId92" o:title=""/>
          </v:shape>
          <o:OLEObject Type="Embed" ProgID="Equation.DSMT4" ShapeID="_x0000_i1064" DrawAspect="Content" ObjectID="_1836057826" r:id="rId93"/>
        </w:object>
      </w:r>
      <w:r w:rsidR="00FF4FBD" w:rsidRPr="00FF4FBD">
        <w:rPr>
          <w:rFonts w:ascii="Times New Roman" w:eastAsia="等线" w:hAnsi="Times New Roman" w:cs="Times New Roman"/>
          <w:sz w:val="22"/>
        </w:rPr>
        <w:t>. Nor can these connections help to mitigate the reputational cost, $H$, as this cost stems directly from the central government's political evaluation of that specific official's action. Therefore, we predict:</w:t>
      </w:r>
    </w:p>
    <w:p w14:paraId="45368A27" w14:textId="69F1EF98" w:rsidR="005E6ABC" w:rsidRPr="00FF4FBD" w:rsidRDefault="005E6ABC" w:rsidP="005E6ABC">
      <w:pPr>
        <w:adjustRightInd w:val="0"/>
        <w:snapToGrid w:val="0"/>
        <w:spacing w:beforeLines="50" w:before="120" w:afterLines="50" w:after="120" w:line="480" w:lineRule="auto"/>
        <w:rPr>
          <w:rFonts w:ascii="Times New Roman" w:eastAsia="等线" w:hAnsi="Times New Roman" w:cs="Times New Roman"/>
          <w:sz w:val="22"/>
        </w:rPr>
      </w:pPr>
      <w:bookmarkStart w:id="111" w:name="OLE_LINK28"/>
      <w:r w:rsidRPr="005E6ABC">
        <w:rPr>
          <w:rFonts w:ascii="Times New Roman" w:eastAsia="等线" w:hAnsi="Times New Roman" w:cs="Times New Roman" w:hint="eastAsia"/>
          <w:b/>
          <w:bCs/>
          <w:sz w:val="22"/>
        </w:rPr>
        <w:t>Hypothesis 4.</w:t>
      </w:r>
      <w:bookmarkEnd w:id="111"/>
      <w:r w:rsidRPr="005E6ABC">
        <w:rPr>
          <w:rFonts w:ascii="Times New Roman" w:eastAsia="等线" w:hAnsi="Times New Roman" w:cs="Times New Roman" w:hint="eastAsia"/>
          <w:b/>
          <w:bCs/>
          <w:sz w:val="22"/>
        </w:rPr>
        <w:t xml:space="preserve"> </w:t>
      </w:r>
      <w:r w:rsidRPr="005E6ABC">
        <w:rPr>
          <w:rFonts w:ascii="Times New Roman" w:eastAsia="等线" w:hAnsi="Times New Roman" w:cs="Times New Roman" w:hint="eastAsia"/>
          <w:sz w:val="22"/>
        </w:rPr>
        <w:t xml:space="preserve">A </w:t>
      </w:r>
      <w:r>
        <w:rPr>
          <w:rFonts w:ascii="Times New Roman" w:eastAsia="等线" w:hAnsi="Times New Roman" w:cs="Times New Roman"/>
          <w:sz w:val="22"/>
        </w:rPr>
        <w:t>“</w:t>
      </w:r>
      <w:r w:rsidRPr="005E6ABC">
        <w:rPr>
          <w:rFonts w:ascii="Times New Roman" w:eastAsia="等线" w:hAnsi="Times New Roman" w:cs="Times New Roman" w:hint="eastAsia"/>
          <w:sz w:val="22"/>
        </w:rPr>
        <w:t>tainted</w:t>
      </w:r>
      <w:r>
        <w:rPr>
          <w:rFonts w:ascii="Times New Roman" w:eastAsia="等线" w:hAnsi="Times New Roman" w:cs="Times New Roman"/>
          <w:sz w:val="22"/>
        </w:rPr>
        <w:t>”</w:t>
      </w:r>
      <w:r w:rsidRPr="005E6ABC">
        <w:rPr>
          <w:rFonts w:ascii="Times New Roman" w:eastAsia="等线" w:hAnsi="Times New Roman" w:cs="Times New Roman" w:hint="eastAsia"/>
          <w:sz w:val="22"/>
        </w:rPr>
        <w:t xml:space="preserve"> firm's extant, safe political connections cannot provide an effective buffer against the suppression of its expansion.</w:t>
      </w:r>
    </w:p>
    <w:p w14:paraId="0549CECF" w14:textId="2510A1F5" w:rsidR="00816BBA" w:rsidRPr="0064150C" w:rsidRDefault="00676BC1" w:rsidP="005E6ABC">
      <w:pPr>
        <w:adjustRightInd w:val="0"/>
        <w:snapToGrid w:val="0"/>
        <w:spacing w:afterLines="100" w:after="240" w:line="480" w:lineRule="auto"/>
        <w:ind w:firstLineChars="100" w:firstLine="220"/>
        <w:rPr>
          <w:rFonts w:ascii="Times New Roman" w:eastAsia="等线" w:hAnsi="Times New Roman" w:cs="Times New Roman"/>
          <w:sz w:val="22"/>
        </w:rPr>
      </w:pPr>
      <w:r w:rsidRPr="00676BC1">
        <w:rPr>
          <w:rFonts w:ascii="Times New Roman" w:eastAsia="等线" w:hAnsi="Times New Roman" w:cs="Times New Roman" w:hint="eastAsia"/>
          <w:sz w:val="22"/>
        </w:rPr>
        <w:t xml:space="preserve">In the following subsection, we use empirical data to provide initial evidence for the </w:t>
      </w:r>
      <w:r w:rsidRPr="00676BC1">
        <w:rPr>
          <w:rFonts w:ascii="Times New Roman" w:eastAsia="等线" w:hAnsi="Times New Roman" w:cs="Times New Roman" w:hint="eastAsia"/>
          <w:sz w:val="22"/>
        </w:rPr>
        <w:lastRenderedPageBreak/>
        <w:t xml:space="preserve">existence of </w:t>
      </w:r>
      <w:r w:rsidRPr="00AD772D">
        <w:rPr>
          <w:rFonts w:ascii="Times New Roman" w:eastAsia="等线" w:hAnsi="Times New Roman" w:cs="Times New Roman" w:hint="eastAsia"/>
          <w:i/>
          <w:iCs/>
          <w:sz w:val="22"/>
        </w:rPr>
        <w:t>Punitive Decoupling</w:t>
      </w:r>
      <w:r w:rsidRPr="00676BC1">
        <w:rPr>
          <w:rFonts w:ascii="Times New Roman" w:eastAsia="等线" w:hAnsi="Times New Roman" w:cs="Times New Roman" w:hint="eastAsia"/>
          <w:sz w:val="22"/>
        </w:rPr>
        <w:t xml:space="preserve"> within the bureaucratic system and to sequentially test the hypotheses derived from this theory.</w:t>
      </w:r>
      <w:r w:rsidR="0093533E" w:rsidRPr="00A41B89">
        <w:rPr>
          <w:rFonts w:ascii="Times New Roman" w:eastAsia="等线" w:hAnsi="Times New Roman" w:cs="Times New Roman"/>
          <w:sz w:val="22"/>
        </w:rPr>
        <w:t xml:space="preserve">   </w:t>
      </w:r>
      <w:bookmarkEnd w:id="101"/>
      <w:r w:rsidR="0093533E" w:rsidRPr="00A41B89">
        <w:rPr>
          <w:rFonts w:ascii="Times New Roman" w:eastAsia="等线" w:hAnsi="Times New Roman" w:cs="Times New Roman"/>
          <w:sz w:val="22"/>
        </w:rPr>
        <w:t xml:space="preserve">                                            </w:t>
      </w:r>
      <w:r w:rsidR="0093533E" w:rsidRPr="0064150C">
        <w:rPr>
          <w:rFonts w:ascii="Times New Roman" w:eastAsia="等线" w:hAnsi="Times New Roman" w:cs="Times New Roman"/>
          <w:sz w:val="22"/>
        </w:rPr>
        <w:t xml:space="preserve">                                                                                                                                                                                                                                                                                                                                                                                                                                                                                                                                                  </w:t>
      </w:r>
    </w:p>
    <w:p w14:paraId="594001E3" w14:textId="1C83317B" w:rsidR="00CD0C2C" w:rsidRPr="0064150C" w:rsidRDefault="00DE656D" w:rsidP="0009703E">
      <w:pPr>
        <w:adjustRightInd w:val="0"/>
        <w:snapToGrid w:val="0"/>
        <w:spacing w:afterLines="50" w:after="120" w:line="480" w:lineRule="auto"/>
        <w:outlineLvl w:val="1"/>
        <w:rPr>
          <w:rFonts w:ascii="Times New Roman" w:eastAsia="等线" w:hAnsi="Times New Roman" w:cs="Times New Roman"/>
          <w:i/>
          <w:iCs/>
          <w:sz w:val="22"/>
        </w:rPr>
      </w:pPr>
      <w:bookmarkStart w:id="112" w:name="OLE_LINK44"/>
      <w:r w:rsidRPr="0064150C">
        <w:rPr>
          <w:rFonts w:ascii="Times New Roman" w:eastAsia="等线" w:hAnsi="Times New Roman" w:cs="Times New Roman"/>
          <w:i/>
          <w:iCs/>
          <w:sz w:val="22"/>
        </w:rPr>
        <w:t>5</w:t>
      </w:r>
      <w:r w:rsidR="00AC3401" w:rsidRPr="0064150C">
        <w:rPr>
          <w:rFonts w:ascii="Times New Roman" w:eastAsia="等线" w:hAnsi="Times New Roman" w:cs="Times New Roman"/>
          <w:i/>
          <w:iCs/>
          <w:sz w:val="22"/>
        </w:rPr>
        <w:t xml:space="preserve">.2 </w:t>
      </w:r>
      <w:r w:rsidRPr="0064150C">
        <w:rPr>
          <w:rFonts w:ascii="Times New Roman" w:eastAsia="等线" w:hAnsi="Times New Roman" w:cs="Times New Roman"/>
          <w:i/>
          <w:iCs/>
          <w:sz w:val="22"/>
        </w:rPr>
        <w:t>Empirical evidence on punitive decoupling</w:t>
      </w:r>
    </w:p>
    <w:p w14:paraId="49EA1366" w14:textId="77777777" w:rsidR="00AD772D" w:rsidRDefault="00212FE7" w:rsidP="0009703E">
      <w:pPr>
        <w:adjustRightInd w:val="0"/>
        <w:snapToGrid w:val="0"/>
        <w:spacing w:line="480" w:lineRule="auto"/>
        <w:rPr>
          <w:rFonts w:ascii="Times New Roman" w:eastAsia="等线" w:hAnsi="Times New Roman" w:cs="Times New Roman"/>
          <w:i/>
          <w:iCs/>
          <w:sz w:val="22"/>
        </w:rPr>
      </w:pPr>
      <w:r w:rsidRPr="00212FE7">
        <w:rPr>
          <w:rFonts w:ascii="Times New Roman" w:eastAsia="等线" w:hAnsi="Times New Roman" w:cs="Times New Roman" w:hint="eastAsia"/>
          <w:sz w:val="22"/>
        </w:rPr>
        <w:t xml:space="preserve">We provide preliminary evidence for </w:t>
      </w:r>
      <w:r w:rsidRPr="00AD772D">
        <w:rPr>
          <w:rFonts w:ascii="Times New Roman" w:eastAsia="等线" w:hAnsi="Times New Roman" w:cs="Times New Roman" w:hint="eastAsia"/>
          <w:i/>
          <w:iCs/>
          <w:sz w:val="22"/>
        </w:rPr>
        <w:t>punitive decoupling</w:t>
      </w:r>
    </w:p>
    <w:p w14:paraId="7E6FD2AB" w14:textId="7D553BF5" w:rsidR="00586A5A" w:rsidRPr="0064150C" w:rsidRDefault="00212FE7" w:rsidP="0009703E">
      <w:pPr>
        <w:adjustRightInd w:val="0"/>
        <w:snapToGrid w:val="0"/>
        <w:spacing w:line="480" w:lineRule="auto"/>
        <w:rPr>
          <w:rFonts w:ascii="Times New Roman" w:eastAsia="等线" w:hAnsi="Times New Roman" w:cs="Times New Roman"/>
          <w:sz w:val="22"/>
        </w:rPr>
      </w:pPr>
      <w:r w:rsidRPr="00212FE7">
        <w:rPr>
          <w:rFonts w:ascii="Times New Roman" w:eastAsia="等线" w:hAnsi="Times New Roman" w:cs="Times New Roman" w:hint="eastAsia"/>
          <w:sz w:val="22"/>
        </w:rPr>
        <w:t xml:space="preserve"> by examining the link between the promotion probability of provincial "four leading bodies" officials and their support for the expansion of tainted firms during the anti-corruption campaign. Specifically, we first define a promotion dummy variable for each official (equal to 1 if the official is promoted to a higher-level post in that year). We then regress this promotion dummy on</w:t>
      </w:r>
      <w:bookmarkStart w:id="113" w:name="OLE_LINK27"/>
      <w:r w:rsidRPr="00212FE7">
        <w:rPr>
          <w:rFonts w:ascii="Times New Roman" w:eastAsia="等线" w:hAnsi="Times New Roman" w:cs="Times New Roman" w:hint="eastAsia"/>
          <w:sz w:val="22"/>
        </w:rPr>
        <w:t xml:space="preserve"> </w:t>
      </w:r>
      <w:proofErr w:type="spellStart"/>
      <w:r w:rsidRPr="00212FE7">
        <w:rPr>
          <w:rFonts w:ascii="Times New Roman" w:eastAsia="等线" w:hAnsi="Times New Roman" w:cs="Times New Roman" w:hint="eastAsia"/>
          <w:i/>
          <w:iCs/>
          <w:sz w:val="22"/>
        </w:rPr>
        <w:t>Pro_Expansion</w:t>
      </w:r>
      <w:proofErr w:type="spellEnd"/>
      <w:r w:rsidRPr="00212FE7">
        <w:rPr>
          <w:rFonts w:ascii="Times New Roman" w:eastAsia="等线" w:hAnsi="Times New Roman" w:cs="Times New Roman" w:hint="eastAsia"/>
          <w:sz w:val="22"/>
        </w:rPr>
        <w:t xml:space="preserve"> (defined as the ratio of expanding tainted firms to all tainted firms within the official's jurisdiction) </w:t>
      </w:r>
      <w:bookmarkEnd w:id="113"/>
      <w:r w:rsidRPr="00212FE7">
        <w:rPr>
          <w:rFonts w:ascii="Times New Roman" w:eastAsia="等线" w:hAnsi="Times New Roman" w:cs="Times New Roman" w:hint="eastAsia"/>
          <w:sz w:val="22"/>
        </w:rPr>
        <w:t xml:space="preserve">and </w:t>
      </w:r>
      <w:proofErr w:type="spellStart"/>
      <w:r w:rsidRPr="00212FE7">
        <w:rPr>
          <w:rFonts w:ascii="Times New Roman" w:eastAsia="等线" w:hAnsi="Times New Roman" w:cs="Times New Roman" w:hint="eastAsia"/>
          <w:i/>
          <w:iCs/>
          <w:sz w:val="22"/>
        </w:rPr>
        <w:t>Aff_Expansion</w:t>
      </w:r>
      <w:proofErr w:type="spellEnd"/>
      <w:r w:rsidRPr="00212FE7">
        <w:rPr>
          <w:rFonts w:ascii="Times New Roman" w:eastAsia="等线" w:hAnsi="Times New Roman" w:cs="Times New Roman" w:hint="eastAsia"/>
          <w:sz w:val="22"/>
        </w:rPr>
        <w:t xml:space="preserve"> (the ratio of expanding tainted firms affiliated with the official to all tainted firms affiliated with that official), while controlling for the official's personal characteristics, provincial development conditions, ties to the Politburo, and factional affiliation. The specific promotion ascertainment procedures, model, and covariate vector construction are detailed in Appendix </w:t>
      </w:r>
      <w:r w:rsidR="00961A9A">
        <w:rPr>
          <w:rFonts w:ascii="Times New Roman" w:eastAsia="等线" w:hAnsi="Times New Roman" w:cs="Times New Roman" w:hint="eastAsia"/>
          <w:sz w:val="22"/>
        </w:rPr>
        <w:t>G</w:t>
      </w:r>
      <w:r w:rsidRPr="00212FE7">
        <w:rPr>
          <w:rFonts w:ascii="Times New Roman" w:eastAsia="等线" w:hAnsi="Times New Roman" w:cs="Times New Roman" w:hint="eastAsia"/>
          <w:sz w:val="22"/>
        </w:rPr>
        <w:t>.</w:t>
      </w:r>
    </w:p>
    <w:p w14:paraId="63FC699F" w14:textId="2862DAEF" w:rsidR="00BD0AD3" w:rsidRDefault="00212FE7" w:rsidP="00150176">
      <w:pPr>
        <w:adjustRightInd w:val="0"/>
        <w:snapToGrid w:val="0"/>
        <w:spacing w:afterLines="100" w:after="240" w:line="480" w:lineRule="auto"/>
        <w:ind w:firstLineChars="100" w:firstLine="220"/>
        <w:rPr>
          <w:rFonts w:ascii="Times New Roman" w:eastAsia="等线" w:hAnsi="Times New Roman" w:cs="Times New Roman"/>
          <w:sz w:val="22"/>
        </w:rPr>
      </w:pPr>
      <w:r w:rsidRPr="001D421F">
        <w:rPr>
          <w:rFonts w:ascii="Times New Roman" w:eastAsia="等线" w:hAnsi="Times New Roman" w:cs="Times New Roman"/>
          <w:sz w:val="22"/>
        </w:rPr>
        <w:t xml:space="preserve">The results are presented in </w:t>
      </w:r>
      <w:bookmarkStart w:id="114" w:name="OLE_LINK14"/>
      <w:r w:rsidRPr="00734D39">
        <w:rPr>
          <w:rFonts w:ascii="Times New Roman" w:eastAsia="等线" w:hAnsi="Times New Roman" w:cs="Times New Roman"/>
          <w:color w:val="2F5496"/>
          <w:sz w:val="22"/>
        </w:rPr>
        <w:fldChar w:fldCharType="begin"/>
      </w:r>
      <w:r w:rsidRPr="00734D39">
        <w:rPr>
          <w:rFonts w:ascii="Times New Roman" w:eastAsia="等线" w:hAnsi="Times New Roman" w:cs="Times New Roman"/>
          <w:color w:val="2F5496"/>
          <w:sz w:val="22"/>
        </w:rPr>
        <w:instrText xml:space="preserve"> REF _Ref214271070 \h  \* MERGEFORMAT </w:instrText>
      </w:r>
      <w:r w:rsidRPr="00734D39">
        <w:rPr>
          <w:rFonts w:ascii="Times New Roman" w:eastAsia="等线" w:hAnsi="Times New Roman" w:cs="Times New Roman"/>
          <w:color w:val="2F5496"/>
          <w:sz w:val="22"/>
        </w:rPr>
      </w:r>
      <w:r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6</w:t>
      </w:r>
      <w:r w:rsidRPr="00734D39">
        <w:rPr>
          <w:rFonts w:ascii="Times New Roman" w:eastAsia="等线" w:hAnsi="Times New Roman" w:cs="Times New Roman"/>
          <w:color w:val="2F5496"/>
          <w:sz w:val="22"/>
        </w:rPr>
        <w:fldChar w:fldCharType="end"/>
      </w:r>
      <w:bookmarkEnd w:id="114"/>
      <w:r w:rsidRPr="001D421F">
        <w:rPr>
          <w:rFonts w:ascii="Times New Roman" w:eastAsia="等线" w:hAnsi="Times New Roman" w:cs="Times New Roman"/>
          <w:sz w:val="22"/>
        </w:rPr>
        <w:t xml:space="preserve">. In Column (1), both </w:t>
      </w:r>
      <w:proofErr w:type="spellStart"/>
      <w:r w:rsidRPr="001D421F">
        <w:rPr>
          <w:rFonts w:ascii="Times New Roman" w:eastAsia="等线" w:hAnsi="Times New Roman" w:cs="Times New Roman"/>
          <w:i/>
          <w:iCs/>
          <w:sz w:val="22"/>
        </w:rPr>
        <w:t>Pro_Expansion</w:t>
      </w:r>
      <w:proofErr w:type="spellEnd"/>
      <w:r w:rsidRPr="001D421F">
        <w:rPr>
          <w:rFonts w:ascii="Times New Roman" w:eastAsia="等线" w:hAnsi="Times New Roman" w:cs="Times New Roman"/>
          <w:sz w:val="22"/>
        </w:rPr>
        <w:t xml:space="preserve"> and </w:t>
      </w:r>
      <w:proofErr w:type="spellStart"/>
      <w:r w:rsidRPr="001D421F">
        <w:rPr>
          <w:rFonts w:ascii="Times New Roman" w:eastAsia="等线" w:hAnsi="Times New Roman" w:cs="Times New Roman"/>
          <w:i/>
          <w:iCs/>
          <w:sz w:val="22"/>
        </w:rPr>
        <w:t>Aff_Expansion</w:t>
      </w:r>
      <w:proofErr w:type="spellEnd"/>
      <w:r w:rsidRPr="001D421F">
        <w:rPr>
          <w:rFonts w:ascii="Times New Roman" w:eastAsia="等线" w:hAnsi="Times New Roman" w:cs="Times New Roman"/>
          <w:sz w:val="22"/>
        </w:rPr>
        <w:t xml:space="preserve"> are significantly negative. Controlling for other factors, a one standard deviation (</w:t>
      </w:r>
      <w:r w:rsidR="00213908" w:rsidRPr="001D421F">
        <w:rPr>
          <w:rFonts w:ascii="Times New Roman" w:eastAsia="等线" w:hAnsi="Times New Roman" w:cs="Times New Roman"/>
          <w:sz w:val="22"/>
        </w:rPr>
        <w:t>0.1762</w:t>
      </w:r>
      <w:r w:rsidRPr="001D421F">
        <w:rPr>
          <w:rFonts w:ascii="Times New Roman" w:eastAsia="等线" w:hAnsi="Times New Roman" w:cs="Times New Roman"/>
          <w:sz w:val="22"/>
        </w:rPr>
        <w:t xml:space="preserve">) increase in </w:t>
      </w:r>
      <w:proofErr w:type="spellStart"/>
      <w:r w:rsidRPr="001D421F">
        <w:rPr>
          <w:rFonts w:ascii="Times New Roman" w:eastAsia="等线" w:hAnsi="Times New Roman" w:cs="Times New Roman"/>
          <w:i/>
          <w:iCs/>
          <w:sz w:val="22"/>
        </w:rPr>
        <w:t>Pro_Expansion</w:t>
      </w:r>
      <w:proofErr w:type="spellEnd"/>
      <w:r w:rsidRPr="001D421F">
        <w:rPr>
          <w:rFonts w:ascii="Times New Roman" w:eastAsia="等线" w:hAnsi="Times New Roman" w:cs="Times New Roman"/>
          <w:sz w:val="22"/>
        </w:rPr>
        <w:t xml:space="preserve"> is associated with a 0.</w:t>
      </w:r>
      <w:r w:rsidR="00213908" w:rsidRPr="001D421F">
        <w:rPr>
          <w:rFonts w:ascii="Times New Roman" w:eastAsia="等线" w:hAnsi="Times New Roman" w:cs="Times New Roman"/>
          <w:sz w:val="22"/>
        </w:rPr>
        <w:t>65</w:t>
      </w:r>
      <w:r w:rsidRPr="001D421F">
        <w:rPr>
          <w:rFonts w:ascii="Times New Roman" w:eastAsia="等线" w:hAnsi="Times New Roman" w:cs="Times New Roman"/>
          <w:sz w:val="22"/>
        </w:rPr>
        <w:t>% decrease in promotion probability (-0.0</w:t>
      </w:r>
      <w:r w:rsidR="00213908" w:rsidRPr="001D421F">
        <w:rPr>
          <w:rFonts w:ascii="Times New Roman" w:eastAsia="等线" w:hAnsi="Times New Roman" w:cs="Times New Roman"/>
          <w:sz w:val="22"/>
        </w:rPr>
        <w:t>369</w:t>
      </w:r>
      <w:r w:rsidRPr="001D421F">
        <w:rPr>
          <w:rFonts w:ascii="Times New Roman" w:eastAsia="等线" w:hAnsi="Times New Roman" w:cs="Times New Roman"/>
          <w:sz w:val="22"/>
        </w:rPr>
        <w:t xml:space="preserve"> </w:t>
      </w:r>
      <w:bookmarkStart w:id="115" w:name="_Hlk214271160"/>
      <w:r w:rsidRPr="001D421F">
        <w:rPr>
          <w:rFonts w:ascii="Times New Roman" w:eastAsia="宋体" w:hAnsi="Times New Roman" w:cs="Times New Roman"/>
          <w:sz w:val="22"/>
          <w14:ligatures w14:val="none"/>
        </w:rPr>
        <w:t>×</w:t>
      </w:r>
      <w:bookmarkEnd w:id="115"/>
      <w:r w:rsidRPr="001D421F">
        <w:rPr>
          <w:rFonts w:ascii="Times New Roman" w:eastAsia="等线" w:hAnsi="Times New Roman" w:cs="Times New Roman"/>
          <w:sz w:val="22"/>
        </w:rPr>
        <w:t xml:space="preserve"> </w:t>
      </w:r>
      <w:r w:rsidR="00213908" w:rsidRPr="001D421F">
        <w:rPr>
          <w:rFonts w:ascii="Times New Roman" w:eastAsia="等线" w:hAnsi="Times New Roman" w:cs="Times New Roman"/>
          <w:sz w:val="22"/>
        </w:rPr>
        <w:t>0.1762</w:t>
      </w:r>
      <w:r w:rsidRPr="001D421F">
        <w:rPr>
          <w:rFonts w:ascii="Times New Roman" w:eastAsia="等线" w:hAnsi="Times New Roman" w:cs="Times New Roman"/>
          <w:sz w:val="22"/>
        </w:rPr>
        <w:t xml:space="preserve">), which is approximately </w:t>
      </w:r>
      <w:r w:rsidR="00213908" w:rsidRPr="001D421F">
        <w:rPr>
          <w:rFonts w:ascii="Times New Roman" w:eastAsia="等线" w:hAnsi="Times New Roman" w:cs="Times New Roman"/>
          <w:sz w:val="22"/>
        </w:rPr>
        <w:t>9</w:t>
      </w:r>
      <w:r w:rsidRPr="001D421F">
        <w:rPr>
          <w:rFonts w:ascii="Times New Roman" w:eastAsia="等线" w:hAnsi="Times New Roman" w:cs="Times New Roman"/>
          <w:sz w:val="22"/>
        </w:rPr>
        <w:t>.</w:t>
      </w:r>
      <w:r w:rsidR="00213908" w:rsidRPr="001D421F">
        <w:rPr>
          <w:rFonts w:ascii="Times New Roman" w:eastAsia="等线" w:hAnsi="Times New Roman" w:cs="Times New Roman"/>
          <w:sz w:val="22"/>
        </w:rPr>
        <w:t>17</w:t>
      </w:r>
      <w:r w:rsidRPr="001D421F">
        <w:rPr>
          <w:rFonts w:ascii="Times New Roman" w:eastAsia="等线" w:hAnsi="Times New Roman" w:cs="Times New Roman"/>
          <w:sz w:val="22"/>
        </w:rPr>
        <w:t>% of the sample mean (</w:t>
      </w:r>
      <w:r w:rsidR="00213908" w:rsidRPr="001D421F">
        <w:rPr>
          <w:rFonts w:ascii="Times New Roman" w:eastAsia="等线" w:hAnsi="Times New Roman" w:cs="Times New Roman"/>
          <w:sz w:val="22"/>
        </w:rPr>
        <w:t>0.0709</w:t>
      </w:r>
      <w:r w:rsidRPr="001D421F">
        <w:rPr>
          <w:rFonts w:ascii="Times New Roman" w:eastAsia="等线" w:hAnsi="Times New Roman" w:cs="Times New Roman"/>
          <w:sz w:val="22"/>
        </w:rPr>
        <w:t>). Similarly, a one standard deviation (0.1</w:t>
      </w:r>
      <w:r w:rsidR="00213908" w:rsidRPr="001D421F">
        <w:rPr>
          <w:rFonts w:ascii="Times New Roman" w:eastAsia="等线" w:hAnsi="Times New Roman" w:cs="Times New Roman"/>
          <w:sz w:val="22"/>
        </w:rPr>
        <w:t>412</w:t>
      </w:r>
      <w:r w:rsidRPr="001D421F">
        <w:rPr>
          <w:rFonts w:ascii="Times New Roman" w:eastAsia="等线" w:hAnsi="Times New Roman" w:cs="Times New Roman"/>
          <w:sz w:val="22"/>
        </w:rPr>
        <w:t>) increase in</w:t>
      </w:r>
      <w:r w:rsidRPr="001D421F">
        <w:rPr>
          <w:rFonts w:ascii="Times New Roman" w:eastAsia="等线" w:hAnsi="Times New Roman" w:cs="Times New Roman"/>
          <w:i/>
          <w:iCs/>
          <w:sz w:val="22"/>
        </w:rPr>
        <w:t xml:space="preserve"> </w:t>
      </w:r>
      <w:proofErr w:type="spellStart"/>
      <w:r w:rsidRPr="001D421F">
        <w:rPr>
          <w:rFonts w:ascii="Times New Roman" w:eastAsia="等线" w:hAnsi="Times New Roman" w:cs="Times New Roman"/>
          <w:i/>
          <w:iCs/>
          <w:sz w:val="22"/>
        </w:rPr>
        <w:t>Aff_Expansion</w:t>
      </w:r>
      <w:proofErr w:type="spellEnd"/>
      <w:r w:rsidRPr="001D421F">
        <w:rPr>
          <w:rFonts w:ascii="Times New Roman" w:eastAsia="等线" w:hAnsi="Times New Roman" w:cs="Times New Roman"/>
          <w:sz w:val="22"/>
        </w:rPr>
        <w:t xml:space="preserve"> is associated with a 0.46% decrease in promotion probability (-0.03</w:t>
      </w:r>
      <w:r w:rsidR="00213908" w:rsidRPr="001D421F">
        <w:rPr>
          <w:rFonts w:ascii="Times New Roman" w:eastAsia="等线" w:hAnsi="Times New Roman" w:cs="Times New Roman"/>
          <w:sz w:val="22"/>
        </w:rPr>
        <w:t>25</w:t>
      </w:r>
      <w:r w:rsidRPr="001D421F">
        <w:rPr>
          <w:rFonts w:ascii="Times New Roman" w:eastAsia="等线" w:hAnsi="Times New Roman" w:cs="Times New Roman"/>
          <w:sz w:val="22"/>
        </w:rPr>
        <w:t xml:space="preserve"> </w:t>
      </w:r>
      <w:bookmarkStart w:id="116" w:name="_Hlk214326432"/>
      <w:r w:rsidRPr="001D421F">
        <w:rPr>
          <w:rFonts w:ascii="Times New Roman" w:eastAsia="宋体" w:hAnsi="Times New Roman" w:cs="Times New Roman"/>
          <w:sz w:val="22"/>
          <w14:ligatures w14:val="none"/>
        </w:rPr>
        <w:t>×</w:t>
      </w:r>
      <w:bookmarkEnd w:id="116"/>
      <w:r w:rsidRPr="001D421F">
        <w:rPr>
          <w:rFonts w:ascii="Times New Roman" w:eastAsia="等线" w:hAnsi="Times New Roman" w:cs="Times New Roman"/>
          <w:sz w:val="22"/>
        </w:rPr>
        <w:t xml:space="preserve"> 0.1</w:t>
      </w:r>
      <w:r w:rsidR="00213908" w:rsidRPr="001D421F">
        <w:rPr>
          <w:rFonts w:ascii="Times New Roman" w:eastAsia="等线" w:hAnsi="Times New Roman" w:cs="Times New Roman"/>
          <w:sz w:val="22"/>
        </w:rPr>
        <w:t>412</w:t>
      </w:r>
      <w:r w:rsidRPr="001D421F">
        <w:rPr>
          <w:rFonts w:ascii="Times New Roman" w:eastAsia="等线" w:hAnsi="Times New Roman" w:cs="Times New Roman"/>
          <w:sz w:val="22"/>
        </w:rPr>
        <w:t xml:space="preserve">), or </w:t>
      </w:r>
      <w:r w:rsidR="00213908" w:rsidRPr="001D421F">
        <w:rPr>
          <w:rFonts w:ascii="Times New Roman" w:eastAsia="等线" w:hAnsi="Times New Roman" w:cs="Times New Roman"/>
          <w:sz w:val="22"/>
        </w:rPr>
        <w:t>6</w:t>
      </w:r>
      <w:r w:rsidRPr="001D421F">
        <w:rPr>
          <w:rFonts w:ascii="Times New Roman" w:eastAsia="等线" w:hAnsi="Times New Roman" w:cs="Times New Roman"/>
          <w:sz w:val="22"/>
        </w:rPr>
        <w:t>.</w:t>
      </w:r>
      <w:r w:rsidR="00213908" w:rsidRPr="001D421F">
        <w:rPr>
          <w:rFonts w:ascii="Times New Roman" w:eastAsia="等线" w:hAnsi="Times New Roman" w:cs="Times New Roman"/>
          <w:sz w:val="22"/>
        </w:rPr>
        <w:t>47</w:t>
      </w:r>
      <w:r w:rsidRPr="001D421F">
        <w:rPr>
          <w:rFonts w:ascii="Times New Roman" w:eastAsia="等线" w:hAnsi="Times New Roman" w:cs="Times New Roman"/>
          <w:sz w:val="22"/>
        </w:rPr>
        <w:t xml:space="preserve">% of the mean. In Column (3), we introduce Province </w:t>
      </w:r>
      <w:r w:rsidRPr="001D421F">
        <w:rPr>
          <w:rFonts w:ascii="Times New Roman" w:eastAsia="宋体" w:hAnsi="Times New Roman" w:cs="Times New Roman"/>
          <w:sz w:val="22"/>
          <w14:ligatures w14:val="none"/>
        </w:rPr>
        <w:t>×</w:t>
      </w:r>
      <w:r w:rsidRPr="001D421F">
        <w:rPr>
          <w:rFonts w:ascii="Times New Roman" w:eastAsia="等线" w:hAnsi="Times New Roman" w:cs="Times New Roman"/>
          <w:sz w:val="22"/>
        </w:rPr>
        <w:t xml:space="preserve"> Year fixed effects to further control for confounders; </w:t>
      </w:r>
      <w:proofErr w:type="spellStart"/>
      <w:r w:rsidRPr="001D421F">
        <w:rPr>
          <w:rFonts w:ascii="Times New Roman" w:eastAsia="等线" w:hAnsi="Times New Roman" w:cs="Times New Roman"/>
          <w:i/>
          <w:iCs/>
          <w:sz w:val="22"/>
        </w:rPr>
        <w:t>Pro_Expansion</w:t>
      </w:r>
      <w:proofErr w:type="spellEnd"/>
      <w:r w:rsidRPr="001D421F">
        <w:rPr>
          <w:rFonts w:ascii="Times New Roman" w:eastAsia="等线" w:hAnsi="Times New Roman" w:cs="Times New Roman"/>
          <w:sz w:val="22"/>
        </w:rPr>
        <w:t xml:space="preserve"> is absorbed by these fixed effects, but the coefficient on </w:t>
      </w:r>
      <w:proofErr w:type="spellStart"/>
      <w:r w:rsidRPr="001D421F">
        <w:rPr>
          <w:rFonts w:ascii="Times New Roman" w:eastAsia="等线" w:hAnsi="Times New Roman" w:cs="Times New Roman"/>
          <w:i/>
          <w:iCs/>
          <w:sz w:val="22"/>
        </w:rPr>
        <w:t>Aff_Expansion</w:t>
      </w:r>
      <w:proofErr w:type="spellEnd"/>
      <w:r w:rsidRPr="001D421F">
        <w:rPr>
          <w:rFonts w:ascii="Times New Roman" w:eastAsia="等线" w:hAnsi="Times New Roman" w:cs="Times New Roman"/>
          <w:sz w:val="22"/>
        </w:rPr>
        <w:t xml:space="preserve"> remains similar to that in Column (1). In Columns (2) and (4), we replace the general promotion probability with the probability of the official being transferred to a central ministry. </w:t>
      </w:r>
      <w:r w:rsidR="001D421F" w:rsidRPr="001D421F">
        <w:rPr>
          <w:rFonts w:ascii="Times New Roman" w:eastAsia="等线" w:hAnsi="Times New Roman" w:cs="Times New Roman"/>
          <w:sz w:val="22"/>
        </w:rPr>
        <w:t>The results indicate that this pattern persists for appointments to the central government, while the weights of these two key variables appear reversed.</w:t>
      </w:r>
      <w:r w:rsidR="001D421F" w:rsidRPr="001D421F">
        <w:rPr>
          <w:rFonts w:ascii="Times New Roman" w:hAnsi="Times New Roman" w:cs="Times New Roman"/>
          <w:sz w:val="22"/>
        </w:rPr>
        <w:t xml:space="preserve"> </w:t>
      </w:r>
      <w:r w:rsidR="001D421F" w:rsidRPr="001D421F">
        <w:rPr>
          <w:rFonts w:ascii="Times New Roman" w:eastAsia="等线" w:hAnsi="Times New Roman" w:cs="Times New Roman"/>
          <w:sz w:val="22"/>
        </w:rPr>
        <w:t xml:space="preserve">Furthermore, </w:t>
      </w:r>
      <w:r w:rsidR="00871129" w:rsidRPr="00871129">
        <w:rPr>
          <w:rFonts w:ascii="Times New Roman" w:eastAsia="等线" w:hAnsi="Times New Roman" w:cs="Times New Roman" w:hint="eastAsia"/>
          <w:sz w:val="22"/>
        </w:rPr>
        <w:t xml:space="preserve">in Appendix H, we employ a Probit model with the same set of covariates to predict officials' ex-ante promotion probability, and the results confirm the </w:t>
      </w:r>
      <w:r w:rsidR="00871129" w:rsidRPr="00871129">
        <w:rPr>
          <w:rFonts w:ascii="Times New Roman" w:eastAsia="等线" w:hAnsi="Times New Roman" w:cs="Times New Roman" w:hint="eastAsia"/>
          <w:sz w:val="22"/>
        </w:rPr>
        <w:lastRenderedPageBreak/>
        <w:t xml:space="preserve">patterns identified in </w:t>
      </w:r>
      <w:r w:rsidR="00871129" w:rsidRPr="00734D39">
        <w:rPr>
          <w:rFonts w:ascii="Times New Roman" w:eastAsia="等线" w:hAnsi="Times New Roman" w:cs="Times New Roman"/>
          <w:color w:val="2F5496"/>
          <w:sz w:val="22"/>
        </w:rPr>
        <w:fldChar w:fldCharType="begin"/>
      </w:r>
      <w:r w:rsidR="00871129" w:rsidRPr="00734D39">
        <w:rPr>
          <w:rFonts w:ascii="Times New Roman" w:eastAsia="等线" w:hAnsi="Times New Roman" w:cs="Times New Roman"/>
          <w:color w:val="2F5496"/>
          <w:sz w:val="22"/>
        </w:rPr>
        <w:instrText xml:space="preserve"> REF _Ref214271070 \h  \* MERGEFORMAT </w:instrText>
      </w:r>
      <w:r w:rsidR="00871129" w:rsidRPr="00734D39">
        <w:rPr>
          <w:rFonts w:ascii="Times New Roman" w:eastAsia="等线" w:hAnsi="Times New Roman" w:cs="Times New Roman"/>
          <w:color w:val="2F5496"/>
          <w:sz w:val="22"/>
        </w:rPr>
      </w:r>
      <w:r w:rsidR="00871129"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6</w:t>
      </w:r>
      <w:r w:rsidR="00871129" w:rsidRPr="00734D39">
        <w:rPr>
          <w:rFonts w:ascii="Times New Roman" w:eastAsia="等线" w:hAnsi="Times New Roman" w:cs="Times New Roman"/>
          <w:color w:val="2F5496"/>
          <w:sz w:val="22"/>
        </w:rPr>
        <w:fldChar w:fldCharType="end"/>
      </w:r>
      <w:r w:rsidR="00993E01" w:rsidRPr="00734D39">
        <w:rPr>
          <w:rFonts w:ascii="Times New Roman" w:eastAsia="等线" w:hAnsi="Times New Roman" w:cs="Times New Roman"/>
          <w:color w:val="2F5496"/>
          <w:sz w:val="22"/>
          <w:vertAlign w:val="superscript"/>
        </w:rPr>
        <w:fldChar w:fldCharType="begin"/>
      </w:r>
      <w:r w:rsidR="00993E01" w:rsidRPr="00734D39">
        <w:rPr>
          <w:rFonts w:ascii="Times New Roman" w:eastAsia="等线" w:hAnsi="Times New Roman" w:cs="Times New Roman"/>
          <w:color w:val="2F5496"/>
          <w:sz w:val="22"/>
          <w:vertAlign w:val="superscript"/>
        </w:rPr>
        <w:instrText xml:space="preserve"> REF _Ref214325781 \r \h  \* MERGEFORMAT </w:instrText>
      </w:r>
      <w:r w:rsidR="00993E01" w:rsidRPr="00734D39">
        <w:rPr>
          <w:rFonts w:ascii="Times New Roman" w:eastAsia="等线" w:hAnsi="Times New Roman" w:cs="Times New Roman"/>
          <w:color w:val="2F5496"/>
          <w:sz w:val="22"/>
          <w:vertAlign w:val="superscript"/>
        </w:rPr>
      </w:r>
      <w:r w:rsidR="00993E01" w:rsidRPr="00734D39">
        <w:rPr>
          <w:rFonts w:ascii="Times New Roman" w:eastAsia="等线" w:hAnsi="Times New Roman" w:cs="Times New Roman"/>
          <w:color w:val="2F5496"/>
          <w:sz w:val="22"/>
          <w:vertAlign w:val="superscript"/>
        </w:rPr>
        <w:fldChar w:fldCharType="separate"/>
      </w:r>
      <w:r w:rsidR="00D06D57" w:rsidRPr="00734D39">
        <w:rPr>
          <w:rFonts w:ascii="Times New Roman" w:eastAsia="等线" w:hAnsi="Times New Roman" w:cs="Times New Roman"/>
          <w:color w:val="2F5496"/>
          <w:sz w:val="22"/>
          <w:vertAlign w:val="superscript"/>
        </w:rPr>
        <w:t>[5]</w:t>
      </w:r>
      <w:r w:rsidR="00993E01" w:rsidRPr="00734D39">
        <w:rPr>
          <w:rFonts w:ascii="Times New Roman" w:eastAsia="等线" w:hAnsi="Times New Roman" w:cs="Times New Roman"/>
          <w:color w:val="2F5496"/>
          <w:sz w:val="22"/>
          <w:vertAlign w:val="superscript"/>
        </w:rPr>
        <w:fldChar w:fldCharType="end"/>
      </w:r>
      <w:r w:rsidR="00871129" w:rsidRPr="00871129">
        <w:rPr>
          <w:rFonts w:ascii="Times New Roman" w:eastAsia="等线" w:hAnsi="Times New Roman" w:cs="Times New Roman" w:hint="eastAsia"/>
          <w:sz w:val="22"/>
        </w:rPr>
        <w:t>.</w:t>
      </w:r>
      <w:r w:rsidR="00993E01" w:rsidRPr="00993E01">
        <w:rPr>
          <w:rFonts w:ascii="Times New Roman" w:eastAsia="等线" w:hAnsi="Times New Roman" w:cs="Times New Roman"/>
          <w:sz w:val="22"/>
          <w:vertAlign w:val="superscript"/>
        </w:rPr>
        <w:t xml:space="preserve"> </w:t>
      </w:r>
      <w:r w:rsidRPr="001D421F">
        <w:rPr>
          <w:rFonts w:ascii="Times New Roman" w:eastAsia="等线" w:hAnsi="Times New Roman" w:cs="Times New Roman"/>
          <w:sz w:val="22"/>
        </w:rPr>
        <w:t xml:space="preserve">Taken together, these results provide evidence for the key premises underlying our </w:t>
      </w:r>
      <w:r w:rsidRPr="00AD772D">
        <w:rPr>
          <w:rFonts w:ascii="Times New Roman" w:eastAsia="等线" w:hAnsi="Times New Roman" w:cs="Times New Roman"/>
          <w:i/>
          <w:iCs/>
          <w:sz w:val="22"/>
        </w:rPr>
        <w:t>punitive decoupling</w:t>
      </w:r>
      <w:r w:rsidRPr="001D421F">
        <w:rPr>
          <w:rFonts w:ascii="Times New Roman" w:eastAsia="等线" w:hAnsi="Times New Roman" w:cs="Times New Roman"/>
          <w:sz w:val="22"/>
        </w:rPr>
        <w:t xml:space="preserve"> model.</w:t>
      </w:r>
    </w:p>
    <w:p w14:paraId="275AF58C" w14:textId="5EB6308F" w:rsidR="00AE339C" w:rsidRPr="00AE339C" w:rsidRDefault="00AE339C" w:rsidP="00AE339C">
      <w:pPr>
        <w:widowControl/>
        <w:adjustRightInd w:val="0"/>
        <w:snapToGrid w:val="0"/>
        <w:spacing w:beforeLines="50" w:before="120" w:afterLines="100" w:after="240" w:line="480" w:lineRule="auto"/>
        <w:ind w:firstLineChars="100" w:firstLine="220"/>
        <w:jc w:val="center"/>
        <w:rPr>
          <w:rFonts w:ascii="Times New Roman" w:hAnsi="Times New Roman" w:cs="Times New Roman"/>
          <w:color w:val="000000" w:themeColor="text1"/>
          <w:sz w:val="22"/>
        </w:rPr>
      </w:pPr>
      <w:r w:rsidRPr="003B21FB">
        <w:rPr>
          <w:rFonts w:ascii="Times New Roman" w:hAnsi="Times New Roman" w:cs="Times New Roman"/>
          <w:color w:val="000000" w:themeColor="text1"/>
          <w:sz w:val="22"/>
        </w:rPr>
        <w:t xml:space="preserve">[Insert </w:t>
      </w:r>
      <w:r w:rsidR="006044AB" w:rsidRPr="00734D39">
        <w:rPr>
          <w:rFonts w:ascii="Times New Roman" w:eastAsia="等线" w:hAnsi="Times New Roman" w:cs="Times New Roman"/>
          <w:color w:val="2F5496"/>
          <w:sz w:val="22"/>
        </w:rPr>
        <w:fldChar w:fldCharType="begin"/>
      </w:r>
      <w:r w:rsidR="006044AB" w:rsidRPr="00734D39">
        <w:rPr>
          <w:rFonts w:ascii="Times New Roman" w:eastAsia="等线" w:hAnsi="Times New Roman" w:cs="Times New Roman"/>
          <w:color w:val="2F5496"/>
          <w:sz w:val="22"/>
        </w:rPr>
        <w:instrText xml:space="preserve"> REF _Ref214271070 \h  \* MERGEFORMAT </w:instrText>
      </w:r>
      <w:r w:rsidR="006044AB" w:rsidRPr="00734D39">
        <w:rPr>
          <w:rFonts w:ascii="Times New Roman" w:eastAsia="等线" w:hAnsi="Times New Roman" w:cs="Times New Roman"/>
          <w:color w:val="2F5496"/>
          <w:sz w:val="22"/>
        </w:rPr>
      </w:r>
      <w:r w:rsidR="006044AB"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6</w:t>
      </w:r>
      <w:r w:rsidR="006044AB" w:rsidRPr="00734D39">
        <w:rPr>
          <w:rFonts w:ascii="Times New Roman" w:eastAsia="等线" w:hAnsi="Times New Roman" w:cs="Times New Roman"/>
          <w:color w:val="2F5496"/>
          <w:sz w:val="22"/>
        </w:rPr>
        <w:fldChar w:fldCharType="end"/>
      </w:r>
      <w:r w:rsidR="006044AB">
        <w:rPr>
          <w:rFonts w:ascii="Times New Roman" w:eastAsia="等线" w:hAnsi="Times New Roman" w:cs="Times New Roman" w:hint="eastAsia"/>
          <w:sz w:val="22"/>
        </w:rPr>
        <w:t xml:space="preserve"> </w:t>
      </w:r>
      <w:r w:rsidRPr="003B21FB">
        <w:rPr>
          <w:rFonts w:ascii="Times New Roman" w:hAnsi="Times New Roman" w:cs="Times New Roman"/>
          <w:color w:val="000000" w:themeColor="text1"/>
          <w:sz w:val="22"/>
        </w:rPr>
        <w:t>about here]</w:t>
      </w:r>
    </w:p>
    <w:p w14:paraId="538F656E" w14:textId="17A052ED" w:rsidR="0024658F" w:rsidRPr="00150176" w:rsidRDefault="006321C0" w:rsidP="00795560">
      <w:pPr>
        <w:adjustRightInd w:val="0"/>
        <w:snapToGrid w:val="0"/>
        <w:spacing w:afterLines="100" w:after="240" w:line="480" w:lineRule="auto"/>
        <w:rPr>
          <w:rFonts w:ascii="Times New Roman" w:eastAsia="等线" w:hAnsi="Times New Roman" w:cs="Times New Roman"/>
          <w:sz w:val="22"/>
        </w:rPr>
      </w:pPr>
      <w:bookmarkStart w:id="117" w:name="_Hlk214364501"/>
      <w:r w:rsidRPr="006321C0">
        <w:rPr>
          <w:rFonts w:ascii="Times New Roman" w:eastAsia="等线" w:hAnsi="Times New Roman" w:cs="Times New Roman" w:hint="eastAsia"/>
          <w:b/>
          <w:bCs/>
          <w:i/>
          <w:iCs/>
          <w:sz w:val="22"/>
        </w:rPr>
        <w:t xml:space="preserve">Hypothesis </w:t>
      </w:r>
      <w:r>
        <w:rPr>
          <w:rFonts w:ascii="Times New Roman" w:eastAsia="等线" w:hAnsi="Times New Roman" w:cs="Times New Roman" w:hint="eastAsia"/>
          <w:b/>
          <w:bCs/>
          <w:i/>
          <w:iCs/>
          <w:sz w:val="22"/>
        </w:rPr>
        <w:t>1</w:t>
      </w:r>
      <w:r w:rsidRPr="006321C0">
        <w:rPr>
          <w:rFonts w:ascii="Times New Roman" w:eastAsia="等线" w:hAnsi="Times New Roman" w:cs="Times New Roman" w:hint="eastAsia"/>
          <w:b/>
          <w:bCs/>
          <w:i/>
          <w:iCs/>
          <w:sz w:val="22"/>
        </w:rPr>
        <w:t>.</w:t>
      </w:r>
      <w:r w:rsidR="00150176">
        <w:rPr>
          <w:rFonts w:ascii="Times New Roman" w:eastAsia="等线" w:hAnsi="Times New Roman" w:cs="Times New Roman" w:hint="eastAsia"/>
          <w:sz w:val="22"/>
        </w:rPr>
        <w:t xml:space="preserve"> </w:t>
      </w:r>
      <w:r w:rsidR="00150176" w:rsidRPr="00150176">
        <w:rPr>
          <w:rFonts w:ascii="Times New Roman" w:eastAsia="等线" w:hAnsi="Times New Roman" w:cs="Times New Roman" w:hint="eastAsia"/>
          <w:sz w:val="22"/>
        </w:rPr>
        <w:t xml:space="preserve">We define a new dummy variable, </w:t>
      </w:r>
      <w:r w:rsidR="00150176" w:rsidRPr="00150176">
        <w:rPr>
          <w:rFonts w:ascii="Times New Roman" w:eastAsia="等线" w:hAnsi="Times New Roman" w:cs="Times New Roman" w:hint="eastAsia"/>
          <w:i/>
          <w:iCs/>
          <w:sz w:val="22"/>
        </w:rPr>
        <w:t>Big</w:t>
      </w:r>
      <w:r w:rsidR="00150176" w:rsidRPr="00150176">
        <w:rPr>
          <w:rFonts w:ascii="Times New Roman" w:eastAsia="等线" w:hAnsi="Times New Roman" w:cs="Times New Roman" w:hint="eastAsia"/>
          <w:sz w:val="22"/>
        </w:rPr>
        <w:t xml:space="preserve">, which equals 1 if the firm is a </w:t>
      </w:r>
      <w:bookmarkStart w:id="118" w:name="_Hlk214906944"/>
      <w:r w:rsidR="00150176" w:rsidRPr="00150176">
        <w:rPr>
          <w:rFonts w:ascii="Times New Roman" w:eastAsia="等线" w:hAnsi="Times New Roman" w:cs="Times New Roman" w:hint="eastAsia"/>
          <w:sz w:val="22"/>
        </w:rPr>
        <w:t>"local dragon firm"</w:t>
      </w:r>
      <w:bookmarkEnd w:id="118"/>
      <w:r w:rsidR="00150176" w:rsidRPr="00150176">
        <w:rPr>
          <w:rFonts w:ascii="Times New Roman" w:eastAsia="等线" w:hAnsi="Times New Roman" w:cs="Times New Roman" w:hint="eastAsia"/>
          <w:sz w:val="22"/>
        </w:rPr>
        <w:t xml:space="preserve"> in the province (i.e., its </w:t>
      </w:r>
      <w:proofErr w:type="spellStart"/>
      <w:r w:rsidR="00150176" w:rsidRPr="00150176">
        <w:rPr>
          <w:rFonts w:ascii="Times New Roman" w:eastAsia="等线" w:hAnsi="Times New Roman" w:cs="Times New Roman" w:hint="eastAsia"/>
          <w:i/>
          <w:iCs/>
          <w:sz w:val="22"/>
        </w:rPr>
        <w:t>AllBig</w:t>
      </w:r>
      <w:proofErr w:type="spellEnd"/>
      <w:r w:rsidR="00150176" w:rsidRPr="00150176">
        <w:rPr>
          <w:rFonts w:ascii="Times New Roman" w:eastAsia="等线" w:hAnsi="Times New Roman" w:cs="Times New Roman" w:hint="eastAsia"/>
          <w:sz w:val="22"/>
        </w:rPr>
        <w:t xml:space="preserve"> value exceeds the annual median for its industry in that province), and 0 otherwise. We then test this using a Difference-in-Differences-in-Differences (DDD) specification. The results, presented in Column (1) of </w:t>
      </w:r>
      <w:bookmarkStart w:id="119" w:name="OLE_LINK34"/>
      <w:r w:rsidR="00FD2893" w:rsidRPr="00734D39">
        <w:rPr>
          <w:rFonts w:ascii="Times New Roman" w:eastAsia="等线" w:hAnsi="Times New Roman" w:cs="Times New Roman"/>
          <w:color w:val="2F5496"/>
          <w:sz w:val="22"/>
        </w:rPr>
        <w:fldChar w:fldCharType="begin"/>
      </w:r>
      <w:r w:rsidR="00FD2893" w:rsidRPr="00734D39">
        <w:rPr>
          <w:rFonts w:ascii="Times New Roman" w:eastAsia="等线" w:hAnsi="Times New Roman" w:cs="Times New Roman"/>
          <w:color w:val="2F5496"/>
          <w:sz w:val="22"/>
        </w:rPr>
        <w:instrText xml:space="preserve"> </w:instrText>
      </w:r>
      <w:r w:rsidR="00FD2893" w:rsidRPr="00734D39">
        <w:rPr>
          <w:rFonts w:ascii="Times New Roman" w:eastAsia="等线" w:hAnsi="Times New Roman" w:cs="Times New Roman" w:hint="eastAsia"/>
          <w:color w:val="2F5496"/>
          <w:sz w:val="22"/>
        </w:rPr>
        <w:instrText>REF _Ref214481638 \h</w:instrText>
      </w:r>
      <w:r w:rsidR="00FD2893" w:rsidRPr="00734D39">
        <w:rPr>
          <w:rFonts w:ascii="Times New Roman" w:eastAsia="等线" w:hAnsi="Times New Roman" w:cs="Times New Roman"/>
          <w:color w:val="2F5496"/>
          <w:sz w:val="22"/>
        </w:rPr>
        <w:instrText xml:space="preserve">  \* MERGEFORMAT </w:instrText>
      </w:r>
      <w:r w:rsidR="00FD2893" w:rsidRPr="00734D39">
        <w:rPr>
          <w:rFonts w:ascii="Times New Roman" w:eastAsia="等线" w:hAnsi="Times New Roman" w:cs="Times New Roman"/>
          <w:color w:val="2F5496"/>
          <w:sz w:val="22"/>
        </w:rPr>
      </w:r>
      <w:r w:rsidR="00FD2893"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7</w:t>
      </w:r>
      <w:r w:rsidR="00FD2893" w:rsidRPr="00734D39">
        <w:rPr>
          <w:rFonts w:ascii="Times New Roman" w:eastAsia="等线" w:hAnsi="Times New Roman" w:cs="Times New Roman"/>
          <w:color w:val="2F5496"/>
          <w:sz w:val="22"/>
        </w:rPr>
        <w:fldChar w:fldCharType="end"/>
      </w:r>
      <w:bookmarkEnd w:id="119"/>
      <w:r w:rsidR="00150176" w:rsidRPr="00150176">
        <w:rPr>
          <w:rFonts w:ascii="Times New Roman" w:eastAsia="等线" w:hAnsi="Times New Roman" w:cs="Times New Roman" w:hint="eastAsia"/>
          <w:sz w:val="22"/>
        </w:rPr>
        <w:t>, support our hypothesis.</w:t>
      </w:r>
      <w:r w:rsidR="00150176">
        <w:rPr>
          <w:rFonts w:ascii="Times New Roman" w:eastAsia="等线" w:hAnsi="Times New Roman" w:cs="Times New Roman" w:hint="eastAsia"/>
          <w:sz w:val="22"/>
        </w:rPr>
        <w:t xml:space="preserve"> </w:t>
      </w:r>
      <w:r w:rsidR="00150176" w:rsidRPr="00150176">
        <w:rPr>
          <w:rFonts w:ascii="Times New Roman" w:eastAsia="等线" w:hAnsi="Times New Roman" w:cs="Times New Roman" w:hint="eastAsia"/>
          <w:sz w:val="22"/>
        </w:rPr>
        <w:t>Concurrently, this is situated within two broad contextual factors in China. On one hand, strong native-place sentiment means the public often takes great pride in, and actively promotes, locally-born entrepreneurs. On the other hand, officials frequently visit these "local worthies" (</w:t>
      </w:r>
      <w:proofErr w:type="spellStart"/>
      <w:r w:rsidR="00150176" w:rsidRPr="00150176">
        <w:rPr>
          <w:rFonts w:ascii="Times New Roman" w:eastAsia="等线" w:hAnsi="Times New Roman" w:cs="Times New Roman" w:hint="eastAsia"/>
          <w:i/>
          <w:iCs/>
          <w:sz w:val="22"/>
        </w:rPr>
        <w:t>xiangxian</w:t>
      </w:r>
      <w:proofErr w:type="spellEnd"/>
      <w:r w:rsidR="00150176" w:rsidRPr="00150176">
        <w:rPr>
          <w:rFonts w:ascii="Times New Roman" w:eastAsia="等线" w:hAnsi="Times New Roman" w:cs="Times New Roman" w:hint="eastAsia"/>
          <w:sz w:val="22"/>
        </w:rPr>
        <w:t>), aiming to leverage these native ties to promote development and strengthen local identity.</w:t>
      </w:r>
      <w:r w:rsidR="00150176">
        <w:rPr>
          <w:rFonts w:ascii="Times New Roman" w:eastAsia="等线" w:hAnsi="Times New Roman" w:cs="Times New Roman" w:hint="eastAsia"/>
          <w:sz w:val="22"/>
        </w:rPr>
        <w:t xml:space="preserve"> </w:t>
      </w:r>
      <w:r w:rsidR="00150176" w:rsidRPr="00150176">
        <w:rPr>
          <w:rFonts w:ascii="Times New Roman" w:eastAsia="等线" w:hAnsi="Times New Roman" w:cs="Times New Roman" w:hint="eastAsia"/>
          <w:sz w:val="22"/>
        </w:rPr>
        <w:t>Consequently, firms whose CEOs have native-place ties to the province (</w:t>
      </w:r>
      <w:r w:rsidR="00150176" w:rsidRPr="00150176">
        <w:rPr>
          <w:rFonts w:ascii="Times New Roman" w:eastAsia="等线" w:hAnsi="Times New Roman" w:cs="Times New Roman" w:hint="eastAsia"/>
          <w:i/>
          <w:iCs/>
          <w:sz w:val="22"/>
        </w:rPr>
        <w:t>Memory</w:t>
      </w:r>
      <w:r w:rsidR="00150176" w:rsidRPr="00150176">
        <w:rPr>
          <w:rFonts w:ascii="Times New Roman" w:eastAsia="等线" w:hAnsi="Times New Roman" w:cs="Times New Roman" w:hint="eastAsia"/>
          <w:sz w:val="22"/>
        </w:rPr>
        <w:t>) may also wield significant local influence. We, therefore, conduct an additional test using a DDD specification with the Memory variable. The results, shown in Column (2) of the same table, exhibit a pattern similar to that in Column (1), again supporting our hypothesis.</w:t>
      </w:r>
    </w:p>
    <w:bookmarkEnd w:id="117"/>
    <w:p w14:paraId="5879FBC2" w14:textId="1A3DF5F5" w:rsidR="00150176" w:rsidRDefault="00150176" w:rsidP="00795560">
      <w:pPr>
        <w:adjustRightInd w:val="0"/>
        <w:snapToGrid w:val="0"/>
        <w:spacing w:line="480" w:lineRule="auto"/>
        <w:rPr>
          <w:rFonts w:ascii="Times New Roman" w:eastAsia="等线" w:hAnsi="Times New Roman" w:cs="Times New Roman"/>
          <w:sz w:val="22"/>
        </w:rPr>
      </w:pPr>
      <w:r w:rsidRPr="006321C0">
        <w:rPr>
          <w:rFonts w:ascii="Times New Roman" w:eastAsia="等线" w:hAnsi="Times New Roman" w:cs="Times New Roman" w:hint="eastAsia"/>
          <w:b/>
          <w:bCs/>
          <w:i/>
          <w:iCs/>
          <w:sz w:val="22"/>
        </w:rPr>
        <w:t xml:space="preserve">Hypothesis </w:t>
      </w:r>
      <w:r w:rsidR="00C63001">
        <w:rPr>
          <w:rFonts w:ascii="Times New Roman" w:eastAsia="等线" w:hAnsi="Times New Roman" w:cs="Times New Roman" w:hint="eastAsia"/>
          <w:b/>
          <w:bCs/>
          <w:i/>
          <w:iCs/>
          <w:sz w:val="22"/>
        </w:rPr>
        <w:t>2</w:t>
      </w:r>
      <w:r w:rsidRPr="006321C0">
        <w:rPr>
          <w:rFonts w:ascii="Times New Roman" w:eastAsia="等线" w:hAnsi="Times New Roman" w:cs="Times New Roman" w:hint="eastAsia"/>
          <w:b/>
          <w:bCs/>
          <w:i/>
          <w:iCs/>
          <w:sz w:val="22"/>
        </w:rPr>
        <w:t>.</w:t>
      </w:r>
      <w:r>
        <w:rPr>
          <w:rFonts w:ascii="Times New Roman" w:eastAsia="等线" w:hAnsi="Times New Roman" w:cs="Times New Roman" w:hint="eastAsia"/>
          <w:sz w:val="22"/>
        </w:rPr>
        <w:t xml:space="preserve"> </w:t>
      </w:r>
      <w:r w:rsidR="00FD2893" w:rsidRPr="00FD2893">
        <w:rPr>
          <w:rFonts w:ascii="Times New Roman" w:eastAsia="等线" w:hAnsi="Times New Roman" w:cs="Times New Roman" w:hint="eastAsia"/>
          <w:sz w:val="22"/>
        </w:rPr>
        <w:t xml:space="preserve">Following </w:t>
      </w:r>
      <w:r w:rsidR="00FD2893" w:rsidRPr="00734D39">
        <w:rPr>
          <w:rFonts w:ascii="Times New Roman" w:eastAsia="等线" w:hAnsi="Times New Roman" w:cs="Times New Roman"/>
          <w:color w:val="2F5496"/>
          <w:sz w:val="22"/>
        </w:rPr>
        <w:fldChar w:fldCharType="begin"/>
      </w:r>
      <w:r w:rsidR="00A90E15" w:rsidRPr="00734D39">
        <w:rPr>
          <w:rFonts w:ascii="Times New Roman" w:eastAsia="等线" w:hAnsi="Times New Roman" w:cs="Times New Roman"/>
          <w:color w:val="2F5496"/>
          <w:sz w:val="22"/>
        </w:rPr>
        <w:instrText xml:space="preserve"> ADDIN ZOTERO_ITEM CSL_CITATION {"citationID":"cyNbT8KI","properties":{"formattedCitation":"(Fang et al., 2025)","plainCitation":"(Fang et al., 2025)","noteIndex":0},"citationItems":[{"id":1901,"uris":["http://zotero.org/users/14780727/items/E8X7KFZE"],"itemData":{"id":1901,"type":"article-journal","abstract":"We argue that interjurisdictional competition in a regionally decentralized authoritarian regime distorts local politicians’ incentives in resource allocation among firms from their own city and a competing city. We develop a tournament model of project selection that captures the driving forces of local protectionism. The model robustly predicts that the joint presence of regional spillover and the incentive for political competition leads to biased resource allocations against the competing regions. Combining unique data sets, we test our model predictions in the context of government procurement allocation and firms’ equity investment across Chinese cities. We find that, first, when local politicians are in more intensive political competition, they allocate fewer government procurement contracts to firms in the competing city; second, local firms, especially local state-owned enterprises (SOEs), internalize the local politicians’ career concerns and invest less in the competing cities. Our paper provides a political economy explanation for inefficient local protectionism in an autocracy incentivized by tournamentstyle political competition.","citation-key":"fangTournamentstylePoliticalCompetition2025","container-title":"Journal of Public Economics","DOI":"10.1016/j.jpubeco.2025.105421","ISSN":"00472727","journalAbbreviation":"Journal of Public Economics","language":"en","page":"105421","source":"DOI.org (Crossref)","title":"Tournament-style political competition and local protectionism: Theory and evidence from China","title-short":"Tournament-style political competition and local protectionism","volume":"248","author":[{"family":"Fang","given":"Hanming"},{"family":"Li","given":"Ming"},{"family":"Wu","given":"Zenan"}],"issued":{"date-parts":[["2025",8]]}}}],"schema":"https://github.com/citation-style-language/schema/raw/master/csl-citation.json"} </w:instrText>
      </w:r>
      <w:r w:rsidR="00FD2893" w:rsidRPr="00734D39">
        <w:rPr>
          <w:rFonts w:ascii="Times New Roman" w:eastAsia="等线" w:hAnsi="Times New Roman" w:cs="Times New Roman"/>
          <w:color w:val="2F5496"/>
          <w:sz w:val="22"/>
        </w:rPr>
        <w:fldChar w:fldCharType="separate"/>
      </w:r>
      <w:r w:rsidR="00A90E15" w:rsidRPr="00734D39">
        <w:rPr>
          <w:rFonts w:ascii="Times New Roman" w:hAnsi="Times New Roman" w:cs="Times New Roman" w:hint="eastAsia"/>
          <w:color w:val="2F5496"/>
          <w:sz w:val="22"/>
        </w:rPr>
        <w:t>Fang et al. (2025)</w:t>
      </w:r>
      <w:r w:rsidR="00FD2893" w:rsidRPr="00734D39">
        <w:rPr>
          <w:rFonts w:ascii="Times New Roman" w:eastAsia="等线" w:hAnsi="Times New Roman" w:cs="Times New Roman"/>
          <w:color w:val="2F5496"/>
          <w:sz w:val="22"/>
        </w:rPr>
        <w:fldChar w:fldCharType="end"/>
      </w:r>
      <w:r w:rsidR="00FD2893" w:rsidRPr="00FD2893">
        <w:rPr>
          <w:rFonts w:ascii="Times New Roman" w:eastAsia="等线" w:hAnsi="Times New Roman" w:cs="Times New Roman" w:hint="eastAsia"/>
          <w:sz w:val="22"/>
        </w:rPr>
        <w:t xml:space="preserve">, we employ a Probit model to predict the annual ex-ante promotion probability for officials within China's provincial "four leading bodies." The variable construction in this model follows the same logic as the LPM used to validate the key premises of our </w:t>
      </w:r>
      <w:r w:rsidR="00FD2893" w:rsidRPr="00AD772D">
        <w:rPr>
          <w:rFonts w:ascii="Times New Roman" w:eastAsia="等线" w:hAnsi="Times New Roman" w:cs="Times New Roman" w:hint="eastAsia"/>
          <w:i/>
          <w:iCs/>
          <w:sz w:val="22"/>
        </w:rPr>
        <w:t>punitive decoupling</w:t>
      </w:r>
      <w:r w:rsidR="00FD2893" w:rsidRPr="00FD2893">
        <w:rPr>
          <w:rFonts w:ascii="Times New Roman" w:eastAsia="等线" w:hAnsi="Times New Roman" w:cs="Times New Roman" w:hint="eastAsia"/>
          <w:sz w:val="22"/>
        </w:rPr>
        <w:t xml:space="preserve"> framework. We posit that a higher ex-ante promotion probability implies stronger career incentives for these officials. The detailed procedures and results are presented in Appendix H, where visual analysis confirms that our predicted probabilities align closely with observed reality.</w:t>
      </w:r>
      <w:r w:rsidR="00FD2893">
        <w:rPr>
          <w:rFonts w:ascii="Times New Roman" w:eastAsia="等线" w:hAnsi="Times New Roman" w:cs="Times New Roman" w:hint="eastAsia"/>
          <w:sz w:val="22"/>
        </w:rPr>
        <w:t xml:space="preserve"> </w:t>
      </w:r>
      <w:r w:rsidR="00FD2893" w:rsidRPr="00FD2893">
        <w:rPr>
          <w:rFonts w:ascii="Times New Roman" w:eastAsia="等线" w:hAnsi="Times New Roman" w:cs="Times New Roman"/>
          <w:sz w:val="22"/>
        </w:rPr>
        <w:t xml:space="preserve">We then calculate the mean promotion probability for all officials in each province-year. We define a dummy variable, </w:t>
      </w:r>
      <w:r w:rsidR="00FD2893" w:rsidRPr="00FD2893">
        <w:rPr>
          <w:rFonts w:ascii="Times New Roman" w:eastAsia="等线" w:hAnsi="Times New Roman" w:cs="Times New Roman"/>
          <w:i/>
          <w:iCs/>
          <w:sz w:val="22"/>
        </w:rPr>
        <w:t>Promotion_1</w:t>
      </w:r>
      <w:r w:rsidR="00FD2893" w:rsidRPr="00FD2893">
        <w:rPr>
          <w:rFonts w:ascii="Times New Roman" w:eastAsia="等线" w:hAnsi="Times New Roman" w:cs="Times New Roman"/>
          <w:sz w:val="22"/>
        </w:rPr>
        <w:t xml:space="preserve">, which equals 1 if this mean exceeds the annual median across all provinces, and 0 otherwise. In Column (3) of </w:t>
      </w:r>
      <w:r w:rsidR="00FD2893" w:rsidRPr="00734D39">
        <w:rPr>
          <w:rFonts w:ascii="Times New Roman" w:eastAsia="等线" w:hAnsi="Times New Roman" w:cs="Times New Roman"/>
          <w:color w:val="2F5496"/>
          <w:sz w:val="22"/>
        </w:rPr>
        <w:fldChar w:fldCharType="begin"/>
      </w:r>
      <w:r w:rsidR="00FD2893" w:rsidRPr="00734D39">
        <w:rPr>
          <w:rFonts w:ascii="Times New Roman" w:eastAsia="等线" w:hAnsi="Times New Roman" w:cs="Times New Roman"/>
          <w:color w:val="2F5496"/>
          <w:sz w:val="22"/>
        </w:rPr>
        <w:instrText xml:space="preserve"> </w:instrText>
      </w:r>
      <w:r w:rsidR="00FD2893" w:rsidRPr="00734D39">
        <w:rPr>
          <w:rFonts w:ascii="Times New Roman" w:eastAsia="等线" w:hAnsi="Times New Roman" w:cs="Times New Roman" w:hint="eastAsia"/>
          <w:color w:val="2F5496"/>
          <w:sz w:val="22"/>
        </w:rPr>
        <w:instrText>REF _Ref214481638 \h</w:instrText>
      </w:r>
      <w:r w:rsidR="00FD2893" w:rsidRPr="00734D39">
        <w:rPr>
          <w:rFonts w:ascii="Times New Roman" w:eastAsia="等线" w:hAnsi="Times New Roman" w:cs="Times New Roman"/>
          <w:color w:val="2F5496"/>
          <w:sz w:val="22"/>
        </w:rPr>
        <w:instrText xml:space="preserve">  \* MERGEFORMAT </w:instrText>
      </w:r>
      <w:r w:rsidR="00FD2893" w:rsidRPr="00734D39">
        <w:rPr>
          <w:rFonts w:ascii="Times New Roman" w:eastAsia="等线" w:hAnsi="Times New Roman" w:cs="Times New Roman"/>
          <w:color w:val="2F5496"/>
          <w:sz w:val="22"/>
        </w:rPr>
      </w:r>
      <w:r w:rsidR="00FD2893"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7</w:t>
      </w:r>
      <w:r w:rsidR="00FD2893" w:rsidRPr="00734D39">
        <w:rPr>
          <w:rFonts w:ascii="Times New Roman" w:eastAsia="等线" w:hAnsi="Times New Roman" w:cs="Times New Roman"/>
          <w:color w:val="2F5496"/>
          <w:sz w:val="22"/>
        </w:rPr>
        <w:fldChar w:fldCharType="end"/>
      </w:r>
      <w:r w:rsidR="00FD2893" w:rsidRPr="00FD2893">
        <w:rPr>
          <w:rFonts w:ascii="Times New Roman" w:eastAsia="等线" w:hAnsi="Times New Roman" w:cs="Times New Roman"/>
          <w:sz w:val="22"/>
        </w:rPr>
        <w:t xml:space="preserve">, we introduce the interaction term between </w:t>
      </w:r>
      <w:proofErr w:type="spellStart"/>
      <w:r w:rsidR="00FD2893" w:rsidRPr="00FD2893">
        <w:rPr>
          <w:rFonts w:ascii="Times New Roman" w:eastAsia="等线" w:hAnsi="Times New Roman" w:cs="Times New Roman"/>
          <w:i/>
          <w:iCs/>
          <w:sz w:val="22"/>
        </w:rPr>
        <w:t>Treat</w:t>
      </w:r>
      <w:r w:rsidR="00FD2893" w:rsidRPr="00FD2893">
        <w:rPr>
          <w:rFonts w:ascii="Times New Roman" w:eastAsia="等线" w:hAnsi="Times New Roman" w:cs="Times New Roman"/>
          <w:sz w:val="22"/>
        </w:rPr>
        <w:t>×</w:t>
      </w:r>
      <w:r w:rsidR="00FD2893" w:rsidRPr="00FD2893">
        <w:rPr>
          <w:rFonts w:ascii="Times New Roman" w:eastAsia="等线" w:hAnsi="Times New Roman" w:cs="Times New Roman"/>
          <w:i/>
          <w:iCs/>
          <w:sz w:val="22"/>
        </w:rPr>
        <w:t>Post</w:t>
      </w:r>
      <w:proofErr w:type="spellEnd"/>
      <w:r w:rsidR="00FD2893" w:rsidRPr="00FD2893">
        <w:rPr>
          <w:rFonts w:ascii="Times New Roman" w:eastAsia="等线" w:hAnsi="Times New Roman" w:cs="Times New Roman"/>
          <w:i/>
          <w:iCs/>
          <w:sz w:val="22"/>
        </w:rPr>
        <w:t xml:space="preserve"> </w:t>
      </w:r>
      <w:r w:rsidR="00FD2893" w:rsidRPr="00FD2893">
        <w:rPr>
          <w:rFonts w:ascii="Times New Roman" w:eastAsia="等线" w:hAnsi="Times New Roman" w:cs="Times New Roman"/>
          <w:sz w:val="22"/>
        </w:rPr>
        <w:t xml:space="preserve">and </w:t>
      </w:r>
      <w:r w:rsidR="00FD2893" w:rsidRPr="00FD2893">
        <w:rPr>
          <w:rFonts w:ascii="Times New Roman" w:eastAsia="等线" w:hAnsi="Times New Roman" w:cs="Times New Roman"/>
          <w:i/>
          <w:iCs/>
          <w:sz w:val="22"/>
        </w:rPr>
        <w:lastRenderedPageBreak/>
        <w:t>Promotion_1</w:t>
      </w:r>
      <w:r w:rsidR="00FD2893" w:rsidRPr="00FD2893">
        <w:rPr>
          <w:rFonts w:ascii="Times New Roman" w:eastAsia="等线" w:hAnsi="Times New Roman" w:cs="Times New Roman"/>
          <w:sz w:val="22"/>
        </w:rPr>
        <w:t>. The coefficient on this interaction is significantly negative, indicating that, overall, in provinces with stronger promotion incentives, the likelihood of a "tainted" firm's expansion project being approved is lower.</w:t>
      </w:r>
    </w:p>
    <w:p w14:paraId="20D116AA" w14:textId="4CAFAC4A" w:rsidR="00FD2893" w:rsidRDefault="00FD2893" w:rsidP="00FD2893">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Pr="00FD2893">
        <w:rPr>
          <w:rFonts w:ascii="Times New Roman" w:eastAsia="等线" w:hAnsi="Times New Roman" w:cs="Times New Roman"/>
          <w:sz w:val="22"/>
        </w:rPr>
        <w:t xml:space="preserve">Given that the core decision-makers for local investment promotion are the Party Committee and the provincial government, we restrict the calculation of the mean promotion probability to officials serving in these two bodies. We then construct the dummy variable </w:t>
      </w:r>
      <w:r w:rsidRPr="00FD2893">
        <w:rPr>
          <w:rFonts w:ascii="Times New Roman" w:eastAsia="等线" w:hAnsi="Times New Roman" w:cs="Times New Roman"/>
          <w:i/>
          <w:iCs/>
          <w:sz w:val="22"/>
        </w:rPr>
        <w:t>Promotion_2</w:t>
      </w:r>
      <w:r w:rsidRPr="00FD2893">
        <w:rPr>
          <w:rFonts w:ascii="Times New Roman" w:eastAsia="等线" w:hAnsi="Times New Roman" w:cs="Times New Roman"/>
          <w:sz w:val="22"/>
        </w:rPr>
        <w:t xml:space="preserve"> following the same procedure used for </w:t>
      </w:r>
      <w:r w:rsidRPr="00FD2893">
        <w:rPr>
          <w:rFonts w:ascii="Times New Roman" w:eastAsia="等线" w:hAnsi="Times New Roman" w:cs="Times New Roman"/>
          <w:i/>
          <w:iCs/>
          <w:sz w:val="22"/>
        </w:rPr>
        <w:t>Promotion_1</w:t>
      </w:r>
      <w:r w:rsidRPr="00FD2893">
        <w:rPr>
          <w:rFonts w:ascii="Times New Roman" w:eastAsia="等线" w:hAnsi="Times New Roman" w:cs="Times New Roman"/>
          <w:sz w:val="22"/>
        </w:rPr>
        <w:t xml:space="preserve">. The results in Column (4) show that the interaction between </w:t>
      </w:r>
      <w:proofErr w:type="spellStart"/>
      <w:r w:rsidRPr="00FD2893">
        <w:rPr>
          <w:rFonts w:ascii="Times New Roman" w:eastAsia="等线" w:hAnsi="Times New Roman" w:cs="Times New Roman"/>
          <w:i/>
          <w:iCs/>
          <w:sz w:val="22"/>
        </w:rPr>
        <w:t>Treat</w:t>
      </w:r>
      <w:r w:rsidRPr="00FD2893">
        <w:rPr>
          <w:rFonts w:ascii="Times New Roman" w:eastAsia="等线" w:hAnsi="Times New Roman" w:cs="Times New Roman"/>
          <w:sz w:val="22"/>
        </w:rPr>
        <w:t>×</w:t>
      </w:r>
      <w:r w:rsidRPr="00FD2893">
        <w:rPr>
          <w:rFonts w:ascii="Times New Roman" w:eastAsia="等线" w:hAnsi="Times New Roman" w:cs="Times New Roman"/>
          <w:i/>
          <w:iCs/>
          <w:sz w:val="22"/>
        </w:rPr>
        <w:t>Post</w:t>
      </w:r>
      <w:proofErr w:type="spellEnd"/>
      <w:r w:rsidRPr="00FD2893">
        <w:rPr>
          <w:rFonts w:ascii="Times New Roman" w:eastAsia="等线" w:hAnsi="Times New Roman" w:cs="Times New Roman"/>
          <w:sz w:val="22"/>
        </w:rPr>
        <w:t xml:space="preserve"> and </w:t>
      </w:r>
      <w:r w:rsidRPr="00FD2893">
        <w:rPr>
          <w:rFonts w:ascii="Times New Roman" w:eastAsia="等线" w:hAnsi="Times New Roman" w:cs="Times New Roman"/>
          <w:i/>
          <w:iCs/>
          <w:sz w:val="22"/>
        </w:rPr>
        <w:t>Promotion_2</w:t>
      </w:r>
      <w:r w:rsidRPr="00FD2893">
        <w:rPr>
          <w:rFonts w:ascii="Times New Roman" w:eastAsia="等线" w:hAnsi="Times New Roman" w:cs="Times New Roman"/>
          <w:sz w:val="22"/>
        </w:rPr>
        <w:t xml:space="preserve"> is significantly negative, with a slightly larger magnitude. This suggests that the suppressive effect intensifies when we focus on the core decision-making circle possessing actual approval authority.</w:t>
      </w:r>
    </w:p>
    <w:p w14:paraId="3E41F169" w14:textId="755EF919" w:rsidR="00FD2893" w:rsidRDefault="00FD2893" w:rsidP="00FD2893">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Pr="00FD2893">
        <w:rPr>
          <w:rFonts w:ascii="Times New Roman" w:eastAsia="等线" w:hAnsi="Times New Roman" w:cs="Times New Roman" w:hint="eastAsia"/>
          <w:sz w:val="22"/>
        </w:rPr>
        <w:t xml:space="preserve">Finally, to verify that this effect is indeed driven by the desire for promotion, we filter out "low-incentive noise" by focusing on the top 10% of officials with the highest promotion prospects in each province-year. We calculate the mean probability for this elite group and construct the dummy variable </w:t>
      </w:r>
      <w:r w:rsidRPr="00FD2893">
        <w:rPr>
          <w:rFonts w:ascii="Times New Roman" w:eastAsia="等线" w:hAnsi="Times New Roman" w:cs="Times New Roman" w:hint="eastAsia"/>
          <w:i/>
          <w:iCs/>
          <w:sz w:val="22"/>
        </w:rPr>
        <w:t>Promotion_3</w:t>
      </w:r>
      <w:r w:rsidRPr="00FD2893">
        <w:rPr>
          <w:rFonts w:ascii="Times New Roman" w:eastAsia="等线" w:hAnsi="Times New Roman" w:cs="Times New Roman" w:hint="eastAsia"/>
          <w:sz w:val="22"/>
        </w:rPr>
        <w:t xml:space="preserve"> following the previous procedures. The results in Column (5) show that the suppressive effect reaches its maximum magnitude compared to the previous two columns. This provides compelling evidence that the high opportunity cost of promotion drives officials to exhibit extreme risk aversion during the anti-corruption campaign, leading them to block the expansion of "tainted" firms within their jurisdictions.</w:t>
      </w:r>
    </w:p>
    <w:p w14:paraId="795241D0" w14:textId="0E081D98" w:rsidR="00FD2893" w:rsidRDefault="00FD2893" w:rsidP="00FD2893">
      <w:pPr>
        <w:adjustRightInd w:val="0"/>
        <w:snapToGrid w:val="0"/>
        <w:spacing w:line="480" w:lineRule="auto"/>
        <w:rPr>
          <w:rFonts w:ascii="Times New Roman" w:eastAsia="等线" w:hAnsi="Times New Roman" w:cs="Times New Roman"/>
          <w:sz w:val="22"/>
        </w:rPr>
      </w:pPr>
      <w:r w:rsidRPr="00FD2893">
        <w:rPr>
          <w:rFonts w:ascii="Times New Roman" w:eastAsia="等线" w:hAnsi="Times New Roman" w:cs="Times New Roman"/>
          <w:sz w:val="22"/>
        </w:rPr>
        <w:t xml:space="preserve">  However, our prediction of promotion probabilities covers the period 2012–2023</w:t>
      </w:r>
      <w:r w:rsidR="004B7A70" w:rsidRPr="00734D39">
        <w:rPr>
          <w:rFonts w:ascii="Times New Roman" w:eastAsia="等线" w:hAnsi="Times New Roman" w:cs="Times New Roman"/>
          <w:color w:val="2F5496"/>
          <w:sz w:val="22"/>
          <w:vertAlign w:val="superscript"/>
        </w:rPr>
        <w:fldChar w:fldCharType="begin"/>
      </w:r>
      <w:r w:rsidR="004B7A70" w:rsidRPr="00734D39">
        <w:rPr>
          <w:rFonts w:ascii="Times New Roman" w:eastAsia="等线" w:hAnsi="Times New Roman" w:cs="Times New Roman"/>
          <w:color w:val="2F5496"/>
          <w:sz w:val="22"/>
          <w:vertAlign w:val="superscript"/>
        </w:rPr>
        <w:instrText xml:space="preserve"> REF _Ref214484124 \r \h  \* MERGEFORMAT </w:instrText>
      </w:r>
      <w:r w:rsidR="004B7A70" w:rsidRPr="00734D39">
        <w:rPr>
          <w:rFonts w:ascii="Times New Roman" w:eastAsia="等线" w:hAnsi="Times New Roman" w:cs="Times New Roman"/>
          <w:color w:val="2F5496"/>
          <w:sz w:val="22"/>
          <w:vertAlign w:val="superscript"/>
        </w:rPr>
      </w:r>
      <w:r w:rsidR="004B7A70" w:rsidRPr="00734D39">
        <w:rPr>
          <w:rFonts w:ascii="Times New Roman" w:eastAsia="等线" w:hAnsi="Times New Roman" w:cs="Times New Roman"/>
          <w:color w:val="2F5496"/>
          <w:sz w:val="22"/>
          <w:vertAlign w:val="superscript"/>
        </w:rPr>
        <w:fldChar w:fldCharType="separate"/>
      </w:r>
      <w:r w:rsidR="00D06D57" w:rsidRPr="00734D39">
        <w:rPr>
          <w:rFonts w:ascii="Times New Roman" w:eastAsia="等线" w:hAnsi="Times New Roman" w:cs="Times New Roman"/>
          <w:color w:val="2F5496"/>
          <w:sz w:val="22"/>
          <w:vertAlign w:val="superscript"/>
        </w:rPr>
        <w:t>[6]</w:t>
      </w:r>
      <w:r w:rsidR="004B7A70" w:rsidRPr="00734D39">
        <w:rPr>
          <w:rFonts w:ascii="Times New Roman" w:eastAsia="等线" w:hAnsi="Times New Roman" w:cs="Times New Roman"/>
          <w:color w:val="2F5496"/>
          <w:sz w:val="22"/>
          <w:vertAlign w:val="superscript"/>
        </w:rPr>
        <w:fldChar w:fldCharType="end"/>
      </w:r>
      <w:r w:rsidRPr="00FD2893">
        <w:rPr>
          <w:rFonts w:ascii="Times New Roman" w:eastAsia="等线" w:hAnsi="Times New Roman" w:cs="Times New Roman"/>
          <w:sz w:val="22"/>
        </w:rPr>
        <w:t>; while this encompasses the vast majority of our sample, it is not exhaustive. Therefore, to cover the entire sample period, we employ an alternative dummy variable</w:t>
      </w:r>
      <w:r w:rsidRPr="00FD2893">
        <w:rPr>
          <w:rFonts w:ascii="Times New Roman" w:eastAsia="等线" w:hAnsi="Times New Roman" w:cs="Times New Roman" w:hint="eastAsia"/>
          <w:i/>
          <w:iCs/>
          <w:sz w:val="22"/>
        </w:rPr>
        <w:t xml:space="preserve"> Promotion_</w:t>
      </w:r>
      <w:r>
        <w:rPr>
          <w:rFonts w:ascii="Times New Roman" w:eastAsia="等线" w:hAnsi="Times New Roman" w:cs="Times New Roman" w:hint="eastAsia"/>
          <w:i/>
          <w:iCs/>
          <w:sz w:val="22"/>
        </w:rPr>
        <w:t>4</w:t>
      </w:r>
      <w:r w:rsidRPr="00FD2893">
        <w:rPr>
          <w:rFonts w:ascii="Times New Roman" w:eastAsia="等线" w:hAnsi="Times New Roman" w:cs="Times New Roman"/>
          <w:sz w:val="22"/>
        </w:rPr>
        <w:t>: whether an election for the leadership of the relevant departments of the provincial "four leading bodies" was held in the province that year. This serves as another proxy for strong promotion incentives. The specific temporal distribution of these elections is detailed in Appendix H. The results in Column (6) indicate that if a relevant election was held in the province during the year, the probability of a "tainted" firm's expansion project being approved is significantly lower.</w:t>
      </w:r>
    </w:p>
    <w:p w14:paraId="09AA9753" w14:textId="5DABAEDA" w:rsidR="00FD2893" w:rsidRPr="00FD2893" w:rsidRDefault="00FD2893" w:rsidP="00FD2893">
      <w:pPr>
        <w:adjustRightInd w:val="0"/>
        <w:snapToGrid w:val="0"/>
        <w:spacing w:afterLines="200" w:after="480"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Pr="00FD2893">
        <w:rPr>
          <w:rFonts w:ascii="Times New Roman" w:eastAsia="等线" w:hAnsi="Times New Roman" w:cs="Times New Roman" w:hint="eastAsia"/>
          <w:sz w:val="22"/>
        </w:rPr>
        <w:t xml:space="preserve">Collectively, this evidence confirms Hypothesis 4, highlighting that promotion incentives serve as a critical channel exacerbating the suppression of "tainted" firm expansion during the </w:t>
      </w:r>
      <w:r w:rsidRPr="00FD2893">
        <w:rPr>
          <w:rFonts w:ascii="Times New Roman" w:eastAsia="等线" w:hAnsi="Times New Roman" w:cs="Times New Roman" w:hint="eastAsia"/>
          <w:sz w:val="22"/>
        </w:rPr>
        <w:lastRenderedPageBreak/>
        <w:t>anti-corruption campaign. In other words, this suppression is inextricably linked to the career aspirations of the remaining local officials.</w:t>
      </w:r>
    </w:p>
    <w:p w14:paraId="3C1C70D5" w14:textId="5D836F67" w:rsidR="00AB4104" w:rsidRPr="00150176" w:rsidRDefault="00AB4104" w:rsidP="00795560">
      <w:pPr>
        <w:adjustRightInd w:val="0"/>
        <w:snapToGrid w:val="0"/>
        <w:spacing w:afterLines="200" w:after="480" w:line="480" w:lineRule="auto"/>
        <w:rPr>
          <w:rFonts w:ascii="Times New Roman" w:eastAsia="等线" w:hAnsi="Times New Roman" w:cs="Times New Roman"/>
          <w:sz w:val="22"/>
        </w:rPr>
      </w:pPr>
      <w:r w:rsidRPr="006321C0">
        <w:rPr>
          <w:rFonts w:ascii="Times New Roman" w:eastAsia="等线" w:hAnsi="Times New Roman" w:cs="Times New Roman" w:hint="eastAsia"/>
          <w:b/>
          <w:bCs/>
          <w:i/>
          <w:iCs/>
          <w:sz w:val="22"/>
        </w:rPr>
        <w:t xml:space="preserve">Hypothesis </w:t>
      </w:r>
      <w:r>
        <w:rPr>
          <w:rFonts w:ascii="Times New Roman" w:eastAsia="等线" w:hAnsi="Times New Roman" w:cs="Times New Roman" w:hint="eastAsia"/>
          <w:b/>
          <w:bCs/>
          <w:i/>
          <w:iCs/>
          <w:sz w:val="22"/>
        </w:rPr>
        <w:t>3</w:t>
      </w:r>
      <w:r w:rsidRPr="006321C0">
        <w:rPr>
          <w:rFonts w:ascii="Times New Roman" w:eastAsia="等线" w:hAnsi="Times New Roman" w:cs="Times New Roman" w:hint="eastAsia"/>
          <w:b/>
          <w:bCs/>
          <w:i/>
          <w:iCs/>
          <w:sz w:val="22"/>
        </w:rPr>
        <w:t>.</w:t>
      </w:r>
      <w:r>
        <w:rPr>
          <w:rFonts w:ascii="Times New Roman" w:eastAsia="等线" w:hAnsi="Times New Roman" w:cs="Times New Roman" w:hint="eastAsia"/>
          <w:sz w:val="22"/>
        </w:rPr>
        <w:t xml:space="preserve"> </w:t>
      </w:r>
      <w:r w:rsidR="00795560" w:rsidRPr="00795560">
        <w:rPr>
          <w:rFonts w:ascii="Times New Roman" w:eastAsia="等线" w:hAnsi="Times New Roman" w:cs="Times New Roman" w:hint="eastAsia"/>
          <w:sz w:val="22"/>
        </w:rPr>
        <w:t xml:space="preserve">As previously demonstrated in the analysis in Section 4.4.2, the results presented in </w:t>
      </w:r>
      <w:r w:rsidR="00795560" w:rsidRPr="007841DD">
        <w:rPr>
          <w:rFonts w:ascii="Times New Roman" w:eastAsia="等线" w:hAnsi="Times New Roman" w:cs="Times New Roman"/>
          <w:sz w:val="22"/>
        </w:rPr>
        <w:t xml:space="preserve">Column (5) of </w:t>
      </w:r>
      <w:r w:rsidR="00795560" w:rsidRPr="00734D39">
        <w:rPr>
          <w:rFonts w:ascii="Times New Roman" w:eastAsia="等线" w:hAnsi="Times New Roman" w:cs="Times New Roman"/>
          <w:color w:val="2F5496"/>
          <w:sz w:val="22"/>
        </w:rPr>
        <w:fldChar w:fldCharType="begin"/>
      </w:r>
      <w:r w:rsidR="00795560" w:rsidRPr="00734D39">
        <w:rPr>
          <w:rFonts w:ascii="Times New Roman" w:eastAsia="等线" w:hAnsi="Times New Roman" w:cs="Times New Roman"/>
          <w:color w:val="2F5496"/>
          <w:sz w:val="22"/>
        </w:rPr>
        <w:instrText xml:space="preserve"> REF _Ref212819188 \h  \* MERGEFORMAT </w:instrText>
      </w:r>
      <w:r w:rsidR="00795560" w:rsidRPr="00734D39">
        <w:rPr>
          <w:rFonts w:ascii="Times New Roman" w:eastAsia="等线" w:hAnsi="Times New Roman" w:cs="Times New Roman"/>
          <w:color w:val="2F5496"/>
          <w:sz w:val="22"/>
        </w:rPr>
      </w:r>
      <w:r w:rsidR="00795560"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5</w:t>
      </w:r>
      <w:r w:rsidR="00795560" w:rsidRPr="00734D39">
        <w:rPr>
          <w:rFonts w:ascii="Times New Roman" w:eastAsia="等线" w:hAnsi="Times New Roman" w:cs="Times New Roman"/>
          <w:color w:val="2F5496"/>
          <w:sz w:val="22"/>
        </w:rPr>
        <w:fldChar w:fldCharType="end"/>
      </w:r>
      <w:r w:rsidR="00795560" w:rsidRPr="00795560">
        <w:rPr>
          <w:rFonts w:ascii="Times New Roman" w:eastAsia="等线" w:hAnsi="Times New Roman" w:cs="Times New Roman" w:hint="eastAsia"/>
          <w:sz w:val="22"/>
        </w:rPr>
        <w:t xml:space="preserve"> confirm Hypothesis 3.</w:t>
      </w:r>
    </w:p>
    <w:p w14:paraId="53B7061A" w14:textId="5E64C549" w:rsidR="005B346B" w:rsidRDefault="005B346B" w:rsidP="00225A7E">
      <w:pPr>
        <w:adjustRightInd w:val="0"/>
        <w:snapToGrid w:val="0"/>
        <w:spacing w:afterLines="100" w:after="240" w:line="480" w:lineRule="auto"/>
        <w:rPr>
          <w:rFonts w:ascii="Times New Roman" w:eastAsia="等线" w:hAnsi="Times New Roman" w:cs="Times New Roman"/>
          <w:sz w:val="22"/>
        </w:rPr>
      </w:pPr>
      <w:r w:rsidRPr="006321C0">
        <w:rPr>
          <w:rFonts w:ascii="Times New Roman" w:eastAsia="等线" w:hAnsi="Times New Roman" w:cs="Times New Roman" w:hint="eastAsia"/>
          <w:b/>
          <w:bCs/>
          <w:i/>
          <w:iCs/>
          <w:sz w:val="22"/>
        </w:rPr>
        <w:t xml:space="preserve">Hypothesis </w:t>
      </w:r>
      <w:r w:rsidR="00514806">
        <w:rPr>
          <w:rFonts w:ascii="Times New Roman" w:eastAsia="等线" w:hAnsi="Times New Roman" w:cs="Times New Roman" w:hint="eastAsia"/>
          <w:b/>
          <w:bCs/>
          <w:i/>
          <w:iCs/>
          <w:sz w:val="22"/>
        </w:rPr>
        <w:t>4</w:t>
      </w:r>
      <w:r w:rsidRPr="006321C0">
        <w:rPr>
          <w:rFonts w:ascii="Times New Roman" w:eastAsia="等线" w:hAnsi="Times New Roman" w:cs="Times New Roman" w:hint="eastAsia"/>
          <w:b/>
          <w:bCs/>
          <w:i/>
          <w:iCs/>
          <w:sz w:val="22"/>
        </w:rPr>
        <w:t>.</w:t>
      </w:r>
      <w:r>
        <w:rPr>
          <w:rFonts w:ascii="Times New Roman" w:eastAsia="等线" w:hAnsi="Times New Roman" w:cs="Times New Roman" w:hint="eastAsia"/>
          <w:sz w:val="22"/>
        </w:rPr>
        <w:t xml:space="preserve"> </w:t>
      </w:r>
      <w:r w:rsidR="00514806" w:rsidRPr="00514806">
        <w:rPr>
          <w:rFonts w:ascii="Times New Roman" w:eastAsia="等线" w:hAnsi="Times New Roman" w:cs="Times New Roman"/>
          <w:sz w:val="22"/>
        </w:rPr>
        <w:t xml:space="preserve">In Column (7) of </w:t>
      </w:r>
      <w:bookmarkStart w:id="120" w:name="_Hlk214926440"/>
      <w:r w:rsidR="00514806" w:rsidRPr="00734D39">
        <w:rPr>
          <w:rFonts w:ascii="Times New Roman" w:eastAsia="等线" w:hAnsi="Times New Roman" w:cs="Times New Roman"/>
          <w:color w:val="2F5496"/>
          <w:sz w:val="22"/>
        </w:rPr>
        <w:fldChar w:fldCharType="begin"/>
      </w:r>
      <w:r w:rsidR="00514806" w:rsidRPr="00734D39">
        <w:rPr>
          <w:rFonts w:ascii="Times New Roman" w:eastAsia="等线" w:hAnsi="Times New Roman" w:cs="Times New Roman"/>
          <w:color w:val="2F5496"/>
          <w:sz w:val="22"/>
        </w:rPr>
        <w:instrText xml:space="preserve"> </w:instrText>
      </w:r>
      <w:r w:rsidR="00514806" w:rsidRPr="00734D39">
        <w:rPr>
          <w:rFonts w:ascii="Times New Roman" w:eastAsia="等线" w:hAnsi="Times New Roman" w:cs="Times New Roman" w:hint="eastAsia"/>
          <w:color w:val="2F5496"/>
          <w:sz w:val="22"/>
        </w:rPr>
        <w:instrText>REF _Ref214481638 \h</w:instrText>
      </w:r>
      <w:r w:rsidR="00514806" w:rsidRPr="00734D39">
        <w:rPr>
          <w:rFonts w:ascii="Times New Roman" w:eastAsia="等线" w:hAnsi="Times New Roman" w:cs="Times New Roman"/>
          <w:color w:val="2F5496"/>
          <w:sz w:val="22"/>
        </w:rPr>
        <w:instrText xml:space="preserve">  \* MERGEFORMAT </w:instrText>
      </w:r>
      <w:r w:rsidR="00514806" w:rsidRPr="00734D39">
        <w:rPr>
          <w:rFonts w:ascii="Times New Roman" w:eastAsia="等线" w:hAnsi="Times New Roman" w:cs="Times New Roman"/>
          <w:color w:val="2F5496"/>
          <w:sz w:val="22"/>
        </w:rPr>
      </w:r>
      <w:r w:rsidR="00514806"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7</w:t>
      </w:r>
      <w:r w:rsidR="00514806" w:rsidRPr="00734D39">
        <w:rPr>
          <w:rFonts w:ascii="Times New Roman" w:eastAsia="等线" w:hAnsi="Times New Roman" w:cs="Times New Roman"/>
          <w:color w:val="2F5496"/>
          <w:sz w:val="22"/>
        </w:rPr>
        <w:fldChar w:fldCharType="end"/>
      </w:r>
      <w:bookmarkEnd w:id="120"/>
      <w:r w:rsidR="00514806" w:rsidRPr="00514806">
        <w:rPr>
          <w:rFonts w:ascii="Times New Roman" w:eastAsia="等线" w:hAnsi="Times New Roman" w:cs="Times New Roman"/>
          <w:sz w:val="22"/>
        </w:rPr>
        <w:t xml:space="preserve">, we introduce the interaction term between </w:t>
      </w:r>
      <w:proofErr w:type="spellStart"/>
      <w:r w:rsidR="00514806" w:rsidRPr="00514806">
        <w:rPr>
          <w:rFonts w:ascii="Times New Roman" w:eastAsia="等线" w:hAnsi="Times New Roman" w:cs="Times New Roman"/>
          <w:i/>
          <w:iCs/>
          <w:sz w:val="22"/>
        </w:rPr>
        <w:t>Treat</w:t>
      </w:r>
      <w:r w:rsidR="00514806" w:rsidRPr="00514806">
        <w:rPr>
          <w:rFonts w:ascii="Times New Roman" w:eastAsia="等线" w:hAnsi="Times New Roman" w:cs="Times New Roman"/>
          <w:sz w:val="22"/>
        </w:rPr>
        <w:t>×</w:t>
      </w:r>
      <w:r w:rsidR="00514806" w:rsidRPr="00514806">
        <w:rPr>
          <w:rFonts w:ascii="Times New Roman" w:eastAsia="等线" w:hAnsi="Times New Roman" w:cs="Times New Roman"/>
          <w:i/>
          <w:iCs/>
          <w:sz w:val="22"/>
        </w:rPr>
        <w:t>Post</w:t>
      </w:r>
      <w:proofErr w:type="spellEnd"/>
      <w:r w:rsidR="00514806" w:rsidRPr="00514806">
        <w:rPr>
          <w:rFonts w:ascii="Times New Roman" w:eastAsia="等线" w:hAnsi="Times New Roman" w:cs="Times New Roman"/>
          <w:sz w:val="22"/>
        </w:rPr>
        <w:t xml:space="preserve"> and Connection (as defined in Section 3.2). The results indicate that the coefficient on this interaction term is not statistically significant, even at the 10% level, lending support to our hypothesis.</w:t>
      </w:r>
    </w:p>
    <w:p w14:paraId="5C5354E4" w14:textId="52099C24" w:rsidR="00AE339C" w:rsidRPr="00AE339C" w:rsidRDefault="00AE339C" w:rsidP="00AE339C">
      <w:pPr>
        <w:widowControl/>
        <w:adjustRightInd w:val="0"/>
        <w:snapToGrid w:val="0"/>
        <w:spacing w:beforeLines="50" w:before="120" w:afterLines="100" w:after="240" w:line="480" w:lineRule="auto"/>
        <w:ind w:firstLineChars="100" w:firstLine="220"/>
        <w:jc w:val="center"/>
        <w:rPr>
          <w:rFonts w:ascii="Times New Roman" w:hAnsi="Times New Roman" w:cs="Times New Roman"/>
          <w:color w:val="000000" w:themeColor="text1"/>
          <w:sz w:val="22"/>
        </w:rPr>
      </w:pPr>
      <w:r w:rsidRPr="003B21FB">
        <w:rPr>
          <w:rFonts w:ascii="Times New Roman" w:hAnsi="Times New Roman" w:cs="Times New Roman"/>
          <w:color w:val="000000" w:themeColor="text1"/>
          <w:sz w:val="22"/>
        </w:rPr>
        <w:t xml:space="preserve">[Insert </w:t>
      </w:r>
      <w:r w:rsidR="006044AB" w:rsidRPr="00734D39">
        <w:rPr>
          <w:rFonts w:ascii="Times New Roman" w:eastAsia="等线" w:hAnsi="Times New Roman" w:cs="Times New Roman"/>
          <w:color w:val="2F5496"/>
          <w:sz w:val="22"/>
        </w:rPr>
        <w:fldChar w:fldCharType="begin"/>
      </w:r>
      <w:r w:rsidR="006044AB" w:rsidRPr="00734D39">
        <w:rPr>
          <w:rFonts w:ascii="Times New Roman" w:eastAsia="等线" w:hAnsi="Times New Roman" w:cs="Times New Roman"/>
          <w:color w:val="2F5496"/>
          <w:sz w:val="22"/>
        </w:rPr>
        <w:instrText xml:space="preserve"> </w:instrText>
      </w:r>
      <w:r w:rsidR="006044AB" w:rsidRPr="00734D39">
        <w:rPr>
          <w:rFonts w:ascii="Times New Roman" w:eastAsia="等线" w:hAnsi="Times New Roman" w:cs="Times New Roman" w:hint="eastAsia"/>
          <w:color w:val="2F5496"/>
          <w:sz w:val="22"/>
        </w:rPr>
        <w:instrText>REF _Ref214481638 \h</w:instrText>
      </w:r>
      <w:r w:rsidR="006044AB" w:rsidRPr="00734D39">
        <w:rPr>
          <w:rFonts w:ascii="Times New Roman" w:eastAsia="等线" w:hAnsi="Times New Roman" w:cs="Times New Roman"/>
          <w:color w:val="2F5496"/>
          <w:sz w:val="22"/>
        </w:rPr>
        <w:instrText xml:space="preserve">  \* MERGEFORMAT </w:instrText>
      </w:r>
      <w:r w:rsidR="006044AB" w:rsidRPr="00734D39">
        <w:rPr>
          <w:rFonts w:ascii="Times New Roman" w:eastAsia="等线" w:hAnsi="Times New Roman" w:cs="Times New Roman"/>
          <w:color w:val="2F5496"/>
          <w:sz w:val="22"/>
        </w:rPr>
      </w:r>
      <w:r w:rsidR="006044AB"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7</w:t>
      </w:r>
      <w:r w:rsidR="006044AB" w:rsidRPr="00734D39">
        <w:rPr>
          <w:rFonts w:ascii="Times New Roman" w:eastAsia="等线" w:hAnsi="Times New Roman" w:cs="Times New Roman"/>
          <w:color w:val="2F5496"/>
          <w:sz w:val="22"/>
        </w:rPr>
        <w:fldChar w:fldCharType="end"/>
      </w:r>
      <w:r w:rsidRPr="003B21FB">
        <w:rPr>
          <w:rFonts w:ascii="Times New Roman" w:hAnsi="Times New Roman" w:cs="Times New Roman"/>
          <w:color w:val="000000" w:themeColor="text1"/>
          <w:sz w:val="22"/>
        </w:rPr>
        <w:t xml:space="preserve"> about here]</w:t>
      </w:r>
    </w:p>
    <w:bookmarkEnd w:id="112"/>
    <w:p w14:paraId="13539924" w14:textId="75D95967" w:rsidR="00795560" w:rsidRPr="00010BC3" w:rsidRDefault="00250EB7" w:rsidP="0082250C">
      <w:pPr>
        <w:adjustRightInd w:val="0"/>
        <w:snapToGrid w:val="0"/>
        <w:spacing w:afterLines="300" w:after="720" w:line="480" w:lineRule="auto"/>
        <w:ind w:firstLineChars="100" w:firstLine="220"/>
        <w:rPr>
          <w:rFonts w:ascii="Times New Roman" w:eastAsia="等线" w:hAnsi="Times New Roman" w:cs="Times New Roman"/>
          <w:sz w:val="22"/>
        </w:rPr>
      </w:pPr>
      <w:r w:rsidRPr="00250EB7">
        <w:rPr>
          <w:rFonts w:ascii="Times New Roman" w:eastAsia="等线" w:hAnsi="Times New Roman" w:cs="Times New Roman" w:hint="eastAsia"/>
          <w:sz w:val="22"/>
        </w:rPr>
        <w:t xml:space="preserve">Overall, the empirical results align tightly with our theoretical framework. The data confirms that </w:t>
      </w:r>
      <w:r w:rsidRPr="00AD772D">
        <w:rPr>
          <w:rFonts w:ascii="Times New Roman" w:eastAsia="等线" w:hAnsi="Times New Roman" w:cs="Times New Roman" w:hint="eastAsia"/>
          <w:i/>
          <w:iCs/>
          <w:sz w:val="22"/>
        </w:rPr>
        <w:t>punitive decoupling</w:t>
      </w:r>
      <w:r w:rsidRPr="00250EB7">
        <w:rPr>
          <w:rFonts w:ascii="Times New Roman" w:eastAsia="等线" w:hAnsi="Times New Roman" w:cs="Times New Roman" w:hint="eastAsia"/>
          <w:sz w:val="22"/>
        </w:rPr>
        <w:t xml:space="preserve"> is not random but a rational political strategy driven by career incentives: supporting tainted firms significantly reduces officials' promotion probabilities. Consequently, to signal absolute reliability, remaining officials with strong promotion incentives actively suppress the expansion of high-profile "dominant local firms," even when these entities generate substantial benefits for local development. Simultaneously, they decouple from tainted firms with which they themselves share connections. This indicates that, in the wake of anti-corruption shocks, the logic of political signaling overrides market efficiency.</w:t>
      </w:r>
    </w:p>
    <w:p w14:paraId="2F7A16EE" w14:textId="0FFFC78B" w:rsidR="00AC55B4" w:rsidRPr="00AF02BE" w:rsidRDefault="00AC55B4" w:rsidP="0009703E">
      <w:pPr>
        <w:pStyle w:val="a8"/>
        <w:numPr>
          <w:ilvl w:val="0"/>
          <w:numId w:val="8"/>
        </w:numPr>
        <w:tabs>
          <w:tab w:val="center" w:pos="4153"/>
        </w:tabs>
        <w:adjustRightInd w:val="0"/>
        <w:snapToGrid w:val="0"/>
        <w:spacing w:after="120" w:line="480" w:lineRule="auto"/>
        <w:ind w:left="357" w:firstLineChars="0" w:hanging="357"/>
        <w:outlineLvl w:val="0"/>
        <w:rPr>
          <w:rFonts w:ascii="Times New Roman" w:eastAsia="等线" w:hAnsi="Times New Roman" w:cs="Times New Roman"/>
          <w:b/>
          <w:bCs/>
          <w:sz w:val="24"/>
          <w:szCs w:val="24"/>
        </w:rPr>
      </w:pPr>
      <w:bookmarkStart w:id="121" w:name="_Ref175911341"/>
      <w:r w:rsidRPr="00AF02BE">
        <w:rPr>
          <w:rFonts w:ascii="Times New Roman" w:eastAsia="等线" w:hAnsi="Times New Roman" w:cs="Times New Roman"/>
          <w:b/>
          <w:bCs/>
          <w:sz w:val="24"/>
          <w:szCs w:val="24"/>
        </w:rPr>
        <w:t xml:space="preserve">Remaining </w:t>
      </w:r>
      <w:r w:rsidR="00BF49B2">
        <w:rPr>
          <w:rFonts w:ascii="Times New Roman" w:eastAsia="等线" w:hAnsi="Times New Roman" w:cs="Times New Roman" w:hint="eastAsia"/>
          <w:b/>
          <w:bCs/>
          <w:sz w:val="24"/>
          <w:szCs w:val="24"/>
        </w:rPr>
        <w:t>s</w:t>
      </w:r>
      <w:r w:rsidRPr="00AF02BE">
        <w:rPr>
          <w:rFonts w:ascii="Times New Roman" w:eastAsia="等线" w:hAnsi="Times New Roman" w:cs="Times New Roman"/>
          <w:b/>
          <w:bCs/>
          <w:sz w:val="24"/>
          <w:szCs w:val="24"/>
        </w:rPr>
        <w:t>tories</w:t>
      </w:r>
      <w:bookmarkEnd w:id="121"/>
    </w:p>
    <w:p w14:paraId="5D26F15A" w14:textId="77777777" w:rsidR="006044AB" w:rsidRPr="00AF02BE" w:rsidRDefault="006044AB" w:rsidP="006044AB">
      <w:pPr>
        <w:tabs>
          <w:tab w:val="center" w:pos="4153"/>
        </w:tabs>
        <w:adjustRightInd w:val="0"/>
        <w:snapToGrid w:val="0"/>
        <w:spacing w:line="480" w:lineRule="auto"/>
        <w:outlineLvl w:val="1"/>
        <w:rPr>
          <w:rFonts w:ascii="Times New Roman" w:eastAsia="等线" w:hAnsi="Times New Roman" w:cs="Times New Roman"/>
          <w:i/>
          <w:iCs/>
          <w:sz w:val="22"/>
        </w:rPr>
      </w:pPr>
      <w:r w:rsidRPr="00AF02BE">
        <w:rPr>
          <w:rFonts w:ascii="Times New Roman" w:eastAsia="等线" w:hAnsi="Times New Roman" w:cs="Times New Roman"/>
          <w:i/>
          <w:iCs/>
          <w:sz w:val="22"/>
        </w:rPr>
        <w:t xml:space="preserve">6.1 </w:t>
      </w:r>
      <w:r w:rsidRPr="004C1AED">
        <w:rPr>
          <w:rFonts w:ascii="Times New Roman" w:eastAsia="等线" w:hAnsi="Times New Roman" w:cs="Times New Roman" w:hint="eastAsia"/>
          <w:i/>
          <w:iCs/>
          <w:sz w:val="22"/>
        </w:rPr>
        <w:t xml:space="preserve">Monopoly or </w:t>
      </w:r>
      <w:r>
        <w:rPr>
          <w:rFonts w:ascii="Times New Roman" w:eastAsia="等线" w:hAnsi="Times New Roman" w:cs="Times New Roman" w:hint="eastAsia"/>
          <w:i/>
          <w:iCs/>
          <w:sz w:val="22"/>
        </w:rPr>
        <w:t>p</w:t>
      </w:r>
      <w:r w:rsidRPr="004C1AED">
        <w:rPr>
          <w:rFonts w:ascii="Times New Roman" w:eastAsia="等线" w:hAnsi="Times New Roman" w:cs="Times New Roman" w:hint="eastAsia"/>
          <w:i/>
          <w:iCs/>
          <w:sz w:val="22"/>
        </w:rPr>
        <w:t xml:space="preserve">erfect </w:t>
      </w:r>
      <w:r>
        <w:rPr>
          <w:rFonts w:ascii="Times New Roman" w:eastAsia="等线" w:hAnsi="Times New Roman" w:cs="Times New Roman" w:hint="eastAsia"/>
          <w:i/>
          <w:iCs/>
          <w:sz w:val="22"/>
        </w:rPr>
        <w:t>c</w:t>
      </w:r>
      <w:r w:rsidRPr="004C1AED">
        <w:rPr>
          <w:rFonts w:ascii="Times New Roman" w:eastAsia="等线" w:hAnsi="Times New Roman" w:cs="Times New Roman" w:hint="eastAsia"/>
          <w:i/>
          <w:iCs/>
          <w:sz w:val="22"/>
        </w:rPr>
        <w:t xml:space="preserve">ompetition: Which </w:t>
      </w:r>
      <w:r>
        <w:rPr>
          <w:rFonts w:ascii="Times New Roman" w:eastAsia="等线" w:hAnsi="Times New Roman" w:cs="Times New Roman" w:hint="eastAsia"/>
          <w:i/>
          <w:iCs/>
          <w:sz w:val="22"/>
        </w:rPr>
        <w:t>m</w:t>
      </w:r>
      <w:r w:rsidRPr="004C1AED">
        <w:rPr>
          <w:rFonts w:ascii="Times New Roman" w:eastAsia="等线" w:hAnsi="Times New Roman" w:cs="Times New Roman" w:hint="eastAsia"/>
          <w:i/>
          <w:iCs/>
          <w:sz w:val="22"/>
        </w:rPr>
        <w:t xml:space="preserve">arket </w:t>
      </w:r>
      <w:r>
        <w:rPr>
          <w:rFonts w:ascii="Times New Roman" w:eastAsia="等线" w:hAnsi="Times New Roman" w:cs="Times New Roman" w:hint="eastAsia"/>
          <w:i/>
          <w:iCs/>
          <w:sz w:val="22"/>
        </w:rPr>
        <w:t>s</w:t>
      </w:r>
      <w:r w:rsidRPr="004C1AED">
        <w:rPr>
          <w:rFonts w:ascii="Times New Roman" w:eastAsia="等线" w:hAnsi="Times New Roman" w:cs="Times New Roman" w:hint="eastAsia"/>
          <w:i/>
          <w:iCs/>
          <w:sz w:val="22"/>
        </w:rPr>
        <w:t xml:space="preserve">tructure </w:t>
      </w:r>
      <w:r>
        <w:rPr>
          <w:rFonts w:ascii="Times New Roman" w:eastAsia="等线" w:hAnsi="Times New Roman" w:cs="Times New Roman" w:hint="eastAsia"/>
          <w:i/>
          <w:iCs/>
          <w:sz w:val="22"/>
        </w:rPr>
        <w:t>m</w:t>
      </w:r>
      <w:r w:rsidRPr="004C1AED">
        <w:rPr>
          <w:rFonts w:ascii="Times New Roman" w:eastAsia="等线" w:hAnsi="Times New Roman" w:cs="Times New Roman" w:hint="eastAsia"/>
          <w:i/>
          <w:iCs/>
          <w:sz w:val="22"/>
        </w:rPr>
        <w:t xml:space="preserve">aximizes </w:t>
      </w:r>
      <w:r>
        <w:rPr>
          <w:rFonts w:ascii="Times New Roman" w:eastAsia="等线" w:hAnsi="Times New Roman" w:cs="Times New Roman" w:hint="eastAsia"/>
          <w:i/>
          <w:iCs/>
          <w:sz w:val="22"/>
        </w:rPr>
        <w:t>b</w:t>
      </w:r>
      <w:r w:rsidRPr="004C1AED">
        <w:rPr>
          <w:rFonts w:ascii="Times New Roman" w:eastAsia="等线" w:hAnsi="Times New Roman" w:cs="Times New Roman" w:hint="eastAsia"/>
          <w:i/>
          <w:iCs/>
          <w:sz w:val="22"/>
        </w:rPr>
        <w:t xml:space="preserve">ureaucratic </w:t>
      </w:r>
      <w:r>
        <w:rPr>
          <w:rFonts w:ascii="Times New Roman" w:eastAsia="等线" w:hAnsi="Times New Roman" w:cs="Times New Roman" w:hint="eastAsia"/>
          <w:i/>
          <w:iCs/>
          <w:sz w:val="22"/>
        </w:rPr>
        <w:t>r</w:t>
      </w:r>
      <w:r w:rsidRPr="004C1AED">
        <w:rPr>
          <w:rFonts w:ascii="Times New Roman" w:eastAsia="等线" w:hAnsi="Times New Roman" w:cs="Times New Roman" w:hint="eastAsia"/>
          <w:i/>
          <w:iCs/>
          <w:sz w:val="22"/>
        </w:rPr>
        <w:t xml:space="preserve">isk </w:t>
      </w:r>
      <w:r>
        <w:rPr>
          <w:rFonts w:ascii="Times New Roman" w:eastAsia="等线" w:hAnsi="Times New Roman" w:cs="Times New Roman" w:hint="eastAsia"/>
          <w:i/>
          <w:iCs/>
          <w:sz w:val="22"/>
        </w:rPr>
        <w:t>a</w:t>
      </w:r>
      <w:r w:rsidRPr="004C1AED">
        <w:rPr>
          <w:rFonts w:ascii="Times New Roman" w:eastAsia="等线" w:hAnsi="Times New Roman" w:cs="Times New Roman" w:hint="eastAsia"/>
          <w:i/>
          <w:iCs/>
          <w:sz w:val="22"/>
        </w:rPr>
        <w:t>version?</w:t>
      </w:r>
    </w:p>
    <w:p w14:paraId="3A05E39C" w14:textId="1293D668" w:rsidR="006044AB" w:rsidRPr="003D1DA3" w:rsidRDefault="006044AB" w:rsidP="006044AB">
      <w:pPr>
        <w:adjustRightInd w:val="0"/>
        <w:snapToGrid w:val="0"/>
        <w:spacing w:line="480" w:lineRule="auto"/>
        <w:rPr>
          <w:rFonts w:ascii="Times New Roman" w:eastAsia="等线" w:hAnsi="Times New Roman" w:cs="Times New Roman"/>
          <w:sz w:val="22"/>
        </w:rPr>
      </w:pPr>
      <w:r w:rsidRPr="003D1DA3">
        <w:rPr>
          <w:rFonts w:ascii="Times New Roman" w:eastAsia="等线" w:hAnsi="Times New Roman" w:cs="Times New Roman"/>
          <w:sz w:val="22"/>
        </w:rPr>
        <w:t xml:space="preserve">We have confirmed that the strength of promotion incentives is a key driver propelling officials to engage in </w:t>
      </w:r>
      <w:r w:rsidRPr="00AD772D">
        <w:rPr>
          <w:rFonts w:ascii="Times New Roman" w:eastAsia="等线" w:hAnsi="Times New Roman" w:cs="Times New Roman"/>
          <w:i/>
          <w:iCs/>
          <w:sz w:val="22"/>
        </w:rPr>
        <w:t>punitive decoupling</w:t>
      </w:r>
      <w:r w:rsidRPr="003D1DA3">
        <w:rPr>
          <w:rFonts w:ascii="Times New Roman" w:eastAsia="等线" w:hAnsi="Times New Roman" w:cs="Times New Roman"/>
          <w:sz w:val="22"/>
        </w:rPr>
        <w:t xml:space="preserve">. However, focusing solely on the average level of incentives </w:t>
      </w:r>
      <w:r w:rsidRPr="003D1DA3">
        <w:rPr>
          <w:rFonts w:ascii="Times New Roman" w:eastAsia="等线" w:hAnsi="Times New Roman" w:cs="Times New Roman"/>
          <w:sz w:val="22"/>
        </w:rPr>
        <w:lastRenderedPageBreak/>
        <w:t>may obscure the complex strategic dynamics within the bureaucracy.</w:t>
      </w:r>
    </w:p>
    <w:p w14:paraId="0EF9B051" w14:textId="77777777" w:rsidR="006044AB" w:rsidRDefault="006044AB" w:rsidP="006044AB">
      <w:pPr>
        <w:adjustRightInd w:val="0"/>
        <w:snapToGrid w:val="0"/>
        <w:spacing w:line="480" w:lineRule="auto"/>
        <w:ind w:firstLineChars="100" w:firstLine="220"/>
        <w:rPr>
          <w:rFonts w:ascii="Times New Roman" w:eastAsia="等线" w:hAnsi="Times New Roman" w:cs="Times New Roman"/>
          <w:sz w:val="22"/>
        </w:rPr>
      </w:pPr>
      <w:bookmarkStart w:id="122" w:name="OLE_LINK71"/>
      <w:r w:rsidRPr="004408C3">
        <w:rPr>
          <w:rFonts w:ascii="Times New Roman" w:eastAsia="等线" w:hAnsi="Times New Roman" w:cs="Times New Roman" w:hint="eastAsia"/>
          <w:sz w:val="22"/>
        </w:rPr>
        <w:t xml:space="preserve">While the ultimate appointment of senior officials typically entails inter-provincial transfer, the </w:t>
      </w:r>
      <w:proofErr w:type="spellStart"/>
      <w:proofErr w:type="gramStart"/>
      <w:r w:rsidRPr="004408C3">
        <w:rPr>
          <w:rFonts w:ascii="Times New Roman" w:eastAsia="等线" w:hAnsi="Times New Roman" w:cs="Times New Roman" w:hint="eastAsia"/>
          <w:sz w:val="22"/>
        </w:rPr>
        <w:t>ex ante</w:t>
      </w:r>
      <w:proofErr w:type="spellEnd"/>
      <w:proofErr w:type="gramEnd"/>
      <w:r w:rsidRPr="004408C3">
        <w:rPr>
          <w:rFonts w:ascii="Times New Roman" w:eastAsia="等线" w:hAnsi="Times New Roman" w:cs="Times New Roman" w:hint="eastAsia"/>
          <w:sz w:val="22"/>
        </w:rPr>
        <w:t xml:space="preserve"> evaluation process functions as a localized tournament. Within the provincial "four leading bodies," officials engage in relative performance competition to secure finite advancement quotas allocated by the central government.</w:t>
      </w:r>
      <w:r w:rsidRPr="003D1DA3">
        <w:rPr>
          <w:rFonts w:ascii="Times New Roman" w:eastAsia="等线" w:hAnsi="Times New Roman" w:cs="Times New Roman"/>
          <w:sz w:val="22"/>
        </w:rPr>
        <w:t xml:space="preserve"> Consequently, a fundamental question arises regarding the rationality of this leadership collective: does a monopolistic structure characterized by "single-player dominance" better facilitate the enforcement of will, or does a competitive structure characterized by "rivals of equal strength" better stimulate mutual monitoring? This deep question regarding the "distributional structure" of incentives has not yet been fully explored in the existing literature.</w:t>
      </w:r>
    </w:p>
    <w:bookmarkEnd w:id="122"/>
    <w:p w14:paraId="1BEDC255" w14:textId="51772CB7" w:rsidR="006044AB" w:rsidRPr="003D1DA3" w:rsidRDefault="006044AB" w:rsidP="006044AB">
      <w:pPr>
        <w:adjustRightInd w:val="0"/>
        <w:snapToGrid w:val="0"/>
        <w:spacing w:line="480" w:lineRule="auto"/>
        <w:rPr>
          <w:rFonts w:ascii="Times New Roman" w:eastAsia="等线" w:hAnsi="Times New Roman" w:cs="Times New Roman"/>
          <w:sz w:val="22"/>
        </w:rPr>
      </w:pPr>
      <w:r w:rsidRPr="003D1DA3">
        <w:rPr>
          <w:rFonts w:ascii="Times New Roman" w:eastAsia="等线" w:hAnsi="Times New Roman" w:cs="Times New Roman"/>
          <w:sz w:val="22"/>
        </w:rPr>
        <w:t xml:space="preserve">  To address this, drawing on Industrial Organization theory and the literature on "fractionalization" in political economy </w:t>
      </w:r>
      <w:r w:rsidRPr="00734D39">
        <w:rPr>
          <w:rFonts w:ascii="Times New Roman" w:eastAsia="等线" w:hAnsi="Times New Roman" w:cs="Times New Roman"/>
          <w:color w:val="2F5496"/>
          <w:sz w:val="22"/>
        </w:rPr>
        <w:fldChar w:fldCharType="begin"/>
      </w:r>
      <w:r w:rsidR="00A90E15" w:rsidRPr="00734D39">
        <w:rPr>
          <w:rFonts w:ascii="Times New Roman" w:eastAsia="等线" w:hAnsi="Times New Roman" w:cs="Times New Roman"/>
          <w:color w:val="2F5496"/>
          <w:sz w:val="22"/>
        </w:rPr>
        <w:instrText xml:space="preserve"> ADDIN ZOTERO_ITEM CSL_CITATION {"citationID":"DRvIFNLP","properties":{"formattedCitation":"(Alesina et al., 2003)","plainCitation":"(Alesina et al., 2003)","noteIndex":0},"citationItems":[{"id":2141,"uris":["http://zotero.org/users/14780727/items/YNGBQRPJ"],"itemData":{"id":2141,"type":"article-journal","abstract":"We provide new measures of ethnic, linguistic, and religious fractionalization for about 190 countries. These measures are more comprehensive than those previously used in the economics literature and we compare our new variables with those previously used. We also revisit the question of the effects of ethnic, linguistic, and religious heterogeneity on the quality of institutions and growth. We partly confirm and partly modify previous results. The patterns of cross-correlations between potential explanatory variables and their different degree of endogeneity makes it hard to make unqualified statements about competing explanations for economic growth and the quality of government. Our new data, which features the underlying group structure of ethnicities, religions and languages, also allows the computation of alternative measures of heterogeneity, and we turn to measures of polarization as an alternative to the commonly used index of fracti</w:instrText>
      </w:r>
      <w:r w:rsidR="00A90E15" w:rsidRPr="00734D39">
        <w:rPr>
          <w:rFonts w:ascii="Times New Roman" w:eastAsia="等线" w:hAnsi="Times New Roman" w:cs="Times New Roman" w:hint="eastAsia"/>
          <w:color w:val="2F5496"/>
          <w:sz w:val="22"/>
        </w:rPr>
        <w:instrText>onalization.","citation-key":"alesinaFractionalization2003","container-title":"Journal of Economic Growth","DOI":"10.1023/A:1024471506938","ISSN":"1573-7020","issue":"2","journalAbbreviation":"Journal of Economic Growth","note":"</w:instrText>
      </w:r>
      <w:r w:rsidR="00A90E15" w:rsidRPr="00734D39">
        <w:rPr>
          <w:rFonts w:ascii="Times New Roman" w:eastAsia="等线" w:hAnsi="Times New Roman" w:cs="Times New Roman" w:hint="eastAsia"/>
          <w:color w:val="2F5496"/>
          <w:sz w:val="22"/>
        </w:rPr>
        <w:instrText>中科院分区升级版</w:instrText>
      </w:r>
      <w:r w:rsidR="00A90E15" w:rsidRPr="00734D39">
        <w:rPr>
          <w:rFonts w:ascii="Times New Roman" w:eastAsia="等线" w:hAnsi="Times New Roman" w:cs="Times New Roman" w:hint="eastAsia"/>
          <w:color w:val="2F5496"/>
          <w:sz w:val="22"/>
        </w:rPr>
        <w:instrText xml:space="preserve">: </w:instrText>
      </w:r>
      <w:r w:rsidR="00A90E15" w:rsidRPr="00734D39">
        <w:rPr>
          <w:rFonts w:ascii="Times New Roman" w:eastAsia="等线" w:hAnsi="Times New Roman" w:cs="Times New Roman" w:hint="eastAsia"/>
          <w:color w:val="2F5496"/>
          <w:sz w:val="22"/>
        </w:rPr>
        <w:instrText>经济学</w:instrText>
      </w:r>
      <w:r w:rsidR="00A90E15" w:rsidRPr="00734D39">
        <w:rPr>
          <w:rFonts w:ascii="Times New Roman" w:eastAsia="等线" w:hAnsi="Times New Roman" w:cs="Times New Roman" w:hint="eastAsia"/>
          <w:color w:val="2F5496"/>
          <w:sz w:val="22"/>
        </w:rPr>
        <w:instrText>2</w:instrText>
      </w:r>
      <w:r w:rsidR="00A90E15" w:rsidRPr="00734D39">
        <w:rPr>
          <w:rFonts w:ascii="Times New Roman" w:eastAsia="等线" w:hAnsi="Times New Roman" w:cs="Times New Roman" w:hint="eastAsia"/>
          <w:color w:val="2F5496"/>
          <w:sz w:val="22"/>
        </w:rPr>
        <w:instrText>区</w:instrText>
      </w:r>
      <w:r w:rsidR="00A90E15" w:rsidRPr="00734D39">
        <w:rPr>
          <w:rFonts w:ascii="Times New Roman" w:eastAsia="等线" w:hAnsi="Times New Roman" w:cs="Times New Roman" w:hint="eastAsia"/>
          <w:color w:val="2F5496"/>
          <w:sz w:val="22"/>
        </w:rPr>
        <w:instrText>\nAJG: 3","</w:instrText>
      </w:r>
      <w:r w:rsidR="00A90E15" w:rsidRPr="00734D39">
        <w:rPr>
          <w:rFonts w:ascii="Times New Roman" w:eastAsia="等线" w:hAnsi="Times New Roman" w:cs="Times New Roman"/>
          <w:color w:val="2F5496"/>
          <w:sz w:val="22"/>
        </w:rPr>
        <w:instrText xml:space="preserve">page":"155-194","title":"Fractionalization","volume":"8","author":[{"family":"Alesina","given":"Alberto"},{"family":"Devleeschauwer","given":"Arnaud"},{"family":"Easterly","given":"William"},{"family":"Kurlat","given":"Sergio"},{"family":"Wacziarg","given":"Romain"}],"issued":{"date-parts":[["2003",6,1]]}}}],"schema":"https://github.com/citation-style-language/schema/raw/master/csl-citation.json"} </w:instrText>
      </w:r>
      <w:r w:rsidRPr="00734D39">
        <w:rPr>
          <w:rFonts w:ascii="Times New Roman" w:eastAsia="等线" w:hAnsi="Times New Roman" w:cs="Times New Roman"/>
          <w:color w:val="2F5496"/>
          <w:sz w:val="22"/>
        </w:rPr>
        <w:fldChar w:fldCharType="separate"/>
      </w:r>
      <w:r w:rsidR="00A90E15" w:rsidRPr="00734D39">
        <w:rPr>
          <w:rFonts w:ascii="Times New Roman" w:hAnsi="Times New Roman" w:cs="Times New Roman" w:hint="eastAsia"/>
          <w:color w:val="2F5496"/>
          <w:sz w:val="22"/>
        </w:rPr>
        <w:t>(Alesina et al., 2003)</w:t>
      </w:r>
      <w:r w:rsidRPr="00734D39">
        <w:rPr>
          <w:rFonts w:ascii="Times New Roman" w:eastAsia="等线" w:hAnsi="Times New Roman" w:cs="Times New Roman"/>
          <w:color w:val="2F5496"/>
          <w:sz w:val="22"/>
        </w:rPr>
        <w:fldChar w:fldCharType="end"/>
      </w:r>
      <w:r w:rsidRPr="003D1DA3">
        <w:rPr>
          <w:rFonts w:ascii="Times New Roman" w:eastAsia="等线" w:hAnsi="Times New Roman" w:cs="Times New Roman"/>
          <w:sz w:val="22"/>
        </w:rPr>
        <w:t>, we introduce the Herfindahl-Hirschman Index (</w:t>
      </w:r>
      <w:r w:rsidRPr="003D1DA3">
        <w:rPr>
          <w:rFonts w:ascii="Times New Roman" w:eastAsia="等线" w:hAnsi="Times New Roman" w:cs="Times New Roman"/>
          <w:i/>
          <w:iCs/>
          <w:sz w:val="22"/>
        </w:rPr>
        <w:t>HHI</w:t>
      </w:r>
      <w:r w:rsidRPr="003D1DA3">
        <w:rPr>
          <w:rFonts w:ascii="Times New Roman" w:eastAsia="等线" w:hAnsi="Times New Roman" w:cs="Times New Roman"/>
          <w:sz w:val="22"/>
        </w:rPr>
        <w:t xml:space="preserve">) to measure the concentration of promotion opportunities within each province. Specifically, we view the provincial "four leading bodies" as a political market: a low </w:t>
      </w:r>
      <w:r w:rsidRPr="003D1DA3">
        <w:rPr>
          <w:rFonts w:ascii="Times New Roman" w:eastAsia="等线" w:hAnsi="Times New Roman" w:cs="Times New Roman"/>
          <w:i/>
          <w:iCs/>
          <w:sz w:val="22"/>
        </w:rPr>
        <w:t>HHI</w:t>
      </w:r>
      <w:r w:rsidRPr="003D1DA3">
        <w:rPr>
          <w:rFonts w:ascii="Times New Roman" w:eastAsia="等线" w:hAnsi="Times New Roman" w:cs="Times New Roman"/>
          <w:sz w:val="22"/>
        </w:rPr>
        <w:t xml:space="preserve"> indicates that promotion opportunities are dispersed among multiple viable competitors, whereas a high </w:t>
      </w:r>
      <w:r w:rsidRPr="003D1DA3">
        <w:rPr>
          <w:rFonts w:ascii="Times New Roman" w:eastAsia="等线" w:hAnsi="Times New Roman" w:cs="Times New Roman"/>
          <w:i/>
          <w:iCs/>
          <w:sz w:val="22"/>
        </w:rPr>
        <w:t>HHI</w:t>
      </w:r>
      <w:r w:rsidRPr="003D1DA3">
        <w:rPr>
          <w:rFonts w:ascii="Times New Roman" w:eastAsia="等线" w:hAnsi="Times New Roman" w:cs="Times New Roman"/>
          <w:sz w:val="22"/>
        </w:rPr>
        <w:t xml:space="preserve"> implies that these opportunities are monopolized by a select few.</w:t>
      </w:r>
    </w:p>
    <w:p w14:paraId="0B45057B" w14:textId="0FAB3977" w:rsidR="006044AB" w:rsidRPr="003D1DA3" w:rsidRDefault="006044AB" w:rsidP="006044AB">
      <w:pPr>
        <w:adjustRightInd w:val="0"/>
        <w:snapToGrid w:val="0"/>
        <w:spacing w:line="480" w:lineRule="auto"/>
        <w:rPr>
          <w:rFonts w:ascii="Times New Roman" w:eastAsia="等线" w:hAnsi="Times New Roman" w:cs="Times New Roman"/>
          <w:sz w:val="22"/>
        </w:rPr>
      </w:pPr>
      <w:r w:rsidRPr="003D1DA3">
        <w:rPr>
          <w:rFonts w:ascii="Times New Roman" w:eastAsia="等线" w:hAnsi="Times New Roman" w:cs="Times New Roman"/>
          <w:sz w:val="22"/>
        </w:rPr>
        <w:t xml:space="preserve">  In </w:t>
      </w:r>
      <w:r w:rsidRPr="00734D39">
        <w:rPr>
          <w:rFonts w:ascii="Times New Roman" w:hAnsi="Times New Roman" w:cs="Times New Roman"/>
          <w:color w:val="2F5496"/>
          <w:sz w:val="22"/>
        </w:rPr>
        <w:fldChar w:fldCharType="begin"/>
      </w:r>
      <w:r w:rsidRPr="00734D39">
        <w:rPr>
          <w:rFonts w:ascii="Times New Roman" w:hAnsi="Times New Roman" w:cs="Times New Roman"/>
          <w:color w:val="2F5496"/>
          <w:sz w:val="22"/>
        </w:rPr>
        <w:instrText xml:space="preserve"> REF _Ref214535002 \h  \* MERGEFORMAT </w:instrText>
      </w:r>
      <w:r w:rsidRPr="00734D39">
        <w:rPr>
          <w:rFonts w:ascii="Times New Roman" w:hAnsi="Times New Roman" w:cs="Times New Roman"/>
          <w:color w:val="2F5496"/>
          <w:sz w:val="22"/>
        </w:rPr>
      </w:r>
      <w:r w:rsidRPr="00734D39">
        <w:rPr>
          <w:rFonts w:ascii="Times New Roman"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8</w:t>
      </w:r>
      <w:r w:rsidRPr="00734D39">
        <w:rPr>
          <w:rFonts w:ascii="Times New Roman" w:hAnsi="Times New Roman" w:cs="Times New Roman"/>
          <w:color w:val="2F5496"/>
          <w:sz w:val="22"/>
        </w:rPr>
        <w:fldChar w:fldCharType="end"/>
      </w:r>
      <w:r w:rsidRPr="003D1DA3">
        <w:rPr>
          <w:rFonts w:ascii="Times New Roman" w:eastAsia="等线" w:hAnsi="Times New Roman" w:cs="Times New Roman"/>
          <w:sz w:val="22"/>
        </w:rPr>
        <w:t xml:space="preserve">, we introduce interaction terms between </w:t>
      </w:r>
      <w:proofErr w:type="spellStart"/>
      <w:r w:rsidRPr="003D1DA3">
        <w:rPr>
          <w:rFonts w:ascii="Times New Roman" w:eastAsia="等线" w:hAnsi="Times New Roman" w:cs="Times New Roman"/>
          <w:i/>
          <w:iCs/>
          <w:sz w:val="22"/>
        </w:rPr>
        <w:t>Treat</w:t>
      </w:r>
      <w:r w:rsidRPr="003D1DA3">
        <w:rPr>
          <w:rFonts w:ascii="Times New Roman" w:eastAsia="等线" w:hAnsi="Times New Roman" w:cs="Times New Roman"/>
          <w:sz w:val="22"/>
        </w:rPr>
        <w:t>×</w:t>
      </w:r>
      <w:r w:rsidRPr="003D1DA3">
        <w:rPr>
          <w:rFonts w:ascii="Times New Roman" w:eastAsia="等线" w:hAnsi="Times New Roman" w:cs="Times New Roman"/>
          <w:i/>
          <w:iCs/>
          <w:sz w:val="22"/>
        </w:rPr>
        <w:t>Post</w:t>
      </w:r>
      <w:proofErr w:type="spellEnd"/>
      <w:r w:rsidRPr="003D1DA3">
        <w:rPr>
          <w:rFonts w:ascii="Times New Roman" w:eastAsia="等线" w:hAnsi="Times New Roman" w:cs="Times New Roman"/>
          <w:sz w:val="22"/>
        </w:rPr>
        <w:t xml:space="preserve"> and the </w:t>
      </w:r>
      <w:r w:rsidRPr="003D1DA3">
        <w:rPr>
          <w:rFonts w:ascii="Times New Roman" w:eastAsia="等线" w:hAnsi="Times New Roman" w:cs="Times New Roman"/>
          <w:i/>
          <w:iCs/>
          <w:sz w:val="22"/>
        </w:rPr>
        <w:t>HHI</w:t>
      </w:r>
      <w:r w:rsidRPr="003D1DA3">
        <w:rPr>
          <w:rFonts w:ascii="Times New Roman" w:eastAsia="等线" w:hAnsi="Times New Roman" w:cs="Times New Roman"/>
          <w:sz w:val="22"/>
        </w:rPr>
        <w:t>, as well as its alternative measures (</w:t>
      </w:r>
      <w:r w:rsidRPr="003D1DA3">
        <w:rPr>
          <w:rFonts w:ascii="Times New Roman" w:eastAsia="等线" w:hAnsi="Times New Roman" w:cs="Times New Roman"/>
          <w:i/>
          <w:iCs/>
          <w:sz w:val="22"/>
        </w:rPr>
        <w:t>CR3</w:t>
      </w:r>
      <w:r w:rsidRPr="003D1DA3">
        <w:rPr>
          <w:rFonts w:ascii="Times New Roman" w:eastAsia="等线" w:hAnsi="Times New Roman" w:cs="Times New Roman"/>
          <w:sz w:val="22"/>
        </w:rPr>
        <w:t xml:space="preserve"> and </w:t>
      </w:r>
      <w:r w:rsidRPr="003D1DA3">
        <w:rPr>
          <w:rFonts w:ascii="Times New Roman" w:eastAsia="等线" w:hAnsi="Times New Roman" w:cs="Times New Roman"/>
          <w:i/>
          <w:iCs/>
          <w:sz w:val="22"/>
        </w:rPr>
        <w:t>Gini</w:t>
      </w:r>
      <w:r w:rsidRPr="003D1DA3">
        <w:rPr>
          <w:rFonts w:ascii="Times New Roman" w:eastAsia="等线" w:hAnsi="Times New Roman" w:cs="Times New Roman"/>
          <w:sz w:val="22"/>
        </w:rPr>
        <w:t xml:space="preserve">; see Appendix I for construction details). The results show that the coefficients on these interaction terms are significantly positive. Given that the baseline effect is negative, this implies that a higher concentration of promotion opportunities significantly attenuates officials' motivation for </w:t>
      </w:r>
      <w:r w:rsidRPr="00AD772D">
        <w:rPr>
          <w:rFonts w:ascii="Times New Roman" w:eastAsia="等线" w:hAnsi="Times New Roman" w:cs="Times New Roman"/>
          <w:i/>
          <w:iCs/>
          <w:sz w:val="22"/>
        </w:rPr>
        <w:t>punitive decoupling</w:t>
      </w:r>
      <w:r w:rsidRPr="003D1DA3">
        <w:rPr>
          <w:rFonts w:ascii="Times New Roman" w:eastAsia="等线" w:hAnsi="Times New Roman" w:cs="Times New Roman"/>
          <w:sz w:val="22"/>
        </w:rPr>
        <w:t>. This finding offers three profound theoretical insights into bureaucratic behavior:</w:t>
      </w:r>
    </w:p>
    <w:p w14:paraId="71F007E9" w14:textId="77777777" w:rsidR="006044AB" w:rsidRPr="003D1DA3" w:rsidRDefault="006044AB" w:rsidP="006044AB">
      <w:pPr>
        <w:adjustRightInd w:val="0"/>
        <w:snapToGrid w:val="0"/>
        <w:spacing w:line="480" w:lineRule="auto"/>
        <w:rPr>
          <w:rFonts w:ascii="Times New Roman" w:eastAsia="等线" w:hAnsi="Times New Roman" w:cs="Times New Roman"/>
          <w:sz w:val="22"/>
        </w:rPr>
      </w:pPr>
      <w:r w:rsidRPr="003D1DA3">
        <w:rPr>
          <w:rFonts w:ascii="Times New Roman" w:eastAsia="等线" w:hAnsi="Times New Roman" w:cs="Times New Roman"/>
          <w:sz w:val="22"/>
        </w:rPr>
        <w:t xml:space="preserve">  First, it reveals that "structure" is as critical as "magnitude." Holding the average promotion probability constant, a competitive structure engenders stronger anti-corruption compliance than a monopolistic one.</w:t>
      </w:r>
    </w:p>
    <w:p w14:paraId="206C79BF" w14:textId="5C34D04D" w:rsidR="006044AB" w:rsidRPr="003D1DA3" w:rsidRDefault="006044AB" w:rsidP="006044AB">
      <w:pPr>
        <w:adjustRightInd w:val="0"/>
        <w:snapToGrid w:val="0"/>
        <w:spacing w:line="480" w:lineRule="auto"/>
        <w:ind w:firstLineChars="100" w:firstLine="220"/>
        <w:rPr>
          <w:rFonts w:ascii="Times New Roman" w:eastAsia="等线" w:hAnsi="Times New Roman" w:cs="Times New Roman"/>
          <w:sz w:val="22"/>
        </w:rPr>
      </w:pPr>
      <w:r w:rsidRPr="003D1DA3">
        <w:rPr>
          <w:rFonts w:ascii="Times New Roman" w:eastAsia="等线" w:hAnsi="Times New Roman" w:cs="Times New Roman"/>
          <w:sz w:val="22"/>
        </w:rPr>
        <w:t xml:space="preserve">Second, within the Chinese political context, it demonstrates the operation of the "Veto Points" mechanism proposed by </w:t>
      </w:r>
      <w:r w:rsidRPr="00734D39">
        <w:rPr>
          <w:rFonts w:ascii="Times New Roman" w:eastAsia="等线" w:hAnsi="Times New Roman" w:cs="Times New Roman"/>
          <w:color w:val="2F5496"/>
          <w:sz w:val="22"/>
        </w:rPr>
        <w:fldChar w:fldCharType="begin"/>
      </w:r>
      <w:r w:rsidR="00A90E15" w:rsidRPr="00734D39">
        <w:rPr>
          <w:rFonts w:ascii="Times New Roman" w:eastAsia="等线" w:hAnsi="Times New Roman" w:cs="Times New Roman"/>
          <w:color w:val="2F5496"/>
          <w:sz w:val="22"/>
        </w:rPr>
        <w:instrText xml:space="preserve"> ADDIN ZOTERO_ITEM CSL_CITATION {"citationID":"foZ3WCJn","properties":{"formattedCitation":"(Tsebelis, 2002)","plainCitation":"(Tsebelis, 2002)","noteIndex":0},"citationItems":[{"id":2142,"uris":["http://zotero.org/users/14780727/items/LXJ3FC53"],"itemData":{"id":2142,"type":"book","citation-key":"tsebelis2002veto","publisher":"Princeton University Press","title":"Veto players: How political institutions work","author":[{"family":"Tsebelis","given":"George"}],"issued":{"date-parts":[["2002"]]}}}],"schema":"https://github.com/citation-style-language/schema/raw/master/csl-citation.json"} </w:instrText>
      </w:r>
      <w:r w:rsidRPr="00734D39">
        <w:rPr>
          <w:rFonts w:ascii="Times New Roman" w:eastAsia="等线" w:hAnsi="Times New Roman" w:cs="Times New Roman"/>
          <w:color w:val="2F5496"/>
          <w:sz w:val="22"/>
        </w:rPr>
        <w:fldChar w:fldCharType="separate"/>
      </w:r>
      <w:r w:rsidR="00A90E15" w:rsidRPr="00734D39">
        <w:rPr>
          <w:rFonts w:ascii="Times New Roman" w:hAnsi="Times New Roman" w:cs="Times New Roman" w:hint="eastAsia"/>
          <w:color w:val="2F5496"/>
          <w:sz w:val="22"/>
        </w:rPr>
        <w:t>Tsebelis (2002)</w:t>
      </w:r>
      <w:r w:rsidRPr="00734D39">
        <w:rPr>
          <w:rFonts w:ascii="Times New Roman" w:eastAsia="等线" w:hAnsi="Times New Roman" w:cs="Times New Roman"/>
          <w:color w:val="2F5496"/>
          <w:sz w:val="22"/>
        </w:rPr>
        <w:fldChar w:fldCharType="end"/>
      </w:r>
      <w:r w:rsidRPr="003D1DA3">
        <w:rPr>
          <w:rFonts w:ascii="Times New Roman" w:eastAsia="等线" w:hAnsi="Times New Roman" w:cs="Times New Roman"/>
          <w:sz w:val="22"/>
        </w:rPr>
        <w:t>, revealing the unintended consequences of collective leadership. In a low-</w:t>
      </w:r>
      <w:r w:rsidRPr="003D1DA3">
        <w:rPr>
          <w:rFonts w:ascii="Times New Roman" w:eastAsia="等线" w:hAnsi="Times New Roman" w:cs="Times New Roman"/>
          <w:i/>
          <w:iCs/>
          <w:sz w:val="22"/>
        </w:rPr>
        <w:t>HHI</w:t>
      </w:r>
      <w:r w:rsidRPr="003D1DA3">
        <w:rPr>
          <w:rFonts w:ascii="Times New Roman" w:eastAsia="等线" w:hAnsi="Times New Roman" w:cs="Times New Roman"/>
          <w:sz w:val="22"/>
        </w:rPr>
        <w:t xml:space="preserve"> environment, where multiple officials are contending for </w:t>
      </w:r>
      <w:r w:rsidRPr="003D1DA3">
        <w:rPr>
          <w:rFonts w:ascii="Times New Roman" w:eastAsia="等线" w:hAnsi="Times New Roman" w:cs="Times New Roman"/>
          <w:sz w:val="22"/>
        </w:rPr>
        <w:lastRenderedPageBreak/>
        <w:t>promotion, the intensified competitive landscape generates stronger pressure for "mutual monitoring." To avoid being implicated by the implosion of tainted projects under a colleague's purview, or to gain leverage over rivals within the tournament, members of the leadership collective adopt a stance of "collective defense," thereby resulting in a more rigorous freeze on approvals.</w:t>
      </w:r>
    </w:p>
    <w:p w14:paraId="7C8750DA" w14:textId="1D3A21BF" w:rsidR="006044AB" w:rsidRPr="003D1DA3" w:rsidRDefault="006044AB" w:rsidP="006044AB">
      <w:pPr>
        <w:adjustRightInd w:val="0"/>
        <w:snapToGrid w:val="0"/>
        <w:spacing w:afterLines="100" w:after="240" w:line="480" w:lineRule="auto"/>
        <w:ind w:firstLineChars="100" w:firstLine="220"/>
        <w:rPr>
          <w:rFonts w:ascii="Times New Roman" w:eastAsia="等线" w:hAnsi="Times New Roman" w:cs="Times New Roman"/>
          <w:sz w:val="22"/>
        </w:rPr>
      </w:pPr>
      <w:r w:rsidRPr="003D1DA3">
        <w:rPr>
          <w:rFonts w:ascii="Times New Roman" w:eastAsia="等线" w:hAnsi="Times New Roman" w:cs="Times New Roman"/>
          <w:sz w:val="22"/>
        </w:rPr>
        <w:t>Finally, this result implies a "Slacking Effect" characteristic of monopolistic structures. In high-</w:t>
      </w:r>
      <w:r w:rsidRPr="003D1DA3">
        <w:rPr>
          <w:rFonts w:ascii="Times New Roman" w:eastAsia="等线" w:hAnsi="Times New Roman" w:cs="Times New Roman"/>
          <w:i/>
          <w:iCs/>
          <w:sz w:val="22"/>
        </w:rPr>
        <w:t>HHI</w:t>
      </w:r>
      <w:r w:rsidRPr="003D1DA3">
        <w:rPr>
          <w:rFonts w:ascii="Times New Roman" w:eastAsia="等线" w:hAnsi="Times New Roman" w:cs="Times New Roman"/>
          <w:sz w:val="22"/>
        </w:rPr>
        <w:t xml:space="preserve"> provinces, promotion prospects are monopolized by a select few core officials </w:t>
      </w:r>
      <w:r w:rsidRPr="00734D39">
        <w:rPr>
          <w:rFonts w:ascii="Times New Roman" w:eastAsia="等线" w:hAnsi="Times New Roman" w:cs="Times New Roman"/>
          <w:color w:val="2F5496"/>
          <w:sz w:val="22"/>
        </w:rPr>
        <w:fldChar w:fldCharType="begin"/>
      </w:r>
      <w:r w:rsidR="00A90E15" w:rsidRPr="00734D39">
        <w:rPr>
          <w:rFonts w:ascii="Times New Roman" w:eastAsia="等线" w:hAnsi="Times New Roman" w:cs="Times New Roman"/>
          <w:color w:val="2F5496"/>
          <w:sz w:val="22"/>
        </w:rPr>
        <w:instrText xml:space="preserve"> ADDIN ZOTERO_ITEM CSL_CITATION {"citationID":"tnk2Qjac","properties":{"formattedCitation":"(Lazear &amp; Rosen, 1981)","plainCitation":"(Lazear &amp; Rosen, 1981)","noteIndex":0},"citationItems":[{"id":2194,"uris":["http://zotero.org/users/14780727/items/FMD8G8Z4","http://zotero.org/users/14780727/items/8JPTJSAG"],"itemData":{"id":2194,"type":"article-journal","abstract":"This paper analyzes compensation schemes which pay according to an individual's ordinal rank in an organization rather than his output level. When workers are risk neutral, it is shown that wages based upon rank induce the same efficient allocation of resources as an incentive reward scheme based on individual output levels. Under some circumstances, risk-averse workers actually prefer to be paid on the basis of rank. In addition, if workers are heterogeneous in ability, low-quality workers attempt to contaminate high-quality firms, resulting in adverse selection. However, if ability is known in advance, a competitive handicapping structure exists which allows all workers to compete efficiently in the same organization.","citation-key":"doi:10.1086/261010","container-title":"Journal of Political Economy","DOI":"10.1086/261010","issue":"5","note":"citation-key: doi:10.1086/261010\ntex.eprint: ht</w:instrText>
      </w:r>
      <w:r w:rsidR="00A90E15" w:rsidRPr="00734D39">
        <w:rPr>
          <w:rFonts w:ascii="Times New Roman" w:eastAsia="等线" w:hAnsi="Times New Roman" w:cs="Times New Roman" w:hint="eastAsia"/>
          <w:color w:val="2F5496"/>
          <w:sz w:val="22"/>
        </w:rPr>
        <w:instrText>tps://doi.org/10.1086/261010\n</w:instrText>
      </w:r>
      <w:r w:rsidR="00A90E15" w:rsidRPr="00734D39">
        <w:rPr>
          <w:rFonts w:ascii="Times New Roman" w:eastAsia="等线" w:hAnsi="Times New Roman" w:cs="Times New Roman" w:hint="eastAsia"/>
          <w:color w:val="2F5496"/>
          <w:sz w:val="22"/>
        </w:rPr>
        <w:instrText>中科院分区升级版</w:instrText>
      </w:r>
      <w:r w:rsidR="00A90E15" w:rsidRPr="00734D39">
        <w:rPr>
          <w:rFonts w:ascii="Times New Roman" w:eastAsia="等线" w:hAnsi="Times New Roman" w:cs="Times New Roman" w:hint="eastAsia"/>
          <w:color w:val="2F5496"/>
          <w:sz w:val="22"/>
        </w:rPr>
        <w:instrText xml:space="preserve">: </w:instrText>
      </w:r>
      <w:r w:rsidR="00A90E15" w:rsidRPr="00734D39">
        <w:rPr>
          <w:rFonts w:ascii="Times New Roman" w:eastAsia="等线" w:hAnsi="Times New Roman" w:cs="Times New Roman" w:hint="eastAsia"/>
          <w:color w:val="2F5496"/>
          <w:sz w:val="22"/>
        </w:rPr>
        <w:instrText>经济学</w:instrText>
      </w:r>
      <w:r w:rsidR="00A90E15" w:rsidRPr="00734D39">
        <w:rPr>
          <w:rFonts w:ascii="Times New Roman" w:eastAsia="等线" w:hAnsi="Times New Roman" w:cs="Times New Roman" w:hint="eastAsia"/>
          <w:color w:val="2F5496"/>
          <w:sz w:val="22"/>
        </w:rPr>
        <w:instrText>1</w:instrText>
      </w:r>
      <w:r w:rsidR="00A90E15" w:rsidRPr="00734D39">
        <w:rPr>
          <w:rFonts w:ascii="Times New Roman" w:eastAsia="等线" w:hAnsi="Times New Roman" w:cs="Times New Roman" w:hint="eastAsia"/>
          <w:color w:val="2F5496"/>
          <w:sz w:val="22"/>
        </w:rPr>
        <w:instrText>区</w:instrText>
      </w:r>
      <w:r w:rsidR="00A90E15" w:rsidRPr="00734D39">
        <w:rPr>
          <w:rFonts w:ascii="Times New Roman" w:eastAsia="等线" w:hAnsi="Times New Roman" w:cs="Times New Roman" w:hint="eastAsia"/>
          <w:color w:val="2F5496"/>
          <w:sz w:val="22"/>
        </w:rPr>
        <w:instrText>\nAJG: 4*\nFT50: FT50","page":"841-864","title":"Rank-order tournaments as optimum labor contracts","volume":"89","author":[{"family":"Lazear","given":"Edward P."},{"family":"Rosen","given":"Sherwin"}],"issued"</w:instrText>
      </w:r>
      <w:r w:rsidR="00A90E15" w:rsidRPr="00734D39">
        <w:rPr>
          <w:rFonts w:ascii="Times New Roman" w:eastAsia="等线" w:hAnsi="Times New Roman" w:cs="Times New Roman"/>
          <w:color w:val="2F5496"/>
          <w:sz w:val="22"/>
        </w:rPr>
        <w:instrText xml:space="preserve">:{"date-parts":[["1981"]]}}}],"schema":"https://github.com/citation-style-language/schema/raw/master/csl-citation.json"} </w:instrText>
      </w:r>
      <w:r w:rsidRPr="00734D39">
        <w:rPr>
          <w:rFonts w:ascii="Times New Roman" w:eastAsia="等线" w:hAnsi="Times New Roman" w:cs="Times New Roman"/>
          <w:color w:val="2F5496"/>
          <w:sz w:val="22"/>
        </w:rPr>
        <w:fldChar w:fldCharType="separate"/>
      </w:r>
      <w:r w:rsidR="00A90E15" w:rsidRPr="00734D39">
        <w:rPr>
          <w:rFonts w:ascii="Times New Roman" w:hAnsi="Times New Roman" w:cs="Times New Roman" w:hint="eastAsia"/>
          <w:color w:val="2F5496"/>
          <w:sz w:val="22"/>
        </w:rPr>
        <w:t>(Lazear and Rosen, 1981)</w:t>
      </w:r>
      <w:r w:rsidRPr="00734D39">
        <w:rPr>
          <w:rFonts w:ascii="Times New Roman" w:eastAsia="等线" w:hAnsi="Times New Roman" w:cs="Times New Roman"/>
          <w:color w:val="2F5496"/>
          <w:sz w:val="22"/>
        </w:rPr>
        <w:fldChar w:fldCharType="end"/>
      </w:r>
      <w:r w:rsidRPr="003D1DA3">
        <w:rPr>
          <w:rFonts w:ascii="Times New Roman" w:eastAsia="等线" w:hAnsi="Times New Roman" w:cs="Times New Roman"/>
          <w:sz w:val="22"/>
        </w:rPr>
        <w:t>. For the vast majority of marginal officials who lack promotion expectations, there is insufficient incentive to rigorously adhere to risk-averse anti-corruption strategies. This absence of internal monitoring dynamics ultimately leads to a reduction in the overall degree of decoupling.</w:t>
      </w:r>
    </w:p>
    <w:p w14:paraId="6E35AB6F" w14:textId="13230EB8" w:rsidR="006044AB" w:rsidRPr="00AE339C" w:rsidRDefault="006044AB" w:rsidP="006044AB">
      <w:pPr>
        <w:widowControl/>
        <w:adjustRightInd w:val="0"/>
        <w:snapToGrid w:val="0"/>
        <w:spacing w:beforeLines="50" w:before="120" w:afterLines="100" w:after="240" w:line="480" w:lineRule="auto"/>
        <w:ind w:firstLineChars="100" w:firstLine="220"/>
        <w:jc w:val="center"/>
        <w:rPr>
          <w:rFonts w:ascii="Times New Roman" w:hAnsi="Times New Roman" w:cs="Times New Roman"/>
          <w:color w:val="000000" w:themeColor="text1"/>
          <w:sz w:val="22"/>
        </w:rPr>
      </w:pPr>
      <w:bookmarkStart w:id="123" w:name="OLE_LINK56"/>
      <w:r w:rsidRPr="003B21FB">
        <w:rPr>
          <w:rFonts w:ascii="Times New Roman" w:hAnsi="Times New Roman" w:cs="Times New Roman"/>
          <w:color w:val="000000" w:themeColor="text1"/>
          <w:sz w:val="22"/>
        </w:rPr>
        <w:t>[Insert</w:t>
      </w:r>
      <w:r w:rsidRPr="006044AB">
        <w:rPr>
          <w:rFonts w:ascii="Times New Roman" w:hAnsi="Times New Roman" w:cs="Times New Roman"/>
          <w:color w:val="000000" w:themeColor="text1"/>
          <w:sz w:val="22"/>
        </w:rPr>
        <w:t xml:space="preserve"> </w:t>
      </w:r>
      <w:bookmarkStart w:id="124" w:name="OLE_LINK1"/>
      <w:r w:rsidRPr="00734D39">
        <w:rPr>
          <w:rFonts w:ascii="Times New Roman" w:hAnsi="Times New Roman" w:cs="Times New Roman"/>
          <w:color w:val="2F5496"/>
          <w:sz w:val="22"/>
        </w:rPr>
        <w:fldChar w:fldCharType="begin"/>
      </w:r>
      <w:r w:rsidRPr="00734D39">
        <w:rPr>
          <w:rFonts w:ascii="Times New Roman" w:hAnsi="Times New Roman" w:cs="Times New Roman"/>
          <w:color w:val="2F5496"/>
          <w:sz w:val="22"/>
        </w:rPr>
        <w:instrText xml:space="preserve"> REF _Ref214535002 \h  \* MERGEFORMAT </w:instrText>
      </w:r>
      <w:r w:rsidRPr="00734D39">
        <w:rPr>
          <w:rFonts w:ascii="Times New Roman" w:hAnsi="Times New Roman" w:cs="Times New Roman"/>
          <w:color w:val="2F5496"/>
          <w:sz w:val="22"/>
        </w:rPr>
      </w:r>
      <w:r w:rsidRPr="00734D39">
        <w:rPr>
          <w:rFonts w:ascii="Times New Roman"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8</w:t>
      </w:r>
      <w:r w:rsidRPr="00734D39">
        <w:rPr>
          <w:rFonts w:ascii="Times New Roman" w:hAnsi="Times New Roman" w:cs="Times New Roman"/>
          <w:color w:val="2F5496"/>
          <w:sz w:val="22"/>
        </w:rPr>
        <w:fldChar w:fldCharType="end"/>
      </w:r>
      <w:bookmarkEnd w:id="124"/>
      <w:r>
        <w:rPr>
          <w:rFonts w:ascii="Times New Roman" w:hAnsi="Times New Roman" w:cs="Times New Roman" w:hint="eastAsia"/>
          <w:color w:val="000000" w:themeColor="text1"/>
          <w:sz w:val="22"/>
        </w:rPr>
        <w:t xml:space="preserve"> </w:t>
      </w:r>
      <w:r w:rsidRPr="003B21FB">
        <w:rPr>
          <w:rFonts w:ascii="Times New Roman" w:hAnsi="Times New Roman" w:cs="Times New Roman"/>
          <w:color w:val="000000" w:themeColor="text1"/>
          <w:sz w:val="22"/>
        </w:rPr>
        <w:t>about here]</w:t>
      </w:r>
    </w:p>
    <w:bookmarkEnd w:id="123"/>
    <w:p w14:paraId="2EB2DC14" w14:textId="590FF31A" w:rsidR="006E7939" w:rsidRPr="00BE4408" w:rsidRDefault="000C7757" w:rsidP="0009703E">
      <w:pPr>
        <w:adjustRightInd w:val="0"/>
        <w:snapToGrid w:val="0"/>
        <w:spacing w:after="80" w:line="480" w:lineRule="auto"/>
        <w:outlineLvl w:val="1"/>
        <w:rPr>
          <w:rFonts w:ascii="Times New Roman" w:eastAsia="等线" w:hAnsi="Times New Roman" w:cs="Times New Roman"/>
          <w:i/>
          <w:iCs/>
          <w:sz w:val="22"/>
        </w:rPr>
      </w:pPr>
      <w:r w:rsidRPr="00BE4408">
        <w:rPr>
          <w:rFonts w:ascii="Times New Roman" w:eastAsia="等线" w:hAnsi="Times New Roman" w:cs="Times New Roman"/>
          <w:i/>
          <w:iCs/>
          <w:sz w:val="22"/>
        </w:rPr>
        <w:t xml:space="preserve">6.2 </w:t>
      </w:r>
      <w:r w:rsidR="00143C10" w:rsidRPr="00BE4408">
        <w:rPr>
          <w:rFonts w:ascii="Times New Roman" w:eastAsia="等线" w:hAnsi="Times New Roman" w:cs="Times New Roman"/>
          <w:i/>
          <w:iCs/>
          <w:sz w:val="22"/>
        </w:rPr>
        <w:t>Is there a real economic cost to punitive decoupling?</w:t>
      </w:r>
    </w:p>
    <w:p w14:paraId="63878E7E" w14:textId="52F92958" w:rsidR="003D3D5D" w:rsidRDefault="00D47FE5" w:rsidP="003D3D5D">
      <w:pPr>
        <w:adjustRightInd w:val="0"/>
        <w:snapToGrid w:val="0"/>
        <w:spacing w:line="480" w:lineRule="auto"/>
        <w:rPr>
          <w:rFonts w:ascii="Times New Roman" w:eastAsia="等线" w:hAnsi="Times New Roman" w:cs="Times New Roman"/>
          <w:sz w:val="22"/>
        </w:rPr>
      </w:pPr>
      <w:bookmarkStart w:id="125" w:name="OLE_LINK53"/>
      <w:r w:rsidRPr="00BE4408">
        <w:rPr>
          <w:rFonts w:ascii="Times New Roman" w:eastAsia="等线" w:hAnsi="Times New Roman" w:cs="Times New Roman"/>
          <w:sz w:val="22"/>
        </w:rPr>
        <w:t>In the preceding section</w:t>
      </w:r>
      <w:r w:rsidR="00051459">
        <w:rPr>
          <w:rFonts w:ascii="Times New Roman" w:eastAsia="等线" w:hAnsi="Times New Roman" w:cs="Times New Roman" w:hint="eastAsia"/>
          <w:sz w:val="22"/>
        </w:rPr>
        <w:t>s</w:t>
      </w:r>
      <w:r w:rsidRPr="00BE4408">
        <w:rPr>
          <w:rFonts w:ascii="Times New Roman" w:eastAsia="等线" w:hAnsi="Times New Roman" w:cs="Times New Roman"/>
          <w:sz w:val="22"/>
        </w:rPr>
        <w:t xml:space="preserve">, we demonstrated that the </w:t>
      </w:r>
      <w:r w:rsidRPr="00A90E15">
        <w:rPr>
          <w:rFonts w:ascii="Times New Roman" w:eastAsia="等线" w:hAnsi="Times New Roman" w:cs="Times New Roman"/>
          <w:i/>
          <w:iCs/>
          <w:sz w:val="22"/>
        </w:rPr>
        <w:t>punitive decoupling</w:t>
      </w:r>
      <w:r w:rsidRPr="00BE4408">
        <w:rPr>
          <w:rFonts w:ascii="Times New Roman" w:eastAsia="等线" w:hAnsi="Times New Roman" w:cs="Times New Roman"/>
          <w:sz w:val="22"/>
        </w:rPr>
        <w:t xml:space="preserve"> systematically suppresses the expansion of "tainted" firms</w:t>
      </w:r>
      <w:r w:rsidR="00A90E15" w:rsidRPr="00A90E15">
        <w:rPr>
          <w:rFonts w:ascii="Times New Roman" w:eastAsia="等线" w:hAnsi="Times New Roman" w:cs="Times New Roman" w:hint="eastAsia"/>
          <w:sz w:val="22"/>
        </w:rPr>
        <w:t>, especially those that are prominent and deeply embedded local enterprises.</w:t>
      </w:r>
      <w:r w:rsidRPr="00BE4408">
        <w:rPr>
          <w:rFonts w:ascii="Times New Roman" w:eastAsia="等线" w:hAnsi="Times New Roman" w:cs="Times New Roman"/>
          <w:sz w:val="22"/>
        </w:rPr>
        <w:t xml:space="preserve"> However, this decoupling does not occur in a vacuum; rather, it unfolds against the backdrop of the fiercely "</w:t>
      </w:r>
      <w:proofErr w:type="spellStart"/>
      <w:r w:rsidRPr="00BE4408">
        <w:rPr>
          <w:rFonts w:ascii="Times New Roman" w:eastAsia="等线" w:hAnsi="Times New Roman" w:cs="Times New Roman"/>
          <w:sz w:val="22"/>
        </w:rPr>
        <w:t>involutionary</w:t>
      </w:r>
      <w:proofErr w:type="spellEnd"/>
      <w:r w:rsidRPr="00BE4408">
        <w:rPr>
          <w:rFonts w:ascii="Times New Roman" w:eastAsia="等线" w:hAnsi="Times New Roman" w:cs="Times New Roman"/>
          <w:sz w:val="22"/>
        </w:rPr>
        <w:t>"</w:t>
      </w:r>
      <w:r w:rsidR="00A90E15">
        <w:rPr>
          <w:rFonts w:ascii="Times New Roman" w:eastAsia="等线" w:hAnsi="Times New Roman" w:cs="Times New Roman" w:hint="eastAsia"/>
          <w:sz w:val="22"/>
        </w:rPr>
        <w:t xml:space="preserve"> (</w:t>
      </w:r>
      <w:r w:rsidR="00A90E15" w:rsidRPr="00A90E15">
        <w:rPr>
          <w:rFonts w:ascii="Times New Roman" w:eastAsia="等线" w:hAnsi="Times New Roman" w:cs="Times New Roman" w:hint="eastAsia"/>
          <w:i/>
          <w:iCs/>
          <w:sz w:val="22"/>
        </w:rPr>
        <w:t xml:space="preserve">Nei </w:t>
      </w:r>
      <w:proofErr w:type="spellStart"/>
      <w:r w:rsidR="00A90E15" w:rsidRPr="00A90E15">
        <w:rPr>
          <w:rFonts w:ascii="Times New Roman" w:eastAsia="等线" w:hAnsi="Times New Roman" w:cs="Times New Roman" w:hint="eastAsia"/>
          <w:i/>
          <w:iCs/>
          <w:sz w:val="22"/>
        </w:rPr>
        <w:t>juan</w:t>
      </w:r>
      <w:proofErr w:type="spellEnd"/>
      <w:r w:rsidR="00A90E15">
        <w:rPr>
          <w:rFonts w:ascii="Times New Roman" w:eastAsia="等线" w:hAnsi="Times New Roman" w:cs="Times New Roman" w:hint="eastAsia"/>
          <w:sz w:val="22"/>
        </w:rPr>
        <w:t>)</w:t>
      </w:r>
      <w:r w:rsidRPr="00BE4408">
        <w:rPr>
          <w:rFonts w:ascii="Times New Roman" w:eastAsia="等线" w:hAnsi="Times New Roman" w:cs="Times New Roman"/>
          <w:sz w:val="22"/>
        </w:rPr>
        <w:t xml:space="preserve"> investment promotion tournaments characterizing Chinese local governance.</w:t>
      </w:r>
    </w:p>
    <w:p w14:paraId="1ADD08C7" w14:textId="20CDAD76" w:rsidR="00D47FE5" w:rsidRDefault="001A1FA2" w:rsidP="003D3D5D">
      <w:pPr>
        <w:adjustRightInd w:val="0"/>
        <w:snapToGrid w:val="0"/>
        <w:spacing w:line="480" w:lineRule="auto"/>
        <w:ind w:firstLineChars="100" w:firstLine="220"/>
        <w:rPr>
          <w:rFonts w:ascii="Times New Roman" w:eastAsia="等线" w:hAnsi="Times New Roman" w:cs="Times New Roman"/>
          <w:sz w:val="22"/>
        </w:rPr>
      </w:pPr>
      <w:r w:rsidRPr="000959B0">
        <w:rPr>
          <w:rFonts w:ascii="Times New Roman" w:eastAsia="等线" w:hAnsi="Times New Roman" w:cs="Times New Roman"/>
          <w:sz w:val="22"/>
        </w:rPr>
        <w:t>Chinese local officials operate under a rigorous, top-down "Target Responsibility System," where investment promotion metrics constitute a core component of their performance evaluation.</w:t>
      </w:r>
      <w:r w:rsidR="00D47FE5" w:rsidRPr="000959B0">
        <w:rPr>
          <w:rFonts w:ascii="Times New Roman" w:eastAsia="等线" w:hAnsi="Times New Roman" w:cs="Times New Roman"/>
          <w:sz w:val="22"/>
        </w:rPr>
        <w:t xml:space="preserve"> In practice, this pressure is unrelenting: investment targets are frequently ratcheted up across administrative levels and treated as binding "military orders." This intensity has even spawned extreme phenomena such as "universal mobilization," where non-economic agencies like education bureaus and women's federations are assigned multi-million RMB investment quotas, and officials failing to meet these targets face the severe political risk of "last-place elimination" </w:t>
      </w:r>
      <w:bookmarkStart w:id="126" w:name="_Hlk214670882"/>
      <w:r w:rsidR="00D47FE5" w:rsidRPr="000959B0">
        <w:rPr>
          <w:rFonts w:ascii="Times New Roman" w:eastAsia="等线" w:hAnsi="Times New Roman" w:cs="Times New Roman"/>
          <w:sz w:val="22"/>
        </w:rPr>
        <w:t xml:space="preserve">(Economic Information Daily, </w:t>
      </w:r>
      <w:hyperlink r:id="rId94" w:history="1">
        <w:r w:rsidR="00D47FE5" w:rsidRPr="000959B0">
          <w:rPr>
            <w:rStyle w:val="af2"/>
            <w:rFonts w:ascii="Times New Roman" w:eastAsia="等线" w:hAnsi="Times New Roman" w:cs="Times New Roman"/>
            <w:sz w:val="22"/>
          </w:rPr>
          <w:t>http://jjckb.xinhuanet.com/2014-</w:t>
        </w:r>
        <w:r w:rsidR="00D47FE5" w:rsidRPr="000959B0">
          <w:rPr>
            <w:rStyle w:val="af2"/>
            <w:rFonts w:ascii="Times New Roman" w:eastAsia="等线" w:hAnsi="Times New Roman" w:cs="Times New Roman"/>
            <w:sz w:val="22"/>
          </w:rPr>
          <w:lastRenderedPageBreak/>
          <w:t>10/29/content_525442.htm</w:t>
        </w:r>
      </w:hyperlink>
      <w:r w:rsidR="00D47FE5" w:rsidRPr="000959B0">
        <w:rPr>
          <w:rFonts w:ascii="Times New Roman" w:eastAsia="等线" w:hAnsi="Times New Roman" w:cs="Times New Roman"/>
          <w:sz w:val="22"/>
        </w:rPr>
        <w:t>,</w:t>
      </w:r>
      <w:r w:rsidR="000959B0" w:rsidRPr="000959B0">
        <w:rPr>
          <w:rFonts w:ascii="Times New Roman" w:eastAsia="等线" w:hAnsi="Times New Roman" w:cs="Times New Roman"/>
          <w:sz w:val="22"/>
        </w:rPr>
        <w:t xml:space="preserve"> </w:t>
      </w:r>
      <w:hyperlink r:id="rId95" w:history="1">
        <w:r w:rsidR="000959B0" w:rsidRPr="000959B0">
          <w:rPr>
            <w:rStyle w:val="af2"/>
            <w:rFonts w:ascii="Times New Roman" w:eastAsia="等线" w:hAnsi="Times New Roman" w:cs="Times New Roman"/>
            <w:sz w:val="22"/>
          </w:rPr>
          <w:t>https://www.jjckb.cn/2021-03/22/c_139825789.htm</w:t>
        </w:r>
      </w:hyperlink>
      <w:r w:rsidR="00D47FE5" w:rsidRPr="000959B0">
        <w:rPr>
          <w:rFonts w:ascii="Times New Roman" w:eastAsia="等线" w:hAnsi="Times New Roman" w:cs="Times New Roman"/>
          <w:sz w:val="22"/>
        </w:rPr>
        <w:t>)</w:t>
      </w:r>
      <w:bookmarkEnd w:id="126"/>
      <w:r w:rsidR="00D47FE5" w:rsidRPr="000959B0">
        <w:rPr>
          <w:rFonts w:ascii="Times New Roman" w:eastAsia="等线" w:hAnsi="Times New Roman" w:cs="Times New Roman"/>
          <w:sz w:val="22"/>
        </w:rPr>
        <w:t>.</w:t>
      </w:r>
    </w:p>
    <w:p w14:paraId="6DCE6EEE" w14:textId="29B655C0" w:rsidR="004408C3" w:rsidRPr="004408C3" w:rsidRDefault="00A90E15" w:rsidP="00D47FE5">
      <w:pPr>
        <w:adjustRightInd w:val="0"/>
        <w:snapToGrid w:val="0"/>
        <w:spacing w:line="480" w:lineRule="auto"/>
        <w:ind w:firstLineChars="100" w:firstLine="220"/>
        <w:rPr>
          <w:rFonts w:ascii="Times New Roman" w:eastAsia="等线" w:hAnsi="Times New Roman" w:cs="Times New Roman"/>
          <w:sz w:val="22"/>
        </w:rPr>
      </w:pPr>
      <w:r w:rsidRPr="00A90E15">
        <w:rPr>
          <w:rFonts w:ascii="Times New Roman" w:eastAsia="等线" w:hAnsi="Times New Roman" w:cs="Times New Roman" w:hint="eastAsia"/>
          <w:sz w:val="22"/>
        </w:rPr>
        <w:t>Subject to these binding constraints, the strategic decoupling from efficient yet "tainted" firms, although fortifying political safety, inevitably generates a substantial growth deficit.</w:t>
      </w:r>
      <w:r w:rsidR="004408C3" w:rsidRPr="004408C3">
        <w:rPr>
          <w:rFonts w:ascii="Times New Roman" w:eastAsia="等线" w:hAnsi="Times New Roman" w:cs="Times New Roman"/>
          <w:sz w:val="22"/>
        </w:rPr>
        <w:t xml:space="preserve"> To offset this contraction, officials may be compelled to resort to second-best alternatives, soliciting substitutes that are politically innocuous yet economically inferior. To empirically examine whether this substitution, governed by political logic, engenders substantive efficiency losses, we conduct a tri-dimensional analysis focusing on: the relative quality of market entrants, the competitive dynamics between incumbents and entrants, and the aggregate degree of resource misallocation at the province-industry level.</w:t>
      </w:r>
    </w:p>
    <w:p w14:paraId="586188DA" w14:textId="1C065EF9" w:rsidR="00324A78" w:rsidRPr="00BE4408" w:rsidRDefault="001A25EB" w:rsidP="00E37B3E">
      <w:pPr>
        <w:adjustRightInd w:val="0"/>
        <w:snapToGrid w:val="0"/>
        <w:spacing w:afterLines="50" w:after="120" w:line="480" w:lineRule="auto"/>
        <w:ind w:firstLineChars="100" w:firstLine="220"/>
        <w:rPr>
          <w:rFonts w:ascii="Times New Roman" w:eastAsia="等线" w:hAnsi="Times New Roman" w:cs="Times New Roman"/>
          <w:sz w:val="22"/>
        </w:rPr>
      </w:pPr>
      <w:r w:rsidRPr="00BE4408">
        <w:rPr>
          <w:rFonts w:ascii="Times New Roman" w:eastAsia="等线" w:hAnsi="Times New Roman" w:cs="Times New Roman"/>
          <w:sz w:val="22"/>
        </w:rPr>
        <w:t>First, to examine whether the quality of firms expanding in the focal province exhibited a systematic decline following the anti-corruption shock,</w:t>
      </w:r>
      <w:r w:rsidR="00324A78" w:rsidRPr="00BE4408">
        <w:rPr>
          <w:rFonts w:ascii="Times New Roman" w:eastAsia="等线" w:hAnsi="Times New Roman" w:cs="Times New Roman"/>
          <w:sz w:val="22"/>
        </w:rPr>
        <w:t xml:space="preserve"> we estimate Model (9) based on a subsample of firms that expanded in each province and year. The dependent variable, </w:t>
      </w:r>
      <w:proofErr w:type="spellStart"/>
      <w:r w:rsidR="00324A78" w:rsidRPr="00BE4408">
        <w:rPr>
          <w:rFonts w:ascii="Times New Roman" w:eastAsia="等线" w:hAnsi="Times New Roman" w:cs="Times New Roman"/>
          <w:i/>
          <w:iCs/>
          <w:sz w:val="22"/>
        </w:rPr>
        <w:t>TFP_Abnormal</w:t>
      </w:r>
      <w:r w:rsidR="00324A78" w:rsidRPr="00BE4408">
        <w:rPr>
          <w:rFonts w:ascii="Times New Roman" w:eastAsia="等线" w:hAnsi="Times New Roman" w:cs="Times New Roman"/>
          <w:i/>
          <w:iCs/>
          <w:sz w:val="22"/>
          <w:vertAlign w:val="subscript"/>
        </w:rPr>
        <w:t>it</w:t>
      </w:r>
      <w:proofErr w:type="spellEnd"/>
      <w:r w:rsidR="00324A78" w:rsidRPr="00BE4408">
        <w:rPr>
          <w:rFonts w:ascii="Times New Roman" w:eastAsia="等线" w:hAnsi="Times New Roman" w:cs="Times New Roman"/>
          <w:sz w:val="22"/>
        </w:rPr>
        <w:t xml:space="preserve">, captures the quality of expansion, defined as the Total Factor Productivity of firm </w:t>
      </w:r>
      <w:proofErr w:type="spellStart"/>
      <w:r w:rsidR="00324A78" w:rsidRPr="00BE4408">
        <w:rPr>
          <w:rFonts w:ascii="Times New Roman" w:eastAsia="等线" w:hAnsi="Times New Roman" w:cs="Times New Roman"/>
          <w:i/>
          <w:iCs/>
          <w:sz w:val="22"/>
        </w:rPr>
        <w:t>i</w:t>
      </w:r>
      <w:proofErr w:type="spellEnd"/>
      <w:r w:rsidR="00324A78" w:rsidRPr="00BE4408">
        <w:rPr>
          <w:rFonts w:ascii="Times New Roman" w:eastAsia="等线" w:hAnsi="Times New Roman" w:cs="Times New Roman"/>
          <w:i/>
          <w:iCs/>
          <w:sz w:val="22"/>
        </w:rPr>
        <w:t xml:space="preserve"> </w:t>
      </w:r>
      <w:r w:rsidR="00324A78" w:rsidRPr="00BE4408">
        <w:rPr>
          <w:rFonts w:ascii="Times New Roman" w:eastAsia="等线" w:hAnsi="Times New Roman" w:cs="Times New Roman"/>
          <w:sz w:val="22"/>
        </w:rPr>
        <w:t xml:space="preserve">in year </w:t>
      </w:r>
      <w:r w:rsidR="00324A78" w:rsidRPr="00BE4408">
        <w:rPr>
          <w:rFonts w:ascii="Times New Roman" w:eastAsia="等线" w:hAnsi="Times New Roman" w:cs="Times New Roman"/>
          <w:i/>
          <w:iCs/>
          <w:sz w:val="22"/>
        </w:rPr>
        <w:t>t</w:t>
      </w:r>
      <w:r w:rsidR="00324A78" w:rsidRPr="00BE4408">
        <w:rPr>
          <w:rFonts w:ascii="Times New Roman" w:eastAsia="等线" w:hAnsi="Times New Roman" w:cs="Times New Roman"/>
          <w:sz w:val="22"/>
        </w:rPr>
        <w:t>, standardized by industry and year. We maintain the stacked event study design to ensure that the comparison is conducted within a clean event window.</w:t>
      </w:r>
      <w:r w:rsidR="00E37B3E" w:rsidRPr="00BE4408">
        <w:rPr>
          <w:rFonts w:ascii="Times New Roman" w:eastAsia="等线" w:hAnsi="Times New Roman" w:cs="Times New Roman"/>
          <w:sz w:val="22"/>
        </w:rPr>
        <w:t xml:space="preserve"> </w:t>
      </w:r>
      <w:r w:rsidR="00B8581F" w:rsidRPr="00BE4408">
        <w:rPr>
          <w:rFonts w:ascii="Times New Roman" w:eastAsia="等线" w:hAnsi="Times New Roman" w:cs="Times New Roman"/>
          <w:sz w:val="22"/>
        </w:rPr>
        <w:t>In contrast to Model (1), to avoid collinearity, we include firm fixed effects within each event dataset, as well as province-by-year and industry-by-year fixed effects; all other specifications remain consistent with Model (1)</w:t>
      </w:r>
      <w:r w:rsidR="00E37B3E" w:rsidRPr="00BE4408">
        <w:rPr>
          <w:rFonts w:ascii="Times New Roman" w:eastAsia="等线" w:hAnsi="Times New Roman" w:cs="Times New Roman"/>
          <w:sz w:val="22"/>
        </w:rPr>
        <w:t xml:space="preserve">. Here, we focus on the coefficient </w:t>
      </w:r>
      <w:r w:rsidR="00E37B3E" w:rsidRPr="00BE4408">
        <w:rPr>
          <w:rFonts w:ascii="Times New Roman" w:eastAsia="等线" w:hAnsi="Times New Roman" w:cs="Times New Roman"/>
          <w:position w:val="-12"/>
          <w:sz w:val="22"/>
        </w:rPr>
        <w:object w:dxaOrig="260" w:dyaOrig="360" w14:anchorId="2A79E1F3">
          <v:shape id="_x0000_i1065" type="#_x0000_t75" style="width:14pt;height:20pt" o:ole="">
            <v:imagedata r:id="rId96" o:title=""/>
          </v:shape>
          <o:OLEObject Type="Embed" ProgID="Equation.DSMT4" ShapeID="_x0000_i1065" DrawAspect="Content" ObjectID="_1836057827" r:id="rId97"/>
        </w:object>
      </w:r>
      <w:r w:rsidR="00E37B3E" w:rsidRPr="00BE4408">
        <w:rPr>
          <w:rFonts w:ascii="Times New Roman" w:eastAsia="等线" w:hAnsi="Times New Roman" w:cs="Times New Roman"/>
          <w:sz w:val="22"/>
        </w:rPr>
        <w:t xml:space="preserve">, which represents the difference in relative productivity between firms that successfully entered the province after the event shock and those that entered before the shock. The regression results, presented in Column (1) of </w:t>
      </w:r>
      <w:bookmarkStart w:id="127" w:name="_Hlk214634286"/>
      <w:r w:rsidR="00E37B3E" w:rsidRPr="00734D39">
        <w:rPr>
          <w:rFonts w:ascii="Times New Roman" w:eastAsia="等线" w:hAnsi="Times New Roman" w:cs="Times New Roman"/>
          <w:color w:val="2F5496"/>
          <w:sz w:val="22"/>
        </w:rPr>
        <w:fldChar w:fldCharType="begin"/>
      </w:r>
      <w:r w:rsidR="00E37B3E" w:rsidRPr="00734D39">
        <w:rPr>
          <w:rFonts w:ascii="Times New Roman" w:eastAsia="等线" w:hAnsi="Times New Roman" w:cs="Times New Roman"/>
          <w:color w:val="2F5496"/>
          <w:sz w:val="22"/>
        </w:rPr>
        <w:instrText xml:space="preserve"> REF _Ref214632306 \h  \* MERGEFORMAT </w:instrText>
      </w:r>
      <w:r w:rsidR="00E37B3E" w:rsidRPr="00734D39">
        <w:rPr>
          <w:rFonts w:ascii="Times New Roman" w:eastAsia="等线" w:hAnsi="Times New Roman" w:cs="Times New Roman"/>
          <w:color w:val="2F5496"/>
          <w:sz w:val="22"/>
        </w:rPr>
      </w:r>
      <w:r w:rsidR="00E37B3E"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9</w:t>
      </w:r>
      <w:r w:rsidR="00E37B3E" w:rsidRPr="00734D39">
        <w:rPr>
          <w:rFonts w:ascii="Times New Roman" w:eastAsia="等线" w:hAnsi="Times New Roman" w:cs="Times New Roman"/>
          <w:color w:val="2F5496"/>
          <w:sz w:val="22"/>
        </w:rPr>
        <w:fldChar w:fldCharType="end"/>
      </w:r>
      <w:bookmarkEnd w:id="127"/>
      <w:r w:rsidR="00E37B3E" w:rsidRPr="00BE4408">
        <w:rPr>
          <w:rFonts w:ascii="Times New Roman" w:eastAsia="等线" w:hAnsi="Times New Roman" w:cs="Times New Roman"/>
          <w:sz w:val="22"/>
        </w:rPr>
        <w:t>, show that this coefficient is significantly negative. This indicates that the relative productivity of firms that "won" entry into the province following the anti-corruption shock is significantly lower than that of pre-shock entrants.</w:t>
      </w:r>
      <w:r w:rsidR="00DF12F0" w:rsidRPr="00BE4408">
        <w:rPr>
          <w:rFonts w:ascii="Times New Roman" w:hAnsi="Times New Roman" w:cs="Times New Roman"/>
          <w:sz w:val="22"/>
        </w:rPr>
        <w:t xml:space="preserve"> </w:t>
      </w:r>
      <w:r w:rsidR="00DF12F0" w:rsidRPr="00BE4408">
        <w:rPr>
          <w:rFonts w:ascii="Times New Roman" w:eastAsia="等线" w:hAnsi="Times New Roman" w:cs="Times New Roman"/>
          <w:sz w:val="22"/>
        </w:rPr>
        <w:t>However, the magnitude of this decline is marginal, representing approximately 0.64% of the pre-shock firms' standard deviation (-0.0065/1.0215).</w:t>
      </w:r>
    </w:p>
    <w:p w14:paraId="44698A72" w14:textId="700421A0" w:rsidR="00324A78" w:rsidRPr="00BE4408" w:rsidRDefault="00592026" w:rsidP="00D47FE5">
      <w:pPr>
        <w:adjustRightInd w:val="0"/>
        <w:snapToGrid w:val="0"/>
        <w:spacing w:line="480" w:lineRule="auto"/>
        <w:ind w:firstLineChars="100" w:firstLine="220"/>
        <w:rPr>
          <w:rFonts w:ascii="Times New Roman" w:eastAsia="等线" w:hAnsi="Times New Roman" w:cs="Times New Roman"/>
          <w:sz w:val="22"/>
        </w:rPr>
      </w:pPr>
      <w:r w:rsidRPr="00BE4408">
        <w:rPr>
          <w:rFonts w:ascii="Times New Roman" w:eastAsia="等线" w:hAnsi="Times New Roman" w:cs="Times New Roman"/>
          <w:position w:val="-14"/>
          <w:sz w:val="22"/>
        </w:rPr>
        <w:object w:dxaOrig="5920" w:dyaOrig="380" w14:anchorId="14E15AF9">
          <v:shape id="_x0000_i1066" type="#_x0000_t75" style="width:295pt;height:20pt" o:ole="">
            <v:imagedata r:id="rId98" o:title=""/>
          </v:shape>
          <o:OLEObject Type="Embed" ProgID="Equation.DSMT4" ShapeID="_x0000_i1066" DrawAspect="Content" ObjectID="_1836057828" r:id="rId99"/>
        </w:object>
      </w:r>
      <w:r w:rsidR="002F7C2C" w:rsidRPr="00BE4408">
        <w:rPr>
          <w:rFonts w:ascii="Times New Roman" w:eastAsia="等线" w:hAnsi="Times New Roman" w:cs="Times New Roman"/>
          <w:sz w:val="22"/>
        </w:rPr>
        <w:t xml:space="preserve">                  (9)</w:t>
      </w:r>
    </w:p>
    <w:p w14:paraId="5AB4A91D" w14:textId="69F6D589" w:rsidR="00A90E15" w:rsidRPr="00BE4408" w:rsidRDefault="009440A4" w:rsidP="00AD772D">
      <w:pPr>
        <w:adjustRightInd w:val="0"/>
        <w:snapToGrid w:val="0"/>
        <w:spacing w:beforeLines="50" w:before="120" w:afterLines="50" w:after="120" w:line="480" w:lineRule="auto"/>
        <w:ind w:firstLineChars="100" w:firstLine="220"/>
        <w:rPr>
          <w:rFonts w:ascii="Times New Roman" w:eastAsia="等线" w:hAnsi="Times New Roman" w:cs="Times New Roman"/>
          <w:sz w:val="22"/>
        </w:rPr>
      </w:pPr>
      <w:r w:rsidRPr="00BE4408">
        <w:rPr>
          <w:rFonts w:ascii="Times New Roman" w:eastAsia="等线" w:hAnsi="Times New Roman" w:cs="Times New Roman"/>
          <w:sz w:val="22"/>
        </w:rPr>
        <w:t xml:space="preserve">Second, to capture the dynamics of "Gresham's Law" more precisely, we conduct a direct </w:t>
      </w:r>
      <w:r w:rsidRPr="00BE4408">
        <w:rPr>
          <w:rFonts w:ascii="Times New Roman" w:eastAsia="等线" w:hAnsi="Times New Roman" w:cs="Times New Roman"/>
          <w:sz w:val="22"/>
        </w:rPr>
        <w:lastRenderedPageBreak/>
        <w:t>efficiency comparison between the "safe substitutes" introduced post-shock and the "</w:t>
      </w:r>
      <w:r w:rsidR="001A25EB" w:rsidRPr="00BE4408">
        <w:rPr>
          <w:rFonts w:ascii="Times New Roman" w:eastAsia="等线" w:hAnsi="Times New Roman" w:cs="Times New Roman"/>
          <w:sz w:val="22"/>
        </w:rPr>
        <w:t xml:space="preserve">unsafe </w:t>
      </w:r>
      <w:r w:rsidRPr="00BE4408">
        <w:rPr>
          <w:rFonts w:ascii="Times New Roman" w:eastAsia="等线" w:hAnsi="Times New Roman" w:cs="Times New Roman"/>
          <w:sz w:val="22"/>
        </w:rPr>
        <w:t>incumbents" displaced from the pre-shock era. To this end, we construct Model (</w:t>
      </w:r>
      <w:r w:rsidR="00731F5E" w:rsidRPr="00BE4408">
        <w:rPr>
          <w:rFonts w:ascii="Times New Roman" w:eastAsia="等线" w:hAnsi="Times New Roman" w:cs="Times New Roman"/>
          <w:sz w:val="22"/>
        </w:rPr>
        <w:t>10) u</w:t>
      </w:r>
      <w:r w:rsidRPr="00BE4408">
        <w:rPr>
          <w:rFonts w:ascii="Times New Roman" w:eastAsia="等线" w:hAnsi="Times New Roman" w:cs="Times New Roman"/>
          <w:sz w:val="22"/>
        </w:rPr>
        <w:t xml:space="preserve">sing the stacked dataset, restricting our sample to two specific groups of firms. The first group consists of "tainted" firms that had successfully established a presence in the province prior to the anti-corruption shock but, having been implicated by their political connections, ceased further entry into that market (representing the "winners under the old order"). The second group comprises politically "clean" firms that were established in other provinces prior to the shock but only initiated entry into the focal province following the shock (representing the "substitutes under the new order"). The core explanatory variable, </w:t>
      </w:r>
      <w:proofErr w:type="spellStart"/>
      <w:r w:rsidR="00731F5E" w:rsidRPr="00BE4408">
        <w:rPr>
          <w:rFonts w:ascii="Times New Roman" w:eastAsia="等线" w:hAnsi="Times New Roman" w:cs="Times New Roman"/>
          <w:i/>
          <w:iCs/>
          <w:sz w:val="22"/>
        </w:rPr>
        <w:t>Entrant_Type</w:t>
      </w:r>
      <w:r w:rsidRPr="00BE4408">
        <w:rPr>
          <w:rFonts w:ascii="Times New Roman" w:eastAsia="等线" w:hAnsi="Times New Roman" w:cs="Times New Roman"/>
          <w:i/>
          <w:iCs/>
          <w:sz w:val="22"/>
          <w:vertAlign w:val="subscript"/>
        </w:rPr>
        <w:t>ij</w:t>
      </w:r>
      <w:proofErr w:type="spellEnd"/>
      <w:r w:rsidRPr="00BE4408">
        <w:rPr>
          <w:rFonts w:ascii="Times New Roman" w:eastAsia="等线" w:hAnsi="Times New Roman" w:cs="Times New Roman"/>
          <w:sz w:val="22"/>
        </w:rPr>
        <w:t>, is a dummy variable that equals 1 for the latter group and 0 for the former.</w:t>
      </w:r>
      <w:r w:rsidR="00592026" w:rsidRPr="00BE4408">
        <w:rPr>
          <w:rFonts w:ascii="Times New Roman" w:hAnsi="Times New Roman" w:cs="Times New Roman"/>
          <w:sz w:val="22"/>
        </w:rPr>
        <w:t xml:space="preserve"> </w:t>
      </w:r>
      <w:r w:rsidR="00592026" w:rsidRPr="00BE4408">
        <w:rPr>
          <w:rFonts w:ascii="Times New Roman" w:eastAsia="等线" w:hAnsi="Times New Roman" w:cs="Times New Roman"/>
          <w:sz w:val="22"/>
        </w:rPr>
        <w:t xml:space="preserve">In contrast to Model (1), to avoid collinearity, we include firm fixed effects, event fixed effects, and province-by-year and industry-by-year fixed effects; all other specifications remain consistent with Model (1). The regression results presented in Column (2) of </w:t>
      </w:r>
      <w:r w:rsidR="00592026" w:rsidRPr="00734D39">
        <w:rPr>
          <w:rFonts w:ascii="Times New Roman" w:eastAsia="等线" w:hAnsi="Times New Roman" w:cs="Times New Roman"/>
          <w:color w:val="2F5496"/>
          <w:sz w:val="22"/>
        </w:rPr>
        <w:fldChar w:fldCharType="begin"/>
      </w:r>
      <w:r w:rsidR="00592026" w:rsidRPr="00734D39">
        <w:rPr>
          <w:rFonts w:ascii="Times New Roman" w:eastAsia="等线" w:hAnsi="Times New Roman" w:cs="Times New Roman"/>
          <w:color w:val="2F5496"/>
          <w:sz w:val="22"/>
        </w:rPr>
        <w:instrText xml:space="preserve"> REF _Ref214632306 \h  \* MERGEFORMAT </w:instrText>
      </w:r>
      <w:r w:rsidR="00592026" w:rsidRPr="00734D39">
        <w:rPr>
          <w:rFonts w:ascii="Times New Roman" w:eastAsia="等线" w:hAnsi="Times New Roman" w:cs="Times New Roman"/>
          <w:color w:val="2F5496"/>
          <w:sz w:val="22"/>
        </w:rPr>
      </w:r>
      <w:r w:rsidR="00592026"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9</w:t>
      </w:r>
      <w:r w:rsidR="00592026" w:rsidRPr="00734D39">
        <w:rPr>
          <w:rFonts w:ascii="Times New Roman" w:eastAsia="等线" w:hAnsi="Times New Roman" w:cs="Times New Roman"/>
          <w:color w:val="2F5496"/>
          <w:sz w:val="22"/>
        </w:rPr>
        <w:fldChar w:fldCharType="end"/>
      </w:r>
      <w:r w:rsidR="00592026" w:rsidRPr="00BE4408">
        <w:rPr>
          <w:rFonts w:ascii="Times New Roman" w:eastAsia="等线" w:hAnsi="Times New Roman" w:cs="Times New Roman"/>
          <w:sz w:val="22"/>
        </w:rPr>
        <w:t xml:space="preserve"> show that the coefficient </w:t>
      </w:r>
      <w:r w:rsidR="00592026" w:rsidRPr="00BE4408">
        <w:rPr>
          <w:rFonts w:ascii="Times New Roman" w:eastAsia="等线" w:hAnsi="Times New Roman" w:cs="Times New Roman"/>
          <w:position w:val="-12"/>
          <w:sz w:val="22"/>
        </w:rPr>
        <w:object w:dxaOrig="260" w:dyaOrig="360" w14:anchorId="327431AC">
          <v:shape id="_x0000_i1067" type="#_x0000_t75" style="width:14pt;height:20pt" o:ole="">
            <v:imagedata r:id="rId96" o:title=""/>
          </v:shape>
          <o:OLEObject Type="Embed" ProgID="Equation.DSMT4" ShapeID="_x0000_i1067" DrawAspect="Content" ObjectID="_1836057829" r:id="rId100"/>
        </w:object>
      </w:r>
      <w:r w:rsidR="00592026" w:rsidRPr="00BE4408">
        <w:rPr>
          <w:rFonts w:ascii="Times New Roman" w:eastAsia="等线" w:hAnsi="Times New Roman" w:cs="Times New Roman"/>
          <w:sz w:val="22"/>
        </w:rPr>
        <w:t xml:space="preserve"> is significantly negative. </w:t>
      </w:r>
      <w:r w:rsidR="00A90E15" w:rsidRPr="00A90E15">
        <w:rPr>
          <w:rFonts w:ascii="Times New Roman" w:eastAsia="等线" w:hAnsi="Times New Roman" w:cs="Times New Roman" w:hint="eastAsia"/>
          <w:sz w:val="22"/>
        </w:rPr>
        <w:t>These findings indicate that the politically untainted new entrants, introduced to fulfill investment promotion targets, demonstrate significantly lower production efficiency than the incumbent firms affected by the political shock. The observed efficiency loss is equivalent to approximately 5.23% of the incumbents' standard deviation (-0.0580/1.1083).</w:t>
      </w:r>
    </w:p>
    <w:p w14:paraId="66710827" w14:textId="660BDC02" w:rsidR="009440A4" w:rsidRPr="00BE4408" w:rsidRDefault="00592026" w:rsidP="00D47FE5">
      <w:pPr>
        <w:adjustRightInd w:val="0"/>
        <w:snapToGrid w:val="0"/>
        <w:spacing w:line="480" w:lineRule="auto"/>
        <w:ind w:firstLineChars="100" w:firstLine="220"/>
        <w:rPr>
          <w:rFonts w:ascii="Times New Roman" w:eastAsia="等线" w:hAnsi="Times New Roman" w:cs="Times New Roman"/>
          <w:sz w:val="22"/>
        </w:rPr>
      </w:pPr>
      <w:r w:rsidRPr="00BE4408">
        <w:rPr>
          <w:rFonts w:ascii="Times New Roman" w:eastAsia="等线" w:hAnsi="Times New Roman" w:cs="Times New Roman"/>
          <w:position w:val="-14"/>
          <w:sz w:val="22"/>
        </w:rPr>
        <w:object w:dxaOrig="7160" w:dyaOrig="380" w14:anchorId="5455E8CF">
          <v:shape id="_x0000_i1068" type="#_x0000_t75" style="width:348pt;height:20pt" o:ole="">
            <v:imagedata r:id="rId101" o:title=""/>
          </v:shape>
          <o:OLEObject Type="Embed" ProgID="Equation.DSMT4" ShapeID="_x0000_i1068" DrawAspect="Content" ObjectID="_1836057830" r:id="rId102"/>
        </w:object>
      </w:r>
      <w:r w:rsidR="00731F5E" w:rsidRPr="00BE4408">
        <w:rPr>
          <w:rFonts w:ascii="Times New Roman" w:eastAsia="等线" w:hAnsi="Times New Roman" w:cs="Times New Roman"/>
          <w:sz w:val="22"/>
        </w:rPr>
        <w:t xml:space="preserve">       (10)</w:t>
      </w:r>
    </w:p>
    <w:p w14:paraId="42ED7C8F" w14:textId="31F5A2C9" w:rsidR="00324A78" w:rsidRPr="00BE4408" w:rsidRDefault="00B87496" w:rsidP="00B87496">
      <w:pPr>
        <w:adjustRightInd w:val="0"/>
        <w:snapToGrid w:val="0"/>
        <w:spacing w:beforeLines="50" w:before="120" w:afterLines="50" w:after="120" w:line="480" w:lineRule="auto"/>
        <w:ind w:firstLineChars="100" w:firstLine="220"/>
        <w:rPr>
          <w:rFonts w:ascii="Times New Roman" w:eastAsia="等线" w:hAnsi="Times New Roman" w:cs="Times New Roman"/>
          <w:sz w:val="22"/>
        </w:rPr>
      </w:pPr>
      <w:r w:rsidRPr="00BE4408">
        <w:rPr>
          <w:rFonts w:ascii="Times New Roman" w:eastAsia="等线" w:hAnsi="Times New Roman" w:cs="Times New Roman"/>
          <w:sz w:val="22"/>
        </w:rPr>
        <w:t xml:space="preserve">Finally, if this inefficient substitution at the micro-level is pervasive, it must inevitably manifest at the macro-level as a deterioration in regional resource allocation efficiency. </w:t>
      </w:r>
      <w:r w:rsidR="004B2BCE" w:rsidRPr="00BE4408">
        <w:rPr>
          <w:rFonts w:ascii="Times New Roman" w:eastAsia="等线" w:hAnsi="Times New Roman" w:cs="Times New Roman"/>
          <w:sz w:val="22"/>
        </w:rPr>
        <w:t>To capture this aggregate effect, we depart from the stacked dataset framework to construct a province-industry</w:t>
      </w:r>
      <w:r w:rsidR="00E913EE">
        <w:rPr>
          <w:rFonts w:ascii="Times New Roman" w:eastAsia="等线" w:hAnsi="Times New Roman" w:cs="Times New Roman" w:hint="eastAsia"/>
          <w:sz w:val="22"/>
        </w:rPr>
        <w:t>-year</w:t>
      </w:r>
      <w:r w:rsidR="004B2BCE" w:rsidRPr="00BE4408">
        <w:rPr>
          <w:rFonts w:ascii="Times New Roman" w:eastAsia="等线" w:hAnsi="Times New Roman" w:cs="Times New Roman"/>
          <w:sz w:val="22"/>
        </w:rPr>
        <w:t xml:space="preserve"> level panel dataset and employ the Olley-Pakes (OP) covariance as a proxy for resource allocation efficiency (see Appendix J for the detailed dataset construction and index calculation procedures).</w:t>
      </w:r>
      <w:r w:rsidRPr="00BE4408">
        <w:rPr>
          <w:rFonts w:ascii="Times New Roman" w:eastAsia="等线" w:hAnsi="Times New Roman" w:cs="Times New Roman"/>
          <w:sz w:val="22"/>
        </w:rPr>
        <w:t xml:space="preserve"> In Model (11), the dependent variable, </w:t>
      </w:r>
      <w:proofErr w:type="spellStart"/>
      <w:r w:rsidRPr="00BE4408">
        <w:rPr>
          <w:rFonts w:ascii="Times New Roman" w:eastAsia="等线" w:hAnsi="Times New Roman" w:cs="Times New Roman"/>
          <w:i/>
          <w:iCs/>
          <w:sz w:val="22"/>
        </w:rPr>
        <w:t>OP</w:t>
      </w:r>
      <w:r w:rsidR="00B546EE" w:rsidRPr="00BE4408">
        <w:rPr>
          <w:rFonts w:ascii="Times New Roman" w:eastAsia="等线" w:hAnsi="Times New Roman" w:cs="Times New Roman"/>
          <w:i/>
          <w:iCs/>
          <w:sz w:val="22"/>
          <w:vertAlign w:val="subscript"/>
        </w:rPr>
        <w:t>dp</w:t>
      </w:r>
      <w:r w:rsidRPr="00BE4408">
        <w:rPr>
          <w:rFonts w:ascii="Times New Roman" w:eastAsia="等线" w:hAnsi="Times New Roman" w:cs="Times New Roman"/>
          <w:i/>
          <w:iCs/>
          <w:sz w:val="22"/>
          <w:vertAlign w:val="subscript"/>
        </w:rPr>
        <w:t>t</w:t>
      </w:r>
      <w:proofErr w:type="spellEnd"/>
      <w:r w:rsidRPr="00BE4408">
        <w:rPr>
          <w:rFonts w:ascii="Times New Roman" w:eastAsia="等线" w:hAnsi="Times New Roman" w:cs="Times New Roman"/>
          <w:sz w:val="22"/>
        </w:rPr>
        <w:t xml:space="preserve">, </w:t>
      </w:r>
      <w:r w:rsidR="00BE4408" w:rsidRPr="00BE4408">
        <w:rPr>
          <w:rFonts w:ascii="Times New Roman" w:eastAsia="等线" w:hAnsi="Times New Roman" w:cs="Times New Roman"/>
          <w:sz w:val="22"/>
        </w:rPr>
        <w:t xml:space="preserve">measures the degree of alignment between "scale" and "efficiency" among firms expanding in industry </w:t>
      </w:r>
      <w:r w:rsidR="00BE4408" w:rsidRPr="00BE4408">
        <w:rPr>
          <w:rFonts w:ascii="Times New Roman" w:eastAsia="等线" w:hAnsi="Times New Roman" w:cs="Times New Roman"/>
          <w:i/>
          <w:iCs/>
          <w:sz w:val="22"/>
        </w:rPr>
        <w:t>d</w:t>
      </w:r>
      <w:r w:rsidR="00BE4408" w:rsidRPr="00BE4408">
        <w:rPr>
          <w:rFonts w:ascii="Times New Roman" w:eastAsia="等线" w:hAnsi="Times New Roman" w:cs="Times New Roman"/>
          <w:sz w:val="22"/>
        </w:rPr>
        <w:t xml:space="preserve"> of province </w:t>
      </w:r>
      <w:proofErr w:type="spellStart"/>
      <w:r w:rsidR="00BE4408" w:rsidRPr="00BE4408">
        <w:rPr>
          <w:rFonts w:ascii="Times New Roman" w:eastAsia="等线" w:hAnsi="Times New Roman" w:cs="Times New Roman"/>
          <w:i/>
          <w:iCs/>
          <w:sz w:val="22"/>
        </w:rPr>
        <w:t>p</w:t>
      </w:r>
      <w:r w:rsidR="00BE4408" w:rsidRPr="00BE4408">
        <w:rPr>
          <w:rFonts w:ascii="Times New Roman" w:eastAsia="等线" w:hAnsi="Times New Roman" w:cs="Times New Roman"/>
          <w:sz w:val="22"/>
        </w:rPr>
        <w:t xml:space="preserve"> in</w:t>
      </w:r>
      <w:proofErr w:type="spellEnd"/>
      <w:r w:rsidR="00BE4408" w:rsidRPr="00BE4408">
        <w:rPr>
          <w:rFonts w:ascii="Times New Roman" w:eastAsia="等线" w:hAnsi="Times New Roman" w:cs="Times New Roman"/>
          <w:sz w:val="22"/>
        </w:rPr>
        <w:t xml:space="preserve"> year </w:t>
      </w:r>
      <w:r w:rsidR="00BE4408" w:rsidRPr="00BE4408">
        <w:rPr>
          <w:rFonts w:ascii="Times New Roman" w:eastAsia="等线" w:hAnsi="Times New Roman" w:cs="Times New Roman"/>
          <w:i/>
          <w:iCs/>
          <w:sz w:val="22"/>
        </w:rPr>
        <w:t>t</w:t>
      </w:r>
      <w:r w:rsidR="00BE4408" w:rsidRPr="00BE4408">
        <w:rPr>
          <w:rFonts w:ascii="Times New Roman" w:eastAsia="等线" w:hAnsi="Times New Roman" w:cs="Times New Roman"/>
          <w:sz w:val="22"/>
        </w:rPr>
        <w:t>.</w:t>
      </w:r>
      <w:r w:rsidRPr="00BE4408">
        <w:rPr>
          <w:rFonts w:ascii="Times New Roman" w:eastAsia="等线" w:hAnsi="Times New Roman" w:cs="Times New Roman"/>
          <w:sz w:val="22"/>
        </w:rPr>
        <w:t xml:space="preserve"> In contrast to the previous multiple-shock specification, we here define the treatment variable, </w:t>
      </w:r>
      <w:proofErr w:type="spellStart"/>
      <w:r w:rsidRPr="00BE4408">
        <w:rPr>
          <w:rFonts w:ascii="Times New Roman" w:eastAsia="等线" w:hAnsi="Times New Roman" w:cs="Times New Roman"/>
          <w:i/>
          <w:iCs/>
          <w:sz w:val="22"/>
        </w:rPr>
        <w:t>Post</w:t>
      </w:r>
      <w:r w:rsidRPr="00BE4408">
        <w:rPr>
          <w:rFonts w:ascii="Times New Roman" w:eastAsia="等线" w:hAnsi="Times New Roman" w:cs="Times New Roman"/>
          <w:i/>
          <w:iCs/>
          <w:sz w:val="22"/>
          <w:vertAlign w:val="subscript"/>
        </w:rPr>
        <w:t>pt</w:t>
      </w:r>
      <w:proofErr w:type="spellEnd"/>
      <w:r w:rsidRPr="00BE4408">
        <w:rPr>
          <w:rFonts w:ascii="Times New Roman" w:eastAsia="等线" w:hAnsi="Times New Roman" w:cs="Times New Roman"/>
          <w:sz w:val="22"/>
        </w:rPr>
        <w:t xml:space="preserve"> as equal to 1 for all years following a province's initial exposure to an </w:t>
      </w:r>
      <w:r w:rsidRPr="00BE4408">
        <w:rPr>
          <w:rFonts w:ascii="Times New Roman" w:eastAsia="等线" w:hAnsi="Times New Roman" w:cs="Times New Roman"/>
          <w:sz w:val="22"/>
        </w:rPr>
        <w:lastRenderedPageBreak/>
        <w:t xml:space="preserve">anti-corruption shock, thereby capturing the long-term institutional impact of this regime change. The model controls for province fixed effects and industry-by-year fixed effects. The set of control variables is identical to the </w:t>
      </w:r>
      <w:r w:rsidRPr="00BE4408">
        <w:rPr>
          <w:rFonts w:ascii="Times New Roman" w:eastAsia="等线" w:hAnsi="Times New Roman" w:cs="Times New Roman"/>
          <w:i/>
          <w:iCs/>
          <w:sz w:val="22"/>
        </w:rPr>
        <w:t>Provincial Development</w:t>
      </w:r>
      <w:r w:rsidRPr="00BE4408">
        <w:rPr>
          <w:rFonts w:ascii="Times New Roman" w:eastAsia="等线" w:hAnsi="Times New Roman" w:cs="Times New Roman"/>
          <w:sz w:val="22"/>
        </w:rPr>
        <w:t xml:space="preserve"> vector used in the Table 6 specification (see Appendix G). </w:t>
      </w:r>
      <w:r w:rsidR="00DF12F0" w:rsidRPr="00BE4408">
        <w:rPr>
          <w:rFonts w:ascii="Times New Roman" w:eastAsia="等线" w:hAnsi="Times New Roman" w:cs="Times New Roman"/>
          <w:sz w:val="22"/>
        </w:rPr>
        <w:t xml:space="preserve">The final results presented in Column (3) of </w:t>
      </w:r>
      <w:r w:rsidR="00DF12F0" w:rsidRPr="00734D39">
        <w:rPr>
          <w:rFonts w:ascii="Times New Roman" w:eastAsia="等线" w:hAnsi="Times New Roman" w:cs="Times New Roman"/>
          <w:color w:val="2F5496"/>
          <w:sz w:val="22"/>
        </w:rPr>
        <w:fldChar w:fldCharType="begin"/>
      </w:r>
      <w:r w:rsidR="00DF12F0" w:rsidRPr="00734D39">
        <w:rPr>
          <w:rFonts w:ascii="Times New Roman" w:eastAsia="等线" w:hAnsi="Times New Roman" w:cs="Times New Roman"/>
          <w:color w:val="2F5496"/>
          <w:sz w:val="22"/>
        </w:rPr>
        <w:instrText xml:space="preserve"> REF _Ref214632306 \h  \* MERGEFORMAT </w:instrText>
      </w:r>
      <w:r w:rsidR="00DF12F0" w:rsidRPr="00734D39">
        <w:rPr>
          <w:rFonts w:ascii="Times New Roman" w:eastAsia="等线" w:hAnsi="Times New Roman" w:cs="Times New Roman"/>
          <w:color w:val="2F5496"/>
          <w:sz w:val="22"/>
        </w:rPr>
      </w:r>
      <w:r w:rsidR="00DF12F0"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9</w:t>
      </w:r>
      <w:r w:rsidR="00DF12F0" w:rsidRPr="00734D39">
        <w:rPr>
          <w:rFonts w:ascii="Times New Roman" w:eastAsia="等线" w:hAnsi="Times New Roman" w:cs="Times New Roman"/>
          <w:color w:val="2F5496"/>
          <w:sz w:val="22"/>
        </w:rPr>
        <w:fldChar w:fldCharType="end"/>
      </w:r>
      <w:r w:rsidR="00DF12F0" w:rsidRPr="00BE4408">
        <w:rPr>
          <w:rFonts w:ascii="Times New Roman" w:eastAsia="等线" w:hAnsi="Times New Roman" w:cs="Times New Roman"/>
          <w:sz w:val="22"/>
        </w:rPr>
        <w:t xml:space="preserve"> indicate that the distortive practices of local governments ultimately undermined the market's "survival of the fittest" mechanism, resulting in severe resource misallocation at the province-wide level, with a decline of 1</w:t>
      </w:r>
      <w:r w:rsidR="005B6915">
        <w:rPr>
          <w:rFonts w:ascii="Times New Roman" w:eastAsia="等线" w:hAnsi="Times New Roman" w:cs="Times New Roman" w:hint="eastAsia"/>
          <w:sz w:val="22"/>
        </w:rPr>
        <w:t>1</w:t>
      </w:r>
      <w:r w:rsidR="00DF12F0" w:rsidRPr="00BE4408">
        <w:rPr>
          <w:rFonts w:ascii="Times New Roman" w:eastAsia="等线" w:hAnsi="Times New Roman" w:cs="Times New Roman"/>
          <w:sz w:val="22"/>
        </w:rPr>
        <w:t>.</w:t>
      </w:r>
      <w:r w:rsidR="005B6915">
        <w:rPr>
          <w:rFonts w:ascii="Times New Roman" w:eastAsia="等线" w:hAnsi="Times New Roman" w:cs="Times New Roman" w:hint="eastAsia"/>
          <w:sz w:val="22"/>
        </w:rPr>
        <w:t>99</w:t>
      </w:r>
      <w:r w:rsidR="00DF12F0" w:rsidRPr="00BE4408">
        <w:rPr>
          <w:rFonts w:ascii="Times New Roman" w:eastAsia="等线" w:hAnsi="Times New Roman" w:cs="Times New Roman"/>
          <w:sz w:val="22"/>
        </w:rPr>
        <w:t>% (-0.00</w:t>
      </w:r>
      <w:r w:rsidR="005B6915">
        <w:rPr>
          <w:rFonts w:ascii="Times New Roman" w:eastAsia="等线" w:hAnsi="Times New Roman" w:cs="Times New Roman" w:hint="eastAsia"/>
          <w:sz w:val="22"/>
        </w:rPr>
        <w:t>44</w:t>
      </w:r>
      <w:r w:rsidR="00DF12F0" w:rsidRPr="00BE4408">
        <w:rPr>
          <w:rFonts w:ascii="Times New Roman" w:eastAsia="等线" w:hAnsi="Times New Roman" w:cs="Times New Roman"/>
          <w:sz w:val="22"/>
        </w:rPr>
        <w:t xml:space="preserve">/0.0367) relative to the pre-campaign mean. </w:t>
      </w:r>
      <w:r w:rsidR="00BE4408" w:rsidRPr="00BE4408">
        <w:rPr>
          <w:rFonts w:ascii="Times New Roman" w:eastAsia="等线" w:hAnsi="Times New Roman" w:cs="Times New Roman" w:hint="eastAsia"/>
          <w:sz w:val="22"/>
        </w:rPr>
        <w:t>This implies that the positive alignment between "scale" and "efficiency" among entering firms in the province's expanding industries was severely weakened, representing a reduction of approximately one-tenth.</w:t>
      </w:r>
    </w:p>
    <w:p w14:paraId="1DC125DF" w14:textId="0F3451D3" w:rsidR="00B87496" w:rsidRPr="00BE4408" w:rsidRDefault="00B546EE" w:rsidP="00D47FE5">
      <w:pPr>
        <w:adjustRightInd w:val="0"/>
        <w:snapToGrid w:val="0"/>
        <w:spacing w:line="480" w:lineRule="auto"/>
        <w:ind w:firstLineChars="100" w:firstLine="220"/>
        <w:rPr>
          <w:rFonts w:ascii="Times New Roman" w:eastAsia="等线" w:hAnsi="Times New Roman" w:cs="Times New Roman"/>
          <w:sz w:val="22"/>
        </w:rPr>
      </w:pPr>
      <w:r w:rsidRPr="00BE4408">
        <w:rPr>
          <w:rFonts w:ascii="Times New Roman" w:eastAsia="等线" w:hAnsi="Times New Roman" w:cs="Times New Roman"/>
          <w:position w:val="-14"/>
          <w:sz w:val="22"/>
        </w:rPr>
        <w:object w:dxaOrig="4300" w:dyaOrig="380" w14:anchorId="2F22DFBA">
          <v:shape id="_x0000_i1069" type="#_x0000_t75" style="width:215pt;height:20pt" o:ole="">
            <v:imagedata r:id="rId103" o:title=""/>
          </v:shape>
          <o:OLEObject Type="Embed" ProgID="Equation.DSMT4" ShapeID="_x0000_i1069" DrawAspect="Content" ObjectID="_1836057831" r:id="rId104"/>
        </w:object>
      </w:r>
      <w:r w:rsidR="00DA50F1" w:rsidRPr="00BE4408">
        <w:rPr>
          <w:rFonts w:ascii="Times New Roman" w:eastAsia="等线" w:hAnsi="Times New Roman" w:cs="Times New Roman"/>
          <w:sz w:val="22"/>
        </w:rPr>
        <w:t xml:space="preserve">                               (11)</w:t>
      </w:r>
    </w:p>
    <w:p w14:paraId="51D0F993" w14:textId="33B28001" w:rsidR="00634044" w:rsidRPr="00BE4408" w:rsidRDefault="00681ECB" w:rsidP="005565C3">
      <w:pPr>
        <w:widowControl/>
        <w:adjustRightInd w:val="0"/>
        <w:snapToGrid w:val="0"/>
        <w:spacing w:beforeLines="100" w:before="240" w:afterLines="300" w:after="720" w:line="480" w:lineRule="auto"/>
        <w:ind w:firstLineChars="100" w:firstLine="220"/>
        <w:jc w:val="center"/>
        <w:rPr>
          <w:rFonts w:ascii="Times New Roman" w:hAnsi="Times New Roman" w:cs="Times New Roman"/>
          <w:color w:val="000000" w:themeColor="text1"/>
          <w:sz w:val="22"/>
        </w:rPr>
      </w:pPr>
      <w:r w:rsidRPr="00BE4408">
        <w:rPr>
          <w:rFonts w:ascii="Times New Roman" w:hAnsi="Times New Roman" w:cs="Times New Roman"/>
          <w:color w:val="000000" w:themeColor="text1"/>
          <w:sz w:val="22"/>
        </w:rPr>
        <w:t xml:space="preserve">[Insert </w:t>
      </w:r>
      <w:r w:rsidR="006044AB" w:rsidRPr="00734D39">
        <w:rPr>
          <w:rFonts w:ascii="Times New Roman" w:eastAsia="等线" w:hAnsi="Times New Roman" w:cs="Times New Roman"/>
          <w:color w:val="2F5496"/>
          <w:sz w:val="22"/>
        </w:rPr>
        <w:fldChar w:fldCharType="begin"/>
      </w:r>
      <w:r w:rsidR="006044AB" w:rsidRPr="00734D39">
        <w:rPr>
          <w:rFonts w:ascii="Times New Roman" w:eastAsia="等线" w:hAnsi="Times New Roman" w:cs="Times New Roman"/>
          <w:color w:val="2F5496"/>
          <w:sz w:val="22"/>
        </w:rPr>
        <w:instrText xml:space="preserve"> REF _Ref214632306 \h  \* MERGEFORMAT </w:instrText>
      </w:r>
      <w:r w:rsidR="006044AB" w:rsidRPr="00734D39">
        <w:rPr>
          <w:rFonts w:ascii="Times New Roman" w:eastAsia="等线" w:hAnsi="Times New Roman" w:cs="Times New Roman"/>
          <w:color w:val="2F5496"/>
          <w:sz w:val="22"/>
        </w:rPr>
      </w:r>
      <w:r w:rsidR="006044AB" w:rsidRPr="00734D39">
        <w:rPr>
          <w:rFonts w:ascii="Times New Roman" w:eastAsia="等线" w:hAnsi="Times New Roman" w:cs="Times New Roman"/>
          <w:color w:val="2F5496"/>
          <w:sz w:val="22"/>
        </w:rPr>
        <w:fldChar w:fldCharType="separate"/>
      </w:r>
      <w:r w:rsidR="00D06D57" w:rsidRPr="00734D39">
        <w:rPr>
          <w:rFonts w:ascii="Times New Roman" w:hAnsi="Times New Roman" w:cs="Times New Roman"/>
          <w:color w:val="2F5496"/>
          <w:sz w:val="22"/>
        </w:rPr>
        <w:t xml:space="preserve">Table </w:t>
      </w:r>
      <w:r w:rsidR="00D06D57" w:rsidRPr="00734D39">
        <w:rPr>
          <w:rFonts w:ascii="Times New Roman" w:hAnsi="Times New Roman" w:cs="Times New Roman"/>
          <w:noProof/>
          <w:color w:val="2F5496"/>
          <w:sz w:val="22"/>
        </w:rPr>
        <w:t>9</w:t>
      </w:r>
      <w:r w:rsidR="006044AB" w:rsidRPr="00734D39">
        <w:rPr>
          <w:rFonts w:ascii="Times New Roman" w:eastAsia="等线" w:hAnsi="Times New Roman" w:cs="Times New Roman"/>
          <w:color w:val="2F5496"/>
          <w:sz w:val="22"/>
        </w:rPr>
        <w:fldChar w:fldCharType="end"/>
      </w:r>
      <w:r w:rsidRPr="00BE4408">
        <w:rPr>
          <w:rFonts w:ascii="Times New Roman" w:hAnsi="Times New Roman" w:cs="Times New Roman"/>
          <w:color w:val="000000" w:themeColor="text1"/>
          <w:sz w:val="22"/>
        </w:rPr>
        <w:t xml:space="preserve"> about here]</w:t>
      </w:r>
    </w:p>
    <w:p w14:paraId="4C1BA75F" w14:textId="69149FC7" w:rsidR="00AE1269" w:rsidRPr="000C7757" w:rsidRDefault="00AE1269" w:rsidP="0009703E">
      <w:pPr>
        <w:pStyle w:val="a8"/>
        <w:numPr>
          <w:ilvl w:val="0"/>
          <w:numId w:val="8"/>
        </w:numPr>
        <w:adjustRightInd w:val="0"/>
        <w:snapToGrid w:val="0"/>
        <w:spacing w:before="240" w:line="480" w:lineRule="auto"/>
        <w:ind w:left="357" w:firstLineChars="0" w:hanging="357"/>
        <w:outlineLvl w:val="0"/>
        <w:rPr>
          <w:rFonts w:ascii="Times New Roman" w:eastAsia="等线" w:hAnsi="Times New Roman" w:cs="Times New Roman"/>
          <w:b/>
          <w:bCs/>
          <w:sz w:val="24"/>
          <w:szCs w:val="24"/>
        </w:rPr>
      </w:pPr>
      <w:bookmarkStart w:id="128" w:name="_Ref175911364"/>
      <w:bookmarkEnd w:id="125"/>
      <w:r w:rsidRPr="000C7757">
        <w:rPr>
          <w:rFonts w:ascii="Times New Roman" w:eastAsia="等线" w:hAnsi="Times New Roman" w:cs="Times New Roman"/>
          <w:b/>
          <w:bCs/>
          <w:sz w:val="24"/>
          <w:szCs w:val="24"/>
        </w:rPr>
        <w:t>Conclusion</w:t>
      </w:r>
      <w:bookmarkEnd w:id="128"/>
    </w:p>
    <w:p w14:paraId="291BBD71" w14:textId="3323C409" w:rsidR="00683E90" w:rsidRPr="00D6675B" w:rsidRDefault="00683E90" w:rsidP="004A169A">
      <w:pPr>
        <w:adjustRightInd w:val="0"/>
        <w:snapToGrid w:val="0"/>
        <w:spacing w:line="480" w:lineRule="auto"/>
        <w:rPr>
          <w:rFonts w:ascii="Times New Roman" w:eastAsia="等线" w:hAnsi="Times New Roman" w:cs="Times New Roman"/>
          <w:sz w:val="22"/>
        </w:rPr>
      </w:pPr>
      <w:bookmarkStart w:id="129" w:name="OLE_LINK106"/>
      <w:bookmarkStart w:id="130" w:name="OLE_LINK102"/>
      <w:r w:rsidRPr="00D6675B">
        <w:rPr>
          <w:rFonts w:ascii="Times New Roman" w:eastAsia="等线" w:hAnsi="Times New Roman" w:cs="Times New Roman"/>
          <w:sz w:val="22"/>
        </w:rPr>
        <w:t xml:space="preserve">This study identifies an unintended consequence of China’s </w:t>
      </w:r>
      <w:r w:rsidR="00D42628" w:rsidRPr="00D42628">
        <w:rPr>
          <w:rFonts w:ascii="Times New Roman" w:eastAsia="等线" w:hAnsi="Times New Roman" w:cs="Times New Roman" w:hint="eastAsia"/>
          <w:sz w:val="22"/>
        </w:rPr>
        <w:t>campaign-style governance</w:t>
      </w:r>
      <w:r w:rsidRPr="00D6675B">
        <w:rPr>
          <w:rFonts w:ascii="Times New Roman" w:eastAsia="等线" w:hAnsi="Times New Roman" w:cs="Times New Roman"/>
          <w:sz w:val="22"/>
        </w:rPr>
        <w:t xml:space="preserve">, revealing that firms politically tainted by associations with investigated officials sharply curtail their within-province expansion following an official’s downfall. These effects are primarily concentrated among influential local incumbents, commonly known as "dragon" firms. The evidence points toward </w:t>
      </w:r>
      <w:r w:rsidRPr="00D6675B">
        <w:rPr>
          <w:rFonts w:ascii="Times New Roman" w:eastAsia="等线" w:hAnsi="Times New Roman" w:cs="Times New Roman"/>
          <w:i/>
          <w:iCs/>
          <w:sz w:val="22"/>
        </w:rPr>
        <w:t>punitive decoupling</w:t>
      </w:r>
      <w:r w:rsidRPr="00D6675B">
        <w:rPr>
          <w:rFonts w:ascii="Times New Roman" w:eastAsia="等线" w:hAnsi="Times New Roman" w:cs="Times New Roman"/>
          <w:sz w:val="22"/>
        </w:rPr>
        <w:t>, which constitutes a career-driven signaling response where promotion-seeking officials withdraw support from tainted firms, as opposed to a simple restoration of market discipline. This strategic response imposes substantial efficiency costs. Constrained by rigid investment targets, local governments substitute toward politically safe yet less productive firms, thereby undermining allocative efficiency and reducing the alignment between scale and efficiency among new entrants in expanding industries by an average of 12%.</w:t>
      </w:r>
    </w:p>
    <w:bookmarkEnd w:id="129"/>
    <w:p w14:paraId="02002F6D" w14:textId="42E1A242" w:rsidR="00C33A9C" w:rsidRPr="00D6675B" w:rsidRDefault="00273E30" w:rsidP="00273E30">
      <w:pPr>
        <w:adjustRightInd w:val="0"/>
        <w:snapToGrid w:val="0"/>
        <w:spacing w:line="480" w:lineRule="auto"/>
        <w:ind w:firstLineChars="100" w:firstLine="220"/>
        <w:rPr>
          <w:rFonts w:ascii="Times New Roman" w:eastAsia="等线" w:hAnsi="Times New Roman" w:cs="Times New Roman"/>
          <w:sz w:val="22"/>
        </w:rPr>
      </w:pPr>
      <w:r w:rsidRPr="00D6675B">
        <w:rPr>
          <w:rFonts w:ascii="Times New Roman" w:eastAsia="等线" w:hAnsi="Times New Roman" w:cs="Times New Roman"/>
          <w:sz w:val="22"/>
        </w:rPr>
        <w:t xml:space="preserve">Our findings offer insights into the design of government-business relations in environments </w:t>
      </w:r>
      <w:r w:rsidRPr="00D6675B">
        <w:rPr>
          <w:rFonts w:ascii="Times New Roman" w:eastAsia="等线" w:hAnsi="Times New Roman" w:cs="Times New Roman"/>
          <w:sz w:val="22"/>
        </w:rPr>
        <w:lastRenderedPageBreak/>
        <w:t>where political risk is salient. While campaign-style discipline can enhance integrity, it may also prompt officials to disproportionately prioritize political exposure within routine economic governance, leading to administrative inertia and targeted disengagement from high-quality incumbent firms. Consequently, a fundamental policy challenge involves mitigating the career risks associated with legitimate, arm's-length engagement. Two policy levers are especially pertinent. First, clearer ex ante rules that delineate permissible interactions can reduce ambiguity and diminish the incentive for over-deterrence. Second, reforms that relax rigid, quota-based performance systems can alleviate the pressure for politically safe substitution when incumbent projects become sensitive, thereby enhancing the allocative efficiency of investment promotion.</w:t>
      </w:r>
    </w:p>
    <w:p w14:paraId="310E5E8C" w14:textId="656FDE14" w:rsidR="006E7939" w:rsidRPr="00D6675B" w:rsidRDefault="00273E30" w:rsidP="00273E30">
      <w:pPr>
        <w:adjustRightInd w:val="0"/>
        <w:snapToGrid w:val="0"/>
        <w:spacing w:line="480" w:lineRule="auto"/>
        <w:ind w:firstLineChars="100" w:firstLine="220"/>
        <w:rPr>
          <w:rFonts w:ascii="Times New Roman" w:eastAsia="等线" w:hAnsi="Times New Roman" w:cs="Times New Roman"/>
          <w:sz w:val="22"/>
        </w:rPr>
      </w:pPr>
      <w:r w:rsidRPr="00D6675B">
        <w:rPr>
          <w:rFonts w:ascii="Times New Roman" w:eastAsia="等线" w:hAnsi="Times New Roman" w:cs="Times New Roman"/>
          <w:sz w:val="22"/>
        </w:rPr>
        <w:t xml:space="preserve">While grounded in the Chinese institutional context, the underlying logic of our analysis extends beyond this specific setting. In other transition economies characterized by </w:t>
      </w:r>
      <w:proofErr w:type="spellStart"/>
      <w:r w:rsidRPr="00D6675B">
        <w:rPr>
          <w:rFonts w:ascii="Times New Roman" w:eastAsia="等线" w:hAnsi="Times New Roman" w:cs="Times New Roman"/>
          <w:sz w:val="22"/>
        </w:rPr>
        <w:t>clientelistic</w:t>
      </w:r>
      <w:proofErr w:type="spellEnd"/>
      <w:r w:rsidRPr="00D6675B">
        <w:rPr>
          <w:rFonts w:ascii="Times New Roman" w:eastAsia="等线" w:hAnsi="Times New Roman" w:cs="Times New Roman"/>
          <w:sz w:val="22"/>
        </w:rPr>
        <w:t xml:space="preserve"> networks and volatile political oversight, abrupt political shocks may similarly pivot officials’ objectives toward visible risk mitigation. This shift often prompts the dismantling of established economic relationships, thereby externalizing political adjustment costs onto aggregate welfare.  The broader implication is that anti-corruption and political oversight interventions should be evaluated not only by their capacity to curb rent-seeking but also by the secondary incentive distortions they impose on the officials responsible for economic governance.</w:t>
      </w:r>
    </w:p>
    <w:bookmarkEnd w:id="130"/>
    <w:p w14:paraId="5188695D" w14:textId="0D3BA6AB" w:rsidR="00F1032E" w:rsidRPr="00D6675B" w:rsidRDefault="00F1032E" w:rsidP="0009703E">
      <w:pPr>
        <w:adjustRightInd w:val="0"/>
        <w:snapToGrid w:val="0"/>
        <w:spacing w:line="480" w:lineRule="auto"/>
        <w:rPr>
          <w:rFonts w:ascii="Times New Roman" w:eastAsia="等线" w:hAnsi="Times New Roman" w:cs="Times New Roman"/>
          <w:sz w:val="22"/>
        </w:rPr>
      </w:pPr>
      <w:r>
        <w:rPr>
          <w:rFonts w:ascii="Times New Roman" w:eastAsia="等线" w:hAnsi="Times New Roman" w:cs="Times New Roman" w:hint="eastAsia"/>
          <w:sz w:val="22"/>
        </w:rPr>
        <w:t xml:space="preserve">  </w:t>
      </w:r>
      <w:r w:rsidRPr="00F1032E">
        <w:rPr>
          <w:rFonts w:ascii="Times New Roman" w:eastAsia="等线" w:hAnsi="Times New Roman" w:cs="Times New Roman" w:hint="eastAsia"/>
          <w:sz w:val="22"/>
        </w:rPr>
        <w:t>Several pertinent questions remain for future inquiry. While our analysis elucidates how political stigma constrains within-province expansion via administrative channels, it does not explore the mechanisms by which affected firms undertake internal organizational restructuring within the same jurisdiction once outward expansion is curtailed. Furthermore, an important next step involves examining whether stigma reshapes other state-mediated transactions in the focal province, including government procurement and regulatory interactions, as well as how these shifts translate into heterogeneous local firm responses over time.</w:t>
      </w:r>
    </w:p>
    <w:p w14:paraId="30006CE4" w14:textId="67A62DD6" w:rsidR="009A6E80" w:rsidRDefault="009A6E80" w:rsidP="0009703E">
      <w:pPr>
        <w:adjustRightInd w:val="0"/>
        <w:snapToGrid w:val="0"/>
        <w:spacing w:line="480" w:lineRule="auto"/>
        <w:rPr>
          <w:rFonts w:ascii="Times New Roman" w:eastAsia="等线" w:hAnsi="Times New Roman" w:cs="Times New Roman"/>
          <w:sz w:val="20"/>
          <w:szCs w:val="20"/>
        </w:rPr>
      </w:pPr>
      <w:r>
        <w:rPr>
          <w:rFonts w:ascii="Times New Roman" w:eastAsia="等线" w:hAnsi="Times New Roman" w:cs="Times New Roman"/>
          <w:sz w:val="20"/>
          <w:szCs w:val="20"/>
        </w:rPr>
        <w:br w:type="page"/>
      </w:r>
    </w:p>
    <w:p w14:paraId="057CE47E" w14:textId="3BC97F7D" w:rsidR="00BF49B2" w:rsidRPr="00BF49B2" w:rsidRDefault="00BF49B2" w:rsidP="0009703E">
      <w:pPr>
        <w:adjustRightInd w:val="0"/>
        <w:snapToGrid w:val="0"/>
        <w:spacing w:line="480" w:lineRule="auto"/>
        <w:outlineLvl w:val="0"/>
        <w:rPr>
          <w:rFonts w:ascii="Times New Roman" w:eastAsia="等线" w:hAnsi="Times New Roman" w:cs="Times New Roman"/>
          <w:b/>
          <w:bCs/>
          <w:sz w:val="24"/>
          <w:szCs w:val="24"/>
        </w:rPr>
      </w:pPr>
      <w:r w:rsidRPr="00BF49B2">
        <w:rPr>
          <w:rFonts w:ascii="Times New Roman" w:eastAsia="等线" w:hAnsi="Times New Roman" w:cs="Times New Roman" w:hint="eastAsia"/>
          <w:b/>
          <w:bCs/>
          <w:sz w:val="24"/>
          <w:szCs w:val="24"/>
        </w:rPr>
        <w:lastRenderedPageBreak/>
        <w:t>Notes</w:t>
      </w:r>
    </w:p>
    <w:p w14:paraId="37335224" w14:textId="27BB8085" w:rsidR="00020E50" w:rsidRPr="00C05863" w:rsidRDefault="00C86598" w:rsidP="00C05863">
      <w:pPr>
        <w:pStyle w:val="a8"/>
        <w:numPr>
          <w:ilvl w:val="0"/>
          <w:numId w:val="10"/>
        </w:numPr>
        <w:snapToGrid w:val="0"/>
        <w:spacing w:line="360" w:lineRule="auto"/>
        <w:ind w:left="442" w:firstLineChars="0" w:hanging="442"/>
        <w:rPr>
          <w:rFonts w:ascii="Times New Roman" w:eastAsia="等线" w:hAnsi="Times New Roman" w:cs="Times New Roman"/>
          <w:sz w:val="22"/>
        </w:rPr>
      </w:pPr>
      <w:bookmarkStart w:id="131" w:name="_Ref210601038"/>
      <w:r w:rsidRPr="00C86598">
        <w:rPr>
          <w:rFonts w:ascii="Times New Roman" w:eastAsia="等线" w:hAnsi="Times New Roman" w:cs="Times New Roman" w:hint="eastAsia"/>
          <w:sz w:val="22"/>
        </w:rPr>
        <w:t>Specifically, the leadership collective referred to in this paper as the "four leading bodies" (</w:t>
      </w:r>
      <w:r w:rsidRPr="00C86598">
        <w:rPr>
          <w:rFonts w:ascii="Times New Roman" w:eastAsia="等线" w:hAnsi="Times New Roman" w:cs="Times New Roman" w:hint="eastAsia"/>
          <w:i/>
          <w:iCs/>
          <w:sz w:val="22"/>
        </w:rPr>
        <w:t xml:space="preserve">Si </w:t>
      </w:r>
      <w:proofErr w:type="spellStart"/>
      <w:r w:rsidRPr="00C86598">
        <w:rPr>
          <w:rFonts w:ascii="Times New Roman" w:eastAsia="等线" w:hAnsi="Times New Roman" w:cs="Times New Roman" w:hint="eastAsia"/>
          <w:i/>
          <w:iCs/>
          <w:sz w:val="22"/>
        </w:rPr>
        <w:t>tao</w:t>
      </w:r>
      <w:proofErr w:type="spellEnd"/>
      <w:r w:rsidRPr="00C86598">
        <w:rPr>
          <w:rFonts w:ascii="Times New Roman" w:eastAsia="等线" w:hAnsi="Times New Roman" w:cs="Times New Roman" w:hint="eastAsia"/>
          <w:i/>
          <w:iCs/>
          <w:sz w:val="22"/>
        </w:rPr>
        <w:t xml:space="preserve"> ban zi</w:t>
      </w:r>
      <w:r w:rsidRPr="00C86598">
        <w:rPr>
          <w:rFonts w:ascii="Times New Roman" w:eastAsia="等线" w:hAnsi="Times New Roman" w:cs="Times New Roman" w:hint="eastAsia"/>
          <w:sz w:val="22"/>
        </w:rPr>
        <w:t>) comprises the following official positions: (1) from the Provincial People's Government, the Governor, Executive Vice-Governors, and Vice-Governors; (2) from the Provincial Party Committee, the Secretary, Deputy Secretaries, and Standing Committee Members; (3) from the Provincial Committee of the Chinese People's Political Consultative Conference (CPPCC), the Chairman and Vice-Chairmen; and (4) from the Standing Committee of the Provincial People's Congress, the Chairman and Vice-Chairmen.</w:t>
      </w:r>
      <w:bookmarkEnd w:id="131"/>
    </w:p>
    <w:p w14:paraId="40A33504" w14:textId="43215C59" w:rsidR="00C86598" w:rsidRPr="00C05863" w:rsidRDefault="00C86598" w:rsidP="00C86598">
      <w:pPr>
        <w:pStyle w:val="a8"/>
        <w:numPr>
          <w:ilvl w:val="0"/>
          <w:numId w:val="10"/>
        </w:numPr>
        <w:snapToGrid w:val="0"/>
        <w:spacing w:line="360" w:lineRule="auto"/>
        <w:ind w:left="442" w:firstLineChars="0" w:hanging="442"/>
        <w:rPr>
          <w:rFonts w:ascii="Times New Roman" w:eastAsia="等线" w:hAnsi="Times New Roman" w:cs="Times New Roman"/>
          <w:sz w:val="22"/>
        </w:rPr>
      </w:pPr>
      <w:bookmarkStart w:id="132" w:name="_Ref210601080"/>
      <w:r w:rsidRPr="00C05863">
        <w:rPr>
          <w:rFonts w:ascii="Times New Roman" w:eastAsia="等线" w:hAnsi="Times New Roman" w:cs="Times New Roman"/>
          <w:sz w:val="22"/>
        </w:rPr>
        <w:t xml:space="preserve">For the two earliest cases, which occurred before the formal start of the anti-corruption campaign, we date the downfall to the first official signal of political trouble. Wang Lijun's downfall is dated to February 2012, when he was announced to be undergoing "vacation-style treatment" (Chongqing Municipal People's Government Information Office, </w:t>
      </w:r>
      <w:hyperlink r:id="rId105" w:history="1">
        <w:r w:rsidRPr="00C05863">
          <w:rPr>
            <w:rStyle w:val="af2"/>
            <w:rFonts w:ascii="Times New Roman" w:eastAsia="等线" w:hAnsi="Times New Roman" w:cs="Times New Roman"/>
            <w:sz w:val="22"/>
          </w:rPr>
          <w:t>https://web.archive.org/web/20120209122703/http://www.weibo.com/1988438334/y4vJU2SYC</w:t>
        </w:r>
      </w:hyperlink>
      <w:r w:rsidRPr="00C05863">
        <w:rPr>
          <w:rFonts w:ascii="Times New Roman" w:eastAsia="等线" w:hAnsi="Times New Roman" w:cs="Times New Roman"/>
          <w:sz w:val="22"/>
        </w:rPr>
        <w:t xml:space="preserve">), rather than his formal prosecution in September 2012. (Xinhua reports, </w:t>
      </w:r>
      <w:hyperlink r:id="rId106" w:history="1">
        <w:r w:rsidRPr="00C05863">
          <w:rPr>
            <w:rStyle w:val="af2"/>
            <w:rFonts w:ascii="Times New Roman" w:eastAsia="等线" w:hAnsi="Times New Roman" w:cs="Times New Roman"/>
            <w:sz w:val="22"/>
          </w:rPr>
          <w:t>https://web.archive.org/web/20120905124728/http://news.xinhuanet.com/legal/2012-09/05/c_112974426.htm</w:t>
        </w:r>
      </w:hyperlink>
      <w:r w:rsidRPr="00C05863">
        <w:rPr>
          <w:rFonts w:ascii="Times New Roman" w:eastAsia="等线" w:hAnsi="Times New Roman" w:cs="Times New Roman"/>
          <w:sz w:val="22"/>
        </w:rPr>
        <w:t xml:space="preserve">). Similarly, Bo Xilai's downfall is dated to March 2012, when he was removed from his post as Party Secretary of Chongqing by the CPC Central Committee, </w:t>
      </w:r>
      <w:r w:rsidRPr="00C05863">
        <w:rPr>
          <w:rFonts w:ascii="Times New Roman" w:eastAsia="等线" w:hAnsi="Times New Roman" w:cs="Times New Roman" w:hint="eastAsia"/>
          <w:sz w:val="22"/>
        </w:rPr>
        <w:t>not to the announcement by the CPC Central Committee of a formal investigation in April 2012.</w:t>
      </w:r>
      <w:r w:rsidRPr="00C05863">
        <w:rPr>
          <w:rFonts w:ascii="Times New Roman" w:eastAsia="等线" w:hAnsi="Times New Roman" w:cs="Times New Roman"/>
          <w:sz w:val="22"/>
        </w:rPr>
        <w:t xml:space="preserve"> Both of these officials fell before the issuance of the "Eight-Point Regulation" </w:t>
      </w:r>
      <w:r w:rsidRPr="00C05863">
        <w:rPr>
          <w:rFonts w:ascii="Times New Roman" w:eastAsia="等线" w:hAnsi="Times New Roman" w:cs="Times New Roman"/>
          <w:i/>
          <w:iCs/>
          <w:sz w:val="22"/>
        </w:rPr>
        <w:t xml:space="preserve">(Ba </w:t>
      </w:r>
      <w:proofErr w:type="spellStart"/>
      <w:r w:rsidRPr="00C05863">
        <w:rPr>
          <w:rFonts w:ascii="Times New Roman" w:eastAsia="等线" w:hAnsi="Times New Roman" w:cs="Times New Roman"/>
          <w:i/>
          <w:iCs/>
          <w:sz w:val="22"/>
        </w:rPr>
        <w:t>xiang</w:t>
      </w:r>
      <w:proofErr w:type="spellEnd"/>
      <w:r w:rsidRPr="00C05863">
        <w:rPr>
          <w:rFonts w:ascii="Times New Roman" w:eastAsia="等线" w:hAnsi="Times New Roman" w:cs="Times New Roman"/>
          <w:i/>
          <w:iCs/>
          <w:sz w:val="22"/>
        </w:rPr>
        <w:t xml:space="preserve"> </w:t>
      </w:r>
      <w:proofErr w:type="spellStart"/>
      <w:r w:rsidRPr="00C05863">
        <w:rPr>
          <w:rFonts w:ascii="Times New Roman" w:eastAsia="等线" w:hAnsi="Times New Roman" w:cs="Times New Roman"/>
          <w:i/>
          <w:iCs/>
          <w:sz w:val="22"/>
        </w:rPr>
        <w:t>gui</w:t>
      </w:r>
      <w:proofErr w:type="spellEnd"/>
      <w:r w:rsidRPr="00C05863">
        <w:rPr>
          <w:rFonts w:ascii="Times New Roman" w:eastAsia="等线" w:hAnsi="Times New Roman" w:cs="Times New Roman"/>
          <w:i/>
          <w:iCs/>
          <w:sz w:val="22"/>
        </w:rPr>
        <w:t xml:space="preserve"> ding</w:t>
      </w:r>
      <w:r w:rsidRPr="00C05863">
        <w:rPr>
          <w:rFonts w:ascii="Times New Roman" w:eastAsia="等线" w:hAnsi="Times New Roman" w:cs="Times New Roman"/>
          <w:sz w:val="22"/>
        </w:rPr>
        <w:t xml:space="preserve">) on December 4, 2012—an event widely considered the official start of President Xi's anti-corruption campaign </w:t>
      </w:r>
      <w:r w:rsidR="005146B3" w:rsidRPr="00734D39">
        <w:rPr>
          <w:rFonts w:ascii="Times New Roman" w:eastAsia="等线" w:hAnsi="Times New Roman" w:cs="Times New Roman"/>
          <w:color w:val="2F5496"/>
          <w:sz w:val="22"/>
        </w:rPr>
        <w:fldChar w:fldCharType="begin"/>
      </w:r>
      <w:r w:rsidR="00734D39" w:rsidRPr="00734D39">
        <w:rPr>
          <w:rFonts w:ascii="Times New Roman" w:eastAsia="等线" w:hAnsi="Times New Roman" w:cs="Times New Roman"/>
          <w:color w:val="2F5496"/>
          <w:sz w:val="22"/>
        </w:rPr>
        <w:instrText xml:space="preserve"> ADDIN ZOTERO_ITEM CSL_CITATION {"citationID":"vurg7V62","properties":{"formattedCitation":"(Fang &amp; Zhang, 2025)","plainCitation":"(Fang &amp; Zhang, 2025)","noteIndex":0},"citationItems":[{"id":1880,"uris":["http://zotero.org/users/14780727/items/GV84DKDW"],"itemData":{"id":1880,"type":"article-journal","abstract":"In an anti-corruption campaign, government officials have strong incentives to avoid taking actions that may trigger disciplinary investigations. In China’s land sales market, we find that the fraction of residential land parcels purchased by State-Owned-Enterprises (SOE) developers significantly increased after the anti-corruption campaign compared to those purchased by private developers. This result is partly driven by the following mechanism: Because selling land to private developers carries a higher corruption stereotype, local officials, particularly the relatively “clean” ones, become more reluctant to sell land to private developers for the purpose of self-preservation. Thus China’s anti-corruption campaign may have unintentionally contributed to the resurgence of the SOEs. Local officials’ corruption stereotype avoidance in an anti-corruption campaign has broad implications.","citation-key":"fangCorruptionStereotypeUnintended2025","conta</w:instrText>
      </w:r>
      <w:r w:rsidR="00734D39" w:rsidRPr="00734D39">
        <w:rPr>
          <w:rFonts w:ascii="Times New Roman" w:eastAsia="等线" w:hAnsi="Times New Roman" w:cs="Times New Roman" w:hint="eastAsia"/>
          <w:color w:val="2F5496"/>
          <w:sz w:val="22"/>
        </w:rPr>
        <w:instrText>iner-title":"Journal of Public Economics","DOI":"10.1016/j.jpubeco.2025.105474","ISSN":"00472727","journalAbbreviation":"Journal of Public Economics","language":"en","note":"</w:instrText>
      </w:r>
      <w:r w:rsidR="00734D39" w:rsidRPr="00734D39">
        <w:rPr>
          <w:rFonts w:ascii="Times New Roman" w:eastAsia="等线" w:hAnsi="Times New Roman" w:cs="Times New Roman" w:hint="eastAsia"/>
          <w:color w:val="2F5496"/>
          <w:sz w:val="22"/>
        </w:rPr>
        <w:instrText>中科院分区升级版</w:instrText>
      </w:r>
      <w:r w:rsidR="00734D39" w:rsidRPr="00734D39">
        <w:rPr>
          <w:rFonts w:ascii="Times New Roman" w:eastAsia="等线" w:hAnsi="Times New Roman" w:cs="Times New Roman" w:hint="eastAsia"/>
          <w:color w:val="2F5496"/>
          <w:sz w:val="22"/>
        </w:rPr>
        <w:instrText xml:space="preserve">: </w:instrText>
      </w:r>
      <w:r w:rsidR="00734D39" w:rsidRPr="00734D39">
        <w:rPr>
          <w:rFonts w:ascii="Times New Roman" w:eastAsia="等线" w:hAnsi="Times New Roman" w:cs="Times New Roman" w:hint="eastAsia"/>
          <w:color w:val="2F5496"/>
          <w:sz w:val="22"/>
        </w:rPr>
        <w:instrText>经济学</w:instrText>
      </w:r>
      <w:r w:rsidR="00734D39" w:rsidRPr="00734D39">
        <w:rPr>
          <w:rFonts w:ascii="Times New Roman" w:eastAsia="等线" w:hAnsi="Times New Roman" w:cs="Times New Roman" w:hint="eastAsia"/>
          <w:color w:val="2F5496"/>
          <w:sz w:val="22"/>
        </w:rPr>
        <w:instrText>1</w:instrText>
      </w:r>
      <w:r w:rsidR="00734D39" w:rsidRPr="00734D39">
        <w:rPr>
          <w:rFonts w:ascii="Times New Roman" w:eastAsia="等线" w:hAnsi="Times New Roman" w:cs="Times New Roman" w:hint="eastAsia"/>
          <w:color w:val="2F5496"/>
          <w:sz w:val="22"/>
        </w:rPr>
        <w:instrText>区</w:instrText>
      </w:r>
      <w:r w:rsidR="00734D39" w:rsidRPr="00734D39">
        <w:rPr>
          <w:rFonts w:ascii="Times New Roman" w:eastAsia="等线" w:hAnsi="Times New Roman" w:cs="Times New Roman" w:hint="eastAsia"/>
          <w:color w:val="2F5496"/>
          <w:sz w:val="22"/>
        </w:rPr>
        <w:instrText>\nAJG: 3","page":"105474","source":"DOI.org (Crossref)","title":"C</w:instrText>
      </w:r>
      <w:r w:rsidR="00734D39" w:rsidRPr="00734D39">
        <w:rPr>
          <w:rFonts w:ascii="Times New Roman" w:eastAsia="等线" w:hAnsi="Times New Roman" w:cs="Times New Roman"/>
          <w:color w:val="2F5496"/>
          <w:sz w:val="22"/>
        </w:rPr>
        <w:instrText xml:space="preserve">orruption stereotype and the unintended consequences of an anti-corruption campaign: Evidence from the real estate sector in China","title-short":"Corruption stereotype and the unintended consequences of an anti-corruption campaign","volume":"249","author":[{"family":"Fang","given":"Hanming"},{"family":"Zhang","given":"Rongjie"}],"issued":{"date-parts":[["2025",9]]}}}],"schema":"https://github.com/citation-style-language/schema/raw/master/csl-citation.json"} </w:instrText>
      </w:r>
      <w:r w:rsidR="005146B3" w:rsidRPr="00734D39">
        <w:rPr>
          <w:rFonts w:ascii="Times New Roman" w:eastAsia="等线" w:hAnsi="Times New Roman" w:cs="Times New Roman"/>
          <w:color w:val="2F5496"/>
          <w:sz w:val="22"/>
        </w:rPr>
        <w:fldChar w:fldCharType="separate"/>
      </w:r>
      <w:r w:rsidR="00734D39" w:rsidRPr="00734D39">
        <w:rPr>
          <w:rFonts w:ascii="Times New Roman" w:hAnsi="Times New Roman" w:cs="Times New Roman" w:hint="eastAsia"/>
          <w:color w:val="2F5496"/>
          <w:sz w:val="22"/>
        </w:rPr>
        <w:t xml:space="preserve">(Fang </w:t>
      </w:r>
      <w:r w:rsidR="00D856E9">
        <w:rPr>
          <w:rFonts w:ascii="Times New Roman" w:hAnsi="Times New Roman" w:cs="Times New Roman" w:hint="eastAsia"/>
          <w:color w:val="2F5496"/>
          <w:sz w:val="22"/>
        </w:rPr>
        <w:t>and</w:t>
      </w:r>
      <w:r w:rsidR="00734D39" w:rsidRPr="00734D39">
        <w:rPr>
          <w:rFonts w:ascii="Times New Roman" w:hAnsi="Times New Roman" w:cs="Times New Roman" w:hint="eastAsia"/>
          <w:color w:val="2F5496"/>
          <w:sz w:val="22"/>
        </w:rPr>
        <w:t xml:space="preserve"> Zhang, 2025)</w:t>
      </w:r>
      <w:r w:rsidR="005146B3" w:rsidRPr="00734D39">
        <w:rPr>
          <w:rFonts w:ascii="Times New Roman" w:eastAsia="等线" w:hAnsi="Times New Roman" w:cs="Times New Roman"/>
          <w:color w:val="2F5496"/>
          <w:sz w:val="22"/>
        </w:rPr>
        <w:fldChar w:fldCharType="end"/>
      </w:r>
      <w:r w:rsidRPr="00C05863">
        <w:rPr>
          <w:rFonts w:ascii="Times New Roman" w:eastAsia="等线" w:hAnsi="Times New Roman" w:cs="Times New Roman"/>
          <w:sz w:val="22"/>
        </w:rPr>
        <w:t>. Subsequent cases, such as that of Li Chun</w:t>
      </w:r>
      <w:r>
        <w:rPr>
          <w:rFonts w:ascii="Times New Roman" w:eastAsia="等线" w:hAnsi="Times New Roman" w:cs="Times New Roman" w:hint="eastAsia"/>
          <w:sz w:val="22"/>
        </w:rPr>
        <w:t>c</w:t>
      </w:r>
      <w:r w:rsidRPr="00C05863">
        <w:rPr>
          <w:rFonts w:ascii="Times New Roman" w:eastAsia="等线" w:hAnsi="Times New Roman" w:cs="Times New Roman"/>
          <w:sz w:val="22"/>
        </w:rPr>
        <w:t>heng (the first provincial-level official investigated after the regulation, on December 6, 2012), have been consistently and uniformly first announced by the Central Commission for Discipline Inspection (CCDI).</w:t>
      </w:r>
      <w:bookmarkEnd w:id="132"/>
    </w:p>
    <w:p w14:paraId="264EEC85" w14:textId="43EEEBAB" w:rsidR="00C86598" w:rsidRDefault="009F6E10" w:rsidP="009F6E10">
      <w:pPr>
        <w:pStyle w:val="a8"/>
        <w:numPr>
          <w:ilvl w:val="0"/>
          <w:numId w:val="10"/>
        </w:numPr>
        <w:adjustRightInd w:val="0"/>
        <w:snapToGrid w:val="0"/>
        <w:spacing w:line="360" w:lineRule="auto"/>
        <w:ind w:left="442" w:firstLineChars="0" w:hanging="442"/>
        <w:rPr>
          <w:rFonts w:ascii="Times New Roman" w:eastAsia="等线" w:hAnsi="Times New Roman" w:cs="Times New Roman"/>
          <w:sz w:val="22"/>
        </w:rPr>
      </w:pPr>
      <w:bookmarkStart w:id="133" w:name="_Ref210605994"/>
      <w:r w:rsidRPr="009F6E10">
        <w:rPr>
          <w:rFonts w:ascii="Times New Roman" w:eastAsia="等线" w:hAnsi="Times New Roman" w:cs="Times New Roman"/>
          <w:sz w:val="22"/>
        </w:rPr>
        <w:t xml:space="preserve">Specifically, we classify officials into seven factions. </w:t>
      </w:r>
      <w:r w:rsidRPr="009F6E10">
        <w:rPr>
          <w:rFonts w:ascii="Times New Roman" w:eastAsia="等线" w:hAnsi="Times New Roman" w:cs="Times New Roman"/>
          <w:i/>
          <w:iCs/>
          <w:sz w:val="22"/>
        </w:rPr>
        <w:t>Faction 1</w:t>
      </w:r>
      <w:r w:rsidRPr="009F6E10">
        <w:rPr>
          <w:rFonts w:ascii="Times New Roman" w:eastAsia="等线" w:hAnsi="Times New Roman" w:cs="Times New Roman"/>
          <w:sz w:val="22"/>
        </w:rPr>
        <w:t xml:space="preserve"> includes officials who have served in Shanghai's "four leading bodies." </w:t>
      </w:r>
      <w:r w:rsidRPr="009F6E10">
        <w:rPr>
          <w:rFonts w:ascii="Times New Roman" w:eastAsia="等线" w:hAnsi="Times New Roman" w:cs="Times New Roman"/>
          <w:i/>
          <w:iCs/>
          <w:sz w:val="22"/>
        </w:rPr>
        <w:t>Faction 2</w:t>
      </w:r>
      <w:r w:rsidRPr="009F6E10">
        <w:rPr>
          <w:rFonts w:ascii="Times New Roman" w:eastAsia="等线" w:hAnsi="Times New Roman" w:cs="Times New Roman"/>
          <w:sz w:val="22"/>
        </w:rPr>
        <w:t xml:space="preserve"> comprises those who completed undergraduate or higher education at Tsinghua University, a key training ground for China's political elites. We assign officials with experience as military officers or in the public security system to </w:t>
      </w:r>
      <w:r w:rsidRPr="009F6E10">
        <w:rPr>
          <w:rFonts w:ascii="Times New Roman" w:eastAsia="等线" w:hAnsi="Times New Roman" w:cs="Times New Roman"/>
          <w:i/>
          <w:iCs/>
          <w:sz w:val="22"/>
        </w:rPr>
        <w:t>Faction 3</w:t>
      </w:r>
      <w:r w:rsidRPr="009F6E10">
        <w:rPr>
          <w:rFonts w:ascii="Times New Roman" w:eastAsia="等线" w:hAnsi="Times New Roman" w:cs="Times New Roman"/>
          <w:sz w:val="22"/>
        </w:rPr>
        <w:t xml:space="preserve">. </w:t>
      </w:r>
      <w:r w:rsidRPr="009F6E10">
        <w:rPr>
          <w:rFonts w:ascii="Times New Roman" w:eastAsia="等线" w:hAnsi="Times New Roman" w:cs="Times New Roman"/>
          <w:i/>
          <w:iCs/>
          <w:sz w:val="22"/>
        </w:rPr>
        <w:t>Faction 4</w:t>
      </w:r>
      <w:r w:rsidRPr="009F6E10">
        <w:rPr>
          <w:rFonts w:ascii="Times New Roman" w:eastAsia="等线" w:hAnsi="Times New Roman" w:cs="Times New Roman"/>
          <w:sz w:val="22"/>
        </w:rPr>
        <w:t xml:space="preserve"> consists of individuals from strategic state-controlled sectors, such as the petroleum, electric power, broadcasting, finance, defense, or natural resources industries. </w:t>
      </w:r>
      <w:r w:rsidRPr="009F6E10">
        <w:rPr>
          <w:rFonts w:ascii="Times New Roman" w:eastAsia="等线" w:hAnsi="Times New Roman" w:cs="Times New Roman"/>
          <w:i/>
          <w:iCs/>
          <w:sz w:val="22"/>
        </w:rPr>
        <w:t>Faction 5</w:t>
      </w:r>
      <w:r w:rsidRPr="009F6E10">
        <w:rPr>
          <w:rFonts w:ascii="Times New Roman" w:eastAsia="等线" w:hAnsi="Times New Roman" w:cs="Times New Roman"/>
          <w:sz w:val="22"/>
        </w:rPr>
        <w:t xml:space="preserve"> is composed of "princelings," defined as descendants of high-ranking CPC leaders from the revolutionary era. Officials with long-term service (over three years) in the Communist Youth League (CYL) system are categorized as </w:t>
      </w:r>
      <w:r w:rsidRPr="009F6E10">
        <w:rPr>
          <w:rFonts w:ascii="Times New Roman" w:eastAsia="等线" w:hAnsi="Times New Roman" w:cs="Times New Roman"/>
          <w:i/>
          <w:iCs/>
          <w:sz w:val="22"/>
        </w:rPr>
        <w:t>Faction 6</w:t>
      </w:r>
      <w:r w:rsidRPr="009F6E10">
        <w:rPr>
          <w:rFonts w:ascii="Times New Roman" w:eastAsia="等线" w:hAnsi="Times New Roman" w:cs="Times New Roman"/>
          <w:sz w:val="22"/>
        </w:rPr>
        <w:t xml:space="preserve">. Finally, </w:t>
      </w:r>
      <w:r w:rsidRPr="009F6E10">
        <w:rPr>
          <w:rFonts w:ascii="Times New Roman" w:eastAsia="等线" w:hAnsi="Times New Roman" w:cs="Times New Roman"/>
          <w:i/>
          <w:iCs/>
          <w:sz w:val="22"/>
        </w:rPr>
        <w:t>Faction 7</w:t>
      </w:r>
      <w:r w:rsidRPr="009F6E10">
        <w:rPr>
          <w:rFonts w:ascii="Times New Roman" w:eastAsia="等线" w:hAnsi="Times New Roman" w:cs="Times New Roman"/>
          <w:sz w:val="22"/>
        </w:rPr>
        <w:t xml:space="preserve">, the "secretarial faction," includes officials who have held key administrative roles—such as division chief or director in the general </w:t>
      </w:r>
      <w:r w:rsidRPr="009F6E10">
        <w:rPr>
          <w:rFonts w:ascii="Times New Roman" w:eastAsia="等线" w:hAnsi="Times New Roman" w:cs="Times New Roman"/>
          <w:sz w:val="22"/>
        </w:rPr>
        <w:lastRenderedPageBreak/>
        <w:t>offices of provincial-or-higher Party committees or governments, or secretary-general/deputy secretary-general of these bodies—as such experience implies a high probability of having previously served as a personal secretary (</w:t>
      </w:r>
      <w:r w:rsidRPr="009F6E10">
        <w:rPr>
          <w:rFonts w:ascii="Times New Roman" w:eastAsia="等线" w:hAnsi="Times New Roman" w:cs="Times New Roman" w:hint="eastAsia"/>
          <w:i/>
          <w:iCs/>
          <w:sz w:val="22"/>
        </w:rPr>
        <w:t>M</w:t>
      </w:r>
      <w:r w:rsidRPr="009F6E10">
        <w:rPr>
          <w:rFonts w:ascii="Times New Roman" w:eastAsia="等线" w:hAnsi="Times New Roman" w:cs="Times New Roman"/>
          <w:i/>
          <w:iCs/>
          <w:sz w:val="22"/>
        </w:rPr>
        <w:t>i</w:t>
      </w:r>
      <w:r w:rsidRPr="009F6E10">
        <w:rPr>
          <w:rFonts w:ascii="Times New Roman" w:eastAsia="等线" w:hAnsi="Times New Roman" w:cs="Times New Roman" w:hint="eastAsia"/>
          <w:i/>
          <w:iCs/>
          <w:sz w:val="22"/>
        </w:rPr>
        <w:t xml:space="preserve"> </w:t>
      </w:r>
      <w:proofErr w:type="spellStart"/>
      <w:r w:rsidRPr="009F6E10">
        <w:rPr>
          <w:rFonts w:ascii="Times New Roman" w:eastAsia="等线" w:hAnsi="Times New Roman" w:cs="Times New Roman"/>
          <w:i/>
          <w:iCs/>
          <w:sz w:val="22"/>
        </w:rPr>
        <w:t>shu</w:t>
      </w:r>
      <w:proofErr w:type="spellEnd"/>
      <w:r w:rsidRPr="009F6E10">
        <w:rPr>
          <w:rFonts w:ascii="Times New Roman" w:eastAsia="等线" w:hAnsi="Times New Roman" w:cs="Times New Roman"/>
          <w:sz w:val="22"/>
        </w:rPr>
        <w:t>) to a senior leader.</w:t>
      </w:r>
      <w:r w:rsidR="009869AD" w:rsidRPr="009869AD">
        <w:rPr>
          <w:rFonts w:hint="eastAsia"/>
        </w:rPr>
        <w:t xml:space="preserve"> </w:t>
      </w:r>
      <w:r w:rsidR="009869AD" w:rsidRPr="009869AD">
        <w:rPr>
          <w:rFonts w:ascii="Times New Roman" w:eastAsia="等线" w:hAnsi="Times New Roman" w:cs="Times New Roman" w:hint="eastAsia"/>
          <w:sz w:val="22"/>
        </w:rPr>
        <w:t xml:space="preserve">However, it should be noted that while an individual may have ties to multiple factions, their primary factional affiliation is determined by their most dominant network of affiliation </w:t>
      </w:r>
      <w:r w:rsidR="009869AD" w:rsidRPr="00734D39">
        <w:rPr>
          <w:rFonts w:ascii="Times New Roman" w:eastAsia="等线" w:hAnsi="Times New Roman" w:cs="Times New Roman"/>
          <w:color w:val="2F5496"/>
          <w:sz w:val="22"/>
        </w:rPr>
        <w:fldChar w:fldCharType="begin"/>
      </w:r>
      <w:r w:rsidR="00CC338C" w:rsidRPr="00734D39">
        <w:rPr>
          <w:rFonts w:ascii="Times New Roman" w:eastAsia="等线" w:hAnsi="Times New Roman" w:cs="Times New Roman"/>
          <w:color w:val="2F5496"/>
          <w:sz w:val="22"/>
        </w:rPr>
        <w:instrText xml:space="preserve"> ADDIN ZOTERO_ITEM CSL_CITATION {"citationID":"rfPlRu2H","properties":{"formattedCitation":"(Francois et al., 2023)","plainCitation":"(Francois et al., 2023)","noteIndex":0},"citationItems":[{"id":2190,"uris":["http://zotero.org/users/14780727/items/AZUFUJXT","http://zotero.org/users/14780727/items/QG8FP3Y8"],"itemData":{"id":2190,"type":"article-journal","abstract":"This paper theoretically and empirically investigates factional arrangements within the Chinese Communist Party (CCP), the governing political party of the People's Republic of China. Using detailed biographical information of political elites in the Central Committee and provincial governments, we present a set of new empirical regularities within the CCP, including systematic patterns of cross-factional balancing at different levels of the political hierarchy and substantial faction premia in promotions. We propose and estimate an organizational economic model to characterize factional politics within single-party nondemocratic regimes and its economic implications.","citation-key":"https://doi.org/10.3982/ECTA19274","container-title":"Econometrica : journal of the Econometric Society","DOI":"https://doi.org/10.3982/ECTA19274","issue":"2","journalAbbreviation":"Econometrica","language":"en-US","note":"citation-key: https://doi.org/10.3982/ECTA19274\ntex.eprint: https://onlinelibrary.wiley.com/doi/pdf/10.3982/ECTA19274","page":"565-603","title":"Factions in nondemocracies: Theory and evidence from the Chinese communist party","volume":"91","author":[{"family":"Francois","given":"Patrick"},{"family":"Trebbi","given":"Francesco"},{"family":"Xiao","given":"Kairong"}],"issued":{"date-parts":[["2023"]]}}}],"schema":"https://github.com/citation-style-language/schema/raw/master/csl-citation.json"} </w:instrText>
      </w:r>
      <w:r w:rsidR="009869AD" w:rsidRPr="00734D39">
        <w:rPr>
          <w:rFonts w:ascii="Times New Roman" w:eastAsia="等线" w:hAnsi="Times New Roman" w:cs="Times New Roman"/>
          <w:color w:val="2F5496"/>
          <w:sz w:val="22"/>
        </w:rPr>
        <w:fldChar w:fldCharType="separate"/>
      </w:r>
      <w:r w:rsidR="002D0BC2" w:rsidRPr="00734D39">
        <w:rPr>
          <w:rFonts w:ascii="Times New Roman" w:hAnsi="Times New Roman" w:cs="Times New Roman" w:hint="eastAsia"/>
          <w:color w:val="2F5496"/>
          <w:sz w:val="22"/>
        </w:rPr>
        <w:t>(Francois et al., 2023)</w:t>
      </w:r>
      <w:r w:rsidR="009869AD" w:rsidRPr="00734D39">
        <w:rPr>
          <w:rFonts w:ascii="Times New Roman" w:eastAsia="等线" w:hAnsi="Times New Roman" w:cs="Times New Roman"/>
          <w:color w:val="2F5496"/>
          <w:sz w:val="22"/>
        </w:rPr>
        <w:fldChar w:fldCharType="end"/>
      </w:r>
      <w:r w:rsidR="009869AD" w:rsidRPr="009869AD">
        <w:rPr>
          <w:rFonts w:ascii="Times New Roman" w:eastAsia="等线" w:hAnsi="Times New Roman" w:cs="Times New Roman" w:hint="eastAsia"/>
          <w:sz w:val="22"/>
        </w:rPr>
        <w:t>.</w:t>
      </w:r>
    </w:p>
    <w:p w14:paraId="2056C0C6" w14:textId="65C8DE4B" w:rsidR="009F6E10" w:rsidRPr="004079B2" w:rsidRDefault="007F45EB" w:rsidP="009F6E10">
      <w:pPr>
        <w:pStyle w:val="a8"/>
        <w:numPr>
          <w:ilvl w:val="0"/>
          <w:numId w:val="10"/>
        </w:numPr>
        <w:adjustRightInd w:val="0"/>
        <w:snapToGrid w:val="0"/>
        <w:spacing w:line="360" w:lineRule="auto"/>
        <w:ind w:left="442" w:firstLineChars="0" w:hanging="442"/>
        <w:rPr>
          <w:rFonts w:ascii="Times New Roman" w:eastAsia="等线" w:hAnsi="Times New Roman" w:cs="Times New Roman"/>
          <w:sz w:val="22"/>
        </w:rPr>
      </w:pPr>
      <w:bookmarkStart w:id="134" w:name="_Ref210748333"/>
      <w:r w:rsidRPr="007F45EB">
        <w:rPr>
          <w:rFonts w:ascii="Times New Roman" w:eastAsia="等线" w:hAnsi="Times New Roman" w:cs="Times New Roman" w:hint="eastAsia"/>
          <w:sz w:val="22"/>
        </w:rPr>
        <w:t>Specifically, in the Chinese context, certain naming conventions typically denote smaller, functionally specific operational units. For systematic analysis, we identify and classify these into six main categories. The first and largest category consists of customer-facing sales and marketing terminals, which includes several sub-groups: i.e., small- to medium-sized general retail points such as branch stores, supermarkets, convenience stores, storefronts, retail departments, and trading firms; brand-focused outlets like specialty stores, flagship stores, directly-operated stores, franchise stores, and retail counters; transaction- and client-focused sales offices, namely distributorships, distribution departments, business departments, sales departments, business halls, and real estate sales offices; and experience- and promotion-oriented venues, such as experience stores, experience centers, sales centers, and marketing centers. The second category is service-</w:t>
      </w:r>
      <w:r w:rsidRPr="004079B2">
        <w:rPr>
          <w:rFonts w:ascii="Times New Roman" w:eastAsia="等线" w:hAnsi="Times New Roman" w:cs="Times New Roman"/>
          <w:sz w:val="22"/>
        </w:rPr>
        <w:t>oriented units providing after-sales and customer support, encompassing service centers, customer service centers, after-sales service centers, maintenance centers, customer service departments, call centers, service stations, repair departments, and maintenance departments. The third category includes logistics and warehousing nodes, i.e., distribution centers, delivery stations, sorting centers, transit stations, warehousing departments, warehouses, and cold storage facilities. A fourth category covers functional administrative and liaison units, such as local offices, representative offices, liaison offices, and administrative offices. The fifth category comprises other operational units for specific business functions, namely divisions, project departments, workstations, procurement stations, and agencies. Finally, the sixth category includes a range of industry-specific outlets, such as energy service points (gas stations, natural gas station, and charging stations); financial service outlets (savings offices and sub-branches); hospitality venues (restaurants and guesthouses); and retail and cultural locations (pharmacies, drugstores, bookstores, cinema complexes, and movie theaters).</w:t>
      </w:r>
      <w:bookmarkEnd w:id="134"/>
    </w:p>
    <w:p w14:paraId="67AD5A6C" w14:textId="78D832A4" w:rsidR="00993E01" w:rsidRDefault="00993E01" w:rsidP="009F6E10">
      <w:pPr>
        <w:pStyle w:val="a8"/>
        <w:numPr>
          <w:ilvl w:val="0"/>
          <w:numId w:val="10"/>
        </w:numPr>
        <w:adjustRightInd w:val="0"/>
        <w:snapToGrid w:val="0"/>
        <w:spacing w:line="360" w:lineRule="auto"/>
        <w:ind w:left="442" w:firstLineChars="0" w:hanging="442"/>
        <w:rPr>
          <w:rFonts w:ascii="Times New Roman" w:eastAsia="等线" w:hAnsi="Times New Roman" w:cs="Times New Roman"/>
          <w:sz w:val="22"/>
        </w:rPr>
      </w:pPr>
      <w:bookmarkStart w:id="135" w:name="_Ref214325781"/>
      <w:r w:rsidRPr="004079B2">
        <w:rPr>
          <w:rFonts w:ascii="Times New Roman" w:eastAsia="等线" w:hAnsi="Times New Roman" w:cs="Times New Roman"/>
          <w:sz w:val="22"/>
        </w:rPr>
        <w:t xml:space="preserve">Specifically, based on the Probit estimates, and controlling for other factors, a one standard deviation increase in </w:t>
      </w:r>
      <w:proofErr w:type="spellStart"/>
      <w:r w:rsidRPr="004079B2">
        <w:rPr>
          <w:rFonts w:ascii="Times New Roman" w:eastAsia="等线" w:hAnsi="Times New Roman" w:cs="Times New Roman"/>
          <w:i/>
          <w:iCs/>
          <w:sz w:val="22"/>
        </w:rPr>
        <w:t>Pro_Expansion</w:t>
      </w:r>
      <w:proofErr w:type="spellEnd"/>
      <w:r w:rsidRPr="004079B2">
        <w:rPr>
          <w:rFonts w:ascii="Times New Roman" w:eastAsia="等线" w:hAnsi="Times New Roman" w:cs="Times New Roman"/>
          <w:sz w:val="22"/>
        </w:rPr>
        <w:t xml:space="preserve"> (0.1762) is associated with a 0.78 percentage point decrease in the promotion probability (calculated as -0.0444 × 0.1762), which is approximately 11.03% of the sample mean (0.0709). Similarly, a one standard deviation increase in </w:t>
      </w:r>
      <w:proofErr w:type="spellStart"/>
      <w:r w:rsidRPr="004079B2">
        <w:rPr>
          <w:rFonts w:ascii="Times New Roman" w:eastAsia="等线" w:hAnsi="Times New Roman" w:cs="Times New Roman"/>
          <w:i/>
          <w:iCs/>
          <w:sz w:val="22"/>
        </w:rPr>
        <w:t>Aff_Expansion</w:t>
      </w:r>
      <w:proofErr w:type="spellEnd"/>
      <w:r w:rsidRPr="004079B2">
        <w:rPr>
          <w:rFonts w:ascii="Times New Roman" w:eastAsia="等线" w:hAnsi="Times New Roman" w:cs="Times New Roman"/>
          <w:sz w:val="22"/>
        </w:rPr>
        <w:t xml:space="preserve"> (0.1412) is associated with a 0.80 percentage point decrease in the promotion probability (calculated as -0.0569 × 0.1412), or 11.33% of the mean. The </w:t>
      </w:r>
      <w:r w:rsidRPr="004079B2">
        <w:rPr>
          <w:rFonts w:ascii="Times New Roman" w:eastAsia="等线" w:hAnsi="Times New Roman" w:cs="Times New Roman"/>
          <w:sz w:val="22"/>
        </w:rPr>
        <w:lastRenderedPageBreak/>
        <w:t>LPM estimates appear to understate this adverse effect compared to the Probit estimates.</w:t>
      </w:r>
    </w:p>
    <w:p w14:paraId="58F4C685" w14:textId="15FDAFE5" w:rsidR="00AA276F" w:rsidRPr="004B7A70" w:rsidRDefault="004B7A70" w:rsidP="009F6E10">
      <w:pPr>
        <w:pStyle w:val="a8"/>
        <w:numPr>
          <w:ilvl w:val="0"/>
          <w:numId w:val="10"/>
        </w:numPr>
        <w:adjustRightInd w:val="0"/>
        <w:snapToGrid w:val="0"/>
        <w:spacing w:line="360" w:lineRule="auto"/>
        <w:ind w:left="442" w:firstLineChars="0" w:hanging="442"/>
        <w:rPr>
          <w:rFonts w:ascii="Times New Roman" w:eastAsia="等线" w:hAnsi="Times New Roman" w:cs="Times New Roman"/>
          <w:sz w:val="22"/>
        </w:rPr>
      </w:pPr>
      <w:bookmarkStart w:id="136" w:name="_Ref214484124"/>
      <w:r w:rsidRPr="004B7A70">
        <w:rPr>
          <w:rFonts w:ascii="Times New Roman" w:eastAsia="等线" w:hAnsi="Times New Roman" w:cs="Times New Roman"/>
          <w:sz w:val="22"/>
        </w:rPr>
        <w:t xml:space="preserve">As detailed in Appendix G, attempting to estimate the ex-ante promotion probability of officials for the 2012–2024 period using a Probit model with province-by-year fixed effects results in the exclusion of a substantial number of observations. Conversely, while using the Linear Probability Model (LPM) for prediction allows for the retention of all observations, it yields a large number of negative probability estimates, which is theoretically inconsistent. Consequently, accepting the unavailability of certain provincial development indicators (i.e., </w:t>
      </w:r>
      <w:r w:rsidRPr="004B7A70">
        <w:rPr>
          <w:rFonts w:ascii="Times New Roman" w:eastAsia="等线" w:hAnsi="Times New Roman" w:cs="Times New Roman"/>
          <w:i/>
          <w:iCs/>
          <w:sz w:val="22"/>
        </w:rPr>
        <w:t>Gap</w:t>
      </w:r>
      <w:r w:rsidRPr="004B7A70">
        <w:rPr>
          <w:rFonts w:ascii="Times New Roman" w:eastAsia="等线" w:hAnsi="Times New Roman" w:cs="Times New Roman"/>
          <w:sz w:val="22"/>
        </w:rPr>
        <w:t xml:space="preserve"> and </w:t>
      </w:r>
      <w:proofErr w:type="spellStart"/>
      <w:r w:rsidRPr="004B7A70">
        <w:rPr>
          <w:rFonts w:ascii="Times New Roman" w:eastAsia="等线" w:hAnsi="Times New Roman" w:cs="Times New Roman"/>
          <w:i/>
          <w:iCs/>
          <w:sz w:val="22"/>
        </w:rPr>
        <w:t>Growth_GDP</w:t>
      </w:r>
      <w:proofErr w:type="spellEnd"/>
      <w:r w:rsidRPr="004B7A70">
        <w:rPr>
          <w:rFonts w:ascii="Times New Roman" w:eastAsia="等线" w:hAnsi="Times New Roman" w:cs="Times New Roman"/>
          <w:sz w:val="22"/>
        </w:rPr>
        <w:t xml:space="preserve">) for 2024, we employ the model specified in Equation (3) </w:t>
      </w:r>
      <w:r w:rsidRPr="004B7A70">
        <w:rPr>
          <w:rFonts w:ascii="Times New Roman" w:eastAsia="等线" w:hAnsi="Times New Roman" w:cs="Times New Roman" w:hint="eastAsia"/>
          <w:sz w:val="22"/>
        </w:rPr>
        <w:t>of Appendix H</w:t>
      </w:r>
      <w:r>
        <w:rPr>
          <w:rFonts w:ascii="Times New Roman" w:eastAsia="等线" w:hAnsi="Times New Roman" w:cs="Times New Roman" w:hint="eastAsia"/>
          <w:sz w:val="22"/>
        </w:rPr>
        <w:t xml:space="preserve"> </w:t>
      </w:r>
      <w:r w:rsidRPr="004B7A70">
        <w:rPr>
          <w:rFonts w:ascii="Times New Roman" w:eastAsia="等线" w:hAnsi="Times New Roman" w:cs="Times New Roman"/>
          <w:sz w:val="22"/>
        </w:rPr>
        <w:t>to estimate ex-ante promotion probabilities for the 2012–2023 period.</w:t>
      </w:r>
    </w:p>
    <w:bookmarkEnd w:id="133"/>
    <w:bookmarkEnd w:id="135"/>
    <w:bookmarkEnd w:id="136"/>
    <w:p w14:paraId="6E14C650" w14:textId="77777777" w:rsidR="00247081" w:rsidRDefault="00247081" w:rsidP="0009703E">
      <w:pPr>
        <w:adjustRightInd w:val="0"/>
        <w:snapToGrid w:val="0"/>
        <w:spacing w:line="480" w:lineRule="auto"/>
        <w:rPr>
          <w:rFonts w:ascii="Times New Roman" w:eastAsia="等线" w:hAnsi="Times New Roman" w:cs="Times New Roman"/>
          <w:sz w:val="20"/>
          <w:szCs w:val="20"/>
        </w:rPr>
      </w:pPr>
    </w:p>
    <w:p w14:paraId="5C4710A0" w14:textId="77777777" w:rsidR="00BF49B2" w:rsidRDefault="00BF49B2" w:rsidP="0009703E">
      <w:pPr>
        <w:adjustRightInd w:val="0"/>
        <w:snapToGrid w:val="0"/>
        <w:spacing w:line="480" w:lineRule="auto"/>
        <w:rPr>
          <w:rFonts w:ascii="Times New Roman" w:eastAsia="等线" w:hAnsi="Times New Roman" w:cs="Times New Roman"/>
          <w:sz w:val="20"/>
          <w:szCs w:val="20"/>
        </w:rPr>
      </w:pPr>
    </w:p>
    <w:p w14:paraId="0C692E80" w14:textId="77777777" w:rsidR="00E56715" w:rsidRDefault="00E56715" w:rsidP="0009703E">
      <w:pPr>
        <w:widowControl/>
        <w:snapToGrid w:val="0"/>
        <w:spacing w:line="360" w:lineRule="auto"/>
        <w:outlineLvl w:val="0"/>
        <w:rPr>
          <w:rFonts w:ascii="Times New Roman" w:eastAsia="等线" w:hAnsi="Times New Roman" w:cs="Times New Roman"/>
          <w:b/>
          <w:bCs/>
          <w:color w:val="000000" w:themeColor="text1"/>
          <w:sz w:val="22"/>
        </w:rPr>
        <w:sectPr w:rsidR="00E56715" w:rsidSect="00F2414E">
          <w:footnotePr>
            <w:numRestart w:val="eachSect"/>
          </w:footnotePr>
          <w:endnotePr>
            <w:numFmt w:val="decimal"/>
          </w:endnotePr>
          <w:pgSz w:w="11906" w:h="16838"/>
          <w:pgMar w:top="1440" w:right="1800" w:bottom="1440" w:left="1800" w:header="851" w:footer="992" w:gutter="0"/>
          <w:cols w:space="425"/>
          <w:docGrid w:linePitch="312"/>
        </w:sectPr>
      </w:pPr>
    </w:p>
    <w:p w14:paraId="635A2969" w14:textId="77777777" w:rsidR="00247081" w:rsidRPr="00FD4287" w:rsidRDefault="00247081" w:rsidP="00247081">
      <w:pPr>
        <w:widowControl/>
        <w:snapToGrid w:val="0"/>
        <w:spacing w:line="360" w:lineRule="auto"/>
        <w:outlineLvl w:val="0"/>
        <w:rPr>
          <w:rFonts w:ascii="Times New Roman" w:hAnsi="Times New Roman" w:cs="Times New Roman"/>
          <w:color w:val="000000" w:themeColor="text1"/>
          <w:sz w:val="24"/>
          <w:szCs w:val="24"/>
        </w:rPr>
      </w:pPr>
      <w:r w:rsidRPr="00FD4287">
        <w:rPr>
          <w:rFonts w:ascii="Times New Roman" w:eastAsia="等线" w:hAnsi="Times New Roman" w:cs="Times New Roman" w:hint="eastAsia"/>
          <w:b/>
          <w:bCs/>
          <w:color w:val="000000" w:themeColor="text1"/>
          <w:sz w:val="24"/>
          <w:szCs w:val="24"/>
        </w:rPr>
        <w:lastRenderedPageBreak/>
        <w:t>Figures and tables</w:t>
      </w:r>
    </w:p>
    <w:p w14:paraId="4E1A9761" w14:textId="7B10301C" w:rsidR="00BF49B2" w:rsidRPr="00FD4287" w:rsidRDefault="00247081" w:rsidP="00247081">
      <w:pPr>
        <w:adjustRightInd w:val="0"/>
        <w:snapToGrid w:val="0"/>
        <w:spacing w:line="480" w:lineRule="auto"/>
        <w:outlineLvl w:val="1"/>
        <w:rPr>
          <w:rFonts w:ascii="Times New Roman" w:eastAsia="等线" w:hAnsi="Times New Roman" w:cs="Times New Roman"/>
          <w:sz w:val="24"/>
          <w:szCs w:val="24"/>
        </w:rPr>
      </w:pPr>
      <w:r w:rsidRPr="00FD4287">
        <w:rPr>
          <w:rFonts w:ascii="Times New Roman" w:eastAsia="等线" w:hAnsi="Times New Roman" w:cs="Times New Roman" w:hint="eastAsia"/>
          <w:b/>
          <w:bCs/>
          <w:color w:val="000000" w:themeColor="text1"/>
          <w:sz w:val="24"/>
          <w:szCs w:val="24"/>
        </w:rPr>
        <w:t>Figures</w:t>
      </w:r>
    </w:p>
    <w:tbl>
      <w:tblPr>
        <w:tblStyle w:val="a9"/>
        <w:tblW w:w="0" w:type="auto"/>
        <w:tblLook w:val="04A0" w:firstRow="1" w:lastRow="0" w:firstColumn="1" w:lastColumn="0" w:noHBand="0" w:noVBand="1"/>
      </w:tblPr>
      <w:tblGrid>
        <w:gridCol w:w="10466"/>
      </w:tblGrid>
      <w:tr w:rsidR="00E56715" w14:paraId="17CF4237" w14:textId="77777777" w:rsidTr="00395C9F">
        <w:tc>
          <w:tcPr>
            <w:tcW w:w="13948" w:type="dxa"/>
            <w:tcBorders>
              <w:top w:val="nil"/>
              <w:left w:val="nil"/>
              <w:bottom w:val="nil"/>
              <w:right w:val="nil"/>
            </w:tcBorders>
          </w:tcPr>
          <w:p w14:paraId="77FBF412" w14:textId="37769ABF" w:rsidR="00E56715" w:rsidRDefault="00DF0A04" w:rsidP="0009703E">
            <w:pPr>
              <w:adjustRightInd w:val="0"/>
              <w:snapToGrid w:val="0"/>
              <w:spacing w:line="480" w:lineRule="auto"/>
              <w:rPr>
                <w:rFonts w:ascii="Times New Roman" w:eastAsia="等线" w:hAnsi="Times New Roman" w:cs="Times New Roman"/>
                <w:sz w:val="20"/>
                <w:szCs w:val="20"/>
              </w:rPr>
            </w:pPr>
            <w:r>
              <w:rPr>
                <w:noProof/>
              </w:rPr>
              <w:drawing>
                <wp:anchor distT="0" distB="0" distL="114300" distR="114300" simplePos="0" relativeHeight="251699200" behindDoc="1" locked="0" layoutInCell="1" allowOverlap="1" wp14:anchorId="5C1B75A4" wp14:editId="61EFCC02">
                  <wp:simplePos x="0" y="0"/>
                  <wp:positionH relativeFrom="column">
                    <wp:posOffset>-64135</wp:posOffset>
                  </wp:positionH>
                  <wp:positionV relativeFrom="paragraph">
                    <wp:posOffset>371475</wp:posOffset>
                  </wp:positionV>
                  <wp:extent cx="6483985" cy="4589780"/>
                  <wp:effectExtent l="0" t="0" r="0" b="1270"/>
                  <wp:wrapTight wrapText="bothSides">
                    <wp:wrapPolygon edited="0">
                      <wp:start x="0" y="0"/>
                      <wp:lineTo x="0" y="21516"/>
                      <wp:lineTo x="21513" y="21516"/>
                      <wp:lineTo x="21513" y="0"/>
                      <wp:lineTo x="0" y="0"/>
                    </wp:wrapPolygon>
                  </wp:wrapTight>
                  <wp:docPr id="131638693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6934" name="图形 1"/>
                          <pic:cNvPicPr/>
                        </pic:nvPicPr>
                        <pic:blipFill>
                          <a:blip r:embed="rId107">
                            <a:extLst>
                              <a:ext uri="{96DAC541-7B7A-43D3-8B79-37D633B846F1}">
                                <asvg:svgBlip xmlns:asvg="http://schemas.microsoft.com/office/drawing/2016/SVG/main" r:embed="rId108"/>
                              </a:ext>
                            </a:extLst>
                          </a:blip>
                          <a:stretch>
                            <a:fillRect/>
                          </a:stretch>
                        </pic:blipFill>
                        <pic:spPr>
                          <a:xfrm>
                            <a:off x="0" y="0"/>
                            <a:ext cx="6483985" cy="4589780"/>
                          </a:xfrm>
                          <a:prstGeom prst="rect">
                            <a:avLst/>
                          </a:prstGeom>
                        </pic:spPr>
                      </pic:pic>
                    </a:graphicData>
                  </a:graphic>
                  <wp14:sizeRelH relativeFrom="margin">
                    <wp14:pctWidth>0</wp14:pctWidth>
                  </wp14:sizeRelH>
                  <wp14:sizeRelV relativeFrom="margin">
                    <wp14:pctHeight>0</wp14:pctHeight>
                  </wp14:sizeRelV>
                </wp:anchor>
              </w:drawing>
            </w:r>
          </w:p>
        </w:tc>
      </w:tr>
      <w:tr w:rsidR="00E56715" w14:paraId="011177E3" w14:textId="77777777" w:rsidTr="006A22AC">
        <w:trPr>
          <w:trHeight w:val="3349"/>
        </w:trPr>
        <w:tc>
          <w:tcPr>
            <w:tcW w:w="13948" w:type="dxa"/>
            <w:tcBorders>
              <w:top w:val="nil"/>
              <w:left w:val="nil"/>
              <w:bottom w:val="nil"/>
              <w:right w:val="nil"/>
            </w:tcBorders>
          </w:tcPr>
          <w:p w14:paraId="052BEC36" w14:textId="1879DFF5" w:rsidR="00B00FF4" w:rsidRPr="00B00FF4" w:rsidRDefault="00DF0A04" w:rsidP="006A22AC">
            <w:pPr>
              <w:widowControl/>
              <w:snapToGrid w:val="0"/>
              <w:rPr>
                <w:rFonts w:ascii="Times New Roman" w:eastAsia="宋体" w:hAnsi="Times New Roman" w:cs="Times New Roman"/>
                <w:sz w:val="20"/>
                <w:szCs w:val="20"/>
                <w14:ligatures w14:val="none"/>
              </w:rPr>
            </w:pPr>
            <w:bookmarkStart w:id="137" w:name="_Ref182833795"/>
            <w:r w:rsidRPr="00DF0A04">
              <w:rPr>
                <w:rFonts w:ascii="Times New Roman" w:eastAsia="黑体" w:hAnsi="Times New Roman" w:cs="Times New Roman"/>
                <w:b/>
                <w:bCs/>
                <w:sz w:val="20"/>
                <w:szCs w:val="20"/>
                <w14:ligatures w14:val="none"/>
              </w:rPr>
              <w:t>Fi</w:t>
            </w:r>
            <w:r w:rsidRPr="00DF0A04">
              <w:rPr>
                <w:rFonts w:ascii="Times New Roman" w:eastAsia="黑体" w:hAnsi="Times New Roman" w:cs="Times New Roman" w:hint="eastAsia"/>
                <w:b/>
                <w:bCs/>
                <w:sz w:val="20"/>
                <w:szCs w:val="20"/>
                <w14:ligatures w14:val="none"/>
              </w:rPr>
              <w:t xml:space="preserve">g. </w:t>
            </w:r>
            <w:r w:rsidRPr="00DF0A04">
              <w:rPr>
                <w:rFonts w:ascii="Times New Roman" w:eastAsia="黑体" w:hAnsi="Times New Roman" w:cs="Times New Roman"/>
                <w:b/>
                <w:bCs/>
                <w:sz w:val="20"/>
                <w:szCs w:val="20"/>
                <w14:ligatures w14:val="none"/>
              </w:rPr>
              <w:fldChar w:fldCharType="begin"/>
            </w:r>
            <w:r w:rsidRPr="00DF0A04">
              <w:rPr>
                <w:rFonts w:ascii="Times New Roman" w:eastAsia="黑体" w:hAnsi="Times New Roman" w:cs="Times New Roman"/>
                <w:b/>
                <w:bCs/>
                <w:sz w:val="20"/>
                <w:szCs w:val="20"/>
                <w14:ligatures w14:val="none"/>
              </w:rPr>
              <w:instrText xml:space="preserve"> </w:instrText>
            </w:r>
            <w:r w:rsidRPr="00DF0A04">
              <w:rPr>
                <w:rFonts w:ascii="Times New Roman" w:eastAsia="黑体" w:hAnsi="Times New Roman" w:cs="Times New Roman" w:hint="eastAsia"/>
                <w:b/>
                <w:bCs/>
                <w:sz w:val="20"/>
                <w:szCs w:val="20"/>
                <w14:ligatures w14:val="none"/>
              </w:rPr>
              <w:instrText>SEQ Figure \* ARABIC</w:instrText>
            </w:r>
            <w:r w:rsidRPr="00DF0A04">
              <w:rPr>
                <w:rFonts w:ascii="Times New Roman" w:eastAsia="黑体" w:hAnsi="Times New Roman" w:cs="Times New Roman"/>
                <w:b/>
                <w:bCs/>
                <w:sz w:val="20"/>
                <w:szCs w:val="20"/>
                <w14:ligatures w14:val="none"/>
              </w:rPr>
              <w:instrText xml:space="preserve"> </w:instrText>
            </w:r>
            <w:r w:rsidRPr="00DF0A04">
              <w:rPr>
                <w:rFonts w:ascii="Times New Roman" w:eastAsia="黑体" w:hAnsi="Times New Roman" w:cs="Times New Roman"/>
                <w:b/>
                <w:bCs/>
                <w:sz w:val="20"/>
                <w:szCs w:val="20"/>
                <w14:ligatures w14:val="none"/>
              </w:rPr>
              <w:fldChar w:fldCharType="separate"/>
            </w:r>
            <w:r w:rsidR="00D06D57">
              <w:rPr>
                <w:rFonts w:ascii="Times New Roman" w:eastAsia="黑体" w:hAnsi="Times New Roman" w:cs="Times New Roman"/>
                <w:b/>
                <w:bCs/>
                <w:noProof/>
                <w:sz w:val="20"/>
                <w:szCs w:val="20"/>
                <w14:ligatures w14:val="none"/>
              </w:rPr>
              <w:t>1</w:t>
            </w:r>
            <w:r w:rsidRPr="00DF0A04">
              <w:rPr>
                <w:rFonts w:ascii="Times New Roman" w:eastAsia="黑体" w:hAnsi="Times New Roman" w:cs="Times New Roman"/>
                <w:b/>
                <w:bCs/>
                <w:sz w:val="20"/>
                <w:szCs w:val="20"/>
                <w14:ligatures w14:val="none"/>
              </w:rPr>
              <w:fldChar w:fldCharType="end"/>
            </w:r>
            <w:bookmarkEnd w:id="137"/>
            <w:r w:rsidRPr="00DF0A04">
              <w:rPr>
                <w:rFonts w:ascii="Times New Roman" w:eastAsia="黑体" w:hAnsi="Times New Roman" w:cs="Times New Roman" w:hint="eastAsia"/>
                <w:b/>
                <w:bCs/>
                <w:sz w:val="20"/>
                <w:szCs w:val="20"/>
                <w14:ligatures w14:val="none"/>
              </w:rPr>
              <w:t xml:space="preserve">. </w:t>
            </w:r>
            <w:r w:rsidR="009868F9" w:rsidRPr="009868F9">
              <w:rPr>
                <w:rFonts w:ascii="Times New Roman" w:eastAsia="黑体" w:hAnsi="Times New Roman" w:cs="Times New Roman" w:hint="eastAsia"/>
                <w:b/>
                <w:bCs/>
                <w:sz w:val="20"/>
                <w:szCs w:val="20"/>
                <w14:ligatures w14:val="none"/>
              </w:rPr>
              <w:t xml:space="preserve">Timeline of the </w:t>
            </w:r>
            <w:r w:rsidR="00E53352">
              <w:rPr>
                <w:rFonts w:ascii="Times New Roman" w:eastAsia="黑体" w:hAnsi="Times New Roman" w:cs="Times New Roman" w:hint="eastAsia"/>
                <w:b/>
                <w:bCs/>
                <w:sz w:val="20"/>
                <w:szCs w:val="20"/>
                <w14:ligatures w14:val="none"/>
              </w:rPr>
              <w:t>d</w:t>
            </w:r>
            <w:r w:rsidR="009868F9" w:rsidRPr="009868F9">
              <w:rPr>
                <w:rFonts w:ascii="Times New Roman" w:eastAsia="黑体" w:hAnsi="Times New Roman" w:cs="Times New Roman" w:hint="eastAsia"/>
                <w:b/>
                <w:bCs/>
                <w:sz w:val="20"/>
                <w:szCs w:val="20"/>
                <w14:ligatures w14:val="none"/>
              </w:rPr>
              <w:t xml:space="preserve">ownfall of </w:t>
            </w:r>
            <w:r w:rsidR="00E53352">
              <w:rPr>
                <w:rFonts w:ascii="Times New Roman" w:eastAsia="黑体" w:hAnsi="Times New Roman" w:cs="Times New Roman" w:hint="eastAsia"/>
                <w:b/>
                <w:bCs/>
                <w:sz w:val="20"/>
                <w:szCs w:val="20"/>
                <w14:ligatures w14:val="none"/>
              </w:rPr>
              <w:t>p</w:t>
            </w:r>
            <w:r w:rsidR="009868F9" w:rsidRPr="009868F9">
              <w:rPr>
                <w:rFonts w:ascii="Times New Roman" w:eastAsia="黑体" w:hAnsi="Times New Roman" w:cs="Times New Roman" w:hint="eastAsia"/>
                <w:b/>
                <w:bCs/>
                <w:sz w:val="20"/>
                <w:szCs w:val="20"/>
                <w14:ligatures w14:val="none"/>
              </w:rPr>
              <w:t>rovincial-</w:t>
            </w:r>
            <w:r w:rsidR="00E53352">
              <w:rPr>
                <w:rFonts w:ascii="Times New Roman" w:eastAsia="黑体" w:hAnsi="Times New Roman" w:cs="Times New Roman" w:hint="eastAsia"/>
                <w:b/>
                <w:bCs/>
                <w:sz w:val="20"/>
                <w:szCs w:val="20"/>
                <w14:ligatures w14:val="none"/>
              </w:rPr>
              <w:t>l</w:t>
            </w:r>
            <w:r w:rsidR="009868F9" w:rsidRPr="009868F9">
              <w:rPr>
                <w:rFonts w:ascii="Times New Roman" w:eastAsia="黑体" w:hAnsi="Times New Roman" w:cs="Times New Roman" w:hint="eastAsia"/>
                <w:b/>
                <w:bCs/>
                <w:sz w:val="20"/>
                <w:szCs w:val="20"/>
                <w14:ligatures w14:val="none"/>
              </w:rPr>
              <w:t xml:space="preserve">evel </w:t>
            </w:r>
            <w:r w:rsidR="00E53352">
              <w:rPr>
                <w:rFonts w:ascii="Times New Roman" w:eastAsia="黑体" w:hAnsi="Times New Roman" w:cs="Times New Roman" w:hint="eastAsia"/>
                <w:b/>
                <w:bCs/>
                <w:sz w:val="20"/>
                <w:szCs w:val="20"/>
                <w14:ligatures w14:val="none"/>
              </w:rPr>
              <w:t>l</w:t>
            </w:r>
            <w:r w:rsidR="00255FCF">
              <w:rPr>
                <w:rFonts w:ascii="Times New Roman" w:eastAsia="黑体" w:hAnsi="Times New Roman" w:cs="Times New Roman" w:hint="eastAsia"/>
                <w:b/>
                <w:bCs/>
                <w:sz w:val="20"/>
                <w:szCs w:val="20"/>
                <w14:ligatures w14:val="none"/>
              </w:rPr>
              <w:t xml:space="preserve">ocal </w:t>
            </w:r>
            <w:r w:rsidR="00E53352">
              <w:rPr>
                <w:rFonts w:ascii="Times New Roman" w:eastAsia="黑体" w:hAnsi="Times New Roman" w:cs="Times New Roman" w:hint="eastAsia"/>
                <w:b/>
                <w:bCs/>
                <w:sz w:val="20"/>
                <w:szCs w:val="20"/>
                <w14:ligatures w14:val="none"/>
              </w:rPr>
              <w:t>o</w:t>
            </w:r>
            <w:r w:rsidR="009868F9" w:rsidRPr="009868F9">
              <w:rPr>
                <w:rFonts w:ascii="Times New Roman" w:eastAsia="黑体" w:hAnsi="Times New Roman" w:cs="Times New Roman" w:hint="eastAsia"/>
                <w:b/>
                <w:bCs/>
                <w:sz w:val="20"/>
                <w:szCs w:val="20"/>
                <w14:ligatures w14:val="none"/>
              </w:rPr>
              <w:t xml:space="preserve">fficials and the </w:t>
            </w:r>
            <w:r w:rsidR="00E53352">
              <w:rPr>
                <w:rFonts w:ascii="Times New Roman" w:eastAsia="黑体" w:hAnsi="Times New Roman" w:cs="Times New Roman" w:hint="eastAsia"/>
                <w:b/>
                <w:bCs/>
                <w:sz w:val="20"/>
                <w:szCs w:val="20"/>
                <w14:ligatures w14:val="none"/>
              </w:rPr>
              <w:t>d</w:t>
            </w:r>
            <w:r w:rsidR="009868F9" w:rsidRPr="009868F9">
              <w:rPr>
                <w:rFonts w:ascii="Times New Roman" w:eastAsia="黑体" w:hAnsi="Times New Roman" w:cs="Times New Roman" w:hint="eastAsia"/>
                <w:b/>
                <w:bCs/>
                <w:sz w:val="20"/>
                <w:szCs w:val="20"/>
                <w14:ligatures w14:val="none"/>
              </w:rPr>
              <w:t>eployment of Central Inspection T</w:t>
            </w:r>
            <w:r w:rsidR="00753D20">
              <w:rPr>
                <w:rFonts w:ascii="Times New Roman" w:eastAsia="黑体" w:hAnsi="Times New Roman" w:cs="Times New Roman" w:hint="eastAsia"/>
                <w:b/>
                <w:bCs/>
                <w:sz w:val="20"/>
                <w:szCs w:val="20"/>
                <w14:ligatures w14:val="none"/>
              </w:rPr>
              <w:t>our</w:t>
            </w:r>
            <w:r w:rsidR="009868F9" w:rsidRPr="009868F9">
              <w:rPr>
                <w:rFonts w:ascii="Times New Roman" w:eastAsia="黑体" w:hAnsi="Times New Roman" w:cs="Times New Roman" w:hint="eastAsia"/>
                <w:b/>
                <w:bCs/>
                <w:sz w:val="20"/>
                <w:szCs w:val="20"/>
                <w14:ligatures w14:val="none"/>
              </w:rPr>
              <w:t xml:space="preserve">s </w:t>
            </w:r>
            <w:r w:rsidR="00E53352">
              <w:rPr>
                <w:rFonts w:ascii="Times New Roman" w:eastAsia="黑体" w:hAnsi="Times New Roman" w:cs="Times New Roman" w:hint="eastAsia"/>
                <w:b/>
                <w:bCs/>
                <w:sz w:val="20"/>
                <w:szCs w:val="20"/>
                <w14:ligatures w14:val="none"/>
              </w:rPr>
              <w:t>a</w:t>
            </w:r>
            <w:r w:rsidR="009868F9" w:rsidRPr="009868F9">
              <w:rPr>
                <w:rFonts w:ascii="Times New Roman" w:eastAsia="黑体" w:hAnsi="Times New Roman" w:cs="Times New Roman" w:hint="eastAsia"/>
                <w:b/>
                <w:bCs/>
                <w:sz w:val="20"/>
                <w:szCs w:val="20"/>
                <w14:ligatures w14:val="none"/>
              </w:rPr>
              <w:t xml:space="preserve">cross </w:t>
            </w:r>
            <w:r w:rsidR="00E53352">
              <w:rPr>
                <w:rFonts w:ascii="Times New Roman" w:eastAsia="黑体" w:hAnsi="Times New Roman" w:cs="Times New Roman" w:hint="eastAsia"/>
                <w:b/>
                <w:bCs/>
                <w:sz w:val="20"/>
                <w:szCs w:val="20"/>
                <w14:ligatures w14:val="none"/>
              </w:rPr>
              <w:t>p</w:t>
            </w:r>
            <w:r w:rsidR="009868F9" w:rsidRPr="009868F9">
              <w:rPr>
                <w:rFonts w:ascii="Times New Roman" w:eastAsia="黑体" w:hAnsi="Times New Roman" w:cs="Times New Roman" w:hint="eastAsia"/>
                <w:b/>
                <w:bCs/>
                <w:sz w:val="20"/>
                <w:szCs w:val="20"/>
                <w14:ligatures w14:val="none"/>
              </w:rPr>
              <w:t>rovinces, January 2012</w:t>
            </w:r>
            <w:r w:rsidR="009868F9" w:rsidRPr="009868F9">
              <w:rPr>
                <w:rFonts w:ascii="Times New Roman" w:eastAsia="黑体" w:hAnsi="Times New Roman" w:cs="Times New Roman" w:hint="eastAsia"/>
                <w:b/>
                <w:bCs/>
                <w:sz w:val="20"/>
                <w:szCs w:val="20"/>
                <w14:ligatures w14:val="none"/>
              </w:rPr>
              <w:t>–</w:t>
            </w:r>
            <w:r w:rsidR="009868F9" w:rsidRPr="009868F9">
              <w:rPr>
                <w:rFonts w:ascii="Times New Roman" w:eastAsia="黑体" w:hAnsi="Times New Roman" w:cs="Times New Roman" w:hint="eastAsia"/>
                <w:b/>
                <w:bCs/>
                <w:sz w:val="20"/>
                <w:szCs w:val="20"/>
                <w14:ligatures w14:val="none"/>
              </w:rPr>
              <w:t>September 2025</w:t>
            </w:r>
            <w:r w:rsidR="00E53352">
              <w:rPr>
                <w:rFonts w:ascii="Times New Roman" w:eastAsia="黑体" w:hAnsi="Times New Roman" w:cs="Times New Roman" w:hint="eastAsia"/>
                <w:b/>
                <w:bCs/>
                <w:sz w:val="20"/>
                <w:szCs w:val="20"/>
                <w14:ligatures w14:val="none"/>
              </w:rPr>
              <w:t>.</w:t>
            </w:r>
            <w:r w:rsidRPr="00DF0A04">
              <w:rPr>
                <w:rFonts w:ascii="Times New Roman" w:eastAsia="黑体" w:hAnsi="Times New Roman" w:cs="Times New Roman" w:hint="eastAsia"/>
                <w:sz w:val="20"/>
                <w:szCs w:val="20"/>
                <w14:ligatures w14:val="none"/>
              </w:rPr>
              <w:t xml:space="preserve"> </w:t>
            </w:r>
            <w:r w:rsidRPr="00DF0A04">
              <w:rPr>
                <w:rFonts w:ascii="Monotype Corsiva" w:eastAsia="宋体" w:hAnsi="Monotype Corsiva" w:cs="Times New Roman"/>
                <w:i/>
                <w:iCs/>
                <w:sz w:val="20"/>
                <w:szCs w:val="20"/>
                <w14:ligatures w14:val="none"/>
              </w:rPr>
              <w:t>Note</w:t>
            </w:r>
            <w:r w:rsidRPr="00DF0A04">
              <w:rPr>
                <w:rFonts w:ascii="Monotype Corsiva" w:eastAsia="宋体" w:hAnsi="Monotype Corsiva" w:cs="Times New Roman" w:hint="eastAsia"/>
                <w:i/>
                <w:iCs/>
                <w:sz w:val="20"/>
                <w:szCs w:val="20"/>
                <w14:ligatures w14:val="none"/>
              </w:rPr>
              <w:t>s</w:t>
            </w:r>
            <w:r w:rsidRPr="00DF0A04">
              <w:rPr>
                <w:rFonts w:ascii="Monotype Corsiva" w:eastAsia="宋体" w:hAnsi="Monotype Corsiva" w:cs="Times New Roman"/>
                <w:i/>
                <w:iCs/>
                <w:sz w:val="20"/>
                <w:szCs w:val="20"/>
                <w14:ligatures w14:val="none"/>
              </w:rPr>
              <w:t>:</w:t>
            </w:r>
            <w:r w:rsidRPr="00DF0A04">
              <w:rPr>
                <w:rFonts w:ascii="Times New Roman" w:eastAsia="宋体" w:hAnsi="Times New Roman" w:cs="Times New Roman" w:hint="eastAsia"/>
                <w:sz w:val="20"/>
                <w:szCs w:val="20"/>
                <w14:ligatures w14:val="none"/>
              </w:rPr>
              <w:t xml:space="preserve"> </w:t>
            </w:r>
            <w:r w:rsidR="00CB65C8" w:rsidRPr="005C6ADC">
              <w:rPr>
                <w:rFonts w:ascii="Times New Roman" w:eastAsia="宋体" w:hAnsi="Times New Roman" w:cs="Times New Roman" w:hint="eastAsia"/>
                <w:sz w:val="20"/>
                <w:szCs w:val="20"/>
                <w14:ligatures w14:val="none"/>
              </w:rPr>
              <w:t>This figure displays the spatiotemporal distribution of two key aspects of the anti-corruption campaign. It maps the downfall of 254 provincial-level officials from January 2012 to September 2025, and the thirteen rounds of Central Inspection Tours (</w:t>
            </w:r>
            <w:r w:rsidR="00CB65C8" w:rsidRPr="005C6ADC">
              <w:rPr>
                <w:rFonts w:ascii="Times New Roman" w:eastAsia="宋体" w:hAnsi="Times New Roman" w:cs="Times New Roman" w:hint="eastAsia"/>
                <w:i/>
                <w:iCs/>
                <w:sz w:val="20"/>
                <w:szCs w:val="20"/>
                <w14:ligatures w14:val="none"/>
              </w:rPr>
              <w:t>Zhong</w:t>
            </w:r>
            <w:r w:rsidR="00395C9F" w:rsidRPr="005C6ADC">
              <w:rPr>
                <w:rFonts w:ascii="Times New Roman" w:eastAsia="宋体" w:hAnsi="Times New Roman" w:cs="Times New Roman" w:hint="eastAsia"/>
                <w:i/>
                <w:iCs/>
                <w:sz w:val="20"/>
                <w:szCs w:val="20"/>
                <w14:ligatures w14:val="none"/>
              </w:rPr>
              <w:t xml:space="preserve"> </w:t>
            </w:r>
            <w:r w:rsidR="00CB65C8" w:rsidRPr="005C6ADC">
              <w:rPr>
                <w:rFonts w:ascii="Times New Roman" w:eastAsia="宋体" w:hAnsi="Times New Roman" w:cs="Times New Roman" w:hint="eastAsia"/>
                <w:i/>
                <w:iCs/>
                <w:sz w:val="20"/>
                <w:szCs w:val="20"/>
                <w14:ligatures w14:val="none"/>
              </w:rPr>
              <w:t xml:space="preserve">yang </w:t>
            </w:r>
            <w:proofErr w:type="spellStart"/>
            <w:r w:rsidR="00395C9F" w:rsidRPr="005C6ADC">
              <w:rPr>
                <w:rFonts w:ascii="Times New Roman" w:eastAsia="宋体" w:hAnsi="Times New Roman" w:cs="Times New Roman" w:hint="eastAsia"/>
                <w:i/>
                <w:iCs/>
                <w:sz w:val="20"/>
                <w:szCs w:val="20"/>
                <w14:ligatures w14:val="none"/>
              </w:rPr>
              <w:t>x</w:t>
            </w:r>
            <w:r w:rsidR="00CB65C8" w:rsidRPr="005C6ADC">
              <w:rPr>
                <w:rFonts w:ascii="Times New Roman" w:eastAsia="宋体" w:hAnsi="Times New Roman" w:cs="Times New Roman" w:hint="eastAsia"/>
                <w:i/>
                <w:iCs/>
                <w:sz w:val="20"/>
                <w:szCs w:val="20"/>
                <w14:ligatures w14:val="none"/>
              </w:rPr>
              <w:t>un</w:t>
            </w:r>
            <w:proofErr w:type="spellEnd"/>
            <w:r w:rsidR="00395C9F" w:rsidRPr="005C6ADC">
              <w:rPr>
                <w:rFonts w:ascii="Times New Roman" w:eastAsia="宋体" w:hAnsi="Times New Roman" w:cs="Times New Roman" w:hint="eastAsia"/>
                <w:i/>
                <w:iCs/>
                <w:sz w:val="20"/>
                <w:szCs w:val="20"/>
                <w14:ligatures w14:val="none"/>
              </w:rPr>
              <w:t xml:space="preserve"> </w:t>
            </w:r>
            <w:proofErr w:type="spellStart"/>
            <w:r w:rsidR="00CB65C8" w:rsidRPr="005C6ADC">
              <w:rPr>
                <w:rFonts w:ascii="Times New Roman" w:eastAsia="宋体" w:hAnsi="Times New Roman" w:cs="Times New Roman" w:hint="eastAsia"/>
                <w:i/>
                <w:iCs/>
                <w:sz w:val="20"/>
                <w:szCs w:val="20"/>
                <w14:ligatures w14:val="none"/>
              </w:rPr>
              <w:t>shi</w:t>
            </w:r>
            <w:proofErr w:type="spellEnd"/>
            <w:r w:rsidR="00CB65C8" w:rsidRPr="005C6ADC">
              <w:rPr>
                <w:rFonts w:ascii="Times New Roman" w:eastAsia="宋体" w:hAnsi="Times New Roman" w:cs="Times New Roman" w:hint="eastAsia"/>
                <w:sz w:val="20"/>
                <w:szCs w:val="20"/>
                <w14:ligatures w14:val="none"/>
              </w:rPr>
              <w:t>) targeting provincial jurisdictions from June 2013 to September 2025</w:t>
            </w:r>
            <w:r w:rsidR="009603A5" w:rsidRPr="009603A5">
              <w:rPr>
                <w:rFonts w:ascii="Times New Roman" w:eastAsia="宋体" w:hAnsi="Times New Roman" w:cs="Times New Roman"/>
                <w:sz w:val="20"/>
                <w:szCs w:val="20"/>
                <w14:ligatures w14:val="none"/>
              </w:rPr>
              <w:t>, which together constituted three comprehensive inspection cycles</w:t>
            </w:r>
            <w:r w:rsidR="00CB65C8" w:rsidRPr="005C6ADC">
              <w:rPr>
                <w:rFonts w:ascii="Times New Roman" w:eastAsia="宋体" w:hAnsi="Times New Roman" w:cs="Times New Roman" w:hint="eastAsia"/>
                <w:sz w:val="20"/>
                <w:szCs w:val="20"/>
                <w14:ligatures w14:val="none"/>
              </w:rPr>
              <w:t xml:space="preserve">. </w:t>
            </w:r>
            <w:r w:rsidR="009603A5" w:rsidRPr="009603A5">
              <w:rPr>
                <w:rFonts w:ascii="Times New Roman" w:eastAsia="宋体" w:hAnsi="Times New Roman" w:cs="Times New Roman" w:hint="eastAsia"/>
                <w:sz w:val="20"/>
                <w:szCs w:val="20"/>
                <w14:ligatures w14:val="none"/>
              </w:rPr>
              <w:t xml:space="preserve">Within each provincial subplot, the smooth curve represents the monthly trend in the number of provincial-level official downfalls, with the scale ranging from 0 to 4. The cyan-shaded areas indicate periods when a Central Inspection Team was present in the province. </w:t>
            </w:r>
            <w:r w:rsidR="00B770B9" w:rsidRPr="00B770B9">
              <w:rPr>
                <w:rFonts w:ascii="Times New Roman" w:eastAsia="宋体" w:hAnsi="Times New Roman" w:cs="Times New Roman" w:hint="eastAsia"/>
                <w:sz w:val="20"/>
                <w:szCs w:val="20"/>
                <w14:ligatures w14:val="none"/>
              </w:rPr>
              <w:t>Provinces on the y-axis are sorted from top to bottom by their cumulative number of official downfalls over the entire sample period. The bar chart on the left visually represents this total for each province; while the length of each bar is normalized for comparison, the accompanying numerical label indicates the actual raw count.</w:t>
            </w:r>
            <w:r w:rsidR="00395C9F" w:rsidRPr="005C6ADC">
              <w:rPr>
                <w:rFonts w:ascii="Times New Roman" w:eastAsia="宋体" w:hAnsi="Times New Roman" w:cs="Times New Roman" w:hint="eastAsia"/>
                <w:sz w:val="20"/>
                <w:szCs w:val="20"/>
                <w14:ligatures w14:val="none"/>
              </w:rPr>
              <w:t xml:space="preserve"> We primarily date an official's downfall to the month the Central Commission for Discipline Inspection (CCDI) first announces that they are under investigation</w:t>
            </w:r>
            <w:r w:rsidR="00C86598" w:rsidRPr="00734D39">
              <w:rPr>
                <w:rFonts w:ascii="Times New Roman" w:eastAsia="宋体" w:hAnsi="Times New Roman" w:cs="Times New Roman"/>
                <w:color w:val="2F5496"/>
                <w:sz w:val="20"/>
                <w:szCs w:val="20"/>
                <w:vertAlign w:val="superscript"/>
                <w14:ligatures w14:val="none"/>
              </w:rPr>
              <w:fldChar w:fldCharType="begin"/>
            </w:r>
            <w:r w:rsidR="00C86598" w:rsidRPr="00734D39">
              <w:rPr>
                <w:rFonts w:ascii="Times New Roman" w:eastAsia="宋体" w:hAnsi="Times New Roman" w:cs="Times New Roman"/>
                <w:color w:val="2F5496"/>
                <w:sz w:val="20"/>
                <w:szCs w:val="20"/>
                <w:vertAlign w:val="superscript"/>
                <w14:ligatures w14:val="none"/>
              </w:rPr>
              <w:instrText xml:space="preserve"> </w:instrText>
            </w:r>
            <w:r w:rsidR="00C86598" w:rsidRPr="00734D39">
              <w:rPr>
                <w:rFonts w:ascii="Times New Roman" w:eastAsia="宋体" w:hAnsi="Times New Roman" w:cs="Times New Roman" w:hint="eastAsia"/>
                <w:color w:val="2F5496"/>
                <w:sz w:val="20"/>
                <w:szCs w:val="20"/>
                <w:vertAlign w:val="superscript"/>
                <w14:ligatures w14:val="none"/>
              </w:rPr>
              <w:instrText>REF _Ref210601080 \r \h</w:instrText>
            </w:r>
            <w:r w:rsidR="00C86598" w:rsidRPr="00734D39">
              <w:rPr>
                <w:rFonts w:ascii="Times New Roman" w:eastAsia="宋体" w:hAnsi="Times New Roman" w:cs="Times New Roman"/>
                <w:color w:val="2F5496"/>
                <w:sz w:val="20"/>
                <w:szCs w:val="20"/>
                <w:vertAlign w:val="superscript"/>
                <w14:ligatures w14:val="none"/>
              </w:rPr>
              <w:instrText xml:space="preserve">  \* MERGEFORMAT </w:instrText>
            </w:r>
            <w:r w:rsidR="00C86598" w:rsidRPr="00734D39">
              <w:rPr>
                <w:rFonts w:ascii="Times New Roman" w:eastAsia="宋体" w:hAnsi="Times New Roman" w:cs="Times New Roman"/>
                <w:color w:val="2F5496"/>
                <w:sz w:val="20"/>
                <w:szCs w:val="20"/>
                <w:vertAlign w:val="superscript"/>
                <w14:ligatures w14:val="none"/>
              </w:rPr>
            </w:r>
            <w:r w:rsidR="00C86598" w:rsidRPr="00734D39">
              <w:rPr>
                <w:rFonts w:ascii="Times New Roman" w:eastAsia="宋体" w:hAnsi="Times New Roman" w:cs="Times New Roman"/>
                <w:color w:val="2F5496"/>
                <w:sz w:val="20"/>
                <w:szCs w:val="20"/>
                <w:vertAlign w:val="superscript"/>
                <w14:ligatures w14:val="none"/>
              </w:rPr>
              <w:fldChar w:fldCharType="separate"/>
            </w:r>
            <w:r w:rsidR="00D06D57" w:rsidRPr="00734D39">
              <w:rPr>
                <w:rFonts w:ascii="Times New Roman" w:eastAsia="宋体" w:hAnsi="Times New Roman" w:cs="Times New Roman"/>
                <w:color w:val="2F5496"/>
                <w:sz w:val="20"/>
                <w:szCs w:val="20"/>
                <w:vertAlign w:val="superscript"/>
                <w14:ligatures w14:val="none"/>
              </w:rPr>
              <w:t>[2]</w:t>
            </w:r>
            <w:r w:rsidR="00C86598" w:rsidRPr="00734D39">
              <w:rPr>
                <w:rFonts w:ascii="Times New Roman" w:eastAsia="宋体" w:hAnsi="Times New Roman" w:cs="Times New Roman"/>
                <w:color w:val="2F5496"/>
                <w:sz w:val="20"/>
                <w:szCs w:val="20"/>
                <w:vertAlign w:val="superscript"/>
                <w14:ligatures w14:val="none"/>
              </w:rPr>
              <w:fldChar w:fldCharType="end"/>
            </w:r>
            <w:r w:rsidR="00395C9F" w:rsidRPr="005C6ADC">
              <w:rPr>
                <w:rFonts w:ascii="Times New Roman" w:eastAsia="宋体" w:hAnsi="Times New Roman" w:cs="Times New Roman" w:hint="eastAsia"/>
                <w:sz w:val="20"/>
                <w:szCs w:val="20"/>
                <w14:ligatures w14:val="none"/>
              </w:rPr>
              <w:t xml:space="preserve">. The figure also highlights key milestones in the Central Inspection Tours. The first full round of inspections covering all provincial jurisdictions was completed by September 2014. The first "look-back" inspections began in March 2016, and an unprecedented three rounds of inspections were conducted in that year. October 2018 saw the first special inspection focused on poverty alleviation. </w:t>
            </w:r>
            <w:r w:rsidR="006A22AC" w:rsidRPr="006A22AC">
              <w:rPr>
                <w:rFonts w:ascii="Times New Roman" w:eastAsia="宋体" w:hAnsi="Times New Roman" w:cs="Times New Roman" w:hint="eastAsia"/>
                <w:sz w:val="20"/>
                <w:szCs w:val="20"/>
                <w14:ligatures w14:val="none"/>
              </w:rPr>
              <w:t>After</w:t>
            </w:r>
            <w:r w:rsidR="006A22AC">
              <w:rPr>
                <w:rFonts w:ascii="Times New Roman" w:eastAsia="宋体" w:hAnsi="Times New Roman" w:cs="Times New Roman" w:hint="eastAsia"/>
                <w:sz w:val="20"/>
                <w:szCs w:val="20"/>
                <w14:ligatures w14:val="none"/>
              </w:rPr>
              <w:t xml:space="preserve"> </w:t>
            </w:r>
            <w:r w:rsidR="006A22AC" w:rsidRPr="006A22AC">
              <w:rPr>
                <w:rFonts w:ascii="Times New Roman" w:eastAsia="宋体" w:hAnsi="Times New Roman" w:cs="Times New Roman" w:hint="eastAsia"/>
                <w:sz w:val="20"/>
                <w:szCs w:val="20"/>
                <w14:ligatures w14:val="none"/>
              </w:rPr>
              <w:t>a four-year interval post-2020, a new wave of inspections began in April 2025. For the first time, it featured two consecutive rounds targeting provincial jurisdictions with no months in between, completing a full cycle in just six months.</w:t>
            </w:r>
          </w:p>
        </w:tc>
      </w:tr>
    </w:tbl>
    <w:p w14:paraId="631E425F" w14:textId="77777777" w:rsidR="00E56715" w:rsidRDefault="00E56715" w:rsidP="0009703E">
      <w:pPr>
        <w:adjustRightInd w:val="0"/>
        <w:snapToGrid w:val="0"/>
        <w:spacing w:line="480" w:lineRule="auto"/>
        <w:rPr>
          <w:rFonts w:ascii="Times New Roman" w:eastAsia="等线" w:hAnsi="Times New Roman" w:cs="Times New Roman"/>
          <w:sz w:val="20"/>
          <w:szCs w:val="20"/>
        </w:rPr>
        <w:sectPr w:rsidR="00E56715" w:rsidSect="00F2414E">
          <w:footnotePr>
            <w:numFmt w:val="chicago"/>
          </w:footnotePr>
          <w:endnotePr>
            <w:numFmt w:val="decimal"/>
          </w:endnotePr>
          <w:pgSz w:w="11906" w:h="16838"/>
          <w:pgMar w:top="720" w:right="720" w:bottom="720" w:left="720" w:header="851" w:footer="992" w:gutter="0"/>
          <w:cols w:space="425"/>
          <w:docGrid w:linePitch="312"/>
        </w:sectPr>
      </w:pPr>
    </w:p>
    <w:p w14:paraId="1A554909" w14:textId="77777777" w:rsidR="0009703E" w:rsidRDefault="0009703E" w:rsidP="0009703E">
      <w:pPr>
        <w:adjustRightInd w:val="0"/>
        <w:snapToGrid w:val="0"/>
        <w:spacing w:line="480" w:lineRule="auto"/>
        <w:rPr>
          <w:rFonts w:ascii="Times New Roman" w:eastAsia="等线" w:hAnsi="Times New Roman" w:cs="Times New Roman"/>
          <w:sz w:val="20"/>
          <w:szCs w:val="20"/>
        </w:rPr>
      </w:pPr>
    </w:p>
    <w:tbl>
      <w:tblPr>
        <w:tblStyle w:val="41"/>
        <w:tblW w:w="0" w:type="auto"/>
        <w:tblLook w:val="04A0" w:firstRow="1" w:lastRow="0" w:firstColumn="1" w:lastColumn="0" w:noHBand="0" w:noVBand="1"/>
      </w:tblPr>
      <w:tblGrid>
        <w:gridCol w:w="8296"/>
      </w:tblGrid>
      <w:tr w:rsidR="00DF2A73" w:rsidRPr="00DF2A73" w14:paraId="5BA425AA" w14:textId="77777777" w:rsidTr="00A03B59">
        <w:tc>
          <w:tcPr>
            <w:tcW w:w="8296" w:type="dxa"/>
            <w:tcBorders>
              <w:top w:val="nil"/>
              <w:left w:val="nil"/>
              <w:bottom w:val="nil"/>
              <w:right w:val="nil"/>
            </w:tcBorders>
          </w:tcPr>
          <w:p w14:paraId="6C99998A" w14:textId="7ACEB4BF" w:rsidR="00DF2A73" w:rsidRPr="00DF2A73" w:rsidRDefault="00DF2A73" w:rsidP="00DF2A73">
            <w:pPr>
              <w:widowControl/>
              <w:rPr>
                <w:rFonts w:hint="eastAsia"/>
              </w:rPr>
            </w:pPr>
            <w:r w:rsidRPr="00DF2A73">
              <w:rPr>
                <w:noProof/>
              </w:rPr>
              <w:drawing>
                <wp:anchor distT="0" distB="0" distL="114300" distR="114300" simplePos="0" relativeHeight="251701248" behindDoc="1" locked="0" layoutInCell="1" allowOverlap="1" wp14:anchorId="70C60BFD" wp14:editId="66F8FE7E">
                  <wp:simplePos x="0" y="0"/>
                  <wp:positionH relativeFrom="column">
                    <wp:posOffset>229870</wp:posOffset>
                  </wp:positionH>
                  <wp:positionV relativeFrom="paragraph">
                    <wp:posOffset>191135</wp:posOffset>
                  </wp:positionV>
                  <wp:extent cx="4723765" cy="3164840"/>
                  <wp:effectExtent l="0" t="0" r="635" b="0"/>
                  <wp:wrapTight wrapText="bothSides">
                    <wp:wrapPolygon edited="0">
                      <wp:start x="0" y="0"/>
                      <wp:lineTo x="0" y="21453"/>
                      <wp:lineTo x="21516" y="21453"/>
                      <wp:lineTo x="21516" y="0"/>
                      <wp:lineTo x="0" y="0"/>
                    </wp:wrapPolygon>
                  </wp:wrapTight>
                  <wp:docPr id="493269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9198" name="图片 1"/>
                          <pic:cNvPicPr/>
                        </pic:nvPicPr>
                        <pic:blipFill>
                          <a:blip r:embed="rId109">
                            <a:extLst>
                              <a:ext uri="{96DAC541-7B7A-43D3-8B79-37D633B846F1}">
                                <asvg:svgBlip xmlns:asvg="http://schemas.microsoft.com/office/drawing/2016/SVG/main" r:embed="rId110"/>
                              </a:ext>
                            </a:extLst>
                          </a:blip>
                          <a:stretch>
                            <a:fillRect/>
                          </a:stretch>
                        </pic:blipFill>
                        <pic:spPr>
                          <a:xfrm>
                            <a:off x="0" y="0"/>
                            <a:ext cx="4723765" cy="3164840"/>
                          </a:xfrm>
                          <a:prstGeom prst="rect">
                            <a:avLst/>
                          </a:prstGeom>
                        </pic:spPr>
                      </pic:pic>
                    </a:graphicData>
                  </a:graphic>
                  <wp14:sizeRelH relativeFrom="margin">
                    <wp14:pctWidth>0</wp14:pctWidth>
                  </wp14:sizeRelH>
                  <wp14:sizeRelV relativeFrom="margin">
                    <wp14:pctHeight>0</wp14:pctHeight>
                  </wp14:sizeRelV>
                </wp:anchor>
              </w:drawing>
            </w:r>
          </w:p>
        </w:tc>
      </w:tr>
      <w:tr w:rsidR="00DF2A73" w:rsidRPr="00DF2A73" w14:paraId="511A15E0" w14:textId="77777777" w:rsidTr="00A03B59">
        <w:tc>
          <w:tcPr>
            <w:tcW w:w="8296" w:type="dxa"/>
            <w:tcBorders>
              <w:top w:val="nil"/>
              <w:left w:val="nil"/>
              <w:bottom w:val="nil"/>
              <w:right w:val="nil"/>
            </w:tcBorders>
          </w:tcPr>
          <w:p w14:paraId="65C4FC90" w14:textId="3DD239BF" w:rsidR="00DF2A73" w:rsidRPr="00DF2A73" w:rsidRDefault="00DF2A73" w:rsidP="00DF2A73">
            <w:pPr>
              <w:widowControl/>
              <w:snapToGrid w:val="0"/>
              <w:rPr>
                <w:rFonts w:ascii="Times New Roman" w:hAnsi="Times New Roman" w:cs="Times New Roman"/>
                <w:sz w:val="20"/>
                <w:szCs w:val="20"/>
              </w:rPr>
            </w:pPr>
            <w:bookmarkStart w:id="138" w:name="_Ref210755732"/>
            <w:r w:rsidRPr="00DF2A73">
              <w:rPr>
                <w:rFonts w:ascii="Times New Roman" w:hAnsi="Times New Roman" w:cs="Times New Roman"/>
                <w:b/>
                <w:bCs/>
                <w:sz w:val="20"/>
                <w:szCs w:val="20"/>
              </w:rPr>
              <w:t>Fig.</w:t>
            </w:r>
            <w:r w:rsidR="00F073C7" w:rsidRPr="00F073C7">
              <w:rPr>
                <w:rFonts w:ascii="Times New Roman" w:hAnsi="Times New Roman" w:cs="Times New Roman" w:hint="eastAsia"/>
                <w:b/>
                <w:bCs/>
                <w:sz w:val="20"/>
                <w:szCs w:val="20"/>
              </w:rPr>
              <w:t xml:space="preserve"> </w:t>
            </w:r>
            <w:r w:rsidR="00F073C7" w:rsidRPr="00F073C7">
              <w:rPr>
                <w:rFonts w:ascii="Times New Roman" w:hAnsi="Times New Roman" w:cs="Times New Roman"/>
                <w:b/>
                <w:bCs/>
                <w:sz w:val="20"/>
                <w:szCs w:val="20"/>
              </w:rPr>
              <w:fldChar w:fldCharType="begin"/>
            </w:r>
            <w:r w:rsidR="00F073C7" w:rsidRPr="00F073C7">
              <w:rPr>
                <w:rFonts w:ascii="Times New Roman" w:hAnsi="Times New Roman" w:cs="Times New Roman"/>
                <w:b/>
                <w:bCs/>
                <w:sz w:val="20"/>
                <w:szCs w:val="20"/>
              </w:rPr>
              <w:instrText xml:space="preserve"> SEQ Figure \* ARABIC </w:instrText>
            </w:r>
            <w:r w:rsidR="00F073C7" w:rsidRPr="00F073C7">
              <w:rPr>
                <w:rFonts w:ascii="Times New Roman" w:hAnsi="Times New Roman" w:cs="Times New Roman"/>
                <w:b/>
                <w:bCs/>
                <w:sz w:val="20"/>
                <w:szCs w:val="20"/>
              </w:rPr>
              <w:fldChar w:fldCharType="separate"/>
            </w:r>
            <w:r w:rsidR="00D06D57">
              <w:rPr>
                <w:rFonts w:ascii="Times New Roman" w:hAnsi="Times New Roman" w:cs="Times New Roman"/>
                <w:b/>
                <w:bCs/>
                <w:noProof/>
                <w:sz w:val="20"/>
                <w:szCs w:val="20"/>
              </w:rPr>
              <w:t>2</w:t>
            </w:r>
            <w:r w:rsidR="00F073C7" w:rsidRPr="00F073C7">
              <w:rPr>
                <w:rFonts w:ascii="Times New Roman" w:hAnsi="Times New Roman" w:cs="Times New Roman"/>
                <w:b/>
                <w:bCs/>
                <w:sz w:val="20"/>
                <w:szCs w:val="20"/>
              </w:rPr>
              <w:fldChar w:fldCharType="end"/>
            </w:r>
            <w:bookmarkEnd w:id="138"/>
            <w:r w:rsidRPr="00DF2A73">
              <w:rPr>
                <w:rFonts w:ascii="Times New Roman" w:hAnsi="Times New Roman" w:cs="Times New Roman"/>
                <w:b/>
                <w:bCs/>
                <w:sz w:val="20"/>
                <w:szCs w:val="20"/>
              </w:rPr>
              <w:t>.</w:t>
            </w:r>
            <w:r w:rsidRPr="00DF2A73">
              <w:rPr>
                <w:rFonts w:ascii="Times New Roman" w:hAnsi="Times New Roman" w:cs="Times New Roman"/>
                <w:sz w:val="20"/>
                <w:szCs w:val="20"/>
              </w:rPr>
              <w:t xml:space="preserve"> </w:t>
            </w:r>
            <w:r w:rsidRPr="00DF2A73">
              <w:rPr>
                <w:rFonts w:ascii="Times New Roman" w:hAnsi="Times New Roman" w:cs="Times New Roman" w:hint="eastAsia"/>
                <w:b/>
                <w:bCs/>
                <w:sz w:val="20"/>
                <w:szCs w:val="20"/>
              </w:rPr>
              <w:t>Constructing a stacked dataset and illustrating the identification strategy.</w:t>
            </w:r>
            <w:r w:rsidRPr="00DF2A73">
              <w:rPr>
                <w:rFonts w:ascii="Times New Roman" w:hAnsi="Times New Roman" w:cs="Times New Roman" w:hint="eastAsia"/>
                <w:sz w:val="20"/>
                <w:szCs w:val="20"/>
              </w:rPr>
              <w:t xml:space="preserve"> </w:t>
            </w:r>
            <w:r w:rsidRPr="00DF2A73">
              <w:rPr>
                <w:rFonts w:ascii="Monotype Corsiva" w:eastAsia="等线" w:hAnsi="Monotype Corsiva" w:cs="Times New Roman"/>
                <w:i/>
                <w:iCs/>
                <w:sz w:val="20"/>
                <w:szCs w:val="20"/>
              </w:rPr>
              <w:t>Note</w:t>
            </w:r>
            <w:r w:rsidRPr="00DF2A73">
              <w:rPr>
                <w:rFonts w:ascii="Monotype Corsiva" w:eastAsia="等线" w:hAnsi="Monotype Corsiva" w:cs="Times New Roman" w:hint="eastAsia"/>
                <w:i/>
                <w:iCs/>
                <w:sz w:val="20"/>
                <w:szCs w:val="20"/>
              </w:rPr>
              <w:t>.</w:t>
            </w:r>
            <w:r w:rsidRPr="00DF2A73">
              <w:rPr>
                <w:rFonts w:ascii="Times New Roman" w:eastAsia="等线" w:hAnsi="Times New Roman" w:cs="Times New Roman" w:hint="eastAsia"/>
                <w:sz w:val="20"/>
                <w:szCs w:val="20"/>
              </w:rPr>
              <w:t xml:space="preserve"> </w:t>
            </w:r>
            <w:r w:rsidRPr="00DF2A73">
              <w:rPr>
                <w:rFonts w:ascii="Times New Roman" w:eastAsia="等线" w:hAnsi="Times New Roman" w:cs="Times New Roman"/>
                <w:sz w:val="20"/>
                <w:szCs w:val="20"/>
              </w:rPr>
              <w:t xml:space="preserve">Our baseline regression sample is composed of multiple event-specific datasets. Each dataset includes a treated firm and a corresponding set of "clean" control firms, covering an 11-year panel in event time (t </w:t>
            </w:r>
            <w:r w:rsidRPr="00DF2A73">
              <w:rPr>
                <w:rFonts w:ascii="Cambria Math" w:eastAsia="等线" w:hAnsi="Cambria Math" w:cs="Cambria Math"/>
                <w:sz w:val="20"/>
                <w:szCs w:val="20"/>
              </w:rPr>
              <w:t>∈</w:t>
            </w:r>
            <w:r w:rsidRPr="00DF2A73">
              <w:rPr>
                <w:rFonts w:ascii="Times New Roman" w:eastAsia="等线" w:hAnsi="Times New Roman" w:cs="Times New Roman"/>
                <w:sz w:val="20"/>
                <w:szCs w:val="20"/>
              </w:rPr>
              <w:t xml:space="preserve"> [-5, 5]), with the event occurring at t=0. The accompanying figure illustrates this dataset construction. The first row depicts the time window for the treatment shock, caused by the removal of a politically connected official. The second row outlines the matching strategy for the control group; to be included, a control firm must not be exposed to any other similar shock within five years before or after the event at t=0. The third row shows our exclusion criteria: any firm impacted by multiple events within a six-year window is removed from the </w:t>
            </w:r>
            <w:r w:rsidR="00C92D56">
              <w:rPr>
                <w:rFonts w:ascii="Times New Roman" w:eastAsia="等线" w:hAnsi="Times New Roman" w:cs="Times New Roman" w:hint="eastAsia"/>
                <w:sz w:val="20"/>
                <w:szCs w:val="20"/>
              </w:rPr>
              <w:t>treatment</w:t>
            </w:r>
            <w:r w:rsidRPr="00DF2A73">
              <w:rPr>
                <w:rFonts w:ascii="Times New Roman" w:eastAsia="等线" w:hAnsi="Times New Roman" w:cs="Times New Roman"/>
                <w:sz w:val="20"/>
                <w:szCs w:val="20"/>
              </w:rPr>
              <w:t xml:space="preserve"> sample. There is also an implicit requirement that all firms must have continuous observations spanning the event date. Based on these conditions, we construct clean treatment and control groups for each valid event and use the resulting stacked dataset for our empirical analysis.</w:t>
            </w:r>
          </w:p>
        </w:tc>
      </w:tr>
    </w:tbl>
    <w:p w14:paraId="1F0F87C3" w14:textId="77777777" w:rsidR="0009703E" w:rsidRPr="00DF2A73" w:rsidRDefault="0009703E" w:rsidP="0009703E">
      <w:pPr>
        <w:adjustRightInd w:val="0"/>
        <w:snapToGrid w:val="0"/>
        <w:spacing w:line="480" w:lineRule="auto"/>
        <w:rPr>
          <w:rFonts w:ascii="Times New Roman" w:eastAsia="等线" w:hAnsi="Times New Roman" w:cs="Times New Roman"/>
          <w:sz w:val="20"/>
          <w:szCs w:val="20"/>
        </w:rPr>
      </w:pPr>
    </w:p>
    <w:p w14:paraId="4579CD20"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783A8CD8"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472C49C9"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6777993E"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70B7F8A3"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5E5C436A"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68FB3345"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55AECDA5"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56099A7C"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2D73F03F"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16A94372"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2348EEBF" w14:textId="77777777" w:rsidR="0009703E" w:rsidRDefault="0009703E" w:rsidP="0009703E">
      <w:pPr>
        <w:adjustRightInd w:val="0"/>
        <w:snapToGrid w:val="0"/>
        <w:spacing w:line="480" w:lineRule="auto"/>
        <w:rPr>
          <w:rFonts w:ascii="Times New Roman" w:eastAsia="等线" w:hAnsi="Times New Roman" w:cs="Times New Roman"/>
          <w:sz w:val="20"/>
          <w:szCs w:val="20"/>
        </w:rPr>
      </w:pPr>
    </w:p>
    <w:tbl>
      <w:tblPr>
        <w:tblStyle w:val="41"/>
        <w:tblW w:w="0" w:type="auto"/>
        <w:tblLook w:val="04A0" w:firstRow="1" w:lastRow="0" w:firstColumn="1" w:lastColumn="0" w:noHBand="0" w:noVBand="1"/>
      </w:tblPr>
      <w:tblGrid>
        <w:gridCol w:w="8296"/>
      </w:tblGrid>
      <w:tr w:rsidR="00AA1BE4" w:rsidRPr="00DF2A73" w14:paraId="7C31F9FD" w14:textId="77777777" w:rsidTr="00F80EE3">
        <w:tc>
          <w:tcPr>
            <w:tcW w:w="8296" w:type="dxa"/>
            <w:tcBorders>
              <w:top w:val="nil"/>
              <w:left w:val="nil"/>
              <w:bottom w:val="nil"/>
              <w:right w:val="nil"/>
            </w:tcBorders>
          </w:tcPr>
          <w:p w14:paraId="54848D6A" w14:textId="51F96879" w:rsidR="00AA1BE4" w:rsidRPr="00DF2A73" w:rsidRDefault="00AA1BE4" w:rsidP="00F80EE3">
            <w:pPr>
              <w:widowControl/>
              <w:rPr>
                <w:rFonts w:hint="eastAsia"/>
              </w:rPr>
            </w:pPr>
            <w:r w:rsidRPr="00DF2A73">
              <w:rPr>
                <w:noProof/>
              </w:rPr>
              <w:drawing>
                <wp:anchor distT="0" distB="0" distL="114300" distR="114300" simplePos="0" relativeHeight="251703296" behindDoc="1" locked="0" layoutInCell="1" allowOverlap="1" wp14:anchorId="7BAAFAE8" wp14:editId="628670CA">
                  <wp:simplePos x="0" y="0"/>
                  <wp:positionH relativeFrom="column">
                    <wp:posOffset>402590</wp:posOffset>
                  </wp:positionH>
                  <wp:positionV relativeFrom="paragraph">
                    <wp:posOffset>193040</wp:posOffset>
                  </wp:positionV>
                  <wp:extent cx="4342130" cy="3164840"/>
                  <wp:effectExtent l="0" t="0" r="1270" b="0"/>
                  <wp:wrapTight wrapText="bothSides">
                    <wp:wrapPolygon edited="0">
                      <wp:start x="0" y="0"/>
                      <wp:lineTo x="0" y="21453"/>
                      <wp:lineTo x="21512" y="21453"/>
                      <wp:lineTo x="21512" y="0"/>
                      <wp:lineTo x="0" y="0"/>
                    </wp:wrapPolygon>
                  </wp:wrapTight>
                  <wp:docPr id="1597383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83415" name="图片 1"/>
                          <pic:cNvPicPr/>
                        </pic:nvPicPr>
                        <pic:blipFill>
                          <a:blip r:embed="rId111">
                            <a:extLst>
                              <a:ext uri="{96DAC541-7B7A-43D3-8B79-37D633B846F1}">
                                <asvg:svgBlip xmlns:asvg="http://schemas.microsoft.com/office/drawing/2016/SVG/main" r:embed="rId112"/>
                              </a:ext>
                            </a:extLst>
                          </a:blip>
                          <a:stretch>
                            <a:fillRect/>
                          </a:stretch>
                        </pic:blipFill>
                        <pic:spPr>
                          <a:xfrm>
                            <a:off x="0" y="0"/>
                            <a:ext cx="4342130" cy="3164840"/>
                          </a:xfrm>
                          <a:prstGeom prst="rect">
                            <a:avLst/>
                          </a:prstGeom>
                        </pic:spPr>
                      </pic:pic>
                    </a:graphicData>
                  </a:graphic>
                  <wp14:sizeRelH relativeFrom="margin">
                    <wp14:pctWidth>0</wp14:pctWidth>
                  </wp14:sizeRelH>
                  <wp14:sizeRelV relativeFrom="margin">
                    <wp14:pctHeight>0</wp14:pctHeight>
                  </wp14:sizeRelV>
                </wp:anchor>
              </w:drawing>
            </w:r>
          </w:p>
        </w:tc>
      </w:tr>
      <w:tr w:rsidR="00AA1BE4" w:rsidRPr="00DF2A73" w14:paraId="3AA589F9" w14:textId="77777777" w:rsidTr="00F80EE3">
        <w:tc>
          <w:tcPr>
            <w:tcW w:w="8296" w:type="dxa"/>
            <w:tcBorders>
              <w:top w:val="nil"/>
              <w:left w:val="nil"/>
              <w:bottom w:val="nil"/>
              <w:right w:val="nil"/>
            </w:tcBorders>
          </w:tcPr>
          <w:p w14:paraId="245060FD" w14:textId="13658773" w:rsidR="00AA1BE4" w:rsidRPr="00DF2A73" w:rsidRDefault="00AA1BE4" w:rsidP="00F80EE3">
            <w:pPr>
              <w:widowControl/>
              <w:snapToGrid w:val="0"/>
              <w:rPr>
                <w:rFonts w:ascii="Times New Roman" w:hAnsi="Times New Roman" w:cs="Times New Roman"/>
                <w:sz w:val="20"/>
                <w:szCs w:val="20"/>
              </w:rPr>
            </w:pPr>
            <w:bookmarkStart w:id="139" w:name="_Ref212567014"/>
            <w:r w:rsidRPr="00DF2A73">
              <w:rPr>
                <w:rFonts w:ascii="Times New Roman" w:hAnsi="Times New Roman" w:cs="Times New Roman"/>
                <w:b/>
                <w:bCs/>
                <w:sz w:val="20"/>
                <w:szCs w:val="20"/>
              </w:rPr>
              <w:t>Fig.</w:t>
            </w:r>
            <w:r w:rsidRPr="00F073C7">
              <w:rPr>
                <w:rFonts w:ascii="Times New Roman" w:hAnsi="Times New Roman" w:cs="Times New Roman" w:hint="eastAsia"/>
                <w:b/>
                <w:bCs/>
                <w:sz w:val="20"/>
                <w:szCs w:val="20"/>
              </w:rPr>
              <w:t xml:space="preserve"> </w:t>
            </w:r>
            <w:r w:rsidRPr="00AA1BE4">
              <w:rPr>
                <w:rFonts w:ascii="Times New Roman" w:hAnsi="Times New Roman" w:cs="Times New Roman"/>
                <w:b/>
                <w:bCs/>
                <w:sz w:val="20"/>
                <w:szCs w:val="20"/>
              </w:rPr>
              <w:fldChar w:fldCharType="begin"/>
            </w:r>
            <w:r w:rsidRPr="00AA1BE4">
              <w:rPr>
                <w:rFonts w:ascii="Times New Roman" w:hAnsi="Times New Roman" w:cs="Times New Roman"/>
                <w:b/>
                <w:bCs/>
                <w:sz w:val="20"/>
                <w:szCs w:val="20"/>
              </w:rPr>
              <w:instrText xml:space="preserve"> SEQ Figure \* ARABIC </w:instrText>
            </w:r>
            <w:r w:rsidRPr="00AA1BE4">
              <w:rPr>
                <w:rFonts w:ascii="Times New Roman" w:hAnsi="Times New Roman" w:cs="Times New Roman"/>
                <w:b/>
                <w:bCs/>
                <w:sz w:val="20"/>
                <w:szCs w:val="20"/>
              </w:rPr>
              <w:fldChar w:fldCharType="separate"/>
            </w:r>
            <w:r w:rsidR="00D06D57">
              <w:rPr>
                <w:rFonts w:ascii="Times New Roman" w:hAnsi="Times New Roman" w:cs="Times New Roman"/>
                <w:b/>
                <w:bCs/>
                <w:noProof/>
                <w:sz w:val="20"/>
                <w:szCs w:val="20"/>
              </w:rPr>
              <w:t>3</w:t>
            </w:r>
            <w:r w:rsidRPr="00AA1BE4">
              <w:rPr>
                <w:rFonts w:ascii="Times New Roman" w:hAnsi="Times New Roman" w:cs="Times New Roman"/>
                <w:b/>
                <w:bCs/>
                <w:sz w:val="20"/>
                <w:szCs w:val="20"/>
              </w:rPr>
              <w:fldChar w:fldCharType="end"/>
            </w:r>
            <w:bookmarkEnd w:id="139"/>
            <w:r w:rsidRPr="00DF2A73">
              <w:rPr>
                <w:rFonts w:ascii="Times New Roman" w:hAnsi="Times New Roman" w:cs="Times New Roman"/>
                <w:b/>
                <w:bCs/>
                <w:sz w:val="20"/>
                <w:szCs w:val="20"/>
              </w:rPr>
              <w:t>.</w:t>
            </w:r>
            <w:r w:rsidRPr="00DF2A73">
              <w:rPr>
                <w:rFonts w:ascii="Times New Roman" w:hAnsi="Times New Roman" w:cs="Times New Roman"/>
                <w:sz w:val="20"/>
                <w:szCs w:val="20"/>
              </w:rPr>
              <w:t xml:space="preserve"> </w:t>
            </w:r>
            <w:r w:rsidR="007712D6" w:rsidRPr="007712D6">
              <w:rPr>
                <w:rFonts w:ascii="Times New Roman" w:hAnsi="Times New Roman" w:cs="Times New Roman" w:hint="eastAsia"/>
                <w:b/>
                <w:bCs/>
                <w:sz w:val="20"/>
                <w:szCs w:val="20"/>
              </w:rPr>
              <w:t xml:space="preserve">Changes in </w:t>
            </w:r>
            <w:r w:rsidR="007712D6">
              <w:rPr>
                <w:rFonts w:ascii="Times New Roman" w:hAnsi="Times New Roman" w:cs="Times New Roman" w:hint="eastAsia"/>
                <w:b/>
                <w:bCs/>
                <w:sz w:val="20"/>
                <w:szCs w:val="20"/>
              </w:rPr>
              <w:t>f</w:t>
            </w:r>
            <w:r w:rsidR="007712D6" w:rsidRPr="007712D6">
              <w:rPr>
                <w:rFonts w:ascii="Times New Roman" w:hAnsi="Times New Roman" w:cs="Times New Roman" w:hint="eastAsia"/>
                <w:b/>
                <w:bCs/>
                <w:sz w:val="20"/>
                <w:szCs w:val="20"/>
              </w:rPr>
              <w:t xml:space="preserve">irm </w:t>
            </w:r>
            <w:r w:rsidR="007712D6">
              <w:rPr>
                <w:rFonts w:ascii="Times New Roman" w:hAnsi="Times New Roman" w:cs="Times New Roman" w:hint="eastAsia"/>
                <w:b/>
                <w:bCs/>
                <w:sz w:val="20"/>
                <w:szCs w:val="20"/>
              </w:rPr>
              <w:t>e</w:t>
            </w:r>
            <w:r w:rsidR="007712D6" w:rsidRPr="007712D6">
              <w:rPr>
                <w:rFonts w:ascii="Times New Roman" w:hAnsi="Times New Roman" w:cs="Times New Roman" w:hint="eastAsia"/>
                <w:b/>
                <w:bCs/>
                <w:sz w:val="20"/>
                <w:szCs w:val="20"/>
              </w:rPr>
              <w:t xml:space="preserve">xpansion </w:t>
            </w:r>
            <w:r w:rsidR="007712D6">
              <w:rPr>
                <w:rFonts w:ascii="Times New Roman" w:hAnsi="Times New Roman" w:cs="Times New Roman" w:hint="eastAsia"/>
                <w:b/>
                <w:bCs/>
                <w:sz w:val="20"/>
                <w:szCs w:val="20"/>
              </w:rPr>
              <w:t>b</w:t>
            </w:r>
            <w:r w:rsidR="007712D6" w:rsidRPr="007712D6">
              <w:rPr>
                <w:rFonts w:ascii="Times New Roman" w:hAnsi="Times New Roman" w:cs="Times New Roman" w:hint="eastAsia"/>
                <w:b/>
                <w:bCs/>
                <w:sz w:val="20"/>
                <w:szCs w:val="20"/>
              </w:rPr>
              <w:t xml:space="preserve">efore and </w:t>
            </w:r>
            <w:r w:rsidR="007712D6">
              <w:rPr>
                <w:rFonts w:ascii="Times New Roman" w:hAnsi="Times New Roman" w:cs="Times New Roman" w:hint="eastAsia"/>
                <w:b/>
                <w:bCs/>
                <w:sz w:val="20"/>
                <w:szCs w:val="20"/>
              </w:rPr>
              <w:t>a</w:t>
            </w:r>
            <w:r w:rsidR="007712D6" w:rsidRPr="007712D6">
              <w:rPr>
                <w:rFonts w:ascii="Times New Roman" w:hAnsi="Times New Roman" w:cs="Times New Roman" w:hint="eastAsia"/>
                <w:b/>
                <w:bCs/>
                <w:sz w:val="20"/>
                <w:szCs w:val="20"/>
              </w:rPr>
              <w:t xml:space="preserve">fter the </w:t>
            </w:r>
            <w:r w:rsidR="007712D6">
              <w:rPr>
                <w:rFonts w:ascii="Times New Roman" w:hAnsi="Times New Roman" w:cs="Times New Roman" w:hint="eastAsia"/>
                <w:b/>
                <w:bCs/>
                <w:sz w:val="20"/>
                <w:szCs w:val="20"/>
              </w:rPr>
              <w:t>a</w:t>
            </w:r>
            <w:r w:rsidR="007712D6" w:rsidRPr="007712D6">
              <w:rPr>
                <w:rFonts w:ascii="Times New Roman" w:hAnsi="Times New Roman" w:cs="Times New Roman" w:hint="eastAsia"/>
                <w:b/>
                <w:bCs/>
                <w:sz w:val="20"/>
                <w:szCs w:val="20"/>
              </w:rPr>
              <w:t>nti-</w:t>
            </w:r>
            <w:r w:rsidR="007712D6">
              <w:rPr>
                <w:rFonts w:ascii="Times New Roman" w:hAnsi="Times New Roman" w:cs="Times New Roman" w:hint="eastAsia"/>
                <w:b/>
                <w:bCs/>
                <w:sz w:val="20"/>
                <w:szCs w:val="20"/>
              </w:rPr>
              <w:t>c</w:t>
            </w:r>
            <w:r w:rsidR="007712D6" w:rsidRPr="007712D6">
              <w:rPr>
                <w:rFonts w:ascii="Times New Roman" w:hAnsi="Times New Roman" w:cs="Times New Roman" w:hint="eastAsia"/>
                <w:b/>
                <w:bCs/>
                <w:sz w:val="20"/>
                <w:szCs w:val="20"/>
              </w:rPr>
              <w:t xml:space="preserve">orruption </w:t>
            </w:r>
            <w:r w:rsidR="007712D6">
              <w:rPr>
                <w:rFonts w:ascii="Times New Roman" w:hAnsi="Times New Roman" w:cs="Times New Roman" w:hint="eastAsia"/>
                <w:b/>
                <w:bCs/>
                <w:sz w:val="20"/>
                <w:szCs w:val="20"/>
              </w:rPr>
              <w:t>s</w:t>
            </w:r>
            <w:r w:rsidR="007712D6" w:rsidRPr="007712D6">
              <w:rPr>
                <w:rFonts w:ascii="Times New Roman" w:hAnsi="Times New Roman" w:cs="Times New Roman" w:hint="eastAsia"/>
                <w:b/>
                <w:bCs/>
                <w:sz w:val="20"/>
                <w:szCs w:val="20"/>
              </w:rPr>
              <w:t>hock</w:t>
            </w:r>
            <w:r w:rsidRPr="00DF2A73">
              <w:rPr>
                <w:rFonts w:ascii="Times New Roman" w:hAnsi="Times New Roman" w:cs="Times New Roman" w:hint="eastAsia"/>
                <w:b/>
                <w:bCs/>
                <w:sz w:val="20"/>
                <w:szCs w:val="20"/>
              </w:rPr>
              <w:t>.</w:t>
            </w:r>
            <w:r w:rsidRPr="00DF2A73">
              <w:rPr>
                <w:rFonts w:ascii="Times New Roman" w:hAnsi="Times New Roman" w:cs="Times New Roman" w:hint="eastAsia"/>
                <w:sz w:val="20"/>
                <w:szCs w:val="20"/>
              </w:rPr>
              <w:t xml:space="preserve"> </w:t>
            </w:r>
            <w:r w:rsidRPr="00DF2A73">
              <w:rPr>
                <w:rFonts w:ascii="Monotype Corsiva" w:eastAsia="等线" w:hAnsi="Monotype Corsiva" w:cs="Times New Roman"/>
                <w:i/>
                <w:iCs/>
                <w:sz w:val="20"/>
                <w:szCs w:val="20"/>
              </w:rPr>
              <w:t>Note</w:t>
            </w:r>
            <w:r w:rsidRPr="00DF2A73">
              <w:rPr>
                <w:rFonts w:ascii="Monotype Corsiva" w:eastAsia="等线" w:hAnsi="Monotype Corsiva" w:cs="Times New Roman" w:hint="eastAsia"/>
                <w:i/>
                <w:iCs/>
                <w:sz w:val="20"/>
                <w:szCs w:val="20"/>
              </w:rPr>
              <w:t>.</w:t>
            </w:r>
            <w:r w:rsidRPr="00DF2A73">
              <w:rPr>
                <w:rFonts w:ascii="Times New Roman" w:eastAsia="等线" w:hAnsi="Times New Roman" w:cs="Times New Roman" w:hint="eastAsia"/>
                <w:sz w:val="20"/>
                <w:szCs w:val="20"/>
              </w:rPr>
              <w:t xml:space="preserve"> </w:t>
            </w:r>
            <w:r w:rsidR="00E56361" w:rsidRPr="00E56361">
              <w:rPr>
                <w:rFonts w:ascii="Times New Roman" w:eastAsia="等线" w:hAnsi="Times New Roman" w:cs="Times New Roman" w:hint="eastAsia"/>
                <w:sz w:val="20"/>
                <w:szCs w:val="20"/>
              </w:rPr>
              <w:t xml:space="preserve">This figure illustrates the evolution of the average probability of expansion in the focal province for firms in the treatment and control groups over the event window. The </w:t>
            </w:r>
            <w:proofErr w:type="gramStart"/>
            <w:r w:rsidR="00E56361" w:rsidRPr="00E56361">
              <w:rPr>
                <w:rFonts w:ascii="Times New Roman" w:eastAsia="等线" w:hAnsi="Times New Roman" w:cs="Times New Roman" w:hint="eastAsia"/>
                <w:sz w:val="20"/>
                <w:szCs w:val="20"/>
              </w:rPr>
              <w:t>light</w:t>
            </w:r>
            <w:r w:rsidR="00E56361">
              <w:rPr>
                <w:rFonts w:ascii="Times New Roman" w:eastAsia="等线" w:hAnsi="Times New Roman" w:cs="Times New Roman" w:hint="eastAsia"/>
                <w:sz w:val="20"/>
                <w:szCs w:val="20"/>
              </w:rPr>
              <w:t xml:space="preserve"> </w:t>
            </w:r>
            <w:r w:rsidR="00E56361" w:rsidRPr="00E56361">
              <w:rPr>
                <w:rFonts w:ascii="Times New Roman" w:eastAsia="等线" w:hAnsi="Times New Roman" w:cs="Times New Roman" w:hint="eastAsia"/>
                <w:sz w:val="20"/>
                <w:szCs w:val="20"/>
              </w:rPr>
              <w:t>yellow</w:t>
            </w:r>
            <w:proofErr w:type="gramEnd"/>
            <w:r w:rsidR="00E56361" w:rsidRPr="00E56361">
              <w:rPr>
                <w:rFonts w:ascii="Times New Roman" w:eastAsia="等线" w:hAnsi="Times New Roman" w:cs="Times New Roman" w:hint="eastAsia"/>
                <w:sz w:val="20"/>
                <w:szCs w:val="20"/>
              </w:rPr>
              <w:t xml:space="preserve"> dashed line represents the control group, while the light blue solid line represents the treatment group.</w:t>
            </w:r>
          </w:p>
        </w:tc>
      </w:tr>
    </w:tbl>
    <w:p w14:paraId="3C29F75E" w14:textId="77777777" w:rsidR="0009703E" w:rsidRPr="00AA1BE4" w:rsidRDefault="0009703E" w:rsidP="0009703E">
      <w:pPr>
        <w:adjustRightInd w:val="0"/>
        <w:snapToGrid w:val="0"/>
        <w:spacing w:line="480" w:lineRule="auto"/>
        <w:rPr>
          <w:rFonts w:ascii="Times New Roman" w:eastAsia="等线" w:hAnsi="Times New Roman" w:cs="Times New Roman"/>
          <w:sz w:val="20"/>
          <w:szCs w:val="20"/>
        </w:rPr>
      </w:pPr>
    </w:p>
    <w:p w14:paraId="744AC303"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68D71219"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71CB5CEA"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3DDC1009"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05BFEB33"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7FA113AE"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57E528EB" w14:textId="77777777" w:rsidR="00AA1BE4" w:rsidRDefault="00AA1BE4" w:rsidP="0009703E">
      <w:pPr>
        <w:adjustRightInd w:val="0"/>
        <w:snapToGrid w:val="0"/>
        <w:spacing w:line="480" w:lineRule="auto"/>
        <w:rPr>
          <w:rFonts w:ascii="Times New Roman" w:eastAsia="等线" w:hAnsi="Times New Roman" w:cs="Times New Roman"/>
          <w:sz w:val="20"/>
          <w:szCs w:val="20"/>
        </w:rPr>
      </w:pPr>
    </w:p>
    <w:p w14:paraId="29F5423A" w14:textId="77777777" w:rsidR="00AA1BE4" w:rsidRDefault="00AA1BE4" w:rsidP="0009703E">
      <w:pPr>
        <w:adjustRightInd w:val="0"/>
        <w:snapToGrid w:val="0"/>
        <w:spacing w:line="480" w:lineRule="auto"/>
        <w:rPr>
          <w:rFonts w:ascii="Times New Roman" w:eastAsia="等线" w:hAnsi="Times New Roman" w:cs="Times New Roman"/>
          <w:sz w:val="20"/>
          <w:szCs w:val="20"/>
        </w:rPr>
      </w:pPr>
    </w:p>
    <w:p w14:paraId="63EF65A7" w14:textId="77777777" w:rsidR="00AA1BE4" w:rsidRDefault="00AA1BE4" w:rsidP="0009703E">
      <w:pPr>
        <w:adjustRightInd w:val="0"/>
        <w:snapToGrid w:val="0"/>
        <w:spacing w:line="480" w:lineRule="auto"/>
        <w:rPr>
          <w:rFonts w:ascii="Times New Roman" w:eastAsia="等线" w:hAnsi="Times New Roman" w:cs="Times New Roman"/>
          <w:sz w:val="20"/>
          <w:szCs w:val="20"/>
        </w:rPr>
      </w:pPr>
    </w:p>
    <w:p w14:paraId="2AC32AB2" w14:textId="77777777" w:rsidR="00AA1BE4" w:rsidRDefault="00AA1BE4" w:rsidP="0009703E">
      <w:pPr>
        <w:adjustRightInd w:val="0"/>
        <w:snapToGrid w:val="0"/>
        <w:spacing w:line="480" w:lineRule="auto"/>
        <w:rPr>
          <w:rFonts w:ascii="Times New Roman" w:eastAsia="等线" w:hAnsi="Times New Roman" w:cs="Times New Roman"/>
          <w:sz w:val="20"/>
          <w:szCs w:val="20"/>
        </w:rPr>
      </w:pPr>
    </w:p>
    <w:p w14:paraId="545BDD05" w14:textId="77777777" w:rsidR="00AA1BE4" w:rsidRDefault="00AA1BE4" w:rsidP="0009703E">
      <w:pPr>
        <w:adjustRightInd w:val="0"/>
        <w:snapToGrid w:val="0"/>
        <w:spacing w:line="480" w:lineRule="auto"/>
        <w:rPr>
          <w:rFonts w:ascii="Times New Roman" w:eastAsia="等线" w:hAnsi="Times New Roman" w:cs="Times New Roman"/>
          <w:sz w:val="20"/>
          <w:szCs w:val="20"/>
        </w:rPr>
      </w:pPr>
    </w:p>
    <w:p w14:paraId="6532D768" w14:textId="77777777" w:rsidR="00AA1BE4" w:rsidRDefault="00AA1BE4" w:rsidP="0009703E">
      <w:pPr>
        <w:adjustRightInd w:val="0"/>
        <w:snapToGrid w:val="0"/>
        <w:spacing w:line="480" w:lineRule="auto"/>
        <w:rPr>
          <w:rFonts w:ascii="Times New Roman" w:eastAsia="等线" w:hAnsi="Times New Roman" w:cs="Times New Roman"/>
          <w:sz w:val="20"/>
          <w:szCs w:val="20"/>
        </w:rPr>
      </w:pPr>
    </w:p>
    <w:p w14:paraId="18DA0AE9" w14:textId="77777777" w:rsidR="00AA1BE4" w:rsidRDefault="00AA1BE4" w:rsidP="0009703E">
      <w:pPr>
        <w:adjustRightInd w:val="0"/>
        <w:snapToGrid w:val="0"/>
        <w:spacing w:line="480" w:lineRule="auto"/>
        <w:rPr>
          <w:rFonts w:ascii="Times New Roman" w:eastAsia="等线" w:hAnsi="Times New Roman" w:cs="Times New Roman"/>
          <w:sz w:val="20"/>
          <w:szCs w:val="20"/>
        </w:rPr>
      </w:pPr>
    </w:p>
    <w:p w14:paraId="0FE5059C"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1D2ECE67"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4AF01EDF" w14:textId="77777777" w:rsidR="0009703E" w:rsidRDefault="0009703E" w:rsidP="0009703E">
      <w:pPr>
        <w:adjustRightInd w:val="0"/>
        <w:snapToGrid w:val="0"/>
        <w:spacing w:line="480" w:lineRule="auto"/>
        <w:rPr>
          <w:rFonts w:ascii="Times New Roman" w:eastAsia="等线" w:hAnsi="Times New Roman" w:cs="Times New Roman"/>
          <w:sz w:val="20"/>
          <w:szCs w:val="20"/>
        </w:rPr>
      </w:pPr>
    </w:p>
    <w:tbl>
      <w:tblPr>
        <w:tblStyle w:val="51"/>
        <w:tblW w:w="0" w:type="auto"/>
        <w:tblLook w:val="04A0" w:firstRow="1" w:lastRow="0" w:firstColumn="1" w:lastColumn="0" w:noHBand="0" w:noVBand="1"/>
      </w:tblPr>
      <w:tblGrid>
        <w:gridCol w:w="8296"/>
      </w:tblGrid>
      <w:tr w:rsidR="00E56361" w:rsidRPr="00E56361" w14:paraId="283FF79C" w14:textId="77777777" w:rsidTr="00F80EE3">
        <w:tc>
          <w:tcPr>
            <w:tcW w:w="8296" w:type="dxa"/>
            <w:tcBorders>
              <w:top w:val="nil"/>
              <w:left w:val="nil"/>
              <w:bottom w:val="nil"/>
              <w:right w:val="nil"/>
            </w:tcBorders>
          </w:tcPr>
          <w:p w14:paraId="1D2EFF24" w14:textId="77777777" w:rsidR="00E56361" w:rsidRPr="00E56361" w:rsidRDefault="00E56361" w:rsidP="00E56361">
            <w:pPr>
              <w:widowControl/>
              <w:rPr>
                <w:rFonts w:hint="eastAsia"/>
              </w:rPr>
            </w:pPr>
            <w:bookmarkStart w:id="140" w:name="_Hlk210873429"/>
          </w:p>
          <w:p w14:paraId="2EFECE10" w14:textId="7BBA174E" w:rsidR="00E56361" w:rsidRPr="00E56361" w:rsidRDefault="00E56361" w:rsidP="00E56361">
            <w:pPr>
              <w:widowControl/>
              <w:jc w:val="center"/>
              <w:rPr>
                <w:rFonts w:ascii="Times New Roman" w:hAnsi="Times New Roman" w:cs="Times New Roman"/>
                <w:i/>
                <w:iCs/>
                <w:sz w:val="18"/>
                <w:szCs w:val="18"/>
              </w:rPr>
            </w:pPr>
            <w:r w:rsidRPr="00E56361">
              <w:rPr>
                <w:rFonts w:ascii="Times New Roman" w:hAnsi="Times New Roman" w:cs="Times New Roman"/>
                <w:i/>
                <w:iCs/>
                <w:sz w:val="18"/>
                <w:szCs w:val="18"/>
              </w:rPr>
              <w:t xml:space="preserve">Panel A. </w:t>
            </w:r>
            <w:r w:rsidRPr="00E56361">
              <w:rPr>
                <w:rFonts w:ascii="Times New Roman" w:hAnsi="Times New Roman" w:cs="Times New Roman" w:hint="eastAsia"/>
                <w:i/>
                <w:iCs/>
                <w:sz w:val="18"/>
                <w:szCs w:val="18"/>
              </w:rPr>
              <w:t>Results for Full Sample of the Baseline Specification</w:t>
            </w:r>
          </w:p>
          <w:p w14:paraId="00340852" w14:textId="2D1CF3A3" w:rsidR="00E56361" w:rsidRPr="00E56361" w:rsidRDefault="00E56361" w:rsidP="00E56361">
            <w:pPr>
              <w:widowControl/>
              <w:rPr>
                <w:rFonts w:ascii="Times New Roman" w:hAnsi="Times New Roman" w:cs="Times New Roman"/>
                <w:sz w:val="18"/>
                <w:szCs w:val="18"/>
              </w:rPr>
            </w:pPr>
            <w:r w:rsidRPr="00E56361">
              <w:rPr>
                <w:rFonts w:hint="eastAsia"/>
                <w:noProof/>
              </w:rPr>
              <w:drawing>
                <wp:anchor distT="0" distB="0" distL="114300" distR="114300" simplePos="0" relativeHeight="251706368" behindDoc="1" locked="0" layoutInCell="1" allowOverlap="1" wp14:anchorId="0823C7A9" wp14:editId="6B88B631">
                  <wp:simplePos x="0" y="0"/>
                  <wp:positionH relativeFrom="column">
                    <wp:posOffset>675640</wp:posOffset>
                  </wp:positionH>
                  <wp:positionV relativeFrom="paragraph">
                    <wp:posOffset>37465</wp:posOffset>
                  </wp:positionV>
                  <wp:extent cx="3599815" cy="2618105"/>
                  <wp:effectExtent l="0" t="0" r="635" b="0"/>
                  <wp:wrapTight wrapText="bothSides">
                    <wp:wrapPolygon edited="0">
                      <wp:start x="0" y="0"/>
                      <wp:lineTo x="0" y="21375"/>
                      <wp:lineTo x="21490" y="21375"/>
                      <wp:lineTo x="21490" y="0"/>
                      <wp:lineTo x="0" y="0"/>
                    </wp:wrapPolygon>
                  </wp:wrapTight>
                  <wp:docPr id="14553222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22271" name="图片 4"/>
                          <pic:cNvPicPr>
                            <a:picLocks noChangeAspect="1" noChangeArrowheads="1"/>
                          </pic:cNvPicPr>
                        </pic:nvPicPr>
                        <pic:blipFill>
                          <a:blip r:embed="rId113">
                            <a:extLst>
                              <a:ext uri="{96DAC541-7B7A-43D3-8B79-37D633B846F1}">
                                <asvg:svgBlip xmlns:asvg="http://schemas.microsoft.com/office/drawing/2016/SVG/main" r:embed="rId114"/>
                              </a:ext>
                            </a:extLst>
                          </a:blip>
                          <a:stretch>
                            <a:fillRect/>
                          </a:stretch>
                        </pic:blipFill>
                        <pic:spPr bwMode="auto">
                          <a:xfrm>
                            <a:off x="0" y="0"/>
                            <a:ext cx="3599815" cy="2618105"/>
                          </a:xfrm>
                          <a:prstGeom prst="rect">
                            <a:avLst/>
                          </a:prstGeom>
                        </pic:spPr>
                      </pic:pic>
                    </a:graphicData>
                  </a:graphic>
                  <wp14:sizeRelH relativeFrom="margin">
                    <wp14:pctWidth>0</wp14:pctWidth>
                  </wp14:sizeRelH>
                  <wp14:sizeRelV relativeFrom="margin">
                    <wp14:pctHeight>0</wp14:pctHeight>
                  </wp14:sizeRelV>
                </wp:anchor>
              </w:drawing>
            </w:r>
            <w:r w:rsidRPr="00E56361">
              <w:rPr>
                <w:rFonts w:ascii="Times New Roman" w:hAnsi="Times New Roman" w:cs="Times New Roman" w:hint="eastAsia"/>
                <w:sz w:val="18"/>
                <w:szCs w:val="18"/>
              </w:rPr>
              <w:t xml:space="preserve">                                 </w:t>
            </w:r>
          </w:p>
          <w:p w14:paraId="672FD05C" w14:textId="77777777" w:rsidR="00E56361" w:rsidRPr="00E56361" w:rsidRDefault="00E56361" w:rsidP="00E56361">
            <w:pPr>
              <w:widowControl/>
              <w:rPr>
                <w:rFonts w:hint="eastAsia"/>
              </w:rPr>
            </w:pPr>
          </w:p>
          <w:p w14:paraId="30593776" w14:textId="77777777" w:rsidR="00E56361" w:rsidRPr="00E56361" w:rsidRDefault="00E56361" w:rsidP="00E56361">
            <w:pPr>
              <w:widowControl/>
              <w:rPr>
                <w:rFonts w:hint="eastAsia"/>
              </w:rPr>
            </w:pPr>
          </w:p>
          <w:p w14:paraId="69B16A27" w14:textId="77777777" w:rsidR="00E56361" w:rsidRPr="00E56361" w:rsidRDefault="00E56361" w:rsidP="00E56361">
            <w:pPr>
              <w:widowControl/>
              <w:rPr>
                <w:rFonts w:hint="eastAsia"/>
              </w:rPr>
            </w:pPr>
          </w:p>
          <w:p w14:paraId="56425486" w14:textId="77777777" w:rsidR="00E56361" w:rsidRPr="00E56361" w:rsidRDefault="00E56361" w:rsidP="00E56361">
            <w:pPr>
              <w:widowControl/>
              <w:rPr>
                <w:rFonts w:hint="eastAsia"/>
              </w:rPr>
            </w:pPr>
          </w:p>
          <w:p w14:paraId="49B18A45" w14:textId="77777777" w:rsidR="00E56361" w:rsidRPr="00E56361" w:rsidRDefault="00E56361" w:rsidP="00E56361">
            <w:pPr>
              <w:widowControl/>
              <w:rPr>
                <w:rFonts w:hint="eastAsia"/>
              </w:rPr>
            </w:pPr>
          </w:p>
          <w:p w14:paraId="3B1260FE" w14:textId="77777777" w:rsidR="00E56361" w:rsidRPr="00E56361" w:rsidRDefault="00E56361" w:rsidP="00E56361">
            <w:pPr>
              <w:widowControl/>
              <w:rPr>
                <w:rFonts w:hint="eastAsia"/>
              </w:rPr>
            </w:pPr>
          </w:p>
          <w:p w14:paraId="4B1FC7A4" w14:textId="77777777" w:rsidR="00E56361" w:rsidRPr="00E56361" w:rsidRDefault="00E56361" w:rsidP="00E56361">
            <w:pPr>
              <w:widowControl/>
              <w:rPr>
                <w:rFonts w:hint="eastAsia"/>
              </w:rPr>
            </w:pPr>
          </w:p>
          <w:p w14:paraId="1D3AB07A" w14:textId="77777777" w:rsidR="00E56361" w:rsidRPr="00E56361" w:rsidRDefault="00E56361" w:rsidP="00E56361">
            <w:pPr>
              <w:widowControl/>
              <w:rPr>
                <w:rFonts w:hint="eastAsia"/>
              </w:rPr>
            </w:pPr>
          </w:p>
          <w:p w14:paraId="6F910040" w14:textId="77777777" w:rsidR="00E56361" w:rsidRPr="00E56361" w:rsidRDefault="00E56361" w:rsidP="00E56361">
            <w:pPr>
              <w:widowControl/>
              <w:rPr>
                <w:rFonts w:hint="eastAsia"/>
              </w:rPr>
            </w:pPr>
          </w:p>
          <w:p w14:paraId="28C37F7A" w14:textId="77777777" w:rsidR="00E56361" w:rsidRPr="00E56361" w:rsidRDefault="00E56361" w:rsidP="00E56361">
            <w:pPr>
              <w:widowControl/>
              <w:rPr>
                <w:rFonts w:hint="eastAsia"/>
              </w:rPr>
            </w:pPr>
          </w:p>
          <w:p w14:paraId="6EFE3845" w14:textId="77777777" w:rsidR="00E56361" w:rsidRPr="00E56361" w:rsidRDefault="00E56361" w:rsidP="00E56361">
            <w:pPr>
              <w:widowControl/>
              <w:rPr>
                <w:rFonts w:hint="eastAsia"/>
              </w:rPr>
            </w:pPr>
          </w:p>
          <w:p w14:paraId="29C19DD0" w14:textId="77777777" w:rsidR="00E56361" w:rsidRDefault="00E56361" w:rsidP="00E56361">
            <w:pPr>
              <w:widowControl/>
              <w:rPr>
                <w:rFonts w:hint="eastAsia"/>
              </w:rPr>
            </w:pPr>
          </w:p>
          <w:p w14:paraId="175F8B1B" w14:textId="77777777" w:rsidR="00E56361" w:rsidRPr="00E56361" w:rsidRDefault="00E56361" w:rsidP="00E56361">
            <w:pPr>
              <w:widowControl/>
              <w:rPr>
                <w:rFonts w:hint="eastAsia"/>
              </w:rPr>
            </w:pPr>
          </w:p>
          <w:p w14:paraId="03CFFA06" w14:textId="77777777" w:rsidR="00E56361" w:rsidRPr="00E56361" w:rsidRDefault="00E56361" w:rsidP="00E56361">
            <w:pPr>
              <w:widowControl/>
              <w:rPr>
                <w:rFonts w:hint="eastAsia"/>
              </w:rPr>
            </w:pPr>
            <w:r w:rsidRPr="00E56361">
              <w:rPr>
                <w:rFonts w:hint="eastAsia"/>
              </w:rPr>
              <w:t xml:space="preserve">                              </w:t>
            </w:r>
          </w:p>
          <w:p w14:paraId="5CB77A44" w14:textId="77777777" w:rsidR="00E56361" w:rsidRPr="00E56361" w:rsidRDefault="00E56361" w:rsidP="00E56361">
            <w:pPr>
              <w:widowControl/>
              <w:jc w:val="center"/>
              <w:rPr>
                <w:rFonts w:ascii="Times New Roman" w:hAnsi="Times New Roman" w:cs="Times New Roman"/>
                <w:i/>
                <w:iCs/>
                <w:sz w:val="18"/>
                <w:szCs w:val="18"/>
              </w:rPr>
            </w:pPr>
            <w:r w:rsidRPr="00E56361">
              <w:rPr>
                <w:rFonts w:ascii="Times New Roman" w:hAnsi="Times New Roman" w:cs="Times New Roman"/>
                <w:i/>
                <w:iCs/>
                <w:sz w:val="18"/>
                <w:szCs w:val="18"/>
              </w:rPr>
              <w:t>Panel B.</w:t>
            </w:r>
            <w:r w:rsidRPr="00E56361">
              <w:rPr>
                <w:rFonts w:ascii="Times New Roman" w:hAnsi="Times New Roman" w:cs="Times New Roman" w:hint="eastAsia"/>
                <w:i/>
                <w:iCs/>
                <w:sz w:val="18"/>
                <w:szCs w:val="18"/>
              </w:rPr>
              <w:t xml:space="preserve"> Results for Subsamples of the Baseline Specification</w:t>
            </w:r>
          </w:p>
          <w:p w14:paraId="05DA647D" w14:textId="60EC2545" w:rsidR="00E56361" w:rsidRPr="00E56361" w:rsidRDefault="00E56361" w:rsidP="00E56361">
            <w:pPr>
              <w:widowControl/>
              <w:rPr>
                <w:rFonts w:hint="eastAsia"/>
              </w:rPr>
            </w:pPr>
            <w:r w:rsidRPr="00E56361">
              <w:rPr>
                <w:noProof/>
              </w:rPr>
              <w:drawing>
                <wp:anchor distT="0" distB="0" distL="114300" distR="114300" simplePos="0" relativeHeight="251705344" behindDoc="1" locked="0" layoutInCell="1" allowOverlap="1" wp14:anchorId="640FDEBC" wp14:editId="1CC3C69C">
                  <wp:simplePos x="0" y="0"/>
                  <wp:positionH relativeFrom="column">
                    <wp:posOffset>631825</wp:posOffset>
                  </wp:positionH>
                  <wp:positionV relativeFrom="paragraph">
                    <wp:posOffset>165735</wp:posOffset>
                  </wp:positionV>
                  <wp:extent cx="3599815" cy="2617470"/>
                  <wp:effectExtent l="0" t="0" r="635" b="0"/>
                  <wp:wrapTight wrapText="bothSides">
                    <wp:wrapPolygon edited="0">
                      <wp:start x="0" y="0"/>
                      <wp:lineTo x="0" y="21380"/>
                      <wp:lineTo x="21490" y="21380"/>
                      <wp:lineTo x="21490" y="0"/>
                      <wp:lineTo x="0" y="0"/>
                    </wp:wrapPolygon>
                  </wp:wrapTight>
                  <wp:docPr id="10589669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66902" name="图片 3"/>
                          <pic:cNvPicPr>
                            <a:picLocks noChangeAspect="1" noChangeArrowheads="1"/>
                          </pic:cNvPicPr>
                        </pic:nvPicPr>
                        <pic:blipFill>
                          <a:blip r:embed="rId115">
                            <a:extLst>
                              <a:ext uri="{96DAC541-7B7A-43D3-8B79-37D633B846F1}">
                                <asvg:svgBlip xmlns:asvg="http://schemas.microsoft.com/office/drawing/2016/SVG/main" r:embed="rId116"/>
                              </a:ext>
                            </a:extLst>
                          </a:blip>
                          <a:stretch>
                            <a:fillRect/>
                          </a:stretch>
                        </pic:blipFill>
                        <pic:spPr bwMode="auto">
                          <a:xfrm>
                            <a:off x="0" y="0"/>
                            <a:ext cx="3599815" cy="2617470"/>
                          </a:xfrm>
                          <a:prstGeom prst="rect">
                            <a:avLst/>
                          </a:prstGeom>
                        </pic:spPr>
                      </pic:pic>
                    </a:graphicData>
                  </a:graphic>
                  <wp14:sizeRelH relativeFrom="margin">
                    <wp14:pctWidth>0</wp14:pctWidth>
                  </wp14:sizeRelH>
                  <wp14:sizeRelV relativeFrom="margin">
                    <wp14:pctHeight>0</wp14:pctHeight>
                  </wp14:sizeRelV>
                </wp:anchor>
              </w:drawing>
            </w:r>
          </w:p>
          <w:p w14:paraId="264DC476" w14:textId="10C2E8A3" w:rsidR="00E56361" w:rsidRPr="00E56361" w:rsidRDefault="00E56361" w:rsidP="00E56361">
            <w:pPr>
              <w:widowControl/>
              <w:rPr>
                <w:rFonts w:hint="eastAsia"/>
              </w:rPr>
            </w:pPr>
          </w:p>
          <w:p w14:paraId="1076AD6D" w14:textId="77777777" w:rsidR="00E56361" w:rsidRPr="00E56361" w:rsidRDefault="00E56361" w:rsidP="00E56361">
            <w:pPr>
              <w:widowControl/>
              <w:rPr>
                <w:rFonts w:hint="eastAsia"/>
              </w:rPr>
            </w:pPr>
          </w:p>
          <w:p w14:paraId="33E7D7CF" w14:textId="77777777" w:rsidR="00E56361" w:rsidRPr="00E56361" w:rsidRDefault="00E56361" w:rsidP="00E56361">
            <w:pPr>
              <w:widowControl/>
              <w:rPr>
                <w:rFonts w:hint="eastAsia"/>
              </w:rPr>
            </w:pPr>
          </w:p>
          <w:p w14:paraId="604EF64A" w14:textId="77777777" w:rsidR="00E56361" w:rsidRPr="00E56361" w:rsidRDefault="00E56361" w:rsidP="00E56361">
            <w:pPr>
              <w:widowControl/>
              <w:rPr>
                <w:rFonts w:hint="eastAsia"/>
              </w:rPr>
            </w:pPr>
          </w:p>
          <w:p w14:paraId="504B69C5" w14:textId="77777777" w:rsidR="00E56361" w:rsidRPr="00E56361" w:rsidRDefault="00E56361" w:rsidP="00E56361">
            <w:pPr>
              <w:widowControl/>
              <w:rPr>
                <w:rFonts w:hint="eastAsia"/>
              </w:rPr>
            </w:pPr>
          </w:p>
          <w:p w14:paraId="78259230" w14:textId="77777777" w:rsidR="00E56361" w:rsidRPr="00E56361" w:rsidRDefault="00E56361" w:rsidP="00E56361">
            <w:pPr>
              <w:widowControl/>
              <w:rPr>
                <w:rFonts w:hint="eastAsia"/>
              </w:rPr>
            </w:pPr>
          </w:p>
          <w:p w14:paraId="546643A8" w14:textId="77777777" w:rsidR="00E56361" w:rsidRPr="00E56361" w:rsidRDefault="00E56361" w:rsidP="00E56361">
            <w:pPr>
              <w:widowControl/>
              <w:rPr>
                <w:rFonts w:hint="eastAsia"/>
              </w:rPr>
            </w:pPr>
          </w:p>
          <w:p w14:paraId="723E668F" w14:textId="77777777" w:rsidR="00E56361" w:rsidRPr="00E56361" w:rsidRDefault="00E56361" w:rsidP="00E56361">
            <w:pPr>
              <w:widowControl/>
              <w:rPr>
                <w:rFonts w:hint="eastAsia"/>
              </w:rPr>
            </w:pPr>
          </w:p>
          <w:p w14:paraId="5EF176AE" w14:textId="77777777" w:rsidR="00E56361" w:rsidRPr="00E56361" w:rsidRDefault="00E56361" w:rsidP="00E56361">
            <w:pPr>
              <w:widowControl/>
              <w:rPr>
                <w:rFonts w:hint="eastAsia"/>
              </w:rPr>
            </w:pPr>
          </w:p>
          <w:p w14:paraId="7062DF6E" w14:textId="77777777" w:rsidR="00E56361" w:rsidRPr="00E56361" w:rsidRDefault="00E56361" w:rsidP="00E56361">
            <w:pPr>
              <w:widowControl/>
              <w:rPr>
                <w:rFonts w:hint="eastAsia"/>
              </w:rPr>
            </w:pPr>
          </w:p>
          <w:p w14:paraId="1C226038" w14:textId="77777777" w:rsidR="00E56361" w:rsidRPr="00E56361" w:rsidRDefault="00E56361" w:rsidP="00E56361">
            <w:pPr>
              <w:widowControl/>
              <w:rPr>
                <w:rFonts w:hint="eastAsia"/>
              </w:rPr>
            </w:pPr>
          </w:p>
          <w:p w14:paraId="6DD2157D" w14:textId="77777777" w:rsidR="00E56361" w:rsidRPr="00E56361" w:rsidRDefault="00E56361" w:rsidP="00E56361">
            <w:pPr>
              <w:widowControl/>
              <w:rPr>
                <w:rFonts w:hint="eastAsia"/>
              </w:rPr>
            </w:pPr>
          </w:p>
          <w:p w14:paraId="2F8F51C0" w14:textId="77777777" w:rsidR="00E56361" w:rsidRPr="00E56361" w:rsidRDefault="00E56361" w:rsidP="00E56361">
            <w:pPr>
              <w:widowControl/>
              <w:rPr>
                <w:rFonts w:ascii="Times New Roman" w:hAnsi="Times New Roman" w:cs="Times New Roman"/>
              </w:rPr>
            </w:pPr>
            <w:r w:rsidRPr="00E56361">
              <w:rPr>
                <w:rFonts w:hint="eastAsia"/>
              </w:rPr>
              <w:t xml:space="preserve">                 </w:t>
            </w:r>
          </w:p>
        </w:tc>
      </w:tr>
      <w:tr w:rsidR="00E56361" w:rsidRPr="00E56361" w14:paraId="0240B9C7" w14:textId="77777777" w:rsidTr="00F80EE3">
        <w:tc>
          <w:tcPr>
            <w:tcW w:w="8296" w:type="dxa"/>
            <w:tcBorders>
              <w:top w:val="nil"/>
              <w:left w:val="nil"/>
              <w:bottom w:val="nil"/>
              <w:right w:val="nil"/>
            </w:tcBorders>
          </w:tcPr>
          <w:p w14:paraId="740F190B" w14:textId="0B896FA4" w:rsidR="00E56361" w:rsidRPr="00E56361" w:rsidRDefault="00E56361" w:rsidP="00E56361">
            <w:pPr>
              <w:widowControl/>
              <w:rPr>
                <w:rFonts w:ascii="Times New Roman" w:hAnsi="Times New Roman" w:cs="Times New Roman"/>
                <w:sz w:val="18"/>
                <w:szCs w:val="18"/>
              </w:rPr>
            </w:pPr>
            <w:bookmarkStart w:id="141" w:name="_Ref212593341"/>
            <w:r w:rsidRPr="00E56361">
              <w:rPr>
                <w:rFonts w:ascii="Times New Roman" w:hAnsi="Times New Roman" w:cs="Times New Roman"/>
                <w:b/>
                <w:bCs/>
                <w:sz w:val="18"/>
                <w:szCs w:val="18"/>
              </w:rPr>
              <w:t>Fig.</w:t>
            </w:r>
            <w:r w:rsidRPr="00E56361">
              <w:rPr>
                <w:rFonts w:ascii="Times New Roman" w:hAnsi="Times New Roman" w:cs="Times New Roman"/>
                <w:b/>
                <w:bCs/>
                <w:sz w:val="18"/>
                <w:szCs w:val="18"/>
              </w:rPr>
              <w:fldChar w:fldCharType="begin"/>
            </w:r>
            <w:r w:rsidRPr="00E56361">
              <w:rPr>
                <w:rFonts w:ascii="Times New Roman" w:hAnsi="Times New Roman" w:cs="Times New Roman"/>
                <w:b/>
                <w:bCs/>
                <w:sz w:val="18"/>
                <w:szCs w:val="18"/>
              </w:rPr>
              <w:instrText xml:space="preserve"> SEQ Figure \* ARABIC </w:instrText>
            </w:r>
            <w:r w:rsidRPr="00E56361">
              <w:rPr>
                <w:rFonts w:ascii="Times New Roman" w:hAnsi="Times New Roman" w:cs="Times New Roman"/>
                <w:b/>
                <w:bCs/>
                <w:sz w:val="18"/>
                <w:szCs w:val="18"/>
              </w:rPr>
              <w:fldChar w:fldCharType="separate"/>
            </w:r>
            <w:r w:rsidR="00D06D57">
              <w:rPr>
                <w:rFonts w:ascii="Times New Roman" w:hAnsi="Times New Roman" w:cs="Times New Roman"/>
                <w:b/>
                <w:bCs/>
                <w:noProof/>
                <w:sz w:val="18"/>
                <w:szCs w:val="18"/>
              </w:rPr>
              <w:t>4</w:t>
            </w:r>
            <w:r w:rsidRPr="00E56361">
              <w:rPr>
                <w:rFonts w:ascii="Times New Roman" w:hAnsi="Times New Roman" w:cs="Times New Roman"/>
                <w:b/>
                <w:bCs/>
                <w:sz w:val="18"/>
                <w:szCs w:val="18"/>
              </w:rPr>
              <w:fldChar w:fldCharType="end"/>
            </w:r>
            <w:bookmarkEnd w:id="141"/>
            <w:r w:rsidRPr="00E56361">
              <w:rPr>
                <w:rFonts w:ascii="Times New Roman" w:hAnsi="Times New Roman" w:cs="Times New Roman"/>
                <w:b/>
                <w:bCs/>
                <w:sz w:val="18"/>
                <w:szCs w:val="18"/>
              </w:rPr>
              <w:t xml:space="preserve">. </w:t>
            </w:r>
            <w:r w:rsidRPr="00E56361">
              <w:rPr>
                <w:rFonts w:ascii="Times New Roman" w:hAnsi="Times New Roman" w:cs="Times New Roman" w:hint="eastAsia"/>
                <w:b/>
                <w:bCs/>
                <w:sz w:val="18"/>
                <w:szCs w:val="18"/>
              </w:rPr>
              <w:t>Event study estimations: Effects of the anti-corruption campaign on firm expansion.</w:t>
            </w:r>
            <w:r>
              <w:rPr>
                <w:rFonts w:ascii="Times New Roman" w:hAnsi="Times New Roman" w:cs="Times New Roman" w:hint="eastAsia"/>
                <w:sz w:val="18"/>
                <w:szCs w:val="18"/>
              </w:rPr>
              <w:t xml:space="preserve"> </w:t>
            </w:r>
            <w:r w:rsidRPr="00E56361">
              <w:rPr>
                <w:rFonts w:ascii="Monotype Corsiva" w:eastAsia="等线" w:hAnsi="Monotype Corsiva" w:cs="Times New Roman"/>
                <w:i/>
                <w:iCs/>
                <w:sz w:val="18"/>
                <w:szCs w:val="18"/>
              </w:rPr>
              <w:t>Note</w:t>
            </w:r>
            <w:r w:rsidRPr="00E56361">
              <w:rPr>
                <w:rFonts w:ascii="Monotype Corsiva" w:eastAsia="等线" w:hAnsi="Monotype Corsiva" w:cs="Times New Roman" w:hint="eastAsia"/>
                <w:i/>
                <w:iCs/>
                <w:sz w:val="18"/>
                <w:szCs w:val="18"/>
              </w:rPr>
              <w:t>.</w:t>
            </w:r>
            <w:r w:rsidRPr="00E56361">
              <w:rPr>
                <w:rFonts w:ascii="Times New Roman" w:eastAsia="等线" w:hAnsi="Times New Roman" w:cs="Times New Roman" w:hint="eastAsia"/>
                <w:sz w:val="18"/>
                <w:szCs w:val="18"/>
              </w:rPr>
              <w:t xml:space="preserve"> Panel A plots the estimated coefficients and 90% confidence intervals for the dynamic effects of the anti-corruption campaign on firm expansion. Panel B shows the estimates for the subsample of events that occur in the first half of the year. The empirical specifications used are identical to those in Columns (</w:t>
            </w:r>
            <w:r w:rsidR="004F7AB0">
              <w:rPr>
                <w:rFonts w:ascii="Times New Roman" w:eastAsia="等线" w:hAnsi="Times New Roman" w:cs="Times New Roman" w:hint="eastAsia"/>
                <w:sz w:val="18"/>
                <w:szCs w:val="18"/>
              </w:rPr>
              <w:t>2</w:t>
            </w:r>
            <w:r w:rsidRPr="00E56361">
              <w:rPr>
                <w:rFonts w:ascii="Times New Roman" w:eastAsia="等线" w:hAnsi="Times New Roman" w:cs="Times New Roman" w:hint="eastAsia"/>
                <w:sz w:val="18"/>
                <w:szCs w:val="18"/>
              </w:rPr>
              <w:t>) - (</w:t>
            </w:r>
            <w:r w:rsidR="004F7AB0">
              <w:rPr>
                <w:rFonts w:ascii="Times New Roman" w:eastAsia="等线" w:hAnsi="Times New Roman" w:cs="Times New Roman" w:hint="eastAsia"/>
                <w:sz w:val="18"/>
                <w:szCs w:val="18"/>
              </w:rPr>
              <w:t>4</w:t>
            </w:r>
            <w:r w:rsidRPr="00E56361">
              <w:rPr>
                <w:rFonts w:ascii="Times New Roman" w:eastAsia="等线" w:hAnsi="Times New Roman" w:cs="Times New Roman" w:hint="eastAsia"/>
                <w:sz w:val="18"/>
                <w:szCs w:val="18"/>
              </w:rPr>
              <w:t>) of the baseline regression (Table 3), respectively.</w:t>
            </w:r>
          </w:p>
        </w:tc>
      </w:tr>
      <w:bookmarkEnd w:id="140"/>
    </w:tbl>
    <w:p w14:paraId="599649C9" w14:textId="77777777" w:rsidR="0009703E" w:rsidRPr="00E56361" w:rsidRDefault="0009703E" w:rsidP="0009703E">
      <w:pPr>
        <w:adjustRightInd w:val="0"/>
        <w:snapToGrid w:val="0"/>
        <w:spacing w:line="480" w:lineRule="auto"/>
        <w:rPr>
          <w:rFonts w:ascii="Times New Roman" w:eastAsia="等线" w:hAnsi="Times New Roman" w:cs="Times New Roman"/>
          <w:sz w:val="20"/>
          <w:szCs w:val="20"/>
        </w:rPr>
      </w:pPr>
    </w:p>
    <w:p w14:paraId="70214E9E" w14:textId="77777777" w:rsidR="00EC5288" w:rsidRDefault="00EC5288" w:rsidP="0009703E">
      <w:pPr>
        <w:adjustRightInd w:val="0"/>
        <w:snapToGrid w:val="0"/>
        <w:spacing w:line="480" w:lineRule="auto"/>
        <w:rPr>
          <w:rFonts w:ascii="Times New Roman" w:eastAsia="等线" w:hAnsi="Times New Roman" w:cs="Times New Roman"/>
          <w:sz w:val="20"/>
          <w:szCs w:val="20"/>
        </w:rPr>
      </w:pPr>
    </w:p>
    <w:p w14:paraId="6EAF54A9"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255C9484"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758A1AB1" w14:textId="496B8468" w:rsidR="0009703E" w:rsidRPr="00FD4287" w:rsidRDefault="0009703E" w:rsidP="006044AB">
      <w:pPr>
        <w:widowControl/>
        <w:jc w:val="left"/>
        <w:outlineLvl w:val="1"/>
        <w:rPr>
          <w:rFonts w:ascii="Times New Roman" w:eastAsia="等线" w:hAnsi="Times New Roman" w:cs="Times New Roman"/>
          <w:szCs w:val="21"/>
        </w:rPr>
      </w:pPr>
      <w:r>
        <w:rPr>
          <w:rFonts w:ascii="Times New Roman" w:eastAsia="等线" w:hAnsi="Times New Roman" w:cs="Times New Roman"/>
          <w:sz w:val="20"/>
          <w:szCs w:val="20"/>
        </w:rPr>
        <w:br w:type="page"/>
      </w:r>
      <w:r w:rsidRPr="00FD4287">
        <w:rPr>
          <w:rFonts w:ascii="Times New Roman" w:eastAsia="等线" w:hAnsi="Times New Roman" w:cs="Times New Roman" w:hint="eastAsia"/>
          <w:b/>
          <w:bCs/>
          <w:color w:val="000000" w:themeColor="text1"/>
          <w:sz w:val="24"/>
          <w:szCs w:val="24"/>
        </w:rPr>
        <w:lastRenderedPageBreak/>
        <w:t>Tables</w:t>
      </w:r>
    </w:p>
    <w:p w14:paraId="40688319" w14:textId="77777777" w:rsidR="0009703E" w:rsidRDefault="0009703E" w:rsidP="0009703E">
      <w:pPr>
        <w:adjustRightInd w:val="0"/>
        <w:snapToGrid w:val="0"/>
        <w:spacing w:line="480" w:lineRule="auto"/>
        <w:rPr>
          <w:rFonts w:ascii="Times New Roman" w:eastAsia="等线" w:hAnsi="Times New Roman" w:cs="Times New Roman"/>
          <w:sz w:val="20"/>
          <w:szCs w:val="20"/>
        </w:rPr>
      </w:pPr>
    </w:p>
    <w:tbl>
      <w:tblPr>
        <w:tblStyle w:val="31"/>
        <w:tblW w:w="0" w:type="auto"/>
        <w:tblLayout w:type="fixed"/>
        <w:tblLook w:val="04A0" w:firstRow="1" w:lastRow="0" w:firstColumn="1" w:lastColumn="0" w:noHBand="0" w:noVBand="1"/>
      </w:tblPr>
      <w:tblGrid>
        <w:gridCol w:w="8296"/>
      </w:tblGrid>
      <w:tr w:rsidR="0009703E" w:rsidRPr="0009703E" w14:paraId="1ACBA887" w14:textId="77777777" w:rsidTr="00D33BD8">
        <w:tc>
          <w:tcPr>
            <w:tcW w:w="8296" w:type="dxa"/>
            <w:tcBorders>
              <w:top w:val="nil"/>
              <w:left w:val="nil"/>
              <w:bottom w:val="nil"/>
              <w:right w:val="nil"/>
            </w:tcBorders>
          </w:tcPr>
          <w:p w14:paraId="510020D9" w14:textId="77777777" w:rsidR="0009703E" w:rsidRPr="0009703E" w:rsidRDefault="0009703E" w:rsidP="0009703E">
            <w:pPr>
              <w:widowControl/>
              <w:snapToGrid w:val="0"/>
              <w:spacing w:line="480" w:lineRule="auto"/>
              <w:jc w:val="left"/>
              <w:rPr>
                <w:rFonts w:ascii="Times New Roman" w:hAnsi="Times New Roman" w:cs="Times New Roman"/>
                <w:color w:val="000000" w:themeColor="text1"/>
                <w:szCs w:val="21"/>
              </w:rPr>
            </w:pPr>
          </w:p>
          <w:p w14:paraId="285F3DF4" w14:textId="23106780" w:rsidR="00B7686C" w:rsidRPr="00B7686C" w:rsidRDefault="0009703E" w:rsidP="0009703E">
            <w:pPr>
              <w:keepNext/>
              <w:widowControl/>
              <w:adjustRightInd w:val="0"/>
              <w:snapToGrid w:val="0"/>
              <w:rPr>
                <w:rFonts w:ascii="Times New Roman" w:eastAsia="黑体" w:hAnsi="Times New Roman" w:cs="Times New Roman"/>
                <w:b/>
                <w:bCs/>
                <w:color w:val="000000" w:themeColor="text1"/>
                <w:sz w:val="20"/>
                <w:szCs w:val="20"/>
                <w14:ligatures w14:val="none"/>
              </w:rPr>
            </w:pPr>
            <w:bookmarkStart w:id="142" w:name="_Ref182844224"/>
            <w:r w:rsidRPr="00B7686C">
              <w:rPr>
                <w:rFonts w:ascii="Times New Roman" w:eastAsia="黑体" w:hAnsi="Times New Roman" w:cs="Times New Roman"/>
                <w:b/>
                <w:bCs/>
                <w:color w:val="000000" w:themeColor="text1"/>
                <w:sz w:val="20"/>
                <w:szCs w:val="20"/>
                <w14:ligatures w14:val="none"/>
              </w:rPr>
              <w:t xml:space="preserve">Table </w:t>
            </w:r>
            <w:r w:rsidR="001A3419">
              <w:rPr>
                <w:rFonts w:ascii="Times New Roman" w:eastAsia="黑体" w:hAnsi="Times New Roman" w:cs="Times New Roman"/>
                <w:b/>
                <w:bCs/>
                <w:color w:val="000000" w:themeColor="text1"/>
                <w:sz w:val="20"/>
                <w:szCs w:val="20"/>
                <w14:ligatures w14:val="none"/>
              </w:rPr>
              <w:fldChar w:fldCharType="begin"/>
            </w:r>
            <w:r w:rsidR="001A3419">
              <w:rPr>
                <w:rFonts w:ascii="Times New Roman" w:eastAsia="黑体" w:hAnsi="Times New Roman" w:cs="Times New Roman"/>
                <w:b/>
                <w:bCs/>
                <w:color w:val="000000" w:themeColor="text1"/>
                <w:sz w:val="20"/>
                <w:szCs w:val="20"/>
                <w14:ligatures w14:val="none"/>
              </w:rPr>
              <w:instrText xml:space="preserve"> SEQ Table \* ARABIC </w:instrText>
            </w:r>
            <w:r w:rsidR="001A3419">
              <w:rPr>
                <w:rFonts w:ascii="Times New Roman" w:eastAsia="黑体" w:hAnsi="Times New Roman" w:cs="Times New Roman"/>
                <w:b/>
                <w:bCs/>
                <w:color w:val="000000" w:themeColor="text1"/>
                <w:sz w:val="20"/>
                <w:szCs w:val="20"/>
                <w14:ligatures w14:val="none"/>
              </w:rPr>
              <w:fldChar w:fldCharType="separate"/>
            </w:r>
            <w:r w:rsidR="00D06D57">
              <w:rPr>
                <w:rFonts w:ascii="Times New Roman" w:eastAsia="黑体" w:hAnsi="Times New Roman" w:cs="Times New Roman"/>
                <w:b/>
                <w:bCs/>
                <w:noProof/>
                <w:color w:val="000000" w:themeColor="text1"/>
                <w:sz w:val="20"/>
                <w:szCs w:val="20"/>
                <w14:ligatures w14:val="none"/>
              </w:rPr>
              <w:t>1</w:t>
            </w:r>
            <w:r w:rsidR="001A3419">
              <w:rPr>
                <w:rFonts w:ascii="Times New Roman" w:eastAsia="黑体" w:hAnsi="Times New Roman" w:cs="Times New Roman"/>
                <w:b/>
                <w:bCs/>
                <w:color w:val="000000" w:themeColor="text1"/>
                <w:sz w:val="20"/>
                <w:szCs w:val="20"/>
                <w14:ligatures w14:val="none"/>
              </w:rPr>
              <w:fldChar w:fldCharType="end"/>
            </w:r>
            <w:bookmarkEnd w:id="142"/>
          </w:p>
          <w:p w14:paraId="118779D2" w14:textId="574C622D" w:rsidR="0009703E" w:rsidRDefault="0009703E" w:rsidP="0009703E">
            <w:pPr>
              <w:keepNext/>
              <w:widowControl/>
              <w:adjustRightInd w:val="0"/>
              <w:snapToGrid w:val="0"/>
              <w:rPr>
                <w:rFonts w:ascii="Times New Roman" w:eastAsia="黑体" w:hAnsi="Times New Roman" w:cs="Times New Roman"/>
                <w:color w:val="000000" w:themeColor="text1"/>
                <w:sz w:val="20"/>
                <w:szCs w:val="20"/>
                <w14:ligatures w14:val="none"/>
              </w:rPr>
            </w:pPr>
            <w:r>
              <w:rPr>
                <w:rFonts w:ascii="Times New Roman" w:eastAsia="黑体" w:hAnsi="Times New Roman" w:cs="Times New Roman" w:hint="eastAsia"/>
                <w:color w:val="000000" w:themeColor="text1"/>
                <w:sz w:val="20"/>
                <w:szCs w:val="20"/>
                <w14:ligatures w14:val="none"/>
              </w:rPr>
              <w:t>D</w:t>
            </w:r>
            <w:r w:rsidRPr="0009703E">
              <w:rPr>
                <w:rFonts w:ascii="Times New Roman" w:eastAsia="黑体" w:hAnsi="Times New Roman" w:cs="Times New Roman" w:hint="eastAsia"/>
                <w:color w:val="000000" w:themeColor="text1"/>
                <w:sz w:val="20"/>
                <w:szCs w:val="20"/>
                <w14:ligatures w14:val="none"/>
              </w:rPr>
              <w:t>iscrepancy in the quantity of provincial level local officials dismissed prior to and during the anticorruption campaign</w:t>
            </w:r>
            <w:r>
              <w:rPr>
                <w:rFonts w:ascii="Times New Roman" w:eastAsia="黑体" w:hAnsi="Times New Roman" w:cs="Times New Roman" w:hint="eastAsia"/>
                <w:color w:val="000000" w:themeColor="text1"/>
                <w:sz w:val="20"/>
                <w:szCs w:val="20"/>
                <w14:ligatures w14:val="none"/>
              </w:rPr>
              <w:t>.</w:t>
            </w:r>
          </w:p>
          <w:tbl>
            <w:tblPr>
              <w:tblStyle w:val="11"/>
              <w:tblpPr w:leftFromText="180" w:rightFromText="180" w:vertAnchor="text" w:horzAnchor="margin" w:tblpXSpec="center" w:tblpY="70"/>
              <w:tblOverlap w:val="never"/>
              <w:tblW w:w="7938" w:type="dxa"/>
              <w:jc w:val="center"/>
              <w:tblLayout w:type="fixed"/>
              <w:tblLook w:val="04A0" w:firstRow="1" w:lastRow="0" w:firstColumn="1" w:lastColumn="0" w:noHBand="0" w:noVBand="1"/>
            </w:tblPr>
            <w:tblGrid>
              <w:gridCol w:w="2646"/>
              <w:gridCol w:w="2646"/>
              <w:gridCol w:w="2646"/>
            </w:tblGrid>
            <w:tr w:rsidR="0009703E" w:rsidRPr="00D05816" w14:paraId="3CD844E9" w14:textId="77777777" w:rsidTr="00D33BD8">
              <w:trPr>
                <w:trHeight w:val="454"/>
                <w:jc w:val="center"/>
              </w:trPr>
              <w:tc>
                <w:tcPr>
                  <w:tcW w:w="2552" w:type="dxa"/>
                  <w:tcBorders>
                    <w:top w:val="single" w:sz="8" w:space="0" w:color="auto"/>
                    <w:left w:val="nil"/>
                    <w:bottom w:val="single" w:sz="4" w:space="0" w:color="auto"/>
                    <w:right w:val="nil"/>
                  </w:tcBorders>
                  <w:vAlign w:val="center"/>
                </w:tcPr>
                <w:p w14:paraId="05BA3B99" w14:textId="77777777" w:rsidR="0009703E" w:rsidRPr="00D33BD8" w:rsidRDefault="0009703E" w:rsidP="00D33BD8">
                  <w:pPr>
                    <w:snapToGrid w:val="0"/>
                    <w:jc w:val="center"/>
                    <w:rPr>
                      <w:rFonts w:ascii="Times New Roman" w:eastAsia="宋体" w:hAnsi="Times New Roman" w:cs="Times New Roman"/>
                      <w:color w:val="000000" w:themeColor="text1"/>
                      <w:sz w:val="21"/>
                      <w:szCs w:val="21"/>
                    </w:rPr>
                  </w:pPr>
                  <w:r w:rsidRPr="00D33BD8">
                    <w:rPr>
                      <w:rFonts w:ascii="Times New Roman" w:eastAsia="宋体" w:hAnsi="Times New Roman" w:cs="Times New Roman"/>
                      <w:color w:val="000000" w:themeColor="text1"/>
                      <w:sz w:val="21"/>
                      <w:szCs w:val="21"/>
                    </w:rPr>
                    <w:t>S</w:t>
                  </w:r>
                  <w:r w:rsidRPr="00D33BD8">
                    <w:rPr>
                      <w:rFonts w:ascii="Times New Roman" w:eastAsia="宋体" w:hAnsi="Times New Roman" w:cs="Times New Roman" w:hint="eastAsia"/>
                      <w:color w:val="000000" w:themeColor="text1"/>
                      <w:sz w:val="21"/>
                      <w:szCs w:val="21"/>
                    </w:rPr>
                    <w:t>tage</w:t>
                  </w:r>
                </w:p>
              </w:tc>
              <w:tc>
                <w:tcPr>
                  <w:tcW w:w="2552" w:type="dxa"/>
                  <w:tcBorders>
                    <w:top w:val="single" w:sz="8" w:space="0" w:color="auto"/>
                    <w:left w:val="nil"/>
                    <w:bottom w:val="single" w:sz="4" w:space="0" w:color="auto"/>
                    <w:right w:val="nil"/>
                  </w:tcBorders>
                  <w:vAlign w:val="center"/>
                </w:tcPr>
                <w:p w14:paraId="548D1FA4" w14:textId="77777777" w:rsidR="0009703E" w:rsidRPr="00D33BD8" w:rsidRDefault="0009703E" w:rsidP="0009703E">
                  <w:pPr>
                    <w:snapToGrid w:val="0"/>
                    <w:jc w:val="center"/>
                    <w:rPr>
                      <w:rFonts w:ascii="Times New Roman" w:eastAsia="宋体" w:hAnsi="Times New Roman" w:cs="Times New Roman"/>
                      <w:color w:val="000000" w:themeColor="text1"/>
                      <w:sz w:val="21"/>
                      <w:szCs w:val="21"/>
                    </w:rPr>
                  </w:pPr>
                  <w:r w:rsidRPr="00D33BD8">
                    <w:rPr>
                      <w:rFonts w:ascii="Times New Roman" w:eastAsia="宋体" w:hAnsi="Times New Roman" w:cs="Times New Roman" w:hint="eastAsia"/>
                      <w:color w:val="000000" w:themeColor="text1"/>
                      <w:sz w:val="21"/>
                      <w:szCs w:val="21"/>
                    </w:rPr>
                    <w:t>Number of officials dismissed</w:t>
                  </w:r>
                </w:p>
              </w:tc>
              <w:tc>
                <w:tcPr>
                  <w:tcW w:w="2552" w:type="dxa"/>
                  <w:tcBorders>
                    <w:top w:val="single" w:sz="8" w:space="0" w:color="auto"/>
                    <w:left w:val="nil"/>
                    <w:bottom w:val="single" w:sz="4" w:space="0" w:color="auto"/>
                    <w:right w:val="nil"/>
                  </w:tcBorders>
                  <w:vAlign w:val="center"/>
                </w:tcPr>
                <w:p w14:paraId="4503C639" w14:textId="77777777" w:rsidR="0009703E" w:rsidRPr="00D33BD8" w:rsidRDefault="0009703E" w:rsidP="0009703E">
                  <w:pPr>
                    <w:snapToGrid w:val="0"/>
                    <w:jc w:val="center"/>
                    <w:rPr>
                      <w:rFonts w:ascii="Times New Roman" w:eastAsia="宋体" w:hAnsi="Times New Roman" w:cs="Times New Roman"/>
                      <w:color w:val="000000" w:themeColor="text1"/>
                      <w:sz w:val="21"/>
                      <w:szCs w:val="21"/>
                    </w:rPr>
                  </w:pPr>
                  <w:r w:rsidRPr="00D33BD8">
                    <w:rPr>
                      <w:rFonts w:ascii="Times New Roman" w:eastAsia="宋体" w:hAnsi="Times New Roman" w:cs="Times New Roman" w:hint="eastAsia"/>
                      <w:color w:val="000000" w:themeColor="text1"/>
                      <w:sz w:val="21"/>
                      <w:szCs w:val="21"/>
                    </w:rPr>
                    <w:t>Annual average</w:t>
                  </w:r>
                </w:p>
              </w:tc>
            </w:tr>
            <w:tr w:rsidR="0009703E" w:rsidRPr="00D05816" w14:paraId="574CE9D6" w14:textId="77777777" w:rsidTr="00676FEA">
              <w:trPr>
                <w:trHeight w:val="340"/>
                <w:jc w:val="center"/>
              </w:trPr>
              <w:tc>
                <w:tcPr>
                  <w:tcW w:w="2552" w:type="dxa"/>
                  <w:tcBorders>
                    <w:left w:val="nil"/>
                    <w:bottom w:val="nil"/>
                    <w:right w:val="nil"/>
                  </w:tcBorders>
                  <w:vAlign w:val="center"/>
                </w:tcPr>
                <w:p w14:paraId="4FD86E11" w14:textId="35F5DDAA" w:rsidR="0009703E" w:rsidRPr="00676FEA" w:rsidRDefault="0009703E" w:rsidP="00D33BD8">
                  <w:pPr>
                    <w:snapToGrid w:val="0"/>
                    <w:spacing w:line="360" w:lineRule="auto"/>
                    <w:jc w:val="center"/>
                    <w:rPr>
                      <w:rFonts w:ascii="Times New Roman" w:eastAsia="宋体" w:hAnsi="Times New Roman" w:cs="Times New Roman"/>
                      <w:i/>
                      <w:iCs/>
                      <w:color w:val="000000" w:themeColor="text1"/>
                    </w:rPr>
                  </w:pPr>
                  <w:r w:rsidRPr="00676FEA">
                    <w:rPr>
                      <w:rFonts w:ascii="Times New Roman" w:eastAsia="宋体" w:hAnsi="Times New Roman" w:cs="Times New Roman" w:hint="eastAsia"/>
                      <w:i/>
                      <w:iCs/>
                      <w:color w:val="000000" w:themeColor="text1"/>
                    </w:rPr>
                    <w:t>19</w:t>
                  </w:r>
                  <w:r w:rsidR="00571A66" w:rsidRPr="00676FEA">
                    <w:rPr>
                      <w:rFonts w:ascii="Times New Roman" w:eastAsia="宋体" w:hAnsi="Times New Roman" w:cs="Times New Roman" w:hint="eastAsia"/>
                      <w:i/>
                      <w:iCs/>
                      <w:color w:val="000000" w:themeColor="text1"/>
                    </w:rPr>
                    <w:t>82</w:t>
                  </w:r>
                  <w:r w:rsidRPr="00676FEA">
                    <w:rPr>
                      <w:rFonts w:ascii="Times New Roman" w:eastAsia="宋体" w:hAnsi="Times New Roman" w:cs="Times New Roman" w:hint="eastAsia"/>
                      <w:i/>
                      <w:iCs/>
                      <w:color w:val="000000" w:themeColor="text1"/>
                    </w:rPr>
                    <w:t xml:space="preserve"> - end of 2011</w:t>
                  </w:r>
                </w:p>
              </w:tc>
              <w:tc>
                <w:tcPr>
                  <w:tcW w:w="2552" w:type="dxa"/>
                  <w:tcBorders>
                    <w:left w:val="nil"/>
                    <w:bottom w:val="nil"/>
                    <w:right w:val="nil"/>
                  </w:tcBorders>
                  <w:vAlign w:val="center"/>
                </w:tcPr>
                <w:p w14:paraId="3D0370B2" w14:textId="18378E71" w:rsidR="0009703E" w:rsidRPr="00676FEA" w:rsidRDefault="00571A66" w:rsidP="0009703E">
                  <w:pPr>
                    <w:snapToGrid w:val="0"/>
                    <w:spacing w:line="360" w:lineRule="auto"/>
                    <w:jc w:val="center"/>
                    <w:rPr>
                      <w:rFonts w:ascii="Times New Roman" w:eastAsia="宋体" w:hAnsi="Times New Roman" w:cs="Times New Roman"/>
                      <w:color w:val="000000" w:themeColor="text1"/>
                    </w:rPr>
                  </w:pPr>
                  <w:r w:rsidRPr="00676FEA">
                    <w:rPr>
                      <w:rFonts w:ascii="Times New Roman" w:eastAsia="宋体" w:hAnsi="Times New Roman" w:cs="Times New Roman" w:hint="eastAsia"/>
                      <w:i/>
                      <w:iCs/>
                      <w:color w:val="000000" w:themeColor="text1"/>
                    </w:rPr>
                    <w:t>less than</w:t>
                  </w:r>
                  <w:r w:rsidRPr="00676FEA">
                    <w:rPr>
                      <w:rFonts w:ascii="Times New Roman" w:eastAsia="宋体" w:hAnsi="Times New Roman" w:cs="Times New Roman" w:hint="eastAsia"/>
                      <w:color w:val="000000" w:themeColor="text1"/>
                    </w:rPr>
                    <w:t xml:space="preserve"> 90</w:t>
                  </w:r>
                </w:p>
              </w:tc>
              <w:tc>
                <w:tcPr>
                  <w:tcW w:w="2552" w:type="dxa"/>
                  <w:tcBorders>
                    <w:left w:val="nil"/>
                    <w:bottom w:val="nil"/>
                    <w:right w:val="nil"/>
                  </w:tcBorders>
                  <w:vAlign w:val="center"/>
                </w:tcPr>
                <w:p w14:paraId="4807336E" w14:textId="5BDF49A5" w:rsidR="0009703E" w:rsidRPr="00676FEA" w:rsidRDefault="00571A66" w:rsidP="0009703E">
                  <w:pPr>
                    <w:snapToGrid w:val="0"/>
                    <w:spacing w:line="360" w:lineRule="auto"/>
                    <w:jc w:val="center"/>
                    <w:rPr>
                      <w:rFonts w:ascii="Times New Roman" w:eastAsia="宋体" w:hAnsi="Times New Roman" w:cs="Times New Roman"/>
                      <w:color w:val="000000" w:themeColor="text1"/>
                    </w:rPr>
                  </w:pPr>
                  <w:r w:rsidRPr="00676FEA">
                    <w:rPr>
                      <w:rFonts w:ascii="Times New Roman" w:eastAsia="宋体" w:hAnsi="Times New Roman" w:cs="Times New Roman" w:hint="eastAsia"/>
                      <w:i/>
                      <w:iCs/>
                      <w:color w:val="000000" w:themeColor="text1"/>
                    </w:rPr>
                    <w:t>less than</w:t>
                  </w:r>
                  <w:r w:rsidRPr="00676FEA">
                    <w:rPr>
                      <w:rFonts w:ascii="Times New Roman" w:eastAsia="宋体" w:hAnsi="Times New Roman" w:cs="Times New Roman" w:hint="eastAsia"/>
                      <w:color w:val="000000" w:themeColor="text1"/>
                    </w:rPr>
                    <w:t xml:space="preserve"> 3</w:t>
                  </w:r>
                </w:p>
              </w:tc>
            </w:tr>
            <w:tr w:rsidR="0009703E" w:rsidRPr="00D05816" w14:paraId="58641A60" w14:textId="77777777" w:rsidTr="00676FEA">
              <w:trPr>
                <w:trHeight w:val="340"/>
                <w:jc w:val="center"/>
              </w:trPr>
              <w:tc>
                <w:tcPr>
                  <w:tcW w:w="2552" w:type="dxa"/>
                  <w:tcBorders>
                    <w:top w:val="nil"/>
                    <w:left w:val="nil"/>
                    <w:bottom w:val="single" w:sz="8" w:space="0" w:color="auto"/>
                    <w:right w:val="nil"/>
                  </w:tcBorders>
                  <w:vAlign w:val="center"/>
                </w:tcPr>
                <w:p w14:paraId="77826495" w14:textId="5E800D56" w:rsidR="0009703E" w:rsidRPr="00676FEA" w:rsidRDefault="0009703E" w:rsidP="00D33BD8">
                  <w:pPr>
                    <w:snapToGrid w:val="0"/>
                    <w:spacing w:line="360" w:lineRule="auto"/>
                    <w:jc w:val="center"/>
                    <w:rPr>
                      <w:rFonts w:ascii="Times New Roman" w:eastAsia="宋体" w:hAnsi="Times New Roman" w:cs="Times New Roman"/>
                      <w:i/>
                      <w:iCs/>
                      <w:color w:val="000000" w:themeColor="text1"/>
                    </w:rPr>
                  </w:pPr>
                  <w:r w:rsidRPr="00676FEA">
                    <w:rPr>
                      <w:rFonts w:ascii="Times New Roman" w:eastAsia="宋体" w:hAnsi="Times New Roman" w:cs="Times New Roman" w:hint="eastAsia"/>
                      <w:i/>
                      <w:iCs/>
                      <w:color w:val="000000" w:themeColor="text1"/>
                    </w:rPr>
                    <w:t xml:space="preserve">2012 </w:t>
                  </w:r>
                  <w:r w:rsidRPr="00676FEA">
                    <w:rPr>
                      <w:rFonts w:ascii="Times New Roman" w:eastAsia="宋体" w:hAnsi="Times New Roman" w:cs="Times New Roman"/>
                      <w:i/>
                      <w:iCs/>
                      <w:color w:val="000000" w:themeColor="text1"/>
                    </w:rPr>
                    <w:t>–</w:t>
                  </w:r>
                  <w:r w:rsidRPr="00676FEA">
                    <w:rPr>
                      <w:rFonts w:ascii="Times New Roman" w:eastAsia="宋体" w:hAnsi="Times New Roman" w:cs="Times New Roman" w:hint="eastAsia"/>
                      <w:i/>
                      <w:iCs/>
                      <w:color w:val="000000" w:themeColor="text1"/>
                    </w:rPr>
                    <w:t xml:space="preserve"> </w:t>
                  </w:r>
                  <w:r w:rsidR="00D33BD8" w:rsidRPr="00676FEA">
                    <w:rPr>
                      <w:rFonts w:ascii="Times New Roman" w:eastAsia="宋体" w:hAnsi="Times New Roman" w:cs="Times New Roman" w:hint="eastAsia"/>
                      <w:i/>
                      <w:iCs/>
                      <w:color w:val="000000" w:themeColor="text1"/>
                    </w:rPr>
                    <w:t>Sep</w:t>
                  </w:r>
                  <w:r w:rsidRPr="00676FEA">
                    <w:rPr>
                      <w:rFonts w:ascii="Times New Roman" w:eastAsia="宋体" w:hAnsi="Times New Roman" w:cs="Times New Roman" w:hint="eastAsia"/>
                      <w:i/>
                      <w:iCs/>
                      <w:color w:val="000000" w:themeColor="text1"/>
                    </w:rPr>
                    <w:t>.</w:t>
                  </w:r>
                  <w:r w:rsidR="00D33BD8" w:rsidRPr="00676FEA">
                    <w:rPr>
                      <w:rFonts w:ascii="Times New Roman" w:eastAsia="宋体" w:hAnsi="Times New Roman" w:cs="Times New Roman" w:hint="eastAsia"/>
                      <w:i/>
                      <w:iCs/>
                      <w:color w:val="000000" w:themeColor="text1"/>
                    </w:rPr>
                    <w:t xml:space="preserve"> 20</w:t>
                  </w:r>
                  <w:r w:rsidRPr="00676FEA">
                    <w:rPr>
                      <w:rFonts w:ascii="Times New Roman" w:eastAsia="宋体" w:hAnsi="Times New Roman" w:cs="Times New Roman" w:hint="eastAsia"/>
                      <w:i/>
                      <w:iCs/>
                      <w:color w:val="000000" w:themeColor="text1"/>
                    </w:rPr>
                    <w:t>25</w:t>
                  </w:r>
                </w:p>
              </w:tc>
              <w:tc>
                <w:tcPr>
                  <w:tcW w:w="2552" w:type="dxa"/>
                  <w:tcBorders>
                    <w:top w:val="nil"/>
                    <w:left w:val="nil"/>
                    <w:bottom w:val="single" w:sz="8" w:space="0" w:color="auto"/>
                    <w:right w:val="nil"/>
                  </w:tcBorders>
                  <w:vAlign w:val="center"/>
                </w:tcPr>
                <w:p w14:paraId="6059A302" w14:textId="36D38D00" w:rsidR="0009703E" w:rsidRPr="00676FEA" w:rsidRDefault="0009703E" w:rsidP="0009703E">
                  <w:pPr>
                    <w:snapToGrid w:val="0"/>
                    <w:spacing w:line="360" w:lineRule="auto"/>
                    <w:jc w:val="center"/>
                    <w:rPr>
                      <w:rFonts w:ascii="Times New Roman" w:eastAsia="宋体" w:hAnsi="Times New Roman" w:cs="Times New Roman"/>
                      <w:color w:val="000000" w:themeColor="text1"/>
                    </w:rPr>
                  </w:pPr>
                  <w:r w:rsidRPr="00676FEA">
                    <w:rPr>
                      <w:rFonts w:ascii="Times New Roman" w:eastAsia="宋体" w:hAnsi="Times New Roman" w:cs="Times New Roman" w:hint="eastAsia"/>
                      <w:color w:val="000000" w:themeColor="text1"/>
                    </w:rPr>
                    <w:t>2</w:t>
                  </w:r>
                  <w:r w:rsidR="00E346FF" w:rsidRPr="00676FEA">
                    <w:rPr>
                      <w:rFonts w:ascii="Times New Roman" w:eastAsia="宋体" w:hAnsi="Times New Roman" w:cs="Times New Roman" w:hint="eastAsia"/>
                      <w:color w:val="000000" w:themeColor="text1"/>
                    </w:rPr>
                    <w:t>5</w:t>
                  </w:r>
                  <w:r w:rsidRPr="00676FEA">
                    <w:rPr>
                      <w:rFonts w:ascii="Times New Roman" w:eastAsia="宋体" w:hAnsi="Times New Roman" w:cs="Times New Roman" w:hint="eastAsia"/>
                      <w:color w:val="000000" w:themeColor="text1"/>
                    </w:rPr>
                    <w:t>4</w:t>
                  </w:r>
                </w:p>
              </w:tc>
              <w:tc>
                <w:tcPr>
                  <w:tcW w:w="2552" w:type="dxa"/>
                  <w:tcBorders>
                    <w:top w:val="nil"/>
                    <w:left w:val="nil"/>
                    <w:bottom w:val="single" w:sz="8" w:space="0" w:color="auto"/>
                    <w:right w:val="nil"/>
                  </w:tcBorders>
                  <w:vAlign w:val="center"/>
                </w:tcPr>
                <w:p w14:paraId="69CF7FBB" w14:textId="18C402B0" w:rsidR="0009703E" w:rsidRPr="00676FEA" w:rsidRDefault="0009703E" w:rsidP="0009703E">
                  <w:pPr>
                    <w:snapToGrid w:val="0"/>
                    <w:spacing w:line="360" w:lineRule="auto"/>
                    <w:jc w:val="center"/>
                    <w:rPr>
                      <w:rFonts w:ascii="Times New Roman" w:eastAsia="宋体" w:hAnsi="Times New Roman" w:cs="Times New Roman"/>
                      <w:color w:val="000000" w:themeColor="text1"/>
                    </w:rPr>
                  </w:pPr>
                  <w:r w:rsidRPr="00676FEA">
                    <w:rPr>
                      <w:rFonts w:ascii="Times New Roman" w:eastAsia="宋体" w:hAnsi="Times New Roman" w:cs="Times New Roman" w:hint="eastAsia"/>
                      <w:color w:val="000000" w:themeColor="text1"/>
                    </w:rPr>
                    <w:t>18.</w:t>
                  </w:r>
                  <w:r w:rsidR="00E346FF" w:rsidRPr="00676FEA">
                    <w:rPr>
                      <w:rFonts w:ascii="Times New Roman" w:eastAsia="宋体" w:hAnsi="Times New Roman" w:cs="Times New Roman" w:hint="eastAsia"/>
                      <w:color w:val="000000" w:themeColor="text1"/>
                    </w:rPr>
                    <w:t>47</w:t>
                  </w:r>
                </w:p>
              </w:tc>
            </w:tr>
          </w:tbl>
          <w:p w14:paraId="15593825" w14:textId="0A7DCEC8" w:rsidR="0009703E" w:rsidRPr="0009703E" w:rsidRDefault="0009703E" w:rsidP="00D33BD8">
            <w:pPr>
              <w:widowControl/>
              <w:adjustRightInd w:val="0"/>
              <w:snapToGrid w:val="0"/>
              <w:rPr>
                <w:rFonts w:ascii="Times New Roman" w:eastAsia="宋体" w:hAnsi="Times New Roman" w:cs="Times New Roman"/>
                <w:color w:val="000000" w:themeColor="text1"/>
                <w:sz w:val="18"/>
                <w:szCs w:val="18"/>
              </w:rPr>
            </w:pPr>
            <w:bookmarkStart w:id="143" w:name="OLE_LINK25"/>
            <w:r w:rsidRPr="0009703E">
              <w:rPr>
                <w:rFonts w:ascii="Monotype Corsiva" w:eastAsia="宋体" w:hAnsi="Monotype Corsiva" w:cs="Times New Roman"/>
                <w:i/>
                <w:iCs/>
                <w:color w:val="000000" w:themeColor="text1"/>
                <w:sz w:val="18"/>
                <w:szCs w:val="18"/>
              </w:rPr>
              <w:t>Note.</w:t>
            </w:r>
            <w:r w:rsidRPr="0009703E">
              <w:rPr>
                <w:rFonts w:ascii="等线" w:eastAsia="等线" w:hAnsi="等线" w:cs="Times New Roman" w:hint="eastAsia"/>
                <w:color w:val="000000" w:themeColor="text1"/>
                <w:sz w:val="18"/>
                <w:szCs w:val="18"/>
              </w:rPr>
              <w:t xml:space="preserve"> </w:t>
            </w:r>
            <w:r w:rsidR="00D33BD8" w:rsidRPr="00D33BD8">
              <w:rPr>
                <w:rFonts w:ascii="Times New Roman" w:eastAsia="宋体" w:hAnsi="Times New Roman" w:cs="Times New Roman" w:hint="eastAsia"/>
                <w:color w:val="000000" w:themeColor="text1"/>
                <w:sz w:val="18"/>
                <w:szCs w:val="18"/>
              </w:rPr>
              <w:t>The table represents the discrepancy in the quantity of provincial level local officials dismissed prior to and during the anticorruption campaign.</w:t>
            </w:r>
            <w:r w:rsidR="00D33BD8">
              <w:rPr>
                <w:rFonts w:ascii="Times New Roman" w:eastAsia="宋体" w:hAnsi="Times New Roman" w:cs="Times New Roman" w:hint="eastAsia"/>
                <w:color w:val="000000" w:themeColor="text1"/>
                <w:sz w:val="18"/>
                <w:szCs w:val="18"/>
              </w:rPr>
              <w:t xml:space="preserve"> </w:t>
            </w:r>
            <w:bookmarkEnd w:id="143"/>
            <w:r w:rsidR="00497218" w:rsidRPr="00497218">
              <w:rPr>
                <w:rFonts w:ascii="Times New Roman" w:eastAsia="宋体" w:hAnsi="Times New Roman" w:cs="Times New Roman"/>
                <w:color w:val="000000" w:themeColor="text1"/>
                <w:sz w:val="18"/>
                <w:szCs w:val="18"/>
              </w:rPr>
              <w:t xml:space="preserve">Data from 2012 onward have been manually compiled from publicly available government sources, such as the website of the Central Commission for Discipline Inspection. The statistics for the 1982–2011 period are sourced from a speech delivered by Cui </w:t>
            </w:r>
            <w:proofErr w:type="spellStart"/>
            <w:r w:rsidR="00497218" w:rsidRPr="00497218">
              <w:rPr>
                <w:rFonts w:ascii="Times New Roman" w:eastAsia="宋体" w:hAnsi="Times New Roman" w:cs="Times New Roman"/>
                <w:color w:val="000000" w:themeColor="text1"/>
                <w:sz w:val="18"/>
                <w:szCs w:val="18"/>
              </w:rPr>
              <w:t>Hairong</w:t>
            </w:r>
            <w:proofErr w:type="spellEnd"/>
            <w:r w:rsidR="00497218" w:rsidRPr="00497218">
              <w:rPr>
                <w:rFonts w:ascii="Times New Roman" w:eastAsia="宋体" w:hAnsi="Times New Roman" w:cs="Times New Roman"/>
                <w:color w:val="000000" w:themeColor="text1"/>
                <w:sz w:val="18"/>
                <w:szCs w:val="18"/>
              </w:rPr>
              <w:t xml:space="preserve">, then-Deputy Director of the National Bureau of Corruption Prevention, at the 5th ICAC International Conference in Hong Kong on May 11, 2012. In his remarks, he stated: "In the 30 years from 1982 to 2011..., more than 90 provincial- and ministerial-level officials were held judicially responsible for corruption." This statistical category is broad, encompassing numerous officials not serving in local governments (e.g., those in State Council ministries, large central SOEs, financial institutions, and key universities). We, therefore, infer that the number of provincial-level local government officials who fell from power due to corruption during these three decades was less than 90. Although the website of the National Bureau of Corruption Prevention is no longer accessible, the content of the speech can be retrieved from the official records on the website of the Permanent Mission of the People's Republic of China to the United Nations and Other International Organizations in Vienna: </w:t>
            </w:r>
            <w:hyperlink r:id="rId117" w:history="1">
              <w:r w:rsidR="00497218" w:rsidRPr="00497218">
                <w:rPr>
                  <w:rStyle w:val="af2"/>
                  <w:rFonts w:ascii="Times New Roman" w:eastAsia="宋体" w:hAnsi="Times New Roman" w:cs="Times New Roman"/>
                  <w:sz w:val="18"/>
                  <w:szCs w:val="18"/>
                </w:rPr>
                <w:t>https://vienna.china-mission.gov.cn/drugandcrime/crime/201205/t20120517_8882644.htm</w:t>
              </w:r>
            </w:hyperlink>
            <w:r w:rsidR="00497218">
              <w:rPr>
                <w:rFonts w:ascii="Times New Roman" w:eastAsia="宋体" w:hAnsi="Times New Roman" w:cs="Times New Roman" w:hint="eastAsia"/>
                <w:color w:val="000000" w:themeColor="text1"/>
                <w:sz w:val="18"/>
                <w:szCs w:val="18"/>
              </w:rPr>
              <w:t>.</w:t>
            </w:r>
          </w:p>
        </w:tc>
      </w:tr>
    </w:tbl>
    <w:p w14:paraId="5DFD88DF" w14:textId="77777777" w:rsidR="0009703E" w:rsidRPr="0009703E" w:rsidRDefault="0009703E" w:rsidP="0009703E">
      <w:pPr>
        <w:adjustRightInd w:val="0"/>
        <w:snapToGrid w:val="0"/>
        <w:spacing w:line="480" w:lineRule="auto"/>
        <w:rPr>
          <w:rFonts w:ascii="Times New Roman" w:eastAsia="等线" w:hAnsi="Times New Roman" w:cs="Times New Roman"/>
          <w:sz w:val="20"/>
          <w:szCs w:val="20"/>
        </w:rPr>
      </w:pPr>
    </w:p>
    <w:p w14:paraId="4C9CE112"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181A912B"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05B0299D"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7571EB23"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4A8522AC"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5E0D3920"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33C0FEC8"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70D140E1"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3B62E459"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17002E87"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5EEF582E"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4A8A95AA"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28FB7139"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3B3C34B1"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4AB626D6" w14:textId="77777777" w:rsidR="00452D60" w:rsidRDefault="00452D60" w:rsidP="0009703E">
      <w:pPr>
        <w:adjustRightInd w:val="0"/>
        <w:snapToGrid w:val="0"/>
        <w:spacing w:line="480" w:lineRule="auto"/>
        <w:rPr>
          <w:rFonts w:ascii="Times New Roman" w:eastAsia="等线" w:hAnsi="Times New Roman" w:cs="Times New Roman"/>
          <w:sz w:val="20"/>
          <w:szCs w:val="20"/>
        </w:rPr>
      </w:pPr>
    </w:p>
    <w:p w14:paraId="50D36E02" w14:textId="77777777" w:rsidR="00452D60" w:rsidRDefault="00452D60" w:rsidP="0009703E">
      <w:pPr>
        <w:adjustRightInd w:val="0"/>
        <w:snapToGrid w:val="0"/>
        <w:spacing w:line="480" w:lineRule="auto"/>
        <w:rPr>
          <w:rFonts w:ascii="Times New Roman" w:eastAsia="等线" w:hAnsi="Times New Roman" w:cs="Times New Roman"/>
          <w:sz w:val="20"/>
          <w:szCs w:val="20"/>
        </w:rPr>
      </w:pPr>
    </w:p>
    <w:p w14:paraId="0C37F113" w14:textId="77777777" w:rsidR="00452D60" w:rsidRDefault="00452D60" w:rsidP="0009703E">
      <w:pPr>
        <w:adjustRightInd w:val="0"/>
        <w:snapToGrid w:val="0"/>
        <w:spacing w:line="480" w:lineRule="auto"/>
        <w:rPr>
          <w:rFonts w:ascii="Times New Roman" w:eastAsia="等线" w:hAnsi="Times New Roman" w:cs="Times New Roman"/>
          <w:sz w:val="20"/>
          <w:szCs w:val="20"/>
        </w:rPr>
      </w:pPr>
    </w:p>
    <w:tbl>
      <w:tblPr>
        <w:tblStyle w:val="a9"/>
        <w:tblW w:w="0" w:type="auto"/>
        <w:tblLook w:val="04A0" w:firstRow="1" w:lastRow="0" w:firstColumn="1" w:lastColumn="0" w:noHBand="0" w:noVBand="1"/>
      </w:tblPr>
      <w:tblGrid>
        <w:gridCol w:w="8296"/>
      </w:tblGrid>
      <w:tr w:rsidR="00452D60" w14:paraId="5D248EEC" w14:textId="77777777" w:rsidTr="00452D60">
        <w:tc>
          <w:tcPr>
            <w:tcW w:w="8296" w:type="dxa"/>
            <w:tcBorders>
              <w:top w:val="nil"/>
              <w:left w:val="nil"/>
              <w:bottom w:val="nil"/>
              <w:right w:val="nil"/>
            </w:tcBorders>
          </w:tcPr>
          <w:p w14:paraId="29FC6C4A" w14:textId="6FB6D82D" w:rsidR="006F0E7D" w:rsidRPr="006F0E7D" w:rsidRDefault="00452D60" w:rsidP="00452D60">
            <w:pPr>
              <w:pStyle w:val="a7"/>
              <w:rPr>
                <w:rFonts w:hint="eastAsia"/>
                <w:b/>
                <w:bCs/>
              </w:rPr>
            </w:pPr>
            <w:bookmarkStart w:id="144" w:name="_Ref212564882"/>
            <w:r w:rsidRPr="006F0E7D">
              <w:rPr>
                <w:rFonts w:ascii="Times New Roman" w:hAnsi="Times New Roman"/>
                <w:b/>
                <w:bCs/>
              </w:rPr>
              <w:t xml:space="preserve">Table </w:t>
            </w:r>
            <w:r w:rsidR="001A3419">
              <w:rPr>
                <w:rFonts w:ascii="Times New Roman" w:hAnsi="Times New Roman"/>
                <w:b/>
                <w:bCs/>
              </w:rPr>
              <w:fldChar w:fldCharType="begin"/>
            </w:r>
            <w:r w:rsidR="001A3419">
              <w:rPr>
                <w:rFonts w:ascii="Times New Roman" w:hAnsi="Times New Roman"/>
                <w:b/>
                <w:bCs/>
              </w:rPr>
              <w:instrText xml:space="preserve"> SEQ Table \* ARABIC </w:instrText>
            </w:r>
            <w:r w:rsidR="001A3419">
              <w:rPr>
                <w:rFonts w:ascii="Times New Roman" w:hAnsi="Times New Roman"/>
                <w:b/>
                <w:bCs/>
              </w:rPr>
              <w:fldChar w:fldCharType="separate"/>
            </w:r>
            <w:r w:rsidR="00D06D57">
              <w:rPr>
                <w:rFonts w:ascii="Times New Roman" w:hAnsi="Times New Roman"/>
                <w:b/>
                <w:bCs/>
                <w:noProof/>
              </w:rPr>
              <w:t>2</w:t>
            </w:r>
            <w:r w:rsidR="001A3419">
              <w:rPr>
                <w:rFonts w:ascii="Times New Roman" w:hAnsi="Times New Roman"/>
                <w:b/>
                <w:bCs/>
              </w:rPr>
              <w:fldChar w:fldCharType="end"/>
            </w:r>
            <w:bookmarkEnd w:id="144"/>
            <w:r w:rsidRPr="006F0E7D">
              <w:rPr>
                <w:rFonts w:hint="eastAsia"/>
                <w:b/>
                <w:bCs/>
              </w:rPr>
              <w:t xml:space="preserve"> </w:t>
            </w:r>
          </w:p>
          <w:p w14:paraId="3A594762" w14:textId="599E53A9" w:rsidR="00452D60" w:rsidRPr="00452D60" w:rsidRDefault="00452D60" w:rsidP="00452D60">
            <w:pPr>
              <w:pStyle w:val="a7"/>
              <w:rPr>
                <w:rFonts w:ascii="Times New Roman" w:hAnsi="Times New Roman"/>
              </w:rPr>
            </w:pPr>
            <w:r w:rsidRPr="00452D60">
              <w:rPr>
                <w:rFonts w:ascii="Times New Roman" w:hAnsi="Times New Roman" w:hint="eastAsia"/>
              </w:rPr>
              <w:t>Sample descriptive statistics.</w:t>
            </w:r>
          </w:p>
          <w:tbl>
            <w:tblPr>
              <w:tblpPr w:leftFromText="180" w:rightFromText="180" w:vertAnchor="text" w:horzAnchor="margin" w:tblpY="64"/>
              <w:tblOverlap w:val="never"/>
              <w:tblW w:w="8080" w:type="dxa"/>
              <w:tblLayout w:type="fixed"/>
              <w:tblLook w:val="04A0" w:firstRow="1" w:lastRow="0" w:firstColumn="1" w:lastColumn="0" w:noHBand="0" w:noVBand="1"/>
            </w:tblPr>
            <w:tblGrid>
              <w:gridCol w:w="1382"/>
              <w:gridCol w:w="1122"/>
              <w:gridCol w:w="994"/>
              <w:gridCol w:w="946"/>
              <w:gridCol w:w="470"/>
              <w:gridCol w:w="1090"/>
              <w:gridCol w:w="29"/>
              <w:gridCol w:w="1125"/>
              <w:gridCol w:w="922"/>
            </w:tblGrid>
            <w:tr w:rsidR="0037202B" w:rsidRPr="00ED43C3" w14:paraId="18D6F62F" w14:textId="77777777" w:rsidTr="00A55DC8">
              <w:trPr>
                <w:trHeight w:val="397"/>
              </w:trPr>
              <w:tc>
                <w:tcPr>
                  <w:tcW w:w="1336" w:type="dxa"/>
                  <w:tcBorders>
                    <w:top w:val="single" w:sz="4" w:space="0" w:color="auto"/>
                    <w:left w:val="nil"/>
                    <w:bottom w:val="single" w:sz="4" w:space="0" w:color="auto"/>
                    <w:right w:val="nil"/>
                    <w:tl2br w:val="nil"/>
                    <w:tr2bl w:val="nil"/>
                  </w:tcBorders>
                  <w:vAlign w:val="center"/>
                </w:tcPr>
                <w:p w14:paraId="2B048E05" w14:textId="77777777" w:rsidR="0037202B" w:rsidRPr="00250C47" w:rsidRDefault="0037202B" w:rsidP="0037202B">
                  <w:pPr>
                    <w:tabs>
                      <w:tab w:val="left" w:pos="1941"/>
                    </w:tabs>
                    <w:snapToGrid w:val="0"/>
                    <w:rPr>
                      <w:rFonts w:ascii="Times New Roman" w:eastAsia="宋体" w:hAnsi="Times New Roman" w:cs="Times New Roman"/>
                      <w:sz w:val="20"/>
                      <w:szCs w:val="20"/>
                    </w:rPr>
                  </w:pPr>
                </w:p>
              </w:tc>
              <w:tc>
                <w:tcPr>
                  <w:tcW w:w="2958" w:type="dxa"/>
                  <w:gridSpan w:val="3"/>
                  <w:tcBorders>
                    <w:top w:val="single" w:sz="4" w:space="0" w:color="auto"/>
                    <w:left w:val="nil"/>
                    <w:bottom w:val="single" w:sz="4" w:space="0" w:color="auto"/>
                    <w:right w:val="nil"/>
                    <w:tl2br w:val="nil"/>
                    <w:tr2bl w:val="nil"/>
                  </w:tcBorders>
                  <w:vAlign w:val="center"/>
                </w:tcPr>
                <w:p w14:paraId="2E145279" w14:textId="5A172DD3" w:rsidR="0037202B" w:rsidRPr="001E3635" w:rsidRDefault="0037202B" w:rsidP="0037202B">
                  <w:pPr>
                    <w:tabs>
                      <w:tab w:val="left" w:pos="1941"/>
                    </w:tabs>
                    <w:snapToGrid w:val="0"/>
                    <w:jc w:val="center"/>
                    <w:rPr>
                      <w:rFonts w:ascii="Times New Roman" w:eastAsia="宋体" w:hAnsi="Times New Roman" w:cs="Times New Roman"/>
                      <w:sz w:val="20"/>
                      <w:szCs w:val="20"/>
                    </w:rPr>
                  </w:pPr>
                  <w:r w:rsidRPr="001E3635">
                    <w:rPr>
                      <w:rFonts w:ascii="Times New Roman" w:eastAsia="宋体" w:hAnsi="Times New Roman" w:cs="Times New Roman" w:hint="eastAsia"/>
                      <w:sz w:val="20"/>
                      <w:szCs w:val="20"/>
                    </w:rPr>
                    <w:t>Total Sample</w:t>
                  </w:r>
                </w:p>
              </w:tc>
              <w:tc>
                <w:tcPr>
                  <w:tcW w:w="454" w:type="dxa"/>
                  <w:tcBorders>
                    <w:top w:val="single" w:sz="4" w:space="0" w:color="auto"/>
                  </w:tcBorders>
                </w:tcPr>
                <w:p w14:paraId="552C7DBC" w14:textId="77777777" w:rsidR="0037202B" w:rsidRPr="001E3635" w:rsidRDefault="0037202B" w:rsidP="0037202B">
                  <w:pPr>
                    <w:tabs>
                      <w:tab w:val="left" w:pos="1941"/>
                    </w:tabs>
                    <w:snapToGrid w:val="0"/>
                    <w:jc w:val="center"/>
                    <w:rPr>
                      <w:rFonts w:ascii="Times New Roman" w:eastAsia="宋体" w:hAnsi="Times New Roman" w:cs="Times New Roman"/>
                      <w:sz w:val="20"/>
                      <w:szCs w:val="20"/>
                    </w:rPr>
                  </w:pPr>
                </w:p>
              </w:tc>
              <w:tc>
                <w:tcPr>
                  <w:tcW w:w="3059" w:type="dxa"/>
                  <w:gridSpan w:val="4"/>
                  <w:tcBorders>
                    <w:top w:val="single" w:sz="4" w:space="0" w:color="auto"/>
                    <w:left w:val="nil"/>
                    <w:bottom w:val="single" w:sz="4" w:space="0" w:color="auto"/>
                    <w:tl2br w:val="nil"/>
                    <w:tr2bl w:val="nil"/>
                  </w:tcBorders>
                  <w:vAlign w:val="center"/>
                </w:tcPr>
                <w:p w14:paraId="3F3CC178" w14:textId="7259F346" w:rsidR="0037202B" w:rsidRPr="001E3635" w:rsidRDefault="0037202B" w:rsidP="0037202B">
                  <w:pPr>
                    <w:tabs>
                      <w:tab w:val="left" w:pos="1941"/>
                    </w:tabs>
                    <w:snapToGrid w:val="0"/>
                    <w:jc w:val="center"/>
                    <w:rPr>
                      <w:rFonts w:ascii="Times New Roman" w:eastAsia="宋体" w:hAnsi="Times New Roman" w:cs="Times New Roman"/>
                      <w:sz w:val="20"/>
                      <w:szCs w:val="20"/>
                    </w:rPr>
                  </w:pPr>
                  <w:r w:rsidRPr="001E3635">
                    <w:rPr>
                      <w:rFonts w:ascii="Times New Roman" w:eastAsia="宋体" w:hAnsi="Times New Roman" w:cs="Times New Roman" w:hint="eastAsia"/>
                      <w:sz w:val="20"/>
                      <w:szCs w:val="20"/>
                    </w:rPr>
                    <w:t>Group Sample</w:t>
                  </w:r>
                </w:p>
              </w:tc>
            </w:tr>
            <w:tr w:rsidR="0037202B" w:rsidRPr="00ED43C3" w14:paraId="690FA3A8" w14:textId="56B27FCB" w:rsidTr="00A55DC8">
              <w:trPr>
                <w:trHeight w:val="397"/>
              </w:trPr>
              <w:tc>
                <w:tcPr>
                  <w:tcW w:w="1336" w:type="dxa"/>
                  <w:tcBorders>
                    <w:top w:val="single" w:sz="4" w:space="0" w:color="auto"/>
                    <w:left w:val="nil"/>
                    <w:bottom w:val="single" w:sz="4" w:space="0" w:color="auto"/>
                    <w:right w:val="nil"/>
                    <w:tl2br w:val="nil"/>
                    <w:tr2bl w:val="nil"/>
                  </w:tcBorders>
                  <w:vAlign w:val="center"/>
                </w:tcPr>
                <w:p w14:paraId="135954B3" w14:textId="77777777" w:rsidR="0037202B" w:rsidRPr="001E3635" w:rsidRDefault="0037202B" w:rsidP="0037202B">
                  <w:pPr>
                    <w:tabs>
                      <w:tab w:val="left" w:pos="1941"/>
                    </w:tabs>
                    <w:snapToGrid w:val="0"/>
                    <w:rPr>
                      <w:rFonts w:ascii="Times New Roman" w:eastAsia="宋体" w:hAnsi="Times New Roman" w:cs="Times New Roman"/>
                      <w:sz w:val="20"/>
                      <w:szCs w:val="20"/>
                    </w:rPr>
                  </w:pPr>
                  <w:bookmarkStart w:id="145" w:name="_Ref182841040"/>
                  <w:r w:rsidRPr="001E3635">
                    <w:rPr>
                      <w:rFonts w:ascii="Times New Roman" w:eastAsia="宋体" w:hAnsi="Times New Roman" w:cs="Times New Roman"/>
                      <w:sz w:val="20"/>
                      <w:szCs w:val="20"/>
                    </w:rPr>
                    <w:t>V</w:t>
                  </w:r>
                  <w:r w:rsidRPr="001E3635">
                    <w:rPr>
                      <w:rFonts w:ascii="Times New Roman" w:eastAsia="宋体" w:hAnsi="Times New Roman" w:cs="Times New Roman" w:hint="eastAsia"/>
                      <w:sz w:val="20"/>
                      <w:szCs w:val="20"/>
                    </w:rPr>
                    <w:t xml:space="preserve">ariables </w:t>
                  </w:r>
                </w:p>
              </w:tc>
              <w:tc>
                <w:tcPr>
                  <w:tcW w:w="1084" w:type="dxa"/>
                  <w:tcBorders>
                    <w:top w:val="single" w:sz="4" w:space="0" w:color="auto"/>
                    <w:left w:val="nil"/>
                    <w:bottom w:val="single" w:sz="4" w:space="0" w:color="auto"/>
                    <w:right w:val="nil"/>
                    <w:tl2br w:val="nil"/>
                    <w:tr2bl w:val="nil"/>
                  </w:tcBorders>
                  <w:vAlign w:val="center"/>
                </w:tcPr>
                <w:p w14:paraId="65131E22" w14:textId="77777777" w:rsidR="0037202B" w:rsidRPr="001E3635" w:rsidRDefault="0037202B" w:rsidP="0037202B">
                  <w:pPr>
                    <w:tabs>
                      <w:tab w:val="left" w:pos="1941"/>
                    </w:tabs>
                    <w:snapToGrid w:val="0"/>
                    <w:jc w:val="center"/>
                    <w:rPr>
                      <w:rFonts w:ascii="Times New Roman" w:eastAsia="宋体" w:hAnsi="Times New Roman" w:cs="Times New Roman"/>
                      <w:sz w:val="20"/>
                      <w:szCs w:val="20"/>
                    </w:rPr>
                  </w:pPr>
                  <w:proofErr w:type="spellStart"/>
                  <w:r w:rsidRPr="001E3635">
                    <w:rPr>
                      <w:rFonts w:ascii="Times New Roman" w:eastAsia="宋体" w:hAnsi="Times New Roman" w:cs="Times New Roman" w:hint="eastAsia"/>
                      <w:sz w:val="20"/>
                      <w:szCs w:val="20"/>
                    </w:rPr>
                    <w:t>Obs</w:t>
                  </w:r>
                  <w:proofErr w:type="spellEnd"/>
                </w:p>
              </w:tc>
              <w:tc>
                <w:tcPr>
                  <w:tcW w:w="960" w:type="dxa"/>
                  <w:tcBorders>
                    <w:top w:val="single" w:sz="4" w:space="0" w:color="auto"/>
                    <w:left w:val="nil"/>
                    <w:bottom w:val="single" w:sz="4" w:space="0" w:color="auto"/>
                    <w:right w:val="nil"/>
                    <w:tl2br w:val="nil"/>
                    <w:tr2bl w:val="nil"/>
                  </w:tcBorders>
                  <w:vAlign w:val="center"/>
                </w:tcPr>
                <w:p w14:paraId="2977E6A7" w14:textId="77777777" w:rsidR="0037202B" w:rsidRPr="001E3635" w:rsidRDefault="0037202B" w:rsidP="0037202B">
                  <w:pPr>
                    <w:tabs>
                      <w:tab w:val="left" w:pos="1941"/>
                    </w:tabs>
                    <w:snapToGrid w:val="0"/>
                    <w:jc w:val="center"/>
                    <w:rPr>
                      <w:rFonts w:ascii="Times New Roman" w:eastAsia="宋体" w:hAnsi="Times New Roman" w:cs="Times New Roman"/>
                      <w:sz w:val="20"/>
                      <w:szCs w:val="20"/>
                    </w:rPr>
                  </w:pPr>
                  <w:r w:rsidRPr="001E3635">
                    <w:rPr>
                      <w:rFonts w:ascii="Times New Roman" w:eastAsia="宋体" w:hAnsi="Times New Roman" w:cs="Times New Roman" w:hint="eastAsia"/>
                      <w:sz w:val="20"/>
                      <w:szCs w:val="20"/>
                    </w:rPr>
                    <w:t>M</w:t>
                  </w:r>
                  <w:r w:rsidRPr="001E3635">
                    <w:rPr>
                      <w:rFonts w:ascii="Times New Roman" w:eastAsia="宋体" w:hAnsi="Times New Roman" w:cs="Times New Roman"/>
                      <w:sz w:val="20"/>
                      <w:szCs w:val="20"/>
                    </w:rPr>
                    <w:t>ean</w:t>
                  </w:r>
                </w:p>
              </w:tc>
              <w:tc>
                <w:tcPr>
                  <w:tcW w:w="914" w:type="dxa"/>
                  <w:tcBorders>
                    <w:top w:val="single" w:sz="4" w:space="0" w:color="auto"/>
                    <w:left w:val="nil"/>
                    <w:bottom w:val="single" w:sz="4" w:space="0" w:color="auto"/>
                    <w:right w:val="nil"/>
                    <w:tl2br w:val="nil"/>
                    <w:tr2bl w:val="nil"/>
                  </w:tcBorders>
                  <w:vAlign w:val="center"/>
                </w:tcPr>
                <w:p w14:paraId="77D86882" w14:textId="77777777" w:rsidR="0037202B" w:rsidRPr="001E3635" w:rsidRDefault="0037202B" w:rsidP="0037202B">
                  <w:pPr>
                    <w:tabs>
                      <w:tab w:val="left" w:pos="1941"/>
                    </w:tabs>
                    <w:snapToGrid w:val="0"/>
                    <w:jc w:val="center"/>
                    <w:rPr>
                      <w:rFonts w:ascii="Times New Roman" w:eastAsia="宋体" w:hAnsi="Times New Roman" w:cs="Times New Roman"/>
                      <w:sz w:val="20"/>
                      <w:szCs w:val="20"/>
                    </w:rPr>
                  </w:pPr>
                  <w:r w:rsidRPr="001E3635">
                    <w:rPr>
                      <w:rFonts w:ascii="Times New Roman" w:eastAsia="宋体" w:hAnsi="Times New Roman" w:cs="Times New Roman" w:hint="eastAsia"/>
                      <w:sz w:val="20"/>
                      <w:szCs w:val="20"/>
                    </w:rPr>
                    <w:t>S</w:t>
                  </w:r>
                  <w:r w:rsidRPr="001E3635">
                    <w:rPr>
                      <w:rFonts w:ascii="Times New Roman" w:eastAsia="宋体" w:hAnsi="Times New Roman" w:cs="Times New Roman"/>
                      <w:sz w:val="20"/>
                      <w:szCs w:val="20"/>
                    </w:rPr>
                    <w:t>d</w:t>
                  </w:r>
                </w:p>
              </w:tc>
              <w:tc>
                <w:tcPr>
                  <w:tcW w:w="454" w:type="dxa"/>
                </w:tcPr>
                <w:p w14:paraId="0B9E5D2F" w14:textId="77777777" w:rsidR="0037202B" w:rsidRPr="001E3635" w:rsidRDefault="0037202B" w:rsidP="0037202B">
                  <w:pPr>
                    <w:tabs>
                      <w:tab w:val="left" w:pos="1941"/>
                    </w:tabs>
                    <w:snapToGrid w:val="0"/>
                    <w:jc w:val="center"/>
                    <w:rPr>
                      <w:rFonts w:ascii="Times New Roman" w:eastAsia="宋体" w:hAnsi="Times New Roman" w:cs="Times New Roman"/>
                      <w:sz w:val="20"/>
                      <w:szCs w:val="20"/>
                    </w:rPr>
                  </w:pPr>
                </w:p>
              </w:tc>
              <w:tc>
                <w:tcPr>
                  <w:tcW w:w="1053" w:type="dxa"/>
                  <w:tcBorders>
                    <w:top w:val="single" w:sz="4" w:space="0" w:color="auto"/>
                    <w:left w:val="nil"/>
                    <w:bottom w:val="single" w:sz="4" w:space="0" w:color="auto"/>
                    <w:right w:val="nil"/>
                    <w:tl2br w:val="nil"/>
                    <w:tr2bl w:val="nil"/>
                  </w:tcBorders>
                  <w:vAlign w:val="center"/>
                </w:tcPr>
                <w:p w14:paraId="442E4D3F" w14:textId="12B44FBF" w:rsidR="0037202B" w:rsidRPr="001E3635" w:rsidRDefault="0037202B" w:rsidP="0037202B">
                  <w:pPr>
                    <w:tabs>
                      <w:tab w:val="left" w:pos="1941"/>
                    </w:tabs>
                    <w:snapToGrid w:val="0"/>
                    <w:jc w:val="center"/>
                    <w:rPr>
                      <w:rFonts w:ascii="Times New Roman" w:eastAsia="宋体" w:hAnsi="Times New Roman" w:cs="Times New Roman"/>
                      <w:sz w:val="20"/>
                      <w:szCs w:val="20"/>
                    </w:rPr>
                  </w:pPr>
                  <w:r w:rsidRPr="001E3635">
                    <w:rPr>
                      <w:rFonts w:ascii="Times New Roman" w:eastAsia="宋体" w:hAnsi="Times New Roman" w:cs="Times New Roman" w:hint="eastAsia"/>
                      <w:sz w:val="20"/>
                      <w:szCs w:val="20"/>
                    </w:rPr>
                    <w:t xml:space="preserve">Mean </w:t>
                  </w:r>
                </w:p>
              </w:tc>
              <w:tc>
                <w:tcPr>
                  <w:tcW w:w="1115" w:type="dxa"/>
                  <w:gridSpan w:val="2"/>
                  <w:tcBorders>
                    <w:top w:val="single" w:sz="4" w:space="0" w:color="auto"/>
                    <w:left w:val="nil"/>
                    <w:bottom w:val="single" w:sz="4" w:space="0" w:color="auto"/>
                    <w:right w:val="nil"/>
                    <w:tl2br w:val="nil"/>
                    <w:tr2bl w:val="nil"/>
                  </w:tcBorders>
                  <w:vAlign w:val="center"/>
                </w:tcPr>
                <w:p w14:paraId="3F5633D7" w14:textId="3D1715AD" w:rsidR="0037202B" w:rsidRPr="001E3635" w:rsidRDefault="0037202B" w:rsidP="0037202B">
                  <w:pPr>
                    <w:tabs>
                      <w:tab w:val="left" w:pos="1941"/>
                    </w:tabs>
                    <w:snapToGrid w:val="0"/>
                    <w:jc w:val="center"/>
                    <w:rPr>
                      <w:rFonts w:ascii="Times New Roman" w:eastAsia="宋体" w:hAnsi="Times New Roman" w:cs="Times New Roman"/>
                      <w:sz w:val="20"/>
                      <w:szCs w:val="20"/>
                    </w:rPr>
                  </w:pPr>
                  <w:r w:rsidRPr="001E3635">
                    <w:rPr>
                      <w:rFonts w:ascii="Times New Roman" w:eastAsia="宋体" w:hAnsi="Times New Roman" w:cs="Times New Roman" w:hint="eastAsia"/>
                      <w:sz w:val="20"/>
                      <w:szCs w:val="20"/>
                    </w:rPr>
                    <w:t xml:space="preserve">Mean </w:t>
                  </w:r>
                </w:p>
              </w:tc>
              <w:tc>
                <w:tcPr>
                  <w:tcW w:w="891" w:type="dxa"/>
                  <w:tcBorders>
                    <w:top w:val="single" w:sz="4" w:space="0" w:color="auto"/>
                    <w:bottom w:val="single" w:sz="4" w:space="0" w:color="auto"/>
                  </w:tcBorders>
                  <w:vAlign w:val="center"/>
                </w:tcPr>
                <w:p w14:paraId="18DD8177" w14:textId="6BFBC916" w:rsidR="0037202B" w:rsidRPr="001E3635" w:rsidRDefault="00FF1B0A" w:rsidP="00FF1B0A">
                  <w:pPr>
                    <w:tabs>
                      <w:tab w:val="left" w:pos="1941"/>
                    </w:tabs>
                    <w:snapToGrid w:val="0"/>
                    <w:jc w:val="center"/>
                    <w:rPr>
                      <w:rFonts w:ascii="Times New Roman" w:eastAsia="宋体" w:hAnsi="Times New Roman" w:cs="Times New Roman"/>
                      <w:i/>
                      <w:iCs/>
                      <w:sz w:val="20"/>
                      <w:szCs w:val="20"/>
                    </w:rPr>
                  </w:pPr>
                  <w:r w:rsidRPr="001E3635">
                    <w:rPr>
                      <w:rFonts w:ascii="Times New Roman" w:eastAsia="宋体" w:hAnsi="Times New Roman" w:cs="Times New Roman" w:hint="eastAsia"/>
                      <w:i/>
                      <w:iCs/>
                      <w:sz w:val="20"/>
                      <w:szCs w:val="20"/>
                    </w:rPr>
                    <w:t>p-value</w:t>
                  </w:r>
                </w:p>
              </w:tc>
            </w:tr>
            <w:tr w:rsidR="0037202B" w:rsidRPr="00ED43C3" w14:paraId="29DAE159" w14:textId="77777777" w:rsidTr="00A55DC8">
              <w:trPr>
                <w:trHeight w:val="397"/>
              </w:trPr>
              <w:tc>
                <w:tcPr>
                  <w:tcW w:w="4294" w:type="dxa"/>
                  <w:gridSpan w:val="4"/>
                  <w:tcBorders>
                    <w:top w:val="single" w:sz="4" w:space="0" w:color="auto"/>
                    <w:left w:val="nil"/>
                    <w:right w:val="nil"/>
                    <w:tl2br w:val="nil"/>
                    <w:tr2bl w:val="nil"/>
                  </w:tcBorders>
                  <w:vAlign w:val="center"/>
                </w:tcPr>
                <w:p w14:paraId="50CA272E" w14:textId="268124DB" w:rsidR="0037202B" w:rsidRPr="00FF1B0A" w:rsidRDefault="0037202B" w:rsidP="0037202B">
                  <w:pPr>
                    <w:tabs>
                      <w:tab w:val="left" w:pos="1941"/>
                    </w:tabs>
                    <w:snapToGrid w:val="0"/>
                    <w:jc w:val="center"/>
                    <w:rPr>
                      <w:rFonts w:ascii="Times New Roman" w:eastAsia="宋体" w:hAnsi="Times New Roman" w:cs="Times New Roman"/>
                      <w:sz w:val="18"/>
                      <w:szCs w:val="18"/>
                    </w:rPr>
                  </w:pPr>
                  <w:r w:rsidRPr="00FF1B0A">
                    <w:rPr>
                      <w:rFonts w:ascii="Times New Roman" w:eastAsia="宋体" w:hAnsi="Times New Roman" w:cs="Times New Roman" w:hint="eastAsia"/>
                      <w:i/>
                      <w:iCs/>
                      <w:sz w:val="18"/>
                      <w:szCs w:val="18"/>
                    </w:rPr>
                    <w:t>Panel A: Main variable</w:t>
                  </w:r>
                </w:p>
              </w:tc>
              <w:tc>
                <w:tcPr>
                  <w:tcW w:w="454" w:type="dxa"/>
                </w:tcPr>
                <w:p w14:paraId="764DE74D" w14:textId="77777777" w:rsidR="0037202B" w:rsidRPr="00FF1B0A" w:rsidRDefault="0037202B" w:rsidP="0037202B">
                  <w:pPr>
                    <w:tabs>
                      <w:tab w:val="left" w:pos="1941"/>
                    </w:tabs>
                    <w:snapToGrid w:val="0"/>
                    <w:jc w:val="center"/>
                    <w:rPr>
                      <w:rFonts w:ascii="Times New Roman" w:eastAsia="宋体" w:hAnsi="Times New Roman" w:cs="Times New Roman"/>
                      <w:sz w:val="18"/>
                      <w:szCs w:val="18"/>
                    </w:rPr>
                  </w:pPr>
                </w:p>
              </w:tc>
              <w:tc>
                <w:tcPr>
                  <w:tcW w:w="1081" w:type="dxa"/>
                  <w:gridSpan w:val="2"/>
                  <w:tcBorders>
                    <w:top w:val="single" w:sz="4" w:space="0" w:color="auto"/>
                    <w:left w:val="nil"/>
                    <w:right w:val="nil"/>
                    <w:tl2br w:val="nil"/>
                    <w:tr2bl w:val="nil"/>
                  </w:tcBorders>
                  <w:vAlign w:val="center"/>
                </w:tcPr>
                <w:p w14:paraId="6F6F8086" w14:textId="2A641E84" w:rsidR="0037202B" w:rsidRPr="00FF1B0A" w:rsidRDefault="0037202B" w:rsidP="0037202B">
                  <w:pPr>
                    <w:tabs>
                      <w:tab w:val="left" w:pos="1941"/>
                    </w:tabs>
                    <w:snapToGrid w:val="0"/>
                    <w:jc w:val="center"/>
                    <w:rPr>
                      <w:rFonts w:ascii="Times New Roman" w:eastAsia="宋体" w:hAnsi="Times New Roman" w:cs="Times New Roman"/>
                      <w:sz w:val="18"/>
                      <w:szCs w:val="18"/>
                    </w:rPr>
                  </w:pPr>
                  <w:r w:rsidRPr="00FF1B0A">
                    <w:rPr>
                      <w:rFonts w:ascii="Times New Roman" w:eastAsia="宋体" w:hAnsi="Times New Roman" w:cs="Times New Roman" w:hint="eastAsia"/>
                      <w:i/>
                      <w:iCs/>
                      <w:sz w:val="18"/>
                      <w:szCs w:val="18"/>
                    </w:rPr>
                    <w:t>Treated</w:t>
                  </w:r>
                </w:p>
              </w:tc>
              <w:tc>
                <w:tcPr>
                  <w:tcW w:w="1087" w:type="dxa"/>
                  <w:tcBorders>
                    <w:top w:val="single" w:sz="4" w:space="0" w:color="auto"/>
                    <w:left w:val="nil"/>
                    <w:right w:val="nil"/>
                    <w:tl2br w:val="nil"/>
                    <w:tr2bl w:val="nil"/>
                  </w:tcBorders>
                  <w:vAlign w:val="center"/>
                </w:tcPr>
                <w:p w14:paraId="53609CDC" w14:textId="39A75A80" w:rsidR="0037202B" w:rsidRPr="00FF1B0A" w:rsidRDefault="0037202B" w:rsidP="0037202B">
                  <w:pPr>
                    <w:tabs>
                      <w:tab w:val="left" w:pos="1941"/>
                    </w:tabs>
                    <w:snapToGrid w:val="0"/>
                    <w:jc w:val="center"/>
                    <w:rPr>
                      <w:rFonts w:ascii="Times New Roman" w:eastAsia="宋体" w:hAnsi="Times New Roman" w:cs="Times New Roman"/>
                      <w:sz w:val="18"/>
                      <w:szCs w:val="18"/>
                    </w:rPr>
                  </w:pPr>
                  <w:r w:rsidRPr="00FF1B0A">
                    <w:rPr>
                      <w:rFonts w:ascii="Times New Roman" w:eastAsia="宋体" w:hAnsi="Times New Roman" w:cs="Times New Roman" w:hint="eastAsia"/>
                      <w:i/>
                      <w:iCs/>
                      <w:sz w:val="18"/>
                      <w:szCs w:val="18"/>
                    </w:rPr>
                    <w:t>Controlled</w:t>
                  </w:r>
                </w:p>
              </w:tc>
              <w:tc>
                <w:tcPr>
                  <w:tcW w:w="891" w:type="dxa"/>
                  <w:tcBorders>
                    <w:top w:val="single" w:sz="4" w:space="0" w:color="auto"/>
                  </w:tcBorders>
                </w:tcPr>
                <w:p w14:paraId="782E78BD" w14:textId="77777777" w:rsidR="0037202B" w:rsidRPr="00FF1B0A" w:rsidRDefault="0037202B" w:rsidP="00FF1B0A">
                  <w:pPr>
                    <w:tabs>
                      <w:tab w:val="left" w:pos="1941"/>
                    </w:tabs>
                    <w:snapToGrid w:val="0"/>
                    <w:jc w:val="center"/>
                    <w:rPr>
                      <w:rFonts w:ascii="Times New Roman" w:eastAsia="宋体" w:hAnsi="Times New Roman" w:cs="Times New Roman"/>
                      <w:sz w:val="18"/>
                      <w:szCs w:val="18"/>
                    </w:rPr>
                  </w:pPr>
                </w:p>
              </w:tc>
            </w:tr>
            <w:tr w:rsidR="0037202B" w:rsidRPr="00ED43C3" w14:paraId="6F38EAF9" w14:textId="4ECF79D9" w:rsidTr="00A55DC8">
              <w:trPr>
                <w:trHeight w:val="337"/>
              </w:trPr>
              <w:tc>
                <w:tcPr>
                  <w:tcW w:w="1336" w:type="dxa"/>
                  <w:tcBorders>
                    <w:left w:val="nil"/>
                    <w:right w:val="nil"/>
                    <w:tl2br w:val="nil"/>
                    <w:tr2bl w:val="nil"/>
                  </w:tcBorders>
                </w:tcPr>
                <w:p w14:paraId="520F1552" w14:textId="77777777" w:rsidR="0037202B" w:rsidRPr="00FF1B0A" w:rsidRDefault="0037202B" w:rsidP="0037202B">
                  <w:pPr>
                    <w:tabs>
                      <w:tab w:val="left" w:pos="1941"/>
                    </w:tabs>
                    <w:snapToGrid w:val="0"/>
                    <w:rPr>
                      <w:rFonts w:ascii="Times New Roman" w:eastAsia="宋体" w:hAnsi="Times New Roman" w:cs="Times New Roman"/>
                      <w:i/>
                      <w:iCs/>
                      <w:sz w:val="18"/>
                      <w:szCs w:val="18"/>
                    </w:rPr>
                  </w:pPr>
                  <w:r w:rsidRPr="00FF1B0A">
                    <w:rPr>
                      <w:rFonts w:ascii="Times New Roman" w:eastAsia="宋体" w:hAnsi="Times New Roman" w:cs="Times New Roman"/>
                      <w:i/>
                      <w:iCs/>
                      <w:sz w:val="18"/>
                      <w:szCs w:val="18"/>
                    </w:rPr>
                    <w:t>Expansion</w:t>
                  </w:r>
                </w:p>
              </w:tc>
              <w:tc>
                <w:tcPr>
                  <w:tcW w:w="1084" w:type="dxa"/>
                  <w:tcBorders>
                    <w:left w:val="nil"/>
                    <w:right w:val="nil"/>
                  </w:tcBorders>
                </w:tcPr>
                <w:p w14:paraId="27B1D809" w14:textId="65349581" w:rsidR="0037202B" w:rsidRPr="00FF1B0A" w:rsidRDefault="002D399D" w:rsidP="0037202B">
                  <w:pPr>
                    <w:tabs>
                      <w:tab w:val="left" w:pos="1941"/>
                    </w:tabs>
                    <w:snapToGrid w:val="0"/>
                    <w:jc w:val="center"/>
                    <w:rPr>
                      <w:rFonts w:ascii="Times New Roman" w:eastAsia="宋体" w:hAnsi="Times New Roman" w:cs="Times New Roman"/>
                      <w:sz w:val="18"/>
                      <w:szCs w:val="18"/>
                    </w:rPr>
                  </w:pPr>
                  <w:r w:rsidRPr="002D399D">
                    <w:rPr>
                      <w:rFonts w:ascii="Times New Roman" w:eastAsia="宋体" w:hAnsi="Times New Roman" w:cs="Times New Roman" w:hint="eastAsia"/>
                      <w:sz w:val="18"/>
                      <w:szCs w:val="18"/>
                    </w:rPr>
                    <w:t>2,590,449</w:t>
                  </w:r>
                </w:p>
              </w:tc>
              <w:tc>
                <w:tcPr>
                  <w:tcW w:w="960" w:type="dxa"/>
                  <w:tcBorders>
                    <w:left w:val="nil"/>
                    <w:bottom w:val="nil"/>
                    <w:right w:val="nil"/>
                  </w:tcBorders>
                </w:tcPr>
                <w:p w14:paraId="6CB9A4AA" w14:textId="77777777" w:rsidR="0037202B" w:rsidRPr="00FF1B0A" w:rsidRDefault="0037202B"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0.0668</w:t>
                  </w:r>
                </w:p>
              </w:tc>
              <w:tc>
                <w:tcPr>
                  <w:tcW w:w="914" w:type="dxa"/>
                  <w:tcBorders>
                    <w:left w:val="nil"/>
                    <w:bottom w:val="nil"/>
                    <w:right w:val="nil"/>
                  </w:tcBorders>
                </w:tcPr>
                <w:p w14:paraId="28EEEDF8" w14:textId="77777777" w:rsidR="0037202B" w:rsidRPr="00FF1B0A" w:rsidRDefault="0037202B"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0.250</w:t>
                  </w:r>
                </w:p>
              </w:tc>
              <w:tc>
                <w:tcPr>
                  <w:tcW w:w="454" w:type="dxa"/>
                </w:tcPr>
                <w:p w14:paraId="2CB717EB" w14:textId="77777777" w:rsidR="0037202B" w:rsidRPr="00FF1B0A" w:rsidRDefault="0037202B" w:rsidP="0037202B">
                  <w:pPr>
                    <w:tabs>
                      <w:tab w:val="left" w:pos="1941"/>
                    </w:tabs>
                    <w:snapToGrid w:val="0"/>
                    <w:jc w:val="center"/>
                    <w:rPr>
                      <w:rFonts w:ascii="Times New Roman" w:hAnsi="Times New Roman" w:cs="Times New Roman"/>
                      <w:kern w:val="0"/>
                      <w:sz w:val="18"/>
                      <w:szCs w:val="18"/>
                    </w:rPr>
                  </w:pPr>
                </w:p>
              </w:tc>
              <w:tc>
                <w:tcPr>
                  <w:tcW w:w="2168" w:type="dxa"/>
                  <w:gridSpan w:val="3"/>
                  <w:tcBorders>
                    <w:left w:val="nil"/>
                    <w:bottom w:val="nil"/>
                    <w:right w:val="nil"/>
                  </w:tcBorders>
                </w:tcPr>
                <w:p w14:paraId="3FEC81B6" w14:textId="31EB8571" w:rsidR="0037202B" w:rsidRPr="00FF1B0A" w:rsidRDefault="0037202B" w:rsidP="0037202B">
                  <w:pPr>
                    <w:tabs>
                      <w:tab w:val="left" w:pos="1941"/>
                    </w:tabs>
                    <w:snapToGrid w:val="0"/>
                    <w:jc w:val="center"/>
                    <w:rPr>
                      <w:rFonts w:ascii="Times New Roman" w:eastAsia="宋体" w:hAnsi="Times New Roman" w:cs="Times New Roman"/>
                      <w:sz w:val="18"/>
                      <w:szCs w:val="18"/>
                    </w:rPr>
                  </w:pPr>
                  <w:r w:rsidRPr="00FF1B0A">
                    <w:rPr>
                      <w:rFonts w:ascii="Times New Roman" w:eastAsia="宋体" w:hAnsi="Times New Roman" w:cs="Times New Roman" w:hint="eastAsia"/>
                      <w:i/>
                      <w:iCs/>
                      <w:sz w:val="18"/>
                      <w:szCs w:val="18"/>
                    </w:rPr>
                    <w:t xml:space="preserve"> Post</w:t>
                  </w:r>
                  <w:r w:rsidRPr="00FF1B0A">
                    <w:rPr>
                      <w:rFonts w:ascii="Times New Roman" w:eastAsia="宋体" w:hAnsi="Times New Roman" w:cs="Times New Roman" w:hint="eastAsia"/>
                      <w:sz w:val="18"/>
                      <w:szCs w:val="18"/>
                    </w:rPr>
                    <w:t>=0</w:t>
                  </w:r>
                </w:p>
              </w:tc>
              <w:tc>
                <w:tcPr>
                  <w:tcW w:w="891" w:type="dxa"/>
                </w:tcPr>
                <w:p w14:paraId="088259AB" w14:textId="77777777" w:rsidR="0037202B" w:rsidRPr="00FF1B0A" w:rsidRDefault="0037202B" w:rsidP="00FF1B0A">
                  <w:pPr>
                    <w:tabs>
                      <w:tab w:val="left" w:pos="1941"/>
                    </w:tabs>
                    <w:snapToGrid w:val="0"/>
                    <w:jc w:val="center"/>
                    <w:rPr>
                      <w:rFonts w:ascii="Times New Roman" w:hAnsi="Times New Roman" w:cs="Times New Roman"/>
                      <w:kern w:val="0"/>
                      <w:sz w:val="18"/>
                      <w:szCs w:val="18"/>
                    </w:rPr>
                  </w:pPr>
                </w:p>
              </w:tc>
            </w:tr>
            <w:tr w:rsidR="0037202B" w:rsidRPr="00ED43C3" w14:paraId="56A6409F" w14:textId="77777777" w:rsidTr="00A55DC8">
              <w:trPr>
                <w:trHeight w:val="337"/>
              </w:trPr>
              <w:tc>
                <w:tcPr>
                  <w:tcW w:w="4294" w:type="dxa"/>
                  <w:gridSpan w:val="4"/>
                  <w:tcBorders>
                    <w:left w:val="nil"/>
                    <w:right w:val="nil"/>
                    <w:tl2br w:val="nil"/>
                    <w:tr2bl w:val="nil"/>
                  </w:tcBorders>
                </w:tcPr>
                <w:p w14:paraId="798F3559" w14:textId="3C8D6A1F" w:rsidR="0037202B" w:rsidRPr="00FF1B0A" w:rsidRDefault="0037202B" w:rsidP="0037202B">
                  <w:pPr>
                    <w:tabs>
                      <w:tab w:val="left" w:pos="1941"/>
                    </w:tabs>
                    <w:snapToGrid w:val="0"/>
                    <w:jc w:val="center"/>
                    <w:rPr>
                      <w:rFonts w:ascii="Times New Roman" w:hAnsi="Times New Roman" w:cs="Times New Roman"/>
                      <w:kern w:val="0"/>
                      <w:sz w:val="18"/>
                      <w:szCs w:val="18"/>
                    </w:rPr>
                  </w:pPr>
                  <w:r w:rsidRPr="00FF1B0A">
                    <w:rPr>
                      <w:rFonts w:ascii="Times New Roman" w:eastAsia="宋体" w:hAnsi="Times New Roman" w:cs="Times New Roman" w:hint="eastAsia"/>
                      <w:i/>
                      <w:iCs/>
                      <w:sz w:val="18"/>
                      <w:szCs w:val="18"/>
                    </w:rPr>
                    <w:t>Panel B: Firm Characteristics</w:t>
                  </w:r>
                </w:p>
              </w:tc>
              <w:tc>
                <w:tcPr>
                  <w:tcW w:w="454" w:type="dxa"/>
                </w:tcPr>
                <w:p w14:paraId="05FE9883" w14:textId="77777777" w:rsidR="0037202B" w:rsidRPr="00FF1B0A" w:rsidRDefault="0037202B" w:rsidP="0037202B">
                  <w:pPr>
                    <w:tabs>
                      <w:tab w:val="left" w:pos="1941"/>
                    </w:tabs>
                    <w:snapToGrid w:val="0"/>
                    <w:jc w:val="center"/>
                    <w:rPr>
                      <w:rFonts w:ascii="Times New Roman" w:hAnsi="Times New Roman" w:cs="Times New Roman"/>
                      <w:kern w:val="0"/>
                      <w:sz w:val="18"/>
                      <w:szCs w:val="18"/>
                    </w:rPr>
                  </w:pPr>
                </w:p>
              </w:tc>
              <w:tc>
                <w:tcPr>
                  <w:tcW w:w="1053" w:type="dxa"/>
                  <w:tcBorders>
                    <w:left w:val="nil"/>
                    <w:bottom w:val="nil"/>
                    <w:right w:val="nil"/>
                  </w:tcBorders>
                </w:tcPr>
                <w:p w14:paraId="132D92C3" w14:textId="77777777" w:rsidR="0037202B" w:rsidRPr="00FF1B0A" w:rsidRDefault="0037202B" w:rsidP="0037202B">
                  <w:pPr>
                    <w:tabs>
                      <w:tab w:val="left" w:pos="1941"/>
                    </w:tabs>
                    <w:snapToGrid w:val="0"/>
                    <w:jc w:val="center"/>
                    <w:rPr>
                      <w:rFonts w:ascii="Times New Roman" w:hAnsi="Times New Roman" w:cs="Times New Roman"/>
                      <w:kern w:val="0"/>
                      <w:sz w:val="18"/>
                      <w:szCs w:val="18"/>
                    </w:rPr>
                  </w:pPr>
                </w:p>
              </w:tc>
              <w:tc>
                <w:tcPr>
                  <w:tcW w:w="1115" w:type="dxa"/>
                  <w:gridSpan w:val="2"/>
                  <w:tcBorders>
                    <w:left w:val="nil"/>
                    <w:bottom w:val="nil"/>
                    <w:right w:val="nil"/>
                  </w:tcBorders>
                </w:tcPr>
                <w:p w14:paraId="56640D05" w14:textId="77777777" w:rsidR="0037202B" w:rsidRPr="00FF1B0A" w:rsidRDefault="0037202B" w:rsidP="0037202B">
                  <w:pPr>
                    <w:tabs>
                      <w:tab w:val="left" w:pos="1941"/>
                    </w:tabs>
                    <w:snapToGrid w:val="0"/>
                    <w:jc w:val="center"/>
                    <w:rPr>
                      <w:rFonts w:ascii="Times New Roman" w:hAnsi="Times New Roman" w:cs="Times New Roman"/>
                      <w:kern w:val="0"/>
                      <w:sz w:val="18"/>
                      <w:szCs w:val="18"/>
                    </w:rPr>
                  </w:pPr>
                </w:p>
              </w:tc>
              <w:tc>
                <w:tcPr>
                  <w:tcW w:w="891" w:type="dxa"/>
                </w:tcPr>
                <w:p w14:paraId="57F11457" w14:textId="77777777" w:rsidR="0037202B" w:rsidRPr="00FF1B0A" w:rsidRDefault="0037202B" w:rsidP="00FF1B0A">
                  <w:pPr>
                    <w:tabs>
                      <w:tab w:val="left" w:pos="1941"/>
                    </w:tabs>
                    <w:snapToGrid w:val="0"/>
                    <w:jc w:val="center"/>
                    <w:rPr>
                      <w:rFonts w:ascii="Times New Roman" w:hAnsi="Times New Roman" w:cs="Times New Roman"/>
                      <w:kern w:val="0"/>
                      <w:sz w:val="18"/>
                      <w:szCs w:val="18"/>
                    </w:rPr>
                  </w:pPr>
                </w:p>
              </w:tc>
            </w:tr>
            <w:tr w:rsidR="00FF1B0A" w:rsidRPr="00ED43C3" w14:paraId="698EB85B" w14:textId="1B5936C1" w:rsidTr="00A55DC8">
              <w:trPr>
                <w:trHeight w:val="337"/>
              </w:trPr>
              <w:tc>
                <w:tcPr>
                  <w:tcW w:w="1336" w:type="dxa"/>
                  <w:tcBorders>
                    <w:left w:val="nil"/>
                    <w:bottom w:val="nil"/>
                    <w:right w:val="nil"/>
                    <w:tl2br w:val="nil"/>
                    <w:tr2bl w:val="nil"/>
                  </w:tcBorders>
                </w:tcPr>
                <w:p w14:paraId="6A532389" w14:textId="77777777" w:rsidR="00FF1B0A" w:rsidRPr="00FF1B0A" w:rsidRDefault="00FF1B0A" w:rsidP="0037202B">
                  <w:pPr>
                    <w:tabs>
                      <w:tab w:val="left" w:pos="1941"/>
                    </w:tabs>
                    <w:snapToGrid w:val="0"/>
                    <w:rPr>
                      <w:rFonts w:ascii="Times New Roman" w:eastAsia="宋体" w:hAnsi="Times New Roman" w:cs="Times New Roman"/>
                      <w:i/>
                      <w:iCs/>
                      <w:sz w:val="18"/>
                      <w:szCs w:val="18"/>
                    </w:rPr>
                  </w:pPr>
                  <w:bookmarkStart w:id="146" w:name="_Hlk187936101"/>
                  <w:r w:rsidRPr="00FF1B0A">
                    <w:rPr>
                      <w:rFonts w:ascii="Times New Roman" w:eastAsia="宋体" w:hAnsi="Times New Roman" w:cs="Times New Roman"/>
                      <w:i/>
                      <w:iCs/>
                      <w:sz w:val="18"/>
                      <w:szCs w:val="18"/>
                    </w:rPr>
                    <w:t>TFP</w:t>
                  </w:r>
                </w:p>
              </w:tc>
              <w:tc>
                <w:tcPr>
                  <w:tcW w:w="1084" w:type="dxa"/>
                  <w:tcBorders>
                    <w:top w:val="nil"/>
                    <w:left w:val="nil"/>
                    <w:bottom w:val="nil"/>
                    <w:right w:val="nil"/>
                  </w:tcBorders>
                </w:tcPr>
                <w:p w14:paraId="128730D0" w14:textId="77777777"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28,497</w:t>
                  </w:r>
                </w:p>
              </w:tc>
              <w:tc>
                <w:tcPr>
                  <w:tcW w:w="960" w:type="dxa"/>
                  <w:tcBorders>
                    <w:top w:val="nil"/>
                    <w:left w:val="nil"/>
                    <w:bottom w:val="nil"/>
                    <w:right w:val="nil"/>
                  </w:tcBorders>
                </w:tcPr>
                <w:p w14:paraId="67686092" w14:textId="77777777"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8.807</w:t>
                  </w:r>
                </w:p>
              </w:tc>
              <w:tc>
                <w:tcPr>
                  <w:tcW w:w="914" w:type="dxa"/>
                  <w:tcBorders>
                    <w:top w:val="nil"/>
                    <w:left w:val="nil"/>
                    <w:bottom w:val="nil"/>
                    <w:right w:val="nil"/>
                  </w:tcBorders>
                </w:tcPr>
                <w:p w14:paraId="2A4DA60B" w14:textId="77777777"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1.136</w:t>
                  </w:r>
                </w:p>
              </w:tc>
              <w:tc>
                <w:tcPr>
                  <w:tcW w:w="454" w:type="dxa"/>
                </w:tcPr>
                <w:p w14:paraId="10A8B797" w14:textId="77777777" w:rsidR="00FF1B0A" w:rsidRPr="00FF1B0A" w:rsidRDefault="00FF1B0A" w:rsidP="0037202B">
                  <w:pPr>
                    <w:tabs>
                      <w:tab w:val="left" w:pos="1941"/>
                    </w:tabs>
                    <w:snapToGrid w:val="0"/>
                    <w:jc w:val="center"/>
                    <w:rPr>
                      <w:rFonts w:ascii="Times New Roman" w:hAnsi="Times New Roman" w:cs="Times New Roman"/>
                      <w:kern w:val="0"/>
                      <w:sz w:val="18"/>
                      <w:szCs w:val="18"/>
                    </w:rPr>
                  </w:pPr>
                </w:p>
              </w:tc>
              <w:tc>
                <w:tcPr>
                  <w:tcW w:w="1053" w:type="dxa"/>
                  <w:tcBorders>
                    <w:top w:val="nil"/>
                    <w:left w:val="nil"/>
                    <w:bottom w:val="nil"/>
                    <w:right w:val="nil"/>
                  </w:tcBorders>
                </w:tcPr>
                <w:p w14:paraId="7FE7C823" w14:textId="2F1B49C7"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hint="eastAsia"/>
                      <w:kern w:val="0"/>
                      <w:sz w:val="18"/>
                      <w:szCs w:val="18"/>
                    </w:rPr>
                    <w:t>8.777</w:t>
                  </w:r>
                </w:p>
              </w:tc>
              <w:tc>
                <w:tcPr>
                  <w:tcW w:w="1115" w:type="dxa"/>
                  <w:gridSpan w:val="2"/>
                  <w:tcBorders>
                    <w:top w:val="nil"/>
                    <w:left w:val="nil"/>
                    <w:bottom w:val="nil"/>
                    <w:right w:val="nil"/>
                  </w:tcBorders>
                </w:tcPr>
                <w:p w14:paraId="79F5E63D" w14:textId="564143AD"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hint="eastAsia"/>
                      <w:kern w:val="0"/>
                      <w:sz w:val="18"/>
                      <w:szCs w:val="18"/>
                    </w:rPr>
                    <w:t>8.756</w:t>
                  </w:r>
                </w:p>
              </w:tc>
              <w:tc>
                <w:tcPr>
                  <w:tcW w:w="891" w:type="dxa"/>
                </w:tcPr>
                <w:p w14:paraId="48963A97" w14:textId="2FDB0379" w:rsidR="00FF1B0A" w:rsidRPr="00FF1B0A" w:rsidRDefault="00FF1B0A" w:rsidP="00FF1B0A">
                  <w:pPr>
                    <w:tabs>
                      <w:tab w:val="left" w:pos="1941"/>
                    </w:tabs>
                    <w:snapToGrid w:val="0"/>
                    <w:jc w:val="center"/>
                    <w:rPr>
                      <w:rFonts w:ascii="Times New Roman" w:hAnsi="Times New Roman" w:cs="Times New Roman"/>
                      <w:kern w:val="0"/>
                      <w:sz w:val="18"/>
                      <w:szCs w:val="18"/>
                    </w:rPr>
                  </w:pPr>
                  <w:r w:rsidRPr="00FF1B0A">
                    <w:rPr>
                      <w:rFonts w:ascii="Times New Roman" w:hAnsi="Times New Roman" w:cs="Times New Roman" w:hint="eastAsia"/>
                      <w:kern w:val="0"/>
                      <w:sz w:val="18"/>
                      <w:szCs w:val="18"/>
                    </w:rPr>
                    <w:t>0.381</w:t>
                  </w:r>
                </w:p>
              </w:tc>
            </w:tr>
            <w:tr w:rsidR="0037202B" w:rsidRPr="00ED43C3" w14:paraId="12769C3E" w14:textId="4652A0B3" w:rsidTr="00A55DC8">
              <w:trPr>
                <w:trHeight w:val="337"/>
              </w:trPr>
              <w:tc>
                <w:tcPr>
                  <w:tcW w:w="1336" w:type="dxa"/>
                  <w:tcBorders>
                    <w:top w:val="nil"/>
                    <w:left w:val="nil"/>
                    <w:bottom w:val="nil"/>
                    <w:right w:val="nil"/>
                    <w:tl2br w:val="nil"/>
                    <w:tr2bl w:val="nil"/>
                  </w:tcBorders>
                </w:tcPr>
                <w:p w14:paraId="23436130" w14:textId="77777777" w:rsidR="0037202B" w:rsidRPr="00FF1B0A" w:rsidRDefault="0037202B" w:rsidP="0037202B">
                  <w:pPr>
                    <w:tabs>
                      <w:tab w:val="left" w:pos="1941"/>
                    </w:tabs>
                    <w:snapToGrid w:val="0"/>
                    <w:rPr>
                      <w:rFonts w:ascii="Times New Roman" w:eastAsia="宋体" w:hAnsi="Times New Roman" w:cs="Times New Roman"/>
                      <w:i/>
                      <w:iCs/>
                      <w:sz w:val="18"/>
                      <w:szCs w:val="18"/>
                    </w:rPr>
                  </w:pPr>
                  <w:r w:rsidRPr="00FF1B0A">
                    <w:rPr>
                      <w:rFonts w:ascii="Times New Roman" w:eastAsia="宋体" w:hAnsi="Times New Roman" w:cs="Times New Roman"/>
                      <w:i/>
                      <w:iCs/>
                      <w:sz w:val="18"/>
                      <w:szCs w:val="18"/>
                    </w:rPr>
                    <w:t>Lev</w:t>
                  </w:r>
                </w:p>
              </w:tc>
              <w:tc>
                <w:tcPr>
                  <w:tcW w:w="1084" w:type="dxa"/>
                  <w:tcBorders>
                    <w:top w:val="nil"/>
                    <w:left w:val="nil"/>
                    <w:bottom w:val="nil"/>
                    <w:right w:val="nil"/>
                  </w:tcBorders>
                </w:tcPr>
                <w:p w14:paraId="6AF43804" w14:textId="77777777" w:rsidR="0037202B" w:rsidRPr="00FF1B0A" w:rsidRDefault="0037202B" w:rsidP="0037202B">
                  <w:pPr>
                    <w:tabs>
                      <w:tab w:val="left" w:pos="1941"/>
                    </w:tabs>
                    <w:snapToGrid w:val="0"/>
                    <w:jc w:val="center"/>
                    <w:rPr>
                      <w:rFonts w:ascii="Times New Roman" w:eastAsia="宋体" w:hAnsi="Times New Roman" w:cs="Times New Roman"/>
                      <w:sz w:val="18"/>
                      <w:szCs w:val="18"/>
                    </w:rPr>
                  </w:pPr>
                  <w:r w:rsidRPr="00FF1B0A">
                    <w:rPr>
                      <w:rFonts w:ascii="Times New Roman" w:eastAsia="宋体" w:hAnsi="Times New Roman" w:cs="Times New Roman"/>
                      <w:sz w:val="18"/>
                      <w:szCs w:val="18"/>
                    </w:rPr>
                    <w:t>28,497</w:t>
                  </w:r>
                </w:p>
              </w:tc>
              <w:tc>
                <w:tcPr>
                  <w:tcW w:w="960" w:type="dxa"/>
                  <w:tcBorders>
                    <w:top w:val="nil"/>
                    <w:left w:val="nil"/>
                    <w:bottom w:val="nil"/>
                    <w:right w:val="nil"/>
                  </w:tcBorders>
                </w:tcPr>
                <w:p w14:paraId="3615D988" w14:textId="77777777" w:rsidR="0037202B" w:rsidRPr="00FF1B0A" w:rsidRDefault="0037202B" w:rsidP="0037202B">
                  <w:pPr>
                    <w:tabs>
                      <w:tab w:val="left" w:pos="1941"/>
                    </w:tabs>
                    <w:snapToGrid w:val="0"/>
                    <w:jc w:val="center"/>
                    <w:rPr>
                      <w:rFonts w:ascii="Times New Roman" w:hAnsi="Times New Roman" w:cs="Times New Roman"/>
                      <w:kern w:val="0"/>
                      <w:sz w:val="18"/>
                      <w:szCs w:val="18"/>
                    </w:rPr>
                  </w:pPr>
                  <w:r w:rsidRPr="00FF1B0A">
                    <w:rPr>
                      <w:rFonts w:ascii="Times New Roman" w:hAnsi="Times New Roman" w:cs="Times New Roman"/>
                      <w:kern w:val="0"/>
                      <w:sz w:val="18"/>
                      <w:szCs w:val="18"/>
                    </w:rPr>
                    <w:t>0.457</w:t>
                  </w:r>
                </w:p>
              </w:tc>
              <w:tc>
                <w:tcPr>
                  <w:tcW w:w="914" w:type="dxa"/>
                  <w:tcBorders>
                    <w:top w:val="nil"/>
                    <w:left w:val="nil"/>
                    <w:bottom w:val="nil"/>
                    <w:right w:val="nil"/>
                  </w:tcBorders>
                </w:tcPr>
                <w:p w14:paraId="7F46F56B" w14:textId="77777777" w:rsidR="0037202B" w:rsidRPr="00FF1B0A" w:rsidRDefault="0037202B" w:rsidP="0037202B">
                  <w:pPr>
                    <w:tabs>
                      <w:tab w:val="left" w:pos="1941"/>
                    </w:tabs>
                    <w:snapToGrid w:val="0"/>
                    <w:jc w:val="center"/>
                    <w:rPr>
                      <w:rFonts w:ascii="Times New Roman" w:hAnsi="Times New Roman" w:cs="Times New Roman"/>
                      <w:kern w:val="0"/>
                      <w:sz w:val="18"/>
                      <w:szCs w:val="18"/>
                    </w:rPr>
                  </w:pPr>
                  <w:r w:rsidRPr="00FF1B0A">
                    <w:rPr>
                      <w:rFonts w:ascii="Times New Roman" w:hAnsi="Times New Roman" w:cs="Times New Roman"/>
                      <w:kern w:val="0"/>
                      <w:sz w:val="18"/>
                      <w:szCs w:val="18"/>
                    </w:rPr>
                    <w:t>0.211</w:t>
                  </w:r>
                </w:p>
              </w:tc>
              <w:tc>
                <w:tcPr>
                  <w:tcW w:w="454" w:type="dxa"/>
                </w:tcPr>
                <w:p w14:paraId="61198BA3" w14:textId="77777777" w:rsidR="0037202B" w:rsidRPr="00FF1B0A" w:rsidRDefault="0037202B" w:rsidP="0037202B">
                  <w:pPr>
                    <w:tabs>
                      <w:tab w:val="left" w:pos="1941"/>
                    </w:tabs>
                    <w:snapToGrid w:val="0"/>
                    <w:jc w:val="center"/>
                    <w:rPr>
                      <w:rFonts w:ascii="Times New Roman" w:hAnsi="Times New Roman" w:cs="Times New Roman"/>
                      <w:kern w:val="0"/>
                      <w:sz w:val="18"/>
                      <w:szCs w:val="18"/>
                    </w:rPr>
                  </w:pPr>
                </w:p>
              </w:tc>
              <w:tc>
                <w:tcPr>
                  <w:tcW w:w="1053" w:type="dxa"/>
                  <w:tcBorders>
                    <w:top w:val="nil"/>
                    <w:left w:val="nil"/>
                    <w:bottom w:val="nil"/>
                    <w:right w:val="nil"/>
                  </w:tcBorders>
                </w:tcPr>
                <w:p w14:paraId="604200DB" w14:textId="19B546BD" w:rsidR="0037202B" w:rsidRPr="00FF1B0A" w:rsidRDefault="0037202B" w:rsidP="0037202B">
                  <w:pPr>
                    <w:tabs>
                      <w:tab w:val="left" w:pos="1941"/>
                    </w:tabs>
                    <w:snapToGrid w:val="0"/>
                    <w:jc w:val="center"/>
                    <w:rPr>
                      <w:rFonts w:ascii="Times New Roman" w:hAnsi="Times New Roman" w:cs="Times New Roman"/>
                      <w:kern w:val="0"/>
                      <w:sz w:val="18"/>
                      <w:szCs w:val="18"/>
                    </w:rPr>
                  </w:pPr>
                  <w:r w:rsidRPr="00FF1B0A">
                    <w:rPr>
                      <w:rFonts w:ascii="Times New Roman" w:hAnsi="Times New Roman" w:cs="Times New Roman"/>
                      <w:kern w:val="0"/>
                      <w:sz w:val="18"/>
                      <w:szCs w:val="18"/>
                    </w:rPr>
                    <w:t>0.</w:t>
                  </w:r>
                  <w:r w:rsidR="00FF1B0A" w:rsidRPr="00FF1B0A">
                    <w:rPr>
                      <w:rFonts w:ascii="Times New Roman" w:hAnsi="Times New Roman" w:cs="Times New Roman" w:hint="eastAsia"/>
                      <w:kern w:val="0"/>
                      <w:sz w:val="18"/>
                      <w:szCs w:val="18"/>
                    </w:rPr>
                    <w:t>456</w:t>
                  </w:r>
                </w:p>
              </w:tc>
              <w:tc>
                <w:tcPr>
                  <w:tcW w:w="1115" w:type="dxa"/>
                  <w:gridSpan w:val="2"/>
                  <w:tcBorders>
                    <w:top w:val="nil"/>
                    <w:left w:val="nil"/>
                    <w:bottom w:val="nil"/>
                    <w:right w:val="nil"/>
                  </w:tcBorders>
                </w:tcPr>
                <w:p w14:paraId="5F27BC7B" w14:textId="64F7504E" w:rsidR="0037202B" w:rsidRPr="00FF1B0A" w:rsidRDefault="00FF1B0A" w:rsidP="0037202B">
                  <w:pPr>
                    <w:tabs>
                      <w:tab w:val="left" w:pos="1941"/>
                    </w:tabs>
                    <w:snapToGrid w:val="0"/>
                    <w:jc w:val="center"/>
                    <w:rPr>
                      <w:rFonts w:ascii="Times New Roman" w:hAnsi="Times New Roman" w:cs="Times New Roman"/>
                      <w:kern w:val="0"/>
                      <w:sz w:val="18"/>
                      <w:szCs w:val="18"/>
                    </w:rPr>
                  </w:pPr>
                  <w:r w:rsidRPr="00FF1B0A">
                    <w:rPr>
                      <w:rFonts w:ascii="Times New Roman" w:hAnsi="Times New Roman" w:cs="Times New Roman" w:hint="eastAsia"/>
                      <w:kern w:val="0"/>
                      <w:sz w:val="18"/>
                      <w:szCs w:val="18"/>
                    </w:rPr>
                    <w:t>0.455</w:t>
                  </w:r>
                </w:p>
              </w:tc>
              <w:tc>
                <w:tcPr>
                  <w:tcW w:w="891" w:type="dxa"/>
                </w:tcPr>
                <w:p w14:paraId="6AEBD7CE" w14:textId="7BA63BC9" w:rsidR="0037202B" w:rsidRPr="00FF1B0A" w:rsidRDefault="00FF1B0A" w:rsidP="00FF1B0A">
                  <w:pPr>
                    <w:tabs>
                      <w:tab w:val="left" w:pos="1941"/>
                    </w:tabs>
                    <w:snapToGrid w:val="0"/>
                    <w:jc w:val="center"/>
                    <w:rPr>
                      <w:rFonts w:ascii="Times New Roman" w:hAnsi="Times New Roman" w:cs="Times New Roman"/>
                      <w:kern w:val="0"/>
                      <w:sz w:val="18"/>
                      <w:szCs w:val="18"/>
                    </w:rPr>
                  </w:pPr>
                  <w:r w:rsidRPr="00FF1B0A">
                    <w:rPr>
                      <w:rFonts w:ascii="Times New Roman" w:hAnsi="Times New Roman" w:cs="Times New Roman" w:hint="eastAsia"/>
                      <w:kern w:val="0"/>
                      <w:sz w:val="18"/>
                      <w:szCs w:val="18"/>
                    </w:rPr>
                    <w:t>0.458</w:t>
                  </w:r>
                </w:p>
              </w:tc>
            </w:tr>
            <w:tr w:rsidR="00FF1B0A" w:rsidRPr="00ED43C3" w14:paraId="61D12959" w14:textId="74C2DF70" w:rsidTr="00A55DC8">
              <w:trPr>
                <w:trHeight w:val="337"/>
              </w:trPr>
              <w:tc>
                <w:tcPr>
                  <w:tcW w:w="1336" w:type="dxa"/>
                  <w:tcBorders>
                    <w:top w:val="nil"/>
                    <w:left w:val="nil"/>
                    <w:bottom w:val="nil"/>
                    <w:right w:val="nil"/>
                    <w:tl2br w:val="nil"/>
                    <w:tr2bl w:val="nil"/>
                  </w:tcBorders>
                </w:tcPr>
                <w:p w14:paraId="6B54BD07" w14:textId="77777777" w:rsidR="00FF1B0A" w:rsidRPr="00FF1B0A" w:rsidRDefault="00FF1B0A" w:rsidP="0037202B">
                  <w:pPr>
                    <w:tabs>
                      <w:tab w:val="left" w:pos="1941"/>
                    </w:tabs>
                    <w:snapToGrid w:val="0"/>
                    <w:rPr>
                      <w:rFonts w:ascii="Times New Roman" w:eastAsia="宋体" w:hAnsi="Times New Roman" w:cs="Times New Roman"/>
                      <w:i/>
                      <w:iCs/>
                      <w:sz w:val="18"/>
                      <w:szCs w:val="18"/>
                    </w:rPr>
                  </w:pPr>
                  <w:r w:rsidRPr="00FF1B0A">
                    <w:rPr>
                      <w:rFonts w:ascii="Times New Roman" w:eastAsia="宋体" w:hAnsi="Times New Roman" w:cs="Times New Roman"/>
                      <w:i/>
                      <w:iCs/>
                      <w:sz w:val="18"/>
                      <w:szCs w:val="18"/>
                    </w:rPr>
                    <w:t>Cashflow</w:t>
                  </w:r>
                </w:p>
              </w:tc>
              <w:tc>
                <w:tcPr>
                  <w:tcW w:w="1084" w:type="dxa"/>
                  <w:tcBorders>
                    <w:top w:val="nil"/>
                    <w:left w:val="nil"/>
                    <w:bottom w:val="nil"/>
                    <w:right w:val="nil"/>
                  </w:tcBorders>
                </w:tcPr>
                <w:p w14:paraId="2CE4B2D3" w14:textId="77777777"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eastAsia="宋体" w:hAnsi="Times New Roman" w:cs="Times New Roman"/>
                      <w:sz w:val="18"/>
                      <w:szCs w:val="18"/>
                    </w:rPr>
                    <w:t>28,497</w:t>
                  </w:r>
                </w:p>
              </w:tc>
              <w:tc>
                <w:tcPr>
                  <w:tcW w:w="960" w:type="dxa"/>
                  <w:tcBorders>
                    <w:top w:val="nil"/>
                    <w:left w:val="nil"/>
                    <w:bottom w:val="nil"/>
                    <w:right w:val="nil"/>
                  </w:tcBorders>
                </w:tcPr>
                <w:p w14:paraId="5CAD171A" w14:textId="77777777"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0.0474</w:t>
                  </w:r>
                </w:p>
              </w:tc>
              <w:tc>
                <w:tcPr>
                  <w:tcW w:w="914" w:type="dxa"/>
                  <w:tcBorders>
                    <w:top w:val="nil"/>
                    <w:left w:val="nil"/>
                    <w:bottom w:val="nil"/>
                    <w:right w:val="nil"/>
                  </w:tcBorders>
                </w:tcPr>
                <w:p w14:paraId="775C211A" w14:textId="77777777"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0.0760</w:t>
                  </w:r>
                </w:p>
              </w:tc>
              <w:tc>
                <w:tcPr>
                  <w:tcW w:w="454" w:type="dxa"/>
                </w:tcPr>
                <w:p w14:paraId="4FED4072" w14:textId="77777777" w:rsidR="00FF1B0A" w:rsidRPr="00FF1B0A" w:rsidRDefault="00FF1B0A" w:rsidP="0037202B">
                  <w:pPr>
                    <w:tabs>
                      <w:tab w:val="left" w:pos="1941"/>
                    </w:tabs>
                    <w:snapToGrid w:val="0"/>
                    <w:jc w:val="center"/>
                    <w:rPr>
                      <w:rFonts w:ascii="Times New Roman" w:hAnsi="Times New Roman" w:cs="Times New Roman"/>
                      <w:kern w:val="0"/>
                      <w:sz w:val="18"/>
                      <w:szCs w:val="18"/>
                    </w:rPr>
                  </w:pPr>
                </w:p>
              </w:tc>
              <w:tc>
                <w:tcPr>
                  <w:tcW w:w="1053" w:type="dxa"/>
                  <w:tcBorders>
                    <w:top w:val="nil"/>
                    <w:left w:val="nil"/>
                    <w:bottom w:val="nil"/>
                    <w:right w:val="nil"/>
                  </w:tcBorders>
                </w:tcPr>
                <w:p w14:paraId="246EC86D" w14:textId="4217B642"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hint="eastAsia"/>
                      <w:kern w:val="0"/>
                      <w:sz w:val="18"/>
                      <w:szCs w:val="18"/>
                    </w:rPr>
                    <w:t>0.0410</w:t>
                  </w:r>
                </w:p>
              </w:tc>
              <w:tc>
                <w:tcPr>
                  <w:tcW w:w="1115" w:type="dxa"/>
                  <w:gridSpan w:val="2"/>
                  <w:tcBorders>
                    <w:top w:val="nil"/>
                    <w:left w:val="nil"/>
                    <w:bottom w:val="nil"/>
                    <w:right w:val="nil"/>
                  </w:tcBorders>
                </w:tcPr>
                <w:p w14:paraId="490BB951" w14:textId="2246ECD1"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hint="eastAsia"/>
                      <w:kern w:val="0"/>
                      <w:sz w:val="18"/>
                      <w:szCs w:val="18"/>
                    </w:rPr>
                    <w:t>0.0477</w:t>
                  </w:r>
                </w:p>
              </w:tc>
              <w:tc>
                <w:tcPr>
                  <w:tcW w:w="891" w:type="dxa"/>
                </w:tcPr>
                <w:p w14:paraId="7302B136" w14:textId="548902FE" w:rsidR="00FF1B0A" w:rsidRPr="00FF1B0A" w:rsidRDefault="00FF1B0A" w:rsidP="0037202B">
                  <w:pPr>
                    <w:tabs>
                      <w:tab w:val="left" w:pos="1941"/>
                    </w:tabs>
                    <w:snapToGrid w:val="0"/>
                    <w:jc w:val="center"/>
                    <w:rPr>
                      <w:rFonts w:ascii="Times New Roman" w:hAnsi="Times New Roman" w:cs="Times New Roman"/>
                      <w:kern w:val="0"/>
                      <w:sz w:val="18"/>
                      <w:szCs w:val="18"/>
                    </w:rPr>
                  </w:pPr>
                  <w:r w:rsidRPr="00FF1B0A">
                    <w:rPr>
                      <w:rFonts w:ascii="Times New Roman" w:hAnsi="Times New Roman" w:cs="Times New Roman" w:hint="eastAsia"/>
                      <w:kern w:val="0"/>
                      <w:sz w:val="18"/>
                      <w:szCs w:val="18"/>
                    </w:rPr>
                    <w:t>0.923</w:t>
                  </w:r>
                </w:p>
              </w:tc>
            </w:tr>
            <w:tr w:rsidR="00FF1B0A" w:rsidRPr="00ED43C3" w14:paraId="1052E723" w14:textId="4955699D" w:rsidTr="00A55DC8">
              <w:trPr>
                <w:trHeight w:val="337"/>
              </w:trPr>
              <w:tc>
                <w:tcPr>
                  <w:tcW w:w="1336" w:type="dxa"/>
                  <w:tcBorders>
                    <w:top w:val="nil"/>
                    <w:left w:val="nil"/>
                    <w:bottom w:val="nil"/>
                    <w:right w:val="nil"/>
                    <w:tl2br w:val="nil"/>
                    <w:tr2bl w:val="nil"/>
                  </w:tcBorders>
                </w:tcPr>
                <w:p w14:paraId="302C1BC4" w14:textId="77777777" w:rsidR="00FF1B0A" w:rsidRPr="00FF1B0A" w:rsidRDefault="00FF1B0A" w:rsidP="0037202B">
                  <w:pPr>
                    <w:tabs>
                      <w:tab w:val="left" w:pos="1941"/>
                    </w:tabs>
                    <w:snapToGrid w:val="0"/>
                    <w:rPr>
                      <w:rFonts w:ascii="Times New Roman" w:eastAsia="宋体" w:hAnsi="Times New Roman" w:cs="Times New Roman"/>
                      <w:i/>
                      <w:iCs/>
                      <w:sz w:val="18"/>
                      <w:szCs w:val="18"/>
                    </w:rPr>
                  </w:pPr>
                  <w:r w:rsidRPr="00FF1B0A">
                    <w:rPr>
                      <w:rFonts w:ascii="Times New Roman" w:eastAsia="宋体" w:hAnsi="Times New Roman" w:cs="Times New Roman"/>
                      <w:i/>
                      <w:iCs/>
                      <w:sz w:val="18"/>
                      <w:szCs w:val="18"/>
                    </w:rPr>
                    <w:t>Top1</w:t>
                  </w:r>
                </w:p>
              </w:tc>
              <w:tc>
                <w:tcPr>
                  <w:tcW w:w="1084" w:type="dxa"/>
                  <w:tcBorders>
                    <w:top w:val="nil"/>
                    <w:left w:val="nil"/>
                    <w:bottom w:val="nil"/>
                    <w:right w:val="nil"/>
                  </w:tcBorders>
                </w:tcPr>
                <w:p w14:paraId="2731FF47" w14:textId="77777777"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eastAsia="宋体" w:hAnsi="Times New Roman" w:cs="Times New Roman"/>
                      <w:sz w:val="18"/>
                      <w:szCs w:val="18"/>
                    </w:rPr>
                    <w:t>28,497</w:t>
                  </w:r>
                </w:p>
              </w:tc>
              <w:tc>
                <w:tcPr>
                  <w:tcW w:w="960" w:type="dxa"/>
                  <w:tcBorders>
                    <w:top w:val="nil"/>
                    <w:left w:val="nil"/>
                    <w:bottom w:val="nil"/>
                    <w:right w:val="nil"/>
                  </w:tcBorders>
                </w:tcPr>
                <w:p w14:paraId="441B0ECD" w14:textId="77777777"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0.348</w:t>
                  </w:r>
                </w:p>
              </w:tc>
              <w:tc>
                <w:tcPr>
                  <w:tcW w:w="914" w:type="dxa"/>
                  <w:tcBorders>
                    <w:top w:val="nil"/>
                    <w:left w:val="nil"/>
                    <w:bottom w:val="nil"/>
                    <w:right w:val="nil"/>
                  </w:tcBorders>
                </w:tcPr>
                <w:p w14:paraId="5D13974D" w14:textId="77777777"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0.156</w:t>
                  </w:r>
                </w:p>
              </w:tc>
              <w:tc>
                <w:tcPr>
                  <w:tcW w:w="454" w:type="dxa"/>
                </w:tcPr>
                <w:p w14:paraId="0EC6EFFF" w14:textId="77777777" w:rsidR="00FF1B0A" w:rsidRPr="00FF1B0A" w:rsidRDefault="00FF1B0A" w:rsidP="0037202B">
                  <w:pPr>
                    <w:tabs>
                      <w:tab w:val="left" w:pos="1941"/>
                    </w:tabs>
                    <w:snapToGrid w:val="0"/>
                    <w:jc w:val="center"/>
                    <w:rPr>
                      <w:rFonts w:ascii="Times New Roman" w:hAnsi="Times New Roman" w:cs="Times New Roman"/>
                      <w:kern w:val="0"/>
                      <w:sz w:val="18"/>
                      <w:szCs w:val="18"/>
                    </w:rPr>
                  </w:pPr>
                </w:p>
              </w:tc>
              <w:tc>
                <w:tcPr>
                  <w:tcW w:w="1053" w:type="dxa"/>
                  <w:tcBorders>
                    <w:top w:val="nil"/>
                    <w:left w:val="nil"/>
                    <w:bottom w:val="nil"/>
                    <w:right w:val="nil"/>
                  </w:tcBorders>
                </w:tcPr>
                <w:p w14:paraId="53A05417" w14:textId="65077A2D"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w:t>
                  </w:r>
                  <w:r w:rsidRPr="00FF1B0A">
                    <w:rPr>
                      <w:rFonts w:ascii="Times New Roman" w:hAnsi="Times New Roman" w:cs="Times New Roman" w:hint="eastAsia"/>
                      <w:kern w:val="0"/>
                      <w:sz w:val="18"/>
                      <w:szCs w:val="18"/>
                    </w:rPr>
                    <w:t>371</w:t>
                  </w:r>
                </w:p>
              </w:tc>
              <w:tc>
                <w:tcPr>
                  <w:tcW w:w="1115" w:type="dxa"/>
                  <w:gridSpan w:val="2"/>
                  <w:tcBorders>
                    <w:top w:val="nil"/>
                    <w:left w:val="nil"/>
                    <w:bottom w:val="nil"/>
                    <w:right w:val="nil"/>
                  </w:tcBorders>
                </w:tcPr>
                <w:p w14:paraId="48C6DE81" w14:textId="56D14D8C"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hint="eastAsia"/>
                      <w:kern w:val="0"/>
                      <w:sz w:val="18"/>
                      <w:szCs w:val="18"/>
                    </w:rPr>
                    <w:t>0.354</w:t>
                  </w:r>
                </w:p>
              </w:tc>
              <w:tc>
                <w:tcPr>
                  <w:tcW w:w="891" w:type="dxa"/>
                </w:tcPr>
                <w:p w14:paraId="6CC195C2" w14:textId="51D64BF4" w:rsidR="00FF1B0A" w:rsidRPr="00FF1B0A" w:rsidRDefault="00FF1B0A" w:rsidP="0037202B">
                  <w:pPr>
                    <w:tabs>
                      <w:tab w:val="left" w:pos="1941"/>
                    </w:tabs>
                    <w:snapToGrid w:val="0"/>
                    <w:jc w:val="center"/>
                    <w:rPr>
                      <w:rFonts w:ascii="Times New Roman" w:hAnsi="Times New Roman" w:cs="Times New Roman"/>
                      <w:kern w:val="0"/>
                      <w:sz w:val="18"/>
                      <w:szCs w:val="18"/>
                    </w:rPr>
                  </w:pPr>
                  <w:r w:rsidRPr="00FF1B0A">
                    <w:rPr>
                      <w:rFonts w:ascii="Times New Roman" w:hAnsi="Times New Roman" w:cs="Times New Roman" w:hint="eastAsia"/>
                      <w:kern w:val="0"/>
                      <w:sz w:val="18"/>
                      <w:szCs w:val="18"/>
                    </w:rPr>
                    <w:t>0.200</w:t>
                  </w:r>
                </w:p>
              </w:tc>
            </w:tr>
            <w:tr w:rsidR="00FF1B0A" w:rsidRPr="00ED43C3" w14:paraId="160DB768" w14:textId="599B18A1" w:rsidTr="00A55DC8">
              <w:trPr>
                <w:trHeight w:val="337"/>
              </w:trPr>
              <w:tc>
                <w:tcPr>
                  <w:tcW w:w="1336" w:type="dxa"/>
                  <w:tcBorders>
                    <w:top w:val="nil"/>
                    <w:left w:val="nil"/>
                    <w:bottom w:val="nil"/>
                    <w:right w:val="nil"/>
                    <w:tl2br w:val="nil"/>
                    <w:tr2bl w:val="nil"/>
                  </w:tcBorders>
                </w:tcPr>
                <w:p w14:paraId="5779EF3F" w14:textId="77777777" w:rsidR="00FF1B0A" w:rsidRPr="00FF1B0A" w:rsidRDefault="00FF1B0A" w:rsidP="0037202B">
                  <w:pPr>
                    <w:tabs>
                      <w:tab w:val="left" w:pos="1941"/>
                    </w:tabs>
                    <w:snapToGrid w:val="0"/>
                    <w:rPr>
                      <w:rFonts w:ascii="Times New Roman" w:eastAsia="宋体" w:hAnsi="Times New Roman" w:cs="Times New Roman"/>
                      <w:i/>
                      <w:iCs/>
                      <w:sz w:val="18"/>
                      <w:szCs w:val="18"/>
                    </w:rPr>
                  </w:pPr>
                  <w:proofErr w:type="spellStart"/>
                  <w:r w:rsidRPr="00FF1B0A">
                    <w:rPr>
                      <w:rFonts w:ascii="Times New Roman" w:eastAsia="宋体" w:hAnsi="Times New Roman" w:cs="Times New Roman"/>
                      <w:i/>
                      <w:iCs/>
                      <w:sz w:val="18"/>
                      <w:szCs w:val="18"/>
                    </w:rPr>
                    <w:t>FirmAge</w:t>
                  </w:r>
                  <w:proofErr w:type="spellEnd"/>
                </w:p>
              </w:tc>
              <w:tc>
                <w:tcPr>
                  <w:tcW w:w="1084" w:type="dxa"/>
                  <w:tcBorders>
                    <w:top w:val="nil"/>
                    <w:left w:val="nil"/>
                    <w:bottom w:val="nil"/>
                    <w:right w:val="nil"/>
                  </w:tcBorders>
                </w:tcPr>
                <w:p w14:paraId="7BDC334D" w14:textId="77777777" w:rsidR="00FF1B0A" w:rsidRPr="00FF1B0A" w:rsidRDefault="00FF1B0A" w:rsidP="0037202B">
                  <w:pPr>
                    <w:tabs>
                      <w:tab w:val="left" w:pos="1941"/>
                    </w:tabs>
                    <w:snapToGrid w:val="0"/>
                    <w:jc w:val="center"/>
                    <w:rPr>
                      <w:rFonts w:ascii="Times New Roman" w:eastAsia="宋体" w:hAnsi="Times New Roman" w:cs="Times New Roman"/>
                      <w:sz w:val="18"/>
                      <w:szCs w:val="18"/>
                    </w:rPr>
                  </w:pPr>
                  <w:r w:rsidRPr="00FF1B0A">
                    <w:rPr>
                      <w:rFonts w:ascii="Times New Roman" w:eastAsia="宋体" w:hAnsi="Times New Roman" w:cs="Times New Roman"/>
                      <w:sz w:val="18"/>
                      <w:szCs w:val="18"/>
                    </w:rPr>
                    <w:t>28,497</w:t>
                  </w:r>
                </w:p>
              </w:tc>
              <w:tc>
                <w:tcPr>
                  <w:tcW w:w="960" w:type="dxa"/>
                  <w:tcBorders>
                    <w:top w:val="nil"/>
                    <w:left w:val="nil"/>
                    <w:bottom w:val="nil"/>
                    <w:right w:val="nil"/>
                  </w:tcBorders>
                </w:tcPr>
                <w:p w14:paraId="49A914FF" w14:textId="77777777" w:rsidR="00FF1B0A" w:rsidRPr="00FF1B0A" w:rsidRDefault="00FF1B0A" w:rsidP="0037202B">
                  <w:pPr>
                    <w:tabs>
                      <w:tab w:val="left" w:pos="1941"/>
                    </w:tabs>
                    <w:snapToGrid w:val="0"/>
                    <w:jc w:val="center"/>
                    <w:rPr>
                      <w:rFonts w:ascii="Times New Roman" w:hAnsi="Times New Roman" w:cs="Times New Roman"/>
                      <w:kern w:val="0"/>
                      <w:sz w:val="18"/>
                      <w:szCs w:val="18"/>
                    </w:rPr>
                  </w:pPr>
                  <w:r w:rsidRPr="00FF1B0A">
                    <w:rPr>
                      <w:rFonts w:ascii="Times New Roman" w:hAnsi="Times New Roman" w:cs="Times New Roman"/>
                      <w:kern w:val="0"/>
                      <w:sz w:val="18"/>
                      <w:szCs w:val="18"/>
                    </w:rPr>
                    <w:t>2.922</w:t>
                  </w:r>
                </w:p>
              </w:tc>
              <w:tc>
                <w:tcPr>
                  <w:tcW w:w="914" w:type="dxa"/>
                  <w:tcBorders>
                    <w:top w:val="nil"/>
                    <w:left w:val="nil"/>
                    <w:bottom w:val="nil"/>
                    <w:right w:val="nil"/>
                  </w:tcBorders>
                </w:tcPr>
                <w:p w14:paraId="76975692" w14:textId="77777777" w:rsidR="00FF1B0A" w:rsidRPr="00FF1B0A" w:rsidRDefault="00FF1B0A" w:rsidP="0037202B">
                  <w:pPr>
                    <w:tabs>
                      <w:tab w:val="left" w:pos="1941"/>
                    </w:tabs>
                    <w:snapToGrid w:val="0"/>
                    <w:jc w:val="center"/>
                    <w:rPr>
                      <w:rFonts w:ascii="Times New Roman" w:hAnsi="Times New Roman" w:cs="Times New Roman"/>
                      <w:kern w:val="0"/>
                      <w:sz w:val="18"/>
                      <w:szCs w:val="18"/>
                    </w:rPr>
                  </w:pPr>
                  <w:r w:rsidRPr="00FF1B0A">
                    <w:rPr>
                      <w:rFonts w:ascii="Times New Roman" w:hAnsi="Times New Roman" w:cs="Times New Roman"/>
                      <w:kern w:val="0"/>
                      <w:sz w:val="18"/>
                      <w:szCs w:val="18"/>
                    </w:rPr>
                    <w:t>0.383</w:t>
                  </w:r>
                </w:p>
              </w:tc>
              <w:tc>
                <w:tcPr>
                  <w:tcW w:w="454" w:type="dxa"/>
                </w:tcPr>
                <w:p w14:paraId="5718BA60" w14:textId="77777777" w:rsidR="00FF1B0A" w:rsidRPr="00FF1B0A" w:rsidRDefault="00FF1B0A" w:rsidP="0037202B">
                  <w:pPr>
                    <w:tabs>
                      <w:tab w:val="left" w:pos="1941"/>
                    </w:tabs>
                    <w:snapToGrid w:val="0"/>
                    <w:jc w:val="center"/>
                    <w:rPr>
                      <w:rFonts w:ascii="Times New Roman" w:hAnsi="Times New Roman" w:cs="Times New Roman"/>
                      <w:kern w:val="0"/>
                      <w:sz w:val="18"/>
                      <w:szCs w:val="18"/>
                    </w:rPr>
                  </w:pPr>
                </w:p>
              </w:tc>
              <w:tc>
                <w:tcPr>
                  <w:tcW w:w="1053" w:type="dxa"/>
                  <w:tcBorders>
                    <w:top w:val="nil"/>
                    <w:left w:val="nil"/>
                    <w:bottom w:val="nil"/>
                    <w:right w:val="nil"/>
                  </w:tcBorders>
                </w:tcPr>
                <w:p w14:paraId="26E11A5F" w14:textId="098196E5" w:rsidR="00FF1B0A" w:rsidRPr="00FF1B0A" w:rsidRDefault="00FF1B0A" w:rsidP="0037202B">
                  <w:pPr>
                    <w:tabs>
                      <w:tab w:val="left" w:pos="1941"/>
                    </w:tabs>
                    <w:snapToGrid w:val="0"/>
                    <w:jc w:val="center"/>
                    <w:rPr>
                      <w:rFonts w:ascii="Times New Roman" w:hAnsi="Times New Roman" w:cs="Times New Roman"/>
                      <w:kern w:val="0"/>
                      <w:sz w:val="18"/>
                      <w:szCs w:val="18"/>
                    </w:rPr>
                  </w:pPr>
                  <w:r w:rsidRPr="00FF1B0A">
                    <w:rPr>
                      <w:rFonts w:ascii="Times New Roman" w:hAnsi="Times New Roman" w:cs="Times New Roman" w:hint="eastAsia"/>
                      <w:kern w:val="0"/>
                      <w:sz w:val="18"/>
                      <w:szCs w:val="18"/>
                    </w:rPr>
                    <w:t>2.858</w:t>
                  </w:r>
                </w:p>
              </w:tc>
              <w:tc>
                <w:tcPr>
                  <w:tcW w:w="1115" w:type="dxa"/>
                  <w:gridSpan w:val="2"/>
                  <w:tcBorders>
                    <w:top w:val="nil"/>
                    <w:left w:val="nil"/>
                    <w:bottom w:val="nil"/>
                    <w:right w:val="nil"/>
                  </w:tcBorders>
                </w:tcPr>
                <w:p w14:paraId="24BD87C1" w14:textId="0088AE5E" w:rsidR="00FF1B0A" w:rsidRPr="00FF1B0A" w:rsidRDefault="00FF1B0A" w:rsidP="0037202B">
                  <w:pPr>
                    <w:tabs>
                      <w:tab w:val="left" w:pos="1941"/>
                    </w:tabs>
                    <w:snapToGrid w:val="0"/>
                    <w:jc w:val="center"/>
                    <w:rPr>
                      <w:rFonts w:ascii="Times New Roman" w:hAnsi="Times New Roman" w:cs="Times New Roman"/>
                      <w:kern w:val="0"/>
                      <w:sz w:val="18"/>
                      <w:szCs w:val="18"/>
                    </w:rPr>
                  </w:pPr>
                  <w:r w:rsidRPr="00FF1B0A">
                    <w:rPr>
                      <w:rFonts w:ascii="Times New Roman" w:hAnsi="Times New Roman" w:cs="Times New Roman" w:hint="eastAsia"/>
                      <w:kern w:val="0"/>
                      <w:sz w:val="18"/>
                      <w:szCs w:val="18"/>
                    </w:rPr>
                    <w:t>2.612</w:t>
                  </w:r>
                </w:p>
              </w:tc>
              <w:tc>
                <w:tcPr>
                  <w:tcW w:w="891" w:type="dxa"/>
                </w:tcPr>
                <w:p w14:paraId="2E0CBAB8" w14:textId="35F66FC4" w:rsidR="00FF1B0A" w:rsidRPr="00FF1B0A" w:rsidRDefault="00FF1B0A" w:rsidP="0037202B">
                  <w:pPr>
                    <w:tabs>
                      <w:tab w:val="left" w:pos="1941"/>
                    </w:tabs>
                    <w:snapToGrid w:val="0"/>
                    <w:jc w:val="center"/>
                    <w:rPr>
                      <w:rFonts w:ascii="Times New Roman" w:hAnsi="Times New Roman" w:cs="Times New Roman"/>
                      <w:kern w:val="0"/>
                      <w:sz w:val="18"/>
                      <w:szCs w:val="18"/>
                    </w:rPr>
                  </w:pPr>
                  <w:r w:rsidRPr="00FF1B0A">
                    <w:rPr>
                      <w:rFonts w:ascii="Times New Roman" w:hAnsi="Times New Roman" w:cs="Times New Roman" w:hint="eastAsia"/>
                      <w:kern w:val="0"/>
                      <w:sz w:val="18"/>
                      <w:szCs w:val="18"/>
                    </w:rPr>
                    <w:t>1.000</w:t>
                  </w:r>
                </w:p>
              </w:tc>
            </w:tr>
            <w:tr w:rsidR="001E3635" w:rsidRPr="00ED43C3" w14:paraId="57814159" w14:textId="77777777" w:rsidTr="00A55DC8">
              <w:trPr>
                <w:trHeight w:val="337"/>
              </w:trPr>
              <w:tc>
                <w:tcPr>
                  <w:tcW w:w="4294" w:type="dxa"/>
                  <w:gridSpan w:val="4"/>
                  <w:tcBorders>
                    <w:top w:val="nil"/>
                    <w:left w:val="nil"/>
                    <w:bottom w:val="nil"/>
                    <w:right w:val="nil"/>
                    <w:tl2br w:val="nil"/>
                    <w:tr2bl w:val="nil"/>
                  </w:tcBorders>
                </w:tcPr>
                <w:p w14:paraId="3FFEC3FF" w14:textId="4B69F296" w:rsidR="001E3635" w:rsidRPr="00FF1B0A" w:rsidRDefault="001E3635" w:rsidP="0037202B">
                  <w:pPr>
                    <w:tabs>
                      <w:tab w:val="left" w:pos="1941"/>
                    </w:tabs>
                    <w:snapToGrid w:val="0"/>
                    <w:jc w:val="center"/>
                    <w:rPr>
                      <w:rFonts w:ascii="Times New Roman" w:hAnsi="Times New Roman" w:cs="Times New Roman"/>
                      <w:kern w:val="0"/>
                      <w:sz w:val="18"/>
                      <w:szCs w:val="18"/>
                    </w:rPr>
                  </w:pPr>
                  <w:r w:rsidRPr="00FF1B0A">
                    <w:rPr>
                      <w:rFonts w:ascii="Times New Roman" w:eastAsia="宋体" w:hAnsi="Times New Roman" w:cs="Times New Roman" w:hint="eastAsia"/>
                      <w:i/>
                      <w:iCs/>
                      <w:sz w:val="18"/>
                      <w:szCs w:val="18"/>
                    </w:rPr>
                    <w:t xml:space="preserve">Panel </w:t>
                  </w:r>
                  <w:r w:rsidR="005C4F8E">
                    <w:rPr>
                      <w:rFonts w:ascii="Times New Roman" w:eastAsia="宋体" w:hAnsi="Times New Roman" w:cs="Times New Roman" w:hint="eastAsia"/>
                      <w:i/>
                      <w:iCs/>
                      <w:sz w:val="18"/>
                      <w:szCs w:val="18"/>
                    </w:rPr>
                    <w:t>C</w:t>
                  </w:r>
                  <w:r w:rsidRPr="00FF1B0A">
                    <w:rPr>
                      <w:rFonts w:ascii="Times New Roman" w:eastAsia="宋体" w:hAnsi="Times New Roman" w:cs="Times New Roman" w:hint="eastAsia"/>
                      <w:i/>
                      <w:iCs/>
                      <w:sz w:val="18"/>
                      <w:szCs w:val="18"/>
                    </w:rPr>
                    <w:t>: Firm-Province Linkages</w:t>
                  </w:r>
                </w:p>
              </w:tc>
              <w:tc>
                <w:tcPr>
                  <w:tcW w:w="454" w:type="dxa"/>
                </w:tcPr>
                <w:p w14:paraId="2BB1F0C5" w14:textId="77777777" w:rsidR="001E3635" w:rsidRPr="00FF1B0A" w:rsidRDefault="001E3635" w:rsidP="0037202B">
                  <w:pPr>
                    <w:tabs>
                      <w:tab w:val="left" w:pos="1941"/>
                    </w:tabs>
                    <w:snapToGrid w:val="0"/>
                    <w:jc w:val="center"/>
                    <w:rPr>
                      <w:rFonts w:ascii="Times New Roman" w:hAnsi="Times New Roman" w:cs="Times New Roman"/>
                      <w:kern w:val="0"/>
                      <w:sz w:val="18"/>
                      <w:szCs w:val="18"/>
                    </w:rPr>
                  </w:pPr>
                </w:p>
              </w:tc>
              <w:tc>
                <w:tcPr>
                  <w:tcW w:w="1053" w:type="dxa"/>
                  <w:tcBorders>
                    <w:top w:val="nil"/>
                    <w:left w:val="nil"/>
                    <w:bottom w:val="nil"/>
                    <w:right w:val="nil"/>
                  </w:tcBorders>
                </w:tcPr>
                <w:p w14:paraId="646E74F4" w14:textId="77777777" w:rsidR="001E3635" w:rsidRPr="00FF1B0A" w:rsidRDefault="001E3635" w:rsidP="0037202B">
                  <w:pPr>
                    <w:tabs>
                      <w:tab w:val="left" w:pos="1941"/>
                    </w:tabs>
                    <w:snapToGrid w:val="0"/>
                    <w:jc w:val="center"/>
                    <w:rPr>
                      <w:rFonts w:ascii="Times New Roman" w:hAnsi="Times New Roman" w:cs="Times New Roman"/>
                      <w:kern w:val="0"/>
                      <w:sz w:val="18"/>
                      <w:szCs w:val="18"/>
                    </w:rPr>
                  </w:pPr>
                </w:p>
              </w:tc>
              <w:tc>
                <w:tcPr>
                  <w:tcW w:w="1115" w:type="dxa"/>
                  <w:gridSpan w:val="2"/>
                  <w:tcBorders>
                    <w:top w:val="nil"/>
                    <w:left w:val="nil"/>
                    <w:bottom w:val="nil"/>
                    <w:right w:val="nil"/>
                  </w:tcBorders>
                </w:tcPr>
                <w:p w14:paraId="7C89A81A" w14:textId="77777777" w:rsidR="001E3635" w:rsidRPr="00FF1B0A" w:rsidRDefault="001E3635" w:rsidP="0037202B">
                  <w:pPr>
                    <w:tabs>
                      <w:tab w:val="left" w:pos="1941"/>
                    </w:tabs>
                    <w:snapToGrid w:val="0"/>
                    <w:jc w:val="center"/>
                    <w:rPr>
                      <w:rFonts w:ascii="Times New Roman" w:hAnsi="Times New Roman" w:cs="Times New Roman"/>
                      <w:kern w:val="0"/>
                      <w:sz w:val="18"/>
                      <w:szCs w:val="18"/>
                    </w:rPr>
                  </w:pPr>
                </w:p>
              </w:tc>
              <w:tc>
                <w:tcPr>
                  <w:tcW w:w="891" w:type="dxa"/>
                </w:tcPr>
                <w:p w14:paraId="32DCB10E" w14:textId="77777777" w:rsidR="001E3635" w:rsidRPr="00FF1B0A" w:rsidRDefault="001E3635" w:rsidP="0037202B">
                  <w:pPr>
                    <w:tabs>
                      <w:tab w:val="left" w:pos="1941"/>
                    </w:tabs>
                    <w:snapToGrid w:val="0"/>
                    <w:jc w:val="center"/>
                    <w:rPr>
                      <w:rFonts w:ascii="Times New Roman" w:hAnsi="Times New Roman" w:cs="Times New Roman"/>
                      <w:kern w:val="0"/>
                      <w:sz w:val="18"/>
                      <w:szCs w:val="18"/>
                    </w:rPr>
                  </w:pPr>
                </w:p>
              </w:tc>
            </w:tr>
            <w:tr w:rsidR="001E3635" w:rsidRPr="00ED43C3" w14:paraId="68A2DDD9" w14:textId="045D6DF4" w:rsidTr="00A55DC8">
              <w:trPr>
                <w:trHeight w:val="337"/>
              </w:trPr>
              <w:tc>
                <w:tcPr>
                  <w:tcW w:w="1336" w:type="dxa"/>
                  <w:tcBorders>
                    <w:top w:val="nil"/>
                    <w:left w:val="nil"/>
                    <w:bottom w:val="nil"/>
                    <w:right w:val="nil"/>
                    <w:tl2br w:val="nil"/>
                    <w:tr2bl w:val="nil"/>
                  </w:tcBorders>
                </w:tcPr>
                <w:p w14:paraId="54261B39" w14:textId="77777777" w:rsidR="001E3635" w:rsidRPr="00FF1B0A" w:rsidRDefault="001E3635" w:rsidP="0037202B">
                  <w:pPr>
                    <w:tabs>
                      <w:tab w:val="left" w:pos="1941"/>
                    </w:tabs>
                    <w:snapToGrid w:val="0"/>
                    <w:rPr>
                      <w:rFonts w:ascii="Times New Roman" w:eastAsia="宋体" w:hAnsi="Times New Roman" w:cs="Times New Roman"/>
                      <w:i/>
                      <w:iCs/>
                      <w:sz w:val="18"/>
                      <w:szCs w:val="18"/>
                    </w:rPr>
                  </w:pPr>
                  <w:bookmarkStart w:id="147" w:name="_Hlk214749369"/>
                  <w:r w:rsidRPr="00FF1B0A">
                    <w:rPr>
                      <w:rFonts w:ascii="Times New Roman" w:eastAsia="宋体" w:hAnsi="Times New Roman" w:cs="Times New Roman"/>
                      <w:i/>
                      <w:iCs/>
                      <w:sz w:val="18"/>
                      <w:szCs w:val="18"/>
                    </w:rPr>
                    <w:t>Connection</w:t>
                  </w:r>
                </w:p>
              </w:tc>
              <w:tc>
                <w:tcPr>
                  <w:tcW w:w="1084" w:type="dxa"/>
                  <w:tcBorders>
                    <w:top w:val="nil"/>
                    <w:left w:val="nil"/>
                    <w:bottom w:val="nil"/>
                    <w:right w:val="nil"/>
                  </w:tcBorders>
                </w:tcPr>
                <w:p w14:paraId="54EF3113" w14:textId="7E4C49C9" w:rsidR="001E3635" w:rsidRPr="00FF1B0A" w:rsidRDefault="002D399D" w:rsidP="0037202B">
                  <w:pPr>
                    <w:tabs>
                      <w:tab w:val="left" w:pos="1941"/>
                    </w:tabs>
                    <w:snapToGrid w:val="0"/>
                    <w:jc w:val="center"/>
                    <w:rPr>
                      <w:rFonts w:ascii="Times New Roman" w:eastAsia="宋体" w:hAnsi="Times New Roman" w:cs="Times New Roman"/>
                      <w:sz w:val="18"/>
                      <w:szCs w:val="18"/>
                    </w:rPr>
                  </w:pPr>
                  <w:r w:rsidRPr="002D399D">
                    <w:rPr>
                      <w:rFonts w:ascii="Times New Roman" w:eastAsia="宋体" w:hAnsi="Times New Roman" w:cs="Times New Roman" w:hint="eastAsia"/>
                      <w:sz w:val="18"/>
                      <w:szCs w:val="18"/>
                    </w:rPr>
                    <w:t>2,590,449</w:t>
                  </w:r>
                </w:p>
              </w:tc>
              <w:tc>
                <w:tcPr>
                  <w:tcW w:w="960" w:type="dxa"/>
                  <w:tcBorders>
                    <w:top w:val="nil"/>
                    <w:left w:val="nil"/>
                    <w:bottom w:val="nil"/>
                    <w:right w:val="nil"/>
                  </w:tcBorders>
                </w:tcPr>
                <w:p w14:paraId="773A77CC" w14:textId="77777777" w:rsidR="001E3635" w:rsidRPr="00FF1B0A" w:rsidRDefault="001E3635"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0.0294</w:t>
                  </w:r>
                </w:p>
              </w:tc>
              <w:tc>
                <w:tcPr>
                  <w:tcW w:w="914" w:type="dxa"/>
                  <w:tcBorders>
                    <w:top w:val="nil"/>
                    <w:left w:val="nil"/>
                    <w:bottom w:val="nil"/>
                    <w:right w:val="nil"/>
                  </w:tcBorders>
                </w:tcPr>
                <w:p w14:paraId="1912BB68" w14:textId="77777777" w:rsidR="001E3635" w:rsidRPr="00FF1B0A" w:rsidRDefault="001E3635"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0.169</w:t>
                  </w:r>
                </w:p>
              </w:tc>
              <w:tc>
                <w:tcPr>
                  <w:tcW w:w="454" w:type="dxa"/>
                </w:tcPr>
                <w:p w14:paraId="5F86CC29" w14:textId="77777777" w:rsidR="001E3635" w:rsidRPr="00FF1B0A" w:rsidRDefault="001E3635" w:rsidP="0037202B">
                  <w:pPr>
                    <w:tabs>
                      <w:tab w:val="left" w:pos="1941"/>
                    </w:tabs>
                    <w:snapToGrid w:val="0"/>
                    <w:jc w:val="center"/>
                    <w:rPr>
                      <w:rFonts w:ascii="Times New Roman" w:hAnsi="Times New Roman" w:cs="Times New Roman"/>
                      <w:kern w:val="0"/>
                      <w:sz w:val="18"/>
                      <w:szCs w:val="18"/>
                    </w:rPr>
                  </w:pPr>
                </w:p>
              </w:tc>
              <w:tc>
                <w:tcPr>
                  <w:tcW w:w="1053" w:type="dxa"/>
                  <w:tcBorders>
                    <w:top w:val="nil"/>
                    <w:left w:val="nil"/>
                    <w:bottom w:val="nil"/>
                    <w:right w:val="nil"/>
                  </w:tcBorders>
                </w:tcPr>
                <w:p w14:paraId="7EAC46A4" w14:textId="255FBD31" w:rsidR="001E3635" w:rsidRPr="00FF1B0A" w:rsidRDefault="001E3635"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w:t>
                  </w:r>
                  <w:r>
                    <w:rPr>
                      <w:rFonts w:ascii="Times New Roman" w:hAnsi="Times New Roman" w:cs="Times New Roman" w:hint="eastAsia"/>
                      <w:kern w:val="0"/>
                      <w:sz w:val="18"/>
                      <w:szCs w:val="18"/>
                    </w:rPr>
                    <w:t>.0333</w:t>
                  </w:r>
                </w:p>
              </w:tc>
              <w:tc>
                <w:tcPr>
                  <w:tcW w:w="1115" w:type="dxa"/>
                  <w:gridSpan w:val="2"/>
                  <w:tcBorders>
                    <w:top w:val="nil"/>
                    <w:left w:val="nil"/>
                    <w:bottom w:val="nil"/>
                    <w:right w:val="nil"/>
                  </w:tcBorders>
                </w:tcPr>
                <w:p w14:paraId="321EF4D2" w14:textId="70A766B2" w:rsidR="001E3635" w:rsidRPr="00FF1B0A" w:rsidRDefault="001E3635"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w:t>
                  </w:r>
                  <w:r>
                    <w:rPr>
                      <w:rFonts w:ascii="Times New Roman" w:hAnsi="Times New Roman" w:cs="Times New Roman" w:hint="eastAsia"/>
                      <w:kern w:val="0"/>
                      <w:sz w:val="18"/>
                      <w:szCs w:val="18"/>
                    </w:rPr>
                    <w:t>.0305</w:t>
                  </w:r>
                </w:p>
              </w:tc>
              <w:tc>
                <w:tcPr>
                  <w:tcW w:w="891" w:type="dxa"/>
                </w:tcPr>
                <w:p w14:paraId="0F4FEA9B" w14:textId="3C6F54FE" w:rsidR="001E3635" w:rsidRPr="00FF1B0A" w:rsidRDefault="001E3635" w:rsidP="0037202B">
                  <w:pPr>
                    <w:tabs>
                      <w:tab w:val="left" w:pos="1941"/>
                    </w:tabs>
                    <w:snapToGrid w:val="0"/>
                    <w:jc w:val="center"/>
                    <w:rPr>
                      <w:rFonts w:ascii="Times New Roman" w:hAnsi="Times New Roman" w:cs="Times New Roman"/>
                      <w:kern w:val="0"/>
                      <w:sz w:val="18"/>
                      <w:szCs w:val="18"/>
                    </w:rPr>
                  </w:pPr>
                  <w:r>
                    <w:rPr>
                      <w:rFonts w:ascii="Times New Roman" w:hAnsi="Times New Roman" w:cs="Times New Roman" w:hint="eastAsia"/>
                      <w:kern w:val="0"/>
                      <w:sz w:val="18"/>
                      <w:szCs w:val="18"/>
                    </w:rPr>
                    <w:t>0.461</w:t>
                  </w:r>
                </w:p>
              </w:tc>
            </w:tr>
            <w:tr w:rsidR="001E3635" w:rsidRPr="00ED43C3" w14:paraId="01321C12" w14:textId="07E8024C" w:rsidTr="00A55DC8">
              <w:trPr>
                <w:trHeight w:val="337"/>
              </w:trPr>
              <w:tc>
                <w:tcPr>
                  <w:tcW w:w="1336" w:type="dxa"/>
                  <w:tcBorders>
                    <w:top w:val="nil"/>
                    <w:left w:val="nil"/>
                    <w:right w:val="nil"/>
                    <w:tl2br w:val="nil"/>
                    <w:tr2bl w:val="nil"/>
                  </w:tcBorders>
                </w:tcPr>
                <w:p w14:paraId="4B25CB90" w14:textId="77777777" w:rsidR="001E3635" w:rsidRPr="00FF1B0A" w:rsidRDefault="001E3635" w:rsidP="0037202B">
                  <w:pPr>
                    <w:tabs>
                      <w:tab w:val="left" w:pos="1941"/>
                    </w:tabs>
                    <w:snapToGrid w:val="0"/>
                    <w:rPr>
                      <w:rFonts w:ascii="Times New Roman" w:eastAsia="宋体" w:hAnsi="Times New Roman" w:cs="Times New Roman"/>
                      <w:i/>
                      <w:iCs/>
                      <w:sz w:val="18"/>
                      <w:szCs w:val="18"/>
                    </w:rPr>
                  </w:pPr>
                  <w:r w:rsidRPr="00FF1B0A">
                    <w:rPr>
                      <w:rFonts w:ascii="Times New Roman" w:eastAsia="宋体" w:hAnsi="Times New Roman" w:cs="Times New Roman"/>
                      <w:i/>
                      <w:iCs/>
                      <w:sz w:val="18"/>
                      <w:szCs w:val="18"/>
                    </w:rPr>
                    <w:t>Memory</w:t>
                  </w:r>
                </w:p>
              </w:tc>
              <w:tc>
                <w:tcPr>
                  <w:tcW w:w="1084" w:type="dxa"/>
                  <w:tcBorders>
                    <w:top w:val="nil"/>
                    <w:left w:val="nil"/>
                    <w:right w:val="nil"/>
                  </w:tcBorders>
                </w:tcPr>
                <w:p w14:paraId="03FF2537" w14:textId="041684D8" w:rsidR="001E3635" w:rsidRPr="00FF1B0A" w:rsidRDefault="002D399D" w:rsidP="0037202B">
                  <w:pPr>
                    <w:tabs>
                      <w:tab w:val="left" w:pos="1941"/>
                    </w:tabs>
                    <w:snapToGrid w:val="0"/>
                    <w:jc w:val="center"/>
                    <w:rPr>
                      <w:rFonts w:ascii="Times New Roman" w:eastAsia="宋体" w:hAnsi="Times New Roman" w:cs="Times New Roman"/>
                      <w:sz w:val="18"/>
                      <w:szCs w:val="18"/>
                    </w:rPr>
                  </w:pPr>
                  <w:r w:rsidRPr="002D399D">
                    <w:rPr>
                      <w:rFonts w:ascii="Times New Roman" w:eastAsia="宋体" w:hAnsi="Times New Roman" w:cs="Times New Roman" w:hint="eastAsia"/>
                      <w:sz w:val="18"/>
                      <w:szCs w:val="18"/>
                    </w:rPr>
                    <w:t>2,590,449</w:t>
                  </w:r>
                </w:p>
              </w:tc>
              <w:tc>
                <w:tcPr>
                  <w:tcW w:w="960" w:type="dxa"/>
                  <w:tcBorders>
                    <w:top w:val="nil"/>
                    <w:left w:val="nil"/>
                    <w:right w:val="nil"/>
                  </w:tcBorders>
                </w:tcPr>
                <w:p w14:paraId="6E43508C" w14:textId="77777777" w:rsidR="001E3635" w:rsidRPr="00FF1B0A" w:rsidRDefault="001E3635"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0.0278</w:t>
                  </w:r>
                </w:p>
              </w:tc>
              <w:tc>
                <w:tcPr>
                  <w:tcW w:w="914" w:type="dxa"/>
                  <w:tcBorders>
                    <w:top w:val="nil"/>
                    <w:left w:val="nil"/>
                    <w:right w:val="nil"/>
                  </w:tcBorders>
                </w:tcPr>
                <w:p w14:paraId="2775F316" w14:textId="77777777" w:rsidR="001E3635" w:rsidRPr="00FF1B0A" w:rsidRDefault="001E3635"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0.164</w:t>
                  </w:r>
                </w:p>
              </w:tc>
              <w:tc>
                <w:tcPr>
                  <w:tcW w:w="454" w:type="dxa"/>
                </w:tcPr>
                <w:p w14:paraId="7C830C79" w14:textId="77777777" w:rsidR="001E3635" w:rsidRPr="00FF1B0A" w:rsidRDefault="001E3635" w:rsidP="0037202B">
                  <w:pPr>
                    <w:tabs>
                      <w:tab w:val="left" w:pos="1941"/>
                    </w:tabs>
                    <w:snapToGrid w:val="0"/>
                    <w:jc w:val="center"/>
                    <w:rPr>
                      <w:rFonts w:ascii="Times New Roman" w:hAnsi="Times New Roman" w:cs="Times New Roman"/>
                      <w:kern w:val="0"/>
                      <w:sz w:val="18"/>
                      <w:szCs w:val="18"/>
                    </w:rPr>
                  </w:pPr>
                </w:p>
              </w:tc>
              <w:tc>
                <w:tcPr>
                  <w:tcW w:w="1053" w:type="dxa"/>
                  <w:tcBorders>
                    <w:top w:val="nil"/>
                    <w:left w:val="nil"/>
                    <w:right w:val="nil"/>
                  </w:tcBorders>
                </w:tcPr>
                <w:p w14:paraId="72FB5FF1" w14:textId="72E9B5F6" w:rsidR="001E3635" w:rsidRPr="00FF1B0A" w:rsidRDefault="001E3635" w:rsidP="0037202B">
                  <w:pPr>
                    <w:tabs>
                      <w:tab w:val="left" w:pos="1941"/>
                    </w:tabs>
                    <w:snapToGrid w:val="0"/>
                    <w:jc w:val="center"/>
                    <w:rPr>
                      <w:rFonts w:ascii="Times New Roman" w:eastAsia="宋体" w:hAnsi="Times New Roman" w:cs="Times New Roman"/>
                      <w:sz w:val="18"/>
                      <w:szCs w:val="18"/>
                    </w:rPr>
                  </w:pPr>
                  <w:r>
                    <w:rPr>
                      <w:rFonts w:ascii="Times New Roman" w:hAnsi="Times New Roman" w:cs="Times New Roman" w:hint="eastAsia"/>
                      <w:kern w:val="0"/>
                      <w:sz w:val="18"/>
                      <w:szCs w:val="18"/>
                    </w:rPr>
                    <w:t>0</w:t>
                  </w:r>
                  <w:r w:rsidRPr="00FF1B0A">
                    <w:rPr>
                      <w:rFonts w:ascii="Times New Roman" w:hAnsi="Times New Roman" w:cs="Times New Roman" w:hint="eastAsia"/>
                      <w:kern w:val="0"/>
                      <w:sz w:val="18"/>
                      <w:szCs w:val="18"/>
                    </w:rPr>
                    <w:t>.027</w:t>
                  </w:r>
                  <w:r>
                    <w:rPr>
                      <w:rFonts w:ascii="Times New Roman" w:hAnsi="Times New Roman" w:cs="Times New Roman" w:hint="eastAsia"/>
                      <w:kern w:val="0"/>
                      <w:sz w:val="18"/>
                      <w:szCs w:val="18"/>
                    </w:rPr>
                    <w:t>1</w:t>
                  </w:r>
                </w:p>
              </w:tc>
              <w:tc>
                <w:tcPr>
                  <w:tcW w:w="1115" w:type="dxa"/>
                  <w:gridSpan w:val="2"/>
                  <w:tcBorders>
                    <w:top w:val="nil"/>
                    <w:left w:val="nil"/>
                    <w:right w:val="nil"/>
                  </w:tcBorders>
                </w:tcPr>
                <w:p w14:paraId="309C8F4C" w14:textId="5910C1DA" w:rsidR="001E3635" w:rsidRPr="00FF1B0A" w:rsidRDefault="001E3635" w:rsidP="0037202B">
                  <w:pPr>
                    <w:tabs>
                      <w:tab w:val="left" w:pos="1941"/>
                    </w:tabs>
                    <w:snapToGrid w:val="0"/>
                    <w:jc w:val="center"/>
                    <w:rPr>
                      <w:rFonts w:ascii="Times New Roman" w:eastAsia="宋体" w:hAnsi="Times New Roman" w:cs="Times New Roman"/>
                      <w:sz w:val="18"/>
                      <w:szCs w:val="18"/>
                    </w:rPr>
                  </w:pPr>
                  <w:r>
                    <w:rPr>
                      <w:rFonts w:ascii="Times New Roman" w:hAnsi="Times New Roman" w:cs="Times New Roman" w:hint="eastAsia"/>
                      <w:kern w:val="0"/>
                      <w:sz w:val="18"/>
                      <w:szCs w:val="18"/>
                    </w:rPr>
                    <w:t>0</w:t>
                  </w:r>
                  <w:r w:rsidRPr="00FF1B0A">
                    <w:rPr>
                      <w:rFonts w:ascii="Times New Roman" w:hAnsi="Times New Roman" w:cs="Times New Roman" w:hint="eastAsia"/>
                      <w:kern w:val="0"/>
                      <w:sz w:val="18"/>
                      <w:szCs w:val="18"/>
                    </w:rPr>
                    <w:t>.</w:t>
                  </w:r>
                  <w:r>
                    <w:rPr>
                      <w:rFonts w:ascii="Times New Roman" w:hAnsi="Times New Roman" w:cs="Times New Roman" w:hint="eastAsia"/>
                      <w:kern w:val="0"/>
                      <w:sz w:val="18"/>
                      <w:szCs w:val="18"/>
                    </w:rPr>
                    <w:t>0</w:t>
                  </w:r>
                  <w:r w:rsidRPr="00FF1B0A">
                    <w:rPr>
                      <w:rFonts w:ascii="Times New Roman" w:hAnsi="Times New Roman" w:cs="Times New Roman" w:hint="eastAsia"/>
                      <w:kern w:val="0"/>
                      <w:sz w:val="18"/>
                      <w:szCs w:val="18"/>
                    </w:rPr>
                    <w:t>235</w:t>
                  </w:r>
                </w:p>
              </w:tc>
              <w:tc>
                <w:tcPr>
                  <w:tcW w:w="891" w:type="dxa"/>
                </w:tcPr>
                <w:p w14:paraId="6AACC3BF" w14:textId="78051873" w:rsidR="001E3635" w:rsidRPr="00FF1B0A" w:rsidRDefault="001E3635" w:rsidP="0037202B">
                  <w:pPr>
                    <w:tabs>
                      <w:tab w:val="left" w:pos="1941"/>
                    </w:tabs>
                    <w:snapToGrid w:val="0"/>
                    <w:jc w:val="center"/>
                    <w:rPr>
                      <w:rFonts w:ascii="Times New Roman" w:hAnsi="Times New Roman" w:cs="Times New Roman"/>
                      <w:kern w:val="0"/>
                      <w:sz w:val="18"/>
                      <w:szCs w:val="18"/>
                    </w:rPr>
                  </w:pPr>
                  <w:r>
                    <w:rPr>
                      <w:rFonts w:ascii="Times New Roman" w:hAnsi="Times New Roman" w:cs="Times New Roman" w:hint="eastAsia"/>
                      <w:kern w:val="0"/>
                      <w:sz w:val="18"/>
                      <w:szCs w:val="18"/>
                    </w:rPr>
                    <w:t>0.936</w:t>
                  </w:r>
                </w:p>
              </w:tc>
            </w:tr>
            <w:tr w:rsidR="001E3635" w:rsidRPr="00ED43C3" w14:paraId="573C4EF3" w14:textId="00DE61B0" w:rsidTr="00A55DC8">
              <w:tblPrEx>
                <w:tblBorders>
                  <w:bottom w:val="single" w:sz="6" w:space="0" w:color="auto"/>
                </w:tblBorders>
              </w:tblPrEx>
              <w:trPr>
                <w:trHeight w:val="337"/>
              </w:trPr>
              <w:tc>
                <w:tcPr>
                  <w:tcW w:w="1336" w:type="dxa"/>
                  <w:tcBorders>
                    <w:top w:val="nil"/>
                    <w:left w:val="nil"/>
                    <w:bottom w:val="single" w:sz="4" w:space="0" w:color="auto"/>
                    <w:right w:val="nil"/>
                    <w:tl2br w:val="nil"/>
                    <w:tr2bl w:val="nil"/>
                  </w:tcBorders>
                </w:tcPr>
                <w:p w14:paraId="7A6BA09F" w14:textId="77777777" w:rsidR="001E3635" w:rsidRPr="00FF1B0A" w:rsidRDefault="001E3635" w:rsidP="0037202B">
                  <w:pPr>
                    <w:tabs>
                      <w:tab w:val="left" w:pos="1941"/>
                    </w:tabs>
                    <w:snapToGrid w:val="0"/>
                    <w:rPr>
                      <w:rFonts w:ascii="Times New Roman" w:eastAsia="宋体" w:hAnsi="Times New Roman" w:cs="Times New Roman"/>
                      <w:i/>
                      <w:iCs/>
                      <w:sz w:val="18"/>
                      <w:szCs w:val="18"/>
                    </w:rPr>
                  </w:pPr>
                  <w:proofErr w:type="spellStart"/>
                  <w:r w:rsidRPr="00FF1B0A">
                    <w:rPr>
                      <w:rFonts w:ascii="Times New Roman" w:eastAsia="宋体" w:hAnsi="Times New Roman" w:cs="Times New Roman"/>
                      <w:i/>
                      <w:iCs/>
                      <w:sz w:val="18"/>
                      <w:szCs w:val="18"/>
                    </w:rPr>
                    <w:t>AllBig</w:t>
                  </w:r>
                  <w:proofErr w:type="spellEnd"/>
                </w:p>
              </w:tc>
              <w:tc>
                <w:tcPr>
                  <w:tcW w:w="1084" w:type="dxa"/>
                  <w:tcBorders>
                    <w:top w:val="nil"/>
                    <w:left w:val="nil"/>
                    <w:bottom w:val="single" w:sz="4" w:space="0" w:color="auto"/>
                    <w:right w:val="nil"/>
                    <w:tl2br w:val="nil"/>
                    <w:tr2bl w:val="nil"/>
                  </w:tcBorders>
                </w:tcPr>
                <w:p w14:paraId="0DFDFBE9" w14:textId="403F8DF2" w:rsidR="001E3635" w:rsidRPr="00FF1B0A" w:rsidRDefault="002D399D" w:rsidP="0037202B">
                  <w:pPr>
                    <w:tabs>
                      <w:tab w:val="left" w:pos="1941"/>
                    </w:tabs>
                    <w:snapToGrid w:val="0"/>
                    <w:jc w:val="center"/>
                    <w:rPr>
                      <w:rFonts w:ascii="Times New Roman" w:eastAsia="宋体" w:hAnsi="Times New Roman" w:cs="Times New Roman"/>
                      <w:sz w:val="18"/>
                      <w:szCs w:val="18"/>
                    </w:rPr>
                  </w:pPr>
                  <w:r w:rsidRPr="002D399D">
                    <w:rPr>
                      <w:rFonts w:ascii="Times New Roman" w:eastAsia="宋体" w:hAnsi="Times New Roman" w:cs="Times New Roman" w:hint="eastAsia"/>
                      <w:sz w:val="18"/>
                      <w:szCs w:val="18"/>
                    </w:rPr>
                    <w:t>2,590,449</w:t>
                  </w:r>
                </w:p>
              </w:tc>
              <w:tc>
                <w:tcPr>
                  <w:tcW w:w="960" w:type="dxa"/>
                  <w:tcBorders>
                    <w:top w:val="nil"/>
                    <w:left w:val="nil"/>
                    <w:bottom w:val="single" w:sz="4" w:space="0" w:color="auto"/>
                    <w:right w:val="nil"/>
                  </w:tcBorders>
                </w:tcPr>
                <w:p w14:paraId="63B5DA4E" w14:textId="77777777" w:rsidR="001E3635" w:rsidRPr="00FF1B0A" w:rsidRDefault="001E3635"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0.332</w:t>
                  </w:r>
                </w:p>
              </w:tc>
              <w:tc>
                <w:tcPr>
                  <w:tcW w:w="914" w:type="dxa"/>
                  <w:tcBorders>
                    <w:top w:val="nil"/>
                    <w:left w:val="nil"/>
                    <w:bottom w:val="single" w:sz="4" w:space="0" w:color="auto"/>
                    <w:right w:val="nil"/>
                  </w:tcBorders>
                </w:tcPr>
                <w:p w14:paraId="5284D92C" w14:textId="77777777" w:rsidR="001E3635" w:rsidRPr="00FF1B0A" w:rsidRDefault="001E3635" w:rsidP="0037202B">
                  <w:pPr>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0.691</w:t>
                  </w:r>
                </w:p>
              </w:tc>
              <w:tc>
                <w:tcPr>
                  <w:tcW w:w="454" w:type="dxa"/>
                  <w:tcBorders>
                    <w:bottom w:val="single" w:sz="4" w:space="0" w:color="auto"/>
                  </w:tcBorders>
                </w:tcPr>
                <w:p w14:paraId="0BB016C0" w14:textId="77777777" w:rsidR="001E3635" w:rsidRPr="00FF1B0A" w:rsidRDefault="001E3635" w:rsidP="0037202B">
                  <w:pPr>
                    <w:tabs>
                      <w:tab w:val="left" w:pos="1941"/>
                    </w:tabs>
                    <w:snapToGrid w:val="0"/>
                    <w:jc w:val="center"/>
                    <w:rPr>
                      <w:rFonts w:ascii="Times New Roman" w:hAnsi="Times New Roman" w:cs="Times New Roman"/>
                      <w:kern w:val="0"/>
                      <w:sz w:val="18"/>
                      <w:szCs w:val="18"/>
                    </w:rPr>
                  </w:pPr>
                </w:p>
              </w:tc>
              <w:tc>
                <w:tcPr>
                  <w:tcW w:w="1053" w:type="dxa"/>
                  <w:tcBorders>
                    <w:top w:val="nil"/>
                    <w:left w:val="nil"/>
                    <w:bottom w:val="single" w:sz="4" w:space="0" w:color="auto"/>
                    <w:right w:val="nil"/>
                  </w:tcBorders>
                </w:tcPr>
                <w:p w14:paraId="4D8C49F8" w14:textId="58927398" w:rsidR="001E3635" w:rsidRPr="00FF1B0A" w:rsidRDefault="001E3635" w:rsidP="0037202B">
                  <w:pPr>
                    <w:tabs>
                      <w:tab w:val="left" w:pos="1941"/>
                    </w:tabs>
                    <w:snapToGrid w:val="0"/>
                    <w:jc w:val="center"/>
                    <w:rPr>
                      <w:rFonts w:ascii="Times New Roman" w:eastAsia="宋体" w:hAnsi="Times New Roman" w:cs="Times New Roman"/>
                      <w:sz w:val="18"/>
                      <w:szCs w:val="18"/>
                    </w:rPr>
                  </w:pPr>
                  <w:r>
                    <w:rPr>
                      <w:rFonts w:ascii="Times New Roman" w:hAnsi="Times New Roman" w:cs="Times New Roman" w:hint="eastAsia"/>
                      <w:kern w:val="0"/>
                      <w:sz w:val="18"/>
                      <w:szCs w:val="18"/>
                    </w:rPr>
                    <w:t>0.666</w:t>
                  </w:r>
                </w:p>
              </w:tc>
              <w:tc>
                <w:tcPr>
                  <w:tcW w:w="1115" w:type="dxa"/>
                  <w:gridSpan w:val="2"/>
                  <w:tcBorders>
                    <w:top w:val="nil"/>
                    <w:left w:val="nil"/>
                    <w:bottom w:val="single" w:sz="4" w:space="0" w:color="auto"/>
                    <w:right w:val="nil"/>
                  </w:tcBorders>
                </w:tcPr>
                <w:p w14:paraId="19FE98E5" w14:textId="05696B49" w:rsidR="001E3635" w:rsidRPr="00FF1B0A" w:rsidRDefault="001E3635" w:rsidP="0037202B">
                  <w:pPr>
                    <w:keepNext/>
                    <w:tabs>
                      <w:tab w:val="left" w:pos="1941"/>
                    </w:tabs>
                    <w:snapToGrid w:val="0"/>
                    <w:jc w:val="center"/>
                    <w:rPr>
                      <w:rFonts w:ascii="Times New Roman" w:eastAsia="宋体" w:hAnsi="Times New Roman" w:cs="Times New Roman"/>
                      <w:sz w:val="18"/>
                      <w:szCs w:val="18"/>
                    </w:rPr>
                  </w:pPr>
                  <w:r w:rsidRPr="00FF1B0A">
                    <w:rPr>
                      <w:rFonts w:ascii="Times New Roman" w:hAnsi="Times New Roman" w:cs="Times New Roman"/>
                      <w:kern w:val="0"/>
                      <w:sz w:val="18"/>
                      <w:szCs w:val="18"/>
                    </w:rPr>
                    <w:t>0</w:t>
                  </w:r>
                  <w:r w:rsidRPr="00FF1B0A">
                    <w:rPr>
                      <w:rFonts w:ascii="Times New Roman" w:hAnsi="Times New Roman" w:cs="Times New Roman" w:hint="eastAsia"/>
                      <w:kern w:val="0"/>
                      <w:sz w:val="18"/>
                      <w:szCs w:val="18"/>
                    </w:rPr>
                    <w:t>.274</w:t>
                  </w:r>
                </w:p>
              </w:tc>
              <w:tc>
                <w:tcPr>
                  <w:tcW w:w="891" w:type="dxa"/>
                  <w:tcBorders>
                    <w:bottom w:val="single" w:sz="4" w:space="0" w:color="auto"/>
                  </w:tcBorders>
                </w:tcPr>
                <w:p w14:paraId="6E56549B" w14:textId="7441D06B" w:rsidR="001E3635" w:rsidRPr="00FF1B0A" w:rsidRDefault="001E3635" w:rsidP="0037202B">
                  <w:pPr>
                    <w:keepNext/>
                    <w:tabs>
                      <w:tab w:val="left" w:pos="1941"/>
                    </w:tabs>
                    <w:snapToGrid w:val="0"/>
                    <w:jc w:val="center"/>
                    <w:rPr>
                      <w:rFonts w:ascii="Times New Roman" w:hAnsi="Times New Roman" w:cs="Times New Roman"/>
                      <w:kern w:val="0"/>
                      <w:sz w:val="18"/>
                      <w:szCs w:val="18"/>
                    </w:rPr>
                  </w:pPr>
                  <w:r>
                    <w:rPr>
                      <w:rFonts w:ascii="Times New Roman" w:hAnsi="Times New Roman" w:cs="Times New Roman" w:hint="eastAsia"/>
                      <w:kern w:val="0"/>
                      <w:sz w:val="18"/>
                      <w:szCs w:val="18"/>
                    </w:rPr>
                    <w:t>0.000</w:t>
                  </w:r>
                </w:p>
              </w:tc>
            </w:tr>
            <w:bookmarkEnd w:id="145"/>
            <w:bookmarkEnd w:id="146"/>
            <w:bookmarkEnd w:id="147"/>
          </w:tbl>
          <w:p w14:paraId="270DF2B3" w14:textId="77777777" w:rsidR="00452D60" w:rsidRDefault="00452D60" w:rsidP="0009703E">
            <w:pPr>
              <w:adjustRightInd w:val="0"/>
              <w:snapToGrid w:val="0"/>
              <w:spacing w:line="480" w:lineRule="auto"/>
              <w:rPr>
                <w:rFonts w:ascii="Times New Roman" w:eastAsia="等线" w:hAnsi="Times New Roman" w:cs="Times New Roman"/>
                <w:sz w:val="20"/>
                <w:szCs w:val="20"/>
              </w:rPr>
            </w:pPr>
          </w:p>
        </w:tc>
      </w:tr>
      <w:tr w:rsidR="00452D60" w14:paraId="376B0EC5" w14:textId="77777777" w:rsidTr="00452D60">
        <w:tc>
          <w:tcPr>
            <w:tcW w:w="8296" w:type="dxa"/>
            <w:tcBorders>
              <w:top w:val="nil"/>
              <w:left w:val="nil"/>
              <w:bottom w:val="nil"/>
              <w:right w:val="nil"/>
            </w:tcBorders>
          </w:tcPr>
          <w:p w14:paraId="5E8BE207" w14:textId="331E4671" w:rsidR="00452D60" w:rsidRDefault="00452D60" w:rsidP="00452D60">
            <w:pPr>
              <w:adjustRightInd w:val="0"/>
              <w:snapToGrid w:val="0"/>
              <w:rPr>
                <w:rFonts w:ascii="Times New Roman" w:eastAsia="等线" w:hAnsi="Times New Roman" w:cs="Times New Roman"/>
                <w:sz w:val="20"/>
                <w:szCs w:val="20"/>
              </w:rPr>
            </w:pPr>
            <w:bookmarkStart w:id="148" w:name="_Hlk214218480"/>
            <w:r w:rsidRPr="0009703E">
              <w:rPr>
                <w:rFonts w:ascii="Monotype Corsiva" w:eastAsia="宋体" w:hAnsi="Monotype Corsiva" w:cs="Times New Roman"/>
                <w:i/>
                <w:iCs/>
                <w:color w:val="000000" w:themeColor="text1"/>
                <w:sz w:val="18"/>
                <w:szCs w:val="18"/>
              </w:rPr>
              <w:t>Note.</w:t>
            </w:r>
            <w:r w:rsidRPr="0009703E">
              <w:rPr>
                <w:rFonts w:ascii="等线" w:eastAsia="等线" w:hAnsi="等线" w:cs="Times New Roman" w:hint="eastAsia"/>
                <w:color w:val="000000" w:themeColor="text1"/>
                <w:sz w:val="18"/>
                <w:szCs w:val="18"/>
              </w:rPr>
              <w:t xml:space="preserve"> </w:t>
            </w:r>
            <w:r w:rsidR="001E3635" w:rsidRPr="001E3635">
              <w:rPr>
                <w:rFonts w:ascii="Times New Roman" w:eastAsia="宋体" w:hAnsi="Times New Roman" w:cs="Times New Roman" w:hint="eastAsia"/>
                <w:color w:val="000000" w:themeColor="text1"/>
                <w:sz w:val="18"/>
                <w:szCs w:val="18"/>
              </w:rPr>
              <w:t>The left panel of this table presents descriptive statistics for the main variables in our regression sample. As the firm-level characteristics are measured as firm-year observations, all statistics are reported at this level for consistency. The right panel of the table displays the means of the control variables for the treatment and control groups in the pre-shock period across all event datasets, along with the differences between the two groups. Standard errors for the difference-in-means test are clustered at the firm level.</w:t>
            </w:r>
          </w:p>
        </w:tc>
      </w:tr>
      <w:bookmarkEnd w:id="148"/>
    </w:tbl>
    <w:p w14:paraId="42EFEDFD" w14:textId="77777777" w:rsidR="00452D60" w:rsidRDefault="00452D60" w:rsidP="0009703E">
      <w:pPr>
        <w:adjustRightInd w:val="0"/>
        <w:snapToGrid w:val="0"/>
        <w:spacing w:line="480" w:lineRule="auto"/>
        <w:rPr>
          <w:rFonts w:ascii="Times New Roman" w:eastAsia="等线" w:hAnsi="Times New Roman" w:cs="Times New Roman"/>
          <w:sz w:val="20"/>
          <w:szCs w:val="20"/>
        </w:rPr>
      </w:pPr>
    </w:p>
    <w:p w14:paraId="0B33C8EA" w14:textId="77777777" w:rsidR="00452D60" w:rsidRDefault="00452D60" w:rsidP="0009703E">
      <w:pPr>
        <w:adjustRightInd w:val="0"/>
        <w:snapToGrid w:val="0"/>
        <w:spacing w:line="480" w:lineRule="auto"/>
        <w:rPr>
          <w:rFonts w:ascii="Times New Roman" w:eastAsia="等线" w:hAnsi="Times New Roman" w:cs="Times New Roman"/>
          <w:sz w:val="20"/>
          <w:szCs w:val="20"/>
        </w:rPr>
      </w:pPr>
    </w:p>
    <w:p w14:paraId="50B0C4EB" w14:textId="77777777" w:rsidR="00452D60" w:rsidRDefault="00452D60" w:rsidP="0009703E">
      <w:pPr>
        <w:adjustRightInd w:val="0"/>
        <w:snapToGrid w:val="0"/>
        <w:spacing w:line="480" w:lineRule="auto"/>
        <w:rPr>
          <w:rFonts w:ascii="Times New Roman" w:eastAsia="等线" w:hAnsi="Times New Roman" w:cs="Times New Roman"/>
          <w:sz w:val="20"/>
          <w:szCs w:val="20"/>
        </w:rPr>
      </w:pPr>
    </w:p>
    <w:p w14:paraId="347DE693" w14:textId="77777777" w:rsidR="00452D60" w:rsidRDefault="00452D60" w:rsidP="0009703E">
      <w:pPr>
        <w:adjustRightInd w:val="0"/>
        <w:snapToGrid w:val="0"/>
        <w:spacing w:line="480" w:lineRule="auto"/>
        <w:rPr>
          <w:rFonts w:ascii="Times New Roman" w:eastAsia="等线" w:hAnsi="Times New Roman" w:cs="Times New Roman"/>
          <w:sz w:val="20"/>
          <w:szCs w:val="20"/>
        </w:rPr>
      </w:pPr>
    </w:p>
    <w:p w14:paraId="0EAE08C2"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26A40143"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0256D80B"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2B63E9F2"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6DE0C4A9"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16541B2A"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06DE20EE"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6D1600A8"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05305C69"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169DF0E8"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731FA0C3"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59D5B7EB"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6C21E22D" w14:textId="77777777" w:rsidR="0009703E" w:rsidRDefault="0009703E" w:rsidP="0009703E">
      <w:pPr>
        <w:adjustRightInd w:val="0"/>
        <w:snapToGrid w:val="0"/>
        <w:spacing w:line="480" w:lineRule="auto"/>
        <w:rPr>
          <w:rFonts w:ascii="Times New Roman" w:eastAsia="等线" w:hAnsi="Times New Roman" w:cs="Times New Roman"/>
          <w:sz w:val="20"/>
          <w:szCs w:val="20"/>
        </w:rPr>
      </w:pPr>
    </w:p>
    <w:tbl>
      <w:tblPr>
        <w:tblStyle w:val="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F0E7D" w:rsidRPr="006F0E7D" w14:paraId="41CE2297" w14:textId="77777777" w:rsidTr="00F80EE3">
        <w:tc>
          <w:tcPr>
            <w:tcW w:w="8296" w:type="dxa"/>
          </w:tcPr>
          <w:p w14:paraId="3C5D9561" w14:textId="0D7A7E63" w:rsidR="006F0E7D" w:rsidRPr="006F0E7D" w:rsidRDefault="006F0E7D" w:rsidP="006F0E7D">
            <w:pPr>
              <w:widowControl/>
              <w:adjustRightInd w:val="0"/>
              <w:rPr>
                <w:rFonts w:ascii="Times New Roman" w:hAnsi="Times New Roman" w:cs="Times New Roman"/>
                <w:b/>
                <w:bCs/>
              </w:rPr>
            </w:pPr>
            <w:bookmarkStart w:id="149" w:name="_Ref212591500"/>
            <w:r w:rsidRPr="006F0E7D">
              <w:rPr>
                <w:rFonts w:ascii="Times New Roman" w:hAnsi="Times New Roman" w:cs="Times New Roman"/>
                <w:b/>
                <w:bCs/>
              </w:rPr>
              <w:t xml:space="preserve">Table </w:t>
            </w:r>
            <w:r w:rsidR="001A3419">
              <w:rPr>
                <w:rFonts w:ascii="Times New Roman" w:hAnsi="Times New Roman" w:cs="Times New Roman"/>
                <w:b/>
                <w:bCs/>
              </w:rPr>
              <w:fldChar w:fldCharType="begin"/>
            </w:r>
            <w:r w:rsidR="001A3419">
              <w:rPr>
                <w:rFonts w:ascii="Times New Roman" w:hAnsi="Times New Roman" w:cs="Times New Roman"/>
                <w:b/>
                <w:bCs/>
              </w:rPr>
              <w:instrText xml:space="preserve"> SEQ Table \* ARABIC </w:instrText>
            </w:r>
            <w:r w:rsidR="001A3419">
              <w:rPr>
                <w:rFonts w:ascii="Times New Roman" w:hAnsi="Times New Roman" w:cs="Times New Roman"/>
                <w:b/>
                <w:bCs/>
              </w:rPr>
              <w:fldChar w:fldCharType="separate"/>
            </w:r>
            <w:r w:rsidR="00D06D57">
              <w:rPr>
                <w:rFonts w:ascii="Times New Roman" w:hAnsi="Times New Roman" w:cs="Times New Roman"/>
                <w:b/>
                <w:bCs/>
                <w:noProof/>
              </w:rPr>
              <w:t>3</w:t>
            </w:r>
            <w:r w:rsidR="001A3419">
              <w:rPr>
                <w:rFonts w:ascii="Times New Roman" w:hAnsi="Times New Roman" w:cs="Times New Roman"/>
                <w:b/>
                <w:bCs/>
              </w:rPr>
              <w:fldChar w:fldCharType="end"/>
            </w:r>
            <w:bookmarkEnd w:id="149"/>
          </w:p>
          <w:p w14:paraId="7BF51E35" w14:textId="6037EF4C" w:rsidR="006F0E7D" w:rsidRPr="006F0E7D" w:rsidRDefault="006F0E7D" w:rsidP="006F0E7D">
            <w:pPr>
              <w:widowControl/>
              <w:adjustRightInd w:val="0"/>
              <w:rPr>
                <w:rFonts w:ascii="Times New Roman" w:hAnsi="Times New Roman" w:cs="Times New Roman"/>
              </w:rPr>
            </w:pPr>
            <w:r w:rsidRPr="006F0E7D">
              <w:rPr>
                <w:rFonts w:ascii="Times New Roman" w:hAnsi="Times New Roman" w:cs="Times New Roman" w:hint="eastAsia"/>
              </w:rPr>
              <w:t>Effects of the anti-corruption campaign on firm expansion: baseline results</w:t>
            </w:r>
            <w:r w:rsidRPr="006F0E7D">
              <w:rPr>
                <w:rFonts w:ascii="Times New Roman" w:hAnsi="Times New Roman" w:cs="Times New Roman"/>
              </w:rPr>
              <w:t>.</w:t>
            </w:r>
          </w:p>
          <w:tbl>
            <w:tblPr>
              <w:tblpPr w:leftFromText="180" w:rightFromText="180" w:vertAnchor="page" w:horzAnchor="margin" w:tblpY="522"/>
              <w:tblOverlap w:val="never"/>
              <w:tblW w:w="7938" w:type="dxa"/>
              <w:tblLayout w:type="fixed"/>
              <w:tblLook w:val="04A0" w:firstRow="1" w:lastRow="0" w:firstColumn="1" w:lastColumn="0" w:noHBand="0" w:noVBand="1"/>
            </w:tblPr>
            <w:tblGrid>
              <w:gridCol w:w="3115"/>
              <w:gridCol w:w="1205"/>
              <w:gridCol w:w="1206"/>
              <w:gridCol w:w="1206"/>
              <w:gridCol w:w="1206"/>
            </w:tblGrid>
            <w:tr w:rsidR="006F0E7D" w:rsidRPr="006F0E7D" w14:paraId="251A892E" w14:textId="77777777" w:rsidTr="00F80EE3">
              <w:trPr>
                <w:trHeight w:val="227"/>
              </w:trPr>
              <w:tc>
                <w:tcPr>
                  <w:tcW w:w="3115" w:type="dxa"/>
                  <w:tcBorders>
                    <w:top w:val="single" w:sz="8" w:space="0" w:color="auto"/>
                    <w:right w:val="nil"/>
                    <w:tl2br w:val="nil"/>
                    <w:tr2bl w:val="nil"/>
                  </w:tcBorders>
                  <w:vAlign w:val="bottom"/>
                </w:tcPr>
                <w:p w14:paraId="294FE60C" w14:textId="77777777" w:rsidR="006F0E7D" w:rsidRPr="006F0E7D" w:rsidRDefault="006F0E7D" w:rsidP="006F0E7D">
                  <w:pPr>
                    <w:widowControl/>
                    <w:adjustRightInd w:val="0"/>
                    <w:snapToGrid w:val="0"/>
                    <w:rPr>
                      <w:rFonts w:ascii="Times New Roman" w:eastAsia="宋体" w:hAnsi="Times New Roman" w:cs="Times New Roman"/>
                      <w:sz w:val="18"/>
                      <w:szCs w:val="18"/>
                      <w14:ligatures w14:val="none"/>
                    </w:rPr>
                  </w:pPr>
                </w:p>
              </w:tc>
              <w:tc>
                <w:tcPr>
                  <w:tcW w:w="1205" w:type="dxa"/>
                  <w:tcBorders>
                    <w:top w:val="single" w:sz="8" w:space="0" w:color="auto"/>
                    <w:right w:val="nil"/>
                    <w:tl2br w:val="nil"/>
                    <w:tr2bl w:val="nil"/>
                  </w:tcBorders>
                  <w:vAlign w:val="bottom"/>
                </w:tcPr>
                <w:p w14:paraId="793920B7" w14:textId="77777777" w:rsidR="006F0E7D" w:rsidRPr="006F0E7D" w:rsidRDefault="006F0E7D" w:rsidP="006F0E7D">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(1)</w:t>
                  </w:r>
                </w:p>
              </w:tc>
              <w:tc>
                <w:tcPr>
                  <w:tcW w:w="1206" w:type="dxa"/>
                  <w:tcBorders>
                    <w:top w:val="single" w:sz="8" w:space="0" w:color="auto"/>
                    <w:right w:val="nil"/>
                    <w:tl2br w:val="nil"/>
                    <w:tr2bl w:val="nil"/>
                  </w:tcBorders>
                  <w:vAlign w:val="bottom"/>
                </w:tcPr>
                <w:p w14:paraId="1FA8FBD4" w14:textId="77777777" w:rsidR="006F0E7D" w:rsidRPr="006F0E7D" w:rsidRDefault="006F0E7D" w:rsidP="006F0E7D">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(2)</w:t>
                  </w:r>
                </w:p>
              </w:tc>
              <w:tc>
                <w:tcPr>
                  <w:tcW w:w="1206" w:type="dxa"/>
                  <w:tcBorders>
                    <w:top w:val="single" w:sz="8" w:space="0" w:color="auto"/>
                    <w:left w:val="nil"/>
                    <w:right w:val="nil"/>
                    <w:tl2br w:val="nil"/>
                    <w:tr2bl w:val="nil"/>
                  </w:tcBorders>
                  <w:vAlign w:val="bottom"/>
                </w:tcPr>
                <w:p w14:paraId="30D1A47F" w14:textId="77777777" w:rsidR="006F0E7D" w:rsidRPr="006F0E7D" w:rsidRDefault="006F0E7D" w:rsidP="006F0E7D">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(3)</w:t>
                  </w:r>
                </w:p>
              </w:tc>
              <w:tc>
                <w:tcPr>
                  <w:tcW w:w="1206" w:type="dxa"/>
                  <w:tcBorders>
                    <w:top w:val="single" w:sz="8" w:space="0" w:color="auto"/>
                    <w:left w:val="nil"/>
                    <w:right w:val="nil"/>
                    <w:tl2br w:val="nil"/>
                    <w:tr2bl w:val="nil"/>
                  </w:tcBorders>
                  <w:vAlign w:val="bottom"/>
                </w:tcPr>
                <w:p w14:paraId="75A0639E" w14:textId="77777777" w:rsidR="006F0E7D" w:rsidRPr="006F0E7D" w:rsidRDefault="006F0E7D" w:rsidP="006F0E7D">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(4)</w:t>
                  </w:r>
                </w:p>
              </w:tc>
            </w:tr>
            <w:tr w:rsidR="006F0E7D" w:rsidRPr="006F0E7D" w14:paraId="7DED8579" w14:textId="77777777" w:rsidTr="00F80EE3">
              <w:trPr>
                <w:trHeight w:val="227"/>
              </w:trPr>
              <w:tc>
                <w:tcPr>
                  <w:tcW w:w="3115" w:type="dxa"/>
                  <w:tcBorders>
                    <w:bottom w:val="single" w:sz="4" w:space="0" w:color="auto"/>
                    <w:right w:val="nil"/>
                    <w:tl2br w:val="nil"/>
                    <w:tr2bl w:val="nil"/>
                  </w:tcBorders>
                  <w:vAlign w:val="bottom"/>
                </w:tcPr>
                <w:p w14:paraId="060D6907" w14:textId="77777777" w:rsidR="006F0E7D" w:rsidRPr="006F0E7D" w:rsidRDefault="006F0E7D" w:rsidP="006F0E7D">
                  <w:pPr>
                    <w:widowControl/>
                    <w:adjustRightInd w:val="0"/>
                    <w:snapToGrid w:val="0"/>
                    <w:spacing w:line="360" w:lineRule="auto"/>
                    <w:rPr>
                      <w:rFonts w:ascii="Times New Roman" w:eastAsia="宋体" w:hAnsi="Times New Roman" w:cs="Times New Roman"/>
                      <w:sz w:val="18"/>
                      <w:szCs w:val="18"/>
                      <w14:ligatures w14:val="none"/>
                    </w:rPr>
                  </w:pPr>
                  <w:r w:rsidRPr="006F0E7D">
                    <w:rPr>
                      <w:rFonts w:ascii="Times New Roman" w:eastAsia="宋体" w:hAnsi="Times New Roman" w:cs="Times New Roman" w:hint="eastAsia"/>
                      <w:sz w:val="18"/>
                      <w:szCs w:val="18"/>
                      <w14:ligatures w14:val="none"/>
                    </w:rPr>
                    <w:t>Variables</w:t>
                  </w:r>
                </w:p>
              </w:tc>
              <w:tc>
                <w:tcPr>
                  <w:tcW w:w="1205" w:type="dxa"/>
                  <w:tcBorders>
                    <w:bottom w:val="single" w:sz="4" w:space="0" w:color="auto"/>
                    <w:right w:val="nil"/>
                    <w:tl2br w:val="nil"/>
                    <w:tr2bl w:val="nil"/>
                  </w:tcBorders>
                </w:tcPr>
                <w:p w14:paraId="4B82F7AD" w14:textId="77777777" w:rsidR="006F0E7D" w:rsidRPr="006F0E7D" w:rsidRDefault="006F0E7D" w:rsidP="006F0E7D">
                  <w:pPr>
                    <w:widowControl/>
                    <w:adjustRightInd w:val="0"/>
                    <w:snapToGrid w:val="0"/>
                    <w:spacing w:line="360" w:lineRule="auto"/>
                    <w:jc w:val="center"/>
                    <w:rPr>
                      <w:rFonts w:ascii="Times New Roman" w:eastAsia="宋体" w:hAnsi="Times New Roman" w:cs="Times New Roman"/>
                      <w:i/>
                      <w:iCs/>
                      <w:sz w:val="18"/>
                      <w:szCs w:val="18"/>
                      <w14:ligatures w14:val="none"/>
                    </w:rPr>
                  </w:pPr>
                  <w:r w:rsidRPr="006F0E7D">
                    <w:rPr>
                      <w:rFonts w:ascii="Times New Roman" w:eastAsia="宋体" w:hAnsi="Times New Roman" w:cs="Times New Roman" w:hint="eastAsia"/>
                      <w:i/>
                      <w:iCs/>
                      <w:sz w:val="18"/>
                      <w:szCs w:val="18"/>
                      <w14:ligatures w14:val="none"/>
                    </w:rPr>
                    <w:t>Expansion</w:t>
                  </w:r>
                </w:p>
              </w:tc>
              <w:tc>
                <w:tcPr>
                  <w:tcW w:w="1206" w:type="dxa"/>
                  <w:tcBorders>
                    <w:bottom w:val="single" w:sz="4" w:space="0" w:color="auto"/>
                    <w:right w:val="nil"/>
                    <w:tl2br w:val="nil"/>
                    <w:tr2bl w:val="nil"/>
                  </w:tcBorders>
                </w:tcPr>
                <w:p w14:paraId="7A648248" w14:textId="77777777" w:rsidR="006F0E7D" w:rsidRPr="006F0E7D" w:rsidRDefault="006F0E7D" w:rsidP="006F0E7D">
                  <w:pPr>
                    <w:widowControl/>
                    <w:adjustRightInd w:val="0"/>
                    <w:snapToGrid w:val="0"/>
                    <w:spacing w:line="360" w:lineRule="auto"/>
                    <w:jc w:val="center"/>
                    <w:rPr>
                      <w:rFonts w:ascii="Times New Roman" w:eastAsia="宋体" w:hAnsi="Times New Roman" w:cs="Times New Roman"/>
                      <w:sz w:val="18"/>
                      <w:szCs w:val="18"/>
                      <w14:ligatures w14:val="none"/>
                    </w:rPr>
                  </w:pPr>
                  <w:r w:rsidRPr="006F0E7D">
                    <w:rPr>
                      <w:rFonts w:ascii="Times New Roman" w:eastAsia="宋体" w:hAnsi="Times New Roman" w:cs="Times New Roman" w:hint="eastAsia"/>
                      <w:i/>
                      <w:iCs/>
                      <w:sz w:val="18"/>
                      <w:szCs w:val="18"/>
                      <w14:ligatures w14:val="none"/>
                    </w:rPr>
                    <w:t>Expansion</w:t>
                  </w:r>
                </w:p>
              </w:tc>
              <w:tc>
                <w:tcPr>
                  <w:tcW w:w="1206" w:type="dxa"/>
                  <w:tcBorders>
                    <w:left w:val="nil"/>
                    <w:bottom w:val="single" w:sz="4" w:space="0" w:color="auto"/>
                    <w:right w:val="nil"/>
                    <w:tl2br w:val="nil"/>
                    <w:tr2bl w:val="nil"/>
                  </w:tcBorders>
                </w:tcPr>
                <w:p w14:paraId="7CE70D92" w14:textId="77777777" w:rsidR="006F0E7D" w:rsidRPr="006F0E7D" w:rsidRDefault="006F0E7D" w:rsidP="006F0E7D">
                  <w:pPr>
                    <w:widowControl/>
                    <w:adjustRightInd w:val="0"/>
                    <w:snapToGrid w:val="0"/>
                    <w:spacing w:line="360" w:lineRule="auto"/>
                    <w:jc w:val="center"/>
                    <w:rPr>
                      <w:rFonts w:ascii="Times New Roman" w:eastAsia="宋体" w:hAnsi="Times New Roman" w:cs="Times New Roman"/>
                      <w:sz w:val="18"/>
                      <w:szCs w:val="18"/>
                      <w14:ligatures w14:val="none"/>
                    </w:rPr>
                  </w:pPr>
                  <w:r w:rsidRPr="006F0E7D">
                    <w:rPr>
                      <w:rFonts w:ascii="Times New Roman" w:eastAsia="宋体" w:hAnsi="Times New Roman" w:cs="Times New Roman" w:hint="eastAsia"/>
                      <w:i/>
                      <w:iCs/>
                      <w:sz w:val="18"/>
                      <w:szCs w:val="18"/>
                      <w14:ligatures w14:val="none"/>
                    </w:rPr>
                    <w:t>Expansion</w:t>
                  </w:r>
                </w:p>
              </w:tc>
              <w:tc>
                <w:tcPr>
                  <w:tcW w:w="1206" w:type="dxa"/>
                  <w:tcBorders>
                    <w:left w:val="nil"/>
                    <w:bottom w:val="single" w:sz="4" w:space="0" w:color="auto"/>
                    <w:right w:val="nil"/>
                    <w:tl2br w:val="nil"/>
                    <w:tr2bl w:val="nil"/>
                  </w:tcBorders>
                </w:tcPr>
                <w:p w14:paraId="47009F56" w14:textId="77777777" w:rsidR="006F0E7D" w:rsidRPr="006F0E7D" w:rsidRDefault="006F0E7D" w:rsidP="006F0E7D">
                  <w:pPr>
                    <w:widowControl/>
                    <w:adjustRightInd w:val="0"/>
                    <w:snapToGrid w:val="0"/>
                    <w:spacing w:line="360" w:lineRule="auto"/>
                    <w:jc w:val="center"/>
                    <w:rPr>
                      <w:rFonts w:ascii="Times New Roman" w:eastAsia="宋体" w:hAnsi="Times New Roman" w:cs="Times New Roman"/>
                      <w:sz w:val="18"/>
                      <w:szCs w:val="18"/>
                      <w14:ligatures w14:val="none"/>
                    </w:rPr>
                  </w:pPr>
                  <w:r w:rsidRPr="006F0E7D">
                    <w:rPr>
                      <w:rFonts w:ascii="Times New Roman" w:eastAsia="宋体" w:hAnsi="Times New Roman" w:cs="Times New Roman" w:hint="eastAsia"/>
                      <w:i/>
                      <w:iCs/>
                      <w:sz w:val="18"/>
                      <w:szCs w:val="18"/>
                      <w14:ligatures w14:val="none"/>
                    </w:rPr>
                    <w:t>Expansion</w:t>
                  </w:r>
                </w:p>
              </w:tc>
            </w:tr>
            <w:tr w:rsidR="006F0E7D" w:rsidRPr="006F0E7D" w14:paraId="62165427" w14:textId="77777777" w:rsidTr="00F80EE3">
              <w:trPr>
                <w:trHeight w:val="227"/>
              </w:trPr>
              <w:tc>
                <w:tcPr>
                  <w:tcW w:w="3115" w:type="dxa"/>
                  <w:tcBorders>
                    <w:top w:val="single" w:sz="4" w:space="0" w:color="auto"/>
                    <w:bottom w:val="nil"/>
                    <w:right w:val="nil"/>
                    <w:tl2br w:val="nil"/>
                    <w:tr2bl w:val="nil"/>
                  </w:tcBorders>
                </w:tcPr>
                <w:p w14:paraId="1C266DFE" w14:textId="77777777" w:rsidR="006F0E7D" w:rsidRPr="006F0E7D" w:rsidRDefault="006F0E7D" w:rsidP="006F0E7D">
                  <w:pPr>
                    <w:widowControl/>
                    <w:adjustRightInd w:val="0"/>
                    <w:snapToGrid w:val="0"/>
                    <w:spacing w:line="360" w:lineRule="auto"/>
                    <w:rPr>
                      <w:rFonts w:ascii="Times New Roman" w:eastAsia="宋体" w:hAnsi="Times New Roman" w:cs="Times New Roman"/>
                      <w:i/>
                      <w:iCs/>
                      <w:sz w:val="18"/>
                      <w:szCs w:val="18"/>
                      <w:vertAlign w:val="subscript"/>
                      <w14:ligatures w14:val="none"/>
                    </w:rPr>
                  </w:pPr>
                  <w:proofErr w:type="spellStart"/>
                  <w:r w:rsidRPr="006F0E7D">
                    <w:rPr>
                      <w:rFonts w:ascii="Times New Roman" w:hAnsi="Times New Roman" w:cs="Times New Roman" w:hint="eastAsia"/>
                      <w:i/>
                      <w:iCs/>
                      <w:kern w:val="0"/>
                      <w:sz w:val="18"/>
                      <w:szCs w:val="18"/>
                    </w:rPr>
                    <w:t>Treat</w:t>
                  </w:r>
                  <w:bookmarkStart w:id="150" w:name="_Hlk214271132"/>
                  <w:r w:rsidRPr="006F0E7D">
                    <w:rPr>
                      <w:rFonts w:ascii="Times New Roman" w:eastAsia="宋体" w:hAnsi="Times New Roman" w:cs="Times New Roman"/>
                      <w:i/>
                      <w:iCs/>
                      <w:sz w:val="18"/>
                      <w:szCs w:val="18"/>
                      <w14:ligatures w14:val="none"/>
                    </w:rPr>
                    <w:t>×</w:t>
                  </w:r>
                  <w:bookmarkEnd w:id="150"/>
                  <w:r w:rsidRPr="006F0E7D">
                    <w:rPr>
                      <w:rFonts w:ascii="Times New Roman" w:hAnsi="Times New Roman" w:cs="Times New Roman" w:hint="eastAsia"/>
                      <w:i/>
                      <w:iCs/>
                      <w:kern w:val="0"/>
                      <w:sz w:val="18"/>
                      <w:szCs w:val="18"/>
                    </w:rPr>
                    <w:t>Post</w:t>
                  </w:r>
                  <w:proofErr w:type="spellEnd"/>
                </w:p>
              </w:tc>
              <w:tc>
                <w:tcPr>
                  <w:tcW w:w="1205" w:type="dxa"/>
                  <w:tcBorders>
                    <w:top w:val="single" w:sz="4" w:space="0" w:color="auto"/>
                    <w:left w:val="nil"/>
                    <w:bottom w:val="nil"/>
                    <w:right w:val="nil"/>
                  </w:tcBorders>
                </w:tcPr>
                <w:p w14:paraId="095666A5"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kern w:val="0"/>
                      <w:sz w:val="18"/>
                      <w:szCs w:val="18"/>
                    </w:rPr>
                    <w:t>-0.0172</w:t>
                  </w:r>
                  <w:r w:rsidRPr="006F0E7D">
                    <w:rPr>
                      <w:rFonts w:ascii="Times New Roman" w:hAnsi="Times New Roman" w:cs="Times New Roman"/>
                      <w:kern w:val="0"/>
                      <w:sz w:val="18"/>
                      <w:szCs w:val="18"/>
                      <w:vertAlign w:val="superscript"/>
                    </w:rPr>
                    <w:t>***</w:t>
                  </w:r>
                </w:p>
              </w:tc>
              <w:tc>
                <w:tcPr>
                  <w:tcW w:w="1206" w:type="dxa"/>
                  <w:tcBorders>
                    <w:top w:val="single" w:sz="4" w:space="0" w:color="auto"/>
                    <w:left w:val="nil"/>
                    <w:bottom w:val="nil"/>
                    <w:right w:val="nil"/>
                  </w:tcBorders>
                </w:tcPr>
                <w:p w14:paraId="52AC725A"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kern w:val="0"/>
                      <w:sz w:val="18"/>
                      <w:szCs w:val="18"/>
                    </w:rPr>
                    <w:t>-0.0175</w:t>
                  </w:r>
                  <w:r w:rsidRPr="006F0E7D">
                    <w:rPr>
                      <w:rFonts w:ascii="Times New Roman" w:hAnsi="Times New Roman" w:cs="Times New Roman"/>
                      <w:kern w:val="0"/>
                      <w:sz w:val="18"/>
                      <w:szCs w:val="18"/>
                      <w:vertAlign w:val="superscript"/>
                    </w:rPr>
                    <w:t>***</w:t>
                  </w:r>
                </w:p>
              </w:tc>
              <w:tc>
                <w:tcPr>
                  <w:tcW w:w="1206" w:type="dxa"/>
                  <w:tcBorders>
                    <w:top w:val="single" w:sz="4" w:space="0" w:color="auto"/>
                    <w:left w:val="nil"/>
                    <w:bottom w:val="nil"/>
                    <w:right w:val="nil"/>
                  </w:tcBorders>
                </w:tcPr>
                <w:p w14:paraId="3CABB931"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kern w:val="0"/>
                      <w:sz w:val="18"/>
                      <w:szCs w:val="18"/>
                    </w:rPr>
                    <w:t>-0.0207</w:t>
                  </w:r>
                  <w:r w:rsidRPr="006F0E7D">
                    <w:rPr>
                      <w:rFonts w:ascii="Times New Roman" w:hAnsi="Times New Roman" w:cs="Times New Roman"/>
                      <w:kern w:val="0"/>
                      <w:sz w:val="18"/>
                      <w:szCs w:val="18"/>
                      <w:vertAlign w:val="superscript"/>
                    </w:rPr>
                    <w:t>***</w:t>
                  </w:r>
                </w:p>
              </w:tc>
              <w:tc>
                <w:tcPr>
                  <w:tcW w:w="1206" w:type="dxa"/>
                  <w:tcBorders>
                    <w:top w:val="single" w:sz="4" w:space="0" w:color="auto"/>
                    <w:left w:val="nil"/>
                    <w:bottom w:val="nil"/>
                    <w:right w:val="nil"/>
                  </w:tcBorders>
                </w:tcPr>
                <w:p w14:paraId="22EC661E"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kern w:val="0"/>
                      <w:sz w:val="18"/>
                      <w:szCs w:val="18"/>
                    </w:rPr>
                    <w:t>-0.0207</w:t>
                  </w:r>
                  <w:r w:rsidRPr="006F0E7D">
                    <w:rPr>
                      <w:rFonts w:ascii="Times New Roman" w:hAnsi="Times New Roman" w:cs="Times New Roman"/>
                      <w:kern w:val="0"/>
                      <w:sz w:val="18"/>
                      <w:szCs w:val="18"/>
                      <w:vertAlign w:val="superscript"/>
                    </w:rPr>
                    <w:t>***</w:t>
                  </w:r>
                </w:p>
              </w:tc>
            </w:tr>
            <w:tr w:rsidR="006F0E7D" w:rsidRPr="006F0E7D" w14:paraId="33937A66" w14:textId="77777777" w:rsidTr="00F80EE3">
              <w:trPr>
                <w:trHeight w:val="227"/>
              </w:trPr>
              <w:tc>
                <w:tcPr>
                  <w:tcW w:w="3115" w:type="dxa"/>
                  <w:tcBorders>
                    <w:top w:val="nil"/>
                    <w:bottom w:val="nil"/>
                    <w:right w:val="nil"/>
                    <w:tl2br w:val="nil"/>
                    <w:tr2bl w:val="nil"/>
                  </w:tcBorders>
                </w:tcPr>
                <w:p w14:paraId="0DA75269" w14:textId="77777777" w:rsidR="006F0E7D" w:rsidRPr="006F0E7D" w:rsidRDefault="006F0E7D" w:rsidP="006F0E7D">
                  <w:pPr>
                    <w:widowControl/>
                    <w:adjustRightInd w:val="0"/>
                    <w:snapToGrid w:val="0"/>
                    <w:spacing w:line="360" w:lineRule="auto"/>
                    <w:rPr>
                      <w:rFonts w:ascii="Times New Roman" w:eastAsia="宋体" w:hAnsi="Times New Roman" w:cs="Times New Roman"/>
                      <w:i/>
                      <w:iCs/>
                      <w:sz w:val="18"/>
                      <w:szCs w:val="18"/>
                      <w:vertAlign w:val="subscript"/>
                      <w14:ligatures w14:val="none"/>
                    </w:rPr>
                  </w:pPr>
                </w:p>
              </w:tc>
              <w:tc>
                <w:tcPr>
                  <w:tcW w:w="1205" w:type="dxa"/>
                  <w:tcBorders>
                    <w:top w:val="nil"/>
                    <w:left w:val="nil"/>
                    <w:bottom w:val="nil"/>
                    <w:right w:val="nil"/>
                  </w:tcBorders>
                </w:tcPr>
                <w:p w14:paraId="67112B62"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kern w:val="0"/>
                      <w:sz w:val="18"/>
                      <w:szCs w:val="18"/>
                    </w:rPr>
                    <w:t>(0.0061)</w:t>
                  </w:r>
                </w:p>
              </w:tc>
              <w:tc>
                <w:tcPr>
                  <w:tcW w:w="1206" w:type="dxa"/>
                  <w:tcBorders>
                    <w:top w:val="nil"/>
                    <w:left w:val="nil"/>
                    <w:bottom w:val="nil"/>
                    <w:right w:val="nil"/>
                  </w:tcBorders>
                </w:tcPr>
                <w:p w14:paraId="18BA3302"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kern w:val="0"/>
                      <w:sz w:val="18"/>
                      <w:szCs w:val="18"/>
                    </w:rPr>
                    <w:t>(0.0061)</w:t>
                  </w:r>
                </w:p>
              </w:tc>
              <w:tc>
                <w:tcPr>
                  <w:tcW w:w="1206" w:type="dxa"/>
                  <w:tcBorders>
                    <w:top w:val="nil"/>
                    <w:left w:val="nil"/>
                    <w:bottom w:val="nil"/>
                    <w:right w:val="nil"/>
                  </w:tcBorders>
                </w:tcPr>
                <w:p w14:paraId="3A43967D" w14:textId="77777777" w:rsidR="006F0E7D" w:rsidRPr="006F0E7D" w:rsidRDefault="006F0E7D" w:rsidP="006F0E7D">
                  <w:pPr>
                    <w:widowControl/>
                    <w:adjustRightInd w:val="0"/>
                    <w:snapToGrid w:val="0"/>
                    <w:spacing w:line="360" w:lineRule="auto"/>
                    <w:jc w:val="center"/>
                    <w:rPr>
                      <w:rFonts w:ascii="Times New Roman" w:eastAsia="宋体" w:hAnsi="Times New Roman" w:cs="Times New Roman"/>
                      <w:sz w:val="18"/>
                      <w:szCs w:val="18"/>
                      <w14:ligatures w14:val="none"/>
                    </w:rPr>
                  </w:pPr>
                  <w:r w:rsidRPr="006F0E7D">
                    <w:rPr>
                      <w:rFonts w:ascii="Times New Roman" w:hAnsi="Times New Roman" w:cs="Times New Roman"/>
                      <w:kern w:val="0"/>
                      <w:sz w:val="18"/>
                      <w:szCs w:val="18"/>
                    </w:rPr>
                    <w:t>(0.0062)</w:t>
                  </w:r>
                </w:p>
              </w:tc>
              <w:tc>
                <w:tcPr>
                  <w:tcW w:w="1206" w:type="dxa"/>
                  <w:tcBorders>
                    <w:top w:val="nil"/>
                    <w:left w:val="nil"/>
                    <w:bottom w:val="nil"/>
                    <w:right w:val="nil"/>
                  </w:tcBorders>
                </w:tcPr>
                <w:p w14:paraId="4DF10D2E" w14:textId="77777777" w:rsidR="006F0E7D" w:rsidRPr="006F0E7D" w:rsidRDefault="006F0E7D" w:rsidP="006F0E7D">
                  <w:pPr>
                    <w:widowControl/>
                    <w:adjustRightInd w:val="0"/>
                    <w:snapToGrid w:val="0"/>
                    <w:spacing w:line="360" w:lineRule="auto"/>
                    <w:jc w:val="center"/>
                    <w:rPr>
                      <w:rFonts w:ascii="Times New Roman" w:eastAsia="宋体" w:hAnsi="Times New Roman" w:cs="Times New Roman"/>
                      <w:sz w:val="18"/>
                      <w:szCs w:val="18"/>
                      <w14:ligatures w14:val="none"/>
                    </w:rPr>
                  </w:pPr>
                  <w:r w:rsidRPr="006F0E7D">
                    <w:rPr>
                      <w:rFonts w:ascii="Times New Roman" w:hAnsi="Times New Roman" w:cs="Times New Roman"/>
                      <w:kern w:val="0"/>
                      <w:sz w:val="18"/>
                      <w:szCs w:val="18"/>
                    </w:rPr>
                    <w:t>(0.0074)</w:t>
                  </w:r>
                </w:p>
              </w:tc>
            </w:tr>
            <w:tr w:rsidR="006F0E7D" w:rsidRPr="006F0E7D" w14:paraId="43B1CAE2" w14:textId="77777777" w:rsidTr="00F80EE3">
              <w:trPr>
                <w:trHeight w:val="227"/>
              </w:trPr>
              <w:tc>
                <w:tcPr>
                  <w:tcW w:w="3115" w:type="dxa"/>
                  <w:tcBorders>
                    <w:top w:val="nil"/>
                    <w:left w:val="nil"/>
                    <w:right w:val="nil"/>
                  </w:tcBorders>
                </w:tcPr>
                <w:p w14:paraId="3BCB68FB" w14:textId="77777777" w:rsidR="006F0E7D" w:rsidRPr="006F0E7D" w:rsidRDefault="006F0E7D" w:rsidP="006F0E7D">
                  <w:pPr>
                    <w:widowControl/>
                    <w:adjustRightInd w:val="0"/>
                    <w:snapToGrid w:val="0"/>
                    <w:spacing w:line="360" w:lineRule="auto"/>
                    <w:rPr>
                      <w:rFonts w:ascii="Times New Roman" w:eastAsia="宋体" w:hAnsi="Times New Roman" w:cs="Times New Roman"/>
                      <w:sz w:val="18"/>
                      <w:szCs w:val="18"/>
                      <w14:ligatures w14:val="none"/>
                    </w:rPr>
                  </w:pPr>
                </w:p>
              </w:tc>
              <w:tc>
                <w:tcPr>
                  <w:tcW w:w="1205" w:type="dxa"/>
                  <w:tcBorders>
                    <w:top w:val="nil"/>
                    <w:left w:val="nil"/>
                    <w:right w:val="nil"/>
                  </w:tcBorders>
                </w:tcPr>
                <w:p w14:paraId="05873B6E"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p>
              </w:tc>
              <w:tc>
                <w:tcPr>
                  <w:tcW w:w="1206" w:type="dxa"/>
                  <w:tcBorders>
                    <w:top w:val="nil"/>
                    <w:left w:val="nil"/>
                    <w:bottom w:val="nil"/>
                    <w:right w:val="nil"/>
                  </w:tcBorders>
                </w:tcPr>
                <w:p w14:paraId="2FFFA10F"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p>
              </w:tc>
              <w:tc>
                <w:tcPr>
                  <w:tcW w:w="1206" w:type="dxa"/>
                  <w:tcBorders>
                    <w:top w:val="nil"/>
                    <w:left w:val="nil"/>
                    <w:bottom w:val="nil"/>
                    <w:right w:val="nil"/>
                  </w:tcBorders>
                </w:tcPr>
                <w:p w14:paraId="7CD29BD4"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p>
              </w:tc>
              <w:tc>
                <w:tcPr>
                  <w:tcW w:w="1206" w:type="dxa"/>
                  <w:tcBorders>
                    <w:top w:val="nil"/>
                    <w:left w:val="nil"/>
                    <w:bottom w:val="nil"/>
                    <w:right w:val="nil"/>
                  </w:tcBorders>
                </w:tcPr>
                <w:p w14:paraId="36B11CFC"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p>
              </w:tc>
            </w:tr>
            <w:tr w:rsidR="006F0E7D" w:rsidRPr="006F0E7D" w14:paraId="5DE105DF" w14:textId="77777777" w:rsidTr="00F80EE3">
              <w:trPr>
                <w:trHeight w:val="227"/>
              </w:trPr>
              <w:tc>
                <w:tcPr>
                  <w:tcW w:w="3115" w:type="dxa"/>
                  <w:tcBorders>
                    <w:top w:val="nil"/>
                    <w:left w:val="nil"/>
                    <w:right w:val="nil"/>
                  </w:tcBorders>
                </w:tcPr>
                <w:p w14:paraId="16C12A0E" w14:textId="77777777" w:rsidR="006F0E7D" w:rsidRPr="006F0E7D" w:rsidRDefault="006F0E7D" w:rsidP="006F0E7D">
                  <w:pPr>
                    <w:widowControl/>
                    <w:adjustRightInd w:val="0"/>
                    <w:snapToGrid w:val="0"/>
                    <w:spacing w:line="360" w:lineRule="auto"/>
                    <w:rPr>
                      <w:rFonts w:ascii="Times New Roman" w:eastAsia="宋体" w:hAnsi="Times New Roman" w:cs="Times New Roman"/>
                      <w:sz w:val="18"/>
                      <w:szCs w:val="18"/>
                      <w14:ligatures w14:val="none"/>
                    </w:rPr>
                  </w:pPr>
                </w:p>
              </w:tc>
              <w:tc>
                <w:tcPr>
                  <w:tcW w:w="1205" w:type="dxa"/>
                  <w:tcBorders>
                    <w:top w:val="nil"/>
                    <w:left w:val="nil"/>
                    <w:right w:val="nil"/>
                  </w:tcBorders>
                </w:tcPr>
                <w:p w14:paraId="0B77086C"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p>
              </w:tc>
              <w:tc>
                <w:tcPr>
                  <w:tcW w:w="1206" w:type="dxa"/>
                  <w:tcBorders>
                    <w:top w:val="nil"/>
                    <w:left w:val="nil"/>
                    <w:bottom w:val="nil"/>
                    <w:right w:val="nil"/>
                  </w:tcBorders>
                </w:tcPr>
                <w:p w14:paraId="708AC696"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p>
              </w:tc>
              <w:tc>
                <w:tcPr>
                  <w:tcW w:w="1206" w:type="dxa"/>
                  <w:tcBorders>
                    <w:top w:val="nil"/>
                    <w:left w:val="nil"/>
                    <w:bottom w:val="nil"/>
                    <w:right w:val="nil"/>
                  </w:tcBorders>
                </w:tcPr>
                <w:p w14:paraId="16F160E8"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p>
              </w:tc>
              <w:tc>
                <w:tcPr>
                  <w:tcW w:w="1206" w:type="dxa"/>
                  <w:tcBorders>
                    <w:top w:val="nil"/>
                    <w:left w:val="nil"/>
                    <w:bottom w:val="nil"/>
                    <w:right w:val="nil"/>
                  </w:tcBorders>
                </w:tcPr>
                <w:p w14:paraId="451F53DC"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p>
              </w:tc>
            </w:tr>
            <w:tr w:rsidR="006F0E7D" w:rsidRPr="006F0E7D" w14:paraId="53AE8835" w14:textId="77777777" w:rsidTr="00F80EE3">
              <w:trPr>
                <w:trHeight w:val="227"/>
              </w:trPr>
              <w:tc>
                <w:tcPr>
                  <w:tcW w:w="3115" w:type="dxa"/>
                  <w:tcBorders>
                    <w:top w:val="nil"/>
                    <w:left w:val="nil"/>
                    <w:right w:val="nil"/>
                  </w:tcBorders>
                </w:tcPr>
                <w:p w14:paraId="1CAB2BE2" w14:textId="77777777" w:rsidR="006F0E7D" w:rsidRPr="006F0E7D" w:rsidRDefault="006F0E7D" w:rsidP="006F0E7D">
                  <w:pPr>
                    <w:widowControl/>
                    <w:adjustRightInd w:val="0"/>
                    <w:snapToGrid w:val="0"/>
                    <w:spacing w:line="360" w:lineRule="auto"/>
                    <w:rPr>
                      <w:rFonts w:ascii="Times New Roman" w:eastAsia="宋体" w:hAnsi="Times New Roman" w:cs="Times New Roman"/>
                      <w:sz w:val="18"/>
                      <w:szCs w:val="18"/>
                      <w14:ligatures w14:val="none"/>
                    </w:rPr>
                  </w:pPr>
                  <w:r w:rsidRPr="006F0E7D">
                    <w:rPr>
                      <w:rFonts w:ascii="Times New Roman" w:eastAsia="宋体" w:hAnsi="Times New Roman" w:cs="Times New Roman" w:hint="eastAsia"/>
                      <w:iCs/>
                      <w:sz w:val="18"/>
                      <w:szCs w:val="18"/>
                      <w14:ligatures w14:val="none"/>
                    </w:rPr>
                    <w:t>Observations</w:t>
                  </w:r>
                </w:p>
              </w:tc>
              <w:tc>
                <w:tcPr>
                  <w:tcW w:w="1205" w:type="dxa"/>
                  <w:tcBorders>
                    <w:top w:val="nil"/>
                    <w:left w:val="nil"/>
                    <w:right w:val="nil"/>
                  </w:tcBorders>
                </w:tcPr>
                <w:p w14:paraId="6DBF37D8"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2</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590</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449</w:t>
                  </w:r>
                </w:p>
              </w:tc>
              <w:tc>
                <w:tcPr>
                  <w:tcW w:w="1206" w:type="dxa"/>
                  <w:tcBorders>
                    <w:top w:val="nil"/>
                    <w:left w:val="nil"/>
                    <w:right w:val="nil"/>
                  </w:tcBorders>
                </w:tcPr>
                <w:p w14:paraId="5BCE42E4"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2</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590</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449</w:t>
                  </w:r>
                </w:p>
              </w:tc>
              <w:tc>
                <w:tcPr>
                  <w:tcW w:w="1206" w:type="dxa"/>
                  <w:tcBorders>
                    <w:top w:val="nil"/>
                    <w:left w:val="nil"/>
                    <w:right w:val="nil"/>
                  </w:tcBorders>
                </w:tcPr>
                <w:p w14:paraId="12E9148D"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2</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589</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871</w:t>
                  </w:r>
                </w:p>
              </w:tc>
              <w:tc>
                <w:tcPr>
                  <w:tcW w:w="1206" w:type="dxa"/>
                  <w:tcBorders>
                    <w:top w:val="nil"/>
                    <w:left w:val="nil"/>
                    <w:right w:val="nil"/>
                  </w:tcBorders>
                </w:tcPr>
                <w:p w14:paraId="12C61208"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2</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589</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871</w:t>
                  </w:r>
                </w:p>
              </w:tc>
            </w:tr>
            <w:tr w:rsidR="006F0E7D" w:rsidRPr="006F0E7D" w14:paraId="71DC52EE" w14:textId="77777777" w:rsidTr="00F80EE3">
              <w:trPr>
                <w:trHeight w:val="227"/>
              </w:trPr>
              <w:tc>
                <w:tcPr>
                  <w:tcW w:w="3115" w:type="dxa"/>
                  <w:tcBorders>
                    <w:top w:val="nil"/>
                    <w:right w:val="nil"/>
                    <w:tl2br w:val="nil"/>
                    <w:tr2bl w:val="nil"/>
                  </w:tcBorders>
                </w:tcPr>
                <w:p w14:paraId="69AC4825" w14:textId="77777777" w:rsidR="006F0E7D" w:rsidRPr="006F0E7D" w:rsidRDefault="006F0E7D" w:rsidP="006F0E7D">
                  <w:pPr>
                    <w:widowControl/>
                    <w:adjustRightInd w:val="0"/>
                    <w:snapToGrid w:val="0"/>
                    <w:spacing w:line="360" w:lineRule="auto"/>
                    <w:rPr>
                      <w:rFonts w:ascii="Times New Roman" w:eastAsia="宋体" w:hAnsi="Times New Roman" w:cs="Times New Roman"/>
                      <w:sz w:val="18"/>
                      <w:szCs w:val="18"/>
                      <w14:ligatures w14:val="none"/>
                    </w:rPr>
                  </w:pPr>
                  <w:r w:rsidRPr="006F0E7D">
                    <w:rPr>
                      <w:rFonts w:ascii="Times New Roman" w:eastAsia="宋体" w:hAnsi="Times New Roman" w:cs="Times New Roman"/>
                      <w:iCs/>
                      <w:sz w:val="18"/>
                      <w:szCs w:val="18"/>
                      <w14:ligatures w14:val="none"/>
                    </w:rPr>
                    <w:t>R</w:t>
                  </w:r>
                  <w:r w:rsidRPr="006F0E7D">
                    <w:rPr>
                      <w:rFonts w:ascii="Times New Roman" w:eastAsia="宋体" w:hAnsi="Times New Roman" w:cs="Times New Roman" w:hint="eastAsia"/>
                      <w:iCs/>
                      <w:sz w:val="18"/>
                      <w:szCs w:val="18"/>
                      <w14:ligatures w14:val="none"/>
                    </w:rPr>
                    <w:t>-squared</w:t>
                  </w:r>
                </w:p>
              </w:tc>
              <w:tc>
                <w:tcPr>
                  <w:tcW w:w="1205" w:type="dxa"/>
                  <w:tcBorders>
                    <w:top w:val="nil"/>
                    <w:left w:val="nil"/>
                    <w:right w:val="nil"/>
                  </w:tcBorders>
                </w:tcPr>
                <w:p w14:paraId="1158AD0E"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0.279</w:t>
                  </w:r>
                </w:p>
              </w:tc>
              <w:tc>
                <w:tcPr>
                  <w:tcW w:w="1206" w:type="dxa"/>
                  <w:tcBorders>
                    <w:top w:val="nil"/>
                    <w:left w:val="nil"/>
                    <w:right w:val="nil"/>
                  </w:tcBorders>
                </w:tcPr>
                <w:p w14:paraId="11F39DFF"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0.282</w:t>
                  </w:r>
                </w:p>
              </w:tc>
              <w:tc>
                <w:tcPr>
                  <w:tcW w:w="1206" w:type="dxa"/>
                  <w:tcBorders>
                    <w:top w:val="nil"/>
                    <w:left w:val="nil"/>
                    <w:right w:val="nil"/>
                  </w:tcBorders>
                </w:tcPr>
                <w:p w14:paraId="4A01040C"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0.287</w:t>
                  </w:r>
                </w:p>
              </w:tc>
              <w:tc>
                <w:tcPr>
                  <w:tcW w:w="1206" w:type="dxa"/>
                  <w:tcBorders>
                    <w:top w:val="nil"/>
                    <w:left w:val="nil"/>
                    <w:right w:val="nil"/>
                  </w:tcBorders>
                </w:tcPr>
                <w:p w14:paraId="240513FB"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0.287</w:t>
                  </w:r>
                </w:p>
              </w:tc>
            </w:tr>
            <w:tr w:rsidR="006F0E7D" w:rsidRPr="006F0E7D" w14:paraId="39AA827E" w14:textId="77777777" w:rsidTr="00F80EE3">
              <w:trPr>
                <w:trHeight w:val="227"/>
              </w:trPr>
              <w:tc>
                <w:tcPr>
                  <w:tcW w:w="3115" w:type="dxa"/>
                  <w:tcBorders>
                    <w:top w:val="nil"/>
                    <w:right w:val="nil"/>
                    <w:tl2br w:val="nil"/>
                    <w:tr2bl w:val="nil"/>
                  </w:tcBorders>
                </w:tcPr>
                <w:p w14:paraId="2C6670FE" w14:textId="77777777" w:rsidR="006F0E7D" w:rsidRPr="006F0E7D" w:rsidRDefault="006F0E7D" w:rsidP="006F0E7D">
                  <w:pPr>
                    <w:widowControl/>
                    <w:adjustRightInd w:val="0"/>
                    <w:snapToGrid w:val="0"/>
                    <w:spacing w:line="360" w:lineRule="auto"/>
                    <w:rPr>
                      <w:rFonts w:ascii="Times New Roman" w:eastAsia="宋体" w:hAnsi="Times New Roman" w:cs="Times New Roman"/>
                      <w:iCs/>
                      <w:sz w:val="18"/>
                      <w:szCs w:val="18"/>
                      <w14:ligatures w14:val="none"/>
                    </w:rPr>
                  </w:pPr>
                  <w:r w:rsidRPr="006F0E7D">
                    <w:rPr>
                      <w:rFonts w:ascii="Times New Roman" w:eastAsia="宋体" w:hAnsi="Times New Roman" w:cs="Times New Roman" w:hint="eastAsia"/>
                      <w:iCs/>
                      <w:sz w:val="18"/>
                      <w:szCs w:val="18"/>
                      <w14:ligatures w14:val="none"/>
                    </w:rPr>
                    <w:t>Controls: Firm Characteristics</w:t>
                  </w:r>
                </w:p>
              </w:tc>
              <w:tc>
                <w:tcPr>
                  <w:tcW w:w="1205" w:type="dxa"/>
                  <w:tcBorders>
                    <w:top w:val="nil"/>
                    <w:left w:val="nil"/>
                    <w:right w:val="nil"/>
                  </w:tcBorders>
                </w:tcPr>
                <w:p w14:paraId="710995EA"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No</w:t>
                  </w:r>
                </w:p>
              </w:tc>
              <w:tc>
                <w:tcPr>
                  <w:tcW w:w="1206" w:type="dxa"/>
                  <w:tcBorders>
                    <w:top w:val="nil"/>
                    <w:left w:val="nil"/>
                    <w:right w:val="nil"/>
                  </w:tcBorders>
                </w:tcPr>
                <w:p w14:paraId="17C92374"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206" w:type="dxa"/>
                  <w:tcBorders>
                    <w:top w:val="nil"/>
                    <w:left w:val="nil"/>
                    <w:right w:val="nil"/>
                  </w:tcBorders>
                </w:tcPr>
                <w:p w14:paraId="1A61CCEB"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206" w:type="dxa"/>
                  <w:tcBorders>
                    <w:top w:val="nil"/>
                    <w:left w:val="nil"/>
                    <w:right w:val="nil"/>
                  </w:tcBorders>
                </w:tcPr>
                <w:p w14:paraId="34FF1A8E"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r>
            <w:tr w:rsidR="006F0E7D" w:rsidRPr="006F0E7D" w14:paraId="30963ADB" w14:textId="77777777" w:rsidTr="00F80EE3">
              <w:trPr>
                <w:trHeight w:val="227"/>
              </w:trPr>
              <w:tc>
                <w:tcPr>
                  <w:tcW w:w="3115" w:type="dxa"/>
                  <w:tcBorders>
                    <w:top w:val="nil"/>
                    <w:right w:val="nil"/>
                    <w:tl2br w:val="nil"/>
                    <w:tr2bl w:val="nil"/>
                  </w:tcBorders>
                </w:tcPr>
                <w:p w14:paraId="5D5CEB7F" w14:textId="77777777" w:rsidR="006F0E7D" w:rsidRPr="006F0E7D" w:rsidRDefault="006F0E7D" w:rsidP="006F0E7D">
                  <w:pPr>
                    <w:widowControl/>
                    <w:adjustRightInd w:val="0"/>
                    <w:snapToGrid w:val="0"/>
                    <w:spacing w:line="360" w:lineRule="auto"/>
                    <w:rPr>
                      <w:rFonts w:ascii="Times New Roman" w:eastAsia="宋体" w:hAnsi="Times New Roman" w:cs="Times New Roman"/>
                      <w:iCs/>
                      <w:sz w:val="18"/>
                      <w:szCs w:val="18"/>
                      <w14:ligatures w14:val="none"/>
                    </w:rPr>
                  </w:pPr>
                  <w:r w:rsidRPr="006F0E7D">
                    <w:rPr>
                      <w:rFonts w:ascii="Times New Roman" w:eastAsia="宋体" w:hAnsi="Times New Roman" w:cs="Times New Roman" w:hint="eastAsia"/>
                      <w:iCs/>
                      <w:sz w:val="18"/>
                      <w:szCs w:val="18"/>
                      <w14:ligatures w14:val="none"/>
                    </w:rPr>
                    <w:t>Controls:</w:t>
                  </w:r>
                  <w:bookmarkStart w:id="151" w:name="OLE_LINK36"/>
                  <w:r w:rsidRPr="006F0E7D">
                    <w:rPr>
                      <w:rFonts w:ascii="Times New Roman" w:eastAsia="宋体" w:hAnsi="Times New Roman" w:cs="Times New Roman" w:hint="eastAsia"/>
                      <w:iCs/>
                      <w:sz w:val="18"/>
                      <w:szCs w:val="18"/>
                      <w14:ligatures w14:val="none"/>
                    </w:rPr>
                    <w:t xml:space="preserve"> Firm-Province Linkage</w:t>
                  </w:r>
                  <w:bookmarkEnd w:id="151"/>
                  <w:r w:rsidRPr="006F0E7D">
                    <w:rPr>
                      <w:rFonts w:ascii="Times New Roman" w:eastAsia="宋体" w:hAnsi="Times New Roman" w:cs="Times New Roman" w:hint="eastAsia"/>
                      <w:iCs/>
                      <w:sz w:val="18"/>
                      <w:szCs w:val="18"/>
                      <w14:ligatures w14:val="none"/>
                    </w:rPr>
                    <w:t>s</w:t>
                  </w:r>
                </w:p>
              </w:tc>
              <w:tc>
                <w:tcPr>
                  <w:tcW w:w="1205" w:type="dxa"/>
                  <w:tcBorders>
                    <w:top w:val="nil"/>
                    <w:left w:val="nil"/>
                    <w:right w:val="nil"/>
                  </w:tcBorders>
                </w:tcPr>
                <w:p w14:paraId="50C34B2A"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No</w:t>
                  </w:r>
                </w:p>
              </w:tc>
              <w:tc>
                <w:tcPr>
                  <w:tcW w:w="1206" w:type="dxa"/>
                  <w:tcBorders>
                    <w:top w:val="nil"/>
                    <w:left w:val="nil"/>
                    <w:right w:val="nil"/>
                  </w:tcBorders>
                </w:tcPr>
                <w:p w14:paraId="6F2776E7"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206" w:type="dxa"/>
                  <w:tcBorders>
                    <w:top w:val="nil"/>
                    <w:left w:val="nil"/>
                    <w:right w:val="nil"/>
                  </w:tcBorders>
                </w:tcPr>
                <w:p w14:paraId="5809644B"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206" w:type="dxa"/>
                  <w:tcBorders>
                    <w:top w:val="nil"/>
                    <w:left w:val="nil"/>
                    <w:right w:val="nil"/>
                  </w:tcBorders>
                </w:tcPr>
                <w:p w14:paraId="7B596C21"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r>
            <w:tr w:rsidR="006F0E7D" w:rsidRPr="006F0E7D" w14:paraId="3C2D3522" w14:textId="77777777" w:rsidTr="00F80EE3">
              <w:trPr>
                <w:trHeight w:val="227"/>
              </w:trPr>
              <w:tc>
                <w:tcPr>
                  <w:tcW w:w="3115" w:type="dxa"/>
                  <w:tcBorders>
                    <w:left w:val="nil"/>
                    <w:bottom w:val="nil"/>
                    <w:right w:val="nil"/>
                  </w:tcBorders>
                  <w:vAlign w:val="center"/>
                </w:tcPr>
                <w:p w14:paraId="0E5CA99F" w14:textId="77777777" w:rsidR="006F0E7D" w:rsidRPr="006F0E7D" w:rsidRDefault="006F0E7D" w:rsidP="006F0E7D">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FEs:</w:t>
                  </w:r>
                  <w:r w:rsidRPr="006F0E7D">
                    <w:rPr>
                      <w:rFonts w:hint="eastAsia"/>
                      <w:sz w:val="18"/>
                      <w:szCs w:val="18"/>
                    </w:rPr>
                    <w:t xml:space="preserve"> </w:t>
                  </w:r>
                  <w:r w:rsidRPr="006F0E7D">
                    <w:rPr>
                      <w:rFonts w:ascii="Times New Roman" w:hAnsi="Times New Roman" w:cs="Times New Roman" w:hint="eastAsia"/>
                      <w:sz w:val="18"/>
                      <w:szCs w:val="18"/>
                    </w:rPr>
                    <w:t xml:space="preserve">Event-Specific </w:t>
                  </w:r>
                  <w:r w:rsidRPr="006F0E7D">
                    <w:rPr>
                      <w:rFonts w:ascii="Times New Roman" w:eastAsia="宋体" w:hAnsi="Times New Roman" w:cs="Times New Roman" w:hint="eastAsia"/>
                      <w:iCs/>
                      <w:sz w:val="18"/>
                      <w:szCs w:val="18"/>
                      <w14:ligatures w14:val="none"/>
                    </w:rPr>
                    <w:t>Firm</w:t>
                  </w:r>
                </w:p>
              </w:tc>
              <w:tc>
                <w:tcPr>
                  <w:tcW w:w="1205" w:type="dxa"/>
                  <w:tcBorders>
                    <w:left w:val="nil"/>
                    <w:right w:val="nil"/>
                  </w:tcBorders>
                  <w:vAlign w:val="center"/>
                </w:tcPr>
                <w:p w14:paraId="13E3E5DF"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206" w:type="dxa"/>
                  <w:tcBorders>
                    <w:left w:val="nil"/>
                    <w:right w:val="nil"/>
                  </w:tcBorders>
                  <w:vAlign w:val="center"/>
                </w:tcPr>
                <w:p w14:paraId="28F65CD4"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206" w:type="dxa"/>
                  <w:tcBorders>
                    <w:left w:val="nil"/>
                    <w:right w:val="nil"/>
                  </w:tcBorders>
                  <w:vAlign w:val="center"/>
                </w:tcPr>
                <w:p w14:paraId="0E53E911"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c>
                <w:tcPr>
                  <w:tcW w:w="1206" w:type="dxa"/>
                  <w:tcBorders>
                    <w:left w:val="nil"/>
                    <w:right w:val="nil"/>
                  </w:tcBorders>
                  <w:vAlign w:val="center"/>
                </w:tcPr>
                <w:p w14:paraId="4420DF8E"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r>
            <w:tr w:rsidR="006F0E7D" w:rsidRPr="006F0E7D" w14:paraId="39888956" w14:textId="77777777" w:rsidTr="00F80EE3">
              <w:trPr>
                <w:trHeight w:val="227"/>
              </w:trPr>
              <w:tc>
                <w:tcPr>
                  <w:tcW w:w="3115" w:type="dxa"/>
                  <w:tcBorders>
                    <w:top w:val="nil"/>
                    <w:left w:val="nil"/>
                    <w:bottom w:val="nil"/>
                    <w:right w:val="nil"/>
                  </w:tcBorders>
                  <w:vAlign w:val="center"/>
                </w:tcPr>
                <w:p w14:paraId="2D5C3E6E" w14:textId="77777777" w:rsidR="006F0E7D" w:rsidRPr="006F0E7D" w:rsidRDefault="006F0E7D" w:rsidP="006F0E7D">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FEs:</w:t>
                  </w:r>
                  <w:r w:rsidRPr="006F0E7D">
                    <w:rPr>
                      <w:rFonts w:hint="eastAsia"/>
                      <w:sz w:val="18"/>
                      <w:szCs w:val="18"/>
                    </w:rPr>
                    <w:t xml:space="preserve"> </w:t>
                  </w:r>
                  <w:r w:rsidRPr="006F0E7D">
                    <w:rPr>
                      <w:rFonts w:ascii="Times New Roman" w:hAnsi="Times New Roman" w:cs="Times New Roman" w:hint="eastAsia"/>
                      <w:sz w:val="18"/>
                      <w:szCs w:val="18"/>
                    </w:rPr>
                    <w:t>Event-Specific Year</w:t>
                  </w:r>
                </w:p>
              </w:tc>
              <w:tc>
                <w:tcPr>
                  <w:tcW w:w="1205" w:type="dxa"/>
                  <w:tcBorders>
                    <w:top w:val="nil"/>
                    <w:left w:val="nil"/>
                    <w:right w:val="nil"/>
                  </w:tcBorders>
                  <w:vAlign w:val="center"/>
                </w:tcPr>
                <w:p w14:paraId="46D3DD13"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206" w:type="dxa"/>
                  <w:tcBorders>
                    <w:top w:val="nil"/>
                    <w:left w:val="nil"/>
                    <w:right w:val="nil"/>
                  </w:tcBorders>
                  <w:vAlign w:val="center"/>
                </w:tcPr>
                <w:p w14:paraId="48D4F6F2"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206" w:type="dxa"/>
                  <w:tcBorders>
                    <w:top w:val="nil"/>
                    <w:left w:val="nil"/>
                    <w:right w:val="nil"/>
                  </w:tcBorders>
                  <w:vAlign w:val="center"/>
                </w:tcPr>
                <w:p w14:paraId="2D1281F9"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No</w:t>
                  </w:r>
                </w:p>
              </w:tc>
              <w:tc>
                <w:tcPr>
                  <w:tcW w:w="1206" w:type="dxa"/>
                  <w:tcBorders>
                    <w:top w:val="nil"/>
                    <w:left w:val="nil"/>
                    <w:right w:val="nil"/>
                  </w:tcBorders>
                  <w:vAlign w:val="center"/>
                </w:tcPr>
                <w:p w14:paraId="3A11020D"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No</w:t>
                  </w:r>
                </w:p>
              </w:tc>
            </w:tr>
            <w:tr w:rsidR="006F0E7D" w:rsidRPr="006F0E7D" w14:paraId="3A3CB93C" w14:textId="77777777" w:rsidTr="00F80EE3">
              <w:trPr>
                <w:trHeight w:val="227"/>
              </w:trPr>
              <w:tc>
                <w:tcPr>
                  <w:tcW w:w="3115" w:type="dxa"/>
                  <w:tcBorders>
                    <w:top w:val="nil"/>
                    <w:left w:val="nil"/>
                    <w:bottom w:val="single" w:sz="8" w:space="0" w:color="auto"/>
                    <w:right w:val="nil"/>
                  </w:tcBorders>
                  <w:vAlign w:val="center"/>
                </w:tcPr>
                <w:p w14:paraId="6839F593" w14:textId="77777777" w:rsidR="006F0E7D" w:rsidRPr="006F0E7D" w:rsidRDefault="006F0E7D" w:rsidP="006F0E7D">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 xml:space="preserve">FEs: Event-Specific </w:t>
                  </w:r>
                  <w:proofErr w:type="spellStart"/>
                  <w:r w:rsidRPr="006F0E7D">
                    <w:rPr>
                      <w:rFonts w:ascii="Times New Roman" w:hAnsi="Times New Roman" w:cs="Times New Roman" w:hint="eastAsia"/>
                      <w:sz w:val="18"/>
                      <w:szCs w:val="18"/>
                    </w:rPr>
                    <w:t>Industry</w:t>
                  </w:r>
                  <w:r w:rsidRPr="006F0E7D">
                    <w:rPr>
                      <w:rFonts w:ascii="Times New Roman" w:eastAsia="宋体" w:hAnsi="Times New Roman" w:cs="Times New Roman"/>
                      <w:i/>
                      <w:iCs/>
                      <w:sz w:val="18"/>
                      <w:szCs w:val="18"/>
                      <w14:ligatures w14:val="none"/>
                    </w:rPr>
                    <w:t>×</w:t>
                  </w:r>
                  <w:r w:rsidRPr="006F0E7D">
                    <w:rPr>
                      <w:rFonts w:ascii="Times New Roman" w:hAnsi="Times New Roman" w:cs="Times New Roman" w:hint="eastAsia"/>
                      <w:sz w:val="18"/>
                      <w:szCs w:val="18"/>
                    </w:rPr>
                    <w:t>Year</w:t>
                  </w:r>
                  <w:proofErr w:type="spellEnd"/>
                </w:p>
              </w:tc>
              <w:tc>
                <w:tcPr>
                  <w:tcW w:w="1205" w:type="dxa"/>
                  <w:tcBorders>
                    <w:top w:val="nil"/>
                    <w:left w:val="nil"/>
                    <w:bottom w:val="single" w:sz="8" w:space="0" w:color="auto"/>
                    <w:right w:val="nil"/>
                  </w:tcBorders>
                  <w:vAlign w:val="center"/>
                </w:tcPr>
                <w:p w14:paraId="128EF2E1"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No</w:t>
                  </w:r>
                </w:p>
              </w:tc>
              <w:tc>
                <w:tcPr>
                  <w:tcW w:w="1206" w:type="dxa"/>
                  <w:tcBorders>
                    <w:top w:val="nil"/>
                    <w:left w:val="nil"/>
                    <w:bottom w:val="single" w:sz="8" w:space="0" w:color="auto"/>
                    <w:right w:val="nil"/>
                  </w:tcBorders>
                  <w:vAlign w:val="center"/>
                </w:tcPr>
                <w:p w14:paraId="1108597D" w14:textId="77777777" w:rsidR="006F0E7D" w:rsidRPr="006F0E7D" w:rsidRDefault="006F0E7D" w:rsidP="006F0E7D">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No</w:t>
                  </w:r>
                </w:p>
              </w:tc>
              <w:tc>
                <w:tcPr>
                  <w:tcW w:w="1206" w:type="dxa"/>
                  <w:tcBorders>
                    <w:top w:val="nil"/>
                    <w:left w:val="nil"/>
                    <w:bottom w:val="single" w:sz="8" w:space="0" w:color="auto"/>
                    <w:right w:val="nil"/>
                  </w:tcBorders>
                  <w:vAlign w:val="center"/>
                </w:tcPr>
                <w:p w14:paraId="085DC949"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c>
                <w:tcPr>
                  <w:tcW w:w="1206" w:type="dxa"/>
                  <w:tcBorders>
                    <w:top w:val="nil"/>
                    <w:left w:val="nil"/>
                    <w:bottom w:val="single" w:sz="8" w:space="0" w:color="auto"/>
                    <w:right w:val="nil"/>
                  </w:tcBorders>
                  <w:vAlign w:val="center"/>
                </w:tcPr>
                <w:p w14:paraId="10FFA3D4" w14:textId="77777777" w:rsidR="006F0E7D" w:rsidRPr="006F0E7D" w:rsidRDefault="006F0E7D" w:rsidP="006F0E7D">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r>
          </w:tbl>
          <w:p w14:paraId="469AF5A2" w14:textId="77777777" w:rsidR="006F0E7D" w:rsidRPr="006F0E7D" w:rsidRDefault="006F0E7D" w:rsidP="006F0E7D">
            <w:pPr>
              <w:widowControl/>
              <w:rPr>
                <w:rFonts w:hint="eastAsia"/>
              </w:rPr>
            </w:pPr>
          </w:p>
        </w:tc>
      </w:tr>
      <w:tr w:rsidR="006F0E7D" w:rsidRPr="006F0E7D" w14:paraId="72E8A488" w14:textId="77777777" w:rsidTr="00493DB5">
        <w:trPr>
          <w:trHeight w:val="1449"/>
        </w:trPr>
        <w:tc>
          <w:tcPr>
            <w:tcW w:w="8296" w:type="dxa"/>
          </w:tcPr>
          <w:p w14:paraId="1C11D36C" w14:textId="1CF2E871" w:rsidR="006F0E7D" w:rsidRPr="006F0E7D" w:rsidRDefault="006F0E7D" w:rsidP="006F0E7D">
            <w:pPr>
              <w:widowControl/>
              <w:rPr>
                <w:rFonts w:hint="eastAsia"/>
              </w:rPr>
            </w:pPr>
            <w:r w:rsidRPr="006F0E7D">
              <w:rPr>
                <w:rFonts w:ascii="Monotype Corsiva" w:eastAsia="等线" w:hAnsi="Monotype Corsiva" w:cs="Times New Roman"/>
                <w:i/>
                <w:iCs/>
              </w:rPr>
              <w:t>Note</w:t>
            </w:r>
            <w:r w:rsidRPr="006F0E7D">
              <w:rPr>
                <w:rFonts w:ascii="Monotype Corsiva" w:eastAsia="等线" w:hAnsi="Monotype Corsiva" w:cs="Times New Roman" w:hint="eastAsia"/>
                <w:i/>
                <w:iCs/>
              </w:rPr>
              <w:t>.</w:t>
            </w:r>
            <w:r w:rsidRPr="006F0E7D">
              <w:rPr>
                <w:rFonts w:ascii="Times New Roman" w:eastAsia="等线" w:hAnsi="Times New Roman" w:cs="Times New Roman" w:hint="eastAsia"/>
              </w:rPr>
              <w:t xml:space="preserve"> </w:t>
            </w:r>
            <w:r w:rsidRPr="006F0E7D">
              <w:rPr>
                <w:rFonts w:ascii="Times New Roman" w:eastAsia="等线" w:hAnsi="Times New Roman" w:cs="Times New Roman"/>
              </w:rPr>
              <w:t xml:space="preserve">This table reports the results of the staggered difference-in-differences model on firm expansion. Column (1) includes firm and year fixed effects within each event dataset. Column (2) adds controls for </w:t>
            </w:r>
            <w:bookmarkStart w:id="152" w:name="OLE_LINK18"/>
            <w:r w:rsidRPr="006F0E7D">
              <w:rPr>
                <w:rFonts w:ascii="Times New Roman" w:eastAsia="等线" w:hAnsi="Times New Roman" w:cs="Times New Roman"/>
              </w:rPr>
              <w:t>firm-level characteristics</w:t>
            </w:r>
            <w:bookmarkEnd w:id="152"/>
            <w:r w:rsidRPr="006F0E7D">
              <w:rPr>
                <w:rFonts w:ascii="Times New Roman" w:eastAsia="等线" w:hAnsi="Times New Roman" w:cs="Times New Roman"/>
              </w:rPr>
              <w:t xml:space="preserve"> and potential firm-province linkages. Column (3), our preferred specification, replaces year fixed effects with industry-by-year fixed effects. Standard errors in Columns (1)</w:t>
            </w:r>
            <w:proofErr w:type="gramStart"/>
            <w:r w:rsidRPr="006F0E7D">
              <w:rPr>
                <w:rFonts w:ascii="Times New Roman" w:eastAsia="等线" w:hAnsi="Times New Roman" w:cs="Times New Roman"/>
              </w:rPr>
              <w:t>–(</w:t>
            </w:r>
            <w:proofErr w:type="gramEnd"/>
            <w:r w:rsidRPr="006F0E7D">
              <w:rPr>
                <w:rFonts w:ascii="Times New Roman" w:eastAsia="等线" w:hAnsi="Times New Roman" w:cs="Times New Roman"/>
              </w:rPr>
              <w:t>3) are clustered at the firm level, while Column (4) employs two-way clustering at both the firm and province levels. * p &lt; 0.1, ** p &lt; 0.05, *** p &lt; 0.01.</w:t>
            </w:r>
          </w:p>
        </w:tc>
      </w:tr>
    </w:tbl>
    <w:p w14:paraId="63F15944"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6FCDBF86"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0B4392AF"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45843FD7" w14:textId="77777777" w:rsidR="00421892" w:rsidRDefault="00421892" w:rsidP="0009703E">
      <w:pPr>
        <w:adjustRightInd w:val="0"/>
        <w:snapToGrid w:val="0"/>
        <w:spacing w:line="480" w:lineRule="auto"/>
        <w:rPr>
          <w:rFonts w:ascii="Times New Roman" w:eastAsia="等线" w:hAnsi="Times New Roman" w:cs="Times New Roman"/>
          <w:sz w:val="20"/>
          <w:szCs w:val="20"/>
        </w:rPr>
        <w:sectPr w:rsidR="00421892" w:rsidSect="00F2414E">
          <w:footnotePr>
            <w:numFmt w:val="chicago"/>
          </w:footnotePr>
          <w:endnotePr>
            <w:numFmt w:val="decimal"/>
          </w:endnotePr>
          <w:pgSz w:w="11906" w:h="16838"/>
          <w:pgMar w:top="1440" w:right="1800" w:bottom="1440" w:left="1800" w:header="851" w:footer="992" w:gutter="0"/>
          <w:cols w:space="425"/>
          <w:docGrid w:linePitch="312"/>
        </w:sectPr>
      </w:pPr>
    </w:p>
    <w:p w14:paraId="70434C52" w14:textId="77777777" w:rsidR="00FD0F44" w:rsidRDefault="00FD0F44" w:rsidP="00FD0F44">
      <w:pPr>
        <w:rPr>
          <w:rFonts w:hint="eastAsia"/>
        </w:rPr>
      </w:pPr>
    </w:p>
    <w:p w14:paraId="3AA4249C" w14:textId="77777777" w:rsidR="00FD0F44" w:rsidRPr="00FD0F44" w:rsidRDefault="00FD0F44" w:rsidP="00FD0F44">
      <w:pPr>
        <w:rPr>
          <w:rFonts w:hint="eastAsia"/>
        </w:rPr>
      </w:pPr>
    </w:p>
    <w:tbl>
      <w:tblPr>
        <w:tblStyle w:val="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08"/>
      </w:tblGrid>
      <w:tr w:rsidR="0026314A" w:rsidRPr="006F0E7D" w14:paraId="7E447DEB" w14:textId="77777777" w:rsidTr="00384323">
        <w:tc>
          <w:tcPr>
            <w:tcW w:w="7938" w:type="dxa"/>
          </w:tcPr>
          <w:p w14:paraId="2396B28C" w14:textId="73830223" w:rsidR="0026314A" w:rsidRPr="006F0E7D" w:rsidRDefault="0026314A" w:rsidP="00384323">
            <w:pPr>
              <w:widowControl/>
              <w:adjustRightInd w:val="0"/>
              <w:rPr>
                <w:rFonts w:ascii="Times New Roman" w:hAnsi="Times New Roman" w:cs="Times New Roman"/>
                <w:b/>
                <w:bCs/>
              </w:rPr>
            </w:pPr>
            <w:bookmarkStart w:id="153" w:name="_Ref214725784"/>
            <w:r w:rsidRPr="006F0E7D">
              <w:rPr>
                <w:rFonts w:ascii="Times New Roman" w:hAnsi="Times New Roman" w:cs="Times New Roman"/>
                <w:b/>
                <w:bCs/>
              </w:rPr>
              <w:t xml:space="preserve">Table </w:t>
            </w:r>
            <w:r w:rsidRPr="0026314A">
              <w:rPr>
                <w:rFonts w:ascii="Times New Roman" w:hAnsi="Times New Roman" w:cs="Times New Roman"/>
                <w:b/>
                <w:bCs/>
                <w:sz w:val="22"/>
              </w:rPr>
              <w:fldChar w:fldCharType="begin"/>
            </w:r>
            <w:r w:rsidRPr="0026314A">
              <w:rPr>
                <w:rFonts w:ascii="Times New Roman" w:hAnsi="Times New Roman" w:cs="Times New Roman"/>
                <w:b/>
                <w:bCs/>
                <w:sz w:val="22"/>
              </w:rPr>
              <w:instrText xml:space="preserve"> SEQ Table \* ARABIC </w:instrText>
            </w:r>
            <w:r w:rsidRPr="0026314A">
              <w:rPr>
                <w:rFonts w:ascii="Times New Roman" w:hAnsi="Times New Roman" w:cs="Times New Roman"/>
                <w:b/>
                <w:bCs/>
                <w:sz w:val="22"/>
              </w:rPr>
              <w:fldChar w:fldCharType="separate"/>
            </w:r>
            <w:r w:rsidR="00D06D57">
              <w:rPr>
                <w:rFonts w:ascii="Times New Roman" w:hAnsi="Times New Roman" w:cs="Times New Roman"/>
                <w:b/>
                <w:bCs/>
                <w:noProof/>
                <w:sz w:val="22"/>
              </w:rPr>
              <w:t>4</w:t>
            </w:r>
            <w:r w:rsidRPr="0026314A">
              <w:rPr>
                <w:rFonts w:ascii="Times New Roman" w:hAnsi="Times New Roman" w:cs="Times New Roman"/>
                <w:b/>
                <w:bCs/>
                <w:sz w:val="22"/>
              </w:rPr>
              <w:fldChar w:fldCharType="end"/>
            </w:r>
            <w:bookmarkEnd w:id="153"/>
          </w:p>
          <w:p w14:paraId="674C62E6" w14:textId="02A6DE43" w:rsidR="0026314A" w:rsidRPr="006F0E7D" w:rsidRDefault="00E56170" w:rsidP="00384323">
            <w:pPr>
              <w:widowControl/>
              <w:adjustRightInd w:val="0"/>
              <w:rPr>
                <w:rFonts w:ascii="Times New Roman" w:hAnsi="Times New Roman" w:cs="Times New Roman"/>
              </w:rPr>
            </w:pPr>
            <w:r w:rsidRPr="00E56170">
              <w:rPr>
                <w:rFonts w:ascii="Times New Roman" w:hAnsi="Times New Roman" w:cs="Times New Roman" w:hint="eastAsia"/>
              </w:rPr>
              <w:t>Robustness checks and validity tests</w:t>
            </w:r>
            <w:r>
              <w:rPr>
                <w:rFonts w:ascii="Times New Roman" w:hAnsi="Times New Roman" w:cs="Times New Roman" w:hint="eastAsia"/>
              </w:rPr>
              <w:t>.</w:t>
            </w:r>
          </w:p>
          <w:tbl>
            <w:tblPr>
              <w:tblpPr w:leftFromText="180" w:rightFromText="180" w:vertAnchor="page" w:horzAnchor="margin" w:tblpY="522"/>
              <w:tblOverlap w:val="never"/>
              <w:tblW w:w="13892" w:type="dxa"/>
              <w:tblLayout w:type="fixed"/>
              <w:tblLook w:val="04A0" w:firstRow="1" w:lastRow="0" w:firstColumn="1" w:lastColumn="0" w:noHBand="0" w:noVBand="1"/>
            </w:tblPr>
            <w:tblGrid>
              <w:gridCol w:w="3020"/>
              <w:gridCol w:w="1359"/>
              <w:gridCol w:w="1359"/>
              <w:gridCol w:w="1359"/>
              <w:gridCol w:w="1359"/>
              <w:gridCol w:w="1359"/>
              <w:gridCol w:w="1359"/>
              <w:gridCol w:w="1359"/>
              <w:gridCol w:w="1359"/>
            </w:tblGrid>
            <w:tr w:rsidR="00FD0F44" w:rsidRPr="006F0E7D" w14:paraId="07C1FED5" w14:textId="3EEA1040" w:rsidTr="009129D4">
              <w:trPr>
                <w:trHeight w:val="227"/>
              </w:trPr>
              <w:tc>
                <w:tcPr>
                  <w:tcW w:w="3020" w:type="dxa"/>
                  <w:tcBorders>
                    <w:top w:val="single" w:sz="8" w:space="0" w:color="auto"/>
                    <w:right w:val="nil"/>
                    <w:tl2br w:val="nil"/>
                    <w:tr2bl w:val="nil"/>
                  </w:tcBorders>
                  <w:vAlign w:val="bottom"/>
                </w:tcPr>
                <w:p w14:paraId="787AFAAD" w14:textId="77777777" w:rsidR="00FD0F44" w:rsidRPr="006F0E7D" w:rsidRDefault="00FD0F44" w:rsidP="00FD0F44">
                  <w:pPr>
                    <w:widowControl/>
                    <w:adjustRightInd w:val="0"/>
                    <w:snapToGrid w:val="0"/>
                    <w:rPr>
                      <w:rFonts w:ascii="Times New Roman" w:eastAsia="宋体" w:hAnsi="Times New Roman" w:cs="Times New Roman"/>
                      <w:sz w:val="18"/>
                      <w:szCs w:val="18"/>
                      <w14:ligatures w14:val="none"/>
                    </w:rPr>
                  </w:pPr>
                </w:p>
              </w:tc>
              <w:tc>
                <w:tcPr>
                  <w:tcW w:w="1359" w:type="dxa"/>
                  <w:tcBorders>
                    <w:top w:val="single" w:sz="8" w:space="0" w:color="auto"/>
                    <w:right w:val="nil"/>
                    <w:tl2br w:val="nil"/>
                    <w:tr2bl w:val="nil"/>
                  </w:tcBorders>
                  <w:vAlign w:val="bottom"/>
                </w:tcPr>
                <w:p w14:paraId="20EFB8FC" w14:textId="77777777" w:rsidR="00FD0F44" w:rsidRPr="006F0E7D" w:rsidRDefault="00FD0F44" w:rsidP="00FD0F44">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(1)</w:t>
                  </w:r>
                </w:p>
              </w:tc>
              <w:tc>
                <w:tcPr>
                  <w:tcW w:w="1359" w:type="dxa"/>
                  <w:tcBorders>
                    <w:top w:val="single" w:sz="8" w:space="0" w:color="auto"/>
                    <w:right w:val="nil"/>
                    <w:tl2br w:val="nil"/>
                    <w:tr2bl w:val="nil"/>
                  </w:tcBorders>
                  <w:vAlign w:val="bottom"/>
                </w:tcPr>
                <w:p w14:paraId="27985206" w14:textId="77777777" w:rsidR="00FD0F44" w:rsidRPr="006F0E7D" w:rsidRDefault="00FD0F44" w:rsidP="00FD0F44">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(2)</w:t>
                  </w:r>
                </w:p>
              </w:tc>
              <w:tc>
                <w:tcPr>
                  <w:tcW w:w="1359" w:type="dxa"/>
                  <w:tcBorders>
                    <w:top w:val="single" w:sz="8" w:space="0" w:color="auto"/>
                    <w:left w:val="nil"/>
                    <w:right w:val="nil"/>
                    <w:tl2br w:val="nil"/>
                    <w:tr2bl w:val="nil"/>
                  </w:tcBorders>
                  <w:vAlign w:val="bottom"/>
                </w:tcPr>
                <w:p w14:paraId="198F65AE" w14:textId="77777777" w:rsidR="00FD0F44" w:rsidRPr="006F0E7D" w:rsidRDefault="00FD0F44" w:rsidP="00FD0F44">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(3)</w:t>
                  </w:r>
                </w:p>
              </w:tc>
              <w:tc>
                <w:tcPr>
                  <w:tcW w:w="1359" w:type="dxa"/>
                  <w:tcBorders>
                    <w:top w:val="single" w:sz="8" w:space="0" w:color="auto"/>
                    <w:left w:val="nil"/>
                    <w:right w:val="nil"/>
                    <w:tl2br w:val="nil"/>
                    <w:tr2bl w:val="nil"/>
                  </w:tcBorders>
                  <w:vAlign w:val="bottom"/>
                </w:tcPr>
                <w:p w14:paraId="2D3C9236" w14:textId="77777777" w:rsidR="00FD0F44" w:rsidRPr="006F0E7D" w:rsidRDefault="00FD0F44" w:rsidP="00FD0F44">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(4)</w:t>
                  </w:r>
                </w:p>
              </w:tc>
              <w:tc>
                <w:tcPr>
                  <w:tcW w:w="1359" w:type="dxa"/>
                  <w:tcBorders>
                    <w:top w:val="single" w:sz="8" w:space="0" w:color="auto"/>
                  </w:tcBorders>
                  <w:vAlign w:val="bottom"/>
                </w:tcPr>
                <w:p w14:paraId="347E376D" w14:textId="1ECB3B0B" w:rsidR="00FD0F44" w:rsidRPr="006F0E7D" w:rsidRDefault="00FD0F44" w:rsidP="00FD0F44">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w:t>
                  </w:r>
                  <w:r>
                    <w:rPr>
                      <w:rFonts w:ascii="Times New Roman" w:eastAsia="宋体" w:hAnsi="Times New Roman" w:cs="Times New Roman" w:hint="eastAsia"/>
                      <w:sz w:val="18"/>
                      <w:szCs w:val="18"/>
                      <w14:ligatures w14:val="none"/>
                    </w:rPr>
                    <w:t>5</w:t>
                  </w:r>
                  <w:r w:rsidRPr="006F0E7D">
                    <w:rPr>
                      <w:rFonts w:ascii="Times New Roman" w:eastAsia="宋体" w:hAnsi="Times New Roman" w:cs="Times New Roman"/>
                      <w:sz w:val="18"/>
                      <w:szCs w:val="18"/>
                      <w14:ligatures w14:val="none"/>
                    </w:rPr>
                    <w:t>)</w:t>
                  </w:r>
                </w:p>
              </w:tc>
              <w:tc>
                <w:tcPr>
                  <w:tcW w:w="1359" w:type="dxa"/>
                  <w:tcBorders>
                    <w:top w:val="single" w:sz="8" w:space="0" w:color="auto"/>
                  </w:tcBorders>
                  <w:vAlign w:val="bottom"/>
                </w:tcPr>
                <w:p w14:paraId="692111B5" w14:textId="51299368" w:rsidR="00FD0F44" w:rsidRPr="006F0E7D" w:rsidRDefault="00FD0F44" w:rsidP="00FD0F44">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w:t>
                  </w:r>
                  <w:r>
                    <w:rPr>
                      <w:rFonts w:ascii="Times New Roman" w:eastAsia="宋体" w:hAnsi="Times New Roman" w:cs="Times New Roman" w:hint="eastAsia"/>
                      <w:sz w:val="18"/>
                      <w:szCs w:val="18"/>
                      <w14:ligatures w14:val="none"/>
                    </w:rPr>
                    <w:t>6</w:t>
                  </w:r>
                  <w:r w:rsidRPr="006F0E7D">
                    <w:rPr>
                      <w:rFonts w:ascii="Times New Roman" w:eastAsia="宋体" w:hAnsi="Times New Roman" w:cs="Times New Roman"/>
                      <w:sz w:val="18"/>
                      <w:szCs w:val="18"/>
                      <w14:ligatures w14:val="none"/>
                    </w:rPr>
                    <w:t>)</w:t>
                  </w:r>
                </w:p>
              </w:tc>
              <w:tc>
                <w:tcPr>
                  <w:tcW w:w="1359" w:type="dxa"/>
                  <w:tcBorders>
                    <w:top w:val="single" w:sz="8" w:space="0" w:color="auto"/>
                  </w:tcBorders>
                  <w:vAlign w:val="bottom"/>
                </w:tcPr>
                <w:p w14:paraId="34B1470A" w14:textId="4876FCE5" w:rsidR="00FD0F44" w:rsidRPr="006F0E7D" w:rsidRDefault="00FD0F44" w:rsidP="00FD0F44">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w:t>
                  </w:r>
                  <w:r>
                    <w:rPr>
                      <w:rFonts w:ascii="Times New Roman" w:eastAsia="宋体" w:hAnsi="Times New Roman" w:cs="Times New Roman" w:hint="eastAsia"/>
                      <w:sz w:val="18"/>
                      <w:szCs w:val="18"/>
                      <w14:ligatures w14:val="none"/>
                    </w:rPr>
                    <w:t>7</w:t>
                  </w:r>
                  <w:r w:rsidRPr="006F0E7D">
                    <w:rPr>
                      <w:rFonts w:ascii="Times New Roman" w:eastAsia="宋体" w:hAnsi="Times New Roman" w:cs="Times New Roman"/>
                      <w:sz w:val="18"/>
                      <w:szCs w:val="18"/>
                      <w14:ligatures w14:val="none"/>
                    </w:rPr>
                    <w:t>)</w:t>
                  </w:r>
                </w:p>
              </w:tc>
              <w:tc>
                <w:tcPr>
                  <w:tcW w:w="1359" w:type="dxa"/>
                  <w:tcBorders>
                    <w:top w:val="single" w:sz="8" w:space="0" w:color="auto"/>
                  </w:tcBorders>
                  <w:vAlign w:val="bottom"/>
                </w:tcPr>
                <w:p w14:paraId="0FFF0EE5" w14:textId="3CE80121" w:rsidR="00FD0F44" w:rsidRPr="006F0E7D" w:rsidRDefault="00FD0F44" w:rsidP="00FD0F44">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w:t>
                  </w:r>
                  <w:r>
                    <w:rPr>
                      <w:rFonts w:ascii="Times New Roman" w:eastAsia="宋体" w:hAnsi="Times New Roman" w:cs="Times New Roman" w:hint="eastAsia"/>
                      <w:sz w:val="18"/>
                      <w:szCs w:val="18"/>
                      <w14:ligatures w14:val="none"/>
                    </w:rPr>
                    <w:t>8</w:t>
                  </w:r>
                  <w:r w:rsidRPr="006F0E7D">
                    <w:rPr>
                      <w:rFonts w:ascii="Times New Roman" w:eastAsia="宋体" w:hAnsi="Times New Roman" w:cs="Times New Roman"/>
                      <w:sz w:val="18"/>
                      <w:szCs w:val="18"/>
                      <w14:ligatures w14:val="none"/>
                    </w:rPr>
                    <w:t>)</w:t>
                  </w:r>
                </w:p>
              </w:tc>
            </w:tr>
            <w:tr w:rsidR="00FD0F44" w:rsidRPr="006F0E7D" w14:paraId="7AC8D782" w14:textId="46EB2CE0" w:rsidTr="00421892">
              <w:trPr>
                <w:trHeight w:val="227"/>
              </w:trPr>
              <w:tc>
                <w:tcPr>
                  <w:tcW w:w="3020" w:type="dxa"/>
                  <w:tcBorders>
                    <w:bottom w:val="single" w:sz="4" w:space="0" w:color="auto"/>
                    <w:right w:val="nil"/>
                    <w:tl2br w:val="nil"/>
                    <w:tr2bl w:val="nil"/>
                  </w:tcBorders>
                  <w:vAlign w:val="bottom"/>
                </w:tcPr>
                <w:p w14:paraId="3859E35B" w14:textId="77777777" w:rsidR="00FD0F44" w:rsidRPr="006F0E7D" w:rsidRDefault="00FD0F44" w:rsidP="00FD0F44">
                  <w:pPr>
                    <w:widowControl/>
                    <w:adjustRightInd w:val="0"/>
                    <w:snapToGrid w:val="0"/>
                    <w:spacing w:line="360" w:lineRule="auto"/>
                    <w:rPr>
                      <w:rFonts w:ascii="Times New Roman" w:eastAsia="宋体" w:hAnsi="Times New Roman" w:cs="Times New Roman"/>
                      <w:sz w:val="18"/>
                      <w:szCs w:val="18"/>
                      <w14:ligatures w14:val="none"/>
                    </w:rPr>
                  </w:pPr>
                  <w:r w:rsidRPr="006F0E7D">
                    <w:rPr>
                      <w:rFonts w:ascii="Times New Roman" w:eastAsia="宋体" w:hAnsi="Times New Roman" w:cs="Times New Roman" w:hint="eastAsia"/>
                      <w:sz w:val="18"/>
                      <w:szCs w:val="18"/>
                      <w14:ligatures w14:val="none"/>
                    </w:rPr>
                    <w:t>Variables</w:t>
                  </w:r>
                </w:p>
              </w:tc>
              <w:tc>
                <w:tcPr>
                  <w:tcW w:w="1359" w:type="dxa"/>
                  <w:tcBorders>
                    <w:bottom w:val="single" w:sz="4" w:space="0" w:color="auto"/>
                    <w:right w:val="nil"/>
                    <w:tl2br w:val="nil"/>
                    <w:tr2bl w:val="nil"/>
                  </w:tcBorders>
                </w:tcPr>
                <w:p w14:paraId="6B73F9D1" w14:textId="77777777" w:rsidR="00FD0F44" w:rsidRPr="006F0E7D" w:rsidRDefault="00FD0F44" w:rsidP="00FD0F44">
                  <w:pPr>
                    <w:widowControl/>
                    <w:adjustRightInd w:val="0"/>
                    <w:snapToGrid w:val="0"/>
                    <w:spacing w:line="360" w:lineRule="auto"/>
                    <w:jc w:val="center"/>
                    <w:rPr>
                      <w:rFonts w:ascii="Times New Roman" w:eastAsia="宋体" w:hAnsi="Times New Roman" w:cs="Times New Roman"/>
                      <w:i/>
                      <w:iCs/>
                      <w:sz w:val="18"/>
                      <w:szCs w:val="18"/>
                      <w14:ligatures w14:val="none"/>
                    </w:rPr>
                  </w:pPr>
                  <w:r w:rsidRPr="006F0E7D">
                    <w:rPr>
                      <w:rFonts w:ascii="Times New Roman" w:eastAsia="宋体" w:hAnsi="Times New Roman" w:cs="Times New Roman" w:hint="eastAsia"/>
                      <w:i/>
                      <w:iCs/>
                      <w:sz w:val="18"/>
                      <w:szCs w:val="18"/>
                      <w14:ligatures w14:val="none"/>
                    </w:rPr>
                    <w:t>Expansion</w:t>
                  </w:r>
                </w:p>
              </w:tc>
              <w:tc>
                <w:tcPr>
                  <w:tcW w:w="1359" w:type="dxa"/>
                  <w:tcBorders>
                    <w:bottom w:val="single" w:sz="4" w:space="0" w:color="auto"/>
                    <w:right w:val="nil"/>
                    <w:tl2br w:val="nil"/>
                    <w:tr2bl w:val="nil"/>
                  </w:tcBorders>
                </w:tcPr>
                <w:p w14:paraId="5B43A602" w14:textId="0CCF9CA9" w:rsidR="00FD0F44" w:rsidRPr="006F0E7D" w:rsidRDefault="00FD0F44" w:rsidP="00FD0F44">
                  <w:pPr>
                    <w:widowControl/>
                    <w:adjustRightInd w:val="0"/>
                    <w:snapToGrid w:val="0"/>
                    <w:spacing w:line="360" w:lineRule="auto"/>
                    <w:jc w:val="center"/>
                    <w:rPr>
                      <w:rFonts w:ascii="Times New Roman" w:eastAsia="宋体" w:hAnsi="Times New Roman" w:cs="Times New Roman"/>
                      <w:sz w:val="18"/>
                      <w:szCs w:val="18"/>
                      <w14:ligatures w14:val="none"/>
                    </w:rPr>
                  </w:pPr>
                  <w:proofErr w:type="spellStart"/>
                  <w:r w:rsidRPr="006F0E7D">
                    <w:rPr>
                      <w:rFonts w:ascii="Times New Roman" w:eastAsia="宋体" w:hAnsi="Times New Roman" w:cs="Times New Roman" w:hint="eastAsia"/>
                      <w:i/>
                      <w:iCs/>
                      <w:sz w:val="18"/>
                      <w:szCs w:val="18"/>
                      <w14:ligatures w14:val="none"/>
                    </w:rPr>
                    <w:t>Expansion</w:t>
                  </w:r>
                  <w:r w:rsidR="00106059">
                    <w:rPr>
                      <w:rFonts w:ascii="Times New Roman" w:eastAsia="宋体" w:hAnsi="Times New Roman" w:cs="Times New Roman" w:hint="eastAsia"/>
                      <w:i/>
                      <w:iCs/>
                      <w:sz w:val="18"/>
                      <w:szCs w:val="18"/>
                      <w14:ligatures w14:val="none"/>
                    </w:rPr>
                    <w:t>_S</w:t>
                  </w:r>
                  <w:proofErr w:type="spellEnd"/>
                </w:p>
              </w:tc>
              <w:tc>
                <w:tcPr>
                  <w:tcW w:w="1359" w:type="dxa"/>
                  <w:tcBorders>
                    <w:left w:val="nil"/>
                    <w:bottom w:val="single" w:sz="4" w:space="0" w:color="auto"/>
                    <w:right w:val="nil"/>
                    <w:tl2br w:val="nil"/>
                    <w:tr2bl w:val="nil"/>
                  </w:tcBorders>
                </w:tcPr>
                <w:p w14:paraId="4D4487E6" w14:textId="77777777" w:rsidR="00FD0F44" w:rsidRPr="006F0E7D" w:rsidRDefault="00FD0F44" w:rsidP="00FD0F44">
                  <w:pPr>
                    <w:widowControl/>
                    <w:adjustRightInd w:val="0"/>
                    <w:snapToGrid w:val="0"/>
                    <w:spacing w:line="360" w:lineRule="auto"/>
                    <w:jc w:val="center"/>
                    <w:rPr>
                      <w:rFonts w:ascii="Times New Roman" w:eastAsia="宋体" w:hAnsi="Times New Roman" w:cs="Times New Roman"/>
                      <w:sz w:val="18"/>
                      <w:szCs w:val="18"/>
                      <w14:ligatures w14:val="none"/>
                    </w:rPr>
                  </w:pPr>
                  <w:r w:rsidRPr="006F0E7D">
                    <w:rPr>
                      <w:rFonts w:ascii="Times New Roman" w:eastAsia="宋体" w:hAnsi="Times New Roman" w:cs="Times New Roman" w:hint="eastAsia"/>
                      <w:i/>
                      <w:iCs/>
                      <w:sz w:val="18"/>
                      <w:szCs w:val="18"/>
                      <w14:ligatures w14:val="none"/>
                    </w:rPr>
                    <w:t>Expansion</w:t>
                  </w:r>
                </w:p>
              </w:tc>
              <w:tc>
                <w:tcPr>
                  <w:tcW w:w="1359" w:type="dxa"/>
                  <w:tcBorders>
                    <w:left w:val="nil"/>
                    <w:bottom w:val="single" w:sz="4" w:space="0" w:color="auto"/>
                    <w:right w:val="nil"/>
                    <w:tl2br w:val="nil"/>
                    <w:tr2bl w:val="nil"/>
                  </w:tcBorders>
                </w:tcPr>
                <w:p w14:paraId="591E4EFB" w14:textId="77777777" w:rsidR="00FD0F44" w:rsidRPr="006F0E7D" w:rsidRDefault="00FD0F44" w:rsidP="00FD0F44">
                  <w:pPr>
                    <w:widowControl/>
                    <w:adjustRightInd w:val="0"/>
                    <w:snapToGrid w:val="0"/>
                    <w:spacing w:line="360" w:lineRule="auto"/>
                    <w:jc w:val="center"/>
                    <w:rPr>
                      <w:rFonts w:ascii="Times New Roman" w:eastAsia="宋体" w:hAnsi="Times New Roman" w:cs="Times New Roman"/>
                      <w:sz w:val="18"/>
                      <w:szCs w:val="18"/>
                      <w14:ligatures w14:val="none"/>
                    </w:rPr>
                  </w:pPr>
                  <w:r w:rsidRPr="006F0E7D">
                    <w:rPr>
                      <w:rFonts w:ascii="Times New Roman" w:eastAsia="宋体" w:hAnsi="Times New Roman" w:cs="Times New Roman" w:hint="eastAsia"/>
                      <w:i/>
                      <w:iCs/>
                      <w:sz w:val="18"/>
                      <w:szCs w:val="18"/>
                      <w14:ligatures w14:val="none"/>
                    </w:rPr>
                    <w:t>Expansion</w:t>
                  </w:r>
                </w:p>
              </w:tc>
              <w:tc>
                <w:tcPr>
                  <w:tcW w:w="1359" w:type="dxa"/>
                  <w:tcBorders>
                    <w:bottom w:val="single" w:sz="4" w:space="0" w:color="auto"/>
                  </w:tcBorders>
                </w:tcPr>
                <w:p w14:paraId="4725645E" w14:textId="4AA4ACEE" w:rsidR="00FD0F44" w:rsidRPr="006F0E7D" w:rsidRDefault="00FD0F44" w:rsidP="00FD0F44">
                  <w:pPr>
                    <w:widowControl/>
                    <w:adjustRightInd w:val="0"/>
                    <w:snapToGrid w:val="0"/>
                    <w:spacing w:line="360" w:lineRule="auto"/>
                    <w:jc w:val="center"/>
                    <w:rPr>
                      <w:rFonts w:ascii="Times New Roman" w:eastAsia="宋体" w:hAnsi="Times New Roman" w:cs="Times New Roman"/>
                      <w:i/>
                      <w:iCs/>
                      <w:sz w:val="18"/>
                      <w:szCs w:val="18"/>
                      <w14:ligatures w14:val="none"/>
                    </w:rPr>
                  </w:pPr>
                  <w:r w:rsidRPr="006F0E7D">
                    <w:rPr>
                      <w:rFonts w:ascii="Times New Roman" w:eastAsia="宋体" w:hAnsi="Times New Roman" w:cs="Times New Roman" w:hint="eastAsia"/>
                      <w:i/>
                      <w:iCs/>
                      <w:sz w:val="18"/>
                      <w:szCs w:val="18"/>
                      <w14:ligatures w14:val="none"/>
                    </w:rPr>
                    <w:t>Expansion</w:t>
                  </w:r>
                </w:p>
              </w:tc>
              <w:tc>
                <w:tcPr>
                  <w:tcW w:w="1359" w:type="dxa"/>
                  <w:tcBorders>
                    <w:bottom w:val="single" w:sz="4" w:space="0" w:color="auto"/>
                  </w:tcBorders>
                </w:tcPr>
                <w:p w14:paraId="00883F92" w14:textId="2A8AFA4F" w:rsidR="00FD0F44" w:rsidRPr="006F0E7D" w:rsidRDefault="00FD0F44" w:rsidP="00FD0F44">
                  <w:pPr>
                    <w:widowControl/>
                    <w:adjustRightInd w:val="0"/>
                    <w:snapToGrid w:val="0"/>
                    <w:spacing w:line="360" w:lineRule="auto"/>
                    <w:jc w:val="center"/>
                    <w:rPr>
                      <w:rFonts w:ascii="Times New Roman" w:eastAsia="宋体" w:hAnsi="Times New Roman" w:cs="Times New Roman"/>
                      <w:i/>
                      <w:iCs/>
                      <w:sz w:val="18"/>
                      <w:szCs w:val="18"/>
                      <w14:ligatures w14:val="none"/>
                    </w:rPr>
                  </w:pPr>
                  <w:r w:rsidRPr="006F0E7D">
                    <w:rPr>
                      <w:rFonts w:ascii="Times New Roman" w:eastAsia="宋体" w:hAnsi="Times New Roman" w:cs="Times New Roman" w:hint="eastAsia"/>
                      <w:i/>
                      <w:iCs/>
                      <w:sz w:val="18"/>
                      <w:szCs w:val="18"/>
                      <w14:ligatures w14:val="none"/>
                    </w:rPr>
                    <w:t>Expansion</w:t>
                  </w:r>
                </w:p>
              </w:tc>
              <w:tc>
                <w:tcPr>
                  <w:tcW w:w="1359" w:type="dxa"/>
                  <w:tcBorders>
                    <w:bottom w:val="single" w:sz="4" w:space="0" w:color="auto"/>
                  </w:tcBorders>
                </w:tcPr>
                <w:p w14:paraId="05FB7A37" w14:textId="30B165FE" w:rsidR="00FD0F44" w:rsidRPr="006F0E7D" w:rsidRDefault="00FD0F44" w:rsidP="00FD0F44">
                  <w:pPr>
                    <w:widowControl/>
                    <w:adjustRightInd w:val="0"/>
                    <w:snapToGrid w:val="0"/>
                    <w:spacing w:line="360" w:lineRule="auto"/>
                    <w:jc w:val="center"/>
                    <w:rPr>
                      <w:rFonts w:ascii="Times New Roman" w:eastAsia="宋体" w:hAnsi="Times New Roman" w:cs="Times New Roman"/>
                      <w:i/>
                      <w:iCs/>
                      <w:sz w:val="18"/>
                      <w:szCs w:val="18"/>
                      <w14:ligatures w14:val="none"/>
                    </w:rPr>
                  </w:pPr>
                  <w:r w:rsidRPr="006F0E7D">
                    <w:rPr>
                      <w:rFonts w:ascii="Times New Roman" w:eastAsia="宋体" w:hAnsi="Times New Roman" w:cs="Times New Roman" w:hint="eastAsia"/>
                      <w:i/>
                      <w:iCs/>
                      <w:sz w:val="18"/>
                      <w:szCs w:val="18"/>
                      <w14:ligatures w14:val="none"/>
                    </w:rPr>
                    <w:t>Expansion</w:t>
                  </w:r>
                </w:p>
              </w:tc>
              <w:tc>
                <w:tcPr>
                  <w:tcW w:w="1359" w:type="dxa"/>
                  <w:tcBorders>
                    <w:bottom w:val="single" w:sz="4" w:space="0" w:color="auto"/>
                  </w:tcBorders>
                </w:tcPr>
                <w:p w14:paraId="1B8C4FF9" w14:textId="20A28B14" w:rsidR="00FD0F44" w:rsidRPr="006F0E7D" w:rsidRDefault="00FD0F44" w:rsidP="00FD0F44">
                  <w:pPr>
                    <w:widowControl/>
                    <w:adjustRightInd w:val="0"/>
                    <w:snapToGrid w:val="0"/>
                    <w:spacing w:line="360" w:lineRule="auto"/>
                    <w:jc w:val="center"/>
                    <w:rPr>
                      <w:rFonts w:ascii="Times New Roman" w:eastAsia="宋体" w:hAnsi="Times New Roman" w:cs="Times New Roman"/>
                      <w:i/>
                      <w:iCs/>
                      <w:sz w:val="18"/>
                      <w:szCs w:val="18"/>
                      <w14:ligatures w14:val="none"/>
                    </w:rPr>
                  </w:pPr>
                  <w:r w:rsidRPr="006F0E7D">
                    <w:rPr>
                      <w:rFonts w:ascii="Times New Roman" w:eastAsia="宋体" w:hAnsi="Times New Roman" w:cs="Times New Roman" w:hint="eastAsia"/>
                      <w:i/>
                      <w:iCs/>
                      <w:sz w:val="18"/>
                      <w:szCs w:val="18"/>
                      <w14:ligatures w14:val="none"/>
                    </w:rPr>
                    <w:t>Expansion</w:t>
                  </w:r>
                </w:p>
              </w:tc>
            </w:tr>
            <w:tr w:rsidR="00FD0F44" w:rsidRPr="006F0E7D" w14:paraId="78BCB231" w14:textId="70E4C713" w:rsidTr="00F97338">
              <w:trPr>
                <w:trHeight w:val="227"/>
              </w:trPr>
              <w:tc>
                <w:tcPr>
                  <w:tcW w:w="3020" w:type="dxa"/>
                  <w:tcBorders>
                    <w:top w:val="single" w:sz="4" w:space="0" w:color="auto"/>
                    <w:bottom w:val="nil"/>
                    <w:right w:val="nil"/>
                    <w:tl2br w:val="nil"/>
                    <w:tr2bl w:val="nil"/>
                  </w:tcBorders>
                </w:tcPr>
                <w:p w14:paraId="06009EC0" w14:textId="77777777" w:rsidR="00FD0F44" w:rsidRPr="006F0E7D" w:rsidRDefault="00FD0F44" w:rsidP="00FD0F44">
                  <w:pPr>
                    <w:widowControl/>
                    <w:adjustRightInd w:val="0"/>
                    <w:snapToGrid w:val="0"/>
                    <w:spacing w:line="360" w:lineRule="auto"/>
                    <w:rPr>
                      <w:rFonts w:ascii="Times New Roman" w:eastAsia="宋体" w:hAnsi="Times New Roman" w:cs="Times New Roman"/>
                      <w:i/>
                      <w:iCs/>
                      <w:sz w:val="18"/>
                      <w:szCs w:val="18"/>
                      <w:vertAlign w:val="subscript"/>
                      <w14:ligatures w14:val="none"/>
                    </w:rPr>
                  </w:pPr>
                  <w:bookmarkStart w:id="154" w:name="OLE_LINK60"/>
                  <w:proofErr w:type="spellStart"/>
                  <w:r w:rsidRPr="006F0E7D">
                    <w:rPr>
                      <w:rFonts w:ascii="Times New Roman" w:hAnsi="Times New Roman" w:cs="Times New Roman" w:hint="eastAsia"/>
                      <w:i/>
                      <w:iCs/>
                      <w:kern w:val="0"/>
                      <w:sz w:val="18"/>
                      <w:szCs w:val="18"/>
                    </w:rPr>
                    <w:t>Treat</w:t>
                  </w:r>
                  <w:r w:rsidRPr="006F0E7D">
                    <w:rPr>
                      <w:rFonts w:ascii="Times New Roman" w:eastAsia="宋体" w:hAnsi="Times New Roman" w:cs="Times New Roman"/>
                      <w:i/>
                      <w:iCs/>
                      <w:sz w:val="18"/>
                      <w:szCs w:val="18"/>
                      <w14:ligatures w14:val="none"/>
                    </w:rPr>
                    <w:t>×</w:t>
                  </w:r>
                  <w:r w:rsidRPr="006F0E7D">
                    <w:rPr>
                      <w:rFonts w:ascii="Times New Roman" w:hAnsi="Times New Roman" w:cs="Times New Roman" w:hint="eastAsia"/>
                      <w:i/>
                      <w:iCs/>
                      <w:kern w:val="0"/>
                      <w:sz w:val="18"/>
                      <w:szCs w:val="18"/>
                    </w:rPr>
                    <w:t>Post</w:t>
                  </w:r>
                  <w:bookmarkEnd w:id="154"/>
                  <w:proofErr w:type="spellEnd"/>
                </w:p>
              </w:tc>
              <w:tc>
                <w:tcPr>
                  <w:tcW w:w="1359" w:type="dxa"/>
                  <w:tcBorders>
                    <w:top w:val="single" w:sz="4" w:space="0" w:color="auto"/>
                    <w:left w:val="nil"/>
                    <w:bottom w:val="nil"/>
                    <w:right w:val="nil"/>
                  </w:tcBorders>
                </w:tcPr>
                <w:p w14:paraId="60D6DD6D" w14:textId="6256EB50" w:rsidR="00FD0F44" w:rsidRPr="00265FC9" w:rsidRDefault="00FD0F44" w:rsidP="00FD0F44">
                  <w:pPr>
                    <w:widowControl/>
                    <w:adjustRightInd w:val="0"/>
                    <w:snapToGrid w:val="0"/>
                    <w:spacing w:line="360" w:lineRule="auto"/>
                    <w:jc w:val="center"/>
                    <w:rPr>
                      <w:rFonts w:ascii="Times New Roman" w:hAnsi="Times New Roman" w:cs="Times New Roman"/>
                      <w:kern w:val="0"/>
                      <w:sz w:val="18"/>
                      <w:szCs w:val="18"/>
                    </w:rPr>
                  </w:pPr>
                  <w:r w:rsidRPr="00265FC9">
                    <w:rPr>
                      <w:rFonts w:ascii="Times New Roman" w:hAnsi="Times New Roman" w:cs="Times New Roman"/>
                      <w:kern w:val="0"/>
                      <w:sz w:val="18"/>
                      <w:szCs w:val="18"/>
                    </w:rPr>
                    <w:t>-0.0146</w:t>
                  </w:r>
                  <w:r w:rsidRPr="00265FC9">
                    <w:rPr>
                      <w:rFonts w:ascii="Times New Roman" w:hAnsi="Times New Roman" w:cs="Times New Roman"/>
                      <w:kern w:val="0"/>
                      <w:sz w:val="18"/>
                      <w:szCs w:val="18"/>
                      <w:vertAlign w:val="superscript"/>
                    </w:rPr>
                    <w:t>**</w:t>
                  </w:r>
                </w:p>
              </w:tc>
              <w:tc>
                <w:tcPr>
                  <w:tcW w:w="1359" w:type="dxa"/>
                  <w:tcBorders>
                    <w:top w:val="nil"/>
                    <w:left w:val="nil"/>
                    <w:bottom w:val="nil"/>
                    <w:right w:val="nil"/>
                  </w:tcBorders>
                </w:tcPr>
                <w:p w14:paraId="2DF988D9" w14:textId="3E195CF2" w:rsidR="00FD0F44" w:rsidRPr="00265FC9" w:rsidRDefault="00FD0F44" w:rsidP="00FD0F44">
                  <w:pPr>
                    <w:widowControl/>
                    <w:adjustRightInd w:val="0"/>
                    <w:snapToGrid w:val="0"/>
                    <w:spacing w:line="360" w:lineRule="auto"/>
                    <w:jc w:val="center"/>
                    <w:rPr>
                      <w:rFonts w:ascii="Times New Roman" w:hAnsi="Times New Roman" w:cs="Times New Roman"/>
                      <w:kern w:val="0"/>
                      <w:sz w:val="18"/>
                      <w:szCs w:val="18"/>
                    </w:rPr>
                  </w:pPr>
                  <w:r w:rsidRPr="00265FC9">
                    <w:rPr>
                      <w:rFonts w:ascii="Times New Roman" w:hAnsi="Times New Roman" w:cs="Times New Roman"/>
                      <w:kern w:val="0"/>
                      <w:sz w:val="18"/>
                      <w:szCs w:val="18"/>
                    </w:rPr>
                    <w:t>0.0004</w:t>
                  </w:r>
                </w:p>
              </w:tc>
              <w:tc>
                <w:tcPr>
                  <w:tcW w:w="1359" w:type="dxa"/>
                  <w:tcBorders>
                    <w:top w:val="single" w:sz="4" w:space="0" w:color="auto"/>
                    <w:left w:val="nil"/>
                    <w:bottom w:val="nil"/>
                    <w:right w:val="nil"/>
                  </w:tcBorders>
                </w:tcPr>
                <w:p w14:paraId="5903B609" w14:textId="19E79CF9"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421892">
                    <w:rPr>
                      <w:rFonts w:ascii="Times New Roman" w:hAnsi="Times New Roman" w:cs="Times New Roman"/>
                      <w:kern w:val="0"/>
                      <w:sz w:val="18"/>
                      <w:szCs w:val="18"/>
                    </w:rPr>
                    <w:t>-0.0207</w:t>
                  </w:r>
                  <w:r w:rsidRPr="00421892">
                    <w:rPr>
                      <w:rFonts w:ascii="Times New Roman" w:hAnsi="Times New Roman" w:cs="Times New Roman"/>
                      <w:kern w:val="0"/>
                      <w:sz w:val="18"/>
                      <w:szCs w:val="18"/>
                      <w:vertAlign w:val="superscript"/>
                    </w:rPr>
                    <w:t>**</w:t>
                  </w:r>
                </w:p>
              </w:tc>
              <w:tc>
                <w:tcPr>
                  <w:tcW w:w="1359" w:type="dxa"/>
                  <w:tcBorders>
                    <w:top w:val="single" w:sz="4" w:space="0" w:color="auto"/>
                    <w:left w:val="nil"/>
                    <w:bottom w:val="nil"/>
                    <w:right w:val="nil"/>
                  </w:tcBorders>
                </w:tcPr>
                <w:p w14:paraId="7E6B62DD" w14:textId="31D8ACB3" w:rsidR="00FD0F44" w:rsidRPr="00265FC9" w:rsidRDefault="00FD0F44" w:rsidP="00FD0F44">
                  <w:pPr>
                    <w:widowControl/>
                    <w:adjustRightInd w:val="0"/>
                    <w:snapToGrid w:val="0"/>
                    <w:spacing w:line="360" w:lineRule="auto"/>
                    <w:jc w:val="center"/>
                    <w:rPr>
                      <w:rFonts w:ascii="Times New Roman" w:hAnsi="Times New Roman" w:cs="Times New Roman"/>
                      <w:kern w:val="0"/>
                      <w:sz w:val="18"/>
                      <w:szCs w:val="18"/>
                    </w:rPr>
                  </w:pPr>
                  <w:r w:rsidRPr="00265FC9">
                    <w:rPr>
                      <w:rFonts w:ascii="Times New Roman" w:hAnsi="Times New Roman" w:cs="Times New Roman"/>
                      <w:kern w:val="0"/>
                      <w:sz w:val="18"/>
                      <w:szCs w:val="18"/>
                    </w:rPr>
                    <w:t>-0.0208</w:t>
                  </w:r>
                  <w:r w:rsidRPr="00265FC9">
                    <w:rPr>
                      <w:rFonts w:ascii="Times New Roman" w:hAnsi="Times New Roman" w:cs="Times New Roman"/>
                      <w:kern w:val="0"/>
                      <w:sz w:val="18"/>
                      <w:szCs w:val="18"/>
                      <w:vertAlign w:val="superscript"/>
                    </w:rPr>
                    <w:t>***</w:t>
                  </w:r>
                </w:p>
              </w:tc>
              <w:tc>
                <w:tcPr>
                  <w:tcW w:w="1359" w:type="dxa"/>
                  <w:tcBorders>
                    <w:top w:val="single" w:sz="4" w:space="0" w:color="auto"/>
                    <w:left w:val="nil"/>
                    <w:bottom w:val="nil"/>
                    <w:right w:val="nil"/>
                  </w:tcBorders>
                </w:tcPr>
                <w:p w14:paraId="13B606A0" w14:textId="18240FF6" w:rsidR="00FD0F44" w:rsidRPr="00FD0F44" w:rsidRDefault="00FD0F44" w:rsidP="00FD0F44">
                  <w:pPr>
                    <w:widowControl/>
                    <w:adjustRightInd w:val="0"/>
                    <w:snapToGrid w:val="0"/>
                    <w:spacing w:line="360" w:lineRule="auto"/>
                    <w:jc w:val="center"/>
                    <w:rPr>
                      <w:rFonts w:ascii="Times New Roman" w:hAnsi="Times New Roman" w:cs="Times New Roman"/>
                      <w:kern w:val="0"/>
                      <w:sz w:val="18"/>
                      <w:szCs w:val="18"/>
                    </w:rPr>
                  </w:pPr>
                  <w:r w:rsidRPr="00FD0F44">
                    <w:rPr>
                      <w:rFonts w:ascii="Times New Roman" w:hAnsi="Times New Roman" w:cs="Times New Roman"/>
                      <w:kern w:val="0"/>
                      <w:sz w:val="18"/>
                      <w:szCs w:val="18"/>
                    </w:rPr>
                    <w:t>-0.0186</w:t>
                  </w:r>
                  <w:r w:rsidRPr="00FD0F44">
                    <w:rPr>
                      <w:rFonts w:ascii="Times New Roman" w:hAnsi="Times New Roman" w:cs="Times New Roman"/>
                      <w:kern w:val="0"/>
                      <w:sz w:val="18"/>
                      <w:szCs w:val="18"/>
                      <w:vertAlign w:val="superscript"/>
                    </w:rPr>
                    <w:t>***</w:t>
                  </w:r>
                </w:p>
              </w:tc>
              <w:tc>
                <w:tcPr>
                  <w:tcW w:w="1359" w:type="dxa"/>
                  <w:tcBorders>
                    <w:top w:val="nil"/>
                    <w:left w:val="nil"/>
                    <w:bottom w:val="nil"/>
                    <w:right w:val="nil"/>
                  </w:tcBorders>
                </w:tcPr>
                <w:p w14:paraId="4928D468" w14:textId="130EBC7C" w:rsidR="00FD0F44" w:rsidRPr="00FD0F44" w:rsidRDefault="00FD0F44" w:rsidP="00FD0F44">
                  <w:pPr>
                    <w:widowControl/>
                    <w:adjustRightInd w:val="0"/>
                    <w:snapToGrid w:val="0"/>
                    <w:spacing w:line="360" w:lineRule="auto"/>
                    <w:jc w:val="center"/>
                    <w:rPr>
                      <w:rFonts w:ascii="Times New Roman" w:hAnsi="Times New Roman" w:cs="Times New Roman"/>
                      <w:kern w:val="0"/>
                      <w:sz w:val="18"/>
                      <w:szCs w:val="18"/>
                    </w:rPr>
                  </w:pPr>
                  <w:r w:rsidRPr="00FD0F44">
                    <w:rPr>
                      <w:rFonts w:ascii="Times New Roman" w:hAnsi="Times New Roman" w:cs="Times New Roman"/>
                      <w:kern w:val="0"/>
                      <w:sz w:val="18"/>
                      <w:szCs w:val="18"/>
                    </w:rPr>
                    <w:t>-0.0238</w:t>
                  </w:r>
                  <w:r w:rsidRPr="00FD0F44">
                    <w:rPr>
                      <w:rFonts w:ascii="Times New Roman" w:hAnsi="Times New Roman" w:cs="Times New Roman"/>
                      <w:kern w:val="0"/>
                      <w:sz w:val="18"/>
                      <w:szCs w:val="18"/>
                      <w:vertAlign w:val="superscript"/>
                    </w:rPr>
                    <w:t>***</w:t>
                  </w:r>
                </w:p>
              </w:tc>
              <w:tc>
                <w:tcPr>
                  <w:tcW w:w="1359" w:type="dxa"/>
                  <w:tcBorders>
                    <w:top w:val="nil"/>
                    <w:left w:val="nil"/>
                    <w:bottom w:val="nil"/>
                    <w:right w:val="nil"/>
                  </w:tcBorders>
                </w:tcPr>
                <w:p w14:paraId="3E698108" w14:textId="623127A3" w:rsidR="00FD0F44" w:rsidRPr="00FD0F44" w:rsidRDefault="00FD0F44" w:rsidP="00FD0F44">
                  <w:pPr>
                    <w:widowControl/>
                    <w:adjustRightInd w:val="0"/>
                    <w:snapToGrid w:val="0"/>
                    <w:spacing w:line="360" w:lineRule="auto"/>
                    <w:jc w:val="center"/>
                    <w:rPr>
                      <w:rFonts w:ascii="Times New Roman" w:hAnsi="Times New Roman" w:cs="Times New Roman"/>
                      <w:kern w:val="0"/>
                      <w:sz w:val="18"/>
                      <w:szCs w:val="18"/>
                    </w:rPr>
                  </w:pPr>
                  <w:r w:rsidRPr="00FD0F44">
                    <w:rPr>
                      <w:rFonts w:ascii="Times New Roman" w:hAnsi="Times New Roman" w:cs="Times New Roman"/>
                      <w:kern w:val="0"/>
                      <w:sz w:val="18"/>
                      <w:szCs w:val="18"/>
                    </w:rPr>
                    <w:t>-0.0209</w:t>
                  </w:r>
                  <w:r w:rsidRPr="00FD0F44">
                    <w:rPr>
                      <w:rFonts w:ascii="Times New Roman" w:hAnsi="Times New Roman" w:cs="Times New Roman"/>
                      <w:kern w:val="0"/>
                      <w:sz w:val="18"/>
                      <w:szCs w:val="18"/>
                      <w:vertAlign w:val="superscript"/>
                    </w:rPr>
                    <w:t>***</w:t>
                  </w:r>
                </w:p>
              </w:tc>
              <w:tc>
                <w:tcPr>
                  <w:tcW w:w="1359" w:type="dxa"/>
                  <w:tcBorders>
                    <w:top w:val="nil"/>
                    <w:left w:val="nil"/>
                    <w:bottom w:val="nil"/>
                    <w:right w:val="nil"/>
                  </w:tcBorders>
                </w:tcPr>
                <w:p w14:paraId="7087F548" w14:textId="6C04442A" w:rsidR="00FD0F44" w:rsidRPr="00FD0F44" w:rsidRDefault="00FD0F44" w:rsidP="00FD0F44">
                  <w:pPr>
                    <w:widowControl/>
                    <w:adjustRightInd w:val="0"/>
                    <w:snapToGrid w:val="0"/>
                    <w:spacing w:line="360" w:lineRule="auto"/>
                    <w:jc w:val="center"/>
                    <w:rPr>
                      <w:rFonts w:ascii="Times New Roman" w:hAnsi="Times New Roman" w:cs="Times New Roman"/>
                      <w:kern w:val="0"/>
                      <w:sz w:val="18"/>
                      <w:szCs w:val="18"/>
                    </w:rPr>
                  </w:pPr>
                  <w:r w:rsidRPr="00FD0F44">
                    <w:rPr>
                      <w:rFonts w:ascii="Times New Roman" w:hAnsi="Times New Roman" w:cs="Times New Roman"/>
                      <w:kern w:val="0"/>
                      <w:sz w:val="18"/>
                      <w:szCs w:val="18"/>
                    </w:rPr>
                    <w:t>-0.0213</w:t>
                  </w:r>
                  <w:r w:rsidRPr="00FD0F44">
                    <w:rPr>
                      <w:rFonts w:ascii="Times New Roman" w:hAnsi="Times New Roman" w:cs="Times New Roman"/>
                      <w:kern w:val="0"/>
                      <w:sz w:val="18"/>
                      <w:szCs w:val="18"/>
                      <w:vertAlign w:val="superscript"/>
                    </w:rPr>
                    <w:t>***</w:t>
                  </w:r>
                </w:p>
              </w:tc>
            </w:tr>
            <w:tr w:rsidR="00FD0F44" w:rsidRPr="006F0E7D" w14:paraId="309BFA08" w14:textId="2AD9C225" w:rsidTr="00F97338">
              <w:trPr>
                <w:trHeight w:val="227"/>
              </w:trPr>
              <w:tc>
                <w:tcPr>
                  <w:tcW w:w="3020" w:type="dxa"/>
                  <w:tcBorders>
                    <w:top w:val="nil"/>
                    <w:bottom w:val="nil"/>
                    <w:right w:val="nil"/>
                    <w:tl2br w:val="nil"/>
                    <w:tr2bl w:val="nil"/>
                  </w:tcBorders>
                </w:tcPr>
                <w:p w14:paraId="7A0CF004" w14:textId="77777777" w:rsidR="00FD0F44" w:rsidRPr="006F0E7D" w:rsidRDefault="00FD0F44" w:rsidP="00FD0F44">
                  <w:pPr>
                    <w:widowControl/>
                    <w:adjustRightInd w:val="0"/>
                    <w:snapToGrid w:val="0"/>
                    <w:spacing w:line="360" w:lineRule="auto"/>
                    <w:rPr>
                      <w:rFonts w:ascii="Times New Roman" w:eastAsia="宋体" w:hAnsi="Times New Roman" w:cs="Times New Roman"/>
                      <w:i/>
                      <w:iCs/>
                      <w:sz w:val="18"/>
                      <w:szCs w:val="18"/>
                      <w:vertAlign w:val="subscript"/>
                      <w14:ligatures w14:val="none"/>
                    </w:rPr>
                  </w:pPr>
                </w:p>
              </w:tc>
              <w:tc>
                <w:tcPr>
                  <w:tcW w:w="1359" w:type="dxa"/>
                  <w:tcBorders>
                    <w:top w:val="nil"/>
                    <w:left w:val="nil"/>
                    <w:bottom w:val="nil"/>
                    <w:right w:val="nil"/>
                  </w:tcBorders>
                </w:tcPr>
                <w:p w14:paraId="5D60D126" w14:textId="3B8E3873" w:rsidR="00FD0F44" w:rsidRPr="00265FC9" w:rsidRDefault="00FD0F44" w:rsidP="00FD0F44">
                  <w:pPr>
                    <w:widowControl/>
                    <w:adjustRightInd w:val="0"/>
                    <w:snapToGrid w:val="0"/>
                    <w:spacing w:line="360" w:lineRule="auto"/>
                    <w:jc w:val="center"/>
                    <w:rPr>
                      <w:rFonts w:ascii="Times New Roman" w:hAnsi="Times New Roman" w:cs="Times New Roman"/>
                      <w:kern w:val="0"/>
                      <w:sz w:val="18"/>
                      <w:szCs w:val="18"/>
                    </w:rPr>
                  </w:pPr>
                  <w:r w:rsidRPr="00265FC9">
                    <w:rPr>
                      <w:rFonts w:ascii="Times New Roman" w:hAnsi="Times New Roman" w:cs="Times New Roman"/>
                      <w:kern w:val="0"/>
                      <w:sz w:val="18"/>
                      <w:szCs w:val="18"/>
                    </w:rPr>
                    <w:t>(0.0067)</w:t>
                  </w:r>
                </w:p>
              </w:tc>
              <w:tc>
                <w:tcPr>
                  <w:tcW w:w="1359" w:type="dxa"/>
                  <w:tcBorders>
                    <w:top w:val="nil"/>
                    <w:left w:val="nil"/>
                    <w:bottom w:val="nil"/>
                    <w:right w:val="nil"/>
                  </w:tcBorders>
                </w:tcPr>
                <w:p w14:paraId="664476D8" w14:textId="64050FB7" w:rsidR="00FD0F44" w:rsidRPr="00265FC9" w:rsidRDefault="00FD0F44" w:rsidP="00FD0F44">
                  <w:pPr>
                    <w:widowControl/>
                    <w:adjustRightInd w:val="0"/>
                    <w:snapToGrid w:val="0"/>
                    <w:spacing w:line="360" w:lineRule="auto"/>
                    <w:jc w:val="center"/>
                    <w:rPr>
                      <w:rFonts w:ascii="Times New Roman" w:hAnsi="Times New Roman" w:cs="Times New Roman"/>
                      <w:kern w:val="0"/>
                      <w:sz w:val="18"/>
                      <w:szCs w:val="18"/>
                    </w:rPr>
                  </w:pPr>
                  <w:r w:rsidRPr="00265FC9">
                    <w:rPr>
                      <w:rFonts w:ascii="Times New Roman" w:hAnsi="Times New Roman" w:cs="Times New Roman"/>
                      <w:kern w:val="0"/>
                      <w:sz w:val="18"/>
                      <w:szCs w:val="18"/>
                    </w:rPr>
                    <w:t>(0.0008)</w:t>
                  </w:r>
                </w:p>
              </w:tc>
              <w:tc>
                <w:tcPr>
                  <w:tcW w:w="1359" w:type="dxa"/>
                  <w:tcBorders>
                    <w:top w:val="nil"/>
                    <w:left w:val="nil"/>
                    <w:bottom w:val="nil"/>
                    <w:right w:val="nil"/>
                  </w:tcBorders>
                </w:tcPr>
                <w:p w14:paraId="6B9026B7" w14:textId="25204F7A" w:rsidR="00FD0F44" w:rsidRPr="006F0E7D" w:rsidRDefault="00FD0F44" w:rsidP="00FD0F44">
                  <w:pPr>
                    <w:widowControl/>
                    <w:adjustRightInd w:val="0"/>
                    <w:snapToGrid w:val="0"/>
                    <w:spacing w:line="360" w:lineRule="auto"/>
                    <w:jc w:val="center"/>
                    <w:rPr>
                      <w:rFonts w:ascii="Times New Roman" w:eastAsia="宋体" w:hAnsi="Times New Roman" w:cs="Times New Roman"/>
                      <w:sz w:val="18"/>
                      <w:szCs w:val="18"/>
                      <w14:ligatures w14:val="none"/>
                    </w:rPr>
                  </w:pPr>
                  <w:r w:rsidRPr="00421892">
                    <w:rPr>
                      <w:rFonts w:ascii="Times New Roman" w:hAnsi="Times New Roman" w:cs="Times New Roman"/>
                      <w:kern w:val="0"/>
                      <w:sz w:val="18"/>
                      <w:szCs w:val="18"/>
                    </w:rPr>
                    <w:t>(0.0081)</w:t>
                  </w:r>
                </w:p>
              </w:tc>
              <w:tc>
                <w:tcPr>
                  <w:tcW w:w="1359" w:type="dxa"/>
                  <w:tcBorders>
                    <w:top w:val="nil"/>
                    <w:left w:val="nil"/>
                    <w:bottom w:val="nil"/>
                    <w:right w:val="nil"/>
                  </w:tcBorders>
                </w:tcPr>
                <w:p w14:paraId="142A2A0D" w14:textId="4840B515" w:rsidR="00FD0F44" w:rsidRPr="00265FC9" w:rsidRDefault="00FD0F44" w:rsidP="00FD0F44">
                  <w:pPr>
                    <w:widowControl/>
                    <w:adjustRightInd w:val="0"/>
                    <w:snapToGrid w:val="0"/>
                    <w:spacing w:line="360" w:lineRule="auto"/>
                    <w:jc w:val="center"/>
                    <w:rPr>
                      <w:rFonts w:ascii="Times New Roman" w:eastAsia="宋体" w:hAnsi="Times New Roman" w:cs="Times New Roman"/>
                      <w:sz w:val="18"/>
                      <w:szCs w:val="18"/>
                      <w14:ligatures w14:val="none"/>
                    </w:rPr>
                  </w:pPr>
                  <w:r w:rsidRPr="00265FC9">
                    <w:rPr>
                      <w:rFonts w:ascii="Times New Roman" w:hAnsi="Times New Roman" w:cs="Times New Roman"/>
                      <w:kern w:val="0"/>
                      <w:sz w:val="18"/>
                      <w:szCs w:val="18"/>
                    </w:rPr>
                    <w:t>(0.0041)</w:t>
                  </w:r>
                </w:p>
              </w:tc>
              <w:tc>
                <w:tcPr>
                  <w:tcW w:w="1359" w:type="dxa"/>
                  <w:tcBorders>
                    <w:top w:val="nil"/>
                    <w:left w:val="nil"/>
                    <w:bottom w:val="nil"/>
                    <w:right w:val="nil"/>
                  </w:tcBorders>
                </w:tcPr>
                <w:p w14:paraId="7EF9C9FF" w14:textId="1F8BFDA1" w:rsidR="00FD0F44" w:rsidRPr="00FD0F44" w:rsidRDefault="00FD0F44" w:rsidP="00FD0F44">
                  <w:pPr>
                    <w:widowControl/>
                    <w:adjustRightInd w:val="0"/>
                    <w:snapToGrid w:val="0"/>
                    <w:spacing w:line="360" w:lineRule="auto"/>
                    <w:jc w:val="center"/>
                    <w:rPr>
                      <w:rFonts w:ascii="Times New Roman" w:hAnsi="Times New Roman" w:cs="Times New Roman"/>
                      <w:kern w:val="0"/>
                      <w:sz w:val="18"/>
                      <w:szCs w:val="18"/>
                    </w:rPr>
                  </w:pPr>
                  <w:r w:rsidRPr="00FD0F44">
                    <w:rPr>
                      <w:rFonts w:ascii="Times New Roman" w:hAnsi="Times New Roman" w:cs="Times New Roman"/>
                      <w:kern w:val="0"/>
                      <w:sz w:val="18"/>
                      <w:szCs w:val="18"/>
                    </w:rPr>
                    <w:t>(0.0060)</w:t>
                  </w:r>
                </w:p>
              </w:tc>
              <w:tc>
                <w:tcPr>
                  <w:tcW w:w="1359" w:type="dxa"/>
                  <w:tcBorders>
                    <w:top w:val="nil"/>
                    <w:left w:val="nil"/>
                    <w:bottom w:val="nil"/>
                    <w:right w:val="nil"/>
                  </w:tcBorders>
                </w:tcPr>
                <w:p w14:paraId="4FC7438E" w14:textId="37618A09" w:rsidR="00FD0F44" w:rsidRPr="00FD0F44" w:rsidRDefault="00FD0F44" w:rsidP="00FD0F44">
                  <w:pPr>
                    <w:widowControl/>
                    <w:adjustRightInd w:val="0"/>
                    <w:snapToGrid w:val="0"/>
                    <w:spacing w:line="360" w:lineRule="auto"/>
                    <w:jc w:val="center"/>
                    <w:rPr>
                      <w:rFonts w:ascii="Times New Roman" w:hAnsi="Times New Roman" w:cs="Times New Roman"/>
                      <w:kern w:val="0"/>
                      <w:sz w:val="18"/>
                      <w:szCs w:val="18"/>
                    </w:rPr>
                  </w:pPr>
                  <w:r w:rsidRPr="00FD0F44">
                    <w:rPr>
                      <w:rFonts w:ascii="Times New Roman" w:hAnsi="Times New Roman" w:cs="Times New Roman"/>
                      <w:kern w:val="0"/>
                      <w:sz w:val="18"/>
                      <w:szCs w:val="18"/>
                    </w:rPr>
                    <w:t>(0.0083)</w:t>
                  </w:r>
                </w:p>
              </w:tc>
              <w:tc>
                <w:tcPr>
                  <w:tcW w:w="1359" w:type="dxa"/>
                  <w:tcBorders>
                    <w:top w:val="nil"/>
                    <w:left w:val="nil"/>
                    <w:bottom w:val="nil"/>
                    <w:right w:val="nil"/>
                  </w:tcBorders>
                </w:tcPr>
                <w:p w14:paraId="2A778B9C" w14:textId="12CA80E5" w:rsidR="00FD0F44" w:rsidRPr="00FD0F44" w:rsidRDefault="00FD0F44" w:rsidP="00FD0F44">
                  <w:pPr>
                    <w:widowControl/>
                    <w:adjustRightInd w:val="0"/>
                    <w:snapToGrid w:val="0"/>
                    <w:spacing w:line="360" w:lineRule="auto"/>
                    <w:jc w:val="center"/>
                    <w:rPr>
                      <w:rFonts w:ascii="Times New Roman" w:hAnsi="Times New Roman" w:cs="Times New Roman"/>
                      <w:kern w:val="0"/>
                      <w:sz w:val="18"/>
                      <w:szCs w:val="18"/>
                    </w:rPr>
                  </w:pPr>
                  <w:r w:rsidRPr="00FD0F44">
                    <w:rPr>
                      <w:rFonts w:ascii="Times New Roman" w:hAnsi="Times New Roman" w:cs="Times New Roman"/>
                      <w:kern w:val="0"/>
                      <w:sz w:val="18"/>
                      <w:szCs w:val="18"/>
                    </w:rPr>
                    <w:t>(0.0075)</w:t>
                  </w:r>
                </w:p>
              </w:tc>
              <w:tc>
                <w:tcPr>
                  <w:tcW w:w="1359" w:type="dxa"/>
                  <w:tcBorders>
                    <w:top w:val="nil"/>
                    <w:left w:val="nil"/>
                    <w:bottom w:val="nil"/>
                    <w:right w:val="nil"/>
                  </w:tcBorders>
                </w:tcPr>
                <w:p w14:paraId="47339E29" w14:textId="7AB7F7AA" w:rsidR="00FD0F44" w:rsidRPr="00FD0F44" w:rsidRDefault="00FD0F44" w:rsidP="00FD0F44">
                  <w:pPr>
                    <w:widowControl/>
                    <w:adjustRightInd w:val="0"/>
                    <w:snapToGrid w:val="0"/>
                    <w:spacing w:line="360" w:lineRule="auto"/>
                    <w:jc w:val="center"/>
                    <w:rPr>
                      <w:rFonts w:ascii="Times New Roman" w:hAnsi="Times New Roman" w:cs="Times New Roman"/>
                      <w:kern w:val="0"/>
                      <w:sz w:val="18"/>
                      <w:szCs w:val="18"/>
                    </w:rPr>
                  </w:pPr>
                  <w:r w:rsidRPr="00FD0F44">
                    <w:rPr>
                      <w:rFonts w:ascii="Times New Roman" w:hAnsi="Times New Roman" w:cs="Times New Roman"/>
                      <w:kern w:val="0"/>
                      <w:sz w:val="18"/>
                      <w:szCs w:val="18"/>
                    </w:rPr>
                    <w:t>(0.0067)</w:t>
                  </w:r>
                </w:p>
              </w:tc>
            </w:tr>
            <w:tr w:rsidR="00265FC9" w:rsidRPr="006F0E7D" w14:paraId="6E1DDAB1" w14:textId="22477778" w:rsidTr="00BD37D0">
              <w:trPr>
                <w:trHeight w:val="227"/>
              </w:trPr>
              <w:tc>
                <w:tcPr>
                  <w:tcW w:w="3020" w:type="dxa"/>
                  <w:tcBorders>
                    <w:top w:val="nil"/>
                    <w:left w:val="nil"/>
                    <w:right w:val="nil"/>
                  </w:tcBorders>
                </w:tcPr>
                <w:p w14:paraId="727D5CEE" w14:textId="314087F4" w:rsidR="00265FC9" w:rsidRPr="006F0E7D" w:rsidRDefault="00265FC9" w:rsidP="00265FC9">
                  <w:pPr>
                    <w:widowControl/>
                    <w:adjustRightInd w:val="0"/>
                    <w:snapToGrid w:val="0"/>
                    <w:spacing w:line="360" w:lineRule="auto"/>
                    <w:rPr>
                      <w:rFonts w:ascii="Times New Roman" w:eastAsia="宋体" w:hAnsi="Times New Roman" w:cs="Times New Roman"/>
                      <w:iCs/>
                      <w:sz w:val="18"/>
                      <w:szCs w:val="18"/>
                      <w14:ligatures w14:val="none"/>
                    </w:rPr>
                  </w:pPr>
                  <w:proofErr w:type="spellStart"/>
                  <w:r w:rsidRPr="006F0E7D">
                    <w:rPr>
                      <w:rFonts w:ascii="Times New Roman" w:hAnsi="Times New Roman" w:cs="Times New Roman" w:hint="eastAsia"/>
                      <w:i/>
                      <w:iCs/>
                      <w:kern w:val="0"/>
                      <w:sz w:val="18"/>
                      <w:szCs w:val="18"/>
                    </w:rPr>
                    <w:t>Treat</w:t>
                  </w:r>
                  <w:r w:rsidRPr="006F0E7D">
                    <w:rPr>
                      <w:rFonts w:ascii="Times New Roman" w:eastAsia="宋体" w:hAnsi="Times New Roman" w:cs="Times New Roman"/>
                      <w:i/>
                      <w:iCs/>
                      <w:sz w:val="18"/>
                      <w:szCs w:val="18"/>
                      <w14:ligatures w14:val="none"/>
                    </w:rPr>
                    <w:t>×</w:t>
                  </w:r>
                  <w:r w:rsidRPr="006F0E7D">
                    <w:rPr>
                      <w:rFonts w:ascii="Times New Roman" w:hAnsi="Times New Roman" w:cs="Times New Roman" w:hint="eastAsia"/>
                      <w:i/>
                      <w:iCs/>
                      <w:kern w:val="0"/>
                      <w:sz w:val="18"/>
                      <w:szCs w:val="18"/>
                    </w:rPr>
                    <w:t>Post</w:t>
                  </w:r>
                  <w:r w:rsidRPr="006F0E7D">
                    <w:rPr>
                      <w:rFonts w:ascii="Times New Roman" w:eastAsia="宋体" w:hAnsi="Times New Roman" w:cs="Times New Roman"/>
                      <w:i/>
                      <w:iCs/>
                      <w:sz w:val="18"/>
                      <w:szCs w:val="18"/>
                      <w14:ligatures w14:val="none"/>
                    </w:rPr>
                    <w:t>×</w:t>
                  </w:r>
                  <w:r>
                    <w:rPr>
                      <w:rFonts w:ascii="Times New Roman" w:eastAsia="宋体" w:hAnsi="Times New Roman" w:cs="Times New Roman" w:hint="eastAsia"/>
                      <w:i/>
                      <w:iCs/>
                      <w:sz w:val="18"/>
                      <w:szCs w:val="18"/>
                      <w14:ligatures w14:val="none"/>
                    </w:rPr>
                    <w:t>B</w:t>
                  </w:r>
                  <w:r w:rsidRPr="00265FC9">
                    <w:rPr>
                      <w:rFonts w:ascii="Times New Roman" w:eastAsia="宋体" w:hAnsi="Times New Roman" w:cs="Times New Roman" w:hint="eastAsia"/>
                      <w:i/>
                      <w:iCs/>
                      <w:sz w:val="18"/>
                      <w:szCs w:val="18"/>
                      <w14:ligatures w14:val="none"/>
                    </w:rPr>
                    <w:t>litz</w:t>
                  </w:r>
                  <w:proofErr w:type="spellEnd"/>
                </w:p>
              </w:tc>
              <w:tc>
                <w:tcPr>
                  <w:tcW w:w="1359" w:type="dxa"/>
                  <w:tcBorders>
                    <w:top w:val="nil"/>
                    <w:left w:val="nil"/>
                    <w:bottom w:val="nil"/>
                    <w:right w:val="nil"/>
                  </w:tcBorders>
                </w:tcPr>
                <w:p w14:paraId="4E63105E" w14:textId="2029026E" w:rsidR="00265FC9" w:rsidRPr="00265FC9" w:rsidRDefault="00265FC9" w:rsidP="00265FC9">
                  <w:pPr>
                    <w:widowControl/>
                    <w:adjustRightInd w:val="0"/>
                    <w:snapToGrid w:val="0"/>
                    <w:spacing w:line="360" w:lineRule="auto"/>
                    <w:jc w:val="center"/>
                    <w:rPr>
                      <w:rFonts w:ascii="Times New Roman" w:hAnsi="Times New Roman" w:cs="Times New Roman"/>
                      <w:kern w:val="0"/>
                      <w:sz w:val="18"/>
                      <w:szCs w:val="18"/>
                    </w:rPr>
                  </w:pPr>
                  <w:r w:rsidRPr="00265FC9">
                    <w:rPr>
                      <w:rFonts w:ascii="Times New Roman" w:hAnsi="Times New Roman" w:cs="Times New Roman"/>
                      <w:kern w:val="0"/>
                      <w:sz w:val="18"/>
                      <w:szCs w:val="18"/>
                    </w:rPr>
                    <w:t>-0.0295</w:t>
                  </w:r>
                  <w:r w:rsidRPr="00265FC9">
                    <w:rPr>
                      <w:rFonts w:ascii="Times New Roman" w:hAnsi="Times New Roman" w:cs="Times New Roman"/>
                      <w:kern w:val="0"/>
                      <w:sz w:val="18"/>
                      <w:szCs w:val="18"/>
                      <w:vertAlign w:val="superscript"/>
                    </w:rPr>
                    <w:t>***</w:t>
                  </w:r>
                </w:p>
              </w:tc>
              <w:tc>
                <w:tcPr>
                  <w:tcW w:w="1359" w:type="dxa"/>
                  <w:tcBorders>
                    <w:top w:val="nil"/>
                    <w:left w:val="nil"/>
                    <w:bottom w:val="nil"/>
                    <w:right w:val="nil"/>
                  </w:tcBorders>
                </w:tcPr>
                <w:p w14:paraId="4977D45E" w14:textId="77777777" w:rsidR="00265FC9" w:rsidRPr="00572C0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left w:val="nil"/>
                    <w:bottom w:val="nil"/>
                    <w:right w:val="nil"/>
                  </w:tcBorders>
                </w:tcPr>
                <w:p w14:paraId="151AFB69"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left w:val="nil"/>
                    <w:bottom w:val="nil"/>
                    <w:right w:val="nil"/>
                  </w:tcBorders>
                </w:tcPr>
                <w:p w14:paraId="472B95C7" w14:textId="77777777" w:rsidR="00265FC9" w:rsidRPr="00265FC9"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2ABEF1A4" w14:textId="134EEB8D"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7A48D925"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57BF65F6"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64B78294"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r>
            <w:tr w:rsidR="00265FC9" w:rsidRPr="006F0E7D" w14:paraId="36EB37AC" w14:textId="6F195D67" w:rsidTr="00BD37D0">
              <w:trPr>
                <w:trHeight w:val="227"/>
              </w:trPr>
              <w:tc>
                <w:tcPr>
                  <w:tcW w:w="3020" w:type="dxa"/>
                  <w:tcBorders>
                    <w:top w:val="nil"/>
                    <w:left w:val="nil"/>
                    <w:right w:val="nil"/>
                  </w:tcBorders>
                </w:tcPr>
                <w:p w14:paraId="0A5BAB9E" w14:textId="77777777" w:rsidR="00265FC9" w:rsidRPr="006F0E7D" w:rsidRDefault="00265FC9" w:rsidP="00265FC9">
                  <w:pPr>
                    <w:widowControl/>
                    <w:adjustRightInd w:val="0"/>
                    <w:snapToGrid w:val="0"/>
                    <w:spacing w:line="360" w:lineRule="auto"/>
                    <w:rPr>
                      <w:rFonts w:ascii="Times New Roman" w:eastAsia="宋体" w:hAnsi="Times New Roman" w:cs="Times New Roman"/>
                      <w:iCs/>
                      <w:sz w:val="18"/>
                      <w:szCs w:val="18"/>
                      <w14:ligatures w14:val="none"/>
                    </w:rPr>
                  </w:pPr>
                </w:p>
              </w:tc>
              <w:tc>
                <w:tcPr>
                  <w:tcW w:w="1359" w:type="dxa"/>
                  <w:tcBorders>
                    <w:top w:val="nil"/>
                    <w:left w:val="nil"/>
                    <w:bottom w:val="nil"/>
                    <w:right w:val="nil"/>
                  </w:tcBorders>
                </w:tcPr>
                <w:p w14:paraId="79D394DA" w14:textId="604EE89C" w:rsidR="00265FC9" w:rsidRPr="00265FC9" w:rsidRDefault="00265FC9" w:rsidP="00265FC9">
                  <w:pPr>
                    <w:widowControl/>
                    <w:adjustRightInd w:val="0"/>
                    <w:snapToGrid w:val="0"/>
                    <w:spacing w:line="360" w:lineRule="auto"/>
                    <w:jc w:val="center"/>
                    <w:rPr>
                      <w:rFonts w:ascii="Times New Roman" w:hAnsi="Times New Roman" w:cs="Times New Roman"/>
                      <w:kern w:val="0"/>
                      <w:sz w:val="18"/>
                      <w:szCs w:val="18"/>
                    </w:rPr>
                  </w:pPr>
                  <w:r w:rsidRPr="00265FC9">
                    <w:rPr>
                      <w:rFonts w:ascii="Times New Roman" w:hAnsi="Times New Roman" w:cs="Times New Roman"/>
                      <w:kern w:val="0"/>
                      <w:sz w:val="18"/>
                      <w:szCs w:val="18"/>
                    </w:rPr>
                    <w:t>(0.0085)</w:t>
                  </w:r>
                </w:p>
              </w:tc>
              <w:tc>
                <w:tcPr>
                  <w:tcW w:w="1359" w:type="dxa"/>
                  <w:tcBorders>
                    <w:top w:val="nil"/>
                    <w:left w:val="nil"/>
                    <w:bottom w:val="nil"/>
                    <w:right w:val="nil"/>
                  </w:tcBorders>
                </w:tcPr>
                <w:p w14:paraId="450261D6" w14:textId="77777777" w:rsidR="00265FC9" w:rsidRPr="00572C0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left w:val="nil"/>
                    <w:bottom w:val="nil"/>
                    <w:right w:val="nil"/>
                  </w:tcBorders>
                </w:tcPr>
                <w:p w14:paraId="0770254A"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left w:val="nil"/>
                    <w:bottom w:val="nil"/>
                    <w:right w:val="nil"/>
                  </w:tcBorders>
                </w:tcPr>
                <w:p w14:paraId="7453337D" w14:textId="77777777" w:rsidR="00265FC9" w:rsidRPr="00265FC9"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3B211900" w14:textId="55AF399E"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7FC8F415"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5B48B6B9"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0F96C308"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r>
            <w:tr w:rsidR="00265FC9" w:rsidRPr="006F0E7D" w14:paraId="7D0DC5EE" w14:textId="25C4CBFF" w:rsidTr="00421892">
              <w:trPr>
                <w:trHeight w:val="227"/>
              </w:trPr>
              <w:tc>
                <w:tcPr>
                  <w:tcW w:w="3020" w:type="dxa"/>
                  <w:tcBorders>
                    <w:top w:val="nil"/>
                    <w:left w:val="nil"/>
                    <w:right w:val="nil"/>
                  </w:tcBorders>
                </w:tcPr>
                <w:p w14:paraId="78C3A5A9" w14:textId="6D1E6410" w:rsidR="00265FC9" w:rsidRPr="006F0E7D" w:rsidRDefault="00265FC9" w:rsidP="00265FC9">
                  <w:pPr>
                    <w:widowControl/>
                    <w:adjustRightInd w:val="0"/>
                    <w:snapToGrid w:val="0"/>
                    <w:spacing w:line="360" w:lineRule="auto"/>
                    <w:rPr>
                      <w:rFonts w:ascii="Times New Roman" w:eastAsia="宋体" w:hAnsi="Times New Roman" w:cs="Times New Roman"/>
                      <w:iCs/>
                      <w:sz w:val="18"/>
                      <w:szCs w:val="18"/>
                      <w14:ligatures w14:val="none"/>
                    </w:rPr>
                  </w:pPr>
                  <w:proofErr w:type="spellStart"/>
                  <w:r w:rsidRPr="006F0E7D">
                    <w:rPr>
                      <w:rFonts w:ascii="Times New Roman" w:hAnsi="Times New Roman" w:cs="Times New Roman" w:hint="eastAsia"/>
                      <w:i/>
                      <w:iCs/>
                      <w:kern w:val="0"/>
                      <w:sz w:val="18"/>
                      <w:szCs w:val="18"/>
                    </w:rPr>
                    <w:t>Treat</w:t>
                  </w:r>
                  <w:r w:rsidRPr="006F0E7D">
                    <w:rPr>
                      <w:rFonts w:ascii="Times New Roman" w:eastAsia="宋体" w:hAnsi="Times New Roman" w:cs="Times New Roman"/>
                      <w:i/>
                      <w:iCs/>
                      <w:sz w:val="18"/>
                      <w:szCs w:val="18"/>
                      <w14:ligatures w14:val="none"/>
                    </w:rPr>
                    <w:t>×</w:t>
                  </w:r>
                  <w:r w:rsidRPr="006F0E7D">
                    <w:rPr>
                      <w:rFonts w:ascii="Times New Roman" w:hAnsi="Times New Roman" w:cs="Times New Roman" w:hint="eastAsia"/>
                      <w:i/>
                      <w:iCs/>
                      <w:kern w:val="0"/>
                      <w:sz w:val="18"/>
                      <w:szCs w:val="18"/>
                    </w:rPr>
                    <w:t>Post</w:t>
                  </w:r>
                  <w:r w:rsidRPr="006F0E7D">
                    <w:rPr>
                      <w:rFonts w:ascii="Times New Roman" w:eastAsia="宋体" w:hAnsi="Times New Roman" w:cs="Times New Roman"/>
                      <w:i/>
                      <w:iCs/>
                      <w:sz w:val="18"/>
                      <w:szCs w:val="18"/>
                      <w14:ligatures w14:val="none"/>
                    </w:rPr>
                    <w:t>×</w:t>
                  </w:r>
                  <w:r>
                    <w:rPr>
                      <w:rFonts w:ascii="Times New Roman" w:eastAsia="宋体" w:hAnsi="Times New Roman" w:cs="Times New Roman" w:hint="eastAsia"/>
                      <w:i/>
                      <w:iCs/>
                      <w:sz w:val="18"/>
                      <w:szCs w:val="18"/>
                      <w14:ligatures w14:val="none"/>
                    </w:rPr>
                    <w:t>C</w:t>
                  </w:r>
                  <w:r w:rsidRPr="004D0E21">
                    <w:rPr>
                      <w:rFonts w:ascii="Times New Roman" w:eastAsia="宋体" w:hAnsi="Times New Roman" w:cs="Times New Roman" w:hint="eastAsia"/>
                      <w:i/>
                      <w:iCs/>
                      <w:sz w:val="18"/>
                      <w:szCs w:val="18"/>
                      <w14:ligatures w14:val="none"/>
                    </w:rPr>
                    <w:t>ollapse</w:t>
                  </w:r>
                  <w:proofErr w:type="spellEnd"/>
                </w:p>
              </w:tc>
              <w:tc>
                <w:tcPr>
                  <w:tcW w:w="1359" w:type="dxa"/>
                </w:tcPr>
                <w:p w14:paraId="04B73EFB" w14:textId="77777777" w:rsidR="00265FC9" w:rsidRPr="00572C0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top w:val="nil"/>
                    <w:left w:val="nil"/>
                    <w:bottom w:val="nil"/>
                    <w:right w:val="nil"/>
                  </w:tcBorders>
                </w:tcPr>
                <w:p w14:paraId="04F7DCF5" w14:textId="77777777" w:rsidR="00265FC9" w:rsidRPr="00572C0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left w:val="nil"/>
                    <w:bottom w:val="nil"/>
                    <w:right w:val="nil"/>
                  </w:tcBorders>
                </w:tcPr>
                <w:p w14:paraId="33E45834" w14:textId="5F02E10D"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r w:rsidRPr="00421892">
                    <w:rPr>
                      <w:rFonts w:ascii="Times New Roman" w:hAnsi="Times New Roman" w:cs="Times New Roman"/>
                      <w:kern w:val="0"/>
                      <w:sz w:val="18"/>
                      <w:szCs w:val="18"/>
                    </w:rPr>
                    <w:t>-0.0445</w:t>
                  </w:r>
                  <w:r w:rsidRPr="00421892">
                    <w:rPr>
                      <w:rFonts w:ascii="Times New Roman" w:hAnsi="Times New Roman" w:cs="Times New Roman"/>
                      <w:kern w:val="0"/>
                      <w:sz w:val="18"/>
                      <w:szCs w:val="18"/>
                      <w:vertAlign w:val="superscript"/>
                    </w:rPr>
                    <w:t>***</w:t>
                  </w:r>
                </w:p>
              </w:tc>
              <w:tc>
                <w:tcPr>
                  <w:tcW w:w="1359" w:type="dxa"/>
                  <w:tcBorders>
                    <w:left w:val="nil"/>
                    <w:bottom w:val="nil"/>
                    <w:right w:val="nil"/>
                  </w:tcBorders>
                </w:tcPr>
                <w:p w14:paraId="5A189B61" w14:textId="77777777" w:rsidR="00265FC9" w:rsidRPr="00265FC9"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09D2B10F"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72DF417F"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79E0960D"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37E966BC"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r>
            <w:tr w:rsidR="00265FC9" w:rsidRPr="006F0E7D" w14:paraId="66596C7F" w14:textId="10171770" w:rsidTr="00421892">
              <w:trPr>
                <w:trHeight w:val="227"/>
              </w:trPr>
              <w:tc>
                <w:tcPr>
                  <w:tcW w:w="3020" w:type="dxa"/>
                  <w:tcBorders>
                    <w:top w:val="nil"/>
                    <w:left w:val="nil"/>
                    <w:right w:val="nil"/>
                  </w:tcBorders>
                </w:tcPr>
                <w:p w14:paraId="146F38AB" w14:textId="77777777" w:rsidR="00265FC9" w:rsidRPr="006F0E7D" w:rsidRDefault="00265FC9" w:rsidP="00265FC9">
                  <w:pPr>
                    <w:widowControl/>
                    <w:adjustRightInd w:val="0"/>
                    <w:snapToGrid w:val="0"/>
                    <w:spacing w:line="360" w:lineRule="auto"/>
                    <w:rPr>
                      <w:rFonts w:ascii="Times New Roman" w:eastAsia="宋体" w:hAnsi="Times New Roman" w:cs="Times New Roman"/>
                      <w:iCs/>
                      <w:sz w:val="18"/>
                      <w:szCs w:val="18"/>
                      <w14:ligatures w14:val="none"/>
                    </w:rPr>
                  </w:pPr>
                </w:p>
              </w:tc>
              <w:tc>
                <w:tcPr>
                  <w:tcW w:w="1359" w:type="dxa"/>
                </w:tcPr>
                <w:p w14:paraId="09DDBFAE" w14:textId="77777777" w:rsidR="00265FC9" w:rsidRPr="00572C0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top w:val="nil"/>
                    <w:left w:val="nil"/>
                    <w:bottom w:val="nil"/>
                    <w:right w:val="nil"/>
                  </w:tcBorders>
                </w:tcPr>
                <w:p w14:paraId="1B0F3B99" w14:textId="77777777" w:rsidR="00265FC9" w:rsidRPr="00572C0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left w:val="nil"/>
                    <w:bottom w:val="nil"/>
                    <w:right w:val="nil"/>
                  </w:tcBorders>
                </w:tcPr>
                <w:p w14:paraId="326E17B4" w14:textId="0C809A6D"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r w:rsidRPr="00421892">
                    <w:rPr>
                      <w:rFonts w:ascii="Times New Roman" w:hAnsi="Times New Roman" w:cs="Times New Roman"/>
                      <w:kern w:val="0"/>
                      <w:sz w:val="18"/>
                      <w:szCs w:val="18"/>
                    </w:rPr>
                    <w:t>(0.0121)</w:t>
                  </w:r>
                </w:p>
              </w:tc>
              <w:tc>
                <w:tcPr>
                  <w:tcW w:w="1359" w:type="dxa"/>
                  <w:tcBorders>
                    <w:left w:val="nil"/>
                    <w:bottom w:val="nil"/>
                    <w:right w:val="nil"/>
                  </w:tcBorders>
                </w:tcPr>
                <w:p w14:paraId="449013EE" w14:textId="77777777" w:rsidR="00265FC9" w:rsidRPr="00265FC9"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60EACEB2"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2B08668C"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7C52C134"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0DCAD883"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r>
            <w:tr w:rsidR="00265FC9" w:rsidRPr="006F0E7D" w14:paraId="617BCBDD" w14:textId="77777777" w:rsidTr="00EE0936">
              <w:trPr>
                <w:trHeight w:val="227"/>
              </w:trPr>
              <w:tc>
                <w:tcPr>
                  <w:tcW w:w="3020" w:type="dxa"/>
                  <w:tcBorders>
                    <w:top w:val="nil"/>
                    <w:left w:val="nil"/>
                    <w:right w:val="nil"/>
                  </w:tcBorders>
                </w:tcPr>
                <w:p w14:paraId="610384B8" w14:textId="0B034AB0" w:rsidR="00265FC9" w:rsidRPr="006F0E7D" w:rsidRDefault="00265FC9" w:rsidP="00265FC9">
                  <w:pPr>
                    <w:widowControl/>
                    <w:adjustRightInd w:val="0"/>
                    <w:snapToGrid w:val="0"/>
                    <w:spacing w:line="360" w:lineRule="auto"/>
                    <w:rPr>
                      <w:rFonts w:ascii="Times New Roman" w:eastAsia="宋体" w:hAnsi="Times New Roman" w:cs="Times New Roman"/>
                      <w:iCs/>
                      <w:sz w:val="18"/>
                      <w:szCs w:val="18"/>
                      <w14:ligatures w14:val="none"/>
                    </w:rPr>
                  </w:pPr>
                  <w:proofErr w:type="spellStart"/>
                  <w:r w:rsidRPr="006F0E7D">
                    <w:rPr>
                      <w:rFonts w:ascii="Times New Roman" w:hAnsi="Times New Roman" w:cs="Times New Roman" w:hint="eastAsia"/>
                      <w:i/>
                      <w:iCs/>
                      <w:kern w:val="0"/>
                      <w:sz w:val="18"/>
                      <w:szCs w:val="18"/>
                    </w:rPr>
                    <w:t>Treat</w:t>
                  </w:r>
                  <w:r w:rsidRPr="006F0E7D">
                    <w:rPr>
                      <w:rFonts w:ascii="Times New Roman" w:eastAsia="宋体" w:hAnsi="Times New Roman" w:cs="Times New Roman"/>
                      <w:i/>
                      <w:iCs/>
                      <w:sz w:val="18"/>
                      <w:szCs w:val="18"/>
                      <w14:ligatures w14:val="none"/>
                    </w:rPr>
                    <w:t>×</w:t>
                  </w:r>
                  <w:r w:rsidRPr="006F0E7D">
                    <w:rPr>
                      <w:rFonts w:ascii="Times New Roman" w:hAnsi="Times New Roman" w:cs="Times New Roman" w:hint="eastAsia"/>
                      <w:i/>
                      <w:iCs/>
                      <w:kern w:val="0"/>
                      <w:sz w:val="18"/>
                      <w:szCs w:val="18"/>
                    </w:rPr>
                    <w:t>Post</w:t>
                  </w:r>
                  <w:r w:rsidRPr="006F0E7D">
                    <w:rPr>
                      <w:rFonts w:ascii="Times New Roman" w:eastAsia="宋体" w:hAnsi="Times New Roman" w:cs="Times New Roman"/>
                      <w:i/>
                      <w:iCs/>
                      <w:sz w:val="18"/>
                      <w:szCs w:val="18"/>
                      <w14:ligatures w14:val="none"/>
                    </w:rPr>
                    <w:t>×</w:t>
                  </w:r>
                  <w:r w:rsidR="00FD0F44">
                    <w:rPr>
                      <w:rFonts w:ascii="Times New Roman" w:eastAsia="宋体" w:hAnsi="Times New Roman" w:cs="Times New Roman" w:hint="eastAsia"/>
                      <w:i/>
                      <w:iCs/>
                      <w:sz w:val="18"/>
                      <w:szCs w:val="18"/>
                      <w14:ligatures w14:val="none"/>
                    </w:rPr>
                    <w:t>S</w:t>
                  </w:r>
                  <w:r w:rsidR="00470DEA" w:rsidRPr="00470DEA">
                    <w:rPr>
                      <w:rFonts w:ascii="Times New Roman" w:eastAsia="宋体" w:hAnsi="Times New Roman" w:cs="Times New Roman" w:hint="eastAsia"/>
                      <w:i/>
                      <w:iCs/>
                      <w:sz w:val="18"/>
                      <w:szCs w:val="18"/>
                      <w14:ligatures w14:val="none"/>
                    </w:rPr>
                    <w:t>trength</w:t>
                  </w:r>
                  <w:proofErr w:type="spellEnd"/>
                </w:p>
              </w:tc>
              <w:tc>
                <w:tcPr>
                  <w:tcW w:w="1359" w:type="dxa"/>
                </w:tcPr>
                <w:p w14:paraId="5F0780DD" w14:textId="77777777" w:rsidR="00265FC9" w:rsidRPr="00572C0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top w:val="nil"/>
                    <w:left w:val="nil"/>
                    <w:bottom w:val="nil"/>
                    <w:right w:val="nil"/>
                  </w:tcBorders>
                </w:tcPr>
                <w:p w14:paraId="3DE78F34" w14:textId="77777777" w:rsidR="00265FC9" w:rsidRPr="00572C0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left w:val="nil"/>
                    <w:bottom w:val="nil"/>
                    <w:right w:val="nil"/>
                  </w:tcBorders>
                </w:tcPr>
                <w:p w14:paraId="776D8D76" w14:textId="77777777" w:rsidR="00265FC9" w:rsidRPr="00421892"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top w:val="nil"/>
                    <w:left w:val="nil"/>
                    <w:bottom w:val="nil"/>
                    <w:right w:val="nil"/>
                  </w:tcBorders>
                </w:tcPr>
                <w:p w14:paraId="40D8E453" w14:textId="0F0186BE" w:rsidR="00265FC9" w:rsidRPr="00265FC9" w:rsidRDefault="00265FC9" w:rsidP="00265FC9">
                  <w:pPr>
                    <w:widowControl/>
                    <w:adjustRightInd w:val="0"/>
                    <w:snapToGrid w:val="0"/>
                    <w:spacing w:line="360" w:lineRule="auto"/>
                    <w:jc w:val="center"/>
                    <w:rPr>
                      <w:rFonts w:ascii="Times New Roman" w:hAnsi="Times New Roman" w:cs="Times New Roman"/>
                      <w:kern w:val="0"/>
                      <w:sz w:val="18"/>
                      <w:szCs w:val="18"/>
                    </w:rPr>
                  </w:pPr>
                  <w:r w:rsidRPr="00265FC9">
                    <w:rPr>
                      <w:rFonts w:ascii="Times New Roman" w:hAnsi="Times New Roman" w:cs="Times New Roman"/>
                      <w:kern w:val="0"/>
                      <w:sz w:val="18"/>
                      <w:szCs w:val="18"/>
                    </w:rPr>
                    <w:t>-0.1083</w:t>
                  </w:r>
                  <w:r w:rsidRPr="00265FC9">
                    <w:rPr>
                      <w:rFonts w:ascii="Times New Roman" w:hAnsi="Times New Roman" w:cs="Times New Roman"/>
                      <w:kern w:val="0"/>
                      <w:sz w:val="18"/>
                      <w:szCs w:val="18"/>
                      <w:vertAlign w:val="superscript"/>
                    </w:rPr>
                    <w:t>*</w:t>
                  </w:r>
                </w:p>
              </w:tc>
              <w:tc>
                <w:tcPr>
                  <w:tcW w:w="1359" w:type="dxa"/>
                </w:tcPr>
                <w:p w14:paraId="5BBC12C0"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59283E58"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77EC93B3"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49EB4325"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r>
            <w:tr w:rsidR="00265FC9" w:rsidRPr="006F0E7D" w14:paraId="68942DA5" w14:textId="77777777" w:rsidTr="00EE0936">
              <w:trPr>
                <w:trHeight w:val="227"/>
              </w:trPr>
              <w:tc>
                <w:tcPr>
                  <w:tcW w:w="3020" w:type="dxa"/>
                  <w:tcBorders>
                    <w:top w:val="nil"/>
                    <w:left w:val="nil"/>
                    <w:right w:val="nil"/>
                  </w:tcBorders>
                </w:tcPr>
                <w:p w14:paraId="6548CCED" w14:textId="77777777" w:rsidR="00265FC9" w:rsidRPr="006F0E7D" w:rsidRDefault="00265FC9" w:rsidP="00265FC9">
                  <w:pPr>
                    <w:widowControl/>
                    <w:adjustRightInd w:val="0"/>
                    <w:snapToGrid w:val="0"/>
                    <w:spacing w:line="360" w:lineRule="auto"/>
                    <w:rPr>
                      <w:rFonts w:ascii="Times New Roman" w:eastAsia="宋体" w:hAnsi="Times New Roman" w:cs="Times New Roman"/>
                      <w:iCs/>
                      <w:sz w:val="18"/>
                      <w:szCs w:val="18"/>
                      <w14:ligatures w14:val="none"/>
                    </w:rPr>
                  </w:pPr>
                </w:p>
              </w:tc>
              <w:tc>
                <w:tcPr>
                  <w:tcW w:w="1359" w:type="dxa"/>
                </w:tcPr>
                <w:p w14:paraId="34EA92AA" w14:textId="77777777" w:rsidR="00265FC9" w:rsidRPr="00572C0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top w:val="nil"/>
                    <w:left w:val="nil"/>
                    <w:bottom w:val="nil"/>
                    <w:right w:val="nil"/>
                  </w:tcBorders>
                </w:tcPr>
                <w:p w14:paraId="2609532F" w14:textId="77777777" w:rsidR="00265FC9" w:rsidRPr="00572C0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left w:val="nil"/>
                    <w:bottom w:val="nil"/>
                    <w:right w:val="nil"/>
                  </w:tcBorders>
                </w:tcPr>
                <w:p w14:paraId="4EC8FA3B" w14:textId="77777777" w:rsidR="00265FC9" w:rsidRPr="00421892"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Borders>
                    <w:top w:val="nil"/>
                    <w:left w:val="nil"/>
                    <w:bottom w:val="nil"/>
                    <w:right w:val="nil"/>
                  </w:tcBorders>
                </w:tcPr>
                <w:p w14:paraId="0F348034" w14:textId="489ADBC6" w:rsidR="00265FC9" w:rsidRPr="00265FC9" w:rsidRDefault="00265FC9" w:rsidP="00265FC9">
                  <w:pPr>
                    <w:widowControl/>
                    <w:adjustRightInd w:val="0"/>
                    <w:snapToGrid w:val="0"/>
                    <w:spacing w:line="360" w:lineRule="auto"/>
                    <w:jc w:val="center"/>
                    <w:rPr>
                      <w:rFonts w:ascii="Times New Roman" w:hAnsi="Times New Roman" w:cs="Times New Roman"/>
                      <w:kern w:val="0"/>
                      <w:sz w:val="18"/>
                      <w:szCs w:val="18"/>
                    </w:rPr>
                  </w:pPr>
                  <w:r w:rsidRPr="00265FC9">
                    <w:rPr>
                      <w:rFonts w:ascii="Times New Roman" w:hAnsi="Times New Roman" w:cs="Times New Roman"/>
                      <w:kern w:val="0"/>
                      <w:sz w:val="18"/>
                      <w:szCs w:val="18"/>
                    </w:rPr>
                    <w:t>(0.0557)</w:t>
                  </w:r>
                </w:p>
              </w:tc>
              <w:tc>
                <w:tcPr>
                  <w:tcW w:w="1359" w:type="dxa"/>
                </w:tcPr>
                <w:p w14:paraId="6C270B67"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30ED5752"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1C3BA3A8"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370226B8" w14:textId="77777777"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p>
              </w:tc>
            </w:tr>
            <w:tr w:rsidR="00FD0F44" w:rsidRPr="006F0E7D" w14:paraId="750748E7" w14:textId="77777777" w:rsidTr="0053101C">
              <w:trPr>
                <w:trHeight w:val="227"/>
              </w:trPr>
              <w:tc>
                <w:tcPr>
                  <w:tcW w:w="3020" w:type="dxa"/>
                  <w:tcBorders>
                    <w:top w:val="nil"/>
                    <w:left w:val="nil"/>
                    <w:right w:val="nil"/>
                  </w:tcBorders>
                </w:tcPr>
                <w:p w14:paraId="340740D4" w14:textId="7785F3AC" w:rsidR="00FD0F44" w:rsidRPr="00FD0F44" w:rsidRDefault="00FD0F44" w:rsidP="00FD0F44">
                  <w:pPr>
                    <w:widowControl/>
                    <w:adjustRightInd w:val="0"/>
                    <w:snapToGrid w:val="0"/>
                    <w:spacing w:line="360" w:lineRule="auto"/>
                    <w:rPr>
                      <w:rFonts w:ascii="Times New Roman" w:eastAsia="宋体" w:hAnsi="Times New Roman" w:cs="Times New Roman"/>
                      <w:iCs/>
                      <w:sz w:val="18"/>
                      <w:szCs w:val="18"/>
                      <w14:ligatures w14:val="none"/>
                    </w:rPr>
                  </w:pPr>
                  <w:proofErr w:type="spellStart"/>
                  <w:r w:rsidRPr="006F0E7D">
                    <w:rPr>
                      <w:rFonts w:ascii="Times New Roman" w:hAnsi="Times New Roman" w:cs="Times New Roman" w:hint="eastAsia"/>
                      <w:i/>
                      <w:iCs/>
                      <w:kern w:val="0"/>
                      <w:sz w:val="18"/>
                      <w:szCs w:val="18"/>
                    </w:rPr>
                    <w:t>Treat</w:t>
                  </w:r>
                  <w:r w:rsidRPr="006F0E7D">
                    <w:rPr>
                      <w:rFonts w:ascii="Times New Roman" w:eastAsia="宋体" w:hAnsi="Times New Roman" w:cs="Times New Roman"/>
                      <w:i/>
                      <w:iCs/>
                      <w:sz w:val="18"/>
                      <w:szCs w:val="18"/>
                      <w14:ligatures w14:val="none"/>
                    </w:rPr>
                    <w:t>×</w:t>
                  </w:r>
                  <w:r w:rsidRPr="006F0E7D">
                    <w:rPr>
                      <w:rFonts w:ascii="Times New Roman" w:hAnsi="Times New Roman" w:cs="Times New Roman" w:hint="eastAsia"/>
                      <w:i/>
                      <w:iCs/>
                      <w:kern w:val="0"/>
                      <w:sz w:val="18"/>
                      <w:szCs w:val="18"/>
                    </w:rPr>
                    <w:t>Post</w:t>
                  </w:r>
                  <w:r w:rsidRPr="006F0E7D">
                    <w:rPr>
                      <w:rFonts w:ascii="Times New Roman" w:eastAsia="宋体" w:hAnsi="Times New Roman" w:cs="Times New Roman"/>
                      <w:i/>
                      <w:iCs/>
                      <w:sz w:val="18"/>
                      <w:szCs w:val="18"/>
                      <w14:ligatures w14:val="none"/>
                    </w:rPr>
                    <w:t>×</w:t>
                  </w:r>
                  <w:r w:rsidR="00470DEA">
                    <w:rPr>
                      <w:rFonts w:ascii="Times New Roman" w:eastAsia="宋体" w:hAnsi="Times New Roman" w:cs="Times New Roman" w:hint="eastAsia"/>
                      <w:i/>
                      <w:iCs/>
                      <w:sz w:val="18"/>
                      <w:szCs w:val="18"/>
                      <w14:ligatures w14:val="none"/>
                    </w:rPr>
                    <w:t>C</w:t>
                  </w:r>
                  <w:r w:rsidR="00470DEA" w:rsidRPr="00470DEA">
                    <w:rPr>
                      <w:rFonts w:ascii="Times New Roman" w:eastAsia="宋体" w:hAnsi="Times New Roman" w:cs="Times New Roman" w:hint="eastAsia"/>
                      <w:i/>
                      <w:iCs/>
                      <w:sz w:val="18"/>
                      <w:szCs w:val="18"/>
                      <w14:ligatures w14:val="none"/>
                    </w:rPr>
                    <w:t>ategory</w:t>
                  </w:r>
                  <w:proofErr w:type="spellEnd"/>
                </w:p>
              </w:tc>
              <w:tc>
                <w:tcPr>
                  <w:tcW w:w="1359" w:type="dxa"/>
                </w:tcPr>
                <w:p w14:paraId="154ED2B8" w14:textId="77777777" w:rsidR="00FD0F44" w:rsidRPr="00572C0D" w:rsidRDefault="00FD0F44" w:rsidP="00FD0F44">
                  <w:pPr>
                    <w:widowControl/>
                    <w:adjustRightInd w:val="0"/>
                    <w:snapToGrid w:val="0"/>
                    <w:spacing w:line="360" w:lineRule="auto"/>
                    <w:jc w:val="center"/>
                    <w:rPr>
                      <w:rFonts w:ascii="Times New Roman" w:hAnsi="Times New Roman" w:cs="Times New Roman"/>
                      <w:kern w:val="0"/>
                      <w:sz w:val="18"/>
                      <w:szCs w:val="18"/>
                    </w:rPr>
                  </w:pPr>
                </w:p>
              </w:tc>
              <w:tc>
                <w:tcPr>
                  <w:tcW w:w="1359" w:type="dxa"/>
                  <w:tcBorders>
                    <w:top w:val="nil"/>
                    <w:left w:val="nil"/>
                    <w:bottom w:val="nil"/>
                    <w:right w:val="nil"/>
                  </w:tcBorders>
                </w:tcPr>
                <w:p w14:paraId="0BF69E2F" w14:textId="77777777" w:rsidR="00FD0F44" w:rsidRPr="00572C0D" w:rsidRDefault="00FD0F44" w:rsidP="00FD0F44">
                  <w:pPr>
                    <w:widowControl/>
                    <w:adjustRightInd w:val="0"/>
                    <w:snapToGrid w:val="0"/>
                    <w:spacing w:line="360" w:lineRule="auto"/>
                    <w:jc w:val="center"/>
                    <w:rPr>
                      <w:rFonts w:ascii="Times New Roman" w:hAnsi="Times New Roman" w:cs="Times New Roman"/>
                      <w:kern w:val="0"/>
                      <w:sz w:val="18"/>
                      <w:szCs w:val="18"/>
                    </w:rPr>
                  </w:pPr>
                </w:p>
              </w:tc>
              <w:tc>
                <w:tcPr>
                  <w:tcW w:w="1359" w:type="dxa"/>
                  <w:tcBorders>
                    <w:left w:val="nil"/>
                    <w:bottom w:val="nil"/>
                    <w:right w:val="nil"/>
                  </w:tcBorders>
                </w:tcPr>
                <w:p w14:paraId="0F1F338A" w14:textId="77777777" w:rsidR="00FD0F44" w:rsidRPr="00421892" w:rsidRDefault="00FD0F44" w:rsidP="00FD0F44">
                  <w:pPr>
                    <w:widowControl/>
                    <w:adjustRightInd w:val="0"/>
                    <w:snapToGrid w:val="0"/>
                    <w:spacing w:line="360" w:lineRule="auto"/>
                    <w:jc w:val="center"/>
                    <w:rPr>
                      <w:rFonts w:ascii="Times New Roman" w:hAnsi="Times New Roman" w:cs="Times New Roman"/>
                      <w:kern w:val="0"/>
                      <w:sz w:val="18"/>
                      <w:szCs w:val="18"/>
                    </w:rPr>
                  </w:pPr>
                </w:p>
              </w:tc>
              <w:tc>
                <w:tcPr>
                  <w:tcW w:w="1359" w:type="dxa"/>
                  <w:tcBorders>
                    <w:left w:val="nil"/>
                    <w:bottom w:val="nil"/>
                    <w:right w:val="nil"/>
                  </w:tcBorders>
                </w:tcPr>
                <w:p w14:paraId="3B08ED08"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p>
              </w:tc>
              <w:tc>
                <w:tcPr>
                  <w:tcW w:w="1359" w:type="dxa"/>
                  <w:tcBorders>
                    <w:top w:val="nil"/>
                    <w:left w:val="nil"/>
                    <w:bottom w:val="nil"/>
                    <w:right w:val="nil"/>
                  </w:tcBorders>
                </w:tcPr>
                <w:p w14:paraId="607A12B6" w14:textId="26AB36C7" w:rsidR="00FD0F44" w:rsidRPr="00FD0F44" w:rsidRDefault="00FD0F44" w:rsidP="00FD0F44">
                  <w:pPr>
                    <w:widowControl/>
                    <w:adjustRightInd w:val="0"/>
                    <w:snapToGrid w:val="0"/>
                    <w:spacing w:line="360" w:lineRule="auto"/>
                    <w:jc w:val="center"/>
                    <w:rPr>
                      <w:rFonts w:ascii="Times New Roman" w:hAnsi="Times New Roman" w:cs="Times New Roman"/>
                      <w:kern w:val="0"/>
                      <w:sz w:val="18"/>
                      <w:szCs w:val="18"/>
                    </w:rPr>
                  </w:pPr>
                  <w:r w:rsidRPr="00FD0F44">
                    <w:rPr>
                      <w:rFonts w:ascii="Times New Roman" w:hAnsi="Times New Roman" w:cs="Times New Roman"/>
                      <w:kern w:val="0"/>
                      <w:sz w:val="18"/>
                      <w:szCs w:val="18"/>
                    </w:rPr>
                    <w:t>-0.0289</w:t>
                  </w:r>
                  <w:r w:rsidRPr="00FD0F44">
                    <w:rPr>
                      <w:rFonts w:ascii="Times New Roman" w:hAnsi="Times New Roman" w:cs="Times New Roman"/>
                      <w:kern w:val="0"/>
                      <w:sz w:val="18"/>
                      <w:szCs w:val="18"/>
                      <w:vertAlign w:val="superscript"/>
                    </w:rPr>
                    <w:t>***</w:t>
                  </w:r>
                </w:p>
              </w:tc>
              <w:tc>
                <w:tcPr>
                  <w:tcW w:w="1359" w:type="dxa"/>
                </w:tcPr>
                <w:p w14:paraId="462CC2E8"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3E3E229C"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70C29CD3"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p>
              </w:tc>
            </w:tr>
            <w:tr w:rsidR="00FD0F44" w:rsidRPr="006F0E7D" w14:paraId="08B887C7" w14:textId="77777777" w:rsidTr="0053101C">
              <w:trPr>
                <w:trHeight w:val="227"/>
              </w:trPr>
              <w:tc>
                <w:tcPr>
                  <w:tcW w:w="3020" w:type="dxa"/>
                  <w:tcBorders>
                    <w:top w:val="nil"/>
                    <w:left w:val="nil"/>
                    <w:right w:val="nil"/>
                  </w:tcBorders>
                </w:tcPr>
                <w:p w14:paraId="3384C8AB" w14:textId="77777777" w:rsidR="00FD0F44" w:rsidRPr="00FD0F44" w:rsidRDefault="00FD0F44" w:rsidP="00FD0F44">
                  <w:pPr>
                    <w:widowControl/>
                    <w:adjustRightInd w:val="0"/>
                    <w:snapToGrid w:val="0"/>
                    <w:spacing w:line="360" w:lineRule="auto"/>
                    <w:rPr>
                      <w:rFonts w:ascii="Times New Roman" w:eastAsia="宋体" w:hAnsi="Times New Roman" w:cs="Times New Roman"/>
                      <w:iCs/>
                      <w:sz w:val="18"/>
                      <w:szCs w:val="18"/>
                      <w14:ligatures w14:val="none"/>
                    </w:rPr>
                  </w:pPr>
                </w:p>
              </w:tc>
              <w:tc>
                <w:tcPr>
                  <w:tcW w:w="1359" w:type="dxa"/>
                </w:tcPr>
                <w:p w14:paraId="0813209D" w14:textId="77777777" w:rsidR="00FD0F44" w:rsidRPr="00572C0D" w:rsidRDefault="00FD0F44" w:rsidP="00FD0F44">
                  <w:pPr>
                    <w:widowControl/>
                    <w:adjustRightInd w:val="0"/>
                    <w:snapToGrid w:val="0"/>
                    <w:spacing w:line="360" w:lineRule="auto"/>
                    <w:jc w:val="center"/>
                    <w:rPr>
                      <w:rFonts w:ascii="Times New Roman" w:hAnsi="Times New Roman" w:cs="Times New Roman"/>
                      <w:kern w:val="0"/>
                      <w:sz w:val="18"/>
                      <w:szCs w:val="18"/>
                    </w:rPr>
                  </w:pPr>
                </w:p>
              </w:tc>
              <w:tc>
                <w:tcPr>
                  <w:tcW w:w="1359" w:type="dxa"/>
                  <w:tcBorders>
                    <w:top w:val="nil"/>
                    <w:left w:val="nil"/>
                    <w:bottom w:val="nil"/>
                    <w:right w:val="nil"/>
                  </w:tcBorders>
                </w:tcPr>
                <w:p w14:paraId="60D6EE5D" w14:textId="77777777" w:rsidR="00FD0F44" w:rsidRPr="00572C0D" w:rsidRDefault="00FD0F44" w:rsidP="00FD0F44">
                  <w:pPr>
                    <w:widowControl/>
                    <w:adjustRightInd w:val="0"/>
                    <w:snapToGrid w:val="0"/>
                    <w:spacing w:line="360" w:lineRule="auto"/>
                    <w:jc w:val="center"/>
                    <w:rPr>
                      <w:rFonts w:ascii="Times New Roman" w:hAnsi="Times New Roman" w:cs="Times New Roman"/>
                      <w:kern w:val="0"/>
                      <w:sz w:val="18"/>
                      <w:szCs w:val="18"/>
                    </w:rPr>
                  </w:pPr>
                </w:p>
              </w:tc>
              <w:tc>
                <w:tcPr>
                  <w:tcW w:w="1359" w:type="dxa"/>
                  <w:tcBorders>
                    <w:left w:val="nil"/>
                    <w:bottom w:val="nil"/>
                    <w:right w:val="nil"/>
                  </w:tcBorders>
                </w:tcPr>
                <w:p w14:paraId="308362FE" w14:textId="77777777" w:rsidR="00FD0F44" w:rsidRPr="00421892" w:rsidRDefault="00FD0F44" w:rsidP="00FD0F44">
                  <w:pPr>
                    <w:widowControl/>
                    <w:adjustRightInd w:val="0"/>
                    <w:snapToGrid w:val="0"/>
                    <w:spacing w:line="360" w:lineRule="auto"/>
                    <w:jc w:val="center"/>
                    <w:rPr>
                      <w:rFonts w:ascii="Times New Roman" w:hAnsi="Times New Roman" w:cs="Times New Roman"/>
                      <w:kern w:val="0"/>
                      <w:sz w:val="18"/>
                      <w:szCs w:val="18"/>
                    </w:rPr>
                  </w:pPr>
                </w:p>
              </w:tc>
              <w:tc>
                <w:tcPr>
                  <w:tcW w:w="1359" w:type="dxa"/>
                  <w:tcBorders>
                    <w:left w:val="nil"/>
                    <w:bottom w:val="nil"/>
                    <w:right w:val="nil"/>
                  </w:tcBorders>
                </w:tcPr>
                <w:p w14:paraId="3B7971C1"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p>
              </w:tc>
              <w:tc>
                <w:tcPr>
                  <w:tcW w:w="1359" w:type="dxa"/>
                  <w:tcBorders>
                    <w:top w:val="nil"/>
                    <w:left w:val="nil"/>
                    <w:bottom w:val="nil"/>
                    <w:right w:val="nil"/>
                  </w:tcBorders>
                </w:tcPr>
                <w:p w14:paraId="3D0DDDE4" w14:textId="11614976" w:rsidR="00FD0F44" w:rsidRPr="00FD0F44" w:rsidRDefault="00FD0F44" w:rsidP="00FD0F44">
                  <w:pPr>
                    <w:widowControl/>
                    <w:adjustRightInd w:val="0"/>
                    <w:snapToGrid w:val="0"/>
                    <w:spacing w:line="360" w:lineRule="auto"/>
                    <w:jc w:val="center"/>
                    <w:rPr>
                      <w:rFonts w:ascii="Times New Roman" w:hAnsi="Times New Roman" w:cs="Times New Roman"/>
                      <w:kern w:val="0"/>
                      <w:sz w:val="18"/>
                      <w:szCs w:val="18"/>
                    </w:rPr>
                  </w:pPr>
                  <w:r w:rsidRPr="00FD0F44">
                    <w:rPr>
                      <w:rFonts w:ascii="Times New Roman" w:hAnsi="Times New Roman" w:cs="Times New Roman"/>
                      <w:kern w:val="0"/>
                      <w:sz w:val="18"/>
                      <w:szCs w:val="18"/>
                    </w:rPr>
                    <w:t>(0.0083)</w:t>
                  </w:r>
                </w:p>
              </w:tc>
              <w:tc>
                <w:tcPr>
                  <w:tcW w:w="1359" w:type="dxa"/>
                </w:tcPr>
                <w:p w14:paraId="5806596E"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06A1B67E"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p>
              </w:tc>
              <w:tc>
                <w:tcPr>
                  <w:tcW w:w="1359" w:type="dxa"/>
                </w:tcPr>
                <w:p w14:paraId="04E2B7F9"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p>
              </w:tc>
            </w:tr>
            <w:tr w:rsidR="00265FC9" w:rsidRPr="006F0E7D" w14:paraId="09821B29" w14:textId="39E0CD5E" w:rsidTr="005A0FBA">
              <w:trPr>
                <w:trHeight w:val="227"/>
              </w:trPr>
              <w:tc>
                <w:tcPr>
                  <w:tcW w:w="3020" w:type="dxa"/>
                  <w:tcBorders>
                    <w:top w:val="nil"/>
                    <w:left w:val="nil"/>
                    <w:right w:val="nil"/>
                  </w:tcBorders>
                </w:tcPr>
                <w:p w14:paraId="563C859E" w14:textId="77777777" w:rsidR="00265FC9" w:rsidRPr="006F0E7D" w:rsidRDefault="00265FC9" w:rsidP="00265FC9">
                  <w:pPr>
                    <w:widowControl/>
                    <w:adjustRightInd w:val="0"/>
                    <w:snapToGrid w:val="0"/>
                    <w:spacing w:line="360" w:lineRule="auto"/>
                    <w:jc w:val="left"/>
                    <w:rPr>
                      <w:rFonts w:ascii="Times New Roman" w:eastAsia="宋体" w:hAnsi="Times New Roman" w:cs="Times New Roman"/>
                      <w:sz w:val="18"/>
                      <w:szCs w:val="18"/>
                      <w14:ligatures w14:val="none"/>
                    </w:rPr>
                  </w:pPr>
                  <w:r w:rsidRPr="006F0E7D">
                    <w:rPr>
                      <w:rFonts w:ascii="Times New Roman" w:eastAsia="宋体" w:hAnsi="Times New Roman" w:cs="Times New Roman" w:hint="eastAsia"/>
                      <w:iCs/>
                      <w:sz w:val="18"/>
                      <w:szCs w:val="18"/>
                      <w14:ligatures w14:val="none"/>
                    </w:rPr>
                    <w:t>Observations</w:t>
                  </w:r>
                </w:p>
              </w:tc>
              <w:tc>
                <w:tcPr>
                  <w:tcW w:w="1359" w:type="dxa"/>
                  <w:tcBorders>
                    <w:top w:val="nil"/>
                    <w:left w:val="nil"/>
                    <w:right w:val="nil"/>
                  </w:tcBorders>
                </w:tcPr>
                <w:p w14:paraId="6ADEE2F3" w14:textId="2B652F43" w:rsidR="00265FC9" w:rsidRPr="00572C0D" w:rsidRDefault="00265FC9" w:rsidP="00265FC9">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2</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589</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871</w:t>
                  </w:r>
                </w:p>
              </w:tc>
              <w:tc>
                <w:tcPr>
                  <w:tcW w:w="1359" w:type="dxa"/>
                  <w:tcBorders>
                    <w:top w:val="nil"/>
                    <w:left w:val="nil"/>
                    <w:bottom w:val="nil"/>
                    <w:right w:val="nil"/>
                  </w:tcBorders>
                </w:tcPr>
                <w:p w14:paraId="03B57B58" w14:textId="3C8D85B1" w:rsidR="00265FC9" w:rsidRPr="00572C0D" w:rsidRDefault="00265FC9" w:rsidP="00265FC9">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2</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589</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871</w:t>
                  </w:r>
                </w:p>
              </w:tc>
              <w:tc>
                <w:tcPr>
                  <w:tcW w:w="1359" w:type="dxa"/>
                  <w:tcBorders>
                    <w:left w:val="nil"/>
                    <w:bottom w:val="nil"/>
                    <w:right w:val="nil"/>
                  </w:tcBorders>
                </w:tcPr>
                <w:p w14:paraId="64498435" w14:textId="3BDF22D0" w:rsidR="00265FC9" w:rsidRPr="006F0E7D" w:rsidRDefault="00265FC9" w:rsidP="00265FC9">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2</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589</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871</w:t>
                  </w:r>
                </w:p>
              </w:tc>
              <w:tc>
                <w:tcPr>
                  <w:tcW w:w="1359" w:type="dxa"/>
                  <w:tcBorders>
                    <w:left w:val="nil"/>
                    <w:bottom w:val="nil"/>
                    <w:right w:val="nil"/>
                  </w:tcBorders>
                </w:tcPr>
                <w:p w14:paraId="7361C9A8" w14:textId="1D943612" w:rsidR="00265FC9" w:rsidRPr="006F0E7D" w:rsidRDefault="00265FC9" w:rsidP="00265FC9">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2</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589</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871</w:t>
                  </w:r>
                </w:p>
              </w:tc>
              <w:tc>
                <w:tcPr>
                  <w:tcW w:w="1359" w:type="dxa"/>
                </w:tcPr>
                <w:p w14:paraId="00335656" w14:textId="59EB0104" w:rsidR="00265FC9" w:rsidRPr="006F0E7D" w:rsidRDefault="00265FC9" w:rsidP="00265FC9">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kern w:val="0"/>
                      <w:sz w:val="18"/>
                      <w:szCs w:val="18"/>
                    </w:rPr>
                    <w:t>2</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589</w:t>
                  </w:r>
                  <w:r w:rsidRPr="006F0E7D">
                    <w:rPr>
                      <w:rFonts w:ascii="Times New Roman" w:hAnsi="Times New Roman" w:cs="Times New Roman" w:hint="eastAsia"/>
                      <w:kern w:val="0"/>
                      <w:sz w:val="18"/>
                      <w:szCs w:val="18"/>
                    </w:rPr>
                    <w:t>,</w:t>
                  </w:r>
                  <w:r w:rsidRPr="006F0E7D">
                    <w:rPr>
                      <w:rFonts w:ascii="Times New Roman" w:hAnsi="Times New Roman" w:cs="Times New Roman"/>
                      <w:kern w:val="0"/>
                      <w:sz w:val="18"/>
                      <w:szCs w:val="18"/>
                    </w:rPr>
                    <w:t>871</w:t>
                  </w:r>
                </w:p>
              </w:tc>
              <w:tc>
                <w:tcPr>
                  <w:tcW w:w="1359" w:type="dxa"/>
                </w:tcPr>
                <w:p w14:paraId="4C83C3C9" w14:textId="474541AF" w:rsidR="00265FC9" w:rsidRPr="006F0E7D" w:rsidRDefault="00FD0F44" w:rsidP="00265FC9">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cs="Times New Roman" w:hint="eastAsia"/>
                      <w:kern w:val="0"/>
                      <w:sz w:val="18"/>
                      <w:szCs w:val="18"/>
                    </w:rPr>
                    <w:t>20,550</w:t>
                  </w:r>
                </w:p>
              </w:tc>
              <w:tc>
                <w:tcPr>
                  <w:tcW w:w="1359" w:type="dxa"/>
                </w:tcPr>
                <w:p w14:paraId="75FAC5BE" w14:textId="663D9A76" w:rsidR="00265FC9" w:rsidRPr="006F0E7D" w:rsidRDefault="00FD0F44" w:rsidP="00265FC9">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cs="Times New Roman" w:hint="eastAsia"/>
                      <w:kern w:val="0"/>
                      <w:sz w:val="18"/>
                      <w:szCs w:val="18"/>
                    </w:rPr>
                    <w:t>39,510</w:t>
                  </w:r>
                </w:p>
              </w:tc>
              <w:tc>
                <w:tcPr>
                  <w:tcW w:w="1359" w:type="dxa"/>
                </w:tcPr>
                <w:p w14:paraId="3080FC71" w14:textId="780056C2" w:rsidR="00265FC9" w:rsidRPr="006F0E7D" w:rsidRDefault="00FD0F44" w:rsidP="00265FC9">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cs="Times New Roman" w:hint="eastAsia"/>
                      <w:kern w:val="0"/>
                      <w:sz w:val="18"/>
                      <w:szCs w:val="18"/>
                    </w:rPr>
                    <w:t>57,473</w:t>
                  </w:r>
                </w:p>
              </w:tc>
            </w:tr>
            <w:tr w:rsidR="00265FC9" w:rsidRPr="006F0E7D" w14:paraId="7EF5C36F" w14:textId="5F613C9D" w:rsidTr="005A0FBA">
              <w:trPr>
                <w:trHeight w:val="227"/>
              </w:trPr>
              <w:tc>
                <w:tcPr>
                  <w:tcW w:w="3020" w:type="dxa"/>
                  <w:tcBorders>
                    <w:top w:val="nil"/>
                    <w:right w:val="nil"/>
                    <w:tl2br w:val="nil"/>
                    <w:tr2bl w:val="nil"/>
                  </w:tcBorders>
                </w:tcPr>
                <w:p w14:paraId="5F58A160" w14:textId="77777777" w:rsidR="00265FC9" w:rsidRPr="006F0E7D" w:rsidRDefault="00265FC9" w:rsidP="00265FC9">
                  <w:pPr>
                    <w:widowControl/>
                    <w:adjustRightInd w:val="0"/>
                    <w:snapToGrid w:val="0"/>
                    <w:spacing w:line="360" w:lineRule="auto"/>
                    <w:jc w:val="left"/>
                    <w:rPr>
                      <w:rFonts w:ascii="Times New Roman" w:eastAsia="宋体" w:hAnsi="Times New Roman" w:cs="Times New Roman"/>
                      <w:sz w:val="18"/>
                      <w:szCs w:val="18"/>
                      <w14:ligatures w14:val="none"/>
                    </w:rPr>
                  </w:pPr>
                  <w:r w:rsidRPr="006F0E7D">
                    <w:rPr>
                      <w:rFonts w:ascii="Times New Roman" w:eastAsia="宋体" w:hAnsi="Times New Roman" w:cs="Times New Roman"/>
                      <w:iCs/>
                      <w:sz w:val="18"/>
                      <w:szCs w:val="18"/>
                      <w14:ligatures w14:val="none"/>
                    </w:rPr>
                    <w:t>R</w:t>
                  </w:r>
                  <w:r w:rsidRPr="006F0E7D">
                    <w:rPr>
                      <w:rFonts w:ascii="Times New Roman" w:eastAsia="宋体" w:hAnsi="Times New Roman" w:cs="Times New Roman" w:hint="eastAsia"/>
                      <w:iCs/>
                      <w:sz w:val="18"/>
                      <w:szCs w:val="18"/>
                      <w14:ligatures w14:val="none"/>
                    </w:rPr>
                    <w:t>-squared</w:t>
                  </w:r>
                </w:p>
              </w:tc>
              <w:tc>
                <w:tcPr>
                  <w:tcW w:w="1359" w:type="dxa"/>
                  <w:tcBorders>
                    <w:top w:val="nil"/>
                    <w:left w:val="nil"/>
                    <w:right w:val="nil"/>
                  </w:tcBorders>
                </w:tcPr>
                <w:p w14:paraId="6633C387" w14:textId="2E0880E7" w:rsidR="00265FC9" w:rsidRPr="00572C0D" w:rsidRDefault="00265FC9" w:rsidP="00265FC9">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0.287</w:t>
                  </w:r>
                </w:p>
              </w:tc>
              <w:tc>
                <w:tcPr>
                  <w:tcW w:w="1359" w:type="dxa"/>
                  <w:tcBorders>
                    <w:top w:val="nil"/>
                    <w:left w:val="nil"/>
                    <w:bottom w:val="nil"/>
                    <w:right w:val="nil"/>
                  </w:tcBorders>
                </w:tcPr>
                <w:p w14:paraId="6AE10235" w14:textId="64C91AEB" w:rsidR="00265FC9" w:rsidRPr="00572C0D" w:rsidRDefault="00265FC9" w:rsidP="00265FC9">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0.</w:t>
                  </w:r>
                  <w:r>
                    <w:rPr>
                      <w:rFonts w:ascii="Times New Roman" w:hAnsi="Times New Roman" w:cs="Times New Roman" w:hint="eastAsia"/>
                      <w:kern w:val="0"/>
                      <w:sz w:val="18"/>
                      <w:szCs w:val="18"/>
                    </w:rPr>
                    <w:t>393</w:t>
                  </w:r>
                </w:p>
              </w:tc>
              <w:tc>
                <w:tcPr>
                  <w:tcW w:w="1359" w:type="dxa"/>
                  <w:tcBorders>
                    <w:top w:val="nil"/>
                    <w:left w:val="nil"/>
                    <w:bottom w:val="nil"/>
                    <w:right w:val="nil"/>
                  </w:tcBorders>
                </w:tcPr>
                <w:p w14:paraId="551EA83C" w14:textId="20F90166" w:rsidR="00265FC9" w:rsidRPr="006F0E7D" w:rsidRDefault="00265FC9" w:rsidP="00265FC9">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0.287</w:t>
                  </w:r>
                </w:p>
              </w:tc>
              <w:tc>
                <w:tcPr>
                  <w:tcW w:w="1359" w:type="dxa"/>
                  <w:tcBorders>
                    <w:top w:val="nil"/>
                    <w:left w:val="nil"/>
                    <w:bottom w:val="nil"/>
                    <w:right w:val="nil"/>
                  </w:tcBorders>
                </w:tcPr>
                <w:p w14:paraId="1428DEBD" w14:textId="1799BBC2" w:rsidR="00265FC9" w:rsidRPr="006F0E7D" w:rsidRDefault="00265FC9" w:rsidP="00265FC9">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cs="Times New Roman"/>
                      <w:kern w:val="0"/>
                      <w:sz w:val="18"/>
                      <w:szCs w:val="18"/>
                    </w:rPr>
                    <w:t>0.287</w:t>
                  </w:r>
                </w:p>
              </w:tc>
              <w:tc>
                <w:tcPr>
                  <w:tcW w:w="1359" w:type="dxa"/>
                </w:tcPr>
                <w:p w14:paraId="305F2A67" w14:textId="05859AA8" w:rsidR="00265FC9" w:rsidRPr="006F0E7D" w:rsidRDefault="00FD0F44" w:rsidP="00265FC9">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kern w:val="0"/>
                      <w:sz w:val="18"/>
                      <w:szCs w:val="18"/>
                    </w:rPr>
                    <w:t>0.287</w:t>
                  </w:r>
                </w:p>
              </w:tc>
              <w:tc>
                <w:tcPr>
                  <w:tcW w:w="1359" w:type="dxa"/>
                </w:tcPr>
                <w:p w14:paraId="4DEA8350" w14:textId="0F5D6FD4" w:rsidR="00265FC9" w:rsidRPr="006F0E7D" w:rsidRDefault="00FD0F44" w:rsidP="00265FC9">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cs="Times New Roman" w:hint="eastAsia"/>
                      <w:kern w:val="0"/>
                      <w:sz w:val="18"/>
                      <w:szCs w:val="18"/>
                    </w:rPr>
                    <w:t>0.425</w:t>
                  </w:r>
                </w:p>
              </w:tc>
              <w:tc>
                <w:tcPr>
                  <w:tcW w:w="1359" w:type="dxa"/>
                </w:tcPr>
                <w:p w14:paraId="38BC825C" w14:textId="06EDA447" w:rsidR="00265FC9" w:rsidRPr="006F0E7D" w:rsidRDefault="00FD0F44" w:rsidP="00265FC9">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cs="Times New Roman" w:hint="eastAsia"/>
                      <w:kern w:val="0"/>
                      <w:sz w:val="18"/>
                      <w:szCs w:val="18"/>
                    </w:rPr>
                    <w:t>0.453</w:t>
                  </w:r>
                </w:p>
              </w:tc>
              <w:tc>
                <w:tcPr>
                  <w:tcW w:w="1359" w:type="dxa"/>
                </w:tcPr>
                <w:p w14:paraId="32E1C549" w14:textId="402A8071" w:rsidR="00265FC9" w:rsidRPr="006F0E7D" w:rsidRDefault="00FD0F44" w:rsidP="00265FC9">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cs="Times New Roman" w:hint="eastAsia"/>
                      <w:kern w:val="0"/>
                      <w:sz w:val="18"/>
                      <w:szCs w:val="18"/>
                    </w:rPr>
                    <w:t>0.474</w:t>
                  </w:r>
                </w:p>
              </w:tc>
            </w:tr>
            <w:tr w:rsidR="00FD0F44" w:rsidRPr="006F0E7D" w14:paraId="0CB28F39" w14:textId="1A5A4E66" w:rsidTr="00421892">
              <w:trPr>
                <w:trHeight w:val="227"/>
              </w:trPr>
              <w:tc>
                <w:tcPr>
                  <w:tcW w:w="3020" w:type="dxa"/>
                  <w:tcBorders>
                    <w:top w:val="nil"/>
                    <w:right w:val="nil"/>
                    <w:tl2br w:val="nil"/>
                    <w:tr2bl w:val="nil"/>
                  </w:tcBorders>
                </w:tcPr>
                <w:p w14:paraId="3557842B" w14:textId="77777777" w:rsidR="00FD0F44" w:rsidRPr="006F0E7D" w:rsidRDefault="00FD0F44" w:rsidP="00FD0F44">
                  <w:pPr>
                    <w:widowControl/>
                    <w:adjustRightInd w:val="0"/>
                    <w:snapToGrid w:val="0"/>
                    <w:spacing w:line="360" w:lineRule="auto"/>
                    <w:jc w:val="left"/>
                    <w:rPr>
                      <w:rFonts w:ascii="Times New Roman" w:eastAsia="宋体" w:hAnsi="Times New Roman" w:cs="Times New Roman"/>
                      <w:iCs/>
                      <w:sz w:val="18"/>
                      <w:szCs w:val="18"/>
                      <w14:ligatures w14:val="none"/>
                    </w:rPr>
                  </w:pPr>
                  <w:r w:rsidRPr="006F0E7D">
                    <w:rPr>
                      <w:rFonts w:ascii="Times New Roman" w:eastAsia="宋体" w:hAnsi="Times New Roman" w:cs="Times New Roman" w:hint="eastAsia"/>
                      <w:iCs/>
                      <w:sz w:val="18"/>
                      <w:szCs w:val="18"/>
                      <w14:ligatures w14:val="none"/>
                    </w:rPr>
                    <w:t>Controls: Firm Characteristics</w:t>
                  </w:r>
                </w:p>
              </w:tc>
              <w:tc>
                <w:tcPr>
                  <w:tcW w:w="1359" w:type="dxa"/>
                  <w:tcBorders>
                    <w:top w:val="nil"/>
                    <w:left w:val="nil"/>
                    <w:right w:val="nil"/>
                  </w:tcBorders>
                </w:tcPr>
                <w:p w14:paraId="79762F6C"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Borders>
                    <w:top w:val="nil"/>
                    <w:left w:val="nil"/>
                    <w:right w:val="nil"/>
                  </w:tcBorders>
                </w:tcPr>
                <w:p w14:paraId="46063F37"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Borders>
                    <w:top w:val="nil"/>
                    <w:left w:val="nil"/>
                    <w:right w:val="nil"/>
                  </w:tcBorders>
                </w:tcPr>
                <w:p w14:paraId="78B3F9EB"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Borders>
                    <w:top w:val="nil"/>
                    <w:left w:val="nil"/>
                    <w:right w:val="nil"/>
                  </w:tcBorders>
                </w:tcPr>
                <w:p w14:paraId="2B879D84"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Pr>
                <w:p w14:paraId="157E6078" w14:textId="0CD3C94C"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Pr>
                <w:p w14:paraId="2C47A506" w14:textId="33DE16FE"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Pr>
                <w:p w14:paraId="5392B151" w14:textId="6A24D275"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Pr>
                <w:p w14:paraId="3DA95DF9" w14:textId="21AAB796"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r>
            <w:tr w:rsidR="00FD0F44" w:rsidRPr="006F0E7D" w14:paraId="25AD6D3B" w14:textId="2586E25D" w:rsidTr="00421892">
              <w:trPr>
                <w:trHeight w:val="227"/>
              </w:trPr>
              <w:tc>
                <w:tcPr>
                  <w:tcW w:w="3020" w:type="dxa"/>
                  <w:tcBorders>
                    <w:top w:val="nil"/>
                    <w:right w:val="nil"/>
                    <w:tl2br w:val="nil"/>
                    <w:tr2bl w:val="nil"/>
                  </w:tcBorders>
                </w:tcPr>
                <w:p w14:paraId="392D2F03" w14:textId="77777777" w:rsidR="00FD0F44" w:rsidRPr="006F0E7D" w:rsidRDefault="00FD0F44" w:rsidP="00FD0F44">
                  <w:pPr>
                    <w:widowControl/>
                    <w:adjustRightInd w:val="0"/>
                    <w:snapToGrid w:val="0"/>
                    <w:spacing w:line="360" w:lineRule="auto"/>
                    <w:jc w:val="left"/>
                    <w:rPr>
                      <w:rFonts w:ascii="Times New Roman" w:eastAsia="宋体" w:hAnsi="Times New Roman" w:cs="Times New Roman"/>
                      <w:iCs/>
                      <w:sz w:val="18"/>
                      <w:szCs w:val="18"/>
                      <w14:ligatures w14:val="none"/>
                    </w:rPr>
                  </w:pPr>
                  <w:r w:rsidRPr="006F0E7D">
                    <w:rPr>
                      <w:rFonts w:ascii="Times New Roman" w:eastAsia="宋体" w:hAnsi="Times New Roman" w:cs="Times New Roman" w:hint="eastAsia"/>
                      <w:iCs/>
                      <w:sz w:val="18"/>
                      <w:szCs w:val="18"/>
                      <w14:ligatures w14:val="none"/>
                    </w:rPr>
                    <w:t>Controls: Firm-Province Linkages</w:t>
                  </w:r>
                </w:p>
              </w:tc>
              <w:tc>
                <w:tcPr>
                  <w:tcW w:w="1359" w:type="dxa"/>
                  <w:tcBorders>
                    <w:top w:val="nil"/>
                    <w:left w:val="nil"/>
                    <w:right w:val="nil"/>
                  </w:tcBorders>
                </w:tcPr>
                <w:p w14:paraId="15714D80"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Borders>
                    <w:top w:val="nil"/>
                    <w:left w:val="nil"/>
                    <w:right w:val="nil"/>
                  </w:tcBorders>
                </w:tcPr>
                <w:p w14:paraId="36B6DEF3"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Borders>
                    <w:top w:val="nil"/>
                    <w:left w:val="nil"/>
                    <w:right w:val="nil"/>
                  </w:tcBorders>
                </w:tcPr>
                <w:p w14:paraId="2093D3A4"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Borders>
                    <w:top w:val="nil"/>
                    <w:left w:val="nil"/>
                    <w:right w:val="nil"/>
                  </w:tcBorders>
                </w:tcPr>
                <w:p w14:paraId="622AF95E"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Pr>
                <w:p w14:paraId="42A6D982" w14:textId="2D51AA3E"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Pr>
                <w:p w14:paraId="15F33442" w14:textId="30FCE191"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Pr>
                <w:p w14:paraId="2E288E43" w14:textId="706657BB"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359" w:type="dxa"/>
                </w:tcPr>
                <w:p w14:paraId="64E6625A" w14:textId="21409BE5"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r>
            <w:tr w:rsidR="00FD0F44" w:rsidRPr="006F0E7D" w14:paraId="322B05F2" w14:textId="7557F181" w:rsidTr="000852C5">
              <w:trPr>
                <w:trHeight w:val="227"/>
              </w:trPr>
              <w:tc>
                <w:tcPr>
                  <w:tcW w:w="3020" w:type="dxa"/>
                  <w:tcBorders>
                    <w:left w:val="nil"/>
                    <w:bottom w:val="nil"/>
                    <w:right w:val="nil"/>
                  </w:tcBorders>
                  <w:vAlign w:val="center"/>
                </w:tcPr>
                <w:p w14:paraId="0944415C" w14:textId="77777777" w:rsidR="00FD0F44" w:rsidRPr="006F0E7D" w:rsidRDefault="00FD0F44" w:rsidP="00FD0F44">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FEs:</w:t>
                  </w:r>
                  <w:r w:rsidRPr="006F0E7D">
                    <w:rPr>
                      <w:rFonts w:hint="eastAsia"/>
                      <w:sz w:val="18"/>
                      <w:szCs w:val="18"/>
                    </w:rPr>
                    <w:t xml:space="preserve"> </w:t>
                  </w:r>
                  <w:r w:rsidRPr="006F0E7D">
                    <w:rPr>
                      <w:rFonts w:ascii="Times New Roman" w:hAnsi="Times New Roman" w:cs="Times New Roman" w:hint="eastAsia"/>
                      <w:sz w:val="18"/>
                      <w:szCs w:val="18"/>
                    </w:rPr>
                    <w:t xml:space="preserve">Event-Specific </w:t>
                  </w:r>
                  <w:r w:rsidRPr="006F0E7D">
                    <w:rPr>
                      <w:rFonts w:ascii="Times New Roman" w:eastAsia="宋体" w:hAnsi="Times New Roman" w:cs="Times New Roman" w:hint="eastAsia"/>
                      <w:iCs/>
                      <w:sz w:val="18"/>
                      <w:szCs w:val="18"/>
                      <w14:ligatures w14:val="none"/>
                    </w:rPr>
                    <w:t>Firm</w:t>
                  </w:r>
                </w:p>
              </w:tc>
              <w:tc>
                <w:tcPr>
                  <w:tcW w:w="1359" w:type="dxa"/>
                  <w:tcBorders>
                    <w:left w:val="nil"/>
                    <w:right w:val="nil"/>
                  </w:tcBorders>
                  <w:vAlign w:val="center"/>
                </w:tcPr>
                <w:p w14:paraId="1A8C207E" w14:textId="77777777" w:rsidR="00FD0F44" w:rsidRPr="006F0E7D" w:rsidRDefault="00FD0F44" w:rsidP="00FD0F44">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359" w:type="dxa"/>
                  <w:tcBorders>
                    <w:left w:val="nil"/>
                    <w:right w:val="nil"/>
                  </w:tcBorders>
                  <w:vAlign w:val="center"/>
                </w:tcPr>
                <w:p w14:paraId="0CC752D9" w14:textId="77777777" w:rsidR="00FD0F44" w:rsidRPr="006F0E7D" w:rsidRDefault="00FD0F44" w:rsidP="00FD0F44">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359" w:type="dxa"/>
                  <w:tcBorders>
                    <w:left w:val="nil"/>
                    <w:right w:val="nil"/>
                  </w:tcBorders>
                  <w:vAlign w:val="center"/>
                </w:tcPr>
                <w:p w14:paraId="55C216D6"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c>
                <w:tcPr>
                  <w:tcW w:w="1359" w:type="dxa"/>
                  <w:tcBorders>
                    <w:left w:val="nil"/>
                    <w:right w:val="nil"/>
                  </w:tcBorders>
                  <w:vAlign w:val="center"/>
                </w:tcPr>
                <w:p w14:paraId="11F2FEF0"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c>
                <w:tcPr>
                  <w:tcW w:w="1359" w:type="dxa"/>
                  <w:vAlign w:val="center"/>
                </w:tcPr>
                <w:p w14:paraId="49D8E7C3" w14:textId="46A95684" w:rsidR="00FD0F44" w:rsidRPr="006F0E7D" w:rsidRDefault="00FD0F44" w:rsidP="00FD0F44">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359" w:type="dxa"/>
                  <w:vAlign w:val="center"/>
                </w:tcPr>
                <w:p w14:paraId="213FEE19" w14:textId="6968D3E0" w:rsidR="00FD0F44" w:rsidRPr="006F0E7D" w:rsidRDefault="00FD0F44" w:rsidP="00FD0F44">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359" w:type="dxa"/>
                  <w:vAlign w:val="center"/>
                </w:tcPr>
                <w:p w14:paraId="2C9DE8C9" w14:textId="759534FA" w:rsidR="00FD0F44" w:rsidRPr="006F0E7D" w:rsidRDefault="00FD0F44" w:rsidP="00FD0F44">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359" w:type="dxa"/>
                  <w:vAlign w:val="center"/>
                </w:tcPr>
                <w:p w14:paraId="40F8273C" w14:textId="781E5DA4" w:rsidR="00FD0F44" w:rsidRPr="006F0E7D" w:rsidRDefault="00FD0F44" w:rsidP="00FD0F44">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r>
            <w:tr w:rsidR="00FD0F44" w:rsidRPr="006F0E7D" w14:paraId="00E5D4B8" w14:textId="0B05F5D4" w:rsidTr="000852C5">
              <w:trPr>
                <w:trHeight w:val="227"/>
              </w:trPr>
              <w:tc>
                <w:tcPr>
                  <w:tcW w:w="3020" w:type="dxa"/>
                  <w:tcBorders>
                    <w:top w:val="nil"/>
                    <w:left w:val="nil"/>
                    <w:bottom w:val="single" w:sz="8" w:space="0" w:color="auto"/>
                    <w:right w:val="nil"/>
                  </w:tcBorders>
                  <w:vAlign w:val="center"/>
                </w:tcPr>
                <w:p w14:paraId="378FD6B4" w14:textId="77777777" w:rsidR="00FD0F44" w:rsidRPr="006F0E7D" w:rsidRDefault="00FD0F44" w:rsidP="00FD0F44">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 xml:space="preserve">FEs: Event-Specific </w:t>
                  </w:r>
                  <w:proofErr w:type="spellStart"/>
                  <w:r w:rsidRPr="006F0E7D">
                    <w:rPr>
                      <w:rFonts w:ascii="Times New Roman" w:hAnsi="Times New Roman" w:cs="Times New Roman" w:hint="eastAsia"/>
                      <w:sz w:val="18"/>
                      <w:szCs w:val="18"/>
                    </w:rPr>
                    <w:t>Industry</w:t>
                  </w:r>
                  <w:r w:rsidRPr="006F0E7D">
                    <w:rPr>
                      <w:rFonts w:ascii="Times New Roman" w:eastAsia="宋体" w:hAnsi="Times New Roman" w:cs="Times New Roman"/>
                      <w:i/>
                      <w:iCs/>
                      <w:sz w:val="18"/>
                      <w:szCs w:val="18"/>
                      <w14:ligatures w14:val="none"/>
                    </w:rPr>
                    <w:t>×</w:t>
                  </w:r>
                  <w:r w:rsidRPr="006F0E7D">
                    <w:rPr>
                      <w:rFonts w:ascii="Times New Roman" w:hAnsi="Times New Roman" w:cs="Times New Roman" w:hint="eastAsia"/>
                      <w:sz w:val="18"/>
                      <w:szCs w:val="18"/>
                    </w:rPr>
                    <w:t>Year</w:t>
                  </w:r>
                  <w:proofErr w:type="spellEnd"/>
                </w:p>
              </w:tc>
              <w:tc>
                <w:tcPr>
                  <w:tcW w:w="1359" w:type="dxa"/>
                  <w:tcBorders>
                    <w:top w:val="nil"/>
                    <w:left w:val="nil"/>
                    <w:bottom w:val="single" w:sz="8" w:space="0" w:color="auto"/>
                    <w:right w:val="nil"/>
                  </w:tcBorders>
                  <w:vAlign w:val="center"/>
                </w:tcPr>
                <w:p w14:paraId="242C7D4D" w14:textId="77777777" w:rsidR="00FD0F44" w:rsidRPr="006F0E7D" w:rsidRDefault="00FD0F44" w:rsidP="00FD0F44">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359" w:type="dxa"/>
                  <w:tcBorders>
                    <w:top w:val="nil"/>
                    <w:left w:val="nil"/>
                    <w:bottom w:val="single" w:sz="8" w:space="0" w:color="auto"/>
                    <w:right w:val="nil"/>
                  </w:tcBorders>
                  <w:vAlign w:val="center"/>
                </w:tcPr>
                <w:p w14:paraId="59CFB881" w14:textId="77777777" w:rsidR="00FD0F44" w:rsidRPr="006F0E7D" w:rsidRDefault="00FD0F44" w:rsidP="00FD0F44">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359" w:type="dxa"/>
                  <w:tcBorders>
                    <w:top w:val="nil"/>
                    <w:left w:val="nil"/>
                    <w:bottom w:val="single" w:sz="8" w:space="0" w:color="auto"/>
                    <w:right w:val="nil"/>
                  </w:tcBorders>
                  <w:vAlign w:val="center"/>
                </w:tcPr>
                <w:p w14:paraId="10E61C49"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c>
                <w:tcPr>
                  <w:tcW w:w="1359" w:type="dxa"/>
                  <w:tcBorders>
                    <w:top w:val="nil"/>
                    <w:left w:val="nil"/>
                    <w:bottom w:val="single" w:sz="8" w:space="0" w:color="auto"/>
                    <w:right w:val="nil"/>
                  </w:tcBorders>
                  <w:vAlign w:val="center"/>
                </w:tcPr>
                <w:p w14:paraId="66D7D3D1" w14:textId="77777777" w:rsidR="00FD0F44" w:rsidRPr="006F0E7D" w:rsidRDefault="00FD0F44" w:rsidP="00FD0F44">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c>
                <w:tcPr>
                  <w:tcW w:w="1359" w:type="dxa"/>
                  <w:tcBorders>
                    <w:bottom w:val="single" w:sz="8" w:space="0" w:color="auto"/>
                  </w:tcBorders>
                  <w:vAlign w:val="center"/>
                </w:tcPr>
                <w:p w14:paraId="7EB46EFF" w14:textId="3FFB627A" w:rsidR="00FD0F44" w:rsidRPr="006F0E7D" w:rsidRDefault="00FD0F44" w:rsidP="00FD0F44">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359" w:type="dxa"/>
                  <w:tcBorders>
                    <w:bottom w:val="single" w:sz="8" w:space="0" w:color="auto"/>
                  </w:tcBorders>
                  <w:vAlign w:val="center"/>
                </w:tcPr>
                <w:p w14:paraId="6B133A8C" w14:textId="29FDAC93" w:rsidR="00FD0F44" w:rsidRPr="006F0E7D" w:rsidRDefault="00FD0F44" w:rsidP="00FD0F44">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359" w:type="dxa"/>
                  <w:tcBorders>
                    <w:bottom w:val="single" w:sz="8" w:space="0" w:color="auto"/>
                  </w:tcBorders>
                  <w:vAlign w:val="center"/>
                </w:tcPr>
                <w:p w14:paraId="5BBA0E42" w14:textId="03D25D78" w:rsidR="00FD0F44" w:rsidRPr="006F0E7D" w:rsidRDefault="00FD0F44" w:rsidP="00FD0F44">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359" w:type="dxa"/>
                  <w:tcBorders>
                    <w:bottom w:val="single" w:sz="8" w:space="0" w:color="auto"/>
                  </w:tcBorders>
                  <w:vAlign w:val="center"/>
                </w:tcPr>
                <w:p w14:paraId="0BC1EE7E" w14:textId="385884CF" w:rsidR="00FD0F44" w:rsidRPr="006F0E7D" w:rsidRDefault="00FD0F44" w:rsidP="00FD0F44">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r>
          </w:tbl>
          <w:p w14:paraId="0C1E3784" w14:textId="77777777" w:rsidR="0026314A" w:rsidRPr="006F0E7D" w:rsidRDefault="0026314A" w:rsidP="00384323">
            <w:pPr>
              <w:widowControl/>
              <w:rPr>
                <w:rFonts w:hint="eastAsia"/>
              </w:rPr>
            </w:pPr>
          </w:p>
        </w:tc>
      </w:tr>
      <w:tr w:rsidR="0026314A" w:rsidRPr="006F0E7D" w14:paraId="1C51587F" w14:textId="77777777" w:rsidTr="00384323">
        <w:trPr>
          <w:trHeight w:val="2109"/>
        </w:trPr>
        <w:tc>
          <w:tcPr>
            <w:tcW w:w="7938" w:type="dxa"/>
          </w:tcPr>
          <w:p w14:paraId="249FAA34" w14:textId="3B4F6521" w:rsidR="0026314A" w:rsidRPr="006F0E7D" w:rsidRDefault="0026314A" w:rsidP="00384323">
            <w:pPr>
              <w:widowControl/>
              <w:snapToGrid w:val="0"/>
              <w:rPr>
                <w:rFonts w:hint="eastAsia"/>
              </w:rPr>
            </w:pPr>
            <w:r w:rsidRPr="006F0E7D">
              <w:rPr>
                <w:rFonts w:ascii="Monotype Corsiva" w:eastAsia="等线" w:hAnsi="Monotype Corsiva" w:cs="Times New Roman"/>
                <w:i/>
                <w:iCs/>
              </w:rPr>
              <w:t>Note</w:t>
            </w:r>
            <w:r w:rsidRPr="006F0E7D">
              <w:rPr>
                <w:rFonts w:ascii="Monotype Corsiva" w:eastAsia="等线" w:hAnsi="Monotype Corsiva" w:cs="Times New Roman" w:hint="eastAsia"/>
                <w:i/>
                <w:iCs/>
              </w:rPr>
              <w:t>.</w:t>
            </w:r>
            <w:r w:rsidRPr="006F0E7D">
              <w:rPr>
                <w:rFonts w:ascii="Times New Roman" w:eastAsia="等线" w:hAnsi="Times New Roman" w:cs="Times New Roman" w:hint="eastAsia"/>
              </w:rPr>
              <w:t xml:space="preserve"> </w:t>
            </w:r>
            <w:r w:rsidR="0034086C" w:rsidRPr="0034086C">
              <w:rPr>
                <w:rFonts w:ascii="Times New Roman" w:eastAsia="等线" w:hAnsi="Times New Roman" w:cs="Times New Roman" w:hint="eastAsia"/>
              </w:rPr>
              <w:t>This table presents our robustness checks and discussions on endogeneity. Column (1) displays the test for anticipation effects, while Column (2) presents the placebo test. Columns (3) through (5) illustrate the "dose-response" relationship between the treatment effect and the political shock. Finally, Columns (6) through (8) sequentially report the regression results from the Stacked PSM-DID analysis using 1:1, 1:3, and 1:5 nearest neighbor matching, respectively.</w:t>
            </w:r>
            <w:r w:rsidRPr="006F0E7D">
              <w:rPr>
                <w:rFonts w:hint="eastAsia"/>
              </w:rPr>
              <w:t xml:space="preserve"> </w:t>
            </w:r>
            <w:r w:rsidRPr="006F0E7D">
              <w:rPr>
                <w:rFonts w:ascii="Times New Roman" w:eastAsia="等线" w:hAnsi="Times New Roman" w:cs="Times New Roman" w:hint="eastAsia"/>
              </w:rPr>
              <w:t>Standard errors are in the parentheses and are clustered at firm level. * p &lt; 0.1, ** p &lt; 0.05, *** p &lt; 0.01.</w:t>
            </w:r>
          </w:p>
        </w:tc>
      </w:tr>
    </w:tbl>
    <w:p w14:paraId="46E82B92" w14:textId="77777777" w:rsidR="006F0E7D" w:rsidRDefault="006F0E7D" w:rsidP="0009703E">
      <w:pPr>
        <w:adjustRightInd w:val="0"/>
        <w:snapToGrid w:val="0"/>
        <w:spacing w:line="480" w:lineRule="auto"/>
        <w:rPr>
          <w:rFonts w:ascii="Times New Roman" w:eastAsia="等线" w:hAnsi="Times New Roman" w:cs="Times New Roman"/>
          <w:sz w:val="20"/>
          <w:szCs w:val="20"/>
        </w:rPr>
      </w:pPr>
    </w:p>
    <w:p w14:paraId="733DC989" w14:textId="77777777" w:rsidR="00C86CF0" w:rsidRDefault="00C86CF0" w:rsidP="0009703E">
      <w:pPr>
        <w:adjustRightInd w:val="0"/>
        <w:snapToGrid w:val="0"/>
        <w:spacing w:line="480" w:lineRule="auto"/>
        <w:rPr>
          <w:rFonts w:ascii="Times New Roman" w:eastAsia="等线" w:hAnsi="Times New Roman" w:cs="Times New Roman"/>
          <w:sz w:val="20"/>
          <w:szCs w:val="20"/>
        </w:rPr>
        <w:sectPr w:rsidR="00C86CF0" w:rsidSect="00C60E53">
          <w:footnotePr>
            <w:numFmt w:val="chicago"/>
          </w:footnotePr>
          <w:endnotePr>
            <w:numFmt w:val="decimal"/>
          </w:endnotePr>
          <w:pgSz w:w="16838" w:h="11906" w:orient="landscape"/>
          <w:pgMar w:top="1440" w:right="1080" w:bottom="1440" w:left="1080" w:header="851" w:footer="992" w:gutter="0"/>
          <w:cols w:space="425"/>
          <w:docGrid w:linePitch="312"/>
        </w:sectPr>
      </w:pPr>
    </w:p>
    <w:p w14:paraId="39D16541" w14:textId="5776EE65" w:rsidR="001A3419" w:rsidRDefault="001A3419" w:rsidP="001A3419">
      <w:pPr>
        <w:pStyle w:val="a7"/>
        <w:rPr>
          <w:rFonts w:hint="eastAsia"/>
        </w:rPr>
      </w:pPr>
    </w:p>
    <w:tbl>
      <w:tblPr>
        <w:tblStyle w:val="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24"/>
      </w:tblGrid>
      <w:tr w:rsidR="00C86CF0" w:rsidRPr="00C86CF0" w14:paraId="634B4E6E" w14:textId="77777777" w:rsidTr="00F80EE3">
        <w:tc>
          <w:tcPr>
            <w:tcW w:w="13608" w:type="dxa"/>
          </w:tcPr>
          <w:p w14:paraId="6C11FA65" w14:textId="2B90E79F" w:rsidR="00C86CF0" w:rsidRPr="00C86CF0" w:rsidRDefault="00C86CF0" w:rsidP="00C86CF0">
            <w:pPr>
              <w:widowControl/>
              <w:adjustRightInd w:val="0"/>
              <w:rPr>
                <w:rFonts w:ascii="Times New Roman" w:hAnsi="Times New Roman" w:cs="Times New Roman"/>
                <w:b/>
                <w:bCs/>
              </w:rPr>
            </w:pPr>
            <w:bookmarkStart w:id="155" w:name="_Ref212819188"/>
            <w:r w:rsidRPr="00C86CF0">
              <w:rPr>
                <w:rFonts w:ascii="Times New Roman" w:hAnsi="Times New Roman" w:cs="Times New Roman"/>
                <w:b/>
                <w:bCs/>
              </w:rPr>
              <w:t xml:space="preserve">Table </w:t>
            </w:r>
            <w:r w:rsidR="0026314A" w:rsidRPr="001A3419">
              <w:rPr>
                <w:rFonts w:ascii="Times New Roman" w:hAnsi="Times New Roman" w:cs="Times New Roman"/>
                <w:b/>
                <w:bCs/>
              </w:rPr>
              <w:fldChar w:fldCharType="begin"/>
            </w:r>
            <w:r w:rsidR="0026314A" w:rsidRPr="001A3419">
              <w:rPr>
                <w:rFonts w:ascii="Times New Roman" w:hAnsi="Times New Roman" w:cs="Times New Roman"/>
                <w:b/>
                <w:bCs/>
              </w:rPr>
              <w:instrText xml:space="preserve"> SEQ Table \* ARABIC </w:instrText>
            </w:r>
            <w:r w:rsidR="0026314A" w:rsidRPr="001A3419">
              <w:rPr>
                <w:rFonts w:ascii="Times New Roman" w:hAnsi="Times New Roman" w:cs="Times New Roman"/>
                <w:b/>
                <w:bCs/>
              </w:rPr>
              <w:fldChar w:fldCharType="separate"/>
            </w:r>
            <w:r w:rsidR="00D06D57">
              <w:rPr>
                <w:rFonts w:ascii="Times New Roman" w:hAnsi="Times New Roman" w:cs="Times New Roman"/>
                <w:b/>
                <w:bCs/>
                <w:noProof/>
              </w:rPr>
              <w:t>5</w:t>
            </w:r>
            <w:r w:rsidR="0026314A" w:rsidRPr="001A3419">
              <w:rPr>
                <w:rFonts w:ascii="Times New Roman" w:hAnsi="Times New Roman" w:cs="Times New Roman"/>
                <w:b/>
                <w:bCs/>
              </w:rPr>
              <w:fldChar w:fldCharType="end"/>
            </w:r>
            <w:bookmarkEnd w:id="155"/>
          </w:p>
          <w:p w14:paraId="7191F117" w14:textId="35A4D024" w:rsidR="00002D0B" w:rsidRPr="00002D0B" w:rsidRDefault="00C86CF0" w:rsidP="00002D0B">
            <w:pPr>
              <w:widowControl/>
              <w:adjustRightInd w:val="0"/>
              <w:rPr>
                <w:rFonts w:ascii="Times New Roman" w:hAnsi="Times New Roman" w:cs="Times New Roman"/>
              </w:rPr>
            </w:pPr>
            <w:bookmarkStart w:id="156" w:name="OLE_LINK33"/>
            <w:r w:rsidRPr="00C86CF0">
              <w:rPr>
                <w:rFonts w:ascii="Times New Roman" w:hAnsi="Times New Roman" w:cs="Times New Roman" w:hint="eastAsia"/>
              </w:rPr>
              <w:t>Addressing</w:t>
            </w:r>
            <w:bookmarkEnd w:id="156"/>
            <w:r w:rsidRPr="00C86CF0">
              <w:rPr>
                <w:rFonts w:ascii="Times New Roman" w:hAnsi="Times New Roman" w:cs="Times New Roman" w:hint="eastAsia"/>
              </w:rPr>
              <w:t xml:space="preserve"> alternative explanations.</w:t>
            </w:r>
          </w:p>
          <w:tbl>
            <w:tblPr>
              <w:tblpPr w:leftFromText="180" w:rightFromText="180" w:vertAnchor="page" w:horzAnchor="margin" w:tblpY="522"/>
              <w:tblOverlap w:val="never"/>
              <w:tblW w:w="13608" w:type="dxa"/>
              <w:tblLayout w:type="fixed"/>
              <w:tblLook w:val="04A0" w:firstRow="1" w:lastRow="0" w:firstColumn="1" w:lastColumn="0" w:noHBand="0" w:noVBand="1"/>
            </w:tblPr>
            <w:tblGrid>
              <w:gridCol w:w="3014"/>
              <w:gridCol w:w="1228"/>
              <w:gridCol w:w="1228"/>
              <w:gridCol w:w="1228"/>
              <w:gridCol w:w="1331"/>
              <w:gridCol w:w="298"/>
              <w:gridCol w:w="1241"/>
              <w:gridCol w:w="1235"/>
              <w:gridCol w:w="1429"/>
              <w:gridCol w:w="1376"/>
            </w:tblGrid>
            <w:tr w:rsidR="00C86CF0" w:rsidRPr="00C86CF0" w14:paraId="79DB0824" w14:textId="77777777" w:rsidTr="00F80EE3">
              <w:trPr>
                <w:trHeight w:val="284"/>
              </w:trPr>
              <w:tc>
                <w:tcPr>
                  <w:tcW w:w="3014" w:type="dxa"/>
                  <w:tcBorders>
                    <w:top w:val="single" w:sz="8" w:space="0" w:color="auto"/>
                    <w:right w:val="nil"/>
                    <w:tl2br w:val="nil"/>
                    <w:tr2bl w:val="nil"/>
                  </w:tcBorders>
                  <w:vAlign w:val="bottom"/>
                </w:tcPr>
                <w:p w14:paraId="471FE724" w14:textId="77777777" w:rsidR="00C86CF0" w:rsidRPr="00C86CF0" w:rsidRDefault="00C86CF0" w:rsidP="00C86CF0">
                  <w:pPr>
                    <w:widowControl/>
                    <w:adjustRightInd w:val="0"/>
                    <w:snapToGrid w:val="0"/>
                    <w:rPr>
                      <w:rFonts w:ascii="Times New Roman" w:eastAsia="宋体" w:hAnsi="Times New Roman" w:cs="Times New Roman"/>
                      <w:sz w:val="18"/>
                      <w:szCs w:val="18"/>
                      <w14:ligatures w14:val="none"/>
                    </w:rPr>
                  </w:pPr>
                </w:p>
              </w:tc>
              <w:tc>
                <w:tcPr>
                  <w:tcW w:w="1228" w:type="dxa"/>
                  <w:tcBorders>
                    <w:top w:val="single" w:sz="8" w:space="0" w:color="auto"/>
                    <w:right w:val="nil"/>
                    <w:tl2br w:val="nil"/>
                    <w:tr2bl w:val="nil"/>
                  </w:tcBorders>
                  <w:vAlign w:val="center"/>
                </w:tcPr>
                <w:p w14:paraId="2DF33B87" w14:textId="77777777" w:rsidR="00C86CF0" w:rsidRPr="00C86CF0" w:rsidRDefault="00C86CF0" w:rsidP="00C86CF0">
                  <w:pPr>
                    <w:widowControl/>
                    <w:adjustRightInd w:val="0"/>
                    <w:snapToGrid w:val="0"/>
                    <w:jc w:val="center"/>
                    <w:rPr>
                      <w:rFonts w:ascii="Times New Roman" w:eastAsia="宋体" w:hAnsi="Times New Roman" w:cs="Times New Roman"/>
                      <w:sz w:val="18"/>
                      <w:szCs w:val="18"/>
                      <w14:ligatures w14:val="none"/>
                    </w:rPr>
                  </w:pPr>
                  <w:r w:rsidRPr="00C86CF0">
                    <w:rPr>
                      <w:rFonts w:ascii="Times New Roman" w:eastAsia="宋体" w:hAnsi="Times New Roman" w:cs="Times New Roman"/>
                      <w:sz w:val="18"/>
                      <w:szCs w:val="18"/>
                      <w14:ligatures w14:val="none"/>
                    </w:rPr>
                    <w:t>(1)</w:t>
                  </w:r>
                </w:p>
              </w:tc>
              <w:tc>
                <w:tcPr>
                  <w:tcW w:w="1228" w:type="dxa"/>
                  <w:tcBorders>
                    <w:top w:val="single" w:sz="8" w:space="0" w:color="auto"/>
                    <w:right w:val="nil"/>
                    <w:tl2br w:val="nil"/>
                    <w:tr2bl w:val="nil"/>
                  </w:tcBorders>
                  <w:vAlign w:val="center"/>
                </w:tcPr>
                <w:p w14:paraId="673F6FA6" w14:textId="77777777" w:rsidR="00C86CF0" w:rsidRPr="00C86CF0" w:rsidRDefault="00C86CF0" w:rsidP="00C86CF0">
                  <w:pPr>
                    <w:widowControl/>
                    <w:adjustRightInd w:val="0"/>
                    <w:snapToGrid w:val="0"/>
                    <w:jc w:val="center"/>
                    <w:rPr>
                      <w:rFonts w:ascii="Times New Roman" w:eastAsia="宋体" w:hAnsi="Times New Roman" w:cs="Times New Roman"/>
                      <w:sz w:val="18"/>
                      <w:szCs w:val="18"/>
                      <w14:ligatures w14:val="none"/>
                    </w:rPr>
                  </w:pPr>
                  <w:r w:rsidRPr="00C86CF0">
                    <w:rPr>
                      <w:rFonts w:ascii="Times New Roman" w:eastAsia="宋体" w:hAnsi="Times New Roman" w:cs="Times New Roman"/>
                      <w:sz w:val="18"/>
                      <w:szCs w:val="18"/>
                      <w14:ligatures w14:val="none"/>
                    </w:rPr>
                    <w:t>(2)</w:t>
                  </w:r>
                </w:p>
              </w:tc>
              <w:tc>
                <w:tcPr>
                  <w:tcW w:w="1228" w:type="dxa"/>
                  <w:tcBorders>
                    <w:top w:val="single" w:sz="8" w:space="0" w:color="auto"/>
                    <w:left w:val="nil"/>
                    <w:right w:val="nil"/>
                    <w:tl2br w:val="nil"/>
                    <w:tr2bl w:val="nil"/>
                  </w:tcBorders>
                  <w:vAlign w:val="center"/>
                </w:tcPr>
                <w:p w14:paraId="07AB29B2" w14:textId="77777777" w:rsidR="00C86CF0" w:rsidRPr="00C86CF0" w:rsidRDefault="00C86CF0" w:rsidP="00C86CF0">
                  <w:pPr>
                    <w:widowControl/>
                    <w:adjustRightInd w:val="0"/>
                    <w:snapToGrid w:val="0"/>
                    <w:jc w:val="center"/>
                    <w:rPr>
                      <w:rFonts w:ascii="Times New Roman" w:eastAsia="宋体" w:hAnsi="Times New Roman" w:cs="Times New Roman"/>
                      <w:sz w:val="18"/>
                      <w:szCs w:val="18"/>
                      <w14:ligatures w14:val="none"/>
                    </w:rPr>
                  </w:pPr>
                  <w:r w:rsidRPr="00C86CF0">
                    <w:rPr>
                      <w:rFonts w:ascii="Times New Roman" w:eastAsia="宋体" w:hAnsi="Times New Roman" w:cs="Times New Roman"/>
                      <w:sz w:val="18"/>
                      <w:szCs w:val="18"/>
                      <w14:ligatures w14:val="none"/>
                    </w:rPr>
                    <w:t>(3)</w:t>
                  </w:r>
                </w:p>
              </w:tc>
              <w:tc>
                <w:tcPr>
                  <w:tcW w:w="1331" w:type="dxa"/>
                  <w:tcBorders>
                    <w:top w:val="single" w:sz="8" w:space="0" w:color="auto"/>
                    <w:left w:val="nil"/>
                    <w:right w:val="nil"/>
                    <w:tl2br w:val="nil"/>
                    <w:tr2bl w:val="nil"/>
                  </w:tcBorders>
                  <w:vAlign w:val="center"/>
                </w:tcPr>
                <w:p w14:paraId="4C6B44D7" w14:textId="77777777" w:rsidR="00C86CF0" w:rsidRPr="00C86CF0" w:rsidRDefault="00C86CF0" w:rsidP="00C86CF0">
                  <w:pPr>
                    <w:widowControl/>
                    <w:adjustRightInd w:val="0"/>
                    <w:snapToGrid w:val="0"/>
                    <w:jc w:val="center"/>
                    <w:rPr>
                      <w:rFonts w:ascii="Times New Roman" w:eastAsia="宋体" w:hAnsi="Times New Roman" w:cs="Times New Roman"/>
                      <w:sz w:val="18"/>
                      <w:szCs w:val="18"/>
                      <w14:ligatures w14:val="none"/>
                    </w:rPr>
                  </w:pPr>
                  <w:r w:rsidRPr="00C86CF0">
                    <w:rPr>
                      <w:rFonts w:ascii="Times New Roman" w:eastAsia="宋体" w:hAnsi="Times New Roman" w:cs="Times New Roman"/>
                      <w:sz w:val="18"/>
                      <w:szCs w:val="18"/>
                      <w14:ligatures w14:val="none"/>
                    </w:rPr>
                    <w:t>(</w:t>
                  </w:r>
                  <w:r w:rsidRPr="00C86CF0">
                    <w:rPr>
                      <w:rFonts w:ascii="Times New Roman" w:eastAsia="宋体" w:hAnsi="Times New Roman" w:cs="Times New Roman" w:hint="eastAsia"/>
                      <w:sz w:val="18"/>
                      <w:szCs w:val="18"/>
                      <w14:ligatures w14:val="none"/>
                    </w:rPr>
                    <w:t>4</w:t>
                  </w:r>
                  <w:r w:rsidRPr="00C86CF0">
                    <w:rPr>
                      <w:rFonts w:ascii="Times New Roman" w:eastAsia="宋体" w:hAnsi="Times New Roman" w:cs="Times New Roman"/>
                      <w:sz w:val="18"/>
                      <w:szCs w:val="18"/>
                      <w14:ligatures w14:val="none"/>
                    </w:rPr>
                    <w:t>)</w:t>
                  </w:r>
                </w:p>
              </w:tc>
              <w:tc>
                <w:tcPr>
                  <w:tcW w:w="298" w:type="dxa"/>
                  <w:tcBorders>
                    <w:top w:val="single" w:sz="8" w:space="0" w:color="auto"/>
                    <w:left w:val="nil"/>
                    <w:right w:val="nil"/>
                    <w:tl2br w:val="nil"/>
                    <w:tr2bl w:val="nil"/>
                  </w:tcBorders>
                  <w:vAlign w:val="center"/>
                </w:tcPr>
                <w:p w14:paraId="4A3CC844" w14:textId="77777777" w:rsidR="00C86CF0" w:rsidRPr="00C86CF0" w:rsidRDefault="00C86CF0" w:rsidP="00C86CF0">
                  <w:pPr>
                    <w:widowControl/>
                    <w:adjustRightInd w:val="0"/>
                    <w:snapToGrid w:val="0"/>
                    <w:jc w:val="center"/>
                    <w:rPr>
                      <w:rFonts w:ascii="Times New Roman" w:eastAsia="宋体" w:hAnsi="Times New Roman" w:cs="Times New Roman"/>
                      <w:sz w:val="18"/>
                      <w:szCs w:val="18"/>
                      <w14:ligatures w14:val="none"/>
                    </w:rPr>
                  </w:pPr>
                </w:p>
              </w:tc>
              <w:tc>
                <w:tcPr>
                  <w:tcW w:w="1241" w:type="dxa"/>
                  <w:tcBorders>
                    <w:top w:val="single" w:sz="8" w:space="0" w:color="auto"/>
                    <w:left w:val="nil"/>
                    <w:right w:val="nil"/>
                    <w:tl2br w:val="nil"/>
                    <w:tr2bl w:val="nil"/>
                  </w:tcBorders>
                  <w:vAlign w:val="center"/>
                </w:tcPr>
                <w:p w14:paraId="18DBC294" w14:textId="77777777" w:rsidR="00C86CF0" w:rsidRPr="00C86CF0" w:rsidRDefault="00C86CF0" w:rsidP="00C86CF0">
                  <w:pPr>
                    <w:widowControl/>
                    <w:adjustRightInd w:val="0"/>
                    <w:snapToGrid w:val="0"/>
                    <w:jc w:val="center"/>
                    <w:rPr>
                      <w:rFonts w:ascii="Times New Roman" w:eastAsia="宋体" w:hAnsi="Times New Roman" w:cs="Times New Roman"/>
                      <w:sz w:val="18"/>
                      <w:szCs w:val="18"/>
                      <w14:ligatures w14:val="none"/>
                    </w:rPr>
                  </w:pPr>
                  <w:r w:rsidRPr="00C86CF0">
                    <w:rPr>
                      <w:rFonts w:ascii="Times New Roman" w:eastAsia="宋体" w:hAnsi="Times New Roman" w:cs="Times New Roman"/>
                      <w:sz w:val="18"/>
                      <w:szCs w:val="18"/>
                      <w14:ligatures w14:val="none"/>
                    </w:rPr>
                    <w:t>(</w:t>
                  </w:r>
                  <w:r w:rsidRPr="00C86CF0">
                    <w:rPr>
                      <w:rFonts w:ascii="Times New Roman" w:eastAsia="宋体" w:hAnsi="Times New Roman" w:cs="Times New Roman" w:hint="eastAsia"/>
                      <w:sz w:val="18"/>
                      <w:szCs w:val="18"/>
                      <w14:ligatures w14:val="none"/>
                    </w:rPr>
                    <w:t>5</w:t>
                  </w:r>
                  <w:r w:rsidRPr="00C86CF0">
                    <w:rPr>
                      <w:rFonts w:ascii="Times New Roman" w:eastAsia="宋体" w:hAnsi="Times New Roman" w:cs="Times New Roman"/>
                      <w:sz w:val="18"/>
                      <w:szCs w:val="18"/>
                      <w14:ligatures w14:val="none"/>
                    </w:rPr>
                    <w:t>)</w:t>
                  </w:r>
                </w:p>
              </w:tc>
              <w:tc>
                <w:tcPr>
                  <w:tcW w:w="1235" w:type="dxa"/>
                  <w:tcBorders>
                    <w:top w:val="single" w:sz="8" w:space="0" w:color="auto"/>
                    <w:left w:val="nil"/>
                    <w:right w:val="nil"/>
                    <w:tl2br w:val="nil"/>
                    <w:tr2bl w:val="nil"/>
                  </w:tcBorders>
                  <w:vAlign w:val="center"/>
                </w:tcPr>
                <w:p w14:paraId="41C4747E" w14:textId="77777777" w:rsidR="00C86CF0" w:rsidRPr="00C86CF0" w:rsidRDefault="00C86CF0" w:rsidP="00C86CF0">
                  <w:pPr>
                    <w:widowControl/>
                    <w:adjustRightInd w:val="0"/>
                    <w:snapToGrid w:val="0"/>
                    <w:jc w:val="center"/>
                    <w:rPr>
                      <w:rFonts w:ascii="Times New Roman" w:eastAsia="宋体" w:hAnsi="Times New Roman" w:cs="Times New Roman"/>
                      <w:sz w:val="18"/>
                      <w:szCs w:val="18"/>
                      <w14:ligatures w14:val="none"/>
                    </w:rPr>
                  </w:pPr>
                  <w:r w:rsidRPr="00C86CF0">
                    <w:rPr>
                      <w:rFonts w:ascii="Times New Roman" w:eastAsia="宋体" w:hAnsi="Times New Roman" w:cs="Times New Roman"/>
                      <w:sz w:val="18"/>
                      <w:szCs w:val="18"/>
                      <w14:ligatures w14:val="none"/>
                    </w:rPr>
                    <w:t>(</w:t>
                  </w:r>
                  <w:r w:rsidRPr="00C86CF0">
                    <w:rPr>
                      <w:rFonts w:ascii="Times New Roman" w:eastAsia="宋体" w:hAnsi="Times New Roman" w:cs="Times New Roman" w:hint="eastAsia"/>
                      <w:sz w:val="18"/>
                      <w:szCs w:val="18"/>
                      <w14:ligatures w14:val="none"/>
                    </w:rPr>
                    <w:t>6</w:t>
                  </w:r>
                  <w:r w:rsidRPr="00C86CF0">
                    <w:rPr>
                      <w:rFonts w:ascii="Times New Roman" w:eastAsia="宋体" w:hAnsi="Times New Roman" w:cs="Times New Roman"/>
                      <w:sz w:val="18"/>
                      <w:szCs w:val="18"/>
                      <w14:ligatures w14:val="none"/>
                    </w:rPr>
                    <w:t>)</w:t>
                  </w:r>
                </w:p>
              </w:tc>
              <w:tc>
                <w:tcPr>
                  <w:tcW w:w="1429" w:type="dxa"/>
                  <w:tcBorders>
                    <w:top w:val="single" w:sz="8" w:space="0" w:color="auto"/>
                    <w:left w:val="nil"/>
                    <w:right w:val="nil"/>
                    <w:tl2br w:val="nil"/>
                    <w:tr2bl w:val="nil"/>
                  </w:tcBorders>
                  <w:vAlign w:val="center"/>
                </w:tcPr>
                <w:p w14:paraId="28B5DF9D" w14:textId="77777777" w:rsidR="00C86CF0" w:rsidRPr="00C86CF0" w:rsidRDefault="00C86CF0" w:rsidP="00C86CF0">
                  <w:pPr>
                    <w:widowControl/>
                    <w:adjustRightInd w:val="0"/>
                    <w:snapToGrid w:val="0"/>
                    <w:jc w:val="center"/>
                    <w:rPr>
                      <w:rFonts w:ascii="Times New Roman" w:eastAsia="宋体" w:hAnsi="Times New Roman" w:cs="Times New Roman"/>
                      <w:sz w:val="18"/>
                      <w:szCs w:val="18"/>
                      <w14:ligatures w14:val="none"/>
                    </w:rPr>
                  </w:pPr>
                  <w:r w:rsidRPr="00C86CF0">
                    <w:rPr>
                      <w:rFonts w:ascii="Times New Roman" w:eastAsia="宋体" w:hAnsi="Times New Roman" w:cs="Times New Roman"/>
                      <w:sz w:val="18"/>
                      <w:szCs w:val="18"/>
                      <w14:ligatures w14:val="none"/>
                    </w:rPr>
                    <w:t>(</w:t>
                  </w:r>
                  <w:r w:rsidRPr="00C86CF0">
                    <w:rPr>
                      <w:rFonts w:ascii="Times New Roman" w:eastAsia="宋体" w:hAnsi="Times New Roman" w:cs="Times New Roman" w:hint="eastAsia"/>
                      <w:sz w:val="18"/>
                      <w:szCs w:val="18"/>
                      <w14:ligatures w14:val="none"/>
                    </w:rPr>
                    <w:t>7</w:t>
                  </w:r>
                  <w:r w:rsidRPr="00C86CF0">
                    <w:rPr>
                      <w:rFonts w:ascii="Times New Roman" w:eastAsia="宋体" w:hAnsi="Times New Roman" w:cs="Times New Roman"/>
                      <w:sz w:val="18"/>
                      <w:szCs w:val="18"/>
                      <w14:ligatures w14:val="none"/>
                    </w:rPr>
                    <w:t>)</w:t>
                  </w:r>
                </w:p>
              </w:tc>
              <w:tc>
                <w:tcPr>
                  <w:tcW w:w="1376" w:type="dxa"/>
                  <w:tcBorders>
                    <w:top w:val="single" w:sz="8" w:space="0" w:color="auto"/>
                    <w:left w:val="nil"/>
                    <w:right w:val="nil"/>
                    <w:tl2br w:val="nil"/>
                    <w:tr2bl w:val="nil"/>
                  </w:tcBorders>
                  <w:vAlign w:val="center"/>
                </w:tcPr>
                <w:p w14:paraId="64505BB5" w14:textId="77777777" w:rsidR="00C86CF0" w:rsidRPr="00C86CF0" w:rsidRDefault="00C86CF0" w:rsidP="00C86CF0">
                  <w:pPr>
                    <w:widowControl/>
                    <w:adjustRightInd w:val="0"/>
                    <w:snapToGrid w:val="0"/>
                    <w:jc w:val="center"/>
                    <w:rPr>
                      <w:rFonts w:ascii="Times New Roman" w:eastAsia="宋体" w:hAnsi="Times New Roman" w:cs="Times New Roman"/>
                      <w:sz w:val="18"/>
                      <w:szCs w:val="18"/>
                      <w14:ligatures w14:val="none"/>
                    </w:rPr>
                  </w:pPr>
                  <w:r w:rsidRPr="00C86CF0">
                    <w:rPr>
                      <w:rFonts w:ascii="Times New Roman" w:eastAsia="宋体" w:hAnsi="Times New Roman" w:cs="Times New Roman"/>
                      <w:sz w:val="18"/>
                      <w:szCs w:val="18"/>
                      <w14:ligatures w14:val="none"/>
                    </w:rPr>
                    <w:t>(</w:t>
                  </w:r>
                  <w:r w:rsidRPr="00C86CF0">
                    <w:rPr>
                      <w:rFonts w:ascii="Times New Roman" w:eastAsia="宋体" w:hAnsi="Times New Roman" w:cs="Times New Roman" w:hint="eastAsia"/>
                      <w:sz w:val="18"/>
                      <w:szCs w:val="18"/>
                      <w14:ligatures w14:val="none"/>
                    </w:rPr>
                    <w:t>8</w:t>
                  </w:r>
                  <w:r w:rsidRPr="00C86CF0">
                    <w:rPr>
                      <w:rFonts w:ascii="Times New Roman" w:eastAsia="宋体" w:hAnsi="Times New Roman" w:cs="Times New Roman"/>
                      <w:sz w:val="18"/>
                      <w:szCs w:val="18"/>
                      <w14:ligatures w14:val="none"/>
                    </w:rPr>
                    <w:t>)</w:t>
                  </w:r>
                </w:p>
              </w:tc>
            </w:tr>
            <w:tr w:rsidR="00C86CF0" w:rsidRPr="00C86CF0" w14:paraId="445CF85C" w14:textId="77777777" w:rsidTr="00F80EE3">
              <w:trPr>
                <w:trHeight w:val="227"/>
              </w:trPr>
              <w:tc>
                <w:tcPr>
                  <w:tcW w:w="3014" w:type="dxa"/>
                  <w:tcBorders>
                    <w:right w:val="nil"/>
                    <w:tl2br w:val="nil"/>
                    <w:tr2bl w:val="nil"/>
                  </w:tcBorders>
                  <w:vAlign w:val="bottom"/>
                </w:tcPr>
                <w:p w14:paraId="62D441AA" w14:textId="77777777" w:rsidR="00C86CF0" w:rsidRPr="00C86CF0" w:rsidRDefault="00C86CF0" w:rsidP="00C86CF0">
                  <w:pPr>
                    <w:widowControl/>
                    <w:adjustRightInd w:val="0"/>
                    <w:snapToGrid w:val="0"/>
                    <w:spacing w:line="360" w:lineRule="auto"/>
                    <w:rPr>
                      <w:rFonts w:ascii="Times New Roman" w:eastAsia="宋体" w:hAnsi="Times New Roman" w:cs="Times New Roman"/>
                      <w:sz w:val="18"/>
                      <w:szCs w:val="18"/>
                      <w14:ligatures w14:val="none"/>
                    </w:rPr>
                  </w:pPr>
                </w:p>
              </w:tc>
              <w:tc>
                <w:tcPr>
                  <w:tcW w:w="5015" w:type="dxa"/>
                  <w:gridSpan w:val="4"/>
                  <w:tcBorders>
                    <w:bottom w:val="single" w:sz="4" w:space="0" w:color="auto"/>
                    <w:right w:val="nil"/>
                    <w:tl2br w:val="nil"/>
                    <w:tr2bl w:val="nil"/>
                  </w:tcBorders>
                  <w:vAlign w:val="bottom"/>
                </w:tcPr>
                <w:p w14:paraId="03E808E1" w14:textId="11127653" w:rsidR="00C86CF0" w:rsidRPr="00C86CF0" w:rsidRDefault="00AD234C" w:rsidP="00C86CF0">
                  <w:pPr>
                    <w:widowControl/>
                    <w:adjustRightInd w:val="0"/>
                    <w:snapToGrid w:val="0"/>
                    <w:spacing w:line="360" w:lineRule="auto"/>
                    <w:jc w:val="center"/>
                    <w:rPr>
                      <w:rFonts w:ascii="Times New Roman" w:eastAsia="宋体" w:hAnsi="Times New Roman" w:cs="Times New Roman"/>
                      <w:sz w:val="18"/>
                      <w:szCs w:val="18"/>
                      <w14:ligatures w14:val="none"/>
                    </w:rPr>
                  </w:pPr>
                  <w:r w:rsidRPr="00AD234C">
                    <w:rPr>
                      <w:rFonts w:ascii="Times New Roman" w:eastAsia="宋体" w:hAnsi="Times New Roman" w:cs="Times New Roman" w:hint="eastAsia"/>
                      <w:sz w:val="18"/>
                      <w:szCs w:val="18"/>
                      <w14:ligatures w14:val="none"/>
                    </w:rPr>
                    <w:t xml:space="preserve">Internal </w:t>
                  </w:r>
                  <w:r>
                    <w:rPr>
                      <w:rFonts w:ascii="Times New Roman" w:eastAsia="宋体" w:hAnsi="Times New Roman" w:cs="Times New Roman" w:hint="eastAsia"/>
                      <w:sz w:val="18"/>
                      <w:szCs w:val="18"/>
                      <w14:ligatures w14:val="none"/>
                    </w:rPr>
                    <w:t>F</w:t>
                  </w:r>
                  <w:r w:rsidRPr="00AD234C">
                    <w:rPr>
                      <w:rFonts w:ascii="Times New Roman" w:eastAsia="宋体" w:hAnsi="Times New Roman" w:cs="Times New Roman" w:hint="eastAsia"/>
                      <w:sz w:val="18"/>
                      <w:szCs w:val="18"/>
                      <w14:ligatures w14:val="none"/>
                    </w:rPr>
                    <w:t xml:space="preserve">irm-level </w:t>
                  </w:r>
                  <w:r>
                    <w:rPr>
                      <w:rFonts w:ascii="Times New Roman" w:eastAsia="宋体" w:hAnsi="Times New Roman" w:cs="Times New Roman" w:hint="eastAsia"/>
                      <w:sz w:val="18"/>
                      <w:szCs w:val="18"/>
                      <w14:ligatures w14:val="none"/>
                    </w:rPr>
                    <w:t>D</w:t>
                  </w:r>
                  <w:r w:rsidRPr="00AD234C">
                    <w:rPr>
                      <w:rFonts w:ascii="Times New Roman" w:eastAsia="宋体" w:hAnsi="Times New Roman" w:cs="Times New Roman" w:hint="eastAsia"/>
                      <w:sz w:val="18"/>
                      <w:szCs w:val="18"/>
                      <w14:ligatures w14:val="none"/>
                    </w:rPr>
                    <w:t>rivers</w:t>
                  </w:r>
                </w:p>
              </w:tc>
              <w:tc>
                <w:tcPr>
                  <w:tcW w:w="298" w:type="dxa"/>
                  <w:tcBorders>
                    <w:left w:val="nil"/>
                    <w:right w:val="nil"/>
                    <w:tl2br w:val="nil"/>
                    <w:tr2bl w:val="nil"/>
                  </w:tcBorders>
                  <w:vAlign w:val="bottom"/>
                </w:tcPr>
                <w:p w14:paraId="77A94559" w14:textId="77777777" w:rsidR="00C86CF0" w:rsidRPr="00C86CF0" w:rsidRDefault="00C86CF0" w:rsidP="00C86CF0">
                  <w:pPr>
                    <w:widowControl/>
                    <w:adjustRightInd w:val="0"/>
                    <w:snapToGrid w:val="0"/>
                    <w:spacing w:line="360" w:lineRule="auto"/>
                    <w:jc w:val="center"/>
                    <w:rPr>
                      <w:rFonts w:ascii="Times New Roman" w:eastAsia="宋体" w:hAnsi="Times New Roman" w:cs="Times New Roman"/>
                      <w:i/>
                      <w:iCs/>
                      <w:sz w:val="18"/>
                      <w:szCs w:val="18"/>
                      <w14:ligatures w14:val="none"/>
                    </w:rPr>
                  </w:pPr>
                </w:p>
              </w:tc>
              <w:tc>
                <w:tcPr>
                  <w:tcW w:w="5281" w:type="dxa"/>
                  <w:gridSpan w:val="4"/>
                  <w:tcBorders>
                    <w:left w:val="nil"/>
                    <w:bottom w:val="single" w:sz="4" w:space="0" w:color="auto"/>
                    <w:right w:val="nil"/>
                    <w:tl2br w:val="nil"/>
                    <w:tr2bl w:val="nil"/>
                  </w:tcBorders>
                  <w:vAlign w:val="bottom"/>
                </w:tcPr>
                <w:p w14:paraId="33D66E94" w14:textId="05EBC631" w:rsidR="00C86CF0" w:rsidRPr="00C86CF0" w:rsidRDefault="00AD234C" w:rsidP="00C86CF0">
                  <w:pPr>
                    <w:widowControl/>
                    <w:adjustRightInd w:val="0"/>
                    <w:snapToGrid w:val="0"/>
                    <w:spacing w:line="360" w:lineRule="auto"/>
                    <w:jc w:val="center"/>
                    <w:rPr>
                      <w:rFonts w:ascii="Times New Roman" w:eastAsia="宋体" w:hAnsi="Times New Roman" w:cs="Times New Roman"/>
                      <w:sz w:val="18"/>
                      <w:szCs w:val="18"/>
                      <w14:ligatures w14:val="none"/>
                    </w:rPr>
                  </w:pPr>
                  <w:r w:rsidRPr="00AD234C">
                    <w:rPr>
                      <w:rFonts w:ascii="Times New Roman" w:eastAsia="宋体" w:hAnsi="Times New Roman" w:cs="Times New Roman" w:hint="eastAsia"/>
                      <w:sz w:val="18"/>
                      <w:szCs w:val="18"/>
                      <w14:ligatures w14:val="none"/>
                    </w:rPr>
                    <w:t xml:space="preserve">External </w:t>
                  </w:r>
                  <w:r>
                    <w:rPr>
                      <w:rFonts w:ascii="Times New Roman" w:eastAsia="宋体" w:hAnsi="Times New Roman" w:cs="Times New Roman" w:hint="eastAsia"/>
                      <w:sz w:val="18"/>
                      <w:szCs w:val="18"/>
                      <w14:ligatures w14:val="none"/>
                    </w:rPr>
                    <w:t>M</w:t>
                  </w:r>
                  <w:r w:rsidRPr="00AD234C">
                    <w:rPr>
                      <w:rFonts w:ascii="Times New Roman" w:eastAsia="宋体" w:hAnsi="Times New Roman" w:cs="Times New Roman" w:hint="eastAsia"/>
                      <w:sz w:val="18"/>
                      <w:szCs w:val="18"/>
                      <w14:ligatures w14:val="none"/>
                    </w:rPr>
                    <w:t xml:space="preserve">arket-level </w:t>
                  </w:r>
                  <w:r>
                    <w:rPr>
                      <w:rFonts w:ascii="Times New Roman" w:eastAsia="宋体" w:hAnsi="Times New Roman" w:cs="Times New Roman" w:hint="eastAsia"/>
                      <w:sz w:val="18"/>
                      <w:szCs w:val="18"/>
                      <w14:ligatures w14:val="none"/>
                    </w:rPr>
                    <w:t>D</w:t>
                  </w:r>
                  <w:r w:rsidRPr="00AD234C">
                    <w:rPr>
                      <w:rFonts w:ascii="Times New Roman" w:eastAsia="宋体" w:hAnsi="Times New Roman" w:cs="Times New Roman" w:hint="eastAsia"/>
                      <w:sz w:val="18"/>
                      <w:szCs w:val="18"/>
                      <w14:ligatures w14:val="none"/>
                    </w:rPr>
                    <w:t>rivers</w:t>
                  </w:r>
                </w:p>
              </w:tc>
            </w:tr>
            <w:tr w:rsidR="00C86CF0" w:rsidRPr="00C86CF0" w14:paraId="2B148F8C" w14:textId="77777777" w:rsidTr="00F80EE3">
              <w:trPr>
                <w:trHeight w:val="227"/>
              </w:trPr>
              <w:tc>
                <w:tcPr>
                  <w:tcW w:w="3014" w:type="dxa"/>
                  <w:tcBorders>
                    <w:bottom w:val="single" w:sz="4" w:space="0" w:color="auto"/>
                    <w:right w:val="nil"/>
                    <w:tl2br w:val="nil"/>
                    <w:tr2bl w:val="nil"/>
                  </w:tcBorders>
                  <w:vAlign w:val="bottom"/>
                </w:tcPr>
                <w:p w14:paraId="3DB0BE09" w14:textId="77777777" w:rsidR="00C86CF0" w:rsidRPr="00C86CF0" w:rsidRDefault="00C86CF0" w:rsidP="00C86CF0">
                  <w:pPr>
                    <w:widowControl/>
                    <w:adjustRightInd w:val="0"/>
                    <w:snapToGrid w:val="0"/>
                    <w:spacing w:line="360" w:lineRule="auto"/>
                    <w:rPr>
                      <w:rFonts w:ascii="Times New Roman" w:eastAsia="宋体" w:hAnsi="Times New Roman" w:cs="Times New Roman"/>
                      <w:sz w:val="18"/>
                      <w:szCs w:val="18"/>
                      <w14:ligatures w14:val="none"/>
                    </w:rPr>
                  </w:pPr>
                  <w:bookmarkStart w:id="157" w:name="_Hlk209800068"/>
                  <w:r w:rsidRPr="00C86CF0">
                    <w:rPr>
                      <w:rFonts w:ascii="Times New Roman" w:eastAsia="宋体" w:hAnsi="Times New Roman" w:cs="Times New Roman" w:hint="eastAsia"/>
                      <w:sz w:val="18"/>
                      <w:szCs w:val="18"/>
                      <w14:ligatures w14:val="none"/>
                    </w:rPr>
                    <w:t>Variables</w:t>
                  </w:r>
                </w:p>
              </w:tc>
              <w:tc>
                <w:tcPr>
                  <w:tcW w:w="1228" w:type="dxa"/>
                  <w:tcBorders>
                    <w:top w:val="single" w:sz="4" w:space="0" w:color="auto"/>
                    <w:bottom w:val="single" w:sz="4" w:space="0" w:color="auto"/>
                    <w:right w:val="nil"/>
                    <w:tl2br w:val="nil"/>
                    <w:tr2bl w:val="nil"/>
                  </w:tcBorders>
                  <w:vAlign w:val="bottom"/>
                </w:tcPr>
                <w:p w14:paraId="4077263A" w14:textId="77777777" w:rsidR="00C86CF0" w:rsidRPr="00C86CF0" w:rsidRDefault="00C86CF0" w:rsidP="00C86CF0">
                  <w:pPr>
                    <w:widowControl/>
                    <w:adjustRightInd w:val="0"/>
                    <w:snapToGrid w:val="0"/>
                    <w:spacing w:line="360" w:lineRule="auto"/>
                    <w:jc w:val="center"/>
                    <w:rPr>
                      <w:rFonts w:ascii="Times New Roman" w:eastAsia="宋体" w:hAnsi="Times New Roman" w:cs="Times New Roman"/>
                      <w:i/>
                      <w:iCs/>
                      <w:sz w:val="18"/>
                      <w:szCs w:val="18"/>
                      <w14:ligatures w14:val="none"/>
                    </w:rPr>
                  </w:pPr>
                  <w:r w:rsidRPr="00C86CF0">
                    <w:rPr>
                      <w:rFonts w:ascii="Times New Roman" w:eastAsia="宋体" w:hAnsi="Times New Roman" w:cs="Times New Roman" w:hint="eastAsia"/>
                      <w:i/>
                      <w:iCs/>
                      <w:sz w:val="18"/>
                      <w:szCs w:val="18"/>
                      <w14:ligatures w14:val="none"/>
                    </w:rPr>
                    <w:t>Z-Score</w:t>
                  </w:r>
                </w:p>
              </w:tc>
              <w:tc>
                <w:tcPr>
                  <w:tcW w:w="1228" w:type="dxa"/>
                  <w:tcBorders>
                    <w:top w:val="single" w:sz="4" w:space="0" w:color="auto"/>
                    <w:bottom w:val="single" w:sz="4" w:space="0" w:color="auto"/>
                    <w:right w:val="nil"/>
                    <w:tl2br w:val="nil"/>
                    <w:tr2bl w:val="nil"/>
                  </w:tcBorders>
                  <w:vAlign w:val="bottom"/>
                </w:tcPr>
                <w:p w14:paraId="3602596F" w14:textId="77777777" w:rsidR="00C86CF0" w:rsidRPr="00C86CF0" w:rsidRDefault="00C86CF0" w:rsidP="00C86CF0">
                  <w:pPr>
                    <w:widowControl/>
                    <w:adjustRightInd w:val="0"/>
                    <w:snapToGrid w:val="0"/>
                    <w:spacing w:line="360" w:lineRule="auto"/>
                    <w:jc w:val="center"/>
                    <w:rPr>
                      <w:rFonts w:ascii="Times New Roman" w:eastAsia="宋体" w:hAnsi="Times New Roman" w:cs="Times New Roman"/>
                      <w:sz w:val="18"/>
                      <w:szCs w:val="18"/>
                      <w14:ligatures w14:val="none"/>
                    </w:rPr>
                  </w:pPr>
                  <w:r w:rsidRPr="00C86CF0">
                    <w:rPr>
                      <w:rFonts w:ascii="Times New Roman" w:eastAsia="宋体" w:hAnsi="Times New Roman" w:cs="Times New Roman" w:hint="eastAsia"/>
                      <w:i/>
                      <w:iCs/>
                      <w:sz w:val="18"/>
                      <w:szCs w:val="18"/>
                      <w14:ligatures w14:val="none"/>
                    </w:rPr>
                    <w:t>Penalty</w:t>
                  </w:r>
                </w:p>
              </w:tc>
              <w:tc>
                <w:tcPr>
                  <w:tcW w:w="1228" w:type="dxa"/>
                  <w:tcBorders>
                    <w:top w:val="single" w:sz="4" w:space="0" w:color="auto"/>
                    <w:left w:val="nil"/>
                    <w:bottom w:val="single" w:sz="4" w:space="0" w:color="auto"/>
                    <w:right w:val="nil"/>
                    <w:tl2br w:val="nil"/>
                    <w:tr2bl w:val="nil"/>
                  </w:tcBorders>
                  <w:vAlign w:val="bottom"/>
                </w:tcPr>
                <w:p w14:paraId="132DD36A" w14:textId="77777777" w:rsidR="00C86CF0" w:rsidRPr="00C86CF0" w:rsidRDefault="00C86CF0" w:rsidP="00C86CF0">
                  <w:pPr>
                    <w:widowControl/>
                    <w:adjustRightInd w:val="0"/>
                    <w:snapToGrid w:val="0"/>
                    <w:spacing w:line="360" w:lineRule="auto"/>
                    <w:jc w:val="center"/>
                    <w:rPr>
                      <w:rFonts w:ascii="Times New Roman" w:eastAsia="宋体" w:hAnsi="Times New Roman" w:cs="Times New Roman"/>
                      <w:sz w:val="18"/>
                      <w:szCs w:val="18"/>
                      <w14:ligatures w14:val="none"/>
                    </w:rPr>
                  </w:pPr>
                  <w:r w:rsidRPr="00C86CF0">
                    <w:rPr>
                      <w:rFonts w:ascii="Times New Roman" w:eastAsia="宋体" w:hAnsi="Times New Roman" w:cs="Times New Roman" w:hint="eastAsia"/>
                      <w:i/>
                      <w:iCs/>
                      <w:sz w:val="18"/>
                      <w:szCs w:val="18"/>
                      <w14:ligatures w14:val="none"/>
                    </w:rPr>
                    <w:t>Strategy</w:t>
                  </w:r>
                </w:p>
              </w:tc>
              <w:tc>
                <w:tcPr>
                  <w:tcW w:w="1331" w:type="dxa"/>
                  <w:tcBorders>
                    <w:top w:val="single" w:sz="4" w:space="0" w:color="auto"/>
                    <w:left w:val="nil"/>
                    <w:bottom w:val="single" w:sz="4" w:space="0" w:color="auto"/>
                    <w:right w:val="nil"/>
                    <w:tl2br w:val="nil"/>
                    <w:tr2bl w:val="nil"/>
                  </w:tcBorders>
                  <w:vAlign w:val="bottom"/>
                </w:tcPr>
                <w:p w14:paraId="6014460C" w14:textId="77777777" w:rsidR="00C86CF0" w:rsidRPr="00C86CF0" w:rsidRDefault="00C86CF0" w:rsidP="00C86CF0">
                  <w:pPr>
                    <w:widowControl/>
                    <w:adjustRightInd w:val="0"/>
                    <w:snapToGrid w:val="0"/>
                    <w:spacing w:line="360" w:lineRule="auto"/>
                    <w:jc w:val="center"/>
                    <w:rPr>
                      <w:rFonts w:ascii="Times New Roman" w:eastAsia="宋体" w:hAnsi="Times New Roman" w:cs="Times New Roman"/>
                      <w:i/>
                      <w:iCs/>
                      <w:sz w:val="18"/>
                      <w:szCs w:val="18"/>
                      <w14:ligatures w14:val="none"/>
                    </w:rPr>
                  </w:pPr>
                  <w:proofErr w:type="spellStart"/>
                  <w:r w:rsidRPr="00C86CF0">
                    <w:rPr>
                      <w:rFonts w:ascii="Times New Roman" w:eastAsia="宋体" w:hAnsi="Times New Roman" w:cs="Times New Roman" w:hint="eastAsia"/>
                      <w:i/>
                      <w:iCs/>
                      <w:sz w:val="18"/>
                      <w:szCs w:val="18"/>
                      <w14:ligatures w14:val="none"/>
                    </w:rPr>
                    <w:t>OtherStrategy</w:t>
                  </w:r>
                  <w:proofErr w:type="spellEnd"/>
                </w:p>
              </w:tc>
              <w:tc>
                <w:tcPr>
                  <w:tcW w:w="298" w:type="dxa"/>
                  <w:tcBorders>
                    <w:left w:val="nil"/>
                    <w:bottom w:val="single" w:sz="4" w:space="0" w:color="auto"/>
                    <w:right w:val="nil"/>
                    <w:tl2br w:val="nil"/>
                    <w:tr2bl w:val="nil"/>
                  </w:tcBorders>
                  <w:vAlign w:val="bottom"/>
                </w:tcPr>
                <w:p w14:paraId="04D03193" w14:textId="77777777" w:rsidR="00C86CF0" w:rsidRPr="00C86CF0" w:rsidRDefault="00C86CF0" w:rsidP="00C86CF0">
                  <w:pPr>
                    <w:widowControl/>
                    <w:adjustRightInd w:val="0"/>
                    <w:snapToGrid w:val="0"/>
                    <w:spacing w:line="360" w:lineRule="auto"/>
                    <w:jc w:val="center"/>
                    <w:rPr>
                      <w:rFonts w:ascii="Times New Roman" w:eastAsia="宋体" w:hAnsi="Times New Roman" w:cs="Times New Roman"/>
                      <w:i/>
                      <w:iCs/>
                      <w:sz w:val="18"/>
                      <w:szCs w:val="18"/>
                      <w14:ligatures w14:val="none"/>
                    </w:rPr>
                  </w:pPr>
                </w:p>
              </w:tc>
              <w:tc>
                <w:tcPr>
                  <w:tcW w:w="1241" w:type="dxa"/>
                  <w:tcBorders>
                    <w:top w:val="single" w:sz="4" w:space="0" w:color="auto"/>
                    <w:left w:val="nil"/>
                    <w:bottom w:val="single" w:sz="4" w:space="0" w:color="auto"/>
                    <w:right w:val="nil"/>
                    <w:tl2br w:val="nil"/>
                    <w:tr2bl w:val="nil"/>
                  </w:tcBorders>
                  <w:vAlign w:val="bottom"/>
                </w:tcPr>
                <w:p w14:paraId="420A8781" w14:textId="77777777" w:rsidR="00C86CF0" w:rsidRPr="00C86CF0" w:rsidRDefault="00C86CF0" w:rsidP="00C86CF0">
                  <w:pPr>
                    <w:widowControl/>
                    <w:adjustRightInd w:val="0"/>
                    <w:snapToGrid w:val="0"/>
                    <w:spacing w:line="360" w:lineRule="auto"/>
                    <w:jc w:val="center"/>
                    <w:rPr>
                      <w:rFonts w:ascii="Times New Roman" w:eastAsia="宋体" w:hAnsi="Times New Roman" w:cs="Times New Roman"/>
                      <w:i/>
                      <w:iCs/>
                      <w:sz w:val="18"/>
                      <w:szCs w:val="18"/>
                      <w14:ligatures w14:val="none"/>
                    </w:rPr>
                  </w:pPr>
                  <w:r w:rsidRPr="00C86CF0">
                    <w:rPr>
                      <w:rFonts w:ascii="Times New Roman" w:eastAsia="宋体" w:hAnsi="Times New Roman" w:cs="Times New Roman" w:hint="eastAsia"/>
                      <w:i/>
                      <w:iCs/>
                      <w:sz w:val="18"/>
                      <w:szCs w:val="18"/>
                      <w14:ligatures w14:val="none"/>
                    </w:rPr>
                    <w:t>Expansion</w:t>
                  </w:r>
                </w:p>
              </w:tc>
              <w:tc>
                <w:tcPr>
                  <w:tcW w:w="1235" w:type="dxa"/>
                  <w:tcBorders>
                    <w:top w:val="single" w:sz="4" w:space="0" w:color="auto"/>
                    <w:left w:val="nil"/>
                    <w:bottom w:val="single" w:sz="4" w:space="0" w:color="auto"/>
                    <w:right w:val="nil"/>
                    <w:tl2br w:val="nil"/>
                    <w:tr2bl w:val="nil"/>
                  </w:tcBorders>
                  <w:vAlign w:val="bottom"/>
                </w:tcPr>
                <w:p w14:paraId="28FD350F" w14:textId="77777777" w:rsidR="00C86CF0" w:rsidRPr="00C86CF0" w:rsidRDefault="00C86CF0" w:rsidP="00C86CF0">
                  <w:pPr>
                    <w:widowControl/>
                    <w:adjustRightInd w:val="0"/>
                    <w:snapToGrid w:val="0"/>
                    <w:spacing w:line="360" w:lineRule="auto"/>
                    <w:jc w:val="center"/>
                    <w:rPr>
                      <w:rFonts w:ascii="Times New Roman" w:eastAsia="宋体" w:hAnsi="Times New Roman" w:cs="Times New Roman"/>
                      <w:i/>
                      <w:iCs/>
                      <w:sz w:val="18"/>
                      <w:szCs w:val="18"/>
                      <w14:ligatures w14:val="none"/>
                    </w:rPr>
                  </w:pPr>
                  <w:proofErr w:type="spellStart"/>
                  <w:r w:rsidRPr="00C86CF0">
                    <w:rPr>
                      <w:rFonts w:ascii="Times New Roman" w:eastAsia="宋体" w:hAnsi="Times New Roman" w:cs="Times New Roman" w:hint="eastAsia"/>
                      <w:i/>
                      <w:iCs/>
                      <w:sz w:val="18"/>
                      <w:szCs w:val="18"/>
                      <w14:ligatures w14:val="none"/>
                    </w:rPr>
                    <w:t>BankLoan</w:t>
                  </w:r>
                  <w:proofErr w:type="spellEnd"/>
                </w:p>
              </w:tc>
              <w:tc>
                <w:tcPr>
                  <w:tcW w:w="1429" w:type="dxa"/>
                  <w:tcBorders>
                    <w:top w:val="single" w:sz="4" w:space="0" w:color="auto"/>
                    <w:left w:val="nil"/>
                    <w:bottom w:val="single" w:sz="4" w:space="0" w:color="auto"/>
                    <w:right w:val="nil"/>
                    <w:tl2br w:val="nil"/>
                    <w:tr2bl w:val="nil"/>
                  </w:tcBorders>
                  <w:vAlign w:val="bottom"/>
                </w:tcPr>
                <w:p w14:paraId="14E94815" w14:textId="77777777" w:rsidR="00C86CF0" w:rsidRPr="00C86CF0" w:rsidRDefault="00C86CF0" w:rsidP="00C86CF0">
                  <w:pPr>
                    <w:widowControl/>
                    <w:adjustRightInd w:val="0"/>
                    <w:snapToGrid w:val="0"/>
                    <w:spacing w:line="360" w:lineRule="auto"/>
                    <w:jc w:val="center"/>
                    <w:rPr>
                      <w:rFonts w:ascii="Times New Roman" w:eastAsia="宋体" w:hAnsi="Times New Roman" w:cs="Times New Roman"/>
                      <w:i/>
                      <w:iCs/>
                      <w:sz w:val="18"/>
                      <w:szCs w:val="18"/>
                      <w14:ligatures w14:val="none"/>
                    </w:rPr>
                  </w:pPr>
                  <w:proofErr w:type="spellStart"/>
                  <w:r w:rsidRPr="00C86CF0">
                    <w:rPr>
                      <w:rFonts w:ascii="Times New Roman" w:eastAsia="宋体" w:hAnsi="Times New Roman" w:cs="Times New Roman" w:hint="eastAsia"/>
                      <w:i/>
                      <w:iCs/>
                      <w:sz w:val="18"/>
                      <w:szCs w:val="18"/>
                      <w14:ligatures w14:val="none"/>
                    </w:rPr>
                    <w:t>JointExpansion</w:t>
                  </w:r>
                  <w:proofErr w:type="spellEnd"/>
                </w:p>
              </w:tc>
              <w:tc>
                <w:tcPr>
                  <w:tcW w:w="1376" w:type="dxa"/>
                  <w:tcBorders>
                    <w:top w:val="single" w:sz="4" w:space="0" w:color="auto"/>
                    <w:left w:val="nil"/>
                    <w:bottom w:val="single" w:sz="4" w:space="0" w:color="auto"/>
                    <w:right w:val="nil"/>
                    <w:tl2br w:val="nil"/>
                    <w:tr2bl w:val="nil"/>
                  </w:tcBorders>
                  <w:vAlign w:val="bottom"/>
                </w:tcPr>
                <w:p w14:paraId="547F19FB" w14:textId="77777777" w:rsidR="00C86CF0" w:rsidRPr="00C86CF0" w:rsidRDefault="00C86CF0" w:rsidP="00C86CF0">
                  <w:pPr>
                    <w:widowControl/>
                    <w:adjustRightInd w:val="0"/>
                    <w:snapToGrid w:val="0"/>
                    <w:spacing w:line="360" w:lineRule="auto"/>
                    <w:jc w:val="center"/>
                    <w:rPr>
                      <w:rFonts w:ascii="Times New Roman" w:eastAsia="宋体" w:hAnsi="Times New Roman" w:cs="Times New Roman"/>
                      <w:i/>
                      <w:iCs/>
                      <w:sz w:val="18"/>
                      <w:szCs w:val="18"/>
                      <w14:ligatures w14:val="none"/>
                    </w:rPr>
                  </w:pPr>
                  <w:proofErr w:type="spellStart"/>
                  <w:r w:rsidRPr="00C86CF0">
                    <w:rPr>
                      <w:rFonts w:ascii="Times New Roman" w:eastAsia="宋体" w:hAnsi="Times New Roman" w:cs="Times New Roman" w:hint="eastAsia"/>
                      <w:i/>
                      <w:iCs/>
                      <w:sz w:val="18"/>
                      <w:szCs w:val="18"/>
                      <w14:ligatures w14:val="none"/>
                    </w:rPr>
                    <w:t>SoleExpansion</w:t>
                  </w:r>
                  <w:proofErr w:type="spellEnd"/>
                </w:p>
              </w:tc>
            </w:tr>
            <w:bookmarkEnd w:id="157"/>
            <w:tr w:rsidR="00C86CF0" w:rsidRPr="00C86CF0" w14:paraId="207DA3EA" w14:textId="77777777" w:rsidTr="00F80EE3">
              <w:trPr>
                <w:trHeight w:val="227"/>
              </w:trPr>
              <w:tc>
                <w:tcPr>
                  <w:tcW w:w="3014" w:type="dxa"/>
                  <w:tcBorders>
                    <w:top w:val="single" w:sz="4" w:space="0" w:color="auto"/>
                    <w:bottom w:val="nil"/>
                    <w:right w:val="nil"/>
                    <w:tl2br w:val="nil"/>
                    <w:tr2bl w:val="nil"/>
                  </w:tcBorders>
                </w:tcPr>
                <w:p w14:paraId="4ED3ADC6" w14:textId="77777777" w:rsidR="00C86CF0" w:rsidRPr="00C86CF0" w:rsidRDefault="00C86CF0" w:rsidP="00C86CF0">
                  <w:pPr>
                    <w:widowControl/>
                    <w:adjustRightInd w:val="0"/>
                    <w:snapToGrid w:val="0"/>
                    <w:spacing w:line="360" w:lineRule="auto"/>
                    <w:rPr>
                      <w:rFonts w:ascii="Times New Roman" w:eastAsia="宋体" w:hAnsi="Times New Roman" w:cs="Times New Roman"/>
                      <w:i/>
                      <w:iCs/>
                      <w:sz w:val="18"/>
                      <w:szCs w:val="18"/>
                      <w:vertAlign w:val="subscript"/>
                      <w14:ligatures w14:val="none"/>
                    </w:rPr>
                  </w:pPr>
                  <w:proofErr w:type="spellStart"/>
                  <w:r w:rsidRPr="00C86CF0">
                    <w:rPr>
                      <w:rFonts w:ascii="Times New Roman" w:hAnsi="Times New Roman" w:cs="Times New Roman" w:hint="eastAsia"/>
                      <w:i/>
                      <w:iCs/>
                      <w:kern w:val="0"/>
                      <w:sz w:val="18"/>
                      <w:szCs w:val="18"/>
                    </w:rPr>
                    <w:t>Treat</w:t>
                  </w:r>
                  <w:r w:rsidRPr="00C86CF0">
                    <w:rPr>
                      <w:rFonts w:ascii="Times New Roman" w:eastAsia="宋体" w:hAnsi="Times New Roman" w:cs="Times New Roman"/>
                      <w:i/>
                      <w:iCs/>
                      <w:sz w:val="18"/>
                      <w:szCs w:val="18"/>
                      <w14:ligatures w14:val="none"/>
                    </w:rPr>
                    <w:t>×</w:t>
                  </w:r>
                  <w:r w:rsidRPr="00C86CF0">
                    <w:rPr>
                      <w:rFonts w:ascii="Times New Roman" w:hAnsi="Times New Roman" w:cs="Times New Roman" w:hint="eastAsia"/>
                      <w:i/>
                      <w:iCs/>
                      <w:kern w:val="0"/>
                      <w:sz w:val="18"/>
                      <w:szCs w:val="18"/>
                    </w:rPr>
                    <w:t>Post</w:t>
                  </w:r>
                  <w:proofErr w:type="spellEnd"/>
                </w:p>
              </w:tc>
              <w:tc>
                <w:tcPr>
                  <w:tcW w:w="1228" w:type="dxa"/>
                  <w:tcBorders>
                    <w:top w:val="nil"/>
                    <w:left w:val="nil"/>
                    <w:bottom w:val="nil"/>
                    <w:right w:val="nil"/>
                  </w:tcBorders>
                </w:tcPr>
                <w:p w14:paraId="29BE5C73"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0.1226</w:t>
                  </w:r>
                </w:p>
              </w:tc>
              <w:tc>
                <w:tcPr>
                  <w:tcW w:w="1228" w:type="dxa"/>
                  <w:tcBorders>
                    <w:top w:val="nil"/>
                    <w:left w:val="nil"/>
                    <w:bottom w:val="nil"/>
                    <w:right w:val="nil"/>
                  </w:tcBorders>
                </w:tcPr>
                <w:p w14:paraId="06ED6140"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-0.0062</w:t>
                  </w:r>
                </w:p>
              </w:tc>
              <w:tc>
                <w:tcPr>
                  <w:tcW w:w="1228" w:type="dxa"/>
                  <w:tcBorders>
                    <w:top w:val="nil"/>
                    <w:left w:val="nil"/>
                    <w:bottom w:val="nil"/>
                    <w:right w:val="nil"/>
                  </w:tcBorders>
                </w:tcPr>
                <w:p w14:paraId="5BB893F0"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bookmarkStart w:id="158" w:name="OLE_LINK40"/>
                  <w:r w:rsidRPr="00C86CF0">
                    <w:rPr>
                      <w:rFonts w:ascii="Times New Roman" w:hAnsi="Times New Roman" w:cs="Times New Roman"/>
                      <w:kern w:val="0"/>
                      <w:sz w:val="18"/>
                      <w:szCs w:val="18"/>
                    </w:rPr>
                    <w:t>-0.0241</w:t>
                  </w:r>
                  <w:bookmarkEnd w:id="158"/>
                  <w:r w:rsidRPr="00C86CF0">
                    <w:rPr>
                      <w:rFonts w:ascii="Times New Roman" w:hAnsi="Times New Roman" w:cs="Times New Roman"/>
                      <w:kern w:val="0"/>
                      <w:sz w:val="18"/>
                      <w:szCs w:val="18"/>
                      <w:vertAlign w:val="superscript"/>
                    </w:rPr>
                    <w:t>**</w:t>
                  </w:r>
                </w:p>
              </w:tc>
              <w:tc>
                <w:tcPr>
                  <w:tcW w:w="1331" w:type="dxa"/>
                  <w:tcBorders>
                    <w:top w:val="nil"/>
                    <w:left w:val="nil"/>
                    <w:bottom w:val="nil"/>
                    <w:right w:val="nil"/>
                  </w:tcBorders>
                </w:tcPr>
                <w:p w14:paraId="53104729"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-0.0127</w:t>
                  </w:r>
                </w:p>
              </w:tc>
              <w:tc>
                <w:tcPr>
                  <w:tcW w:w="298" w:type="dxa"/>
                  <w:tcBorders>
                    <w:top w:val="single" w:sz="4" w:space="0" w:color="auto"/>
                    <w:left w:val="nil"/>
                    <w:bottom w:val="nil"/>
                    <w:right w:val="nil"/>
                  </w:tcBorders>
                </w:tcPr>
                <w:p w14:paraId="3286DC18"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p>
              </w:tc>
              <w:tc>
                <w:tcPr>
                  <w:tcW w:w="1241" w:type="dxa"/>
                  <w:tcBorders>
                    <w:top w:val="single" w:sz="4" w:space="0" w:color="auto"/>
                    <w:left w:val="nil"/>
                    <w:bottom w:val="nil"/>
                    <w:right w:val="nil"/>
                  </w:tcBorders>
                </w:tcPr>
                <w:p w14:paraId="7AB64348"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-0.0156</w:t>
                  </w:r>
                  <w:r w:rsidRPr="00C86CF0">
                    <w:rPr>
                      <w:rFonts w:ascii="Times New Roman" w:hAnsi="Times New Roman" w:cs="Times New Roman"/>
                      <w:kern w:val="0"/>
                      <w:sz w:val="18"/>
                      <w:szCs w:val="18"/>
                      <w:vertAlign w:val="superscript"/>
                    </w:rPr>
                    <w:t>*</w:t>
                  </w:r>
                </w:p>
              </w:tc>
              <w:tc>
                <w:tcPr>
                  <w:tcW w:w="1235" w:type="dxa"/>
                </w:tcPr>
                <w:p w14:paraId="3D4014B2"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-0.0059</w:t>
                  </w:r>
                </w:p>
              </w:tc>
              <w:tc>
                <w:tcPr>
                  <w:tcW w:w="1429" w:type="dxa"/>
                  <w:tcBorders>
                    <w:top w:val="nil"/>
                    <w:left w:val="nil"/>
                    <w:bottom w:val="nil"/>
                    <w:right w:val="nil"/>
                  </w:tcBorders>
                </w:tcPr>
                <w:p w14:paraId="5E66CE19"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-0.0355</w:t>
                  </w:r>
                </w:p>
              </w:tc>
              <w:tc>
                <w:tcPr>
                  <w:tcW w:w="1376" w:type="dxa"/>
                  <w:tcBorders>
                    <w:top w:val="nil"/>
                    <w:left w:val="nil"/>
                    <w:bottom w:val="nil"/>
                    <w:right w:val="nil"/>
                  </w:tcBorders>
                </w:tcPr>
                <w:p w14:paraId="28FD8254"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-0.0154</w:t>
                  </w:r>
                  <w:r w:rsidRPr="00C86CF0">
                    <w:rPr>
                      <w:rFonts w:ascii="Times New Roman" w:hAnsi="Times New Roman" w:cs="Times New Roman"/>
                      <w:kern w:val="0"/>
                      <w:sz w:val="18"/>
                      <w:szCs w:val="18"/>
                      <w:vertAlign w:val="superscript"/>
                    </w:rPr>
                    <w:t>***</w:t>
                  </w:r>
                </w:p>
              </w:tc>
            </w:tr>
            <w:tr w:rsidR="00C86CF0" w:rsidRPr="00C86CF0" w14:paraId="5AFF3248" w14:textId="77777777" w:rsidTr="00F80EE3">
              <w:trPr>
                <w:trHeight w:val="227"/>
              </w:trPr>
              <w:tc>
                <w:tcPr>
                  <w:tcW w:w="3014" w:type="dxa"/>
                  <w:tcBorders>
                    <w:top w:val="nil"/>
                    <w:bottom w:val="nil"/>
                    <w:right w:val="nil"/>
                    <w:tl2br w:val="nil"/>
                    <w:tr2bl w:val="nil"/>
                  </w:tcBorders>
                </w:tcPr>
                <w:p w14:paraId="0F0601DB" w14:textId="77777777" w:rsidR="00C86CF0" w:rsidRPr="00C86CF0" w:rsidRDefault="00C86CF0" w:rsidP="00C86CF0">
                  <w:pPr>
                    <w:widowControl/>
                    <w:adjustRightInd w:val="0"/>
                    <w:snapToGrid w:val="0"/>
                    <w:spacing w:line="360" w:lineRule="auto"/>
                    <w:rPr>
                      <w:rFonts w:ascii="Times New Roman" w:eastAsia="宋体" w:hAnsi="Times New Roman" w:cs="Times New Roman"/>
                      <w:i/>
                      <w:iCs/>
                      <w:sz w:val="18"/>
                      <w:szCs w:val="18"/>
                      <w:vertAlign w:val="subscript"/>
                      <w14:ligatures w14:val="none"/>
                    </w:rPr>
                  </w:pPr>
                </w:p>
              </w:tc>
              <w:tc>
                <w:tcPr>
                  <w:tcW w:w="1228" w:type="dxa"/>
                  <w:tcBorders>
                    <w:top w:val="nil"/>
                    <w:left w:val="nil"/>
                    <w:bottom w:val="nil"/>
                    <w:right w:val="nil"/>
                  </w:tcBorders>
                </w:tcPr>
                <w:p w14:paraId="7481EAB9"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(0.1405)</w:t>
                  </w:r>
                </w:p>
              </w:tc>
              <w:tc>
                <w:tcPr>
                  <w:tcW w:w="1228" w:type="dxa"/>
                  <w:tcBorders>
                    <w:top w:val="nil"/>
                    <w:left w:val="nil"/>
                    <w:bottom w:val="nil"/>
                    <w:right w:val="nil"/>
                  </w:tcBorders>
                </w:tcPr>
                <w:p w14:paraId="3716B5F1"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(0.0073)</w:t>
                  </w:r>
                </w:p>
              </w:tc>
              <w:tc>
                <w:tcPr>
                  <w:tcW w:w="1228" w:type="dxa"/>
                  <w:tcBorders>
                    <w:top w:val="nil"/>
                    <w:left w:val="nil"/>
                    <w:bottom w:val="nil"/>
                    <w:right w:val="nil"/>
                  </w:tcBorders>
                </w:tcPr>
                <w:p w14:paraId="7D4EA667" w14:textId="77777777" w:rsidR="00C86CF0" w:rsidRPr="00C86CF0" w:rsidRDefault="00C86CF0" w:rsidP="00C86CF0">
                  <w:pPr>
                    <w:widowControl/>
                    <w:adjustRightInd w:val="0"/>
                    <w:snapToGrid w:val="0"/>
                    <w:spacing w:line="360" w:lineRule="auto"/>
                    <w:jc w:val="center"/>
                    <w:rPr>
                      <w:rFonts w:ascii="Times New Roman" w:eastAsia="宋体" w:hAnsi="Times New Roman" w:cs="Times New Roman"/>
                      <w:sz w:val="18"/>
                      <w:szCs w:val="18"/>
                      <w14:ligatures w14:val="none"/>
                    </w:rPr>
                  </w:pPr>
                  <w:r w:rsidRPr="00C86CF0">
                    <w:rPr>
                      <w:rFonts w:ascii="Times New Roman" w:hAnsi="Times New Roman" w:cs="Times New Roman"/>
                      <w:kern w:val="0"/>
                      <w:sz w:val="18"/>
                      <w:szCs w:val="18"/>
                    </w:rPr>
                    <w:t>(0.0119)</w:t>
                  </w:r>
                </w:p>
              </w:tc>
              <w:tc>
                <w:tcPr>
                  <w:tcW w:w="1331" w:type="dxa"/>
                  <w:tcBorders>
                    <w:top w:val="nil"/>
                    <w:left w:val="nil"/>
                    <w:bottom w:val="nil"/>
                    <w:right w:val="nil"/>
                  </w:tcBorders>
                </w:tcPr>
                <w:p w14:paraId="4D52C50A"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(0.0120)</w:t>
                  </w:r>
                </w:p>
              </w:tc>
              <w:tc>
                <w:tcPr>
                  <w:tcW w:w="298" w:type="dxa"/>
                  <w:tcBorders>
                    <w:top w:val="nil"/>
                    <w:left w:val="nil"/>
                    <w:bottom w:val="nil"/>
                    <w:right w:val="nil"/>
                  </w:tcBorders>
                </w:tcPr>
                <w:p w14:paraId="7B5DE1C7"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p>
              </w:tc>
              <w:tc>
                <w:tcPr>
                  <w:tcW w:w="1241" w:type="dxa"/>
                  <w:tcBorders>
                    <w:top w:val="nil"/>
                    <w:left w:val="nil"/>
                    <w:bottom w:val="nil"/>
                    <w:right w:val="nil"/>
                  </w:tcBorders>
                </w:tcPr>
                <w:p w14:paraId="5BAB84A1"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(0.0083)</w:t>
                  </w:r>
                </w:p>
              </w:tc>
              <w:tc>
                <w:tcPr>
                  <w:tcW w:w="1235" w:type="dxa"/>
                </w:tcPr>
                <w:p w14:paraId="5E0BFFB6"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(0.0078)</w:t>
                  </w:r>
                </w:p>
              </w:tc>
              <w:tc>
                <w:tcPr>
                  <w:tcW w:w="1429" w:type="dxa"/>
                  <w:tcBorders>
                    <w:top w:val="nil"/>
                    <w:left w:val="nil"/>
                    <w:bottom w:val="nil"/>
                    <w:right w:val="nil"/>
                  </w:tcBorders>
                </w:tcPr>
                <w:p w14:paraId="0D5DC030"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(0.0285)</w:t>
                  </w:r>
                </w:p>
              </w:tc>
              <w:tc>
                <w:tcPr>
                  <w:tcW w:w="1376" w:type="dxa"/>
                  <w:tcBorders>
                    <w:top w:val="nil"/>
                    <w:left w:val="nil"/>
                    <w:bottom w:val="nil"/>
                    <w:right w:val="nil"/>
                  </w:tcBorders>
                </w:tcPr>
                <w:p w14:paraId="60A2A776"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(0.0049)</w:t>
                  </w:r>
                </w:p>
              </w:tc>
            </w:tr>
            <w:tr w:rsidR="00C86CF0" w:rsidRPr="00C86CF0" w14:paraId="5160A27B" w14:textId="77777777" w:rsidTr="00F80EE3">
              <w:trPr>
                <w:trHeight w:val="227"/>
              </w:trPr>
              <w:tc>
                <w:tcPr>
                  <w:tcW w:w="3014" w:type="dxa"/>
                  <w:tcBorders>
                    <w:top w:val="nil"/>
                    <w:left w:val="nil"/>
                    <w:right w:val="nil"/>
                  </w:tcBorders>
                </w:tcPr>
                <w:p w14:paraId="0B38DAE3" w14:textId="77777777" w:rsidR="00C86CF0" w:rsidRPr="00C86CF0" w:rsidRDefault="00C86CF0" w:rsidP="00C86CF0">
                  <w:pPr>
                    <w:widowControl/>
                    <w:adjustRightInd w:val="0"/>
                    <w:snapToGrid w:val="0"/>
                    <w:spacing w:line="360" w:lineRule="auto"/>
                    <w:rPr>
                      <w:rFonts w:ascii="Times New Roman" w:eastAsia="宋体" w:hAnsi="Times New Roman" w:cs="Times New Roman"/>
                      <w:i/>
                      <w:iCs/>
                      <w:sz w:val="18"/>
                      <w:szCs w:val="18"/>
                      <w14:ligatures w14:val="none"/>
                    </w:rPr>
                  </w:pPr>
                  <w:proofErr w:type="spellStart"/>
                  <w:r w:rsidRPr="00C86CF0">
                    <w:rPr>
                      <w:rFonts w:ascii="Times New Roman" w:eastAsia="宋体" w:hAnsi="Times New Roman" w:cs="Times New Roman" w:hint="eastAsia"/>
                      <w:i/>
                      <w:iCs/>
                      <w:sz w:val="18"/>
                      <w:szCs w:val="18"/>
                      <w14:ligatures w14:val="none"/>
                    </w:rPr>
                    <w:t>Dummy_TFP</w:t>
                  </w:r>
                  <w:proofErr w:type="spellEnd"/>
                </w:p>
              </w:tc>
              <w:tc>
                <w:tcPr>
                  <w:tcW w:w="1228" w:type="dxa"/>
                  <w:tcBorders>
                    <w:top w:val="nil"/>
                    <w:left w:val="nil"/>
                    <w:right w:val="nil"/>
                  </w:tcBorders>
                </w:tcPr>
                <w:p w14:paraId="1F31EB11"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228" w:type="dxa"/>
                  <w:tcBorders>
                    <w:top w:val="nil"/>
                    <w:left w:val="nil"/>
                    <w:bottom w:val="nil"/>
                    <w:right w:val="nil"/>
                  </w:tcBorders>
                </w:tcPr>
                <w:p w14:paraId="5913B248"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228" w:type="dxa"/>
                  <w:tcBorders>
                    <w:top w:val="nil"/>
                    <w:left w:val="nil"/>
                    <w:bottom w:val="nil"/>
                    <w:right w:val="nil"/>
                  </w:tcBorders>
                </w:tcPr>
                <w:p w14:paraId="63AB5C74"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331" w:type="dxa"/>
                  <w:tcBorders>
                    <w:top w:val="nil"/>
                    <w:left w:val="nil"/>
                    <w:bottom w:val="nil"/>
                    <w:right w:val="nil"/>
                  </w:tcBorders>
                </w:tcPr>
                <w:p w14:paraId="4006C859"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298" w:type="dxa"/>
                  <w:tcBorders>
                    <w:top w:val="nil"/>
                    <w:left w:val="nil"/>
                    <w:bottom w:val="nil"/>
                    <w:right w:val="nil"/>
                  </w:tcBorders>
                </w:tcPr>
                <w:p w14:paraId="5F40E1FC"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p>
              </w:tc>
              <w:tc>
                <w:tcPr>
                  <w:tcW w:w="1241" w:type="dxa"/>
                  <w:tcBorders>
                    <w:top w:val="nil"/>
                    <w:left w:val="nil"/>
                    <w:bottom w:val="nil"/>
                    <w:right w:val="nil"/>
                  </w:tcBorders>
                </w:tcPr>
                <w:p w14:paraId="572A70B7"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cs="Times New Roman"/>
                      <w:kern w:val="0"/>
                      <w:sz w:val="18"/>
                      <w:szCs w:val="18"/>
                    </w:rPr>
                    <w:t>0.0212</w:t>
                  </w:r>
                  <w:r w:rsidRPr="00C86CF0">
                    <w:rPr>
                      <w:rFonts w:ascii="Times New Roman" w:hAnsi="Times New Roman" w:cs="Times New Roman"/>
                      <w:kern w:val="0"/>
                      <w:sz w:val="18"/>
                      <w:szCs w:val="18"/>
                      <w:vertAlign w:val="superscript"/>
                    </w:rPr>
                    <w:t>***</w:t>
                  </w:r>
                </w:p>
              </w:tc>
              <w:tc>
                <w:tcPr>
                  <w:tcW w:w="1235" w:type="dxa"/>
                  <w:tcBorders>
                    <w:top w:val="nil"/>
                    <w:left w:val="nil"/>
                    <w:bottom w:val="nil"/>
                    <w:right w:val="nil"/>
                  </w:tcBorders>
                </w:tcPr>
                <w:p w14:paraId="1232F31A"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429" w:type="dxa"/>
                  <w:tcBorders>
                    <w:top w:val="nil"/>
                    <w:left w:val="nil"/>
                    <w:bottom w:val="nil"/>
                    <w:right w:val="nil"/>
                  </w:tcBorders>
                </w:tcPr>
                <w:p w14:paraId="47A4DF06"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376" w:type="dxa"/>
                  <w:tcBorders>
                    <w:top w:val="nil"/>
                    <w:left w:val="nil"/>
                    <w:bottom w:val="nil"/>
                    <w:right w:val="nil"/>
                  </w:tcBorders>
                </w:tcPr>
                <w:p w14:paraId="1B0CB3F6"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r>
            <w:tr w:rsidR="00C86CF0" w:rsidRPr="00C86CF0" w14:paraId="0F1B482B" w14:textId="77777777" w:rsidTr="00F80EE3">
              <w:trPr>
                <w:trHeight w:val="227"/>
              </w:trPr>
              <w:tc>
                <w:tcPr>
                  <w:tcW w:w="3014" w:type="dxa"/>
                  <w:tcBorders>
                    <w:top w:val="nil"/>
                    <w:left w:val="nil"/>
                    <w:right w:val="nil"/>
                  </w:tcBorders>
                </w:tcPr>
                <w:p w14:paraId="034638C8" w14:textId="77777777" w:rsidR="00C86CF0" w:rsidRPr="00C86CF0" w:rsidRDefault="00C86CF0" w:rsidP="00C86CF0">
                  <w:pPr>
                    <w:widowControl/>
                    <w:adjustRightInd w:val="0"/>
                    <w:snapToGrid w:val="0"/>
                    <w:spacing w:line="360" w:lineRule="auto"/>
                    <w:rPr>
                      <w:rFonts w:ascii="Times New Roman" w:eastAsia="宋体" w:hAnsi="Times New Roman" w:cs="Times New Roman"/>
                      <w:sz w:val="18"/>
                      <w:szCs w:val="18"/>
                      <w14:ligatures w14:val="none"/>
                    </w:rPr>
                  </w:pPr>
                </w:p>
              </w:tc>
              <w:tc>
                <w:tcPr>
                  <w:tcW w:w="1228" w:type="dxa"/>
                  <w:tcBorders>
                    <w:top w:val="nil"/>
                    <w:left w:val="nil"/>
                    <w:right w:val="nil"/>
                  </w:tcBorders>
                </w:tcPr>
                <w:p w14:paraId="37FCF9F1"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228" w:type="dxa"/>
                  <w:tcBorders>
                    <w:top w:val="nil"/>
                    <w:left w:val="nil"/>
                    <w:bottom w:val="nil"/>
                    <w:right w:val="nil"/>
                  </w:tcBorders>
                </w:tcPr>
                <w:p w14:paraId="7F0D6F9C"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228" w:type="dxa"/>
                  <w:tcBorders>
                    <w:top w:val="nil"/>
                    <w:left w:val="nil"/>
                    <w:bottom w:val="nil"/>
                    <w:right w:val="nil"/>
                  </w:tcBorders>
                </w:tcPr>
                <w:p w14:paraId="417FBB71"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331" w:type="dxa"/>
                  <w:tcBorders>
                    <w:top w:val="nil"/>
                    <w:left w:val="nil"/>
                    <w:bottom w:val="nil"/>
                    <w:right w:val="nil"/>
                  </w:tcBorders>
                </w:tcPr>
                <w:p w14:paraId="5C46BCFC"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298" w:type="dxa"/>
                  <w:tcBorders>
                    <w:top w:val="nil"/>
                    <w:left w:val="nil"/>
                    <w:bottom w:val="nil"/>
                    <w:right w:val="nil"/>
                  </w:tcBorders>
                </w:tcPr>
                <w:p w14:paraId="20CCEEB5"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p>
              </w:tc>
              <w:tc>
                <w:tcPr>
                  <w:tcW w:w="1241" w:type="dxa"/>
                  <w:tcBorders>
                    <w:top w:val="nil"/>
                    <w:left w:val="nil"/>
                    <w:bottom w:val="nil"/>
                    <w:right w:val="nil"/>
                  </w:tcBorders>
                </w:tcPr>
                <w:p w14:paraId="70EE6374"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cs="Times New Roman"/>
                      <w:kern w:val="0"/>
                      <w:sz w:val="18"/>
                      <w:szCs w:val="18"/>
                    </w:rPr>
                    <w:t>(0.0026)</w:t>
                  </w:r>
                </w:p>
              </w:tc>
              <w:tc>
                <w:tcPr>
                  <w:tcW w:w="1235" w:type="dxa"/>
                  <w:tcBorders>
                    <w:top w:val="nil"/>
                    <w:left w:val="nil"/>
                    <w:bottom w:val="nil"/>
                    <w:right w:val="nil"/>
                  </w:tcBorders>
                </w:tcPr>
                <w:p w14:paraId="046A40D8"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429" w:type="dxa"/>
                  <w:tcBorders>
                    <w:top w:val="nil"/>
                    <w:left w:val="nil"/>
                    <w:bottom w:val="nil"/>
                    <w:right w:val="nil"/>
                  </w:tcBorders>
                </w:tcPr>
                <w:p w14:paraId="7B4660ED"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376" w:type="dxa"/>
                  <w:tcBorders>
                    <w:top w:val="nil"/>
                    <w:left w:val="nil"/>
                    <w:bottom w:val="nil"/>
                    <w:right w:val="nil"/>
                  </w:tcBorders>
                </w:tcPr>
                <w:p w14:paraId="560168B8"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r>
            <w:tr w:rsidR="00C86CF0" w:rsidRPr="00C86CF0" w14:paraId="72D0988F" w14:textId="77777777" w:rsidTr="00F80EE3">
              <w:trPr>
                <w:trHeight w:val="227"/>
              </w:trPr>
              <w:tc>
                <w:tcPr>
                  <w:tcW w:w="3014" w:type="dxa"/>
                  <w:tcBorders>
                    <w:top w:val="nil"/>
                    <w:left w:val="nil"/>
                    <w:right w:val="nil"/>
                  </w:tcBorders>
                </w:tcPr>
                <w:p w14:paraId="24AC4DA0" w14:textId="77777777" w:rsidR="00C86CF0" w:rsidRPr="00C86CF0" w:rsidRDefault="00C86CF0" w:rsidP="00C86CF0">
                  <w:pPr>
                    <w:widowControl/>
                    <w:adjustRightInd w:val="0"/>
                    <w:snapToGrid w:val="0"/>
                    <w:spacing w:line="360" w:lineRule="auto"/>
                    <w:rPr>
                      <w:rFonts w:ascii="Times New Roman" w:eastAsia="宋体" w:hAnsi="Times New Roman" w:cs="Times New Roman"/>
                      <w:sz w:val="18"/>
                      <w:szCs w:val="18"/>
                      <w14:ligatures w14:val="none"/>
                    </w:rPr>
                  </w:pPr>
                  <w:proofErr w:type="spellStart"/>
                  <w:r w:rsidRPr="00C86CF0">
                    <w:rPr>
                      <w:rFonts w:ascii="Times New Roman" w:hAnsi="Times New Roman" w:cs="Times New Roman" w:hint="eastAsia"/>
                      <w:i/>
                      <w:iCs/>
                      <w:kern w:val="0"/>
                      <w:sz w:val="18"/>
                      <w:szCs w:val="18"/>
                    </w:rPr>
                    <w:t>Treat</w:t>
                  </w:r>
                  <w:r w:rsidRPr="00C86CF0">
                    <w:rPr>
                      <w:rFonts w:ascii="Times New Roman" w:eastAsia="宋体" w:hAnsi="Times New Roman" w:cs="Times New Roman"/>
                      <w:i/>
                      <w:iCs/>
                      <w:sz w:val="18"/>
                      <w:szCs w:val="18"/>
                      <w14:ligatures w14:val="none"/>
                    </w:rPr>
                    <w:t>×</w:t>
                  </w:r>
                  <w:r w:rsidRPr="00C86CF0">
                    <w:rPr>
                      <w:rFonts w:ascii="Times New Roman" w:hAnsi="Times New Roman" w:cs="Times New Roman" w:hint="eastAsia"/>
                      <w:i/>
                      <w:iCs/>
                      <w:kern w:val="0"/>
                      <w:sz w:val="18"/>
                      <w:szCs w:val="18"/>
                    </w:rPr>
                    <w:t>Post</w:t>
                  </w:r>
                  <w:r w:rsidRPr="00C86CF0">
                    <w:rPr>
                      <w:rFonts w:ascii="Times New Roman" w:eastAsia="宋体" w:hAnsi="Times New Roman" w:cs="Times New Roman"/>
                      <w:i/>
                      <w:iCs/>
                      <w:sz w:val="18"/>
                      <w:szCs w:val="18"/>
                      <w14:ligatures w14:val="none"/>
                    </w:rPr>
                    <w:t>×</w:t>
                  </w:r>
                  <w:r w:rsidRPr="00C86CF0">
                    <w:rPr>
                      <w:rFonts w:ascii="Times New Roman" w:eastAsia="宋体" w:hAnsi="Times New Roman" w:cs="Times New Roman" w:hint="eastAsia"/>
                      <w:i/>
                      <w:iCs/>
                      <w:sz w:val="18"/>
                      <w:szCs w:val="18"/>
                      <w14:ligatures w14:val="none"/>
                    </w:rPr>
                    <w:t>Dummy_TFP</w:t>
                  </w:r>
                  <w:proofErr w:type="spellEnd"/>
                </w:p>
              </w:tc>
              <w:tc>
                <w:tcPr>
                  <w:tcW w:w="1228" w:type="dxa"/>
                  <w:tcBorders>
                    <w:top w:val="nil"/>
                    <w:left w:val="nil"/>
                    <w:right w:val="nil"/>
                  </w:tcBorders>
                </w:tcPr>
                <w:p w14:paraId="012AA8DA"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228" w:type="dxa"/>
                  <w:tcBorders>
                    <w:top w:val="nil"/>
                    <w:left w:val="nil"/>
                    <w:bottom w:val="nil"/>
                    <w:right w:val="nil"/>
                  </w:tcBorders>
                </w:tcPr>
                <w:p w14:paraId="5C9C6FBC"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228" w:type="dxa"/>
                  <w:tcBorders>
                    <w:top w:val="nil"/>
                    <w:left w:val="nil"/>
                    <w:bottom w:val="nil"/>
                    <w:right w:val="nil"/>
                  </w:tcBorders>
                </w:tcPr>
                <w:p w14:paraId="78777681"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331" w:type="dxa"/>
                  <w:tcBorders>
                    <w:top w:val="nil"/>
                    <w:left w:val="nil"/>
                    <w:bottom w:val="nil"/>
                    <w:right w:val="nil"/>
                  </w:tcBorders>
                </w:tcPr>
                <w:p w14:paraId="1A0A3E28"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298" w:type="dxa"/>
                  <w:tcBorders>
                    <w:top w:val="nil"/>
                    <w:left w:val="nil"/>
                    <w:bottom w:val="nil"/>
                    <w:right w:val="nil"/>
                  </w:tcBorders>
                </w:tcPr>
                <w:p w14:paraId="15FF51C9"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p>
              </w:tc>
              <w:tc>
                <w:tcPr>
                  <w:tcW w:w="1241" w:type="dxa"/>
                  <w:tcBorders>
                    <w:top w:val="nil"/>
                    <w:left w:val="nil"/>
                    <w:bottom w:val="nil"/>
                    <w:right w:val="nil"/>
                  </w:tcBorders>
                </w:tcPr>
                <w:p w14:paraId="7EF149E8"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cs="Times New Roman"/>
                      <w:kern w:val="0"/>
                      <w:sz w:val="18"/>
                      <w:szCs w:val="18"/>
                    </w:rPr>
                    <w:t>-0.0089</w:t>
                  </w:r>
                </w:p>
              </w:tc>
              <w:tc>
                <w:tcPr>
                  <w:tcW w:w="1235" w:type="dxa"/>
                  <w:tcBorders>
                    <w:top w:val="nil"/>
                    <w:left w:val="nil"/>
                    <w:bottom w:val="nil"/>
                    <w:right w:val="nil"/>
                  </w:tcBorders>
                </w:tcPr>
                <w:p w14:paraId="09AD4AD6"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429" w:type="dxa"/>
                  <w:tcBorders>
                    <w:top w:val="nil"/>
                    <w:left w:val="nil"/>
                    <w:bottom w:val="nil"/>
                    <w:right w:val="nil"/>
                  </w:tcBorders>
                </w:tcPr>
                <w:p w14:paraId="581CA977"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376" w:type="dxa"/>
                  <w:tcBorders>
                    <w:top w:val="nil"/>
                    <w:left w:val="nil"/>
                    <w:bottom w:val="nil"/>
                    <w:right w:val="nil"/>
                  </w:tcBorders>
                </w:tcPr>
                <w:p w14:paraId="5E9E1D22"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r>
            <w:tr w:rsidR="00C86CF0" w:rsidRPr="00C86CF0" w14:paraId="321E51C1" w14:textId="77777777" w:rsidTr="00F80EE3">
              <w:trPr>
                <w:trHeight w:val="227"/>
              </w:trPr>
              <w:tc>
                <w:tcPr>
                  <w:tcW w:w="3014" w:type="dxa"/>
                  <w:tcBorders>
                    <w:top w:val="nil"/>
                    <w:left w:val="nil"/>
                    <w:right w:val="nil"/>
                  </w:tcBorders>
                </w:tcPr>
                <w:p w14:paraId="4779A5C7" w14:textId="77777777" w:rsidR="00C86CF0" w:rsidRPr="00C86CF0" w:rsidRDefault="00C86CF0" w:rsidP="00C86CF0">
                  <w:pPr>
                    <w:widowControl/>
                    <w:adjustRightInd w:val="0"/>
                    <w:snapToGrid w:val="0"/>
                    <w:spacing w:line="360" w:lineRule="auto"/>
                    <w:rPr>
                      <w:rFonts w:ascii="Times New Roman" w:eastAsia="宋体" w:hAnsi="Times New Roman" w:cs="Times New Roman"/>
                      <w:sz w:val="18"/>
                      <w:szCs w:val="18"/>
                      <w14:ligatures w14:val="none"/>
                    </w:rPr>
                  </w:pPr>
                </w:p>
              </w:tc>
              <w:tc>
                <w:tcPr>
                  <w:tcW w:w="1228" w:type="dxa"/>
                  <w:tcBorders>
                    <w:top w:val="nil"/>
                    <w:left w:val="nil"/>
                    <w:right w:val="nil"/>
                  </w:tcBorders>
                </w:tcPr>
                <w:p w14:paraId="20D998A3"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228" w:type="dxa"/>
                  <w:tcBorders>
                    <w:top w:val="nil"/>
                    <w:left w:val="nil"/>
                    <w:bottom w:val="nil"/>
                    <w:right w:val="nil"/>
                  </w:tcBorders>
                </w:tcPr>
                <w:p w14:paraId="56C17AC8"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228" w:type="dxa"/>
                  <w:tcBorders>
                    <w:top w:val="nil"/>
                    <w:left w:val="nil"/>
                    <w:bottom w:val="nil"/>
                    <w:right w:val="nil"/>
                  </w:tcBorders>
                </w:tcPr>
                <w:p w14:paraId="57903521"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331" w:type="dxa"/>
                  <w:tcBorders>
                    <w:top w:val="nil"/>
                    <w:left w:val="nil"/>
                    <w:bottom w:val="nil"/>
                    <w:right w:val="nil"/>
                  </w:tcBorders>
                </w:tcPr>
                <w:p w14:paraId="52531119"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298" w:type="dxa"/>
                  <w:tcBorders>
                    <w:top w:val="nil"/>
                    <w:left w:val="nil"/>
                    <w:bottom w:val="nil"/>
                    <w:right w:val="nil"/>
                  </w:tcBorders>
                </w:tcPr>
                <w:p w14:paraId="57C3CB51"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p>
              </w:tc>
              <w:tc>
                <w:tcPr>
                  <w:tcW w:w="1241" w:type="dxa"/>
                  <w:tcBorders>
                    <w:top w:val="nil"/>
                    <w:left w:val="nil"/>
                    <w:bottom w:val="nil"/>
                    <w:right w:val="nil"/>
                  </w:tcBorders>
                </w:tcPr>
                <w:p w14:paraId="0D5BB719"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cs="Times New Roman"/>
                      <w:kern w:val="0"/>
                      <w:sz w:val="18"/>
                      <w:szCs w:val="18"/>
                    </w:rPr>
                    <w:t>(0.0131)</w:t>
                  </w:r>
                </w:p>
              </w:tc>
              <w:tc>
                <w:tcPr>
                  <w:tcW w:w="1235" w:type="dxa"/>
                  <w:tcBorders>
                    <w:top w:val="nil"/>
                    <w:left w:val="nil"/>
                    <w:bottom w:val="nil"/>
                    <w:right w:val="nil"/>
                  </w:tcBorders>
                </w:tcPr>
                <w:p w14:paraId="128BF74D"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429" w:type="dxa"/>
                  <w:tcBorders>
                    <w:top w:val="nil"/>
                    <w:left w:val="nil"/>
                    <w:bottom w:val="nil"/>
                    <w:right w:val="nil"/>
                  </w:tcBorders>
                </w:tcPr>
                <w:p w14:paraId="1E9B07D0"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376" w:type="dxa"/>
                  <w:tcBorders>
                    <w:top w:val="nil"/>
                    <w:left w:val="nil"/>
                    <w:bottom w:val="nil"/>
                    <w:right w:val="nil"/>
                  </w:tcBorders>
                </w:tcPr>
                <w:p w14:paraId="3C876AF0"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r>
            <w:tr w:rsidR="00C86CF0" w:rsidRPr="00C86CF0" w14:paraId="4F8A15C0" w14:textId="77777777" w:rsidTr="00F80EE3">
              <w:trPr>
                <w:trHeight w:val="227"/>
              </w:trPr>
              <w:tc>
                <w:tcPr>
                  <w:tcW w:w="3014" w:type="dxa"/>
                  <w:tcBorders>
                    <w:top w:val="nil"/>
                    <w:left w:val="nil"/>
                    <w:right w:val="nil"/>
                  </w:tcBorders>
                </w:tcPr>
                <w:p w14:paraId="5033276A" w14:textId="77777777" w:rsidR="00C86CF0" w:rsidRPr="00C86CF0" w:rsidRDefault="00C86CF0" w:rsidP="00C86CF0">
                  <w:pPr>
                    <w:widowControl/>
                    <w:adjustRightInd w:val="0"/>
                    <w:snapToGrid w:val="0"/>
                    <w:spacing w:line="360" w:lineRule="auto"/>
                    <w:rPr>
                      <w:rFonts w:ascii="Times New Roman" w:eastAsia="宋体" w:hAnsi="Times New Roman" w:cs="Times New Roman"/>
                      <w:sz w:val="18"/>
                      <w:szCs w:val="18"/>
                      <w14:ligatures w14:val="none"/>
                    </w:rPr>
                  </w:pPr>
                  <w:r w:rsidRPr="00C86CF0">
                    <w:rPr>
                      <w:rFonts w:ascii="Times New Roman" w:eastAsia="宋体" w:hAnsi="Times New Roman" w:cs="Times New Roman" w:hint="eastAsia"/>
                      <w:iCs/>
                      <w:sz w:val="18"/>
                      <w:szCs w:val="18"/>
                      <w14:ligatures w14:val="none"/>
                    </w:rPr>
                    <w:t>Observations</w:t>
                  </w:r>
                </w:p>
              </w:tc>
              <w:tc>
                <w:tcPr>
                  <w:tcW w:w="1228" w:type="dxa"/>
                  <w:tcBorders>
                    <w:top w:val="nil"/>
                    <w:left w:val="nil"/>
                    <w:right w:val="nil"/>
                  </w:tcBorders>
                </w:tcPr>
                <w:p w14:paraId="557BE03A"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cs="Times New Roman"/>
                      <w:kern w:val="0"/>
                      <w:sz w:val="18"/>
                      <w:szCs w:val="18"/>
                    </w:rPr>
                    <w:t>2</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589</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871</w:t>
                  </w:r>
                </w:p>
              </w:tc>
              <w:tc>
                <w:tcPr>
                  <w:tcW w:w="1228" w:type="dxa"/>
                  <w:tcBorders>
                    <w:top w:val="nil"/>
                    <w:left w:val="nil"/>
                    <w:right w:val="nil"/>
                  </w:tcBorders>
                </w:tcPr>
                <w:p w14:paraId="0C55FF4B"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cs="Times New Roman"/>
                      <w:kern w:val="0"/>
                      <w:sz w:val="18"/>
                      <w:szCs w:val="18"/>
                    </w:rPr>
                    <w:t>2</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589</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871</w:t>
                  </w:r>
                </w:p>
              </w:tc>
              <w:tc>
                <w:tcPr>
                  <w:tcW w:w="1228" w:type="dxa"/>
                  <w:tcBorders>
                    <w:top w:val="nil"/>
                    <w:left w:val="nil"/>
                    <w:right w:val="nil"/>
                  </w:tcBorders>
                </w:tcPr>
                <w:p w14:paraId="5A2F9B23"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cs="Times New Roman"/>
                      <w:kern w:val="0"/>
                      <w:sz w:val="18"/>
                      <w:szCs w:val="18"/>
                    </w:rPr>
                    <w:t>2</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589</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871</w:t>
                  </w:r>
                </w:p>
              </w:tc>
              <w:tc>
                <w:tcPr>
                  <w:tcW w:w="1331" w:type="dxa"/>
                  <w:tcBorders>
                    <w:top w:val="nil"/>
                    <w:left w:val="nil"/>
                    <w:right w:val="nil"/>
                  </w:tcBorders>
                </w:tcPr>
                <w:p w14:paraId="6F5F8513"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2</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589</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871</w:t>
                  </w:r>
                </w:p>
              </w:tc>
              <w:tc>
                <w:tcPr>
                  <w:tcW w:w="298" w:type="dxa"/>
                  <w:tcBorders>
                    <w:top w:val="nil"/>
                    <w:left w:val="nil"/>
                    <w:right w:val="nil"/>
                  </w:tcBorders>
                </w:tcPr>
                <w:p w14:paraId="3E81114E"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p>
              </w:tc>
              <w:tc>
                <w:tcPr>
                  <w:tcW w:w="1241" w:type="dxa"/>
                  <w:tcBorders>
                    <w:top w:val="nil"/>
                    <w:left w:val="nil"/>
                    <w:right w:val="nil"/>
                  </w:tcBorders>
                </w:tcPr>
                <w:p w14:paraId="7881AA49"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2</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589</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871</w:t>
                  </w:r>
                </w:p>
              </w:tc>
              <w:tc>
                <w:tcPr>
                  <w:tcW w:w="1235" w:type="dxa"/>
                  <w:tcBorders>
                    <w:top w:val="nil"/>
                    <w:left w:val="nil"/>
                    <w:bottom w:val="nil"/>
                    <w:right w:val="nil"/>
                  </w:tcBorders>
                </w:tcPr>
                <w:p w14:paraId="216EA144"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1</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032</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419</w:t>
                  </w:r>
                </w:p>
              </w:tc>
              <w:tc>
                <w:tcPr>
                  <w:tcW w:w="1429" w:type="dxa"/>
                  <w:tcBorders>
                    <w:top w:val="nil"/>
                    <w:left w:val="nil"/>
                    <w:right w:val="nil"/>
                  </w:tcBorders>
                </w:tcPr>
                <w:p w14:paraId="2C2D732A"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2</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589</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871</w:t>
                  </w:r>
                </w:p>
              </w:tc>
              <w:tc>
                <w:tcPr>
                  <w:tcW w:w="1376" w:type="dxa"/>
                  <w:tcBorders>
                    <w:top w:val="nil"/>
                    <w:left w:val="nil"/>
                    <w:right w:val="nil"/>
                  </w:tcBorders>
                </w:tcPr>
                <w:p w14:paraId="66A7D458"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2</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589</w:t>
                  </w:r>
                  <w:r w:rsidRPr="00C86CF0">
                    <w:rPr>
                      <w:rFonts w:ascii="Times New Roman" w:hAnsi="Times New Roman" w:cs="Times New Roman" w:hint="eastAsia"/>
                      <w:kern w:val="0"/>
                      <w:sz w:val="18"/>
                      <w:szCs w:val="18"/>
                    </w:rPr>
                    <w:t>,</w:t>
                  </w:r>
                  <w:r w:rsidRPr="00C86CF0">
                    <w:rPr>
                      <w:rFonts w:ascii="Times New Roman" w:hAnsi="Times New Roman" w:cs="Times New Roman"/>
                      <w:kern w:val="0"/>
                      <w:sz w:val="18"/>
                      <w:szCs w:val="18"/>
                    </w:rPr>
                    <w:t>871</w:t>
                  </w:r>
                </w:p>
              </w:tc>
            </w:tr>
            <w:tr w:rsidR="00C86CF0" w:rsidRPr="00C86CF0" w14:paraId="3CA150B3" w14:textId="77777777" w:rsidTr="00F80EE3">
              <w:trPr>
                <w:trHeight w:val="227"/>
              </w:trPr>
              <w:tc>
                <w:tcPr>
                  <w:tcW w:w="3014" w:type="dxa"/>
                  <w:tcBorders>
                    <w:top w:val="nil"/>
                    <w:right w:val="nil"/>
                    <w:tl2br w:val="nil"/>
                    <w:tr2bl w:val="nil"/>
                  </w:tcBorders>
                </w:tcPr>
                <w:p w14:paraId="7F714229" w14:textId="77777777" w:rsidR="00C86CF0" w:rsidRPr="00C86CF0" w:rsidRDefault="00C86CF0" w:rsidP="00C86CF0">
                  <w:pPr>
                    <w:widowControl/>
                    <w:adjustRightInd w:val="0"/>
                    <w:snapToGrid w:val="0"/>
                    <w:spacing w:line="360" w:lineRule="auto"/>
                    <w:rPr>
                      <w:rFonts w:ascii="Times New Roman" w:eastAsia="宋体" w:hAnsi="Times New Roman" w:cs="Times New Roman"/>
                      <w:sz w:val="18"/>
                      <w:szCs w:val="18"/>
                      <w14:ligatures w14:val="none"/>
                    </w:rPr>
                  </w:pPr>
                  <w:r w:rsidRPr="00C86CF0">
                    <w:rPr>
                      <w:rFonts w:ascii="Times New Roman" w:eastAsia="宋体" w:hAnsi="Times New Roman" w:cs="Times New Roman"/>
                      <w:iCs/>
                      <w:sz w:val="18"/>
                      <w:szCs w:val="18"/>
                      <w14:ligatures w14:val="none"/>
                    </w:rPr>
                    <w:t>R</w:t>
                  </w:r>
                  <w:r w:rsidRPr="00C86CF0">
                    <w:rPr>
                      <w:rFonts w:ascii="Times New Roman" w:eastAsia="宋体" w:hAnsi="Times New Roman" w:cs="Times New Roman" w:hint="eastAsia"/>
                      <w:iCs/>
                      <w:sz w:val="18"/>
                      <w:szCs w:val="18"/>
                      <w14:ligatures w14:val="none"/>
                    </w:rPr>
                    <w:t>-squared</w:t>
                  </w:r>
                </w:p>
              </w:tc>
              <w:tc>
                <w:tcPr>
                  <w:tcW w:w="1228" w:type="dxa"/>
                  <w:tcBorders>
                    <w:top w:val="nil"/>
                    <w:left w:val="nil"/>
                    <w:bottom w:val="nil"/>
                    <w:right w:val="nil"/>
                  </w:tcBorders>
                </w:tcPr>
                <w:p w14:paraId="37040FD0"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cs="Times New Roman"/>
                      <w:kern w:val="0"/>
                      <w:sz w:val="18"/>
                      <w:szCs w:val="18"/>
                    </w:rPr>
                    <w:t>0.515</w:t>
                  </w:r>
                </w:p>
              </w:tc>
              <w:tc>
                <w:tcPr>
                  <w:tcW w:w="1228" w:type="dxa"/>
                  <w:tcBorders>
                    <w:top w:val="nil"/>
                    <w:left w:val="nil"/>
                    <w:bottom w:val="nil"/>
                    <w:right w:val="nil"/>
                  </w:tcBorders>
                </w:tcPr>
                <w:p w14:paraId="31DF6E36"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cs="Times New Roman"/>
                      <w:kern w:val="0"/>
                      <w:sz w:val="18"/>
                      <w:szCs w:val="18"/>
                    </w:rPr>
                    <w:t>0.105</w:t>
                  </w:r>
                </w:p>
              </w:tc>
              <w:tc>
                <w:tcPr>
                  <w:tcW w:w="1228" w:type="dxa"/>
                  <w:tcBorders>
                    <w:top w:val="nil"/>
                    <w:left w:val="nil"/>
                    <w:bottom w:val="nil"/>
                    <w:right w:val="nil"/>
                  </w:tcBorders>
                </w:tcPr>
                <w:p w14:paraId="6393EAAD"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cs="Times New Roman"/>
                      <w:kern w:val="0"/>
                      <w:sz w:val="18"/>
                      <w:szCs w:val="18"/>
                    </w:rPr>
                    <w:t>0.297</w:t>
                  </w:r>
                </w:p>
              </w:tc>
              <w:tc>
                <w:tcPr>
                  <w:tcW w:w="1331" w:type="dxa"/>
                  <w:tcBorders>
                    <w:top w:val="nil"/>
                    <w:left w:val="nil"/>
                    <w:bottom w:val="nil"/>
                    <w:right w:val="nil"/>
                  </w:tcBorders>
                </w:tcPr>
                <w:p w14:paraId="3C9EDF9E"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0.295</w:t>
                  </w:r>
                </w:p>
              </w:tc>
              <w:tc>
                <w:tcPr>
                  <w:tcW w:w="298" w:type="dxa"/>
                  <w:tcBorders>
                    <w:top w:val="nil"/>
                    <w:left w:val="nil"/>
                    <w:right w:val="nil"/>
                  </w:tcBorders>
                </w:tcPr>
                <w:p w14:paraId="35F57209"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p>
              </w:tc>
              <w:tc>
                <w:tcPr>
                  <w:tcW w:w="1241" w:type="dxa"/>
                  <w:tcBorders>
                    <w:top w:val="nil"/>
                    <w:left w:val="nil"/>
                    <w:right w:val="nil"/>
                  </w:tcBorders>
                </w:tcPr>
                <w:p w14:paraId="2424A19B"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0.286</w:t>
                  </w:r>
                </w:p>
              </w:tc>
              <w:tc>
                <w:tcPr>
                  <w:tcW w:w="1235" w:type="dxa"/>
                  <w:tcBorders>
                    <w:top w:val="nil"/>
                    <w:left w:val="nil"/>
                    <w:bottom w:val="nil"/>
                    <w:right w:val="nil"/>
                  </w:tcBorders>
                </w:tcPr>
                <w:p w14:paraId="2C588516"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0.492</w:t>
                  </w:r>
                </w:p>
              </w:tc>
              <w:tc>
                <w:tcPr>
                  <w:tcW w:w="1429" w:type="dxa"/>
                  <w:tcBorders>
                    <w:top w:val="nil"/>
                    <w:left w:val="nil"/>
                    <w:bottom w:val="nil"/>
                    <w:right w:val="nil"/>
                  </w:tcBorders>
                </w:tcPr>
                <w:p w14:paraId="5AF6654C"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0.207</w:t>
                  </w:r>
                </w:p>
              </w:tc>
              <w:tc>
                <w:tcPr>
                  <w:tcW w:w="1376" w:type="dxa"/>
                  <w:tcBorders>
                    <w:top w:val="nil"/>
                    <w:left w:val="nil"/>
                    <w:bottom w:val="nil"/>
                    <w:right w:val="nil"/>
                  </w:tcBorders>
                </w:tcPr>
                <w:p w14:paraId="3998F950"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kern w:val="0"/>
                      <w:sz w:val="18"/>
                      <w:szCs w:val="18"/>
                    </w:rPr>
                    <w:t>0.193</w:t>
                  </w:r>
                </w:p>
              </w:tc>
            </w:tr>
            <w:tr w:rsidR="00C86CF0" w:rsidRPr="00C86CF0" w14:paraId="2EB0D50B" w14:textId="77777777" w:rsidTr="00F80EE3">
              <w:trPr>
                <w:trHeight w:val="227"/>
              </w:trPr>
              <w:tc>
                <w:tcPr>
                  <w:tcW w:w="3014" w:type="dxa"/>
                  <w:tcBorders>
                    <w:top w:val="nil"/>
                    <w:right w:val="nil"/>
                    <w:tl2br w:val="nil"/>
                    <w:tr2bl w:val="nil"/>
                  </w:tcBorders>
                </w:tcPr>
                <w:p w14:paraId="13A1A651" w14:textId="77777777" w:rsidR="00C86CF0" w:rsidRPr="00C86CF0" w:rsidRDefault="00C86CF0" w:rsidP="00C86CF0">
                  <w:pPr>
                    <w:widowControl/>
                    <w:adjustRightInd w:val="0"/>
                    <w:snapToGrid w:val="0"/>
                    <w:spacing w:line="360" w:lineRule="auto"/>
                    <w:rPr>
                      <w:rFonts w:ascii="Times New Roman" w:eastAsia="宋体" w:hAnsi="Times New Roman" w:cs="Times New Roman"/>
                      <w:iCs/>
                      <w:sz w:val="18"/>
                      <w:szCs w:val="18"/>
                      <w14:ligatures w14:val="none"/>
                    </w:rPr>
                  </w:pPr>
                  <w:r w:rsidRPr="00C86CF0">
                    <w:rPr>
                      <w:rFonts w:ascii="Times New Roman" w:eastAsia="宋体" w:hAnsi="Times New Roman" w:cs="Times New Roman" w:hint="eastAsia"/>
                      <w:iCs/>
                      <w:sz w:val="18"/>
                      <w:szCs w:val="18"/>
                      <w14:ligatures w14:val="none"/>
                    </w:rPr>
                    <w:t>Controls: Firm Characteristics</w:t>
                  </w:r>
                </w:p>
              </w:tc>
              <w:tc>
                <w:tcPr>
                  <w:tcW w:w="1228" w:type="dxa"/>
                  <w:tcBorders>
                    <w:top w:val="nil"/>
                    <w:left w:val="nil"/>
                    <w:right w:val="nil"/>
                  </w:tcBorders>
                </w:tcPr>
                <w:p w14:paraId="3B76293F"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c>
                <w:tcPr>
                  <w:tcW w:w="1228" w:type="dxa"/>
                  <w:tcBorders>
                    <w:top w:val="nil"/>
                    <w:left w:val="nil"/>
                    <w:right w:val="nil"/>
                  </w:tcBorders>
                </w:tcPr>
                <w:p w14:paraId="3F193C17"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c>
                <w:tcPr>
                  <w:tcW w:w="1228" w:type="dxa"/>
                  <w:tcBorders>
                    <w:top w:val="nil"/>
                    <w:left w:val="nil"/>
                    <w:right w:val="nil"/>
                  </w:tcBorders>
                </w:tcPr>
                <w:p w14:paraId="46230EE7"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c>
                <w:tcPr>
                  <w:tcW w:w="1331" w:type="dxa"/>
                  <w:tcBorders>
                    <w:top w:val="nil"/>
                    <w:left w:val="nil"/>
                    <w:right w:val="nil"/>
                  </w:tcBorders>
                </w:tcPr>
                <w:p w14:paraId="49FF97DF"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c>
                <w:tcPr>
                  <w:tcW w:w="298" w:type="dxa"/>
                  <w:tcBorders>
                    <w:top w:val="nil"/>
                    <w:left w:val="nil"/>
                    <w:right w:val="nil"/>
                  </w:tcBorders>
                </w:tcPr>
                <w:p w14:paraId="6D722BB0"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p>
              </w:tc>
              <w:tc>
                <w:tcPr>
                  <w:tcW w:w="1241" w:type="dxa"/>
                  <w:tcBorders>
                    <w:top w:val="nil"/>
                    <w:left w:val="nil"/>
                    <w:right w:val="nil"/>
                  </w:tcBorders>
                </w:tcPr>
                <w:p w14:paraId="5002EB6F"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c>
                <w:tcPr>
                  <w:tcW w:w="1235" w:type="dxa"/>
                  <w:tcBorders>
                    <w:top w:val="nil"/>
                    <w:left w:val="nil"/>
                    <w:right w:val="nil"/>
                  </w:tcBorders>
                </w:tcPr>
                <w:p w14:paraId="1B0EDBC4"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c>
                <w:tcPr>
                  <w:tcW w:w="1429" w:type="dxa"/>
                  <w:tcBorders>
                    <w:top w:val="nil"/>
                    <w:left w:val="nil"/>
                    <w:right w:val="nil"/>
                  </w:tcBorders>
                </w:tcPr>
                <w:p w14:paraId="2411AAE6"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c>
                <w:tcPr>
                  <w:tcW w:w="1376" w:type="dxa"/>
                  <w:tcBorders>
                    <w:top w:val="nil"/>
                    <w:left w:val="nil"/>
                    <w:right w:val="nil"/>
                  </w:tcBorders>
                </w:tcPr>
                <w:p w14:paraId="54D5F1FA"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r>
            <w:tr w:rsidR="00C86CF0" w:rsidRPr="00C86CF0" w14:paraId="01304A63" w14:textId="77777777" w:rsidTr="00F80EE3">
              <w:trPr>
                <w:trHeight w:val="227"/>
              </w:trPr>
              <w:tc>
                <w:tcPr>
                  <w:tcW w:w="3014" w:type="dxa"/>
                  <w:tcBorders>
                    <w:top w:val="nil"/>
                    <w:right w:val="nil"/>
                    <w:tl2br w:val="nil"/>
                    <w:tr2bl w:val="nil"/>
                  </w:tcBorders>
                </w:tcPr>
                <w:p w14:paraId="50E9DCF0" w14:textId="77777777" w:rsidR="00C86CF0" w:rsidRPr="00C86CF0" w:rsidRDefault="00C86CF0" w:rsidP="00C86CF0">
                  <w:pPr>
                    <w:widowControl/>
                    <w:adjustRightInd w:val="0"/>
                    <w:snapToGrid w:val="0"/>
                    <w:spacing w:line="360" w:lineRule="auto"/>
                    <w:rPr>
                      <w:rFonts w:ascii="Times New Roman" w:eastAsia="宋体" w:hAnsi="Times New Roman" w:cs="Times New Roman"/>
                      <w:iCs/>
                      <w:sz w:val="18"/>
                      <w:szCs w:val="18"/>
                      <w14:ligatures w14:val="none"/>
                    </w:rPr>
                  </w:pPr>
                  <w:r w:rsidRPr="00C86CF0">
                    <w:rPr>
                      <w:rFonts w:ascii="Times New Roman" w:eastAsia="宋体" w:hAnsi="Times New Roman" w:cs="Times New Roman" w:hint="eastAsia"/>
                      <w:iCs/>
                      <w:sz w:val="18"/>
                      <w:szCs w:val="18"/>
                      <w14:ligatures w14:val="none"/>
                    </w:rPr>
                    <w:t>Controls: Firm-Province Linkages</w:t>
                  </w:r>
                </w:p>
              </w:tc>
              <w:tc>
                <w:tcPr>
                  <w:tcW w:w="1228" w:type="dxa"/>
                  <w:tcBorders>
                    <w:top w:val="nil"/>
                    <w:left w:val="nil"/>
                    <w:right w:val="nil"/>
                  </w:tcBorders>
                </w:tcPr>
                <w:p w14:paraId="36CDCA24"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c>
                <w:tcPr>
                  <w:tcW w:w="1228" w:type="dxa"/>
                  <w:tcBorders>
                    <w:top w:val="nil"/>
                    <w:left w:val="nil"/>
                    <w:right w:val="nil"/>
                  </w:tcBorders>
                </w:tcPr>
                <w:p w14:paraId="0FD09096"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c>
                <w:tcPr>
                  <w:tcW w:w="1228" w:type="dxa"/>
                  <w:tcBorders>
                    <w:top w:val="nil"/>
                    <w:left w:val="nil"/>
                    <w:right w:val="nil"/>
                  </w:tcBorders>
                </w:tcPr>
                <w:p w14:paraId="4F47853C"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No</w:t>
                  </w:r>
                </w:p>
              </w:tc>
              <w:tc>
                <w:tcPr>
                  <w:tcW w:w="1331" w:type="dxa"/>
                  <w:tcBorders>
                    <w:top w:val="nil"/>
                    <w:left w:val="nil"/>
                    <w:right w:val="nil"/>
                  </w:tcBorders>
                </w:tcPr>
                <w:p w14:paraId="05CF383A"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No</w:t>
                  </w:r>
                </w:p>
              </w:tc>
              <w:tc>
                <w:tcPr>
                  <w:tcW w:w="298" w:type="dxa"/>
                  <w:tcBorders>
                    <w:top w:val="nil"/>
                    <w:left w:val="nil"/>
                    <w:right w:val="nil"/>
                  </w:tcBorders>
                </w:tcPr>
                <w:p w14:paraId="79ACABFC"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p>
              </w:tc>
              <w:tc>
                <w:tcPr>
                  <w:tcW w:w="1241" w:type="dxa"/>
                  <w:tcBorders>
                    <w:top w:val="nil"/>
                    <w:left w:val="nil"/>
                    <w:right w:val="nil"/>
                  </w:tcBorders>
                </w:tcPr>
                <w:p w14:paraId="704ED51C"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c>
                <w:tcPr>
                  <w:tcW w:w="1235" w:type="dxa"/>
                  <w:tcBorders>
                    <w:top w:val="nil"/>
                    <w:left w:val="nil"/>
                    <w:right w:val="nil"/>
                  </w:tcBorders>
                </w:tcPr>
                <w:p w14:paraId="1B528909"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c>
                <w:tcPr>
                  <w:tcW w:w="1429" w:type="dxa"/>
                  <w:tcBorders>
                    <w:top w:val="nil"/>
                    <w:left w:val="nil"/>
                    <w:right w:val="nil"/>
                  </w:tcBorders>
                </w:tcPr>
                <w:p w14:paraId="485FED78"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c>
                <w:tcPr>
                  <w:tcW w:w="1376" w:type="dxa"/>
                  <w:tcBorders>
                    <w:top w:val="nil"/>
                    <w:left w:val="nil"/>
                    <w:right w:val="nil"/>
                  </w:tcBorders>
                </w:tcPr>
                <w:p w14:paraId="2325EE36"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cs="Times New Roman" w:hint="eastAsia"/>
                      <w:kern w:val="0"/>
                      <w:sz w:val="18"/>
                      <w:szCs w:val="18"/>
                    </w:rPr>
                    <w:t>Yes</w:t>
                  </w:r>
                </w:p>
              </w:tc>
            </w:tr>
            <w:tr w:rsidR="00C86CF0" w:rsidRPr="00C86CF0" w14:paraId="43D109B6" w14:textId="77777777" w:rsidTr="00F80EE3">
              <w:trPr>
                <w:trHeight w:val="227"/>
              </w:trPr>
              <w:tc>
                <w:tcPr>
                  <w:tcW w:w="3014" w:type="dxa"/>
                  <w:tcBorders>
                    <w:left w:val="nil"/>
                    <w:bottom w:val="nil"/>
                    <w:right w:val="nil"/>
                  </w:tcBorders>
                  <w:vAlign w:val="center"/>
                </w:tcPr>
                <w:p w14:paraId="34A2775B" w14:textId="77777777" w:rsidR="00C86CF0" w:rsidRPr="00C86CF0" w:rsidRDefault="00C86CF0" w:rsidP="00C86CF0">
                  <w:pPr>
                    <w:widowControl/>
                    <w:autoSpaceDE w:val="0"/>
                    <w:autoSpaceDN w:val="0"/>
                    <w:adjustRightInd w:val="0"/>
                    <w:snapToGrid w:val="0"/>
                    <w:spacing w:line="360" w:lineRule="auto"/>
                    <w:jc w:val="left"/>
                    <w:rPr>
                      <w:rFonts w:ascii="Times New Roman" w:hAnsi="Times New Roman" w:cs="Times New Roman"/>
                      <w:sz w:val="18"/>
                      <w:szCs w:val="18"/>
                    </w:rPr>
                  </w:pPr>
                  <w:r w:rsidRPr="00C86CF0">
                    <w:rPr>
                      <w:rFonts w:ascii="Times New Roman" w:hAnsi="Times New Roman" w:cs="Times New Roman" w:hint="eastAsia"/>
                      <w:sz w:val="18"/>
                      <w:szCs w:val="18"/>
                    </w:rPr>
                    <w:t>FEs:</w:t>
                  </w:r>
                  <w:r w:rsidRPr="00C86CF0">
                    <w:rPr>
                      <w:rFonts w:hint="eastAsia"/>
                      <w:sz w:val="18"/>
                      <w:szCs w:val="18"/>
                    </w:rPr>
                    <w:t xml:space="preserve"> </w:t>
                  </w:r>
                  <w:r w:rsidRPr="00C86CF0">
                    <w:rPr>
                      <w:rFonts w:ascii="Times New Roman" w:hAnsi="Times New Roman" w:cs="Times New Roman" w:hint="eastAsia"/>
                      <w:sz w:val="18"/>
                      <w:szCs w:val="18"/>
                    </w:rPr>
                    <w:t xml:space="preserve">Event-Specific </w:t>
                  </w:r>
                  <w:r w:rsidRPr="00C86CF0">
                    <w:rPr>
                      <w:rFonts w:ascii="Times New Roman" w:eastAsia="宋体" w:hAnsi="Times New Roman" w:cs="Times New Roman" w:hint="eastAsia"/>
                      <w:iCs/>
                      <w:sz w:val="18"/>
                      <w:szCs w:val="18"/>
                      <w14:ligatures w14:val="none"/>
                    </w:rPr>
                    <w:t>Firm</w:t>
                  </w:r>
                </w:p>
              </w:tc>
              <w:tc>
                <w:tcPr>
                  <w:tcW w:w="1228" w:type="dxa"/>
                  <w:tcBorders>
                    <w:left w:val="nil"/>
                    <w:right w:val="nil"/>
                  </w:tcBorders>
                  <w:vAlign w:val="center"/>
                </w:tcPr>
                <w:p w14:paraId="57C9AB29"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hint="eastAsia"/>
                      <w:kern w:val="0"/>
                      <w:sz w:val="18"/>
                      <w:szCs w:val="18"/>
                    </w:rPr>
                    <w:t>Yes</w:t>
                  </w:r>
                </w:p>
              </w:tc>
              <w:tc>
                <w:tcPr>
                  <w:tcW w:w="1228" w:type="dxa"/>
                  <w:tcBorders>
                    <w:left w:val="nil"/>
                    <w:right w:val="nil"/>
                  </w:tcBorders>
                  <w:vAlign w:val="center"/>
                </w:tcPr>
                <w:p w14:paraId="6EB825B6"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hint="eastAsia"/>
                      <w:kern w:val="0"/>
                      <w:sz w:val="18"/>
                      <w:szCs w:val="18"/>
                    </w:rPr>
                    <w:t>Yes</w:t>
                  </w:r>
                </w:p>
              </w:tc>
              <w:tc>
                <w:tcPr>
                  <w:tcW w:w="1228" w:type="dxa"/>
                  <w:tcBorders>
                    <w:left w:val="nil"/>
                    <w:right w:val="nil"/>
                  </w:tcBorders>
                  <w:vAlign w:val="center"/>
                </w:tcPr>
                <w:p w14:paraId="298BA929"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kern w:val="0"/>
                      <w:sz w:val="18"/>
                      <w:szCs w:val="18"/>
                    </w:rPr>
                    <w:t>Yes</w:t>
                  </w:r>
                </w:p>
              </w:tc>
              <w:tc>
                <w:tcPr>
                  <w:tcW w:w="1331" w:type="dxa"/>
                  <w:tcBorders>
                    <w:left w:val="nil"/>
                    <w:right w:val="nil"/>
                  </w:tcBorders>
                  <w:vAlign w:val="center"/>
                </w:tcPr>
                <w:p w14:paraId="6DE54F0D"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kern w:val="0"/>
                      <w:sz w:val="18"/>
                      <w:szCs w:val="18"/>
                    </w:rPr>
                    <w:t>Yes</w:t>
                  </w:r>
                </w:p>
              </w:tc>
              <w:tc>
                <w:tcPr>
                  <w:tcW w:w="298" w:type="dxa"/>
                  <w:tcBorders>
                    <w:left w:val="nil"/>
                    <w:right w:val="nil"/>
                  </w:tcBorders>
                </w:tcPr>
                <w:p w14:paraId="111698AA"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241" w:type="dxa"/>
                  <w:tcBorders>
                    <w:left w:val="nil"/>
                    <w:right w:val="nil"/>
                  </w:tcBorders>
                  <w:vAlign w:val="center"/>
                </w:tcPr>
                <w:p w14:paraId="2AEB7DD0"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kern w:val="0"/>
                      <w:sz w:val="18"/>
                      <w:szCs w:val="18"/>
                    </w:rPr>
                    <w:t>Yes</w:t>
                  </w:r>
                </w:p>
              </w:tc>
              <w:tc>
                <w:tcPr>
                  <w:tcW w:w="1235" w:type="dxa"/>
                  <w:tcBorders>
                    <w:left w:val="nil"/>
                    <w:right w:val="nil"/>
                  </w:tcBorders>
                  <w:vAlign w:val="center"/>
                </w:tcPr>
                <w:p w14:paraId="2746560D"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kern w:val="0"/>
                      <w:sz w:val="18"/>
                      <w:szCs w:val="18"/>
                    </w:rPr>
                    <w:t>Yes</w:t>
                  </w:r>
                </w:p>
              </w:tc>
              <w:tc>
                <w:tcPr>
                  <w:tcW w:w="1429" w:type="dxa"/>
                  <w:tcBorders>
                    <w:left w:val="nil"/>
                    <w:right w:val="nil"/>
                  </w:tcBorders>
                  <w:vAlign w:val="center"/>
                </w:tcPr>
                <w:p w14:paraId="5060011F"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kern w:val="0"/>
                      <w:sz w:val="18"/>
                      <w:szCs w:val="18"/>
                    </w:rPr>
                    <w:t>Yes</w:t>
                  </w:r>
                </w:p>
              </w:tc>
              <w:tc>
                <w:tcPr>
                  <w:tcW w:w="1376" w:type="dxa"/>
                  <w:tcBorders>
                    <w:left w:val="nil"/>
                    <w:right w:val="nil"/>
                  </w:tcBorders>
                  <w:vAlign w:val="center"/>
                </w:tcPr>
                <w:p w14:paraId="0E17D848"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kern w:val="0"/>
                      <w:sz w:val="18"/>
                      <w:szCs w:val="18"/>
                    </w:rPr>
                    <w:t>Yes</w:t>
                  </w:r>
                </w:p>
              </w:tc>
            </w:tr>
            <w:tr w:rsidR="00C86CF0" w:rsidRPr="00C86CF0" w14:paraId="3C170C28" w14:textId="77777777" w:rsidTr="00F80EE3">
              <w:trPr>
                <w:trHeight w:val="227"/>
              </w:trPr>
              <w:tc>
                <w:tcPr>
                  <w:tcW w:w="3014" w:type="dxa"/>
                  <w:tcBorders>
                    <w:top w:val="nil"/>
                    <w:left w:val="nil"/>
                    <w:bottom w:val="single" w:sz="8" w:space="0" w:color="auto"/>
                    <w:right w:val="nil"/>
                  </w:tcBorders>
                  <w:vAlign w:val="center"/>
                </w:tcPr>
                <w:p w14:paraId="1F39377F" w14:textId="77777777" w:rsidR="00C86CF0" w:rsidRPr="00C86CF0" w:rsidRDefault="00C86CF0" w:rsidP="00C86CF0">
                  <w:pPr>
                    <w:widowControl/>
                    <w:autoSpaceDE w:val="0"/>
                    <w:autoSpaceDN w:val="0"/>
                    <w:adjustRightInd w:val="0"/>
                    <w:snapToGrid w:val="0"/>
                    <w:spacing w:line="360" w:lineRule="auto"/>
                    <w:jc w:val="left"/>
                    <w:rPr>
                      <w:rFonts w:ascii="Times New Roman" w:hAnsi="Times New Roman" w:cs="Times New Roman"/>
                      <w:sz w:val="18"/>
                      <w:szCs w:val="18"/>
                    </w:rPr>
                  </w:pPr>
                  <w:r w:rsidRPr="00C86CF0">
                    <w:rPr>
                      <w:rFonts w:ascii="Times New Roman" w:hAnsi="Times New Roman" w:cs="Times New Roman" w:hint="eastAsia"/>
                      <w:sz w:val="18"/>
                      <w:szCs w:val="18"/>
                    </w:rPr>
                    <w:t xml:space="preserve">FEs: Event-Specific </w:t>
                  </w:r>
                  <w:proofErr w:type="spellStart"/>
                  <w:r w:rsidRPr="00C86CF0">
                    <w:rPr>
                      <w:rFonts w:ascii="Times New Roman" w:hAnsi="Times New Roman" w:cs="Times New Roman" w:hint="eastAsia"/>
                      <w:sz w:val="18"/>
                      <w:szCs w:val="18"/>
                    </w:rPr>
                    <w:t>Industry</w:t>
                  </w:r>
                  <w:r w:rsidRPr="00C86CF0">
                    <w:rPr>
                      <w:rFonts w:ascii="Times New Roman" w:eastAsia="宋体" w:hAnsi="Times New Roman" w:cs="Times New Roman"/>
                      <w:i/>
                      <w:iCs/>
                      <w:sz w:val="18"/>
                      <w:szCs w:val="18"/>
                      <w14:ligatures w14:val="none"/>
                    </w:rPr>
                    <w:t>×</w:t>
                  </w:r>
                  <w:r w:rsidRPr="00C86CF0">
                    <w:rPr>
                      <w:rFonts w:ascii="Times New Roman" w:hAnsi="Times New Roman" w:cs="Times New Roman" w:hint="eastAsia"/>
                      <w:sz w:val="18"/>
                      <w:szCs w:val="18"/>
                    </w:rPr>
                    <w:t>Year</w:t>
                  </w:r>
                  <w:proofErr w:type="spellEnd"/>
                </w:p>
              </w:tc>
              <w:tc>
                <w:tcPr>
                  <w:tcW w:w="1228" w:type="dxa"/>
                  <w:tcBorders>
                    <w:top w:val="nil"/>
                    <w:left w:val="nil"/>
                    <w:bottom w:val="single" w:sz="8" w:space="0" w:color="auto"/>
                    <w:right w:val="nil"/>
                  </w:tcBorders>
                  <w:vAlign w:val="center"/>
                </w:tcPr>
                <w:p w14:paraId="7112CC7D"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hint="eastAsia"/>
                      <w:kern w:val="0"/>
                      <w:sz w:val="18"/>
                      <w:szCs w:val="18"/>
                    </w:rPr>
                    <w:t>Yes</w:t>
                  </w:r>
                </w:p>
              </w:tc>
              <w:tc>
                <w:tcPr>
                  <w:tcW w:w="1228" w:type="dxa"/>
                  <w:tcBorders>
                    <w:top w:val="nil"/>
                    <w:left w:val="nil"/>
                    <w:bottom w:val="single" w:sz="8" w:space="0" w:color="auto"/>
                    <w:right w:val="nil"/>
                  </w:tcBorders>
                  <w:vAlign w:val="center"/>
                </w:tcPr>
                <w:p w14:paraId="793BD0F1"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hint="eastAsia"/>
                      <w:kern w:val="0"/>
                      <w:sz w:val="18"/>
                      <w:szCs w:val="18"/>
                    </w:rPr>
                    <w:t>Yes</w:t>
                  </w:r>
                </w:p>
              </w:tc>
              <w:tc>
                <w:tcPr>
                  <w:tcW w:w="1228" w:type="dxa"/>
                  <w:tcBorders>
                    <w:top w:val="nil"/>
                    <w:left w:val="nil"/>
                    <w:bottom w:val="single" w:sz="8" w:space="0" w:color="auto"/>
                    <w:right w:val="nil"/>
                  </w:tcBorders>
                  <w:vAlign w:val="center"/>
                </w:tcPr>
                <w:p w14:paraId="06CB9F5F" w14:textId="77777777" w:rsidR="00C86CF0" w:rsidRPr="00C86CF0" w:rsidRDefault="00C86CF0" w:rsidP="00C86CF0">
                  <w:pPr>
                    <w:widowControl/>
                    <w:adjustRightInd w:val="0"/>
                    <w:snapToGrid w:val="0"/>
                    <w:spacing w:line="360" w:lineRule="auto"/>
                    <w:jc w:val="center"/>
                    <w:rPr>
                      <w:rFonts w:ascii="Times New Roman" w:hAnsi="Times New Roman" w:cs="Times New Roman"/>
                      <w:kern w:val="0"/>
                      <w:sz w:val="18"/>
                      <w:szCs w:val="18"/>
                    </w:rPr>
                  </w:pPr>
                  <w:r w:rsidRPr="00C86CF0">
                    <w:rPr>
                      <w:rFonts w:ascii="Times New Roman" w:hAnsi="Times New Roman"/>
                      <w:kern w:val="0"/>
                      <w:sz w:val="18"/>
                      <w:szCs w:val="18"/>
                    </w:rPr>
                    <w:t>Yes</w:t>
                  </w:r>
                </w:p>
              </w:tc>
              <w:tc>
                <w:tcPr>
                  <w:tcW w:w="1331" w:type="dxa"/>
                  <w:tcBorders>
                    <w:top w:val="nil"/>
                    <w:left w:val="nil"/>
                    <w:bottom w:val="single" w:sz="8" w:space="0" w:color="auto"/>
                    <w:right w:val="nil"/>
                  </w:tcBorders>
                  <w:vAlign w:val="center"/>
                </w:tcPr>
                <w:p w14:paraId="4CADAFB1"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kern w:val="0"/>
                      <w:sz w:val="18"/>
                      <w:szCs w:val="18"/>
                    </w:rPr>
                    <w:t>Yes</w:t>
                  </w:r>
                </w:p>
              </w:tc>
              <w:tc>
                <w:tcPr>
                  <w:tcW w:w="298" w:type="dxa"/>
                  <w:tcBorders>
                    <w:top w:val="nil"/>
                    <w:left w:val="nil"/>
                    <w:bottom w:val="single" w:sz="8" w:space="0" w:color="auto"/>
                    <w:right w:val="nil"/>
                  </w:tcBorders>
                </w:tcPr>
                <w:p w14:paraId="3E39EB46"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p>
              </w:tc>
              <w:tc>
                <w:tcPr>
                  <w:tcW w:w="1241" w:type="dxa"/>
                  <w:tcBorders>
                    <w:top w:val="nil"/>
                    <w:left w:val="nil"/>
                    <w:bottom w:val="single" w:sz="8" w:space="0" w:color="auto"/>
                    <w:right w:val="nil"/>
                  </w:tcBorders>
                  <w:vAlign w:val="center"/>
                </w:tcPr>
                <w:p w14:paraId="4F03AB54"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kern w:val="0"/>
                      <w:sz w:val="18"/>
                      <w:szCs w:val="18"/>
                    </w:rPr>
                    <w:t>Yes</w:t>
                  </w:r>
                </w:p>
              </w:tc>
              <w:tc>
                <w:tcPr>
                  <w:tcW w:w="1235" w:type="dxa"/>
                  <w:tcBorders>
                    <w:top w:val="nil"/>
                    <w:left w:val="nil"/>
                    <w:bottom w:val="single" w:sz="8" w:space="0" w:color="auto"/>
                    <w:right w:val="nil"/>
                  </w:tcBorders>
                  <w:vAlign w:val="center"/>
                </w:tcPr>
                <w:p w14:paraId="5AD0999E"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kern w:val="0"/>
                      <w:sz w:val="18"/>
                      <w:szCs w:val="18"/>
                    </w:rPr>
                    <w:t>Yes</w:t>
                  </w:r>
                </w:p>
              </w:tc>
              <w:tc>
                <w:tcPr>
                  <w:tcW w:w="1429" w:type="dxa"/>
                  <w:tcBorders>
                    <w:top w:val="nil"/>
                    <w:left w:val="nil"/>
                    <w:bottom w:val="single" w:sz="8" w:space="0" w:color="auto"/>
                    <w:right w:val="nil"/>
                  </w:tcBorders>
                  <w:vAlign w:val="center"/>
                </w:tcPr>
                <w:p w14:paraId="0FA23604"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kern w:val="0"/>
                      <w:sz w:val="18"/>
                      <w:szCs w:val="18"/>
                    </w:rPr>
                    <w:t>Yes</w:t>
                  </w:r>
                </w:p>
              </w:tc>
              <w:tc>
                <w:tcPr>
                  <w:tcW w:w="1376" w:type="dxa"/>
                  <w:tcBorders>
                    <w:top w:val="nil"/>
                    <w:left w:val="nil"/>
                    <w:bottom w:val="single" w:sz="8" w:space="0" w:color="auto"/>
                    <w:right w:val="nil"/>
                  </w:tcBorders>
                  <w:vAlign w:val="center"/>
                </w:tcPr>
                <w:p w14:paraId="5CFEF558" w14:textId="77777777" w:rsidR="00C86CF0" w:rsidRPr="00C86CF0" w:rsidRDefault="00C86CF0" w:rsidP="00C86CF0">
                  <w:pPr>
                    <w:widowControl/>
                    <w:adjustRightInd w:val="0"/>
                    <w:snapToGrid w:val="0"/>
                    <w:spacing w:line="360" w:lineRule="auto"/>
                    <w:jc w:val="center"/>
                    <w:rPr>
                      <w:rFonts w:ascii="Times New Roman" w:hAnsi="Times New Roman"/>
                      <w:kern w:val="0"/>
                      <w:sz w:val="18"/>
                      <w:szCs w:val="18"/>
                    </w:rPr>
                  </w:pPr>
                  <w:r w:rsidRPr="00C86CF0">
                    <w:rPr>
                      <w:rFonts w:ascii="Times New Roman" w:hAnsi="Times New Roman"/>
                      <w:kern w:val="0"/>
                      <w:sz w:val="18"/>
                      <w:szCs w:val="18"/>
                    </w:rPr>
                    <w:t>Yes</w:t>
                  </w:r>
                </w:p>
              </w:tc>
            </w:tr>
          </w:tbl>
          <w:p w14:paraId="5B3A368B" w14:textId="77777777" w:rsidR="00C86CF0" w:rsidRPr="00C86CF0" w:rsidRDefault="00C86CF0" w:rsidP="00C86CF0">
            <w:pPr>
              <w:widowControl/>
              <w:rPr>
                <w:rFonts w:hint="eastAsia"/>
              </w:rPr>
            </w:pPr>
          </w:p>
        </w:tc>
      </w:tr>
      <w:tr w:rsidR="00C86CF0" w:rsidRPr="00C86CF0" w14:paraId="152C8F57" w14:textId="77777777" w:rsidTr="00F80EE3">
        <w:tc>
          <w:tcPr>
            <w:tcW w:w="8296" w:type="dxa"/>
          </w:tcPr>
          <w:p w14:paraId="5B0CCD4B" w14:textId="213DB06A" w:rsidR="00C86CF0" w:rsidRPr="00C86CF0" w:rsidRDefault="00C86CF0" w:rsidP="00002D0B">
            <w:pPr>
              <w:widowControl/>
              <w:snapToGrid w:val="0"/>
              <w:rPr>
                <w:rFonts w:hint="eastAsia"/>
              </w:rPr>
            </w:pPr>
            <w:r w:rsidRPr="00C86CF0">
              <w:rPr>
                <w:rFonts w:ascii="Monotype Corsiva" w:eastAsia="等线" w:hAnsi="Monotype Corsiva" w:cs="Times New Roman"/>
                <w:i/>
                <w:iCs/>
              </w:rPr>
              <w:t>Note</w:t>
            </w:r>
            <w:r w:rsidRPr="00C86CF0">
              <w:rPr>
                <w:rFonts w:ascii="Monotype Corsiva" w:eastAsia="等线" w:hAnsi="Monotype Corsiva" w:cs="Times New Roman" w:hint="eastAsia"/>
                <w:i/>
                <w:iCs/>
              </w:rPr>
              <w:t>.</w:t>
            </w:r>
            <w:r w:rsidRPr="00C86CF0">
              <w:rPr>
                <w:rFonts w:ascii="Times New Roman" w:eastAsia="等线" w:hAnsi="Times New Roman" w:cs="Times New Roman" w:hint="eastAsia"/>
              </w:rPr>
              <w:t xml:space="preserve"> This table presents tests of five alternative explanations, across two dimensions, for the observed slowdown in firm expansion. The dependent variable in Column (1) is </w:t>
            </w:r>
            <w:r w:rsidRPr="00C86CF0">
              <w:rPr>
                <w:rFonts w:ascii="Times New Roman" w:eastAsia="等线" w:hAnsi="Times New Roman" w:cs="Times New Roman" w:hint="eastAsia"/>
                <w:i/>
                <w:iCs/>
              </w:rPr>
              <w:t>Z-Score</w:t>
            </w:r>
            <w:r w:rsidRPr="00C86CF0">
              <w:rPr>
                <w:rFonts w:ascii="Times New Roman" w:eastAsia="等线" w:hAnsi="Times New Roman" w:cs="Times New Roman" w:hint="eastAsia"/>
              </w:rPr>
              <w:t xml:space="preserve">, a measure of firm financial health, for which we use the raw calculated value without further manipulation (see Appendix C for the detailed methodology). In Column (2), the dependent variable, </w:t>
            </w:r>
            <w:r w:rsidRPr="00C86CF0">
              <w:rPr>
                <w:rFonts w:ascii="Times New Roman" w:eastAsia="等线" w:hAnsi="Times New Roman" w:cs="Times New Roman" w:hint="eastAsia"/>
                <w:i/>
                <w:iCs/>
              </w:rPr>
              <w:t>Penalty</w:t>
            </w:r>
            <w:r w:rsidRPr="00C86CF0">
              <w:rPr>
                <w:rFonts w:ascii="Times New Roman" w:eastAsia="等线" w:hAnsi="Times New Roman" w:cs="Times New Roman" w:hint="eastAsia"/>
              </w:rPr>
              <w:t xml:space="preserve">, is a dummy variable equal to 1 if the firm received an administrative penalty or disciplinary action from the China Securities Regulatory Commission (CSRC), and 0 otherwise. The dependent variables in Columns (3) and (4), </w:t>
            </w:r>
            <w:r w:rsidRPr="00C86CF0">
              <w:rPr>
                <w:rFonts w:ascii="Times New Roman" w:eastAsia="等线" w:hAnsi="Times New Roman" w:cs="Times New Roman" w:hint="eastAsia"/>
                <w:i/>
                <w:iCs/>
              </w:rPr>
              <w:t>Strategy</w:t>
            </w:r>
            <w:r w:rsidRPr="00C86CF0">
              <w:rPr>
                <w:rFonts w:ascii="Times New Roman" w:eastAsia="等线" w:hAnsi="Times New Roman" w:cs="Times New Roman" w:hint="eastAsia"/>
              </w:rPr>
              <w:t xml:space="preserve"> and </w:t>
            </w:r>
            <w:proofErr w:type="spellStart"/>
            <w:r w:rsidRPr="00C86CF0">
              <w:rPr>
                <w:rFonts w:ascii="Times New Roman" w:eastAsia="等线" w:hAnsi="Times New Roman" w:cs="Times New Roman" w:hint="eastAsia"/>
                <w:i/>
                <w:iCs/>
              </w:rPr>
              <w:t>OtherStrategy</w:t>
            </w:r>
            <w:proofErr w:type="spellEnd"/>
            <w:r w:rsidRPr="00C86CF0">
              <w:rPr>
                <w:rFonts w:ascii="Times New Roman" w:eastAsia="等线" w:hAnsi="Times New Roman" w:cs="Times New Roman" w:hint="eastAsia"/>
              </w:rPr>
              <w:t xml:space="preserve">, respectively, are dummy variables indicating whether the firm undertook a large-scale institutional expansion nationwide or in other domestic regions outside the focal province (1 if yes, 0 otherwise). </w:t>
            </w:r>
            <w:r w:rsidR="00BF6D8F" w:rsidRPr="00BF6D8F">
              <w:rPr>
                <w:rFonts w:ascii="Times New Roman" w:eastAsia="等线" w:hAnsi="Times New Roman" w:cs="Times New Roman" w:hint="eastAsia"/>
              </w:rPr>
              <w:t xml:space="preserve">In Column (5), </w:t>
            </w:r>
            <w:proofErr w:type="spellStart"/>
            <w:r w:rsidR="00BF6D8F" w:rsidRPr="00BF6D8F">
              <w:rPr>
                <w:rFonts w:ascii="Times New Roman" w:eastAsia="等线" w:hAnsi="Times New Roman" w:cs="Times New Roman" w:hint="eastAsia"/>
                <w:i/>
                <w:iCs/>
              </w:rPr>
              <w:t>Dummy_TFP</w:t>
            </w:r>
            <w:proofErr w:type="spellEnd"/>
            <w:r w:rsidR="00BF6D8F" w:rsidRPr="00BF6D8F">
              <w:rPr>
                <w:rFonts w:ascii="Times New Roman" w:eastAsia="等线" w:hAnsi="Times New Roman" w:cs="Times New Roman" w:hint="eastAsia"/>
              </w:rPr>
              <w:t xml:space="preserve"> is a dummy variable that equals 1 if a firm's total factor productivity exceeds the annual industry median, and 0 otherwise. The total factor productivity is calculated using the same methodology as described in our variable construction section. </w:t>
            </w:r>
            <w:r w:rsidRPr="00C86CF0">
              <w:rPr>
                <w:rFonts w:ascii="Times New Roman" w:eastAsia="等线" w:hAnsi="Times New Roman" w:cs="Times New Roman" w:hint="eastAsia"/>
              </w:rPr>
              <w:t xml:space="preserve">The dependent variable in Column (6), </w:t>
            </w:r>
            <w:proofErr w:type="spellStart"/>
            <w:r w:rsidRPr="00C86CF0">
              <w:rPr>
                <w:rFonts w:ascii="Times New Roman" w:eastAsia="等线" w:hAnsi="Times New Roman" w:cs="Times New Roman" w:hint="eastAsia"/>
                <w:i/>
                <w:iCs/>
              </w:rPr>
              <w:t>BankLoan</w:t>
            </w:r>
            <w:proofErr w:type="spellEnd"/>
            <w:r w:rsidRPr="00C86CF0">
              <w:rPr>
                <w:rFonts w:ascii="Times New Roman" w:eastAsia="等线" w:hAnsi="Times New Roman" w:cs="Times New Roman" w:hint="eastAsia"/>
              </w:rPr>
              <w:t>, is a dummy indicating whether the firm obtained a loan from a local bank or financial institution within the province (1 if yes, 0 otherwise); for this analysis, due to the data spans 2013-2024, we restrict the sample to observations where the event occurs in 2018 or 2019. Finally, the dependent variables in Columns (7) and (8),</w:t>
            </w:r>
            <w:r w:rsidRPr="00C86CF0">
              <w:rPr>
                <w:rFonts w:ascii="Times New Roman" w:eastAsia="等线" w:hAnsi="Times New Roman" w:cs="Times New Roman" w:hint="eastAsia"/>
                <w:i/>
                <w:iCs/>
              </w:rPr>
              <w:t xml:space="preserve"> </w:t>
            </w:r>
            <w:proofErr w:type="spellStart"/>
            <w:r w:rsidRPr="00C86CF0">
              <w:rPr>
                <w:rFonts w:ascii="Times New Roman" w:eastAsia="等线" w:hAnsi="Times New Roman" w:cs="Times New Roman" w:hint="eastAsia"/>
                <w:i/>
                <w:iCs/>
              </w:rPr>
              <w:t>JointExpansion</w:t>
            </w:r>
            <w:proofErr w:type="spellEnd"/>
            <w:r w:rsidRPr="00C86CF0">
              <w:rPr>
                <w:rFonts w:ascii="Times New Roman" w:eastAsia="等线" w:hAnsi="Times New Roman" w:cs="Times New Roman" w:hint="eastAsia"/>
              </w:rPr>
              <w:t xml:space="preserve"> and </w:t>
            </w:r>
            <w:proofErr w:type="spellStart"/>
            <w:r w:rsidRPr="00C86CF0">
              <w:rPr>
                <w:rFonts w:ascii="Times New Roman" w:eastAsia="等线" w:hAnsi="Times New Roman" w:cs="Times New Roman" w:hint="eastAsia"/>
                <w:i/>
                <w:iCs/>
              </w:rPr>
              <w:t>SoleExpansion</w:t>
            </w:r>
            <w:proofErr w:type="spellEnd"/>
            <w:r w:rsidRPr="00C86CF0">
              <w:rPr>
                <w:rFonts w:ascii="Times New Roman" w:eastAsia="等线" w:hAnsi="Times New Roman" w:cs="Times New Roman" w:hint="eastAsia"/>
              </w:rPr>
              <w:t>, respectively, are dummy variables indicating whether the firm's expansion in the province was through a large joint-venture or a large wholly-owned institution (1 if yes, 0 otherwise).</w:t>
            </w:r>
            <w:r w:rsidRPr="00C86CF0">
              <w:rPr>
                <w:rFonts w:hint="eastAsia"/>
              </w:rPr>
              <w:t xml:space="preserve"> </w:t>
            </w:r>
            <w:r w:rsidRPr="00C86CF0">
              <w:rPr>
                <w:rFonts w:ascii="Times New Roman" w:eastAsia="等线" w:hAnsi="Times New Roman" w:cs="Times New Roman" w:hint="eastAsia"/>
              </w:rPr>
              <w:t>Standard errors are in the parentheses and are clustered at firm level.</w:t>
            </w:r>
            <w:r w:rsidRPr="00C86CF0">
              <w:rPr>
                <w:rFonts w:ascii="Times New Roman" w:eastAsia="等线" w:hAnsi="Times New Roman" w:cs="Times New Roman"/>
              </w:rPr>
              <w:t xml:space="preserve"> * p &lt; 0.1, ** p &lt; 0.05, *** p &lt; 0.01.</w:t>
            </w:r>
          </w:p>
        </w:tc>
      </w:tr>
    </w:tbl>
    <w:p w14:paraId="74AE5B89" w14:textId="77777777" w:rsidR="00C86CF0" w:rsidRDefault="00C86CF0" w:rsidP="0009703E">
      <w:pPr>
        <w:adjustRightInd w:val="0"/>
        <w:snapToGrid w:val="0"/>
        <w:spacing w:line="480" w:lineRule="auto"/>
        <w:rPr>
          <w:rFonts w:ascii="Times New Roman" w:eastAsia="等线" w:hAnsi="Times New Roman" w:cs="Times New Roman"/>
          <w:sz w:val="20"/>
          <w:szCs w:val="20"/>
        </w:rPr>
        <w:sectPr w:rsidR="00C86CF0" w:rsidSect="00002D0B">
          <w:footnotePr>
            <w:numFmt w:val="chicago"/>
          </w:footnotePr>
          <w:endnotePr>
            <w:numFmt w:val="decimal"/>
          </w:endnotePr>
          <w:pgSz w:w="16838" w:h="11906" w:orient="landscape"/>
          <w:pgMar w:top="720" w:right="1134" w:bottom="720" w:left="1134" w:header="851" w:footer="992" w:gutter="0"/>
          <w:cols w:space="425"/>
          <w:docGrid w:linePitch="312"/>
        </w:sectPr>
      </w:pPr>
    </w:p>
    <w:p w14:paraId="3A3662B8" w14:textId="77777777" w:rsidR="006F0E7D" w:rsidRDefault="006F0E7D" w:rsidP="0009703E">
      <w:pPr>
        <w:adjustRightInd w:val="0"/>
        <w:snapToGrid w:val="0"/>
        <w:spacing w:line="480" w:lineRule="auto"/>
        <w:rPr>
          <w:rFonts w:ascii="Times New Roman" w:eastAsia="等线" w:hAnsi="Times New Roman" w:cs="Times New Roman"/>
          <w:sz w:val="20"/>
          <w:szCs w:val="20"/>
        </w:rPr>
      </w:pPr>
    </w:p>
    <w:p w14:paraId="6F86F4CA" w14:textId="77777777" w:rsidR="006F0E7D" w:rsidRDefault="006F0E7D" w:rsidP="0009703E">
      <w:pPr>
        <w:adjustRightInd w:val="0"/>
        <w:snapToGrid w:val="0"/>
        <w:spacing w:line="480" w:lineRule="auto"/>
        <w:rPr>
          <w:rFonts w:ascii="Times New Roman" w:eastAsia="等线" w:hAnsi="Times New Roman" w:cs="Times New Roman"/>
          <w:sz w:val="20"/>
          <w:szCs w:val="20"/>
        </w:rPr>
      </w:pPr>
    </w:p>
    <w:tbl>
      <w:tblPr>
        <w:tblStyle w:val="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632DFE" w:rsidRPr="006F0E7D" w14:paraId="7452C197" w14:textId="77777777" w:rsidTr="003E7631">
        <w:tc>
          <w:tcPr>
            <w:tcW w:w="7938" w:type="dxa"/>
          </w:tcPr>
          <w:p w14:paraId="51CBE6F9" w14:textId="57350227" w:rsidR="00632DFE" w:rsidRDefault="00632DFE" w:rsidP="003E7631">
            <w:pPr>
              <w:widowControl/>
              <w:adjustRightInd w:val="0"/>
              <w:rPr>
                <w:rFonts w:ascii="Times New Roman" w:hAnsi="Times New Roman" w:cs="Times New Roman"/>
              </w:rPr>
            </w:pPr>
            <w:bookmarkStart w:id="159" w:name="_Ref214271070"/>
            <w:r w:rsidRPr="006F0E7D">
              <w:rPr>
                <w:rFonts w:ascii="Times New Roman" w:hAnsi="Times New Roman" w:cs="Times New Roman"/>
                <w:b/>
                <w:bCs/>
              </w:rPr>
              <w:t xml:space="preserve">Table </w:t>
            </w:r>
            <w:r w:rsidRPr="00632DFE">
              <w:rPr>
                <w:rFonts w:ascii="Times New Roman" w:hAnsi="Times New Roman" w:cs="Times New Roman"/>
                <w:b/>
                <w:bCs/>
              </w:rPr>
              <w:fldChar w:fldCharType="begin"/>
            </w:r>
            <w:r w:rsidRPr="00632DFE">
              <w:rPr>
                <w:rFonts w:ascii="Times New Roman" w:hAnsi="Times New Roman" w:cs="Times New Roman"/>
                <w:b/>
                <w:bCs/>
              </w:rPr>
              <w:instrText xml:space="preserve"> SEQ Table \* ARABIC </w:instrText>
            </w:r>
            <w:r w:rsidRPr="00632DFE">
              <w:rPr>
                <w:rFonts w:ascii="Times New Roman" w:hAnsi="Times New Roman" w:cs="Times New Roman"/>
                <w:b/>
                <w:bCs/>
              </w:rPr>
              <w:fldChar w:fldCharType="separate"/>
            </w:r>
            <w:r w:rsidR="00D06D57">
              <w:rPr>
                <w:rFonts w:ascii="Times New Roman" w:hAnsi="Times New Roman" w:cs="Times New Roman"/>
                <w:b/>
                <w:bCs/>
                <w:noProof/>
              </w:rPr>
              <w:t>6</w:t>
            </w:r>
            <w:r w:rsidRPr="00632DFE">
              <w:rPr>
                <w:rFonts w:ascii="Times New Roman" w:hAnsi="Times New Roman" w:cs="Times New Roman"/>
                <w:b/>
                <w:bCs/>
              </w:rPr>
              <w:fldChar w:fldCharType="end"/>
            </w:r>
            <w:bookmarkEnd w:id="159"/>
          </w:p>
          <w:p w14:paraId="7B1CB6D0" w14:textId="53BE7AFB" w:rsidR="00632DFE" w:rsidRPr="004A34B3" w:rsidRDefault="004A34B3" w:rsidP="004A34B3">
            <w:pPr>
              <w:widowControl/>
              <w:adjustRightInd w:val="0"/>
              <w:rPr>
                <w:rFonts w:ascii="Times New Roman" w:hAnsi="Times New Roman" w:cs="Times New Roman"/>
                <w:b/>
                <w:bCs/>
              </w:rPr>
            </w:pPr>
            <w:bookmarkStart w:id="160" w:name="_Hlk214296662"/>
            <w:r w:rsidRPr="004A34B3">
              <w:rPr>
                <w:rFonts w:ascii="Times New Roman" w:hAnsi="Times New Roman" w:cs="Times New Roman" w:hint="eastAsia"/>
              </w:rPr>
              <w:t xml:space="preserve">The </w:t>
            </w:r>
            <w:r w:rsidR="00616BB1">
              <w:rPr>
                <w:rFonts w:ascii="Times New Roman" w:hAnsi="Times New Roman" w:cs="Times New Roman" w:hint="eastAsia"/>
              </w:rPr>
              <w:t>e</w:t>
            </w:r>
            <w:r w:rsidRPr="004A34B3">
              <w:rPr>
                <w:rFonts w:ascii="Times New Roman" w:hAnsi="Times New Roman" w:cs="Times New Roman" w:hint="eastAsia"/>
              </w:rPr>
              <w:t xml:space="preserve">ffect of </w:t>
            </w:r>
            <w:r w:rsidR="00616BB1">
              <w:rPr>
                <w:rFonts w:ascii="Times New Roman" w:hAnsi="Times New Roman" w:cs="Times New Roman" w:hint="eastAsia"/>
              </w:rPr>
              <w:t>t</w:t>
            </w:r>
            <w:r w:rsidRPr="004A34B3">
              <w:rPr>
                <w:rFonts w:ascii="Times New Roman" w:hAnsi="Times New Roman" w:cs="Times New Roman" w:hint="eastAsia"/>
              </w:rPr>
              <w:t xml:space="preserve">ainted </w:t>
            </w:r>
            <w:r w:rsidR="00616BB1">
              <w:rPr>
                <w:rFonts w:ascii="Times New Roman" w:hAnsi="Times New Roman" w:cs="Times New Roman" w:hint="eastAsia"/>
              </w:rPr>
              <w:t>f</w:t>
            </w:r>
            <w:r w:rsidRPr="004A34B3">
              <w:rPr>
                <w:rFonts w:ascii="Times New Roman" w:hAnsi="Times New Roman" w:cs="Times New Roman" w:hint="eastAsia"/>
              </w:rPr>
              <w:t xml:space="preserve">irm </w:t>
            </w:r>
            <w:r w:rsidR="00616BB1">
              <w:rPr>
                <w:rFonts w:ascii="Times New Roman" w:hAnsi="Times New Roman" w:cs="Times New Roman" w:hint="eastAsia"/>
              </w:rPr>
              <w:t>e</w:t>
            </w:r>
            <w:r w:rsidRPr="004A34B3">
              <w:rPr>
                <w:rFonts w:ascii="Times New Roman" w:hAnsi="Times New Roman" w:cs="Times New Roman" w:hint="eastAsia"/>
              </w:rPr>
              <w:t xml:space="preserve">xpansion on the </w:t>
            </w:r>
            <w:r w:rsidR="00616BB1">
              <w:rPr>
                <w:rFonts w:ascii="Times New Roman" w:hAnsi="Times New Roman" w:cs="Times New Roman" w:hint="eastAsia"/>
              </w:rPr>
              <w:t>p</w:t>
            </w:r>
            <w:r w:rsidRPr="004A34B3">
              <w:rPr>
                <w:rFonts w:ascii="Times New Roman" w:hAnsi="Times New Roman" w:cs="Times New Roman" w:hint="eastAsia"/>
              </w:rPr>
              <w:t xml:space="preserve">romotion </w:t>
            </w:r>
            <w:r w:rsidR="00616BB1">
              <w:rPr>
                <w:rFonts w:ascii="Times New Roman" w:hAnsi="Times New Roman" w:cs="Times New Roman" w:hint="eastAsia"/>
              </w:rPr>
              <w:t>p</w:t>
            </w:r>
            <w:r w:rsidRPr="004A34B3">
              <w:rPr>
                <w:rFonts w:ascii="Times New Roman" w:hAnsi="Times New Roman" w:cs="Times New Roman" w:hint="eastAsia"/>
              </w:rPr>
              <w:t xml:space="preserve">robability of </w:t>
            </w:r>
            <w:r w:rsidR="00616BB1">
              <w:rPr>
                <w:rFonts w:ascii="Times New Roman" w:hAnsi="Times New Roman" w:cs="Times New Roman" w:hint="eastAsia"/>
              </w:rPr>
              <w:t>p</w:t>
            </w:r>
            <w:r w:rsidRPr="004A34B3">
              <w:rPr>
                <w:rFonts w:ascii="Times New Roman" w:hAnsi="Times New Roman" w:cs="Times New Roman" w:hint="eastAsia"/>
              </w:rPr>
              <w:t xml:space="preserve">rovincial "Four Leading Bodies" </w:t>
            </w:r>
            <w:r w:rsidR="00616BB1">
              <w:rPr>
                <w:rFonts w:ascii="Times New Roman" w:hAnsi="Times New Roman" w:cs="Times New Roman" w:hint="eastAsia"/>
              </w:rPr>
              <w:t>o</w:t>
            </w:r>
            <w:r w:rsidRPr="004A34B3">
              <w:rPr>
                <w:rFonts w:ascii="Times New Roman" w:hAnsi="Times New Roman" w:cs="Times New Roman" w:hint="eastAsia"/>
              </w:rPr>
              <w:t>fficials</w:t>
            </w:r>
            <w:r w:rsidR="00E36320">
              <w:rPr>
                <w:rFonts w:ascii="Times New Roman" w:hAnsi="Times New Roman" w:cs="Times New Roman" w:hint="eastAsia"/>
              </w:rPr>
              <w:t xml:space="preserve"> </w:t>
            </w:r>
            <w:r w:rsidR="00E36320" w:rsidRPr="00E36320">
              <w:rPr>
                <w:rFonts w:ascii="Times New Roman" w:hAnsi="Times New Roman" w:cs="Times New Roman" w:hint="eastAsia"/>
              </w:rPr>
              <w:t xml:space="preserve">and </w:t>
            </w:r>
            <w:r w:rsidR="00E36320">
              <w:rPr>
                <w:rFonts w:ascii="Times New Roman" w:hAnsi="Times New Roman" w:cs="Times New Roman" w:hint="eastAsia"/>
              </w:rPr>
              <w:t>t</w:t>
            </w:r>
            <w:r w:rsidR="00E36320" w:rsidRPr="00E36320">
              <w:rPr>
                <w:rFonts w:ascii="Times New Roman" w:hAnsi="Times New Roman" w:cs="Times New Roman" w:hint="eastAsia"/>
              </w:rPr>
              <w:t xml:space="preserve">heir </w:t>
            </w:r>
            <w:r w:rsidR="00E36320">
              <w:rPr>
                <w:rFonts w:ascii="Times New Roman" w:hAnsi="Times New Roman" w:cs="Times New Roman" w:hint="eastAsia"/>
              </w:rPr>
              <w:t>p</w:t>
            </w:r>
            <w:r w:rsidR="00E36320" w:rsidRPr="00E36320">
              <w:rPr>
                <w:rFonts w:ascii="Times New Roman" w:hAnsi="Times New Roman" w:cs="Times New Roman" w:hint="eastAsia"/>
              </w:rPr>
              <w:t xml:space="preserve">robability of </w:t>
            </w:r>
            <w:r w:rsidR="00E36320">
              <w:rPr>
                <w:rFonts w:ascii="Times New Roman" w:hAnsi="Times New Roman" w:cs="Times New Roman" w:hint="eastAsia"/>
              </w:rPr>
              <w:t>a</w:t>
            </w:r>
            <w:r w:rsidR="00E36320" w:rsidRPr="00E36320">
              <w:rPr>
                <w:rFonts w:ascii="Times New Roman" w:hAnsi="Times New Roman" w:cs="Times New Roman" w:hint="eastAsia"/>
              </w:rPr>
              <w:t xml:space="preserve">ppointment to </w:t>
            </w:r>
            <w:r w:rsidR="00E36320">
              <w:rPr>
                <w:rFonts w:ascii="Times New Roman" w:hAnsi="Times New Roman" w:cs="Times New Roman" w:hint="eastAsia"/>
              </w:rPr>
              <w:t>c</w:t>
            </w:r>
            <w:r w:rsidR="00E36320" w:rsidRPr="00E36320">
              <w:rPr>
                <w:rFonts w:ascii="Times New Roman" w:hAnsi="Times New Roman" w:cs="Times New Roman" w:hint="eastAsia"/>
              </w:rPr>
              <w:t xml:space="preserve">entral </w:t>
            </w:r>
            <w:r w:rsidR="00E36320">
              <w:rPr>
                <w:rFonts w:ascii="Times New Roman" w:hAnsi="Times New Roman" w:cs="Times New Roman" w:hint="eastAsia"/>
              </w:rPr>
              <w:t>m</w:t>
            </w:r>
            <w:r w:rsidR="00E36320" w:rsidRPr="00E36320">
              <w:rPr>
                <w:rFonts w:ascii="Times New Roman" w:hAnsi="Times New Roman" w:cs="Times New Roman" w:hint="eastAsia"/>
              </w:rPr>
              <w:t>inistries</w:t>
            </w:r>
            <w:r w:rsidR="00E36320">
              <w:rPr>
                <w:rFonts w:ascii="Times New Roman" w:hAnsi="Times New Roman" w:cs="Times New Roman" w:hint="eastAsia"/>
              </w:rPr>
              <w:t>.</w:t>
            </w:r>
          </w:p>
          <w:bookmarkEnd w:id="160"/>
          <w:tbl>
            <w:tblPr>
              <w:tblpPr w:leftFromText="180" w:rightFromText="180" w:vertAnchor="page" w:horzAnchor="margin" w:tblpY="736"/>
              <w:tblOverlap w:val="never"/>
              <w:tblW w:w="8505" w:type="dxa"/>
              <w:tblLayout w:type="fixed"/>
              <w:tblLook w:val="04A0" w:firstRow="1" w:lastRow="0" w:firstColumn="1" w:lastColumn="0" w:noHBand="0" w:noVBand="1"/>
            </w:tblPr>
            <w:tblGrid>
              <w:gridCol w:w="2833"/>
              <w:gridCol w:w="1418"/>
              <w:gridCol w:w="1418"/>
              <w:gridCol w:w="1418"/>
              <w:gridCol w:w="1418"/>
            </w:tblGrid>
            <w:tr w:rsidR="00632DFE" w:rsidRPr="006F0E7D" w14:paraId="699E4F2E" w14:textId="77777777" w:rsidTr="004A34B3">
              <w:trPr>
                <w:trHeight w:val="227"/>
              </w:trPr>
              <w:tc>
                <w:tcPr>
                  <w:tcW w:w="2833" w:type="dxa"/>
                  <w:tcBorders>
                    <w:top w:val="single" w:sz="8" w:space="0" w:color="auto"/>
                    <w:right w:val="nil"/>
                    <w:tl2br w:val="nil"/>
                    <w:tr2bl w:val="nil"/>
                  </w:tcBorders>
                  <w:vAlign w:val="bottom"/>
                </w:tcPr>
                <w:p w14:paraId="427C2FB2" w14:textId="77777777" w:rsidR="00632DFE" w:rsidRPr="00632DFE" w:rsidRDefault="00632DFE" w:rsidP="003E7631">
                  <w:pPr>
                    <w:widowControl/>
                    <w:adjustRightInd w:val="0"/>
                    <w:snapToGrid w:val="0"/>
                    <w:rPr>
                      <w:rFonts w:ascii="Times New Roman" w:eastAsia="宋体" w:hAnsi="Times New Roman" w:cs="Times New Roman"/>
                      <w:sz w:val="18"/>
                      <w:szCs w:val="18"/>
                      <w14:ligatures w14:val="none"/>
                    </w:rPr>
                  </w:pPr>
                </w:p>
              </w:tc>
              <w:tc>
                <w:tcPr>
                  <w:tcW w:w="1418" w:type="dxa"/>
                  <w:tcBorders>
                    <w:top w:val="single" w:sz="8" w:space="0" w:color="auto"/>
                    <w:right w:val="nil"/>
                    <w:tl2br w:val="nil"/>
                    <w:tr2bl w:val="nil"/>
                  </w:tcBorders>
                  <w:vAlign w:val="bottom"/>
                </w:tcPr>
                <w:p w14:paraId="313E9A8E" w14:textId="77777777" w:rsidR="00632DFE" w:rsidRPr="006F0E7D" w:rsidRDefault="00632DFE" w:rsidP="003E7631">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(1)</w:t>
                  </w:r>
                </w:p>
              </w:tc>
              <w:tc>
                <w:tcPr>
                  <w:tcW w:w="1418" w:type="dxa"/>
                  <w:tcBorders>
                    <w:top w:val="single" w:sz="8" w:space="0" w:color="auto"/>
                    <w:right w:val="nil"/>
                    <w:tl2br w:val="nil"/>
                    <w:tr2bl w:val="nil"/>
                  </w:tcBorders>
                  <w:vAlign w:val="bottom"/>
                </w:tcPr>
                <w:p w14:paraId="49BBF9B9" w14:textId="77777777" w:rsidR="00632DFE" w:rsidRPr="006F0E7D" w:rsidRDefault="00632DFE" w:rsidP="003E7631">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(2)</w:t>
                  </w:r>
                </w:p>
              </w:tc>
              <w:tc>
                <w:tcPr>
                  <w:tcW w:w="1418" w:type="dxa"/>
                  <w:tcBorders>
                    <w:top w:val="single" w:sz="8" w:space="0" w:color="auto"/>
                    <w:left w:val="nil"/>
                    <w:right w:val="nil"/>
                    <w:tl2br w:val="nil"/>
                    <w:tr2bl w:val="nil"/>
                  </w:tcBorders>
                  <w:vAlign w:val="bottom"/>
                </w:tcPr>
                <w:p w14:paraId="4B681AA1" w14:textId="77777777" w:rsidR="00632DFE" w:rsidRPr="006F0E7D" w:rsidRDefault="00632DFE" w:rsidP="003E7631">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(3)</w:t>
                  </w:r>
                </w:p>
              </w:tc>
              <w:tc>
                <w:tcPr>
                  <w:tcW w:w="1418" w:type="dxa"/>
                  <w:tcBorders>
                    <w:top w:val="single" w:sz="8" w:space="0" w:color="auto"/>
                    <w:left w:val="nil"/>
                    <w:right w:val="nil"/>
                    <w:tl2br w:val="nil"/>
                    <w:tr2bl w:val="nil"/>
                  </w:tcBorders>
                  <w:vAlign w:val="bottom"/>
                </w:tcPr>
                <w:p w14:paraId="73D265F5" w14:textId="77777777" w:rsidR="00632DFE" w:rsidRPr="006F0E7D" w:rsidRDefault="00632DFE" w:rsidP="003E7631">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(4)</w:t>
                  </w:r>
                </w:p>
              </w:tc>
            </w:tr>
            <w:tr w:rsidR="00632DFE" w:rsidRPr="006F0E7D" w14:paraId="43D2D4BD" w14:textId="77777777" w:rsidTr="004A34B3">
              <w:trPr>
                <w:trHeight w:val="227"/>
              </w:trPr>
              <w:tc>
                <w:tcPr>
                  <w:tcW w:w="2833" w:type="dxa"/>
                  <w:tcBorders>
                    <w:bottom w:val="single" w:sz="4" w:space="0" w:color="auto"/>
                    <w:right w:val="nil"/>
                    <w:tl2br w:val="nil"/>
                    <w:tr2bl w:val="nil"/>
                  </w:tcBorders>
                  <w:vAlign w:val="center"/>
                </w:tcPr>
                <w:p w14:paraId="79507631" w14:textId="77777777" w:rsidR="00632DFE" w:rsidRPr="006F0E7D" w:rsidRDefault="00632DFE" w:rsidP="00632DFE">
                  <w:pPr>
                    <w:widowControl/>
                    <w:adjustRightInd w:val="0"/>
                    <w:snapToGrid w:val="0"/>
                    <w:spacing w:line="360" w:lineRule="auto"/>
                    <w:rPr>
                      <w:rFonts w:ascii="Times New Roman" w:eastAsia="宋体" w:hAnsi="Times New Roman" w:cs="Times New Roman"/>
                      <w:sz w:val="18"/>
                      <w:szCs w:val="18"/>
                      <w14:ligatures w14:val="none"/>
                    </w:rPr>
                  </w:pPr>
                  <w:r w:rsidRPr="006F0E7D">
                    <w:rPr>
                      <w:rFonts w:ascii="Times New Roman" w:eastAsia="宋体" w:hAnsi="Times New Roman" w:cs="Times New Roman" w:hint="eastAsia"/>
                      <w:sz w:val="18"/>
                      <w:szCs w:val="18"/>
                      <w14:ligatures w14:val="none"/>
                    </w:rPr>
                    <w:t>Variables</w:t>
                  </w:r>
                </w:p>
              </w:tc>
              <w:tc>
                <w:tcPr>
                  <w:tcW w:w="1418" w:type="dxa"/>
                  <w:tcBorders>
                    <w:bottom w:val="single" w:sz="4" w:space="0" w:color="auto"/>
                    <w:right w:val="nil"/>
                    <w:tl2br w:val="nil"/>
                    <w:tr2bl w:val="nil"/>
                  </w:tcBorders>
                  <w:vAlign w:val="center"/>
                </w:tcPr>
                <w:p w14:paraId="1ED337E1" w14:textId="672155BF" w:rsidR="00632DFE" w:rsidRPr="006F0E7D" w:rsidRDefault="00632DFE" w:rsidP="00632DFE">
                  <w:pPr>
                    <w:widowControl/>
                    <w:adjustRightInd w:val="0"/>
                    <w:snapToGrid w:val="0"/>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Promotion</w:t>
                  </w:r>
                </w:p>
              </w:tc>
              <w:tc>
                <w:tcPr>
                  <w:tcW w:w="1418" w:type="dxa"/>
                  <w:tcBorders>
                    <w:bottom w:val="single" w:sz="4" w:space="0" w:color="auto"/>
                    <w:right w:val="nil"/>
                    <w:tl2br w:val="nil"/>
                    <w:tr2bl w:val="nil"/>
                  </w:tcBorders>
                  <w:vAlign w:val="center"/>
                </w:tcPr>
                <w:p w14:paraId="281372CE" w14:textId="501AF1F6" w:rsidR="00632DFE" w:rsidRPr="006F0E7D" w:rsidRDefault="004A34B3" w:rsidP="00632DFE">
                  <w:pPr>
                    <w:widowControl/>
                    <w:adjustRightInd w:val="0"/>
                    <w:snapToGrid w:val="0"/>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i/>
                      <w:iCs/>
                      <w:sz w:val="18"/>
                      <w:szCs w:val="18"/>
                      <w14:ligatures w14:val="none"/>
                    </w:rPr>
                    <w:t>Central</w:t>
                  </w:r>
                </w:p>
              </w:tc>
              <w:tc>
                <w:tcPr>
                  <w:tcW w:w="1418" w:type="dxa"/>
                  <w:tcBorders>
                    <w:left w:val="nil"/>
                    <w:bottom w:val="single" w:sz="4" w:space="0" w:color="auto"/>
                    <w:right w:val="nil"/>
                    <w:tl2br w:val="nil"/>
                    <w:tr2bl w:val="nil"/>
                  </w:tcBorders>
                  <w:vAlign w:val="center"/>
                </w:tcPr>
                <w:p w14:paraId="0D2807EE" w14:textId="6C1AA225" w:rsidR="00632DFE" w:rsidRPr="006F0E7D" w:rsidRDefault="00632DFE" w:rsidP="00632DFE">
                  <w:pPr>
                    <w:widowControl/>
                    <w:adjustRightInd w:val="0"/>
                    <w:snapToGrid w:val="0"/>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i/>
                      <w:iCs/>
                      <w:sz w:val="18"/>
                      <w:szCs w:val="18"/>
                      <w14:ligatures w14:val="none"/>
                    </w:rPr>
                    <w:t>Promotion</w:t>
                  </w:r>
                </w:p>
              </w:tc>
              <w:tc>
                <w:tcPr>
                  <w:tcW w:w="1418" w:type="dxa"/>
                  <w:tcBorders>
                    <w:left w:val="nil"/>
                    <w:bottom w:val="single" w:sz="4" w:space="0" w:color="auto"/>
                    <w:right w:val="nil"/>
                    <w:tl2br w:val="nil"/>
                    <w:tr2bl w:val="nil"/>
                  </w:tcBorders>
                  <w:vAlign w:val="center"/>
                </w:tcPr>
                <w:p w14:paraId="53C4E6B0" w14:textId="495C4CE3" w:rsidR="00632DFE" w:rsidRPr="006F0E7D" w:rsidRDefault="004A34B3" w:rsidP="00632DFE">
                  <w:pPr>
                    <w:widowControl/>
                    <w:adjustRightInd w:val="0"/>
                    <w:snapToGrid w:val="0"/>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i/>
                      <w:iCs/>
                      <w:sz w:val="18"/>
                      <w:szCs w:val="18"/>
                      <w14:ligatures w14:val="none"/>
                    </w:rPr>
                    <w:t>Central</w:t>
                  </w:r>
                </w:p>
              </w:tc>
            </w:tr>
            <w:tr w:rsidR="00213908" w:rsidRPr="006F0E7D" w14:paraId="19231567" w14:textId="77777777" w:rsidTr="00187BA0">
              <w:trPr>
                <w:trHeight w:val="227"/>
              </w:trPr>
              <w:tc>
                <w:tcPr>
                  <w:tcW w:w="2833" w:type="dxa"/>
                  <w:tcBorders>
                    <w:top w:val="single" w:sz="4" w:space="0" w:color="auto"/>
                    <w:bottom w:val="nil"/>
                    <w:right w:val="nil"/>
                    <w:tl2br w:val="nil"/>
                    <w:tr2bl w:val="nil"/>
                  </w:tcBorders>
                </w:tcPr>
                <w:p w14:paraId="0A383898" w14:textId="327048D9" w:rsidR="00213908" w:rsidRPr="006F0E7D" w:rsidRDefault="00213908" w:rsidP="00213908">
                  <w:pPr>
                    <w:widowControl/>
                    <w:adjustRightInd w:val="0"/>
                    <w:snapToGrid w:val="0"/>
                    <w:spacing w:line="360" w:lineRule="auto"/>
                    <w:rPr>
                      <w:rFonts w:ascii="Times New Roman" w:eastAsia="宋体" w:hAnsi="Times New Roman" w:cs="Times New Roman"/>
                      <w:i/>
                      <w:iCs/>
                      <w:sz w:val="18"/>
                      <w:szCs w:val="18"/>
                      <w:vertAlign w:val="subscript"/>
                      <w14:ligatures w14:val="none"/>
                    </w:rPr>
                  </w:pPr>
                  <w:bookmarkStart w:id="161" w:name="OLE_LINK51"/>
                  <w:proofErr w:type="spellStart"/>
                  <w:r>
                    <w:rPr>
                      <w:rFonts w:ascii="Times New Roman" w:hAnsi="Times New Roman" w:cs="Times New Roman" w:hint="eastAsia"/>
                      <w:i/>
                      <w:iCs/>
                      <w:kern w:val="0"/>
                      <w:sz w:val="18"/>
                      <w:szCs w:val="18"/>
                    </w:rPr>
                    <w:t>Pro_</w:t>
                  </w:r>
                  <w:r w:rsidRPr="00632DFE">
                    <w:rPr>
                      <w:rFonts w:ascii="Times New Roman" w:hAnsi="Times New Roman" w:cs="Times New Roman" w:hint="eastAsia"/>
                      <w:i/>
                      <w:iCs/>
                      <w:kern w:val="0"/>
                      <w:sz w:val="18"/>
                      <w:szCs w:val="18"/>
                    </w:rPr>
                    <w:t>Exp</w:t>
                  </w:r>
                  <w:r>
                    <w:rPr>
                      <w:rFonts w:ascii="Times New Roman" w:hAnsi="Times New Roman" w:cs="Times New Roman" w:hint="eastAsia"/>
                      <w:i/>
                      <w:iCs/>
                      <w:kern w:val="0"/>
                      <w:sz w:val="18"/>
                      <w:szCs w:val="18"/>
                    </w:rPr>
                    <w:t>ansion</w:t>
                  </w:r>
                  <w:bookmarkEnd w:id="161"/>
                  <w:proofErr w:type="spellEnd"/>
                </w:p>
              </w:tc>
              <w:tc>
                <w:tcPr>
                  <w:tcW w:w="1418" w:type="dxa"/>
                  <w:tcBorders>
                    <w:top w:val="nil"/>
                    <w:left w:val="nil"/>
                    <w:bottom w:val="nil"/>
                    <w:right w:val="nil"/>
                  </w:tcBorders>
                </w:tcPr>
                <w:p w14:paraId="29DFE235" w14:textId="328AC17C" w:rsidR="00213908" w:rsidRPr="008524A6" w:rsidRDefault="00213908" w:rsidP="00213908">
                  <w:pPr>
                    <w:widowControl/>
                    <w:adjustRightInd w:val="0"/>
                    <w:snapToGrid w:val="0"/>
                    <w:spacing w:line="360" w:lineRule="auto"/>
                    <w:jc w:val="center"/>
                    <w:rPr>
                      <w:rFonts w:ascii="Times New Roman" w:hAnsi="Times New Roman" w:cs="Times New Roman"/>
                      <w:kern w:val="0"/>
                      <w:sz w:val="18"/>
                      <w:szCs w:val="16"/>
                    </w:rPr>
                  </w:pPr>
                  <w:r w:rsidRPr="008524A6">
                    <w:rPr>
                      <w:rFonts w:ascii="Times New Roman" w:hAnsi="Times New Roman" w:cs="Times New Roman"/>
                      <w:kern w:val="0"/>
                      <w:sz w:val="18"/>
                      <w:szCs w:val="18"/>
                    </w:rPr>
                    <w:t>-0.0369</w:t>
                  </w:r>
                  <w:r w:rsidRPr="008524A6">
                    <w:rPr>
                      <w:rFonts w:ascii="Times New Roman" w:hAnsi="Times New Roman" w:cs="Times New Roman"/>
                      <w:kern w:val="0"/>
                      <w:sz w:val="18"/>
                      <w:szCs w:val="18"/>
                      <w:vertAlign w:val="superscript"/>
                    </w:rPr>
                    <w:t>***</w:t>
                  </w:r>
                </w:p>
              </w:tc>
              <w:tc>
                <w:tcPr>
                  <w:tcW w:w="1418" w:type="dxa"/>
                  <w:tcBorders>
                    <w:top w:val="nil"/>
                    <w:left w:val="nil"/>
                    <w:bottom w:val="nil"/>
                    <w:right w:val="nil"/>
                  </w:tcBorders>
                </w:tcPr>
                <w:p w14:paraId="0CF5CD92" w14:textId="3EB85100" w:rsidR="00213908" w:rsidRPr="008524A6" w:rsidRDefault="00213908" w:rsidP="00213908">
                  <w:pPr>
                    <w:widowControl/>
                    <w:adjustRightInd w:val="0"/>
                    <w:snapToGrid w:val="0"/>
                    <w:spacing w:line="360" w:lineRule="auto"/>
                    <w:jc w:val="center"/>
                    <w:rPr>
                      <w:rFonts w:ascii="Times New Roman" w:hAnsi="Times New Roman" w:cs="Times New Roman"/>
                      <w:kern w:val="0"/>
                      <w:sz w:val="18"/>
                      <w:szCs w:val="16"/>
                    </w:rPr>
                  </w:pPr>
                  <w:r w:rsidRPr="008524A6">
                    <w:rPr>
                      <w:rFonts w:ascii="Times New Roman" w:hAnsi="Times New Roman" w:cs="Times New Roman"/>
                      <w:kern w:val="0"/>
                      <w:sz w:val="18"/>
                      <w:szCs w:val="18"/>
                    </w:rPr>
                    <w:t>-0.0078</w:t>
                  </w:r>
                  <w:r w:rsidRPr="008524A6">
                    <w:rPr>
                      <w:rFonts w:ascii="Times New Roman" w:hAnsi="Times New Roman" w:cs="Times New Roman"/>
                      <w:kern w:val="0"/>
                      <w:sz w:val="18"/>
                      <w:szCs w:val="18"/>
                      <w:vertAlign w:val="superscript"/>
                    </w:rPr>
                    <w:t>***</w:t>
                  </w:r>
                </w:p>
              </w:tc>
              <w:tc>
                <w:tcPr>
                  <w:tcW w:w="1418" w:type="dxa"/>
                  <w:tcBorders>
                    <w:top w:val="nil"/>
                    <w:left w:val="nil"/>
                    <w:bottom w:val="nil"/>
                    <w:right w:val="nil"/>
                  </w:tcBorders>
                </w:tcPr>
                <w:p w14:paraId="4CDC0400" w14:textId="398C7C63" w:rsidR="00213908" w:rsidRPr="006F0E7D" w:rsidRDefault="00213908" w:rsidP="00213908">
                  <w:pPr>
                    <w:widowControl/>
                    <w:adjustRightInd w:val="0"/>
                    <w:snapToGrid w:val="0"/>
                    <w:spacing w:line="360" w:lineRule="auto"/>
                    <w:jc w:val="center"/>
                    <w:rPr>
                      <w:rFonts w:ascii="Times New Roman" w:hAnsi="Times New Roman" w:cs="Times New Roman"/>
                      <w:kern w:val="0"/>
                      <w:sz w:val="18"/>
                      <w:szCs w:val="18"/>
                    </w:rPr>
                  </w:pPr>
                </w:p>
              </w:tc>
              <w:tc>
                <w:tcPr>
                  <w:tcW w:w="1418" w:type="dxa"/>
                  <w:tcBorders>
                    <w:top w:val="nil"/>
                    <w:left w:val="nil"/>
                    <w:bottom w:val="nil"/>
                    <w:right w:val="nil"/>
                  </w:tcBorders>
                </w:tcPr>
                <w:p w14:paraId="2F92430D" w14:textId="5D8CC4A5" w:rsidR="00213908" w:rsidRPr="006F0E7D" w:rsidRDefault="00213908" w:rsidP="00213908">
                  <w:pPr>
                    <w:widowControl/>
                    <w:adjustRightInd w:val="0"/>
                    <w:snapToGrid w:val="0"/>
                    <w:spacing w:line="360" w:lineRule="auto"/>
                    <w:jc w:val="center"/>
                    <w:rPr>
                      <w:rFonts w:ascii="Times New Roman" w:hAnsi="Times New Roman" w:cs="Times New Roman"/>
                      <w:kern w:val="0"/>
                      <w:sz w:val="18"/>
                      <w:szCs w:val="18"/>
                    </w:rPr>
                  </w:pPr>
                </w:p>
              </w:tc>
            </w:tr>
            <w:tr w:rsidR="00213908" w:rsidRPr="006F0E7D" w14:paraId="76EB0E01" w14:textId="77777777" w:rsidTr="00213908">
              <w:trPr>
                <w:trHeight w:val="227"/>
              </w:trPr>
              <w:tc>
                <w:tcPr>
                  <w:tcW w:w="2833" w:type="dxa"/>
                  <w:tcBorders>
                    <w:top w:val="nil"/>
                    <w:bottom w:val="nil"/>
                    <w:right w:val="nil"/>
                    <w:tl2br w:val="nil"/>
                    <w:tr2bl w:val="nil"/>
                  </w:tcBorders>
                </w:tcPr>
                <w:p w14:paraId="71F8D56D" w14:textId="77777777" w:rsidR="00213908" w:rsidRPr="006F0E7D" w:rsidRDefault="00213908" w:rsidP="00213908">
                  <w:pPr>
                    <w:widowControl/>
                    <w:adjustRightInd w:val="0"/>
                    <w:snapToGrid w:val="0"/>
                    <w:spacing w:line="360" w:lineRule="auto"/>
                    <w:rPr>
                      <w:rFonts w:ascii="Times New Roman" w:eastAsia="宋体" w:hAnsi="Times New Roman" w:cs="Times New Roman"/>
                      <w:i/>
                      <w:iCs/>
                      <w:sz w:val="18"/>
                      <w:szCs w:val="18"/>
                      <w:vertAlign w:val="subscript"/>
                      <w14:ligatures w14:val="none"/>
                    </w:rPr>
                  </w:pPr>
                </w:p>
              </w:tc>
              <w:tc>
                <w:tcPr>
                  <w:tcW w:w="1418" w:type="dxa"/>
                  <w:tcBorders>
                    <w:top w:val="nil"/>
                    <w:left w:val="nil"/>
                    <w:right w:val="nil"/>
                  </w:tcBorders>
                </w:tcPr>
                <w:p w14:paraId="72209B99" w14:textId="15FD5586" w:rsidR="00213908" w:rsidRPr="008524A6" w:rsidRDefault="00213908" w:rsidP="00213908">
                  <w:pPr>
                    <w:widowControl/>
                    <w:adjustRightInd w:val="0"/>
                    <w:snapToGrid w:val="0"/>
                    <w:spacing w:line="360" w:lineRule="auto"/>
                    <w:jc w:val="center"/>
                    <w:rPr>
                      <w:rFonts w:ascii="Times New Roman" w:hAnsi="Times New Roman" w:cs="Times New Roman"/>
                      <w:kern w:val="0"/>
                      <w:sz w:val="18"/>
                      <w:szCs w:val="16"/>
                    </w:rPr>
                  </w:pPr>
                  <w:r w:rsidRPr="008524A6">
                    <w:rPr>
                      <w:rFonts w:ascii="Times New Roman" w:hAnsi="Times New Roman" w:cs="Times New Roman"/>
                      <w:kern w:val="0"/>
                      <w:sz w:val="18"/>
                      <w:szCs w:val="18"/>
                    </w:rPr>
                    <w:t>(0.0034)</w:t>
                  </w:r>
                </w:p>
              </w:tc>
              <w:tc>
                <w:tcPr>
                  <w:tcW w:w="1418" w:type="dxa"/>
                  <w:tcBorders>
                    <w:top w:val="nil"/>
                    <w:left w:val="nil"/>
                    <w:right w:val="nil"/>
                  </w:tcBorders>
                </w:tcPr>
                <w:p w14:paraId="67FE3716" w14:textId="0E53872B" w:rsidR="00213908" w:rsidRPr="008524A6" w:rsidRDefault="00213908" w:rsidP="00213908">
                  <w:pPr>
                    <w:widowControl/>
                    <w:adjustRightInd w:val="0"/>
                    <w:snapToGrid w:val="0"/>
                    <w:spacing w:line="360" w:lineRule="auto"/>
                    <w:jc w:val="center"/>
                    <w:rPr>
                      <w:rFonts w:ascii="Times New Roman" w:hAnsi="Times New Roman" w:cs="Times New Roman"/>
                      <w:kern w:val="0"/>
                      <w:sz w:val="18"/>
                      <w:szCs w:val="16"/>
                    </w:rPr>
                  </w:pPr>
                  <w:r w:rsidRPr="008524A6">
                    <w:rPr>
                      <w:rFonts w:ascii="Times New Roman" w:hAnsi="Times New Roman" w:cs="Times New Roman"/>
                      <w:kern w:val="0"/>
                      <w:sz w:val="18"/>
                      <w:szCs w:val="18"/>
                    </w:rPr>
                    <w:t>(0.0020)</w:t>
                  </w:r>
                </w:p>
              </w:tc>
              <w:tc>
                <w:tcPr>
                  <w:tcW w:w="1418" w:type="dxa"/>
                  <w:tcBorders>
                    <w:top w:val="nil"/>
                    <w:left w:val="nil"/>
                    <w:right w:val="nil"/>
                  </w:tcBorders>
                </w:tcPr>
                <w:p w14:paraId="1E944699" w14:textId="7C60D03E" w:rsidR="00213908" w:rsidRPr="006F0E7D" w:rsidRDefault="00213908" w:rsidP="00213908">
                  <w:pPr>
                    <w:widowControl/>
                    <w:adjustRightInd w:val="0"/>
                    <w:snapToGrid w:val="0"/>
                    <w:spacing w:line="360" w:lineRule="auto"/>
                    <w:jc w:val="center"/>
                    <w:rPr>
                      <w:rFonts w:ascii="Times New Roman" w:eastAsia="宋体" w:hAnsi="Times New Roman" w:cs="Times New Roman"/>
                      <w:sz w:val="18"/>
                      <w:szCs w:val="18"/>
                      <w14:ligatures w14:val="none"/>
                    </w:rPr>
                  </w:pPr>
                </w:p>
              </w:tc>
              <w:tc>
                <w:tcPr>
                  <w:tcW w:w="1418" w:type="dxa"/>
                  <w:tcBorders>
                    <w:top w:val="nil"/>
                    <w:left w:val="nil"/>
                    <w:right w:val="nil"/>
                  </w:tcBorders>
                </w:tcPr>
                <w:p w14:paraId="39651BDF" w14:textId="2921E6B7" w:rsidR="00213908" w:rsidRPr="006F0E7D" w:rsidRDefault="00213908" w:rsidP="00213908">
                  <w:pPr>
                    <w:widowControl/>
                    <w:adjustRightInd w:val="0"/>
                    <w:snapToGrid w:val="0"/>
                    <w:spacing w:line="360" w:lineRule="auto"/>
                    <w:jc w:val="center"/>
                    <w:rPr>
                      <w:rFonts w:ascii="Times New Roman" w:eastAsia="宋体" w:hAnsi="Times New Roman" w:cs="Times New Roman"/>
                      <w:sz w:val="18"/>
                      <w:szCs w:val="18"/>
                      <w14:ligatures w14:val="none"/>
                    </w:rPr>
                  </w:pPr>
                </w:p>
              </w:tc>
            </w:tr>
            <w:tr w:rsidR="00213908" w:rsidRPr="006F0E7D" w14:paraId="31455DF5" w14:textId="77777777" w:rsidTr="00213908">
              <w:trPr>
                <w:trHeight w:val="227"/>
              </w:trPr>
              <w:tc>
                <w:tcPr>
                  <w:tcW w:w="2833" w:type="dxa"/>
                  <w:tcBorders>
                    <w:top w:val="nil"/>
                    <w:bottom w:val="nil"/>
                    <w:right w:val="nil"/>
                    <w:tl2br w:val="nil"/>
                    <w:tr2bl w:val="nil"/>
                  </w:tcBorders>
                </w:tcPr>
                <w:p w14:paraId="0A46D6FB" w14:textId="16EF4F7A" w:rsidR="00213908" w:rsidRPr="006F0E7D" w:rsidRDefault="00213908" w:rsidP="00213908">
                  <w:pPr>
                    <w:widowControl/>
                    <w:adjustRightInd w:val="0"/>
                    <w:snapToGrid w:val="0"/>
                    <w:spacing w:line="360" w:lineRule="auto"/>
                    <w:rPr>
                      <w:rFonts w:ascii="Times New Roman" w:eastAsia="宋体" w:hAnsi="Times New Roman" w:cs="Times New Roman"/>
                      <w:i/>
                      <w:iCs/>
                      <w:sz w:val="18"/>
                      <w:szCs w:val="18"/>
                      <w:vertAlign w:val="subscript"/>
                      <w14:ligatures w14:val="none"/>
                    </w:rPr>
                  </w:pPr>
                  <w:bookmarkStart w:id="162" w:name="OLE_LINK5"/>
                  <w:proofErr w:type="spellStart"/>
                  <w:r w:rsidRPr="00632DFE">
                    <w:rPr>
                      <w:rFonts w:ascii="Times New Roman" w:hAnsi="Times New Roman" w:cs="Times New Roman" w:hint="eastAsia"/>
                      <w:i/>
                      <w:iCs/>
                      <w:kern w:val="0"/>
                      <w:sz w:val="18"/>
                      <w:szCs w:val="18"/>
                    </w:rPr>
                    <w:t>Aff_Exp</w:t>
                  </w:r>
                  <w:r>
                    <w:rPr>
                      <w:rFonts w:ascii="Times New Roman" w:hAnsi="Times New Roman" w:cs="Times New Roman" w:hint="eastAsia"/>
                      <w:i/>
                      <w:iCs/>
                      <w:kern w:val="0"/>
                      <w:sz w:val="18"/>
                      <w:szCs w:val="18"/>
                    </w:rPr>
                    <w:t>ansion</w:t>
                  </w:r>
                  <w:bookmarkEnd w:id="162"/>
                  <w:proofErr w:type="spellEnd"/>
                </w:p>
              </w:tc>
              <w:tc>
                <w:tcPr>
                  <w:tcW w:w="1418" w:type="dxa"/>
                  <w:tcBorders>
                    <w:left w:val="nil"/>
                    <w:bottom w:val="nil"/>
                    <w:right w:val="nil"/>
                  </w:tcBorders>
                </w:tcPr>
                <w:p w14:paraId="5AB2042B" w14:textId="7D858D7F" w:rsidR="00213908" w:rsidRPr="00213908" w:rsidRDefault="00213908" w:rsidP="00213908">
                  <w:pPr>
                    <w:widowControl/>
                    <w:adjustRightInd w:val="0"/>
                    <w:snapToGrid w:val="0"/>
                    <w:spacing w:line="360" w:lineRule="auto"/>
                    <w:jc w:val="center"/>
                    <w:rPr>
                      <w:rFonts w:ascii="Times New Roman" w:hAnsi="Times New Roman" w:cs="Times New Roman"/>
                      <w:kern w:val="0"/>
                      <w:sz w:val="18"/>
                      <w:szCs w:val="18"/>
                    </w:rPr>
                  </w:pPr>
                  <w:r w:rsidRPr="00213908">
                    <w:rPr>
                      <w:rFonts w:ascii="Times New Roman" w:hAnsi="Times New Roman" w:cs="Times New Roman"/>
                      <w:kern w:val="0"/>
                      <w:sz w:val="18"/>
                      <w:szCs w:val="18"/>
                    </w:rPr>
                    <w:t>-0.0325</w:t>
                  </w:r>
                  <w:r w:rsidRPr="00213908">
                    <w:rPr>
                      <w:rFonts w:ascii="Times New Roman" w:hAnsi="Times New Roman" w:cs="Times New Roman"/>
                      <w:kern w:val="0"/>
                      <w:sz w:val="18"/>
                      <w:szCs w:val="18"/>
                      <w:vertAlign w:val="superscript"/>
                    </w:rPr>
                    <w:t>***</w:t>
                  </w:r>
                </w:p>
              </w:tc>
              <w:tc>
                <w:tcPr>
                  <w:tcW w:w="1418" w:type="dxa"/>
                  <w:tcBorders>
                    <w:left w:val="nil"/>
                    <w:bottom w:val="nil"/>
                    <w:right w:val="nil"/>
                  </w:tcBorders>
                </w:tcPr>
                <w:p w14:paraId="7A56CD2B" w14:textId="129F0462" w:rsidR="00213908" w:rsidRPr="00213908" w:rsidRDefault="00213908" w:rsidP="00213908">
                  <w:pPr>
                    <w:widowControl/>
                    <w:adjustRightInd w:val="0"/>
                    <w:snapToGrid w:val="0"/>
                    <w:spacing w:line="360" w:lineRule="auto"/>
                    <w:jc w:val="center"/>
                    <w:rPr>
                      <w:rFonts w:ascii="Times New Roman" w:hAnsi="Times New Roman" w:cs="Times New Roman"/>
                      <w:kern w:val="0"/>
                      <w:sz w:val="18"/>
                      <w:szCs w:val="18"/>
                    </w:rPr>
                  </w:pPr>
                  <w:r w:rsidRPr="00213908">
                    <w:rPr>
                      <w:rFonts w:ascii="Times New Roman" w:hAnsi="Times New Roman" w:cs="Times New Roman"/>
                      <w:kern w:val="0"/>
                      <w:sz w:val="18"/>
                      <w:szCs w:val="18"/>
                    </w:rPr>
                    <w:t>-0.0155</w:t>
                  </w:r>
                  <w:r w:rsidRPr="00213908">
                    <w:rPr>
                      <w:rFonts w:ascii="Times New Roman" w:hAnsi="Times New Roman" w:cs="Times New Roman"/>
                      <w:kern w:val="0"/>
                      <w:sz w:val="18"/>
                      <w:szCs w:val="18"/>
                      <w:vertAlign w:val="superscript"/>
                    </w:rPr>
                    <w:t>***</w:t>
                  </w:r>
                </w:p>
              </w:tc>
              <w:tc>
                <w:tcPr>
                  <w:tcW w:w="1418" w:type="dxa"/>
                  <w:tcBorders>
                    <w:left w:val="nil"/>
                    <w:bottom w:val="nil"/>
                    <w:right w:val="nil"/>
                  </w:tcBorders>
                </w:tcPr>
                <w:p w14:paraId="6F09EBDF" w14:textId="2F0E8444" w:rsidR="00213908" w:rsidRPr="008524A6" w:rsidRDefault="00213908" w:rsidP="00213908">
                  <w:pPr>
                    <w:widowControl/>
                    <w:adjustRightInd w:val="0"/>
                    <w:snapToGrid w:val="0"/>
                    <w:spacing w:line="360" w:lineRule="auto"/>
                    <w:jc w:val="center"/>
                    <w:rPr>
                      <w:rFonts w:ascii="Times New Roman" w:hAnsi="Times New Roman" w:cs="Times New Roman"/>
                      <w:kern w:val="0"/>
                      <w:sz w:val="18"/>
                      <w:szCs w:val="18"/>
                    </w:rPr>
                  </w:pPr>
                  <w:r w:rsidRPr="008524A6">
                    <w:rPr>
                      <w:rFonts w:ascii="Times New Roman" w:hAnsi="Times New Roman" w:cs="Times New Roman"/>
                      <w:kern w:val="0"/>
                      <w:sz w:val="18"/>
                      <w:szCs w:val="18"/>
                    </w:rPr>
                    <w:t>-0.0263</w:t>
                  </w:r>
                  <w:r w:rsidRPr="008524A6">
                    <w:rPr>
                      <w:rFonts w:ascii="Times New Roman" w:hAnsi="Times New Roman" w:cs="Times New Roman"/>
                      <w:kern w:val="0"/>
                      <w:sz w:val="18"/>
                      <w:szCs w:val="18"/>
                      <w:vertAlign w:val="superscript"/>
                    </w:rPr>
                    <w:t>***</w:t>
                  </w:r>
                </w:p>
              </w:tc>
              <w:tc>
                <w:tcPr>
                  <w:tcW w:w="1418" w:type="dxa"/>
                  <w:tcBorders>
                    <w:left w:val="nil"/>
                    <w:bottom w:val="nil"/>
                    <w:right w:val="nil"/>
                  </w:tcBorders>
                </w:tcPr>
                <w:p w14:paraId="6AAAB096" w14:textId="016EC7D9" w:rsidR="00213908" w:rsidRPr="008524A6" w:rsidRDefault="00213908" w:rsidP="00213908">
                  <w:pPr>
                    <w:widowControl/>
                    <w:adjustRightInd w:val="0"/>
                    <w:snapToGrid w:val="0"/>
                    <w:spacing w:line="360" w:lineRule="auto"/>
                    <w:jc w:val="center"/>
                    <w:rPr>
                      <w:rFonts w:ascii="Times New Roman" w:hAnsi="Times New Roman" w:cs="Times New Roman"/>
                      <w:kern w:val="0"/>
                      <w:sz w:val="18"/>
                      <w:szCs w:val="18"/>
                    </w:rPr>
                  </w:pPr>
                  <w:r w:rsidRPr="008524A6">
                    <w:rPr>
                      <w:rFonts w:ascii="Times New Roman" w:hAnsi="Times New Roman" w:cs="Times New Roman"/>
                      <w:kern w:val="0"/>
                      <w:sz w:val="18"/>
                      <w:szCs w:val="18"/>
                    </w:rPr>
                    <w:t>-0.0138</w:t>
                  </w:r>
                  <w:r w:rsidRPr="008524A6">
                    <w:rPr>
                      <w:rFonts w:ascii="Times New Roman" w:hAnsi="Times New Roman" w:cs="Times New Roman"/>
                      <w:kern w:val="0"/>
                      <w:sz w:val="18"/>
                      <w:szCs w:val="18"/>
                      <w:vertAlign w:val="superscript"/>
                    </w:rPr>
                    <w:t>***</w:t>
                  </w:r>
                </w:p>
              </w:tc>
            </w:tr>
            <w:tr w:rsidR="00213908" w:rsidRPr="006F0E7D" w14:paraId="6CFD795E" w14:textId="77777777" w:rsidTr="00C53B37">
              <w:trPr>
                <w:trHeight w:val="227"/>
              </w:trPr>
              <w:tc>
                <w:tcPr>
                  <w:tcW w:w="2833" w:type="dxa"/>
                  <w:tcBorders>
                    <w:top w:val="nil"/>
                    <w:bottom w:val="nil"/>
                    <w:right w:val="nil"/>
                    <w:tl2br w:val="nil"/>
                    <w:tr2bl w:val="nil"/>
                  </w:tcBorders>
                </w:tcPr>
                <w:p w14:paraId="4D325652" w14:textId="77777777" w:rsidR="00213908" w:rsidRPr="006F0E7D" w:rsidRDefault="00213908" w:rsidP="00213908">
                  <w:pPr>
                    <w:widowControl/>
                    <w:adjustRightInd w:val="0"/>
                    <w:snapToGrid w:val="0"/>
                    <w:spacing w:line="360" w:lineRule="auto"/>
                    <w:rPr>
                      <w:rFonts w:ascii="Times New Roman" w:eastAsia="宋体" w:hAnsi="Times New Roman" w:cs="Times New Roman"/>
                      <w:i/>
                      <w:iCs/>
                      <w:sz w:val="18"/>
                      <w:szCs w:val="18"/>
                      <w:vertAlign w:val="subscript"/>
                      <w14:ligatures w14:val="none"/>
                    </w:rPr>
                  </w:pPr>
                  <w:bookmarkStart w:id="163" w:name="_Hlk214269074"/>
                </w:p>
              </w:tc>
              <w:tc>
                <w:tcPr>
                  <w:tcW w:w="1418" w:type="dxa"/>
                  <w:tcBorders>
                    <w:top w:val="nil"/>
                    <w:left w:val="nil"/>
                    <w:bottom w:val="nil"/>
                    <w:right w:val="nil"/>
                  </w:tcBorders>
                </w:tcPr>
                <w:p w14:paraId="1F266B39" w14:textId="098ADD83" w:rsidR="00213908" w:rsidRPr="00213908" w:rsidRDefault="00213908" w:rsidP="00213908">
                  <w:pPr>
                    <w:widowControl/>
                    <w:adjustRightInd w:val="0"/>
                    <w:snapToGrid w:val="0"/>
                    <w:spacing w:line="360" w:lineRule="auto"/>
                    <w:jc w:val="center"/>
                    <w:rPr>
                      <w:rFonts w:ascii="Times New Roman" w:hAnsi="Times New Roman" w:cs="Times New Roman"/>
                      <w:kern w:val="0"/>
                      <w:sz w:val="18"/>
                      <w:szCs w:val="18"/>
                    </w:rPr>
                  </w:pPr>
                  <w:r w:rsidRPr="00213908">
                    <w:rPr>
                      <w:rFonts w:ascii="Times New Roman" w:hAnsi="Times New Roman" w:cs="Times New Roman"/>
                      <w:kern w:val="0"/>
                      <w:sz w:val="18"/>
                      <w:szCs w:val="18"/>
                    </w:rPr>
                    <w:t>(0.0083)</w:t>
                  </w:r>
                </w:p>
              </w:tc>
              <w:tc>
                <w:tcPr>
                  <w:tcW w:w="1418" w:type="dxa"/>
                  <w:tcBorders>
                    <w:top w:val="nil"/>
                    <w:left w:val="nil"/>
                    <w:bottom w:val="nil"/>
                    <w:right w:val="nil"/>
                  </w:tcBorders>
                </w:tcPr>
                <w:p w14:paraId="1FEC1E9C" w14:textId="2B0F67A8" w:rsidR="00213908" w:rsidRPr="00213908" w:rsidRDefault="00213908" w:rsidP="00213908">
                  <w:pPr>
                    <w:widowControl/>
                    <w:adjustRightInd w:val="0"/>
                    <w:snapToGrid w:val="0"/>
                    <w:spacing w:line="360" w:lineRule="auto"/>
                    <w:jc w:val="center"/>
                    <w:rPr>
                      <w:rFonts w:ascii="Times New Roman" w:hAnsi="Times New Roman" w:cs="Times New Roman"/>
                      <w:kern w:val="0"/>
                      <w:sz w:val="18"/>
                      <w:szCs w:val="18"/>
                    </w:rPr>
                  </w:pPr>
                  <w:r w:rsidRPr="00213908">
                    <w:rPr>
                      <w:rFonts w:ascii="Times New Roman" w:hAnsi="Times New Roman" w:cs="Times New Roman"/>
                      <w:kern w:val="0"/>
                      <w:sz w:val="18"/>
                      <w:szCs w:val="18"/>
                    </w:rPr>
                    <w:t>(0.0030)</w:t>
                  </w:r>
                </w:p>
              </w:tc>
              <w:tc>
                <w:tcPr>
                  <w:tcW w:w="1418" w:type="dxa"/>
                  <w:tcBorders>
                    <w:top w:val="nil"/>
                    <w:left w:val="nil"/>
                    <w:bottom w:val="nil"/>
                    <w:right w:val="nil"/>
                  </w:tcBorders>
                </w:tcPr>
                <w:p w14:paraId="405F034A" w14:textId="1298C0ED" w:rsidR="00213908" w:rsidRPr="008524A6" w:rsidRDefault="00213908" w:rsidP="00213908">
                  <w:pPr>
                    <w:widowControl/>
                    <w:adjustRightInd w:val="0"/>
                    <w:snapToGrid w:val="0"/>
                    <w:spacing w:line="360" w:lineRule="auto"/>
                    <w:jc w:val="center"/>
                    <w:rPr>
                      <w:rFonts w:ascii="Times New Roman" w:hAnsi="Times New Roman" w:cs="Times New Roman"/>
                      <w:kern w:val="0"/>
                      <w:sz w:val="18"/>
                      <w:szCs w:val="18"/>
                    </w:rPr>
                  </w:pPr>
                  <w:r w:rsidRPr="008524A6">
                    <w:rPr>
                      <w:rFonts w:ascii="Times New Roman" w:hAnsi="Times New Roman" w:cs="Times New Roman"/>
                      <w:kern w:val="0"/>
                      <w:sz w:val="18"/>
                      <w:szCs w:val="18"/>
                    </w:rPr>
                    <w:t>(0.0077)</w:t>
                  </w:r>
                </w:p>
              </w:tc>
              <w:tc>
                <w:tcPr>
                  <w:tcW w:w="1418" w:type="dxa"/>
                  <w:tcBorders>
                    <w:top w:val="nil"/>
                    <w:left w:val="nil"/>
                    <w:bottom w:val="nil"/>
                    <w:right w:val="nil"/>
                  </w:tcBorders>
                </w:tcPr>
                <w:p w14:paraId="180E05B4" w14:textId="46D0FDDC" w:rsidR="00213908" w:rsidRPr="008524A6" w:rsidRDefault="00213908" w:rsidP="00213908">
                  <w:pPr>
                    <w:widowControl/>
                    <w:adjustRightInd w:val="0"/>
                    <w:snapToGrid w:val="0"/>
                    <w:spacing w:line="360" w:lineRule="auto"/>
                    <w:jc w:val="center"/>
                    <w:rPr>
                      <w:rFonts w:ascii="Times New Roman" w:hAnsi="Times New Roman" w:cs="Times New Roman"/>
                      <w:kern w:val="0"/>
                      <w:sz w:val="18"/>
                      <w:szCs w:val="18"/>
                    </w:rPr>
                  </w:pPr>
                  <w:r w:rsidRPr="008524A6">
                    <w:rPr>
                      <w:rFonts w:ascii="Times New Roman" w:hAnsi="Times New Roman" w:cs="Times New Roman"/>
                      <w:kern w:val="0"/>
                      <w:sz w:val="18"/>
                      <w:szCs w:val="18"/>
                    </w:rPr>
                    <w:t>(0.0037)</w:t>
                  </w:r>
                </w:p>
              </w:tc>
            </w:tr>
            <w:bookmarkEnd w:id="163"/>
            <w:tr w:rsidR="008524A6" w:rsidRPr="006F0E7D" w14:paraId="0FDB2FBF" w14:textId="77777777" w:rsidTr="00DB4BD2">
              <w:trPr>
                <w:trHeight w:val="227"/>
              </w:trPr>
              <w:tc>
                <w:tcPr>
                  <w:tcW w:w="2833" w:type="dxa"/>
                  <w:tcBorders>
                    <w:top w:val="nil"/>
                    <w:left w:val="nil"/>
                    <w:right w:val="nil"/>
                  </w:tcBorders>
                </w:tcPr>
                <w:p w14:paraId="2D96290A" w14:textId="77777777" w:rsidR="008524A6" w:rsidRPr="006F0E7D" w:rsidRDefault="008524A6" w:rsidP="008524A6">
                  <w:pPr>
                    <w:widowControl/>
                    <w:adjustRightInd w:val="0"/>
                    <w:snapToGrid w:val="0"/>
                    <w:spacing w:line="360" w:lineRule="auto"/>
                    <w:rPr>
                      <w:rFonts w:ascii="Times New Roman" w:eastAsia="宋体" w:hAnsi="Times New Roman" w:cs="Times New Roman"/>
                      <w:sz w:val="18"/>
                      <w:szCs w:val="18"/>
                      <w14:ligatures w14:val="none"/>
                    </w:rPr>
                  </w:pPr>
                  <w:r w:rsidRPr="006F0E7D">
                    <w:rPr>
                      <w:rFonts w:ascii="Times New Roman" w:eastAsia="宋体" w:hAnsi="Times New Roman" w:cs="Times New Roman" w:hint="eastAsia"/>
                      <w:iCs/>
                      <w:sz w:val="18"/>
                      <w:szCs w:val="18"/>
                      <w14:ligatures w14:val="none"/>
                    </w:rPr>
                    <w:t>Observations</w:t>
                  </w:r>
                </w:p>
              </w:tc>
              <w:tc>
                <w:tcPr>
                  <w:tcW w:w="1418" w:type="dxa"/>
                  <w:tcBorders>
                    <w:top w:val="nil"/>
                    <w:left w:val="nil"/>
                    <w:bottom w:val="nil"/>
                    <w:right w:val="nil"/>
                  </w:tcBorders>
                </w:tcPr>
                <w:p w14:paraId="74B13EC5" w14:textId="04F3BC6C" w:rsidR="008524A6" w:rsidRPr="008524A6" w:rsidRDefault="008524A6" w:rsidP="008524A6">
                  <w:pPr>
                    <w:widowControl/>
                    <w:adjustRightInd w:val="0"/>
                    <w:snapToGrid w:val="0"/>
                    <w:spacing w:line="360" w:lineRule="auto"/>
                    <w:jc w:val="center"/>
                    <w:rPr>
                      <w:rFonts w:ascii="Times New Roman" w:hAnsi="Times New Roman"/>
                      <w:kern w:val="0"/>
                      <w:sz w:val="18"/>
                      <w:szCs w:val="18"/>
                    </w:rPr>
                  </w:pPr>
                  <w:r w:rsidRPr="008524A6">
                    <w:rPr>
                      <w:rFonts w:ascii="Times New Roman" w:hAnsi="Times New Roman" w:cs="Times New Roman"/>
                      <w:kern w:val="0"/>
                      <w:sz w:val="18"/>
                      <w:szCs w:val="18"/>
                    </w:rPr>
                    <w:t>17</w:t>
                  </w:r>
                  <w:r>
                    <w:rPr>
                      <w:rFonts w:ascii="Times New Roman" w:hAnsi="Times New Roman" w:cs="Times New Roman" w:hint="eastAsia"/>
                      <w:kern w:val="0"/>
                      <w:sz w:val="18"/>
                      <w:szCs w:val="18"/>
                    </w:rPr>
                    <w:t>,</w:t>
                  </w:r>
                  <w:r w:rsidRPr="008524A6">
                    <w:rPr>
                      <w:rFonts w:ascii="Times New Roman" w:hAnsi="Times New Roman" w:cs="Times New Roman"/>
                      <w:kern w:val="0"/>
                      <w:sz w:val="18"/>
                      <w:szCs w:val="18"/>
                    </w:rPr>
                    <w:t>584</w:t>
                  </w:r>
                </w:p>
              </w:tc>
              <w:tc>
                <w:tcPr>
                  <w:tcW w:w="1418" w:type="dxa"/>
                  <w:tcBorders>
                    <w:top w:val="nil"/>
                    <w:left w:val="nil"/>
                    <w:bottom w:val="nil"/>
                    <w:right w:val="nil"/>
                  </w:tcBorders>
                </w:tcPr>
                <w:p w14:paraId="4EC1F91C" w14:textId="15902486" w:rsidR="008524A6" w:rsidRPr="008524A6" w:rsidRDefault="008524A6" w:rsidP="008524A6">
                  <w:pPr>
                    <w:widowControl/>
                    <w:adjustRightInd w:val="0"/>
                    <w:snapToGrid w:val="0"/>
                    <w:spacing w:line="360" w:lineRule="auto"/>
                    <w:jc w:val="center"/>
                    <w:rPr>
                      <w:rFonts w:ascii="Times New Roman" w:hAnsi="Times New Roman"/>
                      <w:kern w:val="0"/>
                      <w:sz w:val="18"/>
                      <w:szCs w:val="18"/>
                    </w:rPr>
                  </w:pPr>
                  <w:r w:rsidRPr="008524A6">
                    <w:rPr>
                      <w:rFonts w:ascii="Times New Roman" w:hAnsi="Times New Roman" w:cs="Times New Roman"/>
                      <w:kern w:val="0"/>
                      <w:sz w:val="18"/>
                      <w:szCs w:val="18"/>
                    </w:rPr>
                    <w:t>17</w:t>
                  </w:r>
                  <w:r>
                    <w:rPr>
                      <w:rFonts w:ascii="Times New Roman" w:hAnsi="Times New Roman" w:cs="Times New Roman" w:hint="eastAsia"/>
                      <w:kern w:val="0"/>
                      <w:sz w:val="18"/>
                      <w:szCs w:val="18"/>
                    </w:rPr>
                    <w:t>,</w:t>
                  </w:r>
                  <w:r w:rsidRPr="008524A6">
                    <w:rPr>
                      <w:rFonts w:ascii="Times New Roman" w:hAnsi="Times New Roman" w:cs="Times New Roman"/>
                      <w:kern w:val="0"/>
                      <w:sz w:val="18"/>
                      <w:szCs w:val="18"/>
                    </w:rPr>
                    <w:t>584</w:t>
                  </w:r>
                </w:p>
              </w:tc>
              <w:tc>
                <w:tcPr>
                  <w:tcW w:w="1418" w:type="dxa"/>
                  <w:tcBorders>
                    <w:top w:val="nil"/>
                    <w:left w:val="nil"/>
                    <w:bottom w:val="nil"/>
                    <w:right w:val="nil"/>
                  </w:tcBorders>
                </w:tcPr>
                <w:p w14:paraId="027E9698" w14:textId="1641E046" w:rsidR="008524A6" w:rsidRPr="008524A6" w:rsidRDefault="008524A6" w:rsidP="008524A6">
                  <w:pPr>
                    <w:widowControl/>
                    <w:adjustRightInd w:val="0"/>
                    <w:snapToGrid w:val="0"/>
                    <w:spacing w:line="360" w:lineRule="auto"/>
                    <w:jc w:val="center"/>
                    <w:rPr>
                      <w:rFonts w:ascii="Times New Roman" w:hAnsi="Times New Roman"/>
                      <w:kern w:val="0"/>
                      <w:sz w:val="18"/>
                      <w:szCs w:val="18"/>
                    </w:rPr>
                  </w:pPr>
                  <w:r w:rsidRPr="008524A6">
                    <w:rPr>
                      <w:rFonts w:ascii="Times New Roman" w:hAnsi="Times New Roman" w:cs="Times New Roman"/>
                      <w:kern w:val="0"/>
                      <w:sz w:val="18"/>
                      <w:szCs w:val="18"/>
                    </w:rPr>
                    <w:t>18</w:t>
                  </w:r>
                  <w:r>
                    <w:rPr>
                      <w:rFonts w:ascii="Times New Roman" w:hAnsi="Times New Roman" w:cs="Times New Roman" w:hint="eastAsia"/>
                      <w:kern w:val="0"/>
                      <w:sz w:val="18"/>
                      <w:szCs w:val="18"/>
                    </w:rPr>
                    <w:t>,</w:t>
                  </w:r>
                  <w:r w:rsidRPr="008524A6">
                    <w:rPr>
                      <w:rFonts w:ascii="Times New Roman" w:hAnsi="Times New Roman" w:cs="Times New Roman"/>
                      <w:kern w:val="0"/>
                      <w:sz w:val="18"/>
                      <w:szCs w:val="18"/>
                    </w:rPr>
                    <w:t>824</w:t>
                  </w:r>
                </w:p>
              </w:tc>
              <w:tc>
                <w:tcPr>
                  <w:tcW w:w="1418" w:type="dxa"/>
                  <w:tcBorders>
                    <w:top w:val="nil"/>
                    <w:left w:val="nil"/>
                    <w:bottom w:val="nil"/>
                    <w:right w:val="nil"/>
                  </w:tcBorders>
                </w:tcPr>
                <w:p w14:paraId="4D63FC84" w14:textId="7845A642" w:rsidR="008524A6" w:rsidRPr="008524A6" w:rsidRDefault="008524A6" w:rsidP="008524A6">
                  <w:pPr>
                    <w:widowControl/>
                    <w:adjustRightInd w:val="0"/>
                    <w:snapToGrid w:val="0"/>
                    <w:spacing w:line="360" w:lineRule="auto"/>
                    <w:jc w:val="center"/>
                    <w:rPr>
                      <w:rFonts w:ascii="Times New Roman" w:hAnsi="Times New Roman"/>
                      <w:kern w:val="0"/>
                      <w:sz w:val="18"/>
                      <w:szCs w:val="18"/>
                    </w:rPr>
                  </w:pPr>
                  <w:r w:rsidRPr="008524A6">
                    <w:rPr>
                      <w:rFonts w:ascii="Times New Roman" w:hAnsi="Times New Roman" w:cs="Times New Roman"/>
                      <w:kern w:val="0"/>
                      <w:sz w:val="18"/>
                      <w:szCs w:val="18"/>
                    </w:rPr>
                    <w:t>18</w:t>
                  </w:r>
                  <w:r>
                    <w:rPr>
                      <w:rFonts w:ascii="Times New Roman" w:hAnsi="Times New Roman" w:cs="Times New Roman" w:hint="eastAsia"/>
                      <w:kern w:val="0"/>
                      <w:sz w:val="18"/>
                      <w:szCs w:val="18"/>
                    </w:rPr>
                    <w:t>,</w:t>
                  </w:r>
                  <w:r w:rsidRPr="008524A6">
                    <w:rPr>
                      <w:rFonts w:ascii="Times New Roman" w:hAnsi="Times New Roman" w:cs="Times New Roman"/>
                      <w:kern w:val="0"/>
                      <w:sz w:val="18"/>
                      <w:szCs w:val="18"/>
                    </w:rPr>
                    <w:t>824</w:t>
                  </w:r>
                </w:p>
              </w:tc>
            </w:tr>
            <w:tr w:rsidR="008524A6" w:rsidRPr="006F0E7D" w14:paraId="1CEA9B42" w14:textId="77777777" w:rsidTr="008A79E9">
              <w:trPr>
                <w:trHeight w:val="227"/>
              </w:trPr>
              <w:tc>
                <w:tcPr>
                  <w:tcW w:w="2833" w:type="dxa"/>
                  <w:tcBorders>
                    <w:top w:val="nil"/>
                    <w:right w:val="nil"/>
                    <w:tl2br w:val="nil"/>
                    <w:tr2bl w:val="nil"/>
                  </w:tcBorders>
                </w:tcPr>
                <w:p w14:paraId="66C36A0E" w14:textId="77777777" w:rsidR="008524A6" w:rsidRPr="006F0E7D" w:rsidRDefault="008524A6" w:rsidP="008524A6">
                  <w:pPr>
                    <w:widowControl/>
                    <w:adjustRightInd w:val="0"/>
                    <w:snapToGrid w:val="0"/>
                    <w:spacing w:line="360" w:lineRule="auto"/>
                    <w:rPr>
                      <w:rFonts w:ascii="Times New Roman" w:eastAsia="宋体" w:hAnsi="Times New Roman" w:cs="Times New Roman"/>
                      <w:sz w:val="18"/>
                      <w:szCs w:val="18"/>
                      <w14:ligatures w14:val="none"/>
                    </w:rPr>
                  </w:pPr>
                  <w:r w:rsidRPr="006F0E7D">
                    <w:rPr>
                      <w:rFonts w:ascii="Times New Roman" w:eastAsia="宋体" w:hAnsi="Times New Roman" w:cs="Times New Roman"/>
                      <w:iCs/>
                      <w:sz w:val="18"/>
                      <w:szCs w:val="18"/>
                      <w14:ligatures w14:val="none"/>
                    </w:rPr>
                    <w:t>R</w:t>
                  </w:r>
                  <w:r w:rsidRPr="006F0E7D">
                    <w:rPr>
                      <w:rFonts w:ascii="Times New Roman" w:eastAsia="宋体" w:hAnsi="Times New Roman" w:cs="Times New Roman" w:hint="eastAsia"/>
                      <w:iCs/>
                      <w:sz w:val="18"/>
                      <w:szCs w:val="18"/>
                      <w14:ligatures w14:val="none"/>
                    </w:rPr>
                    <w:t>-squared</w:t>
                  </w:r>
                </w:p>
              </w:tc>
              <w:tc>
                <w:tcPr>
                  <w:tcW w:w="1418" w:type="dxa"/>
                  <w:tcBorders>
                    <w:top w:val="nil"/>
                    <w:left w:val="nil"/>
                    <w:bottom w:val="nil"/>
                    <w:right w:val="nil"/>
                  </w:tcBorders>
                </w:tcPr>
                <w:p w14:paraId="71C899B6" w14:textId="39B2E663" w:rsidR="008524A6" w:rsidRPr="008524A6" w:rsidRDefault="008524A6" w:rsidP="008524A6">
                  <w:pPr>
                    <w:widowControl/>
                    <w:adjustRightInd w:val="0"/>
                    <w:snapToGrid w:val="0"/>
                    <w:spacing w:line="360" w:lineRule="auto"/>
                    <w:jc w:val="center"/>
                    <w:rPr>
                      <w:rFonts w:ascii="Times New Roman" w:hAnsi="Times New Roman"/>
                      <w:kern w:val="0"/>
                      <w:sz w:val="18"/>
                      <w:szCs w:val="18"/>
                    </w:rPr>
                  </w:pPr>
                  <w:r w:rsidRPr="008524A6">
                    <w:rPr>
                      <w:rFonts w:ascii="Times New Roman" w:hAnsi="Times New Roman" w:cs="Times New Roman"/>
                      <w:kern w:val="0"/>
                      <w:sz w:val="18"/>
                      <w:szCs w:val="18"/>
                    </w:rPr>
                    <w:t>0.199</w:t>
                  </w:r>
                </w:p>
              </w:tc>
              <w:tc>
                <w:tcPr>
                  <w:tcW w:w="1418" w:type="dxa"/>
                  <w:tcBorders>
                    <w:top w:val="nil"/>
                    <w:left w:val="nil"/>
                    <w:bottom w:val="nil"/>
                    <w:right w:val="nil"/>
                  </w:tcBorders>
                </w:tcPr>
                <w:p w14:paraId="37BDDA45" w14:textId="08961AC0" w:rsidR="008524A6" w:rsidRPr="008524A6" w:rsidRDefault="008524A6" w:rsidP="008524A6">
                  <w:pPr>
                    <w:widowControl/>
                    <w:adjustRightInd w:val="0"/>
                    <w:snapToGrid w:val="0"/>
                    <w:spacing w:line="360" w:lineRule="auto"/>
                    <w:jc w:val="center"/>
                    <w:rPr>
                      <w:rFonts w:ascii="Times New Roman" w:hAnsi="Times New Roman"/>
                      <w:kern w:val="0"/>
                      <w:sz w:val="18"/>
                      <w:szCs w:val="18"/>
                    </w:rPr>
                  </w:pPr>
                  <w:r w:rsidRPr="008524A6">
                    <w:rPr>
                      <w:rFonts w:ascii="Times New Roman" w:hAnsi="Times New Roman" w:cs="Times New Roman"/>
                      <w:kern w:val="0"/>
                      <w:sz w:val="18"/>
                      <w:szCs w:val="18"/>
                    </w:rPr>
                    <w:t>0.148</w:t>
                  </w:r>
                </w:p>
              </w:tc>
              <w:tc>
                <w:tcPr>
                  <w:tcW w:w="1418" w:type="dxa"/>
                  <w:tcBorders>
                    <w:top w:val="nil"/>
                    <w:left w:val="nil"/>
                    <w:bottom w:val="nil"/>
                    <w:right w:val="nil"/>
                  </w:tcBorders>
                </w:tcPr>
                <w:p w14:paraId="096B6C5A" w14:textId="34DBD582" w:rsidR="008524A6" w:rsidRPr="008524A6" w:rsidRDefault="008524A6" w:rsidP="008524A6">
                  <w:pPr>
                    <w:widowControl/>
                    <w:adjustRightInd w:val="0"/>
                    <w:snapToGrid w:val="0"/>
                    <w:spacing w:line="360" w:lineRule="auto"/>
                    <w:jc w:val="center"/>
                    <w:rPr>
                      <w:rFonts w:ascii="Times New Roman" w:hAnsi="Times New Roman"/>
                      <w:kern w:val="0"/>
                      <w:sz w:val="18"/>
                      <w:szCs w:val="18"/>
                    </w:rPr>
                  </w:pPr>
                  <w:r w:rsidRPr="008524A6">
                    <w:rPr>
                      <w:rFonts w:ascii="Times New Roman" w:hAnsi="Times New Roman" w:cs="Times New Roman"/>
                      <w:kern w:val="0"/>
                      <w:sz w:val="18"/>
                      <w:szCs w:val="18"/>
                    </w:rPr>
                    <w:t>0.203</w:t>
                  </w:r>
                </w:p>
              </w:tc>
              <w:tc>
                <w:tcPr>
                  <w:tcW w:w="1418" w:type="dxa"/>
                  <w:tcBorders>
                    <w:top w:val="nil"/>
                    <w:left w:val="nil"/>
                    <w:bottom w:val="nil"/>
                    <w:right w:val="nil"/>
                  </w:tcBorders>
                </w:tcPr>
                <w:p w14:paraId="79285FA8" w14:textId="76ACC55C" w:rsidR="008524A6" w:rsidRPr="008524A6" w:rsidRDefault="008524A6" w:rsidP="008524A6">
                  <w:pPr>
                    <w:widowControl/>
                    <w:adjustRightInd w:val="0"/>
                    <w:snapToGrid w:val="0"/>
                    <w:spacing w:line="360" w:lineRule="auto"/>
                    <w:jc w:val="center"/>
                    <w:rPr>
                      <w:rFonts w:ascii="Times New Roman" w:hAnsi="Times New Roman"/>
                      <w:kern w:val="0"/>
                      <w:sz w:val="18"/>
                      <w:szCs w:val="18"/>
                    </w:rPr>
                  </w:pPr>
                  <w:r w:rsidRPr="008524A6">
                    <w:rPr>
                      <w:rFonts w:ascii="Times New Roman" w:hAnsi="Times New Roman" w:cs="Times New Roman"/>
                      <w:kern w:val="0"/>
                      <w:sz w:val="18"/>
                      <w:szCs w:val="18"/>
                    </w:rPr>
                    <w:t>0.153</w:t>
                  </w:r>
                </w:p>
              </w:tc>
            </w:tr>
            <w:tr w:rsidR="000D455C" w:rsidRPr="006F0E7D" w14:paraId="554D74E1" w14:textId="77777777" w:rsidTr="004A34B3">
              <w:trPr>
                <w:trHeight w:val="227"/>
              </w:trPr>
              <w:tc>
                <w:tcPr>
                  <w:tcW w:w="2833" w:type="dxa"/>
                  <w:tcBorders>
                    <w:top w:val="nil"/>
                    <w:right w:val="nil"/>
                    <w:tl2br w:val="nil"/>
                    <w:tr2bl w:val="nil"/>
                  </w:tcBorders>
                </w:tcPr>
                <w:p w14:paraId="71DD63A5" w14:textId="1FA662AF" w:rsidR="000D455C" w:rsidRPr="006F0E7D" w:rsidRDefault="000D455C" w:rsidP="000D455C">
                  <w:pPr>
                    <w:widowControl/>
                    <w:adjustRightInd w:val="0"/>
                    <w:snapToGrid w:val="0"/>
                    <w:spacing w:line="360" w:lineRule="auto"/>
                    <w:rPr>
                      <w:rFonts w:ascii="Times New Roman" w:eastAsia="宋体" w:hAnsi="Times New Roman" w:cs="Times New Roman"/>
                      <w:iCs/>
                      <w:sz w:val="18"/>
                      <w:szCs w:val="18"/>
                      <w14:ligatures w14:val="none"/>
                    </w:rPr>
                  </w:pPr>
                  <w:r>
                    <w:rPr>
                      <w:rFonts w:ascii="Times New Roman" w:eastAsia="宋体" w:hAnsi="Times New Roman" w:cs="Times New Roman" w:hint="eastAsia"/>
                      <w:iCs/>
                      <w:sz w:val="18"/>
                      <w:szCs w:val="18"/>
                      <w14:ligatures w14:val="none"/>
                    </w:rPr>
                    <w:t>Controls: P</w:t>
                  </w:r>
                  <w:r w:rsidRPr="004A34B3">
                    <w:rPr>
                      <w:rFonts w:ascii="Times New Roman" w:eastAsia="宋体" w:hAnsi="Times New Roman" w:cs="Times New Roman" w:hint="eastAsia"/>
                      <w:iCs/>
                      <w:sz w:val="18"/>
                      <w:szCs w:val="18"/>
                      <w14:ligatures w14:val="none"/>
                    </w:rPr>
                    <w:t xml:space="preserve">rovincial </w:t>
                  </w:r>
                  <w:r>
                    <w:rPr>
                      <w:rFonts w:ascii="Times New Roman" w:eastAsia="宋体" w:hAnsi="Times New Roman" w:cs="Times New Roman" w:hint="eastAsia"/>
                      <w:iCs/>
                      <w:sz w:val="18"/>
                      <w:szCs w:val="18"/>
                      <w14:ligatures w14:val="none"/>
                    </w:rPr>
                    <w:t>D</w:t>
                  </w:r>
                  <w:r w:rsidRPr="004A34B3">
                    <w:rPr>
                      <w:rFonts w:ascii="Times New Roman" w:eastAsia="宋体" w:hAnsi="Times New Roman" w:cs="Times New Roman" w:hint="eastAsia"/>
                      <w:iCs/>
                      <w:sz w:val="18"/>
                      <w:szCs w:val="18"/>
                      <w14:ligatures w14:val="none"/>
                    </w:rPr>
                    <w:t>evelopment</w:t>
                  </w:r>
                </w:p>
              </w:tc>
              <w:tc>
                <w:tcPr>
                  <w:tcW w:w="1418" w:type="dxa"/>
                </w:tcPr>
                <w:p w14:paraId="5544A647" w14:textId="4D248FAB" w:rsidR="000D455C" w:rsidRPr="00572C0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418" w:type="dxa"/>
                  <w:tcBorders>
                    <w:top w:val="nil"/>
                    <w:left w:val="nil"/>
                    <w:bottom w:val="nil"/>
                    <w:right w:val="nil"/>
                  </w:tcBorders>
                </w:tcPr>
                <w:p w14:paraId="45ABDD04" w14:textId="0EA86086" w:rsidR="000D455C" w:rsidRPr="00572C0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418" w:type="dxa"/>
                  <w:tcBorders>
                    <w:top w:val="nil"/>
                    <w:left w:val="nil"/>
                    <w:bottom w:val="nil"/>
                    <w:right w:val="nil"/>
                  </w:tcBorders>
                </w:tcPr>
                <w:p w14:paraId="6D4AB984" w14:textId="6C8BC081"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cs="Times New Roman" w:hint="eastAsia"/>
                      <w:kern w:val="0"/>
                      <w:sz w:val="18"/>
                      <w:szCs w:val="18"/>
                    </w:rPr>
                    <w:t>No</w:t>
                  </w:r>
                </w:p>
              </w:tc>
              <w:tc>
                <w:tcPr>
                  <w:tcW w:w="1418" w:type="dxa"/>
                  <w:tcBorders>
                    <w:top w:val="nil"/>
                    <w:left w:val="nil"/>
                    <w:bottom w:val="nil"/>
                    <w:right w:val="nil"/>
                  </w:tcBorders>
                </w:tcPr>
                <w:p w14:paraId="66BBFFB3" w14:textId="48650E2C"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cs="Times New Roman" w:hint="eastAsia"/>
                      <w:kern w:val="0"/>
                      <w:sz w:val="18"/>
                      <w:szCs w:val="18"/>
                    </w:rPr>
                    <w:t>No</w:t>
                  </w:r>
                </w:p>
              </w:tc>
            </w:tr>
            <w:tr w:rsidR="000D455C" w:rsidRPr="006F0E7D" w14:paraId="3D67B62B" w14:textId="77777777" w:rsidTr="004A34B3">
              <w:trPr>
                <w:trHeight w:val="227"/>
              </w:trPr>
              <w:tc>
                <w:tcPr>
                  <w:tcW w:w="2833" w:type="dxa"/>
                  <w:tcBorders>
                    <w:top w:val="nil"/>
                    <w:right w:val="nil"/>
                    <w:tl2br w:val="nil"/>
                    <w:tr2bl w:val="nil"/>
                  </w:tcBorders>
                </w:tcPr>
                <w:p w14:paraId="6F52E3C1" w14:textId="0C198D99" w:rsidR="000D455C" w:rsidRPr="006F0E7D" w:rsidRDefault="000D455C" w:rsidP="000D455C">
                  <w:pPr>
                    <w:widowControl/>
                    <w:adjustRightInd w:val="0"/>
                    <w:snapToGrid w:val="0"/>
                    <w:spacing w:line="360" w:lineRule="auto"/>
                    <w:rPr>
                      <w:rFonts w:ascii="Times New Roman" w:eastAsia="宋体" w:hAnsi="Times New Roman" w:cs="Times New Roman"/>
                      <w:iCs/>
                      <w:sz w:val="18"/>
                      <w:szCs w:val="18"/>
                      <w14:ligatures w14:val="none"/>
                    </w:rPr>
                  </w:pPr>
                  <w:r w:rsidRPr="006F0E7D">
                    <w:rPr>
                      <w:rFonts w:ascii="Times New Roman" w:eastAsia="宋体" w:hAnsi="Times New Roman" w:cs="Times New Roman" w:hint="eastAsia"/>
                      <w:iCs/>
                      <w:sz w:val="18"/>
                      <w:szCs w:val="18"/>
                      <w14:ligatures w14:val="none"/>
                    </w:rPr>
                    <w:t xml:space="preserve">Controls: </w:t>
                  </w:r>
                  <w:r>
                    <w:rPr>
                      <w:rFonts w:ascii="Times New Roman" w:eastAsia="宋体" w:hAnsi="Times New Roman" w:cs="Times New Roman" w:hint="eastAsia"/>
                      <w:iCs/>
                      <w:sz w:val="18"/>
                      <w:szCs w:val="18"/>
                      <w14:ligatures w14:val="none"/>
                    </w:rPr>
                    <w:t>Official</w:t>
                  </w:r>
                  <w:r w:rsidRPr="006F0E7D">
                    <w:rPr>
                      <w:rFonts w:ascii="Times New Roman" w:eastAsia="宋体" w:hAnsi="Times New Roman" w:cs="Times New Roman" w:hint="eastAsia"/>
                      <w:iCs/>
                      <w:sz w:val="18"/>
                      <w:szCs w:val="18"/>
                      <w14:ligatures w14:val="none"/>
                    </w:rPr>
                    <w:t xml:space="preserve"> Characteristics</w:t>
                  </w:r>
                </w:p>
              </w:tc>
              <w:tc>
                <w:tcPr>
                  <w:tcW w:w="1418" w:type="dxa"/>
                  <w:tcBorders>
                    <w:top w:val="nil"/>
                    <w:left w:val="nil"/>
                    <w:right w:val="nil"/>
                  </w:tcBorders>
                </w:tcPr>
                <w:p w14:paraId="59F84678" w14:textId="77777777"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418" w:type="dxa"/>
                  <w:tcBorders>
                    <w:top w:val="nil"/>
                    <w:left w:val="nil"/>
                    <w:right w:val="nil"/>
                  </w:tcBorders>
                </w:tcPr>
                <w:p w14:paraId="24B43E0A" w14:textId="77777777"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418" w:type="dxa"/>
                  <w:tcBorders>
                    <w:top w:val="nil"/>
                    <w:left w:val="nil"/>
                    <w:right w:val="nil"/>
                  </w:tcBorders>
                </w:tcPr>
                <w:p w14:paraId="31BCD44F" w14:textId="77777777"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418" w:type="dxa"/>
                  <w:tcBorders>
                    <w:top w:val="nil"/>
                    <w:left w:val="nil"/>
                    <w:right w:val="nil"/>
                  </w:tcBorders>
                </w:tcPr>
                <w:p w14:paraId="3429A9E6" w14:textId="77777777"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r>
            <w:tr w:rsidR="000D455C" w:rsidRPr="006F0E7D" w14:paraId="3C60A7A5" w14:textId="77777777" w:rsidTr="004A34B3">
              <w:trPr>
                <w:trHeight w:val="227"/>
              </w:trPr>
              <w:tc>
                <w:tcPr>
                  <w:tcW w:w="2833" w:type="dxa"/>
                  <w:tcBorders>
                    <w:top w:val="nil"/>
                    <w:right w:val="nil"/>
                    <w:tl2br w:val="nil"/>
                    <w:tr2bl w:val="nil"/>
                  </w:tcBorders>
                </w:tcPr>
                <w:p w14:paraId="4EC472C0" w14:textId="4B59D0B1" w:rsidR="000D455C" w:rsidRPr="006F0E7D" w:rsidRDefault="000D455C" w:rsidP="000D455C">
                  <w:pPr>
                    <w:widowControl/>
                    <w:adjustRightInd w:val="0"/>
                    <w:snapToGrid w:val="0"/>
                    <w:spacing w:line="360" w:lineRule="auto"/>
                    <w:rPr>
                      <w:rFonts w:ascii="Times New Roman" w:eastAsia="宋体" w:hAnsi="Times New Roman" w:cs="Times New Roman"/>
                      <w:iCs/>
                      <w:sz w:val="18"/>
                      <w:szCs w:val="18"/>
                      <w14:ligatures w14:val="none"/>
                    </w:rPr>
                  </w:pPr>
                  <w:r w:rsidRPr="006F0E7D">
                    <w:rPr>
                      <w:rFonts w:ascii="Times New Roman" w:eastAsia="宋体" w:hAnsi="Times New Roman" w:cs="Times New Roman" w:hint="eastAsia"/>
                      <w:iCs/>
                      <w:sz w:val="18"/>
                      <w:szCs w:val="18"/>
                      <w14:ligatures w14:val="none"/>
                    </w:rPr>
                    <w:t xml:space="preserve">Controls: </w:t>
                  </w:r>
                  <w:r w:rsidRPr="004A34B3">
                    <w:rPr>
                      <w:rFonts w:ascii="Times New Roman" w:eastAsia="宋体" w:hAnsi="Times New Roman" w:cs="Times New Roman" w:hint="eastAsia"/>
                      <w:iCs/>
                      <w:sz w:val="18"/>
                      <w:szCs w:val="18"/>
                      <w14:ligatures w14:val="none"/>
                    </w:rPr>
                    <w:t>Politburo</w:t>
                  </w:r>
                  <w:r w:rsidRPr="006F0E7D">
                    <w:rPr>
                      <w:rFonts w:ascii="Times New Roman" w:eastAsia="宋体" w:hAnsi="Times New Roman" w:cs="Times New Roman" w:hint="eastAsia"/>
                      <w:iCs/>
                      <w:sz w:val="18"/>
                      <w:szCs w:val="18"/>
                      <w14:ligatures w14:val="none"/>
                    </w:rPr>
                    <w:t xml:space="preserve"> Linkages</w:t>
                  </w:r>
                </w:p>
              </w:tc>
              <w:tc>
                <w:tcPr>
                  <w:tcW w:w="1418" w:type="dxa"/>
                  <w:tcBorders>
                    <w:top w:val="nil"/>
                    <w:left w:val="nil"/>
                    <w:right w:val="nil"/>
                  </w:tcBorders>
                </w:tcPr>
                <w:p w14:paraId="61731580" w14:textId="77777777"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418" w:type="dxa"/>
                  <w:tcBorders>
                    <w:top w:val="nil"/>
                    <w:left w:val="nil"/>
                    <w:right w:val="nil"/>
                  </w:tcBorders>
                </w:tcPr>
                <w:p w14:paraId="170CC2F8" w14:textId="77777777"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418" w:type="dxa"/>
                  <w:tcBorders>
                    <w:top w:val="nil"/>
                    <w:left w:val="nil"/>
                    <w:right w:val="nil"/>
                  </w:tcBorders>
                </w:tcPr>
                <w:p w14:paraId="5FA0540C" w14:textId="77777777"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418" w:type="dxa"/>
                  <w:tcBorders>
                    <w:top w:val="nil"/>
                    <w:left w:val="nil"/>
                    <w:right w:val="nil"/>
                  </w:tcBorders>
                </w:tcPr>
                <w:p w14:paraId="24C533CB" w14:textId="77777777"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r>
            <w:tr w:rsidR="000D455C" w:rsidRPr="006F0E7D" w14:paraId="0A3F4165" w14:textId="77777777" w:rsidTr="004A34B3">
              <w:trPr>
                <w:trHeight w:val="227"/>
              </w:trPr>
              <w:tc>
                <w:tcPr>
                  <w:tcW w:w="2833" w:type="dxa"/>
                  <w:tcBorders>
                    <w:top w:val="nil"/>
                    <w:right w:val="nil"/>
                    <w:tl2br w:val="nil"/>
                    <w:tr2bl w:val="nil"/>
                  </w:tcBorders>
                </w:tcPr>
                <w:p w14:paraId="195BD492" w14:textId="6D5BB821" w:rsidR="000D455C" w:rsidRPr="006F0E7D" w:rsidRDefault="000D455C" w:rsidP="000D455C">
                  <w:pPr>
                    <w:widowControl/>
                    <w:adjustRightInd w:val="0"/>
                    <w:snapToGrid w:val="0"/>
                    <w:spacing w:line="360" w:lineRule="auto"/>
                    <w:rPr>
                      <w:rFonts w:ascii="Times New Roman" w:eastAsia="宋体" w:hAnsi="Times New Roman" w:cs="Times New Roman"/>
                      <w:iCs/>
                      <w:sz w:val="18"/>
                      <w:szCs w:val="18"/>
                      <w14:ligatures w14:val="none"/>
                    </w:rPr>
                  </w:pPr>
                  <w:r>
                    <w:rPr>
                      <w:rFonts w:ascii="Times New Roman" w:eastAsia="宋体" w:hAnsi="Times New Roman" w:cs="Times New Roman" w:hint="eastAsia"/>
                      <w:iCs/>
                      <w:sz w:val="18"/>
                      <w:szCs w:val="18"/>
                      <w14:ligatures w14:val="none"/>
                    </w:rPr>
                    <w:t>Controls: A</w:t>
                  </w:r>
                  <w:r w:rsidRPr="004A34B3">
                    <w:rPr>
                      <w:rFonts w:ascii="Times New Roman" w:eastAsia="宋体" w:hAnsi="Times New Roman" w:cs="Times New Roman" w:hint="eastAsia"/>
                      <w:iCs/>
                      <w:sz w:val="18"/>
                      <w:szCs w:val="18"/>
                      <w14:ligatures w14:val="none"/>
                    </w:rPr>
                    <w:t xml:space="preserve">ffiliated </w:t>
                  </w:r>
                  <w:r>
                    <w:rPr>
                      <w:rFonts w:ascii="Times New Roman" w:eastAsia="宋体" w:hAnsi="Times New Roman" w:cs="Times New Roman" w:hint="eastAsia"/>
                      <w:iCs/>
                      <w:sz w:val="18"/>
                      <w:szCs w:val="18"/>
                      <w14:ligatures w14:val="none"/>
                    </w:rPr>
                    <w:t>F</w:t>
                  </w:r>
                  <w:r w:rsidRPr="004A34B3">
                    <w:rPr>
                      <w:rFonts w:ascii="Times New Roman" w:eastAsia="宋体" w:hAnsi="Times New Roman" w:cs="Times New Roman" w:hint="eastAsia"/>
                      <w:iCs/>
                      <w:sz w:val="18"/>
                      <w:szCs w:val="18"/>
                      <w14:ligatures w14:val="none"/>
                    </w:rPr>
                    <w:t>action</w:t>
                  </w:r>
                  <w:r>
                    <w:rPr>
                      <w:rFonts w:ascii="Times New Roman" w:eastAsia="宋体" w:hAnsi="Times New Roman" w:cs="Times New Roman" w:hint="eastAsia"/>
                      <w:iCs/>
                      <w:sz w:val="18"/>
                      <w:szCs w:val="18"/>
                      <w14:ligatures w14:val="none"/>
                    </w:rPr>
                    <w:t>s</w:t>
                  </w:r>
                </w:p>
              </w:tc>
              <w:tc>
                <w:tcPr>
                  <w:tcW w:w="1418" w:type="dxa"/>
                  <w:tcBorders>
                    <w:top w:val="nil"/>
                    <w:left w:val="nil"/>
                    <w:right w:val="nil"/>
                  </w:tcBorders>
                </w:tcPr>
                <w:p w14:paraId="72F6A7CC" w14:textId="6AC996C6"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418" w:type="dxa"/>
                  <w:tcBorders>
                    <w:top w:val="nil"/>
                    <w:left w:val="nil"/>
                    <w:right w:val="nil"/>
                  </w:tcBorders>
                </w:tcPr>
                <w:p w14:paraId="7B90373D" w14:textId="52AA1706"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418" w:type="dxa"/>
                  <w:tcBorders>
                    <w:top w:val="nil"/>
                    <w:left w:val="nil"/>
                    <w:right w:val="nil"/>
                  </w:tcBorders>
                </w:tcPr>
                <w:p w14:paraId="66A4225C" w14:textId="62422D00"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418" w:type="dxa"/>
                  <w:tcBorders>
                    <w:top w:val="nil"/>
                    <w:left w:val="nil"/>
                    <w:right w:val="nil"/>
                  </w:tcBorders>
                </w:tcPr>
                <w:p w14:paraId="41C6FF5C" w14:textId="1FC54174"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r>
            <w:tr w:rsidR="000D455C" w:rsidRPr="006F0E7D" w14:paraId="6534D847" w14:textId="77777777" w:rsidTr="004A34B3">
              <w:trPr>
                <w:trHeight w:val="227"/>
              </w:trPr>
              <w:tc>
                <w:tcPr>
                  <w:tcW w:w="2833" w:type="dxa"/>
                  <w:tcBorders>
                    <w:left w:val="nil"/>
                    <w:bottom w:val="nil"/>
                    <w:right w:val="nil"/>
                  </w:tcBorders>
                  <w:vAlign w:val="center"/>
                </w:tcPr>
                <w:p w14:paraId="173EE371" w14:textId="046EE164" w:rsidR="000D455C" w:rsidRPr="006F0E7D" w:rsidRDefault="000D455C" w:rsidP="000D455C">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FEs:</w:t>
                  </w:r>
                  <w:r w:rsidRPr="006F0E7D">
                    <w:rPr>
                      <w:rFonts w:hint="eastAsia"/>
                      <w:sz w:val="18"/>
                      <w:szCs w:val="18"/>
                    </w:rPr>
                    <w:t xml:space="preserve"> </w:t>
                  </w:r>
                  <w:r>
                    <w:rPr>
                      <w:rFonts w:ascii="Times New Roman" w:hAnsi="Times New Roman" w:cs="Times New Roman" w:hint="eastAsia"/>
                      <w:sz w:val="18"/>
                      <w:szCs w:val="18"/>
                    </w:rPr>
                    <w:t>Province</w:t>
                  </w:r>
                </w:p>
              </w:tc>
              <w:tc>
                <w:tcPr>
                  <w:tcW w:w="1418" w:type="dxa"/>
                  <w:tcBorders>
                    <w:left w:val="nil"/>
                    <w:right w:val="nil"/>
                  </w:tcBorders>
                  <w:vAlign w:val="center"/>
                </w:tcPr>
                <w:p w14:paraId="62A813AE" w14:textId="4B8E95C2" w:rsidR="000D455C" w:rsidRPr="006F0E7D" w:rsidRDefault="000D455C" w:rsidP="000D455C">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418" w:type="dxa"/>
                  <w:tcBorders>
                    <w:left w:val="nil"/>
                    <w:right w:val="nil"/>
                  </w:tcBorders>
                  <w:vAlign w:val="center"/>
                </w:tcPr>
                <w:p w14:paraId="6507EBCD" w14:textId="38140393" w:rsidR="000D455C" w:rsidRPr="006F0E7D" w:rsidRDefault="000D455C" w:rsidP="000D455C">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418" w:type="dxa"/>
                  <w:tcBorders>
                    <w:left w:val="nil"/>
                    <w:right w:val="nil"/>
                  </w:tcBorders>
                  <w:vAlign w:val="center"/>
                </w:tcPr>
                <w:p w14:paraId="7BEDFF65" w14:textId="1E309740" w:rsidR="000D455C" w:rsidRPr="006F0E7D" w:rsidRDefault="000D455C" w:rsidP="000D455C">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No</w:t>
                  </w:r>
                </w:p>
              </w:tc>
              <w:tc>
                <w:tcPr>
                  <w:tcW w:w="1418" w:type="dxa"/>
                  <w:tcBorders>
                    <w:left w:val="nil"/>
                    <w:right w:val="nil"/>
                  </w:tcBorders>
                  <w:vAlign w:val="center"/>
                </w:tcPr>
                <w:p w14:paraId="746BC36B" w14:textId="492731B7" w:rsidR="000D455C" w:rsidRPr="006F0E7D" w:rsidRDefault="000D455C" w:rsidP="000D455C">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No</w:t>
                  </w:r>
                </w:p>
              </w:tc>
            </w:tr>
            <w:tr w:rsidR="000D455C" w:rsidRPr="006F0E7D" w14:paraId="027E967E" w14:textId="77777777" w:rsidTr="00E76952">
              <w:trPr>
                <w:trHeight w:val="64"/>
              </w:trPr>
              <w:tc>
                <w:tcPr>
                  <w:tcW w:w="2833" w:type="dxa"/>
                  <w:tcBorders>
                    <w:left w:val="nil"/>
                    <w:bottom w:val="nil"/>
                    <w:right w:val="nil"/>
                  </w:tcBorders>
                  <w:vAlign w:val="center"/>
                </w:tcPr>
                <w:p w14:paraId="630C47EB" w14:textId="69FA62D8" w:rsidR="000D455C" w:rsidRPr="006F0E7D" w:rsidRDefault="000D455C" w:rsidP="000D455C">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FEs:</w:t>
                  </w:r>
                  <w:r w:rsidRPr="006F0E7D">
                    <w:rPr>
                      <w:rFonts w:hint="eastAsia"/>
                      <w:sz w:val="18"/>
                      <w:szCs w:val="18"/>
                    </w:rPr>
                    <w:t xml:space="preserve"> </w:t>
                  </w:r>
                  <w:r>
                    <w:rPr>
                      <w:rFonts w:ascii="Times New Roman" w:hAnsi="Times New Roman" w:cs="Times New Roman" w:hint="eastAsia"/>
                      <w:sz w:val="18"/>
                      <w:szCs w:val="18"/>
                    </w:rPr>
                    <w:t>Year</w:t>
                  </w:r>
                </w:p>
              </w:tc>
              <w:tc>
                <w:tcPr>
                  <w:tcW w:w="1418" w:type="dxa"/>
                  <w:tcBorders>
                    <w:left w:val="nil"/>
                    <w:right w:val="nil"/>
                  </w:tcBorders>
                  <w:vAlign w:val="center"/>
                </w:tcPr>
                <w:p w14:paraId="6930008C" w14:textId="77777777" w:rsidR="000D455C" w:rsidRPr="006F0E7D" w:rsidRDefault="000D455C" w:rsidP="000D455C">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418" w:type="dxa"/>
                  <w:tcBorders>
                    <w:left w:val="nil"/>
                    <w:right w:val="nil"/>
                  </w:tcBorders>
                  <w:vAlign w:val="center"/>
                </w:tcPr>
                <w:p w14:paraId="7191F690" w14:textId="77777777" w:rsidR="000D455C" w:rsidRPr="006F0E7D" w:rsidRDefault="000D455C" w:rsidP="000D455C">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418" w:type="dxa"/>
                  <w:tcBorders>
                    <w:left w:val="nil"/>
                    <w:right w:val="nil"/>
                  </w:tcBorders>
                  <w:vAlign w:val="center"/>
                </w:tcPr>
                <w:p w14:paraId="07ACEE3F" w14:textId="2E18A008"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hint="eastAsia"/>
                      <w:kern w:val="0"/>
                      <w:sz w:val="18"/>
                      <w:szCs w:val="18"/>
                    </w:rPr>
                    <w:t>No</w:t>
                  </w:r>
                </w:p>
              </w:tc>
              <w:tc>
                <w:tcPr>
                  <w:tcW w:w="1418" w:type="dxa"/>
                  <w:tcBorders>
                    <w:left w:val="nil"/>
                    <w:right w:val="nil"/>
                  </w:tcBorders>
                  <w:vAlign w:val="center"/>
                </w:tcPr>
                <w:p w14:paraId="103CAB26" w14:textId="44A9AB3F"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hint="eastAsia"/>
                      <w:kern w:val="0"/>
                      <w:sz w:val="18"/>
                      <w:szCs w:val="18"/>
                    </w:rPr>
                    <w:t>No</w:t>
                  </w:r>
                </w:p>
              </w:tc>
            </w:tr>
            <w:tr w:rsidR="000D455C" w:rsidRPr="006F0E7D" w14:paraId="74D3DAD6" w14:textId="77777777" w:rsidTr="004A34B3">
              <w:trPr>
                <w:trHeight w:val="227"/>
              </w:trPr>
              <w:tc>
                <w:tcPr>
                  <w:tcW w:w="2833" w:type="dxa"/>
                  <w:tcBorders>
                    <w:top w:val="nil"/>
                    <w:left w:val="nil"/>
                    <w:bottom w:val="single" w:sz="8" w:space="0" w:color="auto"/>
                    <w:right w:val="nil"/>
                  </w:tcBorders>
                  <w:vAlign w:val="center"/>
                </w:tcPr>
                <w:p w14:paraId="4D601067" w14:textId="22442A44" w:rsidR="000D455C" w:rsidRPr="006F0E7D" w:rsidRDefault="000D455C" w:rsidP="000D455C">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 xml:space="preserve">FEs: </w:t>
                  </w:r>
                  <w:proofErr w:type="spellStart"/>
                  <w:r>
                    <w:rPr>
                      <w:rFonts w:ascii="Times New Roman" w:hAnsi="Times New Roman" w:cs="Times New Roman" w:hint="eastAsia"/>
                      <w:sz w:val="18"/>
                      <w:szCs w:val="18"/>
                    </w:rPr>
                    <w:t>Province</w:t>
                  </w:r>
                  <w:r w:rsidRPr="006F0E7D">
                    <w:rPr>
                      <w:rFonts w:ascii="Times New Roman" w:eastAsia="宋体" w:hAnsi="Times New Roman" w:cs="Times New Roman"/>
                      <w:i/>
                      <w:iCs/>
                      <w:sz w:val="18"/>
                      <w:szCs w:val="18"/>
                      <w14:ligatures w14:val="none"/>
                    </w:rPr>
                    <w:t>×</w:t>
                  </w:r>
                  <w:r w:rsidRPr="006F0E7D">
                    <w:rPr>
                      <w:rFonts w:ascii="Times New Roman" w:hAnsi="Times New Roman" w:cs="Times New Roman" w:hint="eastAsia"/>
                      <w:sz w:val="18"/>
                      <w:szCs w:val="18"/>
                    </w:rPr>
                    <w:t>Year</w:t>
                  </w:r>
                  <w:proofErr w:type="spellEnd"/>
                </w:p>
              </w:tc>
              <w:tc>
                <w:tcPr>
                  <w:tcW w:w="1418" w:type="dxa"/>
                  <w:tcBorders>
                    <w:top w:val="nil"/>
                    <w:left w:val="nil"/>
                    <w:bottom w:val="single" w:sz="8" w:space="0" w:color="auto"/>
                    <w:right w:val="nil"/>
                  </w:tcBorders>
                  <w:vAlign w:val="center"/>
                </w:tcPr>
                <w:p w14:paraId="796214D6" w14:textId="4A1A350C" w:rsidR="000D455C" w:rsidRPr="006F0E7D" w:rsidRDefault="000D455C" w:rsidP="000D455C">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No</w:t>
                  </w:r>
                </w:p>
              </w:tc>
              <w:tc>
                <w:tcPr>
                  <w:tcW w:w="1418" w:type="dxa"/>
                  <w:tcBorders>
                    <w:top w:val="nil"/>
                    <w:left w:val="nil"/>
                    <w:bottom w:val="single" w:sz="8" w:space="0" w:color="auto"/>
                    <w:right w:val="nil"/>
                  </w:tcBorders>
                  <w:vAlign w:val="center"/>
                </w:tcPr>
                <w:p w14:paraId="42C64948" w14:textId="512A29EA" w:rsidR="000D455C" w:rsidRPr="006F0E7D" w:rsidRDefault="000D455C" w:rsidP="000D455C">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No</w:t>
                  </w:r>
                </w:p>
              </w:tc>
              <w:tc>
                <w:tcPr>
                  <w:tcW w:w="1418" w:type="dxa"/>
                  <w:tcBorders>
                    <w:top w:val="nil"/>
                    <w:left w:val="nil"/>
                    <w:bottom w:val="single" w:sz="8" w:space="0" w:color="auto"/>
                    <w:right w:val="nil"/>
                  </w:tcBorders>
                  <w:vAlign w:val="center"/>
                </w:tcPr>
                <w:p w14:paraId="4BF62C97" w14:textId="77777777"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c>
                <w:tcPr>
                  <w:tcW w:w="1418" w:type="dxa"/>
                  <w:tcBorders>
                    <w:top w:val="nil"/>
                    <w:left w:val="nil"/>
                    <w:bottom w:val="single" w:sz="8" w:space="0" w:color="auto"/>
                    <w:right w:val="nil"/>
                  </w:tcBorders>
                  <w:vAlign w:val="center"/>
                </w:tcPr>
                <w:p w14:paraId="3E198A1A" w14:textId="77777777" w:rsidR="000D455C" w:rsidRPr="006F0E7D" w:rsidRDefault="000D455C" w:rsidP="000D455C">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r>
          </w:tbl>
          <w:p w14:paraId="7E7F4A4F" w14:textId="77777777" w:rsidR="00632DFE" w:rsidRPr="006F0E7D" w:rsidRDefault="00632DFE" w:rsidP="003E7631">
            <w:pPr>
              <w:widowControl/>
              <w:rPr>
                <w:rFonts w:hint="eastAsia"/>
              </w:rPr>
            </w:pPr>
          </w:p>
        </w:tc>
      </w:tr>
      <w:tr w:rsidR="00632DFE" w:rsidRPr="006F0E7D" w14:paraId="2C8E2082" w14:textId="77777777" w:rsidTr="00411F22">
        <w:trPr>
          <w:trHeight w:val="2088"/>
        </w:trPr>
        <w:tc>
          <w:tcPr>
            <w:tcW w:w="7938" w:type="dxa"/>
          </w:tcPr>
          <w:p w14:paraId="25D9B8AA" w14:textId="403FBA84" w:rsidR="00632DFE" w:rsidRPr="006F0E7D" w:rsidRDefault="00632DFE" w:rsidP="003E7631">
            <w:pPr>
              <w:widowControl/>
              <w:snapToGrid w:val="0"/>
              <w:rPr>
                <w:rFonts w:hint="eastAsia"/>
              </w:rPr>
            </w:pPr>
            <w:r w:rsidRPr="006F0E7D">
              <w:rPr>
                <w:rFonts w:ascii="Monotype Corsiva" w:eastAsia="等线" w:hAnsi="Monotype Corsiva" w:cs="Times New Roman"/>
                <w:i/>
                <w:iCs/>
              </w:rPr>
              <w:t>Note</w:t>
            </w:r>
            <w:r w:rsidRPr="006F0E7D">
              <w:rPr>
                <w:rFonts w:ascii="Monotype Corsiva" w:eastAsia="等线" w:hAnsi="Monotype Corsiva" w:cs="Times New Roman" w:hint="eastAsia"/>
                <w:i/>
                <w:iCs/>
              </w:rPr>
              <w:t>.</w:t>
            </w:r>
            <w:r w:rsidRPr="006F0E7D">
              <w:rPr>
                <w:rFonts w:ascii="Times New Roman" w:eastAsia="等线" w:hAnsi="Times New Roman" w:cs="Times New Roman" w:hint="eastAsia"/>
              </w:rPr>
              <w:t xml:space="preserve"> </w:t>
            </w:r>
            <w:r w:rsidR="0043643B" w:rsidRPr="0043643B">
              <w:rPr>
                <w:rFonts w:ascii="Times New Roman" w:eastAsia="等线" w:hAnsi="Times New Roman" w:cs="Times New Roman" w:hint="eastAsia"/>
              </w:rPr>
              <w:t>This table presents the effect of tainted firm expansion on the promotion probability of provincial "four leading bodies" officials in Columns (1) and (3), and on their probability of appointment to central ministries in Columns (2) and (4).</w:t>
            </w:r>
            <w:r w:rsidR="0043643B">
              <w:rPr>
                <w:rFonts w:hint="eastAsia"/>
              </w:rPr>
              <w:t xml:space="preserve"> </w:t>
            </w:r>
            <w:r w:rsidR="0043643B" w:rsidRPr="0043643B">
              <w:rPr>
                <w:rFonts w:ascii="Times New Roman" w:eastAsia="等线" w:hAnsi="Times New Roman" w:cs="Times New Roman" w:hint="eastAsia"/>
              </w:rPr>
              <w:t>Columns (1) and (2) include controls for the province's development status (</w:t>
            </w:r>
            <w:r w:rsidR="0043643B" w:rsidRPr="0043643B">
              <w:rPr>
                <w:rFonts w:ascii="Times New Roman" w:eastAsia="等线" w:hAnsi="Times New Roman" w:cs="Times New Roman" w:hint="eastAsia"/>
                <w:i/>
                <w:iCs/>
              </w:rPr>
              <w:t>Mass</w:t>
            </w:r>
            <w:r w:rsidR="0043643B" w:rsidRPr="0043643B">
              <w:rPr>
                <w:rFonts w:ascii="Times New Roman" w:eastAsia="等线" w:hAnsi="Times New Roman" w:cs="Times New Roman" w:hint="eastAsia"/>
              </w:rPr>
              <w:t xml:space="preserve">, </w:t>
            </w:r>
            <w:r w:rsidR="0043643B" w:rsidRPr="0043643B">
              <w:rPr>
                <w:rFonts w:ascii="Times New Roman" w:eastAsia="等线" w:hAnsi="Times New Roman" w:cs="Times New Roman" w:hint="eastAsia"/>
                <w:i/>
                <w:iCs/>
              </w:rPr>
              <w:t>Accident</w:t>
            </w:r>
            <w:r w:rsidR="0043643B" w:rsidRPr="0043643B">
              <w:rPr>
                <w:rFonts w:ascii="Times New Roman" w:eastAsia="等线" w:hAnsi="Times New Roman" w:cs="Times New Roman" w:hint="eastAsia"/>
              </w:rPr>
              <w:t xml:space="preserve">, </w:t>
            </w:r>
            <w:r w:rsidR="0043643B" w:rsidRPr="0043643B">
              <w:rPr>
                <w:rFonts w:ascii="Times New Roman" w:eastAsia="等线" w:hAnsi="Times New Roman" w:cs="Times New Roman" w:hint="eastAsia"/>
                <w:i/>
                <w:iCs/>
              </w:rPr>
              <w:t>Gap</w:t>
            </w:r>
            <w:r w:rsidR="0043643B" w:rsidRPr="0043643B">
              <w:rPr>
                <w:rFonts w:ascii="Times New Roman" w:eastAsia="等线" w:hAnsi="Times New Roman" w:cs="Times New Roman" w:hint="eastAsia"/>
              </w:rPr>
              <w:t xml:space="preserve">, </w:t>
            </w:r>
            <w:proofErr w:type="spellStart"/>
            <w:r w:rsidR="0043643B" w:rsidRPr="0043643B">
              <w:rPr>
                <w:rFonts w:ascii="Times New Roman" w:eastAsia="等线" w:hAnsi="Times New Roman" w:cs="Times New Roman" w:hint="eastAsia"/>
                <w:i/>
                <w:iCs/>
              </w:rPr>
              <w:t>Growth_GDP</w:t>
            </w:r>
            <w:proofErr w:type="spellEnd"/>
            <w:r w:rsidR="0043643B" w:rsidRPr="0043643B">
              <w:rPr>
                <w:rFonts w:ascii="Times New Roman" w:eastAsia="等线" w:hAnsi="Times New Roman" w:cs="Times New Roman" w:hint="eastAsia"/>
              </w:rPr>
              <w:t>), individual official characteristics (</w:t>
            </w:r>
            <w:r w:rsidR="0043643B" w:rsidRPr="0043643B">
              <w:rPr>
                <w:rFonts w:ascii="Times New Roman" w:eastAsia="等线" w:hAnsi="Times New Roman" w:cs="Times New Roman" w:hint="eastAsia"/>
                <w:i/>
                <w:iCs/>
              </w:rPr>
              <w:t>Age</w:t>
            </w:r>
            <w:r w:rsidR="0043643B" w:rsidRPr="0043643B">
              <w:rPr>
                <w:rFonts w:ascii="Times New Roman" w:eastAsia="等线" w:hAnsi="Times New Roman" w:cs="Times New Roman" w:hint="eastAsia"/>
              </w:rPr>
              <w:t xml:space="preserve">, </w:t>
            </w:r>
            <w:r w:rsidR="0043643B" w:rsidRPr="0043643B">
              <w:rPr>
                <w:rFonts w:ascii="Times New Roman" w:eastAsia="等线" w:hAnsi="Times New Roman" w:cs="Times New Roman" w:hint="eastAsia"/>
                <w:i/>
                <w:iCs/>
              </w:rPr>
              <w:t>Age</w:t>
            </w:r>
            <w:r w:rsidR="0043643B" w:rsidRPr="0043643B">
              <w:rPr>
                <w:rFonts w:ascii="Times New Roman" w:eastAsia="等线" w:hAnsi="Times New Roman" w:cs="Times New Roman" w:hint="eastAsia"/>
              </w:rPr>
              <w:t>²</w:t>
            </w:r>
            <w:r w:rsidR="0043643B" w:rsidRPr="0043643B">
              <w:rPr>
                <w:rFonts w:ascii="Times New Roman" w:eastAsia="等线" w:hAnsi="Times New Roman" w:cs="Times New Roman" w:hint="eastAsia"/>
              </w:rPr>
              <w:t xml:space="preserve">, </w:t>
            </w:r>
            <w:r w:rsidR="0043643B" w:rsidRPr="0043643B">
              <w:rPr>
                <w:rFonts w:ascii="Times New Roman" w:eastAsia="等线" w:hAnsi="Times New Roman" w:cs="Times New Roman" w:hint="eastAsia"/>
                <w:i/>
                <w:iCs/>
              </w:rPr>
              <w:t>Tenure</w:t>
            </w:r>
            <w:r w:rsidR="0043643B" w:rsidRPr="0043643B">
              <w:rPr>
                <w:rFonts w:ascii="Times New Roman" w:eastAsia="等线" w:hAnsi="Times New Roman" w:cs="Times New Roman" w:hint="eastAsia"/>
              </w:rPr>
              <w:t xml:space="preserve">, </w:t>
            </w:r>
            <w:r w:rsidR="0043643B" w:rsidRPr="0043643B">
              <w:rPr>
                <w:rFonts w:ascii="Times New Roman" w:eastAsia="等线" w:hAnsi="Times New Roman" w:cs="Times New Roman" w:hint="eastAsia"/>
                <w:i/>
                <w:iCs/>
              </w:rPr>
              <w:t>Tenure</w:t>
            </w:r>
            <w:r w:rsidR="0043643B" w:rsidRPr="0043643B">
              <w:rPr>
                <w:rFonts w:ascii="Times New Roman" w:eastAsia="等线" w:hAnsi="Times New Roman" w:cs="Times New Roman" w:hint="eastAsia"/>
              </w:rPr>
              <w:t>²</w:t>
            </w:r>
            <w:r w:rsidR="0043643B" w:rsidRPr="0043643B">
              <w:rPr>
                <w:rFonts w:ascii="Times New Roman" w:eastAsia="等线" w:hAnsi="Times New Roman" w:cs="Times New Roman" w:hint="eastAsia"/>
              </w:rPr>
              <w:t xml:space="preserve">, </w:t>
            </w:r>
            <w:r w:rsidR="0043643B" w:rsidRPr="0043643B">
              <w:rPr>
                <w:rFonts w:ascii="Times New Roman" w:eastAsia="等线" w:hAnsi="Times New Roman" w:cs="Times New Roman" w:hint="eastAsia"/>
                <w:i/>
                <w:iCs/>
              </w:rPr>
              <w:t>Male</w:t>
            </w:r>
            <w:r w:rsidR="0043643B" w:rsidRPr="0043643B">
              <w:rPr>
                <w:rFonts w:ascii="Times New Roman" w:eastAsia="等线" w:hAnsi="Times New Roman" w:cs="Times New Roman" w:hint="eastAsia"/>
              </w:rPr>
              <w:t>,</w:t>
            </w:r>
            <w:r w:rsidR="0043643B" w:rsidRPr="0043643B">
              <w:rPr>
                <w:rFonts w:ascii="Times New Roman" w:eastAsia="等线" w:hAnsi="Times New Roman" w:cs="Times New Roman" w:hint="eastAsia"/>
                <w:i/>
                <w:iCs/>
              </w:rPr>
              <w:t xml:space="preserve"> Nation</w:t>
            </w:r>
            <w:r w:rsidR="0043643B" w:rsidRPr="0043643B">
              <w:rPr>
                <w:rFonts w:ascii="Times New Roman" w:eastAsia="等线" w:hAnsi="Times New Roman" w:cs="Times New Roman" w:hint="eastAsia"/>
              </w:rPr>
              <w:t xml:space="preserve">, </w:t>
            </w:r>
            <w:r w:rsidR="0043643B" w:rsidRPr="0043643B">
              <w:rPr>
                <w:rFonts w:ascii="Times New Roman" w:eastAsia="等线" w:hAnsi="Times New Roman" w:cs="Times New Roman" w:hint="eastAsia"/>
                <w:i/>
                <w:iCs/>
              </w:rPr>
              <w:t>Education</w:t>
            </w:r>
            <w:r w:rsidR="0043643B" w:rsidRPr="0043643B">
              <w:rPr>
                <w:rFonts w:ascii="Times New Roman" w:eastAsia="等线" w:hAnsi="Times New Roman" w:cs="Times New Roman" w:hint="eastAsia"/>
              </w:rPr>
              <w:t>), the official's ties to the Politburo (</w:t>
            </w:r>
            <w:proofErr w:type="spellStart"/>
            <w:r w:rsidR="0043643B" w:rsidRPr="0043643B">
              <w:rPr>
                <w:rFonts w:ascii="Times New Roman" w:eastAsia="等线" w:hAnsi="Times New Roman" w:cs="Times New Roman" w:hint="eastAsia"/>
                <w:i/>
                <w:iCs/>
              </w:rPr>
              <w:t>PSC_Member</w:t>
            </w:r>
            <w:proofErr w:type="spellEnd"/>
            <w:r w:rsidR="0043643B" w:rsidRPr="0043643B">
              <w:rPr>
                <w:rFonts w:ascii="Times New Roman" w:eastAsia="等线" w:hAnsi="Times New Roman" w:cs="Times New Roman" w:hint="eastAsia"/>
              </w:rPr>
              <w:t xml:space="preserve">, </w:t>
            </w:r>
            <w:proofErr w:type="spellStart"/>
            <w:r w:rsidR="0043643B" w:rsidRPr="0043643B">
              <w:rPr>
                <w:rFonts w:ascii="Times New Roman" w:eastAsia="等线" w:hAnsi="Times New Roman" w:cs="Times New Roman" w:hint="eastAsia"/>
                <w:i/>
                <w:iCs/>
              </w:rPr>
              <w:t>Ordinary_Member</w:t>
            </w:r>
            <w:proofErr w:type="spellEnd"/>
            <w:r w:rsidR="0043643B" w:rsidRPr="0043643B">
              <w:rPr>
                <w:rFonts w:ascii="Times New Roman" w:eastAsia="等线" w:hAnsi="Times New Roman" w:cs="Times New Roman" w:hint="eastAsia"/>
              </w:rPr>
              <w:t>), and the official's factional affiliation (</w:t>
            </w:r>
            <w:r w:rsidR="0043643B" w:rsidRPr="0043643B">
              <w:rPr>
                <w:rFonts w:ascii="Times New Roman" w:eastAsia="等线" w:hAnsi="Times New Roman" w:cs="Times New Roman" w:hint="eastAsia"/>
                <w:i/>
                <w:iCs/>
              </w:rPr>
              <w:t>Faction1</w:t>
            </w:r>
            <w:r w:rsidR="0043643B" w:rsidRPr="0043643B">
              <w:rPr>
                <w:rFonts w:ascii="Times New Roman" w:eastAsia="等线" w:hAnsi="Times New Roman" w:cs="Times New Roman" w:hint="eastAsia"/>
              </w:rPr>
              <w:t xml:space="preserve"> - </w:t>
            </w:r>
            <w:r w:rsidR="0043643B" w:rsidRPr="0043643B">
              <w:rPr>
                <w:rFonts w:ascii="Times New Roman" w:eastAsia="等线" w:hAnsi="Times New Roman" w:cs="Times New Roman" w:hint="eastAsia"/>
                <w:i/>
                <w:iCs/>
              </w:rPr>
              <w:t>Faction7</w:t>
            </w:r>
            <w:r w:rsidR="0043643B" w:rsidRPr="0043643B">
              <w:rPr>
                <w:rFonts w:ascii="Times New Roman" w:eastAsia="等线" w:hAnsi="Times New Roman" w:cs="Times New Roman" w:hint="eastAsia"/>
              </w:rPr>
              <w:t>). These columns include separate province and year fixed effects.</w:t>
            </w:r>
            <w:r w:rsidR="0043643B">
              <w:rPr>
                <w:rFonts w:ascii="Times New Roman" w:eastAsia="等线" w:hAnsi="Times New Roman" w:cs="Times New Roman" w:hint="eastAsia"/>
              </w:rPr>
              <w:t xml:space="preserve"> </w:t>
            </w:r>
            <w:r w:rsidR="0043643B" w:rsidRPr="0043643B">
              <w:rPr>
                <w:rFonts w:ascii="Times New Roman" w:eastAsia="等线" w:hAnsi="Times New Roman" w:cs="Times New Roman" w:hint="eastAsia"/>
              </w:rPr>
              <w:t>Columns (3) and (4) include Province</w:t>
            </w:r>
            <w:r w:rsidR="0043643B" w:rsidRPr="0043643B">
              <w:rPr>
                <w:rFonts w:ascii="Times New Roman" w:eastAsia="等线" w:hAnsi="Times New Roman" w:cs="Times New Roman" w:hint="eastAsia"/>
              </w:rPr>
              <w:t>×</w:t>
            </w:r>
            <w:r w:rsidR="0043643B" w:rsidRPr="0043643B">
              <w:rPr>
                <w:rFonts w:ascii="Times New Roman" w:eastAsia="等线" w:hAnsi="Times New Roman" w:cs="Times New Roman" w:hint="eastAsia"/>
              </w:rPr>
              <w:t>Year fixed effects; therefore, the controls for provincial development status (</w:t>
            </w:r>
            <w:r w:rsidR="0043643B" w:rsidRPr="0043643B">
              <w:rPr>
                <w:rFonts w:ascii="Times New Roman" w:eastAsia="等线" w:hAnsi="Times New Roman" w:cs="Times New Roman" w:hint="eastAsia"/>
                <w:i/>
                <w:iCs/>
              </w:rPr>
              <w:t>Mass</w:t>
            </w:r>
            <w:r w:rsidR="0043643B" w:rsidRPr="0043643B">
              <w:rPr>
                <w:rFonts w:ascii="Times New Roman" w:eastAsia="等线" w:hAnsi="Times New Roman" w:cs="Times New Roman" w:hint="eastAsia"/>
              </w:rPr>
              <w:t xml:space="preserve">, </w:t>
            </w:r>
            <w:r w:rsidR="0043643B" w:rsidRPr="0043643B">
              <w:rPr>
                <w:rFonts w:ascii="Times New Roman" w:eastAsia="等线" w:hAnsi="Times New Roman" w:cs="Times New Roman" w:hint="eastAsia"/>
                <w:i/>
                <w:iCs/>
              </w:rPr>
              <w:t>Accident</w:t>
            </w:r>
            <w:r w:rsidR="0043643B" w:rsidRPr="0043643B">
              <w:rPr>
                <w:rFonts w:ascii="Times New Roman" w:eastAsia="等线" w:hAnsi="Times New Roman" w:cs="Times New Roman" w:hint="eastAsia"/>
              </w:rPr>
              <w:t xml:space="preserve">, </w:t>
            </w:r>
            <w:r w:rsidR="0043643B" w:rsidRPr="0043643B">
              <w:rPr>
                <w:rFonts w:ascii="Times New Roman" w:eastAsia="等线" w:hAnsi="Times New Roman" w:cs="Times New Roman" w:hint="eastAsia"/>
                <w:i/>
                <w:iCs/>
              </w:rPr>
              <w:t>Gap</w:t>
            </w:r>
            <w:r w:rsidR="0043643B" w:rsidRPr="0043643B">
              <w:rPr>
                <w:rFonts w:ascii="Times New Roman" w:eastAsia="等线" w:hAnsi="Times New Roman" w:cs="Times New Roman" w:hint="eastAsia"/>
              </w:rPr>
              <w:t xml:space="preserve">, </w:t>
            </w:r>
            <w:proofErr w:type="spellStart"/>
            <w:r w:rsidR="0043643B" w:rsidRPr="0043643B">
              <w:rPr>
                <w:rFonts w:ascii="Times New Roman" w:eastAsia="等线" w:hAnsi="Times New Roman" w:cs="Times New Roman" w:hint="eastAsia"/>
                <w:i/>
                <w:iCs/>
              </w:rPr>
              <w:t>Growth_GDP</w:t>
            </w:r>
            <w:proofErr w:type="spellEnd"/>
            <w:r w:rsidR="0043643B" w:rsidRPr="0043643B">
              <w:rPr>
                <w:rFonts w:ascii="Times New Roman" w:eastAsia="等线" w:hAnsi="Times New Roman" w:cs="Times New Roman" w:hint="eastAsia"/>
              </w:rPr>
              <w:t xml:space="preserve">) </w:t>
            </w:r>
            <w:r w:rsidR="0043643B">
              <w:rPr>
                <w:rFonts w:ascii="Times New Roman" w:eastAsia="等线" w:hAnsi="Times New Roman" w:cs="Times New Roman" w:hint="eastAsia"/>
              </w:rPr>
              <w:t xml:space="preserve">and </w:t>
            </w:r>
            <w:r w:rsidR="00FE0A84" w:rsidRPr="00FE0A84">
              <w:rPr>
                <w:rFonts w:ascii="Times New Roman" w:eastAsia="等线" w:hAnsi="Times New Roman" w:cs="Times New Roman" w:hint="eastAsia"/>
              </w:rPr>
              <w:t xml:space="preserve">core explanatory variable </w:t>
            </w:r>
            <w:proofErr w:type="spellStart"/>
            <w:r w:rsidR="0043643B" w:rsidRPr="0043643B">
              <w:rPr>
                <w:rFonts w:ascii="Times New Roman" w:eastAsia="等线" w:hAnsi="Times New Roman" w:cs="Times New Roman" w:hint="eastAsia"/>
                <w:i/>
                <w:iCs/>
              </w:rPr>
              <w:t>Pro_Expansion</w:t>
            </w:r>
            <w:proofErr w:type="spellEnd"/>
            <w:r w:rsidR="0043643B" w:rsidRPr="0043643B">
              <w:rPr>
                <w:rFonts w:ascii="Times New Roman" w:eastAsia="等线" w:hAnsi="Times New Roman" w:cs="Times New Roman" w:hint="eastAsia"/>
              </w:rPr>
              <w:t xml:space="preserve"> are not included, as they are absorbed by these fixed effects.</w:t>
            </w:r>
            <w:r w:rsidR="00FE0A84">
              <w:rPr>
                <w:rFonts w:ascii="Times New Roman" w:eastAsia="等线" w:hAnsi="Times New Roman" w:cs="Times New Roman" w:hint="eastAsia"/>
              </w:rPr>
              <w:t xml:space="preserve"> </w:t>
            </w:r>
            <w:r w:rsidR="00A5287E" w:rsidRPr="00A5287E">
              <w:rPr>
                <w:rFonts w:ascii="Times New Roman" w:eastAsia="等线" w:hAnsi="Times New Roman" w:cs="Times New Roman" w:hint="eastAsia"/>
              </w:rPr>
              <w:t>Since some provincial development indicators (</w:t>
            </w:r>
            <w:r w:rsidR="00A5287E" w:rsidRPr="00A5287E">
              <w:rPr>
                <w:rFonts w:ascii="Times New Roman" w:eastAsia="等线" w:hAnsi="Times New Roman" w:cs="Times New Roman" w:hint="eastAsia"/>
                <w:i/>
                <w:iCs/>
              </w:rPr>
              <w:t>Gap</w:t>
            </w:r>
            <w:r w:rsidR="00A5287E" w:rsidRPr="00A5287E">
              <w:rPr>
                <w:rFonts w:ascii="Times New Roman" w:eastAsia="等线" w:hAnsi="Times New Roman" w:cs="Times New Roman" w:hint="eastAsia"/>
              </w:rPr>
              <w:t xml:space="preserve">, </w:t>
            </w:r>
            <w:proofErr w:type="spellStart"/>
            <w:r w:rsidR="00A5287E" w:rsidRPr="00A5287E">
              <w:rPr>
                <w:rFonts w:ascii="Times New Roman" w:eastAsia="等线" w:hAnsi="Times New Roman" w:cs="Times New Roman" w:hint="eastAsia"/>
                <w:i/>
                <w:iCs/>
              </w:rPr>
              <w:t>Growth_GDP</w:t>
            </w:r>
            <w:proofErr w:type="spellEnd"/>
            <w:r w:rsidR="00A5287E" w:rsidRPr="00A5287E">
              <w:rPr>
                <w:rFonts w:ascii="Times New Roman" w:eastAsia="等线" w:hAnsi="Times New Roman" w:cs="Times New Roman" w:hint="eastAsia"/>
              </w:rPr>
              <w:t>) for 2024 are not yet available, the sample period for Columns (1) and (2) is 201</w:t>
            </w:r>
            <w:r w:rsidR="00A5287E">
              <w:rPr>
                <w:rFonts w:ascii="Times New Roman" w:eastAsia="等线" w:hAnsi="Times New Roman" w:cs="Times New Roman" w:hint="eastAsia"/>
              </w:rPr>
              <w:t>2</w:t>
            </w:r>
            <w:r w:rsidR="00A5287E" w:rsidRPr="00A5287E">
              <w:rPr>
                <w:rFonts w:ascii="Times New Roman" w:eastAsia="等线" w:hAnsi="Times New Roman" w:cs="Times New Roman" w:hint="eastAsia"/>
              </w:rPr>
              <w:t>–</w:t>
            </w:r>
            <w:r w:rsidR="00A5287E" w:rsidRPr="00A5287E">
              <w:rPr>
                <w:rFonts w:ascii="Times New Roman" w:eastAsia="等线" w:hAnsi="Times New Roman" w:cs="Times New Roman" w:hint="eastAsia"/>
              </w:rPr>
              <w:t>2023, whereas Columns (3) and (4) cover the 201</w:t>
            </w:r>
            <w:r w:rsidR="00A5287E">
              <w:rPr>
                <w:rFonts w:ascii="Times New Roman" w:eastAsia="等线" w:hAnsi="Times New Roman" w:cs="Times New Roman" w:hint="eastAsia"/>
              </w:rPr>
              <w:t>2</w:t>
            </w:r>
            <w:r w:rsidR="00A5287E" w:rsidRPr="00A5287E">
              <w:rPr>
                <w:rFonts w:ascii="Times New Roman" w:eastAsia="等线" w:hAnsi="Times New Roman" w:cs="Times New Roman" w:hint="eastAsia"/>
              </w:rPr>
              <w:t>–</w:t>
            </w:r>
            <w:r w:rsidR="00A5287E" w:rsidRPr="00A5287E">
              <w:rPr>
                <w:rFonts w:ascii="Times New Roman" w:eastAsia="等线" w:hAnsi="Times New Roman" w:cs="Times New Roman" w:hint="eastAsia"/>
              </w:rPr>
              <w:t>2024 period.</w:t>
            </w:r>
            <w:r w:rsidR="00A5287E">
              <w:rPr>
                <w:rFonts w:ascii="Times New Roman" w:eastAsia="等线" w:hAnsi="Times New Roman" w:cs="Times New Roman" w:hint="eastAsia"/>
              </w:rPr>
              <w:t xml:space="preserve"> </w:t>
            </w:r>
            <w:r w:rsidR="00FE0A84" w:rsidRPr="00FE0A84">
              <w:rPr>
                <w:rFonts w:ascii="Times New Roman" w:eastAsia="等线" w:hAnsi="Times New Roman" w:cs="Times New Roman" w:hint="eastAsia"/>
              </w:rPr>
              <w:t xml:space="preserve">Values in parentheses are standard errors, clustered at the </w:t>
            </w:r>
            <w:r w:rsidR="003D7D89">
              <w:rPr>
                <w:rFonts w:ascii="Times New Roman" w:eastAsia="等线" w:hAnsi="Times New Roman" w:cs="Times New Roman" w:hint="eastAsia"/>
              </w:rPr>
              <w:t>provincial</w:t>
            </w:r>
            <w:r w:rsidR="00FE0A84" w:rsidRPr="00FE0A84">
              <w:rPr>
                <w:rFonts w:ascii="Times New Roman" w:eastAsia="等线" w:hAnsi="Times New Roman" w:cs="Times New Roman" w:hint="eastAsia"/>
              </w:rPr>
              <w:t xml:space="preserve"> level. *, **, and *** indicate statistical significance at the 10%, 5%, and 1% levels, respectively.</w:t>
            </w:r>
          </w:p>
        </w:tc>
      </w:tr>
    </w:tbl>
    <w:p w14:paraId="44F2F075" w14:textId="17525196" w:rsidR="001A3419" w:rsidRDefault="001A3419" w:rsidP="001A3419">
      <w:pPr>
        <w:pStyle w:val="a7"/>
        <w:rPr>
          <w:rFonts w:hint="eastAsia"/>
        </w:rPr>
      </w:pPr>
    </w:p>
    <w:p w14:paraId="247259D5" w14:textId="77777777" w:rsidR="006F0E7D" w:rsidRDefault="006F0E7D" w:rsidP="0009703E">
      <w:pPr>
        <w:adjustRightInd w:val="0"/>
        <w:snapToGrid w:val="0"/>
        <w:spacing w:line="480" w:lineRule="auto"/>
        <w:rPr>
          <w:rFonts w:ascii="Times New Roman" w:eastAsia="等线" w:hAnsi="Times New Roman" w:cs="Times New Roman"/>
          <w:sz w:val="20"/>
          <w:szCs w:val="20"/>
        </w:rPr>
      </w:pPr>
    </w:p>
    <w:p w14:paraId="67CFA971" w14:textId="77777777" w:rsidR="006F0E7D" w:rsidRDefault="006F0E7D" w:rsidP="0009703E">
      <w:pPr>
        <w:adjustRightInd w:val="0"/>
        <w:snapToGrid w:val="0"/>
        <w:spacing w:line="480" w:lineRule="auto"/>
        <w:rPr>
          <w:rFonts w:ascii="Times New Roman" w:eastAsia="等线" w:hAnsi="Times New Roman" w:cs="Times New Roman"/>
          <w:sz w:val="20"/>
          <w:szCs w:val="20"/>
        </w:rPr>
      </w:pPr>
    </w:p>
    <w:p w14:paraId="4DCE43F8" w14:textId="77777777" w:rsidR="006F0E7D" w:rsidRDefault="006F0E7D" w:rsidP="0009703E">
      <w:pPr>
        <w:adjustRightInd w:val="0"/>
        <w:snapToGrid w:val="0"/>
        <w:spacing w:line="480" w:lineRule="auto"/>
        <w:rPr>
          <w:rFonts w:ascii="Times New Roman" w:eastAsia="等线" w:hAnsi="Times New Roman" w:cs="Times New Roman"/>
          <w:sz w:val="20"/>
          <w:szCs w:val="20"/>
        </w:rPr>
      </w:pPr>
    </w:p>
    <w:p w14:paraId="64FAE95E"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54445F82"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49819345" w14:textId="77777777" w:rsidR="00002D0B" w:rsidRDefault="00002D0B" w:rsidP="0009703E">
      <w:pPr>
        <w:adjustRightInd w:val="0"/>
        <w:snapToGrid w:val="0"/>
        <w:spacing w:line="480" w:lineRule="auto"/>
        <w:rPr>
          <w:rFonts w:ascii="Times New Roman" w:eastAsia="等线" w:hAnsi="Times New Roman" w:cs="Times New Roman"/>
          <w:sz w:val="20"/>
          <w:szCs w:val="20"/>
        </w:rPr>
        <w:sectPr w:rsidR="00002D0B" w:rsidSect="00F2414E">
          <w:footnotePr>
            <w:numFmt w:val="chicago"/>
          </w:footnotePr>
          <w:endnotePr>
            <w:numFmt w:val="decimal"/>
          </w:endnotePr>
          <w:pgSz w:w="11906" w:h="16838"/>
          <w:pgMar w:top="1440" w:right="1800" w:bottom="1440" w:left="1800" w:header="851" w:footer="992" w:gutter="0"/>
          <w:cols w:space="425"/>
          <w:docGrid w:linePitch="312"/>
        </w:sectPr>
      </w:pPr>
    </w:p>
    <w:tbl>
      <w:tblPr>
        <w:tblStyle w:val="91"/>
        <w:tblpPr w:leftFromText="180" w:rightFromText="180" w:vertAnchor="text" w:horzAnchor="margin" w:tblpY="43"/>
        <w:tblW w:w="13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24"/>
      </w:tblGrid>
      <w:tr w:rsidR="00002D0B" w:rsidRPr="00002D0B" w14:paraId="742C183C" w14:textId="77777777" w:rsidTr="00002D0B">
        <w:tc>
          <w:tcPr>
            <w:tcW w:w="11556" w:type="dxa"/>
          </w:tcPr>
          <w:p w14:paraId="47371104" w14:textId="6B4A06A1" w:rsidR="00002D0B" w:rsidRPr="00002D0B" w:rsidRDefault="00002D0B" w:rsidP="00002D0B">
            <w:pPr>
              <w:widowControl/>
              <w:adjustRightInd w:val="0"/>
              <w:rPr>
                <w:rFonts w:ascii="Times New Roman" w:hAnsi="Times New Roman" w:cs="Times New Roman"/>
                <w:b/>
                <w:bCs/>
              </w:rPr>
            </w:pPr>
            <w:bookmarkStart w:id="164" w:name="_Ref214481638"/>
            <w:r w:rsidRPr="00002D0B">
              <w:rPr>
                <w:rFonts w:ascii="Times New Roman" w:hAnsi="Times New Roman" w:cs="Times New Roman"/>
                <w:b/>
                <w:bCs/>
              </w:rPr>
              <w:lastRenderedPageBreak/>
              <w:t xml:space="preserve">Table </w:t>
            </w:r>
            <w:r w:rsidR="00FD2893" w:rsidRPr="00FD2893">
              <w:rPr>
                <w:rFonts w:ascii="Times New Roman" w:hAnsi="Times New Roman" w:cs="Times New Roman"/>
                <w:b/>
                <w:bCs/>
              </w:rPr>
              <w:fldChar w:fldCharType="begin"/>
            </w:r>
            <w:r w:rsidR="00FD2893" w:rsidRPr="00FD2893">
              <w:rPr>
                <w:rFonts w:ascii="Times New Roman" w:hAnsi="Times New Roman" w:cs="Times New Roman"/>
                <w:b/>
                <w:bCs/>
              </w:rPr>
              <w:instrText xml:space="preserve"> SEQ Table \* ARABIC </w:instrText>
            </w:r>
            <w:r w:rsidR="00FD2893" w:rsidRPr="00FD2893">
              <w:rPr>
                <w:rFonts w:ascii="Times New Roman" w:hAnsi="Times New Roman" w:cs="Times New Roman"/>
                <w:b/>
                <w:bCs/>
              </w:rPr>
              <w:fldChar w:fldCharType="separate"/>
            </w:r>
            <w:r w:rsidR="00D06D57">
              <w:rPr>
                <w:rFonts w:ascii="Times New Roman" w:hAnsi="Times New Roman" w:cs="Times New Roman"/>
                <w:b/>
                <w:bCs/>
                <w:noProof/>
              </w:rPr>
              <w:t>7</w:t>
            </w:r>
            <w:r w:rsidR="00FD2893" w:rsidRPr="00FD2893">
              <w:rPr>
                <w:rFonts w:ascii="Times New Roman" w:hAnsi="Times New Roman" w:cs="Times New Roman"/>
                <w:b/>
                <w:bCs/>
              </w:rPr>
              <w:fldChar w:fldCharType="end"/>
            </w:r>
            <w:bookmarkEnd w:id="164"/>
          </w:p>
          <w:p w14:paraId="1CF1A773" w14:textId="3795E5A6" w:rsidR="00FD2893" w:rsidRPr="00FD2893" w:rsidRDefault="006321C0" w:rsidP="00FD2893">
            <w:pPr>
              <w:widowControl/>
              <w:adjustRightInd w:val="0"/>
              <w:rPr>
                <w:rFonts w:ascii="Times New Roman" w:hAnsi="Times New Roman" w:cs="Times New Roman"/>
              </w:rPr>
            </w:pPr>
            <w:r w:rsidRPr="006321C0">
              <w:rPr>
                <w:rFonts w:ascii="Times New Roman" w:hAnsi="Times New Roman" w:cs="Times New Roman" w:hint="eastAsia"/>
              </w:rPr>
              <w:t xml:space="preserve">Evidence of </w:t>
            </w:r>
            <w:bookmarkStart w:id="165" w:name="OLE_LINK49"/>
            <w:r>
              <w:rPr>
                <w:rFonts w:ascii="Times New Roman" w:hAnsi="Times New Roman" w:cs="Times New Roman" w:hint="eastAsia"/>
              </w:rPr>
              <w:t>p</w:t>
            </w:r>
            <w:r w:rsidRPr="006321C0">
              <w:rPr>
                <w:rFonts w:ascii="Times New Roman" w:hAnsi="Times New Roman" w:cs="Times New Roman" w:hint="eastAsia"/>
              </w:rPr>
              <w:t xml:space="preserve">unitive </w:t>
            </w:r>
            <w:r>
              <w:rPr>
                <w:rFonts w:ascii="Times New Roman" w:hAnsi="Times New Roman" w:cs="Times New Roman" w:hint="eastAsia"/>
              </w:rPr>
              <w:t>d</w:t>
            </w:r>
            <w:r w:rsidRPr="006321C0">
              <w:rPr>
                <w:rFonts w:ascii="Times New Roman" w:hAnsi="Times New Roman" w:cs="Times New Roman" w:hint="eastAsia"/>
              </w:rPr>
              <w:t>ecoupling</w:t>
            </w:r>
            <w:bookmarkEnd w:id="165"/>
            <w:r w:rsidR="00002D0B" w:rsidRPr="00002D0B">
              <w:rPr>
                <w:rFonts w:ascii="Times New Roman" w:hAnsi="Times New Roman" w:cs="Times New Roman"/>
              </w:rPr>
              <w:t>.</w:t>
            </w:r>
          </w:p>
          <w:tbl>
            <w:tblPr>
              <w:tblpPr w:leftFromText="180" w:rightFromText="180" w:vertAnchor="page" w:horzAnchor="margin" w:tblpY="522"/>
              <w:tblOverlap w:val="never"/>
              <w:tblW w:w="13608" w:type="dxa"/>
              <w:tblLayout w:type="fixed"/>
              <w:tblLook w:val="04A0" w:firstRow="1" w:lastRow="0" w:firstColumn="1" w:lastColumn="0" w:noHBand="0" w:noVBand="1"/>
            </w:tblPr>
            <w:tblGrid>
              <w:gridCol w:w="3744"/>
              <w:gridCol w:w="1548"/>
              <w:gridCol w:w="1549"/>
              <w:gridCol w:w="1578"/>
              <w:gridCol w:w="1578"/>
              <w:gridCol w:w="1256"/>
              <w:gridCol w:w="1256"/>
              <w:gridCol w:w="1099"/>
            </w:tblGrid>
            <w:tr w:rsidR="00AB4104" w:rsidRPr="00002D0B" w14:paraId="5A5362D5" w14:textId="3AD3AE15" w:rsidTr="00C5223F">
              <w:trPr>
                <w:trHeight w:val="227"/>
              </w:trPr>
              <w:tc>
                <w:tcPr>
                  <w:tcW w:w="3744" w:type="dxa"/>
                  <w:tcBorders>
                    <w:top w:val="single" w:sz="8" w:space="0" w:color="auto"/>
                    <w:right w:val="nil"/>
                    <w:tl2br w:val="nil"/>
                    <w:tr2bl w:val="nil"/>
                  </w:tcBorders>
                  <w:vAlign w:val="bottom"/>
                </w:tcPr>
                <w:p w14:paraId="2FA8057A" w14:textId="77777777" w:rsidR="00AB4104" w:rsidRPr="00002D0B" w:rsidRDefault="00AB4104" w:rsidP="00AB4104">
                  <w:pPr>
                    <w:widowControl/>
                    <w:adjustRightInd w:val="0"/>
                    <w:snapToGrid w:val="0"/>
                    <w:rPr>
                      <w:rFonts w:ascii="Times New Roman" w:eastAsia="宋体" w:hAnsi="Times New Roman" w:cs="Times New Roman"/>
                      <w:sz w:val="18"/>
                      <w:szCs w:val="18"/>
                      <w14:ligatures w14:val="none"/>
                    </w:rPr>
                  </w:pPr>
                </w:p>
              </w:tc>
              <w:tc>
                <w:tcPr>
                  <w:tcW w:w="1548" w:type="dxa"/>
                  <w:tcBorders>
                    <w:top w:val="single" w:sz="8" w:space="0" w:color="auto"/>
                    <w:right w:val="nil"/>
                    <w:tl2br w:val="nil"/>
                    <w:tr2bl w:val="nil"/>
                  </w:tcBorders>
                  <w:vAlign w:val="bottom"/>
                </w:tcPr>
                <w:p w14:paraId="5BE6F8C7" w14:textId="77777777" w:rsidR="00AB4104" w:rsidRPr="00002D0B" w:rsidRDefault="00AB4104" w:rsidP="00AB4104">
                  <w:pPr>
                    <w:widowControl/>
                    <w:adjustRightInd w:val="0"/>
                    <w:snapToGrid w:val="0"/>
                    <w:jc w:val="center"/>
                    <w:rPr>
                      <w:rFonts w:ascii="Times New Roman" w:eastAsia="宋体" w:hAnsi="Times New Roman" w:cs="Times New Roman"/>
                      <w:sz w:val="18"/>
                      <w:szCs w:val="18"/>
                      <w14:ligatures w14:val="none"/>
                    </w:rPr>
                  </w:pPr>
                  <w:r w:rsidRPr="00002D0B">
                    <w:rPr>
                      <w:rFonts w:ascii="Times New Roman" w:eastAsia="宋体" w:hAnsi="Times New Roman" w:cs="Times New Roman"/>
                      <w:sz w:val="18"/>
                      <w:szCs w:val="18"/>
                      <w14:ligatures w14:val="none"/>
                    </w:rPr>
                    <w:t>(1)</w:t>
                  </w:r>
                </w:p>
              </w:tc>
              <w:tc>
                <w:tcPr>
                  <w:tcW w:w="1549" w:type="dxa"/>
                  <w:tcBorders>
                    <w:top w:val="single" w:sz="8" w:space="0" w:color="auto"/>
                    <w:right w:val="nil"/>
                    <w:tl2br w:val="nil"/>
                    <w:tr2bl w:val="nil"/>
                  </w:tcBorders>
                  <w:vAlign w:val="bottom"/>
                </w:tcPr>
                <w:p w14:paraId="46E2D3DE" w14:textId="77777777" w:rsidR="00AB4104" w:rsidRPr="00002D0B" w:rsidRDefault="00AB4104" w:rsidP="00AB4104">
                  <w:pPr>
                    <w:widowControl/>
                    <w:adjustRightInd w:val="0"/>
                    <w:snapToGrid w:val="0"/>
                    <w:jc w:val="center"/>
                    <w:rPr>
                      <w:rFonts w:ascii="Times New Roman" w:eastAsia="宋体" w:hAnsi="Times New Roman" w:cs="Times New Roman"/>
                      <w:sz w:val="18"/>
                      <w:szCs w:val="18"/>
                      <w14:ligatures w14:val="none"/>
                    </w:rPr>
                  </w:pPr>
                  <w:r w:rsidRPr="00002D0B">
                    <w:rPr>
                      <w:rFonts w:ascii="Times New Roman" w:eastAsia="宋体" w:hAnsi="Times New Roman" w:cs="Times New Roman"/>
                      <w:sz w:val="18"/>
                      <w:szCs w:val="18"/>
                      <w14:ligatures w14:val="none"/>
                    </w:rPr>
                    <w:t>(2)</w:t>
                  </w:r>
                </w:p>
              </w:tc>
              <w:tc>
                <w:tcPr>
                  <w:tcW w:w="1578" w:type="dxa"/>
                  <w:tcBorders>
                    <w:top w:val="single" w:sz="8" w:space="0" w:color="auto"/>
                    <w:left w:val="nil"/>
                    <w:right w:val="nil"/>
                    <w:tl2br w:val="nil"/>
                    <w:tr2bl w:val="nil"/>
                  </w:tcBorders>
                  <w:vAlign w:val="bottom"/>
                </w:tcPr>
                <w:p w14:paraId="06E6C2DE" w14:textId="77777777" w:rsidR="00AB4104" w:rsidRPr="00002D0B" w:rsidRDefault="00AB4104" w:rsidP="00AB4104">
                  <w:pPr>
                    <w:widowControl/>
                    <w:adjustRightInd w:val="0"/>
                    <w:snapToGrid w:val="0"/>
                    <w:jc w:val="center"/>
                    <w:rPr>
                      <w:rFonts w:ascii="Times New Roman" w:eastAsia="宋体" w:hAnsi="Times New Roman" w:cs="Times New Roman"/>
                      <w:sz w:val="18"/>
                      <w:szCs w:val="18"/>
                      <w14:ligatures w14:val="none"/>
                    </w:rPr>
                  </w:pPr>
                  <w:r w:rsidRPr="00002D0B">
                    <w:rPr>
                      <w:rFonts w:ascii="Times New Roman" w:eastAsia="宋体" w:hAnsi="Times New Roman" w:cs="Times New Roman"/>
                      <w:sz w:val="18"/>
                      <w:szCs w:val="18"/>
                      <w14:ligatures w14:val="none"/>
                    </w:rPr>
                    <w:t>(3)</w:t>
                  </w:r>
                </w:p>
              </w:tc>
              <w:tc>
                <w:tcPr>
                  <w:tcW w:w="1578" w:type="dxa"/>
                  <w:tcBorders>
                    <w:top w:val="single" w:sz="8" w:space="0" w:color="auto"/>
                    <w:left w:val="nil"/>
                    <w:right w:val="nil"/>
                    <w:tl2br w:val="nil"/>
                    <w:tr2bl w:val="nil"/>
                  </w:tcBorders>
                  <w:vAlign w:val="bottom"/>
                </w:tcPr>
                <w:p w14:paraId="5DCE829B" w14:textId="77777777" w:rsidR="00AB4104" w:rsidRPr="00002D0B" w:rsidRDefault="00AB4104" w:rsidP="00AB4104">
                  <w:pPr>
                    <w:widowControl/>
                    <w:adjustRightInd w:val="0"/>
                    <w:snapToGrid w:val="0"/>
                    <w:jc w:val="center"/>
                    <w:rPr>
                      <w:rFonts w:ascii="Times New Roman" w:eastAsia="宋体" w:hAnsi="Times New Roman" w:cs="Times New Roman"/>
                      <w:sz w:val="18"/>
                      <w:szCs w:val="18"/>
                      <w14:ligatures w14:val="none"/>
                    </w:rPr>
                  </w:pPr>
                  <w:r w:rsidRPr="00002D0B">
                    <w:rPr>
                      <w:rFonts w:ascii="Times New Roman" w:eastAsia="宋体" w:hAnsi="Times New Roman" w:cs="Times New Roman"/>
                      <w:sz w:val="18"/>
                      <w:szCs w:val="18"/>
                      <w14:ligatures w14:val="none"/>
                    </w:rPr>
                    <w:t>(4)</w:t>
                  </w:r>
                </w:p>
              </w:tc>
              <w:tc>
                <w:tcPr>
                  <w:tcW w:w="1256" w:type="dxa"/>
                  <w:tcBorders>
                    <w:top w:val="single" w:sz="8" w:space="0" w:color="auto"/>
                    <w:left w:val="nil"/>
                    <w:right w:val="nil"/>
                    <w:tl2br w:val="nil"/>
                    <w:tr2bl w:val="nil"/>
                  </w:tcBorders>
                  <w:vAlign w:val="bottom"/>
                </w:tcPr>
                <w:p w14:paraId="56756AD8" w14:textId="77777777" w:rsidR="00AB4104" w:rsidRPr="00002D0B" w:rsidRDefault="00AB4104" w:rsidP="00AB4104">
                  <w:pPr>
                    <w:widowControl/>
                    <w:adjustRightInd w:val="0"/>
                    <w:snapToGrid w:val="0"/>
                    <w:jc w:val="center"/>
                    <w:rPr>
                      <w:rFonts w:ascii="Times New Roman" w:eastAsia="宋体" w:hAnsi="Times New Roman" w:cs="Times New Roman"/>
                      <w:sz w:val="18"/>
                      <w:szCs w:val="18"/>
                      <w14:ligatures w14:val="none"/>
                    </w:rPr>
                  </w:pPr>
                  <w:r w:rsidRPr="00002D0B">
                    <w:rPr>
                      <w:rFonts w:ascii="Times New Roman" w:eastAsia="宋体" w:hAnsi="Times New Roman" w:cs="Times New Roman"/>
                      <w:sz w:val="18"/>
                      <w:szCs w:val="18"/>
                      <w14:ligatures w14:val="none"/>
                    </w:rPr>
                    <w:t>(</w:t>
                  </w:r>
                  <w:r w:rsidRPr="00002D0B">
                    <w:rPr>
                      <w:rFonts w:ascii="Times New Roman" w:eastAsia="宋体" w:hAnsi="Times New Roman" w:cs="Times New Roman" w:hint="eastAsia"/>
                      <w:sz w:val="18"/>
                      <w:szCs w:val="18"/>
                      <w14:ligatures w14:val="none"/>
                    </w:rPr>
                    <w:t>5</w:t>
                  </w:r>
                  <w:r w:rsidRPr="00002D0B">
                    <w:rPr>
                      <w:rFonts w:ascii="Times New Roman" w:eastAsia="宋体" w:hAnsi="Times New Roman" w:cs="Times New Roman"/>
                      <w:sz w:val="18"/>
                      <w:szCs w:val="18"/>
                      <w14:ligatures w14:val="none"/>
                    </w:rPr>
                    <w:t>)</w:t>
                  </w:r>
                </w:p>
              </w:tc>
              <w:tc>
                <w:tcPr>
                  <w:tcW w:w="1256" w:type="dxa"/>
                  <w:tcBorders>
                    <w:top w:val="single" w:sz="8" w:space="0" w:color="auto"/>
                    <w:left w:val="nil"/>
                    <w:right w:val="nil"/>
                    <w:tl2br w:val="nil"/>
                    <w:tr2bl w:val="nil"/>
                  </w:tcBorders>
                  <w:vAlign w:val="bottom"/>
                </w:tcPr>
                <w:p w14:paraId="7190C7F1" w14:textId="77777777" w:rsidR="00AB4104" w:rsidRPr="00002D0B" w:rsidRDefault="00AB4104" w:rsidP="00AB4104">
                  <w:pPr>
                    <w:widowControl/>
                    <w:adjustRightInd w:val="0"/>
                    <w:snapToGrid w:val="0"/>
                    <w:jc w:val="center"/>
                    <w:rPr>
                      <w:rFonts w:ascii="Times New Roman" w:eastAsia="宋体" w:hAnsi="Times New Roman" w:cs="Times New Roman"/>
                      <w:sz w:val="18"/>
                      <w:szCs w:val="18"/>
                      <w14:ligatures w14:val="none"/>
                    </w:rPr>
                  </w:pPr>
                  <w:r w:rsidRPr="00002D0B">
                    <w:rPr>
                      <w:rFonts w:ascii="Times New Roman" w:eastAsia="宋体" w:hAnsi="Times New Roman" w:cs="Times New Roman"/>
                      <w:sz w:val="18"/>
                      <w:szCs w:val="18"/>
                      <w14:ligatures w14:val="none"/>
                    </w:rPr>
                    <w:t>(</w:t>
                  </w:r>
                  <w:r w:rsidRPr="00002D0B">
                    <w:rPr>
                      <w:rFonts w:ascii="Times New Roman" w:eastAsia="宋体" w:hAnsi="Times New Roman" w:cs="Times New Roman" w:hint="eastAsia"/>
                      <w:sz w:val="18"/>
                      <w:szCs w:val="18"/>
                      <w14:ligatures w14:val="none"/>
                    </w:rPr>
                    <w:t>6</w:t>
                  </w:r>
                  <w:r w:rsidRPr="00002D0B">
                    <w:rPr>
                      <w:rFonts w:ascii="Times New Roman" w:eastAsia="宋体" w:hAnsi="Times New Roman" w:cs="Times New Roman"/>
                      <w:sz w:val="18"/>
                      <w:szCs w:val="18"/>
                      <w14:ligatures w14:val="none"/>
                    </w:rPr>
                    <w:t>)</w:t>
                  </w:r>
                </w:p>
              </w:tc>
              <w:tc>
                <w:tcPr>
                  <w:tcW w:w="1099" w:type="dxa"/>
                  <w:tcBorders>
                    <w:top w:val="single" w:sz="8" w:space="0" w:color="auto"/>
                    <w:left w:val="nil"/>
                    <w:right w:val="nil"/>
                    <w:tl2br w:val="nil"/>
                    <w:tr2bl w:val="nil"/>
                  </w:tcBorders>
                  <w:vAlign w:val="bottom"/>
                </w:tcPr>
                <w:p w14:paraId="65CA2103" w14:textId="5F965FE2" w:rsidR="00AB4104" w:rsidRPr="00002D0B" w:rsidRDefault="00AB4104" w:rsidP="00AB4104">
                  <w:pPr>
                    <w:widowControl/>
                    <w:adjustRightInd w:val="0"/>
                    <w:snapToGrid w:val="0"/>
                    <w:jc w:val="center"/>
                    <w:rPr>
                      <w:rFonts w:ascii="Times New Roman" w:eastAsia="宋体" w:hAnsi="Times New Roman" w:cs="Times New Roman"/>
                      <w:sz w:val="18"/>
                      <w:szCs w:val="18"/>
                      <w14:ligatures w14:val="none"/>
                    </w:rPr>
                  </w:pPr>
                  <w:r w:rsidRPr="00002D0B">
                    <w:rPr>
                      <w:rFonts w:ascii="Times New Roman" w:eastAsia="宋体" w:hAnsi="Times New Roman" w:cs="Times New Roman"/>
                      <w:sz w:val="18"/>
                      <w:szCs w:val="18"/>
                      <w14:ligatures w14:val="none"/>
                    </w:rPr>
                    <w:t>(</w:t>
                  </w:r>
                  <w:r>
                    <w:rPr>
                      <w:rFonts w:ascii="Times New Roman" w:eastAsia="宋体" w:hAnsi="Times New Roman" w:cs="Times New Roman" w:hint="eastAsia"/>
                      <w:sz w:val="18"/>
                      <w:szCs w:val="18"/>
                      <w14:ligatures w14:val="none"/>
                    </w:rPr>
                    <w:t>7</w:t>
                  </w:r>
                  <w:r w:rsidRPr="00002D0B">
                    <w:rPr>
                      <w:rFonts w:ascii="Times New Roman" w:eastAsia="宋体" w:hAnsi="Times New Roman" w:cs="Times New Roman"/>
                      <w:sz w:val="18"/>
                      <w:szCs w:val="18"/>
                      <w14:ligatures w14:val="none"/>
                    </w:rPr>
                    <w:t>)</w:t>
                  </w:r>
                </w:p>
              </w:tc>
            </w:tr>
            <w:tr w:rsidR="00AB4104" w:rsidRPr="00002D0B" w14:paraId="5096FDD1" w14:textId="16615193" w:rsidTr="00C5223F">
              <w:trPr>
                <w:trHeight w:val="227"/>
              </w:trPr>
              <w:tc>
                <w:tcPr>
                  <w:tcW w:w="3744" w:type="dxa"/>
                  <w:tcBorders>
                    <w:bottom w:val="single" w:sz="4" w:space="0" w:color="auto"/>
                    <w:right w:val="nil"/>
                    <w:tl2br w:val="nil"/>
                    <w:tr2bl w:val="nil"/>
                  </w:tcBorders>
                  <w:vAlign w:val="bottom"/>
                </w:tcPr>
                <w:p w14:paraId="4C037000" w14:textId="77777777"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r w:rsidRPr="00002D0B">
                    <w:rPr>
                      <w:rFonts w:ascii="Times New Roman" w:eastAsia="宋体" w:hAnsi="Times New Roman" w:cs="Times New Roman" w:hint="eastAsia"/>
                      <w:sz w:val="18"/>
                      <w:szCs w:val="18"/>
                      <w14:ligatures w14:val="none"/>
                    </w:rPr>
                    <w:t>Variables</w:t>
                  </w:r>
                </w:p>
              </w:tc>
              <w:tc>
                <w:tcPr>
                  <w:tcW w:w="1548" w:type="dxa"/>
                  <w:tcBorders>
                    <w:bottom w:val="single" w:sz="4" w:space="0" w:color="auto"/>
                    <w:right w:val="nil"/>
                    <w:tl2br w:val="nil"/>
                    <w:tr2bl w:val="nil"/>
                  </w:tcBorders>
                </w:tcPr>
                <w:p w14:paraId="3AEC9C0C" w14:textId="77777777" w:rsidR="00AB4104" w:rsidRPr="00002D0B" w:rsidRDefault="00AB4104" w:rsidP="00AB4104">
                  <w:pPr>
                    <w:widowControl/>
                    <w:adjustRightInd w:val="0"/>
                    <w:snapToGrid w:val="0"/>
                    <w:spacing w:line="360" w:lineRule="auto"/>
                    <w:jc w:val="center"/>
                    <w:rPr>
                      <w:rFonts w:ascii="Times New Roman" w:eastAsia="宋体" w:hAnsi="Times New Roman" w:cs="Times New Roman"/>
                      <w:i/>
                      <w:iCs/>
                      <w:sz w:val="18"/>
                      <w:szCs w:val="18"/>
                      <w14:ligatures w14:val="none"/>
                    </w:rPr>
                  </w:pPr>
                  <w:bookmarkStart w:id="166" w:name="OLE_LINK50"/>
                  <w:r w:rsidRPr="00002D0B">
                    <w:rPr>
                      <w:rFonts w:ascii="Times New Roman" w:eastAsia="宋体" w:hAnsi="Times New Roman" w:cs="Times New Roman" w:hint="eastAsia"/>
                      <w:i/>
                      <w:iCs/>
                      <w:sz w:val="18"/>
                      <w:szCs w:val="18"/>
                      <w14:ligatures w14:val="none"/>
                    </w:rPr>
                    <w:t>Expansion</w:t>
                  </w:r>
                  <w:bookmarkEnd w:id="166"/>
                </w:p>
              </w:tc>
              <w:tc>
                <w:tcPr>
                  <w:tcW w:w="1549" w:type="dxa"/>
                  <w:tcBorders>
                    <w:bottom w:val="single" w:sz="4" w:space="0" w:color="auto"/>
                    <w:right w:val="nil"/>
                    <w:tl2br w:val="nil"/>
                    <w:tr2bl w:val="nil"/>
                  </w:tcBorders>
                </w:tcPr>
                <w:p w14:paraId="222B4F5A" w14:textId="77777777" w:rsidR="00AB4104" w:rsidRPr="00002D0B" w:rsidRDefault="00AB4104" w:rsidP="00AB4104">
                  <w:pPr>
                    <w:widowControl/>
                    <w:adjustRightInd w:val="0"/>
                    <w:snapToGrid w:val="0"/>
                    <w:spacing w:line="360" w:lineRule="auto"/>
                    <w:jc w:val="center"/>
                    <w:rPr>
                      <w:rFonts w:ascii="Times New Roman" w:eastAsia="宋体" w:hAnsi="Times New Roman" w:cs="Times New Roman"/>
                      <w:sz w:val="18"/>
                      <w:szCs w:val="18"/>
                      <w14:ligatures w14:val="none"/>
                    </w:rPr>
                  </w:pPr>
                  <w:r w:rsidRPr="00002D0B">
                    <w:rPr>
                      <w:rFonts w:ascii="Times New Roman" w:eastAsia="宋体" w:hAnsi="Times New Roman" w:cs="Times New Roman" w:hint="eastAsia"/>
                      <w:i/>
                      <w:iCs/>
                      <w:sz w:val="18"/>
                      <w:szCs w:val="18"/>
                      <w14:ligatures w14:val="none"/>
                    </w:rPr>
                    <w:t>Expansion</w:t>
                  </w:r>
                </w:p>
              </w:tc>
              <w:tc>
                <w:tcPr>
                  <w:tcW w:w="1578" w:type="dxa"/>
                  <w:tcBorders>
                    <w:left w:val="nil"/>
                    <w:bottom w:val="single" w:sz="4" w:space="0" w:color="auto"/>
                    <w:right w:val="nil"/>
                    <w:tl2br w:val="nil"/>
                    <w:tr2bl w:val="nil"/>
                  </w:tcBorders>
                </w:tcPr>
                <w:p w14:paraId="7290051C" w14:textId="77777777" w:rsidR="00AB4104" w:rsidRPr="00002D0B" w:rsidRDefault="00AB4104" w:rsidP="00AB4104">
                  <w:pPr>
                    <w:widowControl/>
                    <w:adjustRightInd w:val="0"/>
                    <w:snapToGrid w:val="0"/>
                    <w:spacing w:line="360" w:lineRule="auto"/>
                    <w:jc w:val="center"/>
                    <w:rPr>
                      <w:rFonts w:ascii="Times New Roman" w:eastAsia="宋体" w:hAnsi="Times New Roman" w:cs="Times New Roman"/>
                      <w:sz w:val="18"/>
                      <w:szCs w:val="18"/>
                      <w14:ligatures w14:val="none"/>
                    </w:rPr>
                  </w:pPr>
                  <w:r w:rsidRPr="00002D0B">
                    <w:rPr>
                      <w:rFonts w:ascii="Times New Roman" w:eastAsia="宋体" w:hAnsi="Times New Roman" w:cs="Times New Roman" w:hint="eastAsia"/>
                      <w:i/>
                      <w:iCs/>
                      <w:sz w:val="18"/>
                      <w:szCs w:val="18"/>
                      <w14:ligatures w14:val="none"/>
                    </w:rPr>
                    <w:t>Expansion</w:t>
                  </w:r>
                </w:p>
              </w:tc>
              <w:tc>
                <w:tcPr>
                  <w:tcW w:w="1578" w:type="dxa"/>
                  <w:tcBorders>
                    <w:left w:val="nil"/>
                    <w:bottom w:val="single" w:sz="4" w:space="0" w:color="auto"/>
                    <w:right w:val="nil"/>
                    <w:tl2br w:val="nil"/>
                    <w:tr2bl w:val="nil"/>
                  </w:tcBorders>
                </w:tcPr>
                <w:p w14:paraId="1A210613" w14:textId="77777777" w:rsidR="00AB4104" w:rsidRPr="00002D0B" w:rsidRDefault="00AB4104" w:rsidP="00AB4104">
                  <w:pPr>
                    <w:widowControl/>
                    <w:adjustRightInd w:val="0"/>
                    <w:snapToGrid w:val="0"/>
                    <w:spacing w:line="360" w:lineRule="auto"/>
                    <w:jc w:val="center"/>
                    <w:rPr>
                      <w:rFonts w:ascii="Times New Roman" w:eastAsia="宋体" w:hAnsi="Times New Roman" w:cs="Times New Roman"/>
                      <w:sz w:val="18"/>
                      <w:szCs w:val="18"/>
                      <w14:ligatures w14:val="none"/>
                    </w:rPr>
                  </w:pPr>
                  <w:r w:rsidRPr="00002D0B">
                    <w:rPr>
                      <w:rFonts w:ascii="Times New Roman" w:eastAsia="宋体" w:hAnsi="Times New Roman" w:cs="Times New Roman" w:hint="eastAsia"/>
                      <w:i/>
                      <w:iCs/>
                      <w:sz w:val="18"/>
                      <w:szCs w:val="18"/>
                      <w14:ligatures w14:val="none"/>
                    </w:rPr>
                    <w:t>Expansion</w:t>
                  </w:r>
                </w:p>
              </w:tc>
              <w:tc>
                <w:tcPr>
                  <w:tcW w:w="1256" w:type="dxa"/>
                  <w:tcBorders>
                    <w:left w:val="nil"/>
                    <w:bottom w:val="single" w:sz="4" w:space="0" w:color="auto"/>
                    <w:right w:val="nil"/>
                    <w:tl2br w:val="nil"/>
                    <w:tr2bl w:val="nil"/>
                  </w:tcBorders>
                </w:tcPr>
                <w:p w14:paraId="7FF2C6F6" w14:textId="77777777" w:rsidR="00AB4104" w:rsidRPr="00002D0B" w:rsidRDefault="00AB4104" w:rsidP="00AB4104">
                  <w:pPr>
                    <w:widowControl/>
                    <w:adjustRightInd w:val="0"/>
                    <w:snapToGrid w:val="0"/>
                    <w:spacing w:line="360" w:lineRule="auto"/>
                    <w:jc w:val="center"/>
                    <w:rPr>
                      <w:rFonts w:ascii="Times New Roman" w:eastAsia="宋体" w:hAnsi="Times New Roman" w:cs="Times New Roman"/>
                      <w:i/>
                      <w:iCs/>
                      <w:sz w:val="18"/>
                      <w:szCs w:val="18"/>
                      <w14:ligatures w14:val="none"/>
                    </w:rPr>
                  </w:pPr>
                  <w:r w:rsidRPr="00002D0B">
                    <w:rPr>
                      <w:rFonts w:ascii="Times New Roman" w:eastAsia="宋体" w:hAnsi="Times New Roman" w:cs="Times New Roman" w:hint="eastAsia"/>
                      <w:i/>
                      <w:iCs/>
                      <w:sz w:val="18"/>
                      <w:szCs w:val="18"/>
                      <w14:ligatures w14:val="none"/>
                    </w:rPr>
                    <w:t>Expansion</w:t>
                  </w:r>
                </w:p>
              </w:tc>
              <w:tc>
                <w:tcPr>
                  <w:tcW w:w="1256" w:type="dxa"/>
                  <w:tcBorders>
                    <w:left w:val="nil"/>
                    <w:bottom w:val="single" w:sz="4" w:space="0" w:color="auto"/>
                    <w:right w:val="nil"/>
                    <w:tl2br w:val="nil"/>
                    <w:tr2bl w:val="nil"/>
                  </w:tcBorders>
                </w:tcPr>
                <w:p w14:paraId="1FC7D730" w14:textId="77777777" w:rsidR="00AB4104" w:rsidRPr="00002D0B" w:rsidRDefault="00AB4104" w:rsidP="00AB4104">
                  <w:pPr>
                    <w:widowControl/>
                    <w:adjustRightInd w:val="0"/>
                    <w:snapToGrid w:val="0"/>
                    <w:spacing w:line="360" w:lineRule="auto"/>
                    <w:jc w:val="center"/>
                    <w:rPr>
                      <w:rFonts w:ascii="Times New Roman" w:eastAsia="宋体" w:hAnsi="Times New Roman" w:cs="Times New Roman"/>
                      <w:i/>
                      <w:iCs/>
                      <w:sz w:val="18"/>
                      <w:szCs w:val="18"/>
                      <w14:ligatures w14:val="none"/>
                    </w:rPr>
                  </w:pPr>
                  <w:r w:rsidRPr="00002D0B">
                    <w:rPr>
                      <w:rFonts w:ascii="Times New Roman" w:eastAsia="宋体" w:hAnsi="Times New Roman" w:cs="Times New Roman" w:hint="eastAsia"/>
                      <w:i/>
                      <w:iCs/>
                      <w:sz w:val="18"/>
                      <w:szCs w:val="18"/>
                      <w14:ligatures w14:val="none"/>
                    </w:rPr>
                    <w:t>Expansion</w:t>
                  </w:r>
                </w:p>
              </w:tc>
              <w:tc>
                <w:tcPr>
                  <w:tcW w:w="1099" w:type="dxa"/>
                  <w:tcBorders>
                    <w:left w:val="nil"/>
                    <w:bottom w:val="single" w:sz="4" w:space="0" w:color="auto"/>
                    <w:right w:val="nil"/>
                    <w:tl2br w:val="nil"/>
                    <w:tr2bl w:val="nil"/>
                  </w:tcBorders>
                </w:tcPr>
                <w:p w14:paraId="2E8333F1" w14:textId="25006831" w:rsidR="00AB4104" w:rsidRPr="00002D0B" w:rsidRDefault="00AB4104" w:rsidP="00AB4104">
                  <w:pPr>
                    <w:widowControl/>
                    <w:adjustRightInd w:val="0"/>
                    <w:snapToGrid w:val="0"/>
                    <w:spacing w:line="360" w:lineRule="auto"/>
                    <w:jc w:val="center"/>
                    <w:rPr>
                      <w:rFonts w:ascii="Times New Roman" w:eastAsia="宋体" w:hAnsi="Times New Roman" w:cs="Times New Roman"/>
                      <w:i/>
                      <w:iCs/>
                      <w:sz w:val="18"/>
                      <w:szCs w:val="18"/>
                      <w14:ligatures w14:val="none"/>
                    </w:rPr>
                  </w:pPr>
                  <w:r w:rsidRPr="00002D0B">
                    <w:rPr>
                      <w:rFonts w:ascii="Times New Roman" w:eastAsia="宋体" w:hAnsi="Times New Roman" w:cs="Times New Roman" w:hint="eastAsia"/>
                      <w:i/>
                      <w:iCs/>
                      <w:sz w:val="18"/>
                      <w:szCs w:val="18"/>
                      <w14:ligatures w14:val="none"/>
                    </w:rPr>
                    <w:t>Expansion</w:t>
                  </w:r>
                </w:p>
              </w:tc>
            </w:tr>
            <w:tr w:rsidR="004A10A9" w:rsidRPr="00002D0B" w14:paraId="29200440" w14:textId="7A6C7F96" w:rsidTr="00E7018E">
              <w:trPr>
                <w:trHeight w:val="227"/>
              </w:trPr>
              <w:tc>
                <w:tcPr>
                  <w:tcW w:w="3744" w:type="dxa"/>
                  <w:tcBorders>
                    <w:top w:val="single" w:sz="4" w:space="0" w:color="auto"/>
                    <w:bottom w:val="nil"/>
                    <w:right w:val="nil"/>
                    <w:tl2br w:val="nil"/>
                    <w:tr2bl w:val="nil"/>
                  </w:tcBorders>
                </w:tcPr>
                <w:p w14:paraId="4B94094D" w14:textId="77777777" w:rsidR="004A10A9" w:rsidRPr="00002D0B" w:rsidRDefault="004A10A9" w:rsidP="004A10A9">
                  <w:pPr>
                    <w:widowControl/>
                    <w:adjustRightInd w:val="0"/>
                    <w:snapToGrid w:val="0"/>
                    <w:spacing w:line="360" w:lineRule="auto"/>
                    <w:rPr>
                      <w:rFonts w:ascii="Times New Roman" w:eastAsia="宋体" w:hAnsi="Times New Roman" w:cs="Times New Roman"/>
                      <w:i/>
                      <w:iCs/>
                      <w:sz w:val="18"/>
                      <w:szCs w:val="18"/>
                      <w:vertAlign w:val="subscript"/>
                      <w14:ligatures w14:val="none"/>
                    </w:rPr>
                  </w:pPr>
                  <w:proofErr w:type="spellStart"/>
                  <w:r w:rsidRPr="00002D0B">
                    <w:rPr>
                      <w:rFonts w:ascii="Times New Roman" w:hAnsi="Times New Roman" w:cs="Times New Roman" w:hint="eastAsia"/>
                      <w:i/>
                      <w:iCs/>
                      <w:kern w:val="0"/>
                      <w:sz w:val="18"/>
                      <w:szCs w:val="18"/>
                    </w:rPr>
                    <w:t>Treat</w:t>
                  </w:r>
                  <w:r w:rsidRPr="00002D0B">
                    <w:rPr>
                      <w:rFonts w:ascii="Times New Roman" w:eastAsia="宋体" w:hAnsi="Times New Roman" w:cs="Times New Roman"/>
                      <w:i/>
                      <w:iCs/>
                      <w:sz w:val="18"/>
                      <w:szCs w:val="18"/>
                      <w14:ligatures w14:val="none"/>
                    </w:rPr>
                    <w:t>×</w:t>
                  </w:r>
                  <w:r w:rsidRPr="00002D0B">
                    <w:rPr>
                      <w:rFonts w:ascii="Times New Roman" w:hAnsi="Times New Roman" w:cs="Times New Roman" w:hint="eastAsia"/>
                      <w:i/>
                      <w:iCs/>
                      <w:kern w:val="0"/>
                      <w:sz w:val="18"/>
                      <w:szCs w:val="18"/>
                    </w:rPr>
                    <w:t>Post</w:t>
                  </w:r>
                  <w:proofErr w:type="spellEnd"/>
                </w:p>
              </w:tc>
              <w:tc>
                <w:tcPr>
                  <w:tcW w:w="1548" w:type="dxa"/>
                  <w:tcBorders>
                    <w:top w:val="nil"/>
                    <w:left w:val="nil"/>
                    <w:bottom w:val="nil"/>
                    <w:right w:val="nil"/>
                  </w:tcBorders>
                </w:tcPr>
                <w:p w14:paraId="0935A8AA" w14:textId="6310575D" w:rsidR="004A10A9" w:rsidRPr="00002D0B" w:rsidRDefault="004A10A9" w:rsidP="004A10A9">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kern w:val="0"/>
                      <w:sz w:val="18"/>
                      <w:szCs w:val="18"/>
                    </w:rPr>
                    <w:t>0.0066</w:t>
                  </w:r>
                </w:p>
              </w:tc>
              <w:tc>
                <w:tcPr>
                  <w:tcW w:w="1549" w:type="dxa"/>
                  <w:tcBorders>
                    <w:top w:val="nil"/>
                    <w:left w:val="nil"/>
                    <w:bottom w:val="nil"/>
                    <w:right w:val="nil"/>
                  </w:tcBorders>
                </w:tcPr>
                <w:p w14:paraId="6A94457E" w14:textId="2E95482F" w:rsidR="004A10A9" w:rsidRPr="00002D0B" w:rsidRDefault="004A10A9" w:rsidP="004A10A9">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kern w:val="0"/>
                      <w:sz w:val="18"/>
                      <w:szCs w:val="18"/>
                    </w:rPr>
                    <w:t>-0.0089</w:t>
                  </w:r>
                </w:p>
              </w:tc>
              <w:tc>
                <w:tcPr>
                  <w:tcW w:w="1578" w:type="dxa"/>
                  <w:tcBorders>
                    <w:top w:val="nil"/>
                    <w:left w:val="nil"/>
                    <w:bottom w:val="nil"/>
                    <w:right w:val="nil"/>
                  </w:tcBorders>
                </w:tcPr>
                <w:p w14:paraId="553AD467" w14:textId="1BFFBB76" w:rsidR="004A10A9" w:rsidRPr="000862D0" w:rsidRDefault="004A10A9" w:rsidP="004A10A9">
                  <w:pPr>
                    <w:widowControl/>
                    <w:adjustRightInd w:val="0"/>
                    <w:snapToGrid w:val="0"/>
                    <w:spacing w:line="360" w:lineRule="auto"/>
                    <w:jc w:val="center"/>
                    <w:rPr>
                      <w:rFonts w:ascii="Times New Roman" w:hAnsi="Times New Roman" w:cs="Times New Roman"/>
                      <w:kern w:val="0"/>
                      <w:sz w:val="18"/>
                      <w:szCs w:val="18"/>
                    </w:rPr>
                  </w:pPr>
                  <w:r w:rsidRPr="000862D0">
                    <w:rPr>
                      <w:rFonts w:ascii="Times New Roman" w:hAnsi="Times New Roman" w:cs="Times New Roman"/>
                      <w:kern w:val="0"/>
                      <w:sz w:val="18"/>
                      <w:szCs w:val="18"/>
                    </w:rPr>
                    <w:t>-0.0146</w:t>
                  </w:r>
                  <w:r w:rsidRPr="000862D0">
                    <w:rPr>
                      <w:rFonts w:ascii="Times New Roman" w:hAnsi="Times New Roman" w:cs="Times New Roman"/>
                      <w:kern w:val="0"/>
                      <w:sz w:val="18"/>
                      <w:szCs w:val="18"/>
                      <w:vertAlign w:val="superscript"/>
                    </w:rPr>
                    <w:t>*</w:t>
                  </w:r>
                </w:p>
              </w:tc>
              <w:tc>
                <w:tcPr>
                  <w:tcW w:w="1578" w:type="dxa"/>
                  <w:tcBorders>
                    <w:top w:val="nil"/>
                    <w:left w:val="nil"/>
                    <w:bottom w:val="nil"/>
                    <w:right w:val="nil"/>
                  </w:tcBorders>
                </w:tcPr>
                <w:p w14:paraId="4CF36742" w14:textId="2BBBE7A4" w:rsidR="004A10A9" w:rsidRPr="00AB4104" w:rsidRDefault="004A10A9" w:rsidP="004A10A9">
                  <w:pPr>
                    <w:widowControl/>
                    <w:adjustRightInd w:val="0"/>
                    <w:snapToGrid w:val="0"/>
                    <w:spacing w:line="360" w:lineRule="auto"/>
                    <w:jc w:val="center"/>
                    <w:rPr>
                      <w:rFonts w:ascii="Times New Roman" w:hAnsi="Times New Roman" w:cs="Times New Roman"/>
                      <w:kern w:val="0"/>
                      <w:sz w:val="18"/>
                      <w:szCs w:val="18"/>
                    </w:rPr>
                  </w:pPr>
                  <w:r w:rsidRPr="00AB4104">
                    <w:rPr>
                      <w:rFonts w:ascii="Times New Roman" w:hAnsi="Times New Roman" w:cs="Times New Roman"/>
                      <w:kern w:val="0"/>
                      <w:sz w:val="18"/>
                      <w:szCs w:val="18"/>
                    </w:rPr>
                    <w:t>-0.0149</w:t>
                  </w:r>
                  <w:r w:rsidRPr="00AB4104">
                    <w:rPr>
                      <w:rFonts w:ascii="Times New Roman" w:hAnsi="Times New Roman" w:cs="Times New Roman"/>
                      <w:kern w:val="0"/>
                      <w:sz w:val="18"/>
                      <w:szCs w:val="18"/>
                      <w:vertAlign w:val="superscript"/>
                    </w:rPr>
                    <w:t>*</w:t>
                  </w:r>
                </w:p>
              </w:tc>
              <w:tc>
                <w:tcPr>
                  <w:tcW w:w="1256" w:type="dxa"/>
                  <w:tcBorders>
                    <w:top w:val="nil"/>
                    <w:left w:val="nil"/>
                    <w:bottom w:val="nil"/>
                    <w:right w:val="nil"/>
                  </w:tcBorders>
                </w:tcPr>
                <w:p w14:paraId="30CD21C6" w14:textId="288C24C0" w:rsidR="004A10A9" w:rsidRPr="00AB4104" w:rsidRDefault="004A10A9" w:rsidP="004A10A9">
                  <w:pPr>
                    <w:widowControl/>
                    <w:adjustRightInd w:val="0"/>
                    <w:snapToGrid w:val="0"/>
                    <w:spacing w:line="360" w:lineRule="auto"/>
                    <w:jc w:val="center"/>
                    <w:rPr>
                      <w:rFonts w:ascii="Times New Roman" w:hAnsi="Times New Roman" w:cs="Times New Roman"/>
                      <w:kern w:val="0"/>
                      <w:sz w:val="18"/>
                      <w:szCs w:val="18"/>
                    </w:rPr>
                  </w:pPr>
                  <w:r w:rsidRPr="00AB4104">
                    <w:rPr>
                      <w:rFonts w:ascii="Times New Roman" w:hAnsi="Times New Roman" w:cs="Times New Roman"/>
                      <w:kern w:val="0"/>
                      <w:sz w:val="18"/>
                      <w:szCs w:val="18"/>
                    </w:rPr>
                    <w:t>-0.0144</w:t>
                  </w:r>
                  <w:r w:rsidRPr="00AB4104">
                    <w:rPr>
                      <w:rFonts w:ascii="Times New Roman" w:hAnsi="Times New Roman" w:cs="Times New Roman"/>
                      <w:kern w:val="0"/>
                      <w:sz w:val="18"/>
                      <w:szCs w:val="18"/>
                      <w:vertAlign w:val="superscript"/>
                    </w:rPr>
                    <w:t>*</w:t>
                  </w:r>
                </w:p>
              </w:tc>
              <w:tc>
                <w:tcPr>
                  <w:tcW w:w="1256" w:type="dxa"/>
                  <w:tcBorders>
                    <w:top w:val="nil"/>
                    <w:left w:val="nil"/>
                    <w:bottom w:val="nil"/>
                    <w:right w:val="nil"/>
                  </w:tcBorders>
                </w:tcPr>
                <w:p w14:paraId="489577C1" w14:textId="7D2D03EE" w:rsidR="004A10A9" w:rsidRPr="004A10A9" w:rsidRDefault="004A10A9" w:rsidP="004A10A9">
                  <w:pPr>
                    <w:widowControl/>
                    <w:adjustRightInd w:val="0"/>
                    <w:snapToGrid w:val="0"/>
                    <w:spacing w:line="360" w:lineRule="auto"/>
                    <w:jc w:val="center"/>
                    <w:rPr>
                      <w:rFonts w:ascii="Times New Roman" w:hAnsi="Times New Roman" w:cs="Times New Roman"/>
                      <w:kern w:val="0"/>
                      <w:sz w:val="18"/>
                      <w:szCs w:val="18"/>
                    </w:rPr>
                  </w:pPr>
                  <w:r w:rsidRPr="004A10A9">
                    <w:rPr>
                      <w:rFonts w:ascii="Times New Roman" w:hAnsi="Times New Roman" w:cs="Times New Roman"/>
                      <w:kern w:val="0"/>
                      <w:sz w:val="18"/>
                      <w:szCs w:val="18"/>
                    </w:rPr>
                    <w:t>-0.0124</w:t>
                  </w:r>
                  <w:r w:rsidRPr="004A10A9">
                    <w:rPr>
                      <w:rFonts w:ascii="Times New Roman" w:hAnsi="Times New Roman" w:cs="Times New Roman"/>
                      <w:kern w:val="0"/>
                      <w:sz w:val="18"/>
                      <w:szCs w:val="18"/>
                      <w:vertAlign w:val="superscript"/>
                    </w:rPr>
                    <w:t>**</w:t>
                  </w:r>
                </w:p>
              </w:tc>
              <w:tc>
                <w:tcPr>
                  <w:tcW w:w="1099" w:type="dxa"/>
                  <w:tcBorders>
                    <w:top w:val="nil"/>
                    <w:left w:val="nil"/>
                    <w:bottom w:val="nil"/>
                    <w:right w:val="nil"/>
                  </w:tcBorders>
                </w:tcPr>
                <w:p w14:paraId="2F6791EF" w14:textId="548093ED" w:rsidR="004A10A9" w:rsidRPr="00002D0B" w:rsidRDefault="004A10A9" w:rsidP="004A10A9">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kern w:val="0"/>
                      <w:sz w:val="18"/>
                      <w:szCs w:val="18"/>
                    </w:rPr>
                    <w:t>-0.0173</w:t>
                  </w:r>
                  <w:r w:rsidRPr="00002D0B">
                    <w:rPr>
                      <w:rFonts w:ascii="Times New Roman" w:hAnsi="Times New Roman" w:cs="Times New Roman"/>
                      <w:kern w:val="0"/>
                      <w:sz w:val="18"/>
                      <w:szCs w:val="18"/>
                      <w:vertAlign w:val="superscript"/>
                    </w:rPr>
                    <w:t>***</w:t>
                  </w:r>
                </w:p>
              </w:tc>
            </w:tr>
            <w:tr w:rsidR="004A10A9" w:rsidRPr="00002D0B" w14:paraId="6016CCED" w14:textId="33563BCB" w:rsidTr="00E7018E">
              <w:trPr>
                <w:trHeight w:val="227"/>
              </w:trPr>
              <w:tc>
                <w:tcPr>
                  <w:tcW w:w="3744" w:type="dxa"/>
                  <w:tcBorders>
                    <w:top w:val="nil"/>
                    <w:bottom w:val="nil"/>
                    <w:right w:val="nil"/>
                    <w:tl2br w:val="nil"/>
                    <w:tr2bl w:val="nil"/>
                  </w:tcBorders>
                </w:tcPr>
                <w:p w14:paraId="4C4FDC9F" w14:textId="77777777" w:rsidR="004A10A9" w:rsidRPr="00002D0B" w:rsidRDefault="004A10A9" w:rsidP="004A10A9">
                  <w:pPr>
                    <w:widowControl/>
                    <w:adjustRightInd w:val="0"/>
                    <w:snapToGrid w:val="0"/>
                    <w:spacing w:line="360" w:lineRule="auto"/>
                    <w:rPr>
                      <w:rFonts w:ascii="Times New Roman" w:eastAsia="宋体" w:hAnsi="Times New Roman" w:cs="Times New Roman"/>
                      <w:i/>
                      <w:iCs/>
                      <w:sz w:val="18"/>
                      <w:szCs w:val="18"/>
                      <w:vertAlign w:val="subscript"/>
                      <w14:ligatures w14:val="none"/>
                    </w:rPr>
                  </w:pPr>
                </w:p>
              </w:tc>
              <w:tc>
                <w:tcPr>
                  <w:tcW w:w="1548" w:type="dxa"/>
                  <w:tcBorders>
                    <w:top w:val="nil"/>
                    <w:left w:val="nil"/>
                    <w:bottom w:val="nil"/>
                    <w:right w:val="nil"/>
                  </w:tcBorders>
                </w:tcPr>
                <w:p w14:paraId="2ECFA3A4" w14:textId="04F4654D" w:rsidR="004A10A9" w:rsidRPr="00002D0B" w:rsidRDefault="004A10A9" w:rsidP="004A10A9">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kern w:val="0"/>
                      <w:sz w:val="18"/>
                      <w:szCs w:val="18"/>
                    </w:rPr>
                    <w:t>(0.0044)</w:t>
                  </w:r>
                </w:p>
              </w:tc>
              <w:tc>
                <w:tcPr>
                  <w:tcW w:w="1549" w:type="dxa"/>
                  <w:tcBorders>
                    <w:top w:val="nil"/>
                    <w:left w:val="nil"/>
                    <w:bottom w:val="nil"/>
                    <w:right w:val="nil"/>
                  </w:tcBorders>
                </w:tcPr>
                <w:p w14:paraId="6EC5A949" w14:textId="2FFEF90F" w:rsidR="004A10A9" w:rsidRPr="00002D0B" w:rsidRDefault="004A10A9" w:rsidP="004A10A9">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kern w:val="0"/>
                      <w:sz w:val="18"/>
                      <w:szCs w:val="18"/>
                    </w:rPr>
                    <w:t>(0.0060)</w:t>
                  </w:r>
                </w:p>
              </w:tc>
              <w:tc>
                <w:tcPr>
                  <w:tcW w:w="1578" w:type="dxa"/>
                  <w:tcBorders>
                    <w:top w:val="nil"/>
                    <w:left w:val="nil"/>
                    <w:bottom w:val="nil"/>
                    <w:right w:val="nil"/>
                  </w:tcBorders>
                </w:tcPr>
                <w:p w14:paraId="2FFC4623" w14:textId="498200DC" w:rsidR="004A10A9" w:rsidRPr="000862D0" w:rsidRDefault="004A10A9" w:rsidP="004A10A9">
                  <w:pPr>
                    <w:widowControl/>
                    <w:adjustRightInd w:val="0"/>
                    <w:snapToGrid w:val="0"/>
                    <w:spacing w:line="360" w:lineRule="auto"/>
                    <w:jc w:val="center"/>
                    <w:rPr>
                      <w:rFonts w:ascii="Times New Roman" w:eastAsia="宋体" w:hAnsi="Times New Roman" w:cs="Times New Roman"/>
                      <w:sz w:val="18"/>
                      <w:szCs w:val="18"/>
                      <w14:ligatures w14:val="none"/>
                    </w:rPr>
                  </w:pPr>
                  <w:r w:rsidRPr="000862D0">
                    <w:rPr>
                      <w:rFonts w:ascii="Times New Roman" w:hAnsi="Times New Roman" w:cs="Times New Roman"/>
                      <w:kern w:val="0"/>
                      <w:sz w:val="18"/>
                      <w:szCs w:val="18"/>
                    </w:rPr>
                    <w:t>(0.0083)</w:t>
                  </w:r>
                </w:p>
              </w:tc>
              <w:tc>
                <w:tcPr>
                  <w:tcW w:w="1578" w:type="dxa"/>
                  <w:tcBorders>
                    <w:top w:val="nil"/>
                    <w:left w:val="nil"/>
                    <w:bottom w:val="nil"/>
                    <w:right w:val="nil"/>
                  </w:tcBorders>
                </w:tcPr>
                <w:p w14:paraId="7C1B86DA" w14:textId="6B537C71" w:rsidR="004A10A9" w:rsidRPr="00AB4104" w:rsidRDefault="004A10A9" w:rsidP="004A10A9">
                  <w:pPr>
                    <w:widowControl/>
                    <w:adjustRightInd w:val="0"/>
                    <w:snapToGrid w:val="0"/>
                    <w:spacing w:line="360" w:lineRule="auto"/>
                    <w:jc w:val="center"/>
                    <w:rPr>
                      <w:rFonts w:ascii="Times New Roman" w:eastAsia="宋体" w:hAnsi="Times New Roman" w:cs="Times New Roman"/>
                      <w:sz w:val="18"/>
                      <w:szCs w:val="18"/>
                      <w14:ligatures w14:val="none"/>
                    </w:rPr>
                  </w:pPr>
                  <w:r w:rsidRPr="00AB4104">
                    <w:rPr>
                      <w:rFonts w:ascii="Times New Roman" w:hAnsi="Times New Roman" w:cs="Times New Roman"/>
                      <w:kern w:val="0"/>
                      <w:sz w:val="18"/>
                      <w:szCs w:val="18"/>
                    </w:rPr>
                    <w:t>(0.0085)</w:t>
                  </w:r>
                </w:p>
              </w:tc>
              <w:tc>
                <w:tcPr>
                  <w:tcW w:w="1256" w:type="dxa"/>
                  <w:tcBorders>
                    <w:top w:val="nil"/>
                    <w:left w:val="nil"/>
                    <w:bottom w:val="nil"/>
                    <w:right w:val="nil"/>
                  </w:tcBorders>
                </w:tcPr>
                <w:p w14:paraId="471146BE" w14:textId="4B1D2BB5" w:rsidR="004A10A9" w:rsidRPr="00AB4104" w:rsidRDefault="004A10A9" w:rsidP="004A10A9">
                  <w:pPr>
                    <w:widowControl/>
                    <w:adjustRightInd w:val="0"/>
                    <w:snapToGrid w:val="0"/>
                    <w:spacing w:line="360" w:lineRule="auto"/>
                    <w:jc w:val="center"/>
                    <w:rPr>
                      <w:rFonts w:ascii="Times New Roman" w:hAnsi="Times New Roman" w:cs="Times New Roman"/>
                      <w:kern w:val="0"/>
                      <w:sz w:val="18"/>
                      <w:szCs w:val="18"/>
                    </w:rPr>
                  </w:pPr>
                  <w:r w:rsidRPr="00AB4104">
                    <w:rPr>
                      <w:rFonts w:ascii="Times New Roman" w:hAnsi="Times New Roman" w:cs="Times New Roman"/>
                      <w:kern w:val="0"/>
                      <w:sz w:val="18"/>
                      <w:szCs w:val="18"/>
                    </w:rPr>
                    <w:t>(0.0082)</w:t>
                  </w:r>
                </w:p>
              </w:tc>
              <w:tc>
                <w:tcPr>
                  <w:tcW w:w="1256" w:type="dxa"/>
                  <w:tcBorders>
                    <w:top w:val="nil"/>
                    <w:left w:val="nil"/>
                    <w:bottom w:val="nil"/>
                    <w:right w:val="nil"/>
                  </w:tcBorders>
                </w:tcPr>
                <w:p w14:paraId="7CD3B013" w14:textId="74B2B31B" w:rsidR="004A10A9" w:rsidRPr="004A10A9" w:rsidRDefault="004A10A9" w:rsidP="004A10A9">
                  <w:pPr>
                    <w:widowControl/>
                    <w:adjustRightInd w:val="0"/>
                    <w:snapToGrid w:val="0"/>
                    <w:spacing w:line="360" w:lineRule="auto"/>
                    <w:jc w:val="center"/>
                    <w:rPr>
                      <w:rFonts w:ascii="Times New Roman" w:hAnsi="Times New Roman" w:cs="Times New Roman"/>
                      <w:kern w:val="0"/>
                      <w:sz w:val="18"/>
                      <w:szCs w:val="18"/>
                    </w:rPr>
                  </w:pPr>
                  <w:r w:rsidRPr="004A10A9">
                    <w:rPr>
                      <w:rFonts w:ascii="Times New Roman" w:hAnsi="Times New Roman" w:cs="Times New Roman"/>
                      <w:kern w:val="0"/>
                      <w:sz w:val="18"/>
                      <w:szCs w:val="18"/>
                    </w:rPr>
                    <w:t>(0.0052)</w:t>
                  </w:r>
                </w:p>
              </w:tc>
              <w:tc>
                <w:tcPr>
                  <w:tcW w:w="1099" w:type="dxa"/>
                  <w:tcBorders>
                    <w:top w:val="nil"/>
                    <w:left w:val="nil"/>
                    <w:bottom w:val="nil"/>
                    <w:right w:val="nil"/>
                  </w:tcBorders>
                </w:tcPr>
                <w:p w14:paraId="0E40968B" w14:textId="63B7D319" w:rsidR="004A10A9" w:rsidRPr="00002D0B" w:rsidRDefault="004A10A9" w:rsidP="004A10A9">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kern w:val="0"/>
                      <w:sz w:val="18"/>
                      <w:szCs w:val="18"/>
                    </w:rPr>
                    <w:t>(0.0060)</w:t>
                  </w:r>
                </w:p>
              </w:tc>
            </w:tr>
            <w:tr w:rsidR="00AB4104" w:rsidRPr="00002D0B" w14:paraId="361227F1" w14:textId="5EDC0406" w:rsidTr="00E7018E">
              <w:trPr>
                <w:trHeight w:val="227"/>
              </w:trPr>
              <w:tc>
                <w:tcPr>
                  <w:tcW w:w="3744" w:type="dxa"/>
                  <w:tcBorders>
                    <w:top w:val="nil"/>
                    <w:left w:val="nil"/>
                    <w:right w:val="nil"/>
                  </w:tcBorders>
                </w:tcPr>
                <w:p w14:paraId="65C07C08" w14:textId="6E8E5BB8"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proofErr w:type="spellStart"/>
                  <w:r w:rsidRPr="00002D0B">
                    <w:rPr>
                      <w:rFonts w:ascii="Times New Roman" w:hAnsi="Times New Roman" w:cs="Times New Roman" w:hint="eastAsia"/>
                      <w:i/>
                      <w:iCs/>
                      <w:kern w:val="0"/>
                      <w:sz w:val="18"/>
                      <w:szCs w:val="18"/>
                    </w:rPr>
                    <w:t>Treat</w:t>
                  </w:r>
                  <w:r w:rsidRPr="00002D0B">
                    <w:rPr>
                      <w:rFonts w:ascii="Times New Roman" w:eastAsia="宋体" w:hAnsi="Times New Roman" w:cs="Times New Roman"/>
                      <w:i/>
                      <w:iCs/>
                      <w:sz w:val="18"/>
                      <w:szCs w:val="18"/>
                      <w14:ligatures w14:val="none"/>
                    </w:rPr>
                    <w:t>×</w:t>
                  </w:r>
                  <w:r w:rsidRPr="00002D0B">
                    <w:rPr>
                      <w:rFonts w:ascii="Times New Roman" w:hAnsi="Times New Roman" w:cs="Times New Roman" w:hint="eastAsia"/>
                      <w:i/>
                      <w:iCs/>
                      <w:kern w:val="0"/>
                      <w:sz w:val="18"/>
                      <w:szCs w:val="18"/>
                    </w:rPr>
                    <w:t>Post</w:t>
                  </w:r>
                  <w:r w:rsidRPr="00002D0B">
                    <w:rPr>
                      <w:rFonts w:ascii="Times New Roman" w:eastAsia="宋体" w:hAnsi="Times New Roman" w:cs="Times New Roman"/>
                      <w:i/>
                      <w:iCs/>
                      <w:sz w:val="18"/>
                      <w:szCs w:val="18"/>
                      <w14:ligatures w14:val="none"/>
                    </w:rPr>
                    <w:t>×</w:t>
                  </w:r>
                  <w:r w:rsidRPr="00002D0B">
                    <w:rPr>
                      <w:rFonts w:ascii="Times New Roman" w:eastAsia="宋体" w:hAnsi="Times New Roman" w:cs="Times New Roman" w:hint="eastAsia"/>
                      <w:i/>
                      <w:iCs/>
                      <w:sz w:val="18"/>
                      <w:szCs w:val="18"/>
                      <w14:ligatures w14:val="none"/>
                    </w:rPr>
                    <w:t>Big</w:t>
                  </w:r>
                  <w:proofErr w:type="spellEnd"/>
                </w:p>
              </w:tc>
              <w:tc>
                <w:tcPr>
                  <w:tcW w:w="1548" w:type="dxa"/>
                </w:tcPr>
                <w:p w14:paraId="24633A3D" w14:textId="2B2A6C50"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cs="Times New Roman"/>
                      <w:kern w:val="0"/>
                      <w:sz w:val="18"/>
                      <w:szCs w:val="18"/>
                    </w:rPr>
                    <w:t>-0.0599</w:t>
                  </w:r>
                  <w:r w:rsidRPr="00002D0B">
                    <w:rPr>
                      <w:rFonts w:ascii="Times New Roman" w:hAnsi="Times New Roman" w:cs="Times New Roman"/>
                      <w:kern w:val="0"/>
                      <w:sz w:val="18"/>
                      <w:szCs w:val="18"/>
                      <w:vertAlign w:val="superscript"/>
                    </w:rPr>
                    <w:t>***</w:t>
                  </w:r>
                </w:p>
              </w:tc>
              <w:tc>
                <w:tcPr>
                  <w:tcW w:w="1549" w:type="dxa"/>
                  <w:tcBorders>
                    <w:top w:val="nil"/>
                    <w:left w:val="nil"/>
                    <w:bottom w:val="nil"/>
                    <w:right w:val="nil"/>
                  </w:tcBorders>
                </w:tcPr>
                <w:p w14:paraId="0DBE0F41" w14:textId="16BF7F4C"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4F5BE2F7" w14:textId="77777777"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131EF9F8" w14:textId="77777777"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bottom w:val="nil"/>
                    <w:right w:val="nil"/>
                  </w:tcBorders>
                </w:tcPr>
                <w:p w14:paraId="26686993" w14:textId="77777777"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bottom w:val="nil"/>
                    <w:right w:val="nil"/>
                  </w:tcBorders>
                </w:tcPr>
                <w:p w14:paraId="0EA6F503"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099" w:type="dxa"/>
                  <w:tcBorders>
                    <w:top w:val="nil"/>
                    <w:left w:val="nil"/>
                    <w:bottom w:val="nil"/>
                    <w:right w:val="nil"/>
                  </w:tcBorders>
                </w:tcPr>
                <w:p w14:paraId="3993367E"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r>
            <w:tr w:rsidR="00AB4104" w:rsidRPr="00002D0B" w14:paraId="1BDE016C" w14:textId="5F9E5138" w:rsidTr="00E7018E">
              <w:trPr>
                <w:trHeight w:val="227"/>
              </w:trPr>
              <w:tc>
                <w:tcPr>
                  <w:tcW w:w="3744" w:type="dxa"/>
                  <w:tcBorders>
                    <w:top w:val="nil"/>
                    <w:left w:val="nil"/>
                    <w:right w:val="nil"/>
                  </w:tcBorders>
                </w:tcPr>
                <w:p w14:paraId="719316B3" w14:textId="77777777"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p>
              </w:tc>
              <w:tc>
                <w:tcPr>
                  <w:tcW w:w="1548" w:type="dxa"/>
                </w:tcPr>
                <w:p w14:paraId="32DABC2D" w14:textId="158A105B"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cs="Times New Roman"/>
                      <w:kern w:val="0"/>
                      <w:sz w:val="18"/>
                      <w:szCs w:val="18"/>
                    </w:rPr>
                    <w:t>(0.0132)</w:t>
                  </w:r>
                </w:p>
              </w:tc>
              <w:tc>
                <w:tcPr>
                  <w:tcW w:w="1549" w:type="dxa"/>
                  <w:tcBorders>
                    <w:top w:val="nil"/>
                    <w:left w:val="nil"/>
                    <w:bottom w:val="nil"/>
                    <w:right w:val="nil"/>
                  </w:tcBorders>
                </w:tcPr>
                <w:p w14:paraId="0C71DA99" w14:textId="4B834A45"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06DBE7AB" w14:textId="77777777"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3D53348F" w14:textId="77777777"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bottom w:val="nil"/>
                    <w:right w:val="nil"/>
                  </w:tcBorders>
                </w:tcPr>
                <w:p w14:paraId="3C141696" w14:textId="77777777"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bottom w:val="nil"/>
                    <w:right w:val="nil"/>
                  </w:tcBorders>
                </w:tcPr>
                <w:p w14:paraId="69B33AA7"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099" w:type="dxa"/>
                  <w:tcBorders>
                    <w:top w:val="nil"/>
                    <w:left w:val="nil"/>
                    <w:bottom w:val="nil"/>
                    <w:right w:val="nil"/>
                  </w:tcBorders>
                </w:tcPr>
                <w:p w14:paraId="579EBC31"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r>
            <w:tr w:rsidR="00AB4104" w:rsidRPr="00002D0B" w14:paraId="36A69A07" w14:textId="7FA67E63" w:rsidTr="00E7018E">
              <w:trPr>
                <w:trHeight w:val="227"/>
              </w:trPr>
              <w:tc>
                <w:tcPr>
                  <w:tcW w:w="3744" w:type="dxa"/>
                  <w:tcBorders>
                    <w:top w:val="nil"/>
                    <w:left w:val="nil"/>
                    <w:right w:val="nil"/>
                  </w:tcBorders>
                </w:tcPr>
                <w:p w14:paraId="2EE93D2A" w14:textId="5AC40A4F"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proofErr w:type="spellStart"/>
                  <w:r w:rsidRPr="00002D0B">
                    <w:rPr>
                      <w:rFonts w:ascii="Times New Roman" w:hAnsi="Times New Roman" w:cs="Times New Roman" w:hint="eastAsia"/>
                      <w:i/>
                      <w:iCs/>
                      <w:kern w:val="0"/>
                      <w:sz w:val="18"/>
                      <w:szCs w:val="18"/>
                    </w:rPr>
                    <w:t>Treat</w:t>
                  </w:r>
                  <w:r w:rsidRPr="00002D0B">
                    <w:rPr>
                      <w:rFonts w:ascii="Times New Roman" w:eastAsia="宋体" w:hAnsi="Times New Roman" w:cs="Times New Roman"/>
                      <w:i/>
                      <w:iCs/>
                      <w:sz w:val="18"/>
                      <w:szCs w:val="18"/>
                      <w14:ligatures w14:val="none"/>
                    </w:rPr>
                    <w:t>×</w:t>
                  </w:r>
                  <w:r w:rsidRPr="00002D0B">
                    <w:rPr>
                      <w:rFonts w:ascii="Times New Roman" w:hAnsi="Times New Roman" w:cs="Times New Roman" w:hint="eastAsia"/>
                      <w:i/>
                      <w:iCs/>
                      <w:kern w:val="0"/>
                      <w:sz w:val="18"/>
                      <w:szCs w:val="18"/>
                    </w:rPr>
                    <w:t>Post</w:t>
                  </w:r>
                  <w:bookmarkStart w:id="167" w:name="OLE_LINK19"/>
                  <w:r w:rsidRPr="00002D0B">
                    <w:rPr>
                      <w:rFonts w:ascii="Times New Roman" w:eastAsia="宋体" w:hAnsi="Times New Roman" w:cs="Times New Roman"/>
                      <w:i/>
                      <w:iCs/>
                      <w:sz w:val="18"/>
                      <w:szCs w:val="18"/>
                      <w14:ligatures w14:val="none"/>
                    </w:rPr>
                    <w:t>×</w:t>
                  </w:r>
                  <w:bookmarkEnd w:id="167"/>
                  <w:r>
                    <w:rPr>
                      <w:rFonts w:ascii="Times New Roman" w:eastAsia="宋体" w:hAnsi="Times New Roman" w:cs="Times New Roman" w:hint="eastAsia"/>
                      <w:i/>
                      <w:iCs/>
                      <w:sz w:val="18"/>
                      <w:szCs w:val="18"/>
                      <w14:ligatures w14:val="none"/>
                    </w:rPr>
                    <w:t>Memory</w:t>
                  </w:r>
                  <w:proofErr w:type="spellEnd"/>
                </w:p>
              </w:tc>
              <w:tc>
                <w:tcPr>
                  <w:tcW w:w="1548" w:type="dxa"/>
                  <w:tcBorders>
                    <w:top w:val="nil"/>
                    <w:left w:val="nil"/>
                    <w:right w:val="nil"/>
                  </w:tcBorders>
                </w:tcPr>
                <w:p w14:paraId="44DC3F30" w14:textId="1A5EB99E"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49" w:type="dxa"/>
                  <w:tcBorders>
                    <w:top w:val="nil"/>
                    <w:left w:val="nil"/>
                    <w:bottom w:val="nil"/>
                    <w:right w:val="nil"/>
                  </w:tcBorders>
                </w:tcPr>
                <w:p w14:paraId="5070E07D" w14:textId="301214B0"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cs="Times New Roman"/>
                      <w:kern w:val="0"/>
                      <w:sz w:val="18"/>
                      <w:szCs w:val="18"/>
                    </w:rPr>
                    <w:t>-0.0485</w:t>
                  </w:r>
                  <w:r w:rsidRPr="00002D0B">
                    <w:rPr>
                      <w:rFonts w:ascii="Times New Roman" w:hAnsi="Times New Roman" w:cs="Times New Roman"/>
                      <w:kern w:val="0"/>
                      <w:sz w:val="18"/>
                      <w:szCs w:val="18"/>
                      <w:vertAlign w:val="superscript"/>
                    </w:rPr>
                    <w:t>***</w:t>
                  </w:r>
                </w:p>
              </w:tc>
              <w:tc>
                <w:tcPr>
                  <w:tcW w:w="1578" w:type="dxa"/>
                  <w:tcBorders>
                    <w:top w:val="nil"/>
                    <w:left w:val="nil"/>
                    <w:bottom w:val="nil"/>
                    <w:right w:val="nil"/>
                  </w:tcBorders>
                </w:tcPr>
                <w:p w14:paraId="15610344" w14:textId="77777777"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45C6F1BD" w14:textId="77777777"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bottom w:val="nil"/>
                    <w:right w:val="nil"/>
                  </w:tcBorders>
                </w:tcPr>
                <w:p w14:paraId="7C34B5AD" w14:textId="77777777"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bottom w:val="nil"/>
                    <w:right w:val="nil"/>
                  </w:tcBorders>
                </w:tcPr>
                <w:p w14:paraId="0D2A9BC5"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099" w:type="dxa"/>
                  <w:tcBorders>
                    <w:top w:val="nil"/>
                    <w:left w:val="nil"/>
                    <w:bottom w:val="nil"/>
                    <w:right w:val="nil"/>
                  </w:tcBorders>
                </w:tcPr>
                <w:p w14:paraId="314B8CF5"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r>
            <w:tr w:rsidR="00AB4104" w:rsidRPr="00002D0B" w14:paraId="477A0AD2" w14:textId="3A6B698C" w:rsidTr="00E7018E">
              <w:trPr>
                <w:trHeight w:val="227"/>
              </w:trPr>
              <w:tc>
                <w:tcPr>
                  <w:tcW w:w="3744" w:type="dxa"/>
                  <w:tcBorders>
                    <w:top w:val="nil"/>
                    <w:left w:val="nil"/>
                    <w:right w:val="nil"/>
                  </w:tcBorders>
                </w:tcPr>
                <w:p w14:paraId="306FC0A2" w14:textId="77777777"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p>
              </w:tc>
              <w:tc>
                <w:tcPr>
                  <w:tcW w:w="1548" w:type="dxa"/>
                  <w:tcBorders>
                    <w:top w:val="nil"/>
                    <w:left w:val="nil"/>
                    <w:right w:val="nil"/>
                  </w:tcBorders>
                </w:tcPr>
                <w:p w14:paraId="4A3DC245" w14:textId="3F03B3C5"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49" w:type="dxa"/>
                  <w:tcBorders>
                    <w:top w:val="nil"/>
                    <w:left w:val="nil"/>
                    <w:bottom w:val="nil"/>
                    <w:right w:val="nil"/>
                  </w:tcBorders>
                </w:tcPr>
                <w:p w14:paraId="3E52AC7B" w14:textId="40B066EC"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cs="Times New Roman"/>
                      <w:kern w:val="0"/>
                      <w:sz w:val="18"/>
                      <w:szCs w:val="18"/>
                    </w:rPr>
                    <w:t>(0.0175)</w:t>
                  </w:r>
                </w:p>
              </w:tc>
              <w:tc>
                <w:tcPr>
                  <w:tcW w:w="1578" w:type="dxa"/>
                  <w:tcBorders>
                    <w:top w:val="nil"/>
                    <w:left w:val="nil"/>
                    <w:bottom w:val="nil"/>
                    <w:right w:val="nil"/>
                  </w:tcBorders>
                </w:tcPr>
                <w:p w14:paraId="04AFB53E" w14:textId="77777777"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63C8B4BB" w14:textId="77777777"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bottom w:val="nil"/>
                    <w:right w:val="nil"/>
                  </w:tcBorders>
                </w:tcPr>
                <w:p w14:paraId="25CA6664" w14:textId="77777777"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bottom w:val="nil"/>
                    <w:right w:val="nil"/>
                  </w:tcBorders>
                </w:tcPr>
                <w:p w14:paraId="60C6D8DA"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099" w:type="dxa"/>
                  <w:tcBorders>
                    <w:top w:val="nil"/>
                    <w:left w:val="nil"/>
                    <w:bottom w:val="nil"/>
                    <w:right w:val="nil"/>
                  </w:tcBorders>
                </w:tcPr>
                <w:p w14:paraId="45BCF1D5"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r>
            <w:tr w:rsidR="00AB4104" w:rsidRPr="00002D0B" w14:paraId="612B89C1" w14:textId="7C964746" w:rsidTr="00E7018E">
              <w:trPr>
                <w:trHeight w:val="227"/>
              </w:trPr>
              <w:tc>
                <w:tcPr>
                  <w:tcW w:w="3744" w:type="dxa"/>
                  <w:tcBorders>
                    <w:top w:val="nil"/>
                    <w:left w:val="nil"/>
                    <w:right w:val="nil"/>
                  </w:tcBorders>
                </w:tcPr>
                <w:p w14:paraId="2FFDFC26" w14:textId="38942A1A"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bookmarkStart w:id="168" w:name="OLE_LINK52"/>
                  <w:r w:rsidRPr="00002D0B">
                    <w:rPr>
                      <w:rFonts w:ascii="Times New Roman" w:hAnsi="Times New Roman" w:cs="Times New Roman" w:hint="eastAsia"/>
                      <w:i/>
                      <w:iCs/>
                      <w:kern w:val="0"/>
                      <w:sz w:val="18"/>
                      <w:szCs w:val="18"/>
                    </w:rPr>
                    <w:t>Treat</w:t>
                  </w:r>
                  <w:r w:rsidRPr="00002D0B">
                    <w:rPr>
                      <w:rFonts w:ascii="Times New Roman" w:eastAsia="宋体" w:hAnsi="Times New Roman" w:cs="Times New Roman"/>
                      <w:i/>
                      <w:iCs/>
                      <w:sz w:val="18"/>
                      <w:szCs w:val="18"/>
                      <w14:ligatures w14:val="none"/>
                    </w:rPr>
                    <w:t>×</w:t>
                  </w:r>
                  <w:r w:rsidRPr="00002D0B">
                    <w:rPr>
                      <w:rFonts w:ascii="Times New Roman" w:hAnsi="Times New Roman" w:cs="Times New Roman" w:hint="eastAsia"/>
                      <w:i/>
                      <w:iCs/>
                      <w:kern w:val="0"/>
                      <w:sz w:val="18"/>
                      <w:szCs w:val="18"/>
                    </w:rPr>
                    <w:t>Post</w:t>
                  </w:r>
                  <w:r w:rsidRPr="00002D0B">
                    <w:rPr>
                      <w:rFonts w:ascii="Times New Roman" w:eastAsia="宋体" w:hAnsi="Times New Roman" w:cs="Times New Roman"/>
                      <w:i/>
                      <w:iCs/>
                      <w:sz w:val="18"/>
                      <w:szCs w:val="18"/>
                      <w14:ligatures w14:val="none"/>
                    </w:rPr>
                    <w:t>×</w:t>
                  </w:r>
                  <w:r w:rsidRPr="00002D0B">
                    <w:rPr>
                      <w:rFonts w:ascii="Times New Roman" w:eastAsia="宋体" w:hAnsi="Times New Roman" w:cs="Times New Roman" w:hint="eastAsia"/>
                      <w:i/>
                      <w:iCs/>
                      <w:sz w:val="18"/>
                      <w:szCs w:val="18"/>
                      <w14:ligatures w14:val="none"/>
                    </w:rPr>
                    <w:t>Promo</w:t>
                  </w:r>
                  <w:r w:rsidR="00617787">
                    <w:rPr>
                      <w:rFonts w:ascii="Times New Roman" w:eastAsia="宋体" w:hAnsi="Times New Roman" w:cs="Times New Roman" w:hint="eastAsia"/>
                      <w:i/>
                      <w:iCs/>
                      <w:sz w:val="18"/>
                      <w:szCs w:val="18"/>
                      <w14:ligatures w14:val="none"/>
                    </w:rPr>
                    <w:t>t</w:t>
                  </w:r>
                  <w:r w:rsidRPr="00002D0B">
                    <w:rPr>
                      <w:rFonts w:ascii="Times New Roman" w:eastAsia="宋体" w:hAnsi="Times New Roman" w:cs="Times New Roman" w:hint="eastAsia"/>
                      <w:i/>
                      <w:iCs/>
                      <w:sz w:val="18"/>
                      <w:szCs w:val="18"/>
                      <w14:ligatures w14:val="none"/>
                    </w:rPr>
                    <w:t>ion</w:t>
                  </w:r>
                  <w:r>
                    <w:rPr>
                      <w:rFonts w:ascii="Times New Roman" w:eastAsia="宋体" w:hAnsi="Times New Roman" w:cs="Times New Roman" w:hint="eastAsia"/>
                      <w:i/>
                      <w:iCs/>
                      <w:sz w:val="18"/>
                      <w:szCs w:val="18"/>
                      <w14:ligatures w14:val="none"/>
                    </w:rPr>
                    <w:t>_1</w:t>
                  </w:r>
                  <w:bookmarkEnd w:id="168"/>
                </w:p>
              </w:tc>
              <w:tc>
                <w:tcPr>
                  <w:tcW w:w="1548" w:type="dxa"/>
                  <w:tcBorders>
                    <w:top w:val="nil"/>
                    <w:left w:val="nil"/>
                    <w:right w:val="nil"/>
                  </w:tcBorders>
                </w:tcPr>
                <w:p w14:paraId="3DBEF9D3"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49" w:type="dxa"/>
                  <w:tcBorders>
                    <w:top w:val="nil"/>
                    <w:left w:val="nil"/>
                    <w:bottom w:val="nil"/>
                    <w:right w:val="nil"/>
                  </w:tcBorders>
                </w:tcPr>
                <w:p w14:paraId="6282DA15"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50F54DF1" w14:textId="251A7E87"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r w:rsidRPr="00AB4104">
                    <w:rPr>
                      <w:rFonts w:ascii="Times New Roman" w:hAnsi="Times New Roman" w:cs="Times New Roman"/>
                      <w:kern w:val="0"/>
                      <w:sz w:val="18"/>
                      <w:szCs w:val="18"/>
                    </w:rPr>
                    <w:t>-0.0252</w:t>
                  </w:r>
                  <w:r w:rsidRPr="00AB4104">
                    <w:rPr>
                      <w:rFonts w:ascii="Times New Roman" w:hAnsi="Times New Roman" w:cs="Times New Roman"/>
                      <w:kern w:val="0"/>
                      <w:sz w:val="18"/>
                      <w:szCs w:val="18"/>
                      <w:vertAlign w:val="superscript"/>
                    </w:rPr>
                    <w:t>***</w:t>
                  </w:r>
                </w:p>
              </w:tc>
              <w:tc>
                <w:tcPr>
                  <w:tcW w:w="1578" w:type="dxa"/>
                  <w:tcBorders>
                    <w:top w:val="nil"/>
                    <w:left w:val="nil"/>
                    <w:bottom w:val="nil"/>
                    <w:right w:val="nil"/>
                  </w:tcBorders>
                </w:tcPr>
                <w:p w14:paraId="6DBBE91F" w14:textId="0C93869D"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bottom w:val="nil"/>
                    <w:right w:val="nil"/>
                  </w:tcBorders>
                </w:tcPr>
                <w:p w14:paraId="5CEB2A8B" w14:textId="290E05D5"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bottom w:val="nil"/>
                    <w:right w:val="nil"/>
                  </w:tcBorders>
                </w:tcPr>
                <w:p w14:paraId="44CC0012" w14:textId="4A52BBD4"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099" w:type="dxa"/>
                  <w:tcBorders>
                    <w:top w:val="nil"/>
                    <w:left w:val="nil"/>
                    <w:bottom w:val="nil"/>
                    <w:right w:val="nil"/>
                  </w:tcBorders>
                </w:tcPr>
                <w:p w14:paraId="2C3952E6"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r>
            <w:tr w:rsidR="00AB4104" w:rsidRPr="00002D0B" w14:paraId="00EB3A53" w14:textId="2E2E0ECF" w:rsidTr="00E7018E">
              <w:trPr>
                <w:trHeight w:val="227"/>
              </w:trPr>
              <w:tc>
                <w:tcPr>
                  <w:tcW w:w="3744" w:type="dxa"/>
                  <w:tcBorders>
                    <w:top w:val="nil"/>
                    <w:left w:val="nil"/>
                    <w:right w:val="nil"/>
                  </w:tcBorders>
                </w:tcPr>
                <w:p w14:paraId="5E509B6F" w14:textId="77777777"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p>
              </w:tc>
              <w:tc>
                <w:tcPr>
                  <w:tcW w:w="1548" w:type="dxa"/>
                  <w:tcBorders>
                    <w:top w:val="nil"/>
                    <w:left w:val="nil"/>
                    <w:right w:val="nil"/>
                  </w:tcBorders>
                </w:tcPr>
                <w:p w14:paraId="5567E7DC"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49" w:type="dxa"/>
                  <w:tcBorders>
                    <w:top w:val="nil"/>
                    <w:left w:val="nil"/>
                    <w:bottom w:val="nil"/>
                    <w:right w:val="nil"/>
                  </w:tcBorders>
                </w:tcPr>
                <w:p w14:paraId="0E36CA67"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66FF7EF9" w14:textId="0DB0F34F"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r w:rsidRPr="00AB4104">
                    <w:rPr>
                      <w:rFonts w:ascii="Times New Roman" w:hAnsi="Times New Roman" w:cs="Times New Roman"/>
                      <w:kern w:val="0"/>
                      <w:sz w:val="18"/>
                      <w:szCs w:val="18"/>
                    </w:rPr>
                    <w:t>(0.0088)</w:t>
                  </w:r>
                </w:p>
              </w:tc>
              <w:tc>
                <w:tcPr>
                  <w:tcW w:w="1578" w:type="dxa"/>
                  <w:tcBorders>
                    <w:top w:val="nil"/>
                    <w:left w:val="nil"/>
                    <w:bottom w:val="nil"/>
                    <w:right w:val="nil"/>
                  </w:tcBorders>
                </w:tcPr>
                <w:p w14:paraId="72B70114" w14:textId="199C92CD"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bottom w:val="nil"/>
                    <w:right w:val="nil"/>
                  </w:tcBorders>
                </w:tcPr>
                <w:p w14:paraId="71B1484F" w14:textId="440904E8" w:rsidR="00AB4104" w:rsidRPr="00AB4104"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bottom w:val="nil"/>
                    <w:right w:val="nil"/>
                  </w:tcBorders>
                </w:tcPr>
                <w:p w14:paraId="392FFC34" w14:textId="62FCA382"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099" w:type="dxa"/>
                  <w:tcBorders>
                    <w:top w:val="nil"/>
                    <w:left w:val="nil"/>
                    <w:bottom w:val="nil"/>
                    <w:right w:val="nil"/>
                  </w:tcBorders>
                </w:tcPr>
                <w:p w14:paraId="37FAD917"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r>
            <w:tr w:rsidR="00AB4104" w:rsidRPr="00002D0B" w14:paraId="00F5D9F6" w14:textId="2D67228B" w:rsidTr="00E7018E">
              <w:trPr>
                <w:trHeight w:val="227"/>
              </w:trPr>
              <w:tc>
                <w:tcPr>
                  <w:tcW w:w="3744" w:type="dxa"/>
                  <w:tcBorders>
                    <w:top w:val="nil"/>
                    <w:left w:val="nil"/>
                    <w:right w:val="nil"/>
                  </w:tcBorders>
                </w:tcPr>
                <w:p w14:paraId="7698690A" w14:textId="776F1971"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r w:rsidRPr="00002D0B">
                    <w:rPr>
                      <w:rFonts w:ascii="Times New Roman" w:hAnsi="Times New Roman" w:cs="Times New Roman" w:hint="eastAsia"/>
                      <w:i/>
                      <w:iCs/>
                      <w:kern w:val="0"/>
                      <w:sz w:val="18"/>
                      <w:szCs w:val="18"/>
                    </w:rPr>
                    <w:t>Treat</w:t>
                  </w:r>
                  <w:r w:rsidRPr="00002D0B">
                    <w:rPr>
                      <w:rFonts w:ascii="Times New Roman" w:eastAsia="宋体" w:hAnsi="Times New Roman" w:cs="Times New Roman"/>
                      <w:i/>
                      <w:iCs/>
                      <w:sz w:val="18"/>
                      <w:szCs w:val="18"/>
                      <w14:ligatures w14:val="none"/>
                    </w:rPr>
                    <w:t>×</w:t>
                  </w:r>
                  <w:r w:rsidRPr="00002D0B">
                    <w:rPr>
                      <w:rFonts w:ascii="Times New Roman" w:hAnsi="Times New Roman" w:cs="Times New Roman" w:hint="eastAsia"/>
                      <w:i/>
                      <w:iCs/>
                      <w:kern w:val="0"/>
                      <w:sz w:val="18"/>
                      <w:szCs w:val="18"/>
                    </w:rPr>
                    <w:t>Post</w:t>
                  </w:r>
                  <w:r w:rsidRPr="00002D0B">
                    <w:rPr>
                      <w:rFonts w:ascii="Times New Roman" w:eastAsia="宋体" w:hAnsi="Times New Roman" w:cs="Times New Roman"/>
                      <w:i/>
                      <w:iCs/>
                      <w:sz w:val="18"/>
                      <w:szCs w:val="18"/>
                      <w14:ligatures w14:val="none"/>
                    </w:rPr>
                    <w:t>×</w:t>
                  </w:r>
                  <w:r w:rsidRPr="00002D0B">
                    <w:rPr>
                      <w:rFonts w:ascii="Times New Roman" w:eastAsia="宋体" w:hAnsi="Times New Roman" w:cs="Times New Roman" w:hint="eastAsia"/>
                      <w:i/>
                      <w:iCs/>
                      <w:sz w:val="18"/>
                      <w:szCs w:val="18"/>
                      <w14:ligatures w14:val="none"/>
                    </w:rPr>
                    <w:t>Prom</w:t>
                  </w:r>
                  <w:r w:rsidR="00617787">
                    <w:rPr>
                      <w:rFonts w:ascii="Times New Roman" w:eastAsia="宋体" w:hAnsi="Times New Roman" w:cs="Times New Roman" w:hint="eastAsia"/>
                      <w:i/>
                      <w:iCs/>
                      <w:sz w:val="18"/>
                      <w:szCs w:val="18"/>
                      <w14:ligatures w14:val="none"/>
                    </w:rPr>
                    <w:t>ot</w:t>
                  </w:r>
                  <w:r w:rsidRPr="00002D0B">
                    <w:rPr>
                      <w:rFonts w:ascii="Times New Roman" w:eastAsia="宋体" w:hAnsi="Times New Roman" w:cs="Times New Roman" w:hint="eastAsia"/>
                      <w:i/>
                      <w:iCs/>
                      <w:sz w:val="18"/>
                      <w:szCs w:val="18"/>
                      <w14:ligatures w14:val="none"/>
                    </w:rPr>
                    <w:t>ion</w:t>
                  </w:r>
                  <w:r>
                    <w:rPr>
                      <w:rFonts w:ascii="Times New Roman" w:eastAsia="宋体" w:hAnsi="Times New Roman" w:cs="Times New Roman" w:hint="eastAsia"/>
                      <w:i/>
                      <w:iCs/>
                      <w:sz w:val="18"/>
                      <w:szCs w:val="18"/>
                      <w14:ligatures w14:val="none"/>
                    </w:rPr>
                    <w:t>_2</w:t>
                  </w:r>
                </w:p>
              </w:tc>
              <w:tc>
                <w:tcPr>
                  <w:tcW w:w="1548" w:type="dxa"/>
                  <w:tcBorders>
                    <w:top w:val="nil"/>
                    <w:left w:val="nil"/>
                    <w:right w:val="nil"/>
                  </w:tcBorders>
                </w:tcPr>
                <w:p w14:paraId="5002AE0D"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49" w:type="dxa"/>
                  <w:tcBorders>
                    <w:top w:val="nil"/>
                    <w:left w:val="nil"/>
                    <w:bottom w:val="nil"/>
                    <w:right w:val="nil"/>
                  </w:tcBorders>
                </w:tcPr>
                <w:p w14:paraId="11DC07A9"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411E9731" w14:textId="77777777" w:rsidR="00AB4104" w:rsidRPr="00AB4104" w:rsidRDefault="00AB4104" w:rsidP="00AB4104">
                  <w:pPr>
                    <w:widowControl/>
                    <w:adjustRightInd w:val="0"/>
                    <w:snapToGrid w:val="0"/>
                    <w:spacing w:line="360" w:lineRule="auto"/>
                    <w:jc w:val="center"/>
                    <w:rPr>
                      <w:rFonts w:ascii="Times New Roman" w:hAnsi="Times New Roman" w:cs="Times New Roman"/>
                      <w:kern w:val="0"/>
                      <w:sz w:val="18"/>
                      <w:szCs w:val="18"/>
                    </w:rPr>
                  </w:pPr>
                </w:p>
              </w:tc>
              <w:tc>
                <w:tcPr>
                  <w:tcW w:w="1578" w:type="dxa"/>
                  <w:tcBorders>
                    <w:top w:val="nil"/>
                    <w:left w:val="nil"/>
                    <w:bottom w:val="nil"/>
                    <w:right w:val="nil"/>
                  </w:tcBorders>
                </w:tcPr>
                <w:p w14:paraId="4D9B0080" w14:textId="58F03107" w:rsidR="00AB4104" w:rsidRPr="00AB4104" w:rsidRDefault="00AB4104" w:rsidP="00AB4104">
                  <w:pPr>
                    <w:widowControl/>
                    <w:adjustRightInd w:val="0"/>
                    <w:snapToGrid w:val="0"/>
                    <w:spacing w:line="360" w:lineRule="auto"/>
                    <w:jc w:val="center"/>
                    <w:rPr>
                      <w:rFonts w:ascii="Times New Roman" w:hAnsi="Times New Roman" w:cs="Times New Roman"/>
                      <w:kern w:val="0"/>
                      <w:sz w:val="18"/>
                      <w:szCs w:val="18"/>
                    </w:rPr>
                  </w:pPr>
                  <w:r w:rsidRPr="00AB4104">
                    <w:rPr>
                      <w:rFonts w:ascii="Times New Roman" w:hAnsi="Times New Roman" w:cs="Times New Roman"/>
                      <w:kern w:val="0"/>
                      <w:sz w:val="18"/>
                      <w:szCs w:val="18"/>
                    </w:rPr>
                    <w:t>-0.0256</w:t>
                  </w:r>
                  <w:r w:rsidRPr="00AB4104">
                    <w:rPr>
                      <w:rFonts w:ascii="Times New Roman" w:hAnsi="Times New Roman" w:cs="Times New Roman"/>
                      <w:kern w:val="0"/>
                      <w:sz w:val="18"/>
                      <w:szCs w:val="18"/>
                      <w:vertAlign w:val="superscript"/>
                    </w:rPr>
                    <w:t>***</w:t>
                  </w:r>
                </w:p>
              </w:tc>
              <w:tc>
                <w:tcPr>
                  <w:tcW w:w="1256" w:type="dxa"/>
                  <w:tcBorders>
                    <w:top w:val="nil"/>
                    <w:left w:val="nil"/>
                    <w:bottom w:val="nil"/>
                    <w:right w:val="nil"/>
                  </w:tcBorders>
                </w:tcPr>
                <w:p w14:paraId="4E6F1633" w14:textId="77777777" w:rsidR="00AB4104" w:rsidRPr="00AB4104" w:rsidRDefault="00AB4104" w:rsidP="00AB4104">
                  <w:pPr>
                    <w:widowControl/>
                    <w:adjustRightInd w:val="0"/>
                    <w:snapToGrid w:val="0"/>
                    <w:spacing w:line="360" w:lineRule="auto"/>
                    <w:jc w:val="center"/>
                    <w:rPr>
                      <w:rFonts w:ascii="Times New Roman" w:hAnsi="Times New Roman" w:cs="Times New Roman"/>
                      <w:kern w:val="0"/>
                      <w:sz w:val="18"/>
                      <w:szCs w:val="18"/>
                    </w:rPr>
                  </w:pPr>
                </w:p>
              </w:tc>
              <w:tc>
                <w:tcPr>
                  <w:tcW w:w="1256" w:type="dxa"/>
                  <w:tcBorders>
                    <w:top w:val="nil"/>
                    <w:left w:val="nil"/>
                    <w:bottom w:val="nil"/>
                    <w:right w:val="nil"/>
                  </w:tcBorders>
                </w:tcPr>
                <w:p w14:paraId="16B38B5B"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099" w:type="dxa"/>
                  <w:tcBorders>
                    <w:top w:val="nil"/>
                    <w:left w:val="nil"/>
                    <w:bottom w:val="nil"/>
                    <w:right w:val="nil"/>
                  </w:tcBorders>
                </w:tcPr>
                <w:p w14:paraId="68A50A82"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r>
            <w:tr w:rsidR="00AB4104" w:rsidRPr="00002D0B" w14:paraId="7A00B49D" w14:textId="1E90F92A" w:rsidTr="00E7018E">
              <w:trPr>
                <w:trHeight w:val="227"/>
              </w:trPr>
              <w:tc>
                <w:tcPr>
                  <w:tcW w:w="3744" w:type="dxa"/>
                  <w:tcBorders>
                    <w:top w:val="nil"/>
                    <w:left w:val="nil"/>
                    <w:right w:val="nil"/>
                  </w:tcBorders>
                </w:tcPr>
                <w:p w14:paraId="72B752CF" w14:textId="77777777"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p>
              </w:tc>
              <w:tc>
                <w:tcPr>
                  <w:tcW w:w="1548" w:type="dxa"/>
                  <w:tcBorders>
                    <w:top w:val="nil"/>
                    <w:left w:val="nil"/>
                    <w:right w:val="nil"/>
                  </w:tcBorders>
                </w:tcPr>
                <w:p w14:paraId="7DF0C1FD"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49" w:type="dxa"/>
                  <w:tcBorders>
                    <w:top w:val="nil"/>
                    <w:left w:val="nil"/>
                    <w:bottom w:val="nil"/>
                    <w:right w:val="nil"/>
                  </w:tcBorders>
                </w:tcPr>
                <w:p w14:paraId="184EF6C8"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285E117A" w14:textId="77777777" w:rsidR="00AB4104" w:rsidRPr="00AB4104" w:rsidRDefault="00AB4104" w:rsidP="00AB4104">
                  <w:pPr>
                    <w:widowControl/>
                    <w:adjustRightInd w:val="0"/>
                    <w:snapToGrid w:val="0"/>
                    <w:spacing w:line="360" w:lineRule="auto"/>
                    <w:jc w:val="center"/>
                    <w:rPr>
                      <w:rFonts w:ascii="Times New Roman" w:hAnsi="Times New Roman" w:cs="Times New Roman"/>
                      <w:kern w:val="0"/>
                      <w:sz w:val="18"/>
                      <w:szCs w:val="18"/>
                    </w:rPr>
                  </w:pPr>
                </w:p>
              </w:tc>
              <w:tc>
                <w:tcPr>
                  <w:tcW w:w="1578" w:type="dxa"/>
                  <w:tcBorders>
                    <w:top w:val="nil"/>
                    <w:left w:val="nil"/>
                    <w:bottom w:val="nil"/>
                    <w:right w:val="nil"/>
                  </w:tcBorders>
                </w:tcPr>
                <w:p w14:paraId="3BD13F5A" w14:textId="1195CB10" w:rsidR="00AB4104" w:rsidRPr="00AB4104" w:rsidRDefault="00AB4104" w:rsidP="00AB4104">
                  <w:pPr>
                    <w:widowControl/>
                    <w:adjustRightInd w:val="0"/>
                    <w:snapToGrid w:val="0"/>
                    <w:spacing w:line="360" w:lineRule="auto"/>
                    <w:jc w:val="center"/>
                    <w:rPr>
                      <w:rFonts w:ascii="Times New Roman" w:hAnsi="Times New Roman" w:cs="Times New Roman"/>
                      <w:kern w:val="0"/>
                      <w:sz w:val="18"/>
                      <w:szCs w:val="18"/>
                    </w:rPr>
                  </w:pPr>
                  <w:r w:rsidRPr="00AB4104">
                    <w:rPr>
                      <w:rFonts w:ascii="Times New Roman" w:hAnsi="Times New Roman" w:cs="Times New Roman"/>
                      <w:kern w:val="0"/>
                      <w:sz w:val="18"/>
                      <w:szCs w:val="18"/>
                    </w:rPr>
                    <w:t>(0.0092)</w:t>
                  </w:r>
                </w:p>
              </w:tc>
              <w:tc>
                <w:tcPr>
                  <w:tcW w:w="1256" w:type="dxa"/>
                  <w:tcBorders>
                    <w:top w:val="nil"/>
                    <w:left w:val="nil"/>
                    <w:bottom w:val="nil"/>
                    <w:right w:val="nil"/>
                  </w:tcBorders>
                </w:tcPr>
                <w:p w14:paraId="657824DA" w14:textId="77777777" w:rsidR="00AB4104" w:rsidRPr="00AB4104" w:rsidRDefault="00AB4104" w:rsidP="00AB4104">
                  <w:pPr>
                    <w:widowControl/>
                    <w:adjustRightInd w:val="0"/>
                    <w:snapToGrid w:val="0"/>
                    <w:spacing w:line="360" w:lineRule="auto"/>
                    <w:jc w:val="center"/>
                    <w:rPr>
                      <w:rFonts w:ascii="Times New Roman" w:hAnsi="Times New Roman" w:cs="Times New Roman"/>
                      <w:kern w:val="0"/>
                      <w:sz w:val="18"/>
                      <w:szCs w:val="18"/>
                    </w:rPr>
                  </w:pPr>
                </w:p>
              </w:tc>
              <w:tc>
                <w:tcPr>
                  <w:tcW w:w="1256" w:type="dxa"/>
                  <w:tcBorders>
                    <w:top w:val="nil"/>
                    <w:left w:val="nil"/>
                    <w:bottom w:val="nil"/>
                    <w:right w:val="nil"/>
                  </w:tcBorders>
                </w:tcPr>
                <w:p w14:paraId="4D2AB223"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099" w:type="dxa"/>
                  <w:tcBorders>
                    <w:top w:val="nil"/>
                    <w:left w:val="nil"/>
                    <w:bottom w:val="nil"/>
                    <w:right w:val="nil"/>
                  </w:tcBorders>
                </w:tcPr>
                <w:p w14:paraId="3AB3953A"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r>
            <w:tr w:rsidR="00AB4104" w:rsidRPr="00002D0B" w14:paraId="7F19F845" w14:textId="1670AB2A" w:rsidTr="00E7018E">
              <w:trPr>
                <w:trHeight w:val="227"/>
              </w:trPr>
              <w:tc>
                <w:tcPr>
                  <w:tcW w:w="3744" w:type="dxa"/>
                  <w:tcBorders>
                    <w:top w:val="nil"/>
                    <w:left w:val="nil"/>
                    <w:right w:val="nil"/>
                  </w:tcBorders>
                </w:tcPr>
                <w:p w14:paraId="081DEB51" w14:textId="3CB695AB"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proofErr w:type="spellStart"/>
                  <w:r w:rsidRPr="00002D0B">
                    <w:rPr>
                      <w:rFonts w:ascii="Times New Roman" w:hAnsi="Times New Roman" w:cs="Times New Roman" w:hint="eastAsia"/>
                      <w:i/>
                      <w:iCs/>
                      <w:kern w:val="0"/>
                      <w:sz w:val="18"/>
                      <w:szCs w:val="18"/>
                    </w:rPr>
                    <w:t>Treat</w:t>
                  </w:r>
                  <w:r w:rsidRPr="00002D0B">
                    <w:rPr>
                      <w:rFonts w:ascii="Times New Roman" w:eastAsia="宋体" w:hAnsi="Times New Roman" w:cs="Times New Roman"/>
                      <w:i/>
                      <w:iCs/>
                      <w:sz w:val="18"/>
                      <w:szCs w:val="18"/>
                      <w14:ligatures w14:val="none"/>
                    </w:rPr>
                    <w:t>×</w:t>
                  </w:r>
                  <w:r w:rsidRPr="00002D0B">
                    <w:rPr>
                      <w:rFonts w:ascii="Times New Roman" w:hAnsi="Times New Roman" w:cs="Times New Roman" w:hint="eastAsia"/>
                      <w:i/>
                      <w:iCs/>
                      <w:kern w:val="0"/>
                      <w:sz w:val="18"/>
                      <w:szCs w:val="18"/>
                    </w:rPr>
                    <w:t>Post</w:t>
                  </w:r>
                  <w:proofErr w:type="spellEnd"/>
                  <w:r w:rsidRPr="00002D0B">
                    <w:rPr>
                      <w:rFonts w:ascii="Times New Roman" w:eastAsia="宋体" w:hAnsi="Times New Roman" w:cs="Times New Roman"/>
                      <w:i/>
                      <w:iCs/>
                      <w:sz w:val="18"/>
                      <w:szCs w:val="18"/>
                      <w14:ligatures w14:val="none"/>
                    </w:rPr>
                    <w:t>×</w:t>
                  </w:r>
                  <w:r w:rsidR="00617787" w:rsidRPr="00002D0B">
                    <w:rPr>
                      <w:rFonts w:ascii="Times New Roman" w:eastAsia="宋体" w:hAnsi="Times New Roman" w:cs="Times New Roman" w:hint="eastAsia"/>
                      <w:i/>
                      <w:iCs/>
                      <w:sz w:val="18"/>
                      <w:szCs w:val="18"/>
                      <w14:ligatures w14:val="none"/>
                    </w:rPr>
                    <w:t xml:space="preserve"> Prom</w:t>
                  </w:r>
                  <w:r w:rsidR="00617787">
                    <w:rPr>
                      <w:rFonts w:ascii="Times New Roman" w:eastAsia="宋体" w:hAnsi="Times New Roman" w:cs="Times New Roman" w:hint="eastAsia"/>
                      <w:i/>
                      <w:iCs/>
                      <w:sz w:val="18"/>
                      <w:szCs w:val="18"/>
                      <w14:ligatures w14:val="none"/>
                    </w:rPr>
                    <w:t>ot</w:t>
                  </w:r>
                  <w:r w:rsidR="00617787" w:rsidRPr="00002D0B">
                    <w:rPr>
                      <w:rFonts w:ascii="Times New Roman" w:eastAsia="宋体" w:hAnsi="Times New Roman" w:cs="Times New Roman" w:hint="eastAsia"/>
                      <w:i/>
                      <w:iCs/>
                      <w:sz w:val="18"/>
                      <w:szCs w:val="18"/>
                      <w14:ligatures w14:val="none"/>
                    </w:rPr>
                    <w:t>ion</w:t>
                  </w:r>
                  <w:r>
                    <w:rPr>
                      <w:rFonts w:ascii="Times New Roman" w:eastAsia="宋体" w:hAnsi="Times New Roman" w:cs="Times New Roman" w:hint="eastAsia"/>
                      <w:i/>
                      <w:iCs/>
                      <w:sz w:val="18"/>
                      <w:szCs w:val="18"/>
                      <w14:ligatures w14:val="none"/>
                    </w:rPr>
                    <w:t>_3</w:t>
                  </w:r>
                </w:p>
              </w:tc>
              <w:tc>
                <w:tcPr>
                  <w:tcW w:w="1548" w:type="dxa"/>
                  <w:tcBorders>
                    <w:top w:val="nil"/>
                    <w:left w:val="nil"/>
                    <w:right w:val="nil"/>
                  </w:tcBorders>
                </w:tcPr>
                <w:p w14:paraId="7ED934B3"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49" w:type="dxa"/>
                  <w:tcBorders>
                    <w:top w:val="nil"/>
                    <w:left w:val="nil"/>
                    <w:bottom w:val="nil"/>
                    <w:right w:val="nil"/>
                  </w:tcBorders>
                </w:tcPr>
                <w:p w14:paraId="6DC7B2A8"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211DCC25" w14:textId="77777777" w:rsidR="00AB4104" w:rsidRPr="00AB4104" w:rsidRDefault="00AB4104" w:rsidP="00AB4104">
                  <w:pPr>
                    <w:widowControl/>
                    <w:adjustRightInd w:val="0"/>
                    <w:snapToGrid w:val="0"/>
                    <w:spacing w:line="360" w:lineRule="auto"/>
                    <w:jc w:val="center"/>
                    <w:rPr>
                      <w:rFonts w:ascii="Times New Roman" w:hAnsi="Times New Roman" w:cs="Times New Roman"/>
                      <w:kern w:val="0"/>
                      <w:sz w:val="18"/>
                      <w:szCs w:val="18"/>
                    </w:rPr>
                  </w:pPr>
                </w:p>
              </w:tc>
              <w:tc>
                <w:tcPr>
                  <w:tcW w:w="1578" w:type="dxa"/>
                  <w:tcBorders>
                    <w:top w:val="nil"/>
                    <w:left w:val="nil"/>
                    <w:bottom w:val="nil"/>
                    <w:right w:val="nil"/>
                  </w:tcBorders>
                </w:tcPr>
                <w:p w14:paraId="0F2D7DB0" w14:textId="77777777" w:rsidR="00AB4104" w:rsidRPr="00AB4104" w:rsidRDefault="00AB4104" w:rsidP="00AB4104">
                  <w:pPr>
                    <w:widowControl/>
                    <w:adjustRightInd w:val="0"/>
                    <w:snapToGrid w:val="0"/>
                    <w:spacing w:line="360" w:lineRule="auto"/>
                    <w:jc w:val="center"/>
                    <w:rPr>
                      <w:rFonts w:ascii="Times New Roman" w:hAnsi="Times New Roman" w:cs="Times New Roman"/>
                      <w:kern w:val="0"/>
                      <w:sz w:val="18"/>
                      <w:szCs w:val="18"/>
                    </w:rPr>
                  </w:pPr>
                </w:p>
              </w:tc>
              <w:tc>
                <w:tcPr>
                  <w:tcW w:w="1256" w:type="dxa"/>
                  <w:tcBorders>
                    <w:top w:val="nil"/>
                    <w:left w:val="nil"/>
                    <w:bottom w:val="nil"/>
                    <w:right w:val="nil"/>
                  </w:tcBorders>
                </w:tcPr>
                <w:p w14:paraId="5F3B7F09" w14:textId="51FD07B3" w:rsidR="00AB4104" w:rsidRPr="00AB4104" w:rsidRDefault="00AB4104" w:rsidP="00AB4104">
                  <w:pPr>
                    <w:widowControl/>
                    <w:adjustRightInd w:val="0"/>
                    <w:snapToGrid w:val="0"/>
                    <w:spacing w:line="360" w:lineRule="auto"/>
                    <w:jc w:val="center"/>
                    <w:rPr>
                      <w:rFonts w:ascii="Times New Roman" w:hAnsi="Times New Roman" w:cs="Times New Roman"/>
                      <w:kern w:val="0"/>
                      <w:sz w:val="18"/>
                      <w:szCs w:val="18"/>
                    </w:rPr>
                  </w:pPr>
                  <w:r w:rsidRPr="00AB4104">
                    <w:rPr>
                      <w:rFonts w:ascii="Times New Roman" w:hAnsi="Times New Roman" w:cs="Times New Roman"/>
                      <w:kern w:val="0"/>
                      <w:sz w:val="18"/>
                      <w:szCs w:val="18"/>
                    </w:rPr>
                    <w:t>-0.0258</w:t>
                  </w:r>
                  <w:r w:rsidRPr="00AB4104">
                    <w:rPr>
                      <w:rFonts w:ascii="Times New Roman" w:hAnsi="Times New Roman" w:cs="Times New Roman"/>
                      <w:kern w:val="0"/>
                      <w:sz w:val="18"/>
                      <w:szCs w:val="18"/>
                      <w:vertAlign w:val="superscript"/>
                    </w:rPr>
                    <w:t>***</w:t>
                  </w:r>
                </w:p>
              </w:tc>
              <w:tc>
                <w:tcPr>
                  <w:tcW w:w="1256" w:type="dxa"/>
                  <w:tcBorders>
                    <w:top w:val="nil"/>
                    <w:left w:val="nil"/>
                    <w:bottom w:val="nil"/>
                    <w:right w:val="nil"/>
                  </w:tcBorders>
                </w:tcPr>
                <w:p w14:paraId="08855BA8"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099" w:type="dxa"/>
                  <w:tcBorders>
                    <w:top w:val="nil"/>
                    <w:left w:val="nil"/>
                    <w:bottom w:val="nil"/>
                    <w:right w:val="nil"/>
                  </w:tcBorders>
                </w:tcPr>
                <w:p w14:paraId="7B631C9B"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r>
            <w:tr w:rsidR="00AB4104" w:rsidRPr="00002D0B" w14:paraId="5F2EBBA0" w14:textId="244D68E9" w:rsidTr="00E7018E">
              <w:trPr>
                <w:trHeight w:val="227"/>
              </w:trPr>
              <w:tc>
                <w:tcPr>
                  <w:tcW w:w="3744" w:type="dxa"/>
                  <w:tcBorders>
                    <w:top w:val="nil"/>
                    <w:left w:val="nil"/>
                    <w:right w:val="nil"/>
                  </w:tcBorders>
                </w:tcPr>
                <w:p w14:paraId="225670C5" w14:textId="77777777"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p>
              </w:tc>
              <w:tc>
                <w:tcPr>
                  <w:tcW w:w="1548" w:type="dxa"/>
                  <w:tcBorders>
                    <w:top w:val="nil"/>
                    <w:left w:val="nil"/>
                    <w:right w:val="nil"/>
                  </w:tcBorders>
                </w:tcPr>
                <w:p w14:paraId="6930F939"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49" w:type="dxa"/>
                  <w:tcBorders>
                    <w:top w:val="nil"/>
                    <w:left w:val="nil"/>
                    <w:bottom w:val="nil"/>
                    <w:right w:val="nil"/>
                  </w:tcBorders>
                </w:tcPr>
                <w:p w14:paraId="16D600BD"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2AE6FDE5" w14:textId="77777777" w:rsidR="00AB4104" w:rsidRPr="00AB4104" w:rsidRDefault="00AB4104" w:rsidP="00AB4104">
                  <w:pPr>
                    <w:widowControl/>
                    <w:adjustRightInd w:val="0"/>
                    <w:snapToGrid w:val="0"/>
                    <w:spacing w:line="360" w:lineRule="auto"/>
                    <w:jc w:val="center"/>
                    <w:rPr>
                      <w:rFonts w:ascii="Times New Roman" w:hAnsi="Times New Roman" w:cs="Times New Roman"/>
                      <w:kern w:val="0"/>
                      <w:sz w:val="18"/>
                      <w:szCs w:val="18"/>
                    </w:rPr>
                  </w:pPr>
                </w:p>
              </w:tc>
              <w:tc>
                <w:tcPr>
                  <w:tcW w:w="1578" w:type="dxa"/>
                  <w:tcBorders>
                    <w:top w:val="nil"/>
                    <w:left w:val="nil"/>
                    <w:bottom w:val="nil"/>
                    <w:right w:val="nil"/>
                  </w:tcBorders>
                </w:tcPr>
                <w:p w14:paraId="7AA70C9C" w14:textId="77777777" w:rsidR="00AB4104" w:rsidRPr="00AB4104" w:rsidRDefault="00AB4104" w:rsidP="00AB4104">
                  <w:pPr>
                    <w:widowControl/>
                    <w:adjustRightInd w:val="0"/>
                    <w:snapToGrid w:val="0"/>
                    <w:spacing w:line="360" w:lineRule="auto"/>
                    <w:jc w:val="center"/>
                    <w:rPr>
                      <w:rFonts w:ascii="Times New Roman" w:hAnsi="Times New Roman" w:cs="Times New Roman"/>
                      <w:kern w:val="0"/>
                      <w:sz w:val="18"/>
                      <w:szCs w:val="18"/>
                    </w:rPr>
                  </w:pPr>
                </w:p>
              </w:tc>
              <w:tc>
                <w:tcPr>
                  <w:tcW w:w="1256" w:type="dxa"/>
                  <w:tcBorders>
                    <w:top w:val="nil"/>
                    <w:left w:val="nil"/>
                    <w:bottom w:val="nil"/>
                    <w:right w:val="nil"/>
                  </w:tcBorders>
                </w:tcPr>
                <w:p w14:paraId="759BB561" w14:textId="731D3F0F" w:rsidR="00AB4104" w:rsidRPr="00AB4104" w:rsidRDefault="00AB4104" w:rsidP="00AB4104">
                  <w:pPr>
                    <w:widowControl/>
                    <w:adjustRightInd w:val="0"/>
                    <w:snapToGrid w:val="0"/>
                    <w:spacing w:line="360" w:lineRule="auto"/>
                    <w:jc w:val="center"/>
                    <w:rPr>
                      <w:rFonts w:ascii="Times New Roman" w:hAnsi="Times New Roman" w:cs="Times New Roman"/>
                      <w:kern w:val="0"/>
                      <w:sz w:val="18"/>
                      <w:szCs w:val="18"/>
                    </w:rPr>
                  </w:pPr>
                  <w:r w:rsidRPr="00AB4104">
                    <w:rPr>
                      <w:rFonts w:ascii="Times New Roman" w:hAnsi="Times New Roman" w:cs="Times New Roman"/>
                      <w:kern w:val="0"/>
                      <w:sz w:val="18"/>
                      <w:szCs w:val="18"/>
                    </w:rPr>
                    <w:t>(0.0091)</w:t>
                  </w:r>
                </w:p>
              </w:tc>
              <w:tc>
                <w:tcPr>
                  <w:tcW w:w="1256" w:type="dxa"/>
                  <w:tcBorders>
                    <w:top w:val="nil"/>
                    <w:left w:val="nil"/>
                    <w:bottom w:val="nil"/>
                    <w:right w:val="nil"/>
                  </w:tcBorders>
                </w:tcPr>
                <w:p w14:paraId="718A3C0D"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099" w:type="dxa"/>
                  <w:tcBorders>
                    <w:top w:val="nil"/>
                    <w:left w:val="nil"/>
                    <w:bottom w:val="nil"/>
                    <w:right w:val="nil"/>
                  </w:tcBorders>
                </w:tcPr>
                <w:p w14:paraId="48BE7D33"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r>
            <w:tr w:rsidR="004A10A9" w:rsidRPr="00002D0B" w14:paraId="4E8D0C9F" w14:textId="4ED5DD1A" w:rsidTr="00E7018E">
              <w:trPr>
                <w:trHeight w:val="227"/>
              </w:trPr>
              <w:tc>
                <w:tcPr>
                  <w:tcW w:w="3744" w:type="dxa"/>
                  <w:tcBorders>
                    <w:top w:val="nil"/>
                    <w:left w:val="nil"/>
                    <w:right w:val="nil"/>
                  </w:tcBorders>
                </w:tcPr>
                <w:p w14:paraId="523814E4" w14:textId="6726206B" w:rsidR="004A10A9" w:rsidRPr="00002D0B" w:rsidRDefault="004A10A9" w:rsidP="004A10A9">
                  <w:pPr>
                    <w:widowControl/>
                    <w:adjustRightInd w:val="0"/>
                    <w:snapToGrid w:val="0"/>
                    <w:spacing w:line="360" w:lineRule="auto"/>
                    <w:rPr>
                      <w:rFonts w:ascii="Times New Roman" w:eastAsia="宋体" w:hAnsi="Times New Roman" w:cs="Times New Roman"/>
                      <w:sz w:val="18"/>
                      <w:szCs w:val="18"/>
                      <w14:ligatures w14:val="none"/>
                    </w:rPr>
                  </w:pPr>
                  <w:proofErr w:type="spellStart"/>
                  <w:r w:rsidRPr="00002D0B">
                    <w:rPr>
                      <w:rFonts w:ascii="Times New Roman" w:hAnsi="Times New Roman" w:cs="Times New Roman" w:hint="eastAsia"/>
                      <w:i/>
                      <w:iCs/>
                      <w:kern w:val="0"/>
                      <w:sz w:val="18"/>
                      <w:szCs w:val="18"/>
                    </w:rPr>
                    <w:t>Treat</w:t>
                  </w:r>
                  <w:r w:rsidRPr="00002D0B">
                    <w:rPr>
                      <w:rFonts w:ascii="Times New Roman" w:eastAsia="宋体" w:hAnsi="Times New Roman" w:cs="Times New Roman"/>
                      <w:i/>
                      <w:iCs/>
                      <w:sz w:val="18"/>
                      <w:szCs w:val="18"/>
                      <w14:ligatures w14:val="none"/>
                    </w:rPr>
                    <w:t>×</w:t>
                  </w:r>
                  <w:r w:rsidRPr="00002D0B">
                    <w:rPr>
                      <w:rFonts w:ascii="Times New Roman" w:hAnsi="Times New Roman" w:cs="Times New Roman" w:hint="eastAsia"/>
                      <w:i/>
                      <w:iCs/>
                      <w:kern w:val="0"/>
                      <w:sz w:val="18"/>
                      <w:szCs w:val="18"/>
                    </w:rPr>
                    <w:t>Post</w:t>
                  </w:r>
                  <w:proofErr w:type="spellEnd"/>
                  <w:r w:rsidRPr="00002D0B">
                    <w:rPr>
                      <w:rFonts w:ascii="Times New Roman" w:eastAsia="宋体" w:hAnsi="Times New Roman" w:cs="Times New Roman"/>
                      <w:i/>
                      <w:iCs/>
                      <w:sz w:val="18"/>
                      <w:szCs w:val="18"/>
                      <w14:ligatures w14:val="none"/>
                    </w:rPr>
                    <w:t>×</w:t>
                  </w:r>
                  <w:r w:rsidR="00617787" w:rsidRPr="00002D0B">
                    <w:rPr>
                      <w:rFonts w:ascii="Times New Roman" w:eastAsia="宋体" w:hAnsi="Times New Roman" w:cs="Times New Roman" w:hint="eastAsia"/>
                      <w:i/>
                      <w:iCs/>
                      <w:sz w:val="18"/>
                      <w:szCs w:val="18"/>
                      <w14:ligatures w14:val="none"/>
                    </w:rPr>
                    <w:t xml:space="preserve"> Prom</w:t>
                  </w:r>
                  <w:r w:rsidR="00617787">
                    <w:rPr>
                      <w:rFonts w:ascii="Times New Roman" w:eastAsia="宋体" w:hAnsi="Times New Roman" w:cs="Times New Roman" w:hint="eastAsia"/>
                      <w:i/>
                      <w:iCs/>
                      <w:sz w:val="18"/>
                      <w:szCs w:val="18"/>
                      <w14:ligatures w14:val="none"/>
                    </w:rPr>
                    <w:t>ot</w:t>
                  </w:r>
                  <w:r w:rsidR="00617787" w:rsidRPr="00002D0B">
                    <w:rPr>
                      <w:rFonts w:ascii="Times New Roman" w:eastAsia="宋体" w:hAnsi="Times New Roman" w:cs="Times New Roman" w:hint="eastAsia"/>
                      <w:i/>
                      <w:iCs/>
                      <w:sz w:val="18"/>
                      <w:szCs w:val="18"/>
                      <w14:ligatures w14:val="none"/>
                    </w:rPr>
                    <w:t>ion</w:t>
                  </w:r>
                  <w:r>
                    <w:rPr>
                      <w:rFonts w:ascii="Times New Roman" w:eastAsia="宋体" w:hAnsi="Times New Roman" w:cs="Times New Roman" w:hint="eastAsia"/>
                      <w:i/>
                      <w:iCs/>
                      <w:sz w:val="18"/>
                      <w:szCs w:val="18"/>
                      <w14:ligatures w14:val="none"/>
                    </w:rPr>
                    <w:t>_4</w:t>
                  </w:r>
                </w:p>
              </w:tc>
              <w:tc>
                <w:tcPr>
                  <w:tcW w:w="1548" w:type="dxa"/>
                  <w:tcBorders>
                    <w:top w:val="nil"/>
                    <w:left w:val="nil"/>
                    <w:right w:val="nil"/>
                  </w:tcBorders>
                </w:tcPr>
                <w:p w14:paraId="4C864692" w14:textId="77777777" w:rsidR="004A10A9" w:rsidRPr="00002D0B" w:rsidRDefault="004A10A9" w:rsidP="004A10A9">
                  <w:pPr>
                    <w:widowControl/>
                    <w:adjustRightInd w:val="0"/>
                    <w:snapToGrid w:val="0"/>
                    <w:spacing w:line="360" w:lineRule="auto"/>
                    <w:jc w:val="center"/>
                    <w:rPr>
                      <w:rFonts w:ascii="Times New Roman" w:hAnsi="Times New Roman"/>
                      <w:kern w:val="0"/>
                      <w:sz w:val="18"/>
                      <w:szCs w:val="18"/>
                    </w:rPr>
                  </w:pPr>
                </w:p>
              </w:tc>
              <w:tc>
                <w:tcPr>
                  <w:tcW w:w="1549" w:type="dxa"/>
                  <w:tcBorders>
                    <w:top w:val="nil"/>
                    <w:left w:val="nil"/>
                    <w:bottom w:val="nil"/>
                    <w:right w:val="nil"/>
                  </w:tcBorders>
                </w:tcPr>
                <w:p w14:paraId="564E1D6A" w14:textId="77777777" w:rsidR="004A10A9" w:rsidRPr="00002D0B" w:rsidRDefault="004A10A9" w:rsidP="004A10A9">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0DCB4533" w14:textId="77777777" w:rsidR="004A10A9" w:rsidRPr="00002D0B" w:rsidRDefault="004A10A9" w:rsidP="004A10A9">
                  <w:pPr>
                    <w:widowControl/>
                    <w:adjustRightInd w:val="0"/>
                    <w:snapToGrid w:val="0"/>
                    <w:spacing w:line="360" w:lineRule="auto"/>
                    <w:jc w:val="center"/>
                    <w:rPr>
                      <w:rFonts w:ascii="Times New Roman" w:hAnsi="Times New Roman" w:cs="Times New Roman"/>
                      <w:kern w:val="0"/>
                      <w:sz w:val="18"/>
                      <w:szCs w:val="18"/>
                    </w:rPr>
                  </w:pPr>
                </w:p>
              </w:tc>
              <w:tc>
                <w:tcPr>
                  <w:tcW w:w="1578" w:type="dxa"/>
                  <w:tcBorders>
                    <w:top w:val="nil"/>
                    <w:left w:val="nil"/>
                    <w:bottom w:val="nil"/>
                    <w:right w:val="nil"/>
                  </w:tcBorders>
                </w:tcPr>
                <w:p w14:paraId="4A2A7943" w14:textId="77777777" w:rsidR="004A10A9" w:rsidRPr="00002D0B" w:rsidRDefault="004A10A9" w:rsidP="004A10A9">
                  <w:pPr>
                    <w:widowControl/>
                    <w:adjustRightInd w:val="0"/>
                    <w:snapToGrid w:val="0"/>
                    <w:spacing w:line="360" w:lineRule="auto"/>
                    <w:jc w:val="center"/>
                    <w:rPr>
                      <w:rFonts w:ascii="Times New Roman" w:hAnsi="Times New Roman" w:cs="Times New Roman"/>
                      <w:kern w:val="0"/>
                      <w:sz w:val="18"/>
                      <w:szCs w:val="18"/>
                    </w:rPr>
                  </w:pPr>
                </w:p>
              </w:tc>
              <w:tc>
                <w:tcPr>
                  <w:tcW w:w="1256" w:type="dxa"/>
                  <w:tcBorders>
                    <w:top w:val="nil"/>
                    <w:left w:val="nil"/>
                    <w:bottom w:val="nil"/>
                    <w:right w:val="nil"/>
                  </w:tcBorders>
                </w:tcPr>
                <w:p w14:paraId="5A7AE0F8" w14:textId="77777777" w:rsidR="004A10A9" w:rsidRPr="00002D0B" w:rsidRDefault="004A10A9" w:rsidP="004A10A9">
                  <w:pPr>
                    <w:widowControl/>
                    <w:adjustRightInd w:val="0"/>
                    <w:snapToGrid w:val="0"/>
                    <w:spacing w:line="360" w:lineRule="auto"/>
                    <w:jc w:val="center"/>
                    <w:rPr>
                      <w:rFonts w:ascii="Times New Roman" w:hAnsi="Times New Roman" w:cs="Times New Roman"/>
                      <w:kern w:val="0"/>
                      <w:sz w:val="18"/>
                      <w:szCs w:val="18"/>
                    </w:rPr>
                  </w:pPr>
                </w:p>
              </w:tc>
              <w:tc>
                <w:tcPr>
                  <w:tcW w:w="1256" w:type="dxa"/>
                  <w:tcBorders>
                    <w:top w:val="nil"/>
                    <w:left w:val="nil"/>
                    <w:bottom w:val="nil"/>
                    <w:right w:val="nil"/>
                  </w:tcBorders>
                </w:tcPr>
                <w:p w14:paraId="37157DEF" w14:textId="3FC486B3" w:rsidR="004A10A9" w:rsidRPr="004A10A9" w:rsidRDefault="004A10A9" w:rsidP="004A10A9">
                  <w:pPr>
                    <w:widowControl/>
                    <w:adjustRightInd w:val="0"/>
                    <w:snapToGrid w:val="0"/>
                    <w:spacing w:line="360" w:lineRule="auto"/>
                    <w:jc w:val="center"/>
                    <w:rPr>
                      <w:rFonts w:ascii="Times New Roman" w:hAnsi="Times New Roman"/>
                      <w:kern w:val="0"/>
                      <w:sz w:val="18"/>
                      <w:szCs w:val="18"/>
                    </w:rPr>
                  </w:pPr>
                  <w:r w:rsidRPr="004A10A9">
                    <w:rPr>
                      <w:rFonts w:ascii="Times New Roman" w:hAnsi="Times New Roman" w:cs="Times New Roman"/>
                      <w:kern w:val="0"/>
                      <w:sz w:val="18"/>
                      <w:szCs w:val="18"/>
                    </w:rPr>
                    <w:t>-0.0145</w:t>
                  </w:r>
                  <w:r w:rsidRPr="004A10A9">
                    <w:rPr>
                      <w:rFonts w:ascii="Times New Roman" w:hAnsi="Times New Roman" w:cs="Times New Roman"/>
                      <w:kern w:val="0"/>
                      <w:sz w:val="18"/>
                      <w:szCs w:val="18"/>
                      <w:vertAlign w:val="superscript"/>
                    </w:rPr>
                    <w:t>**</w:t>
                  </w:r>
                </w:p>
              </w:tc>
              <w:tc>
                <w:tcPr>
                  <w:tcW w:w="1099" w:type="dxa"/>
                  <w:tcBorders>
                    <w:top w:val="nil"/>
                    <w:left w:val="nil"/>
                    <w:bottom w:val="nil"/>
                    <w:right w:val="nil"/>
                  </w:tcBorders>
                </w:tcPr>
                <w:p w14:paraId="7D900489" w14:textId="77777777" w:rsidR="004A10A9" w:rsidRPr="00002D0B" w:rsidRDefault="004A10A9" w:rsidP="004A10A9">
                  <w:pPr>
                    <w:widowControl/>
                    <w:adjustRightInd w:val="0"/>
                    <w:snapToGrid w:val="0"/>
                    <w:spacing w:line="360" w:lineRule="auto"/>
                    <w:jc w:val="center"/>
                    <w:rPr>
                      <w:rFonts w:ascii="Times New Roman" w:hAnsi="Times New Roman"/>
                      <w:kern w:val="0"/>
                      <w:sz w:val="18"/>
                      <w:szCs w:val="18"/>
                    </w:rPr>
                  </w:pPr>
                </w:p>
              </w:tc>
            </w:tr>
            <w:tr w:rsidR="004A10A9" w:rsidRPr="00002D0B" w14:paraId="5759317E" w14:textId="190AF0A9" w:rsidTr="00E7018E">
              <w:trPr>
                <w:trHeight w:val="227"/>
              </w:trPr>
              <w:tc>
                <w:tcPr>
                  <w:tcW w:w="3744" w:type="dxa"/>
                  <w:tcBorders>
                    <w:top w:val="nil"/>
                    <w:left w:val="nil"/>
                    <w:right w:val="nil"/>
                  </w:tcBorders>
                </w:tcPr>
                <w:p w14:paraId="1429FE97" w14:textId="77777777" w:rsidR="004A10A9" w:rsidRPr="00002D0B" w:rsidRDefault="004A10A9" w:rsidP="004A10A9">
                  <w:pPr>
                    <w:widowControl/>
                    <w:adjustRightInd w:val="0"/>
                    <w:snapToGrid w:val="0"/>
                    <w:spacing w:line="360" w:lineRule="auto"/>
                    <w:rPr>
                      <w:rFonts w:ascii="Times New Roman" w:eastAsia="宋体" w:hAnsi="Times New Roman" w:cs="Times New Roman"/>
                      <w:sz w:val="18"/>
                      <w:szCs w:val="18"/>
                      <w14:ligatures w14:val="none"/>
                    </w:rPr>
                  </w:pPr>
                </w:p>
              </w:tc>
              <w:tc>
                <w:tcPr>
                  <w:tcW w:w="1548" w:type="dxa"/>
                  <w:tcBorders>
                    <w:top w:val="nil"/>
                    <w:left w:val="nil"/>
                    <w:right w:val="nil"/>
                  </w:tcBorders>
                </w:tcPr>
                <w:p w14:paraId="2A189DA1" w14:textId="77777777" w:rsidR="004A10A9" w:rsidRPr="00002D0B" w:rsidRDefault="004A10A9" w:rsidP="004A10A9">
                  <w:pPr>
                    <w:widowControl/>
                    <w:adjustRightInd w:val="0"/>
                    <w:snapToGrid w:val="0"/>
                    <w:spacing w:line="360" w:lineRule="auto"/>
                    <w:jc w:val="center"/>
                    <w:rPr>
                      <w:rFonts w:ascii="Times New Roman" w:hAnsi="Times New Roman"/>
                      <w:kern w:val="0"/>
                      <w:sz w:val="18"/>
                      <w:szCs w:val="18"/>
                    </w:rPr>
                  </w:pPr>
                </w:p>
              </w:tc>
              <w:tc>
                <w:tcPr>
                  <w:tcW w:w="1549" w:type="dxa"/>
                  <w:tcBorders>
                    <w:top w:val="nil"/>
                    <w:left w:val="nil"/>
                    <w:bottom w:val="nil"/>
                    <w:right w:val="nil"/>
                  </w:tcBorders>
                </w:tcPr>
                <w:p w14:paraId="0D63FADD" w14:textId="77777777" w:rsidR="004A10A9" w:rsidRPr="00002D0B" w:rsidRDefault="004A10A9" w:rsidP="004A10A9">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4F9BADCD" w14:textId="77777777" w:rsidR="004A10A9" w:rsidRPr="00002D0B" w:rsidRDefault="004A10A9" w:rsidP="004A10A9">
                  <w:pPr>
                    <w:widowControl/>
                    <w:adjustRightInd w:val="0"/>
                    <w:snapToGrid w:val="0"/>
                    <w:spacing w:line="360" w:lineRule="auto"/>
                    <w:jc w:val="center"/>
                    <w:rPr>
                      <w:rFonts w:ascii="Times New Roman" w:hAnsi="Times New Roman" w:cs="Times New Roman"/>
                      <w:kern w:val="0"/>
                      <w:sz w:val="18"/>
                      <w:szCs w:val="18"/>
                    </w:rPr>
                  </w:pPr>
                </w:p>
              </w:tc>
              <w:tc>
                <w:tcPr>
                  <w:tcW w:w="1578" w:type="dxa"/>
                  <w:tcBorders>
                    <w:top w:val="nil"/>
                    <w:left w:val="nil"/>
                    <w:bottom w:val="nil"/>
                    <w:right w:val="nil"/>
                  </w:tcBorders>
                </w:tcPr>
                <w:p w14:paraId="2267702F" w14:textId="77777777" w:rsidR="004A10A9" w:rsidRPr="00002D0B" w:rsidRDefault="004A10A9" w:rsidP="004A10A9">
                  <w:pPr>
                    <w:widowControl/>
                    <w:adjustRightInd w:val="0"/>
                    <w:snapToGrid w:val="0"/>
                    <w:spacing w:line="360" w:lineRule="auto"/>
                    <w:jc w:val="center"/>
                    <w:rPr>
                      <w:rFonts w:ascii="Times New Roman" w:hAnsi="Times New Roman" w:cs="Times New Roman"/>
                      <w:kern w:val="0"/>
                      <w:sz w:val="18"/>
                      <w:szCs w:val="18"/>
                    </w:rPr>
                  </w:pPr>
                </w:p>
              </w:tc>
              <w:tc>
                <w:tcPr>
                  <w:tcW w:w="1256" w:type="dxa"/>
                  <w:tcBorders>
                    <w:top w:val="nil"/>
                    <w:left w:val="nil"/>
                    <w:bottom w:val="nil"/>
                    <w:right w:val="nil"/>
                  </w:tcBorders>
                </w:tcPr>
                <w:p w14:paraId="75478553" w14:textId="77777777" w:rsidR="004A10A9" w:rsidRPr="00002D0B" w:rsidRDefault="004A10A9" w:rsidP="004A10A9">
                  <w:pPr>
                    <w:widowControl/>
                    <w:adjustRightInd w:val="0"/>
                    <w:snapToGrid w:val="0"/>
                    <w:spacing w:line="360" w:lineRule="auto"/>
                    <w:jc w:val="center"/>
                    <w:rPr>
                      <w:rFonts w:ascii="Times New Roman" w:hAnsi="Times New Roman" w:cs="Times New Roman"/>
                      <w:kern w:val="0"/>
                      <w:sz w:val="18"/>
                      <w:szCs w:val="18"/>
                    </w:rPr>
                  </w:pPr>
                </w:p>
              </w:tc>
              <w:tc>
                <w:tcPr>
                  <w:tcW w:w="1256" w:type="dxa"/>
                  <w:tcBorders>
                    <w:top w:val="nil"/>
                    <w:left w:val="nil"/>
                    <w:bottom w:val="nil"/>
                    <w:right w:val="nil"/>
                  </w:tcBorders>
                </w:tcPr>
                <w:p w14:paraId="53D2C194" w14:textId="7170535F" w:rsidR="004A10A9" w:rsidRPr="004A10A9" w:rsidRDefault="004A10A9" w:rsidP="004A10A9">
                  <w:pPr>
                    <w:widowControl/>
                    <w:adjustRightInd w:val="0"/>
                    <w:snapToGrid w:val="0"/>
                    <w:spacing w:line="360" w:lineRule="auto"/>
                    <w:jc w:val="center"/>
                    <w:rPr>
                      <w:rFonts w:ascii="Times New Roman" w:hAnsi="Times New Roman"/>
                      <w:kern w:val="0"/>
                      <w:sz w:val="18"/>
                      <w:szCs w:val="18"/>
                    </w:rPr>
                  </w:pPr>
                  <w:r w:rsidRPr="004A10A9">
                    <w:rPr>
                      <w:rFonts w:ascii="Times New Roman" w:hAnsi="Times New Roman" w:cs="Times New Roman"/>
                      <w:kern w:val="0"/>
                      <w:sz w:val="18"/>
                      <w:szCs w:val="18"/>
                    </w:rPr>
                    <w:t>(0.0056)</w:t>
                  </w:r>
                </w:p>
              </w:tc>
              <w:tc>
                <w:tcPr>
                  <w:tcW w:w="1099" w:type="dxa"/>
                  <w:tcBorders>
                    <w:top w:val="nil"/>
                    <w:left w:val="nil"/>
                    <w:bottom w:val="nil"/>
                    <w:right w:val="nil"/>
                  </w:tcBorders>
                </w:tcPr>
                <w:p w14:paraId="53BF44A8" w14:textId="77777777" w:rsidR="004A10A9" w:rsidRPr="00002D0B" w:rsidRDefault="004A10A9" w:rsidP="004A10A9">
                  <w:pPr>
                    <w:widowControl/>
                    <w:adjustRightInd w:val="0"/>
                    <w:snapToGrid w:val="0"/>
                    <w:spacing w:line="360" w:lineRule="auto"/>
                    <w:jc w:val="center"/>
                    <w:rPr>
                      <w:rFonts w:ascii="Times New Roman" w:hAnsi="Times New Roman"/>
                      <w:kern w:val="0"/>
                      <w:sz w:val="18"/>
                      <w:szCs w:val="18"/>
                    </w:rPr>
                  </w:pPr>
                </w:p>
              </w:tc>
            </w:tr>
            <w:tr w:rsidR="00AB4104" w:rsidRPr="00002D0B" w14:paraId="7CA614D5" w14:textId="6BB9C2E3" w:rsidTr="00E7018E">
              <w:trPr>
                <w:trHeight w:val="227"/>
              </w:trPr>
              <w:tc>
                <w:tcPr>
                  <w:tcW w:w="3744" w:type="dxa"/>
                  <w:tcBorders>
                    <w:top w:val="nil"/>
                    <w:left w:val="nil"/>
                    <w:right w:val="nil"/>
                  </w:tcBorders>
                </w:tcPr>
                <w:p w14:paraId="5B29370D" w14:textId="430C9AE5"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proofErr w:type="spellStart"/>
                  <w:r w:rsidRPr="00002D0B">
                    <w:rPr>
                      <w:rFonts w:ascii="Times New Roman" w:hAnsi="Times New Roman" w:cs="Times New Roman" w:hint="eastAsia"/>
                      <w:i/>
                      <w:iCs/>
                      <w:kern w:val="0"/>
                      <w:sz w:val="18"/>
                      <w:szCs w:val="18"/>
                    </w:rPr>
                    <w:t>Treat</w:t>
                  </w:r>
                  <w:r w:rsidRPr="00002D0B">
                    <w:rPr>
                      <w:rFonts w:ascii="Times New Roman" w:eastAsia="宋体" w:hAnsi="Times New Roman" w:cs="Times New Roman"/>
                      <w:i/>
                      <w:iCs/>
                      <w:sz w:val="18"/>
                      <w:szCs w:val="18"/>
                      <w14:ligatures w14:val="none"/>
                    </w:rPr>
                    <w:t>×</w:t>
                  </w:r>
                  <w:r w:rsidRPr="00002D0B">
                    <w:rPr>
                      <w:rFonts w:ascii="Times New Roman" w:hAnsi="Times New Roman" w:cs="Times New Roman" w:hint="eastAsia"/>
                      <w:i/>
                      <w:iCs/>
                      <w:kern w:val="0"/>
                      <w:sz w:val="18"/>
                      <w:szCs w:val="18"/>
                    </w:rPr>
                    <w:t>Post</w:t>
                  </w:r>
                  <w:r w:rsidRPr="00002D0B">
                    <w:rPr>
                      <w:rFonts w:ascii="Times New Roman" w:eastAsia="宋体" w:hAnsi="Times New Roman" w:cs="Times New Roman"/>
                      <w:i/>
                      <w:iCs/>
                      <w:sz w:val="18"/>
                      <w:szCs w:val="18"/>
                      <w14:ligatures w14:val="none"/>
                    </w:rPr>
                    <w:t>×</w:t>
                  </w:r>
                  <w:r w:rsidRPr="00002D0B">
                    <w:rPr>
                      <w:rFonts w:ascii="Times New Roman" w:eastAsia="宋体" w:hAnsi="Times New Roman" w:cs="Times New Roman" w:hint="eastAsia"/>
                      <w:i/>
                      <w:iCs/>
                      <w:sz w:val="18"/>
                      <w:szCs w:val="18"/>
                      <w14:ligatures w14:val="none"/>
                    </w:rPr>
                    <w:t>Connection</w:t>
                  </w:r>
                  <w:proofErr w:type="spellEnd"/>
                </w:p>
              </w:tc>
              <w:tc>
                <w:tcPr>
                  <w:tcW w:w="1548" w:type="dxa"/>
                  <w:tcBorders>
                    <w:top w:val="nil"/>
                    <w:left w:val="nil"/>
                    <w:right w:val="nil"/>
                  </w:tcBorders>
                </w:tcPr>
                <w:p w14:paraId="5731D0B4"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49" w:type="dxa"/>
                  <w:tcBorders>
                    <w:top w:val="nil"/>
                    <w:left w:val="nil"/>
                    <w:bottom w:val="nil"/>
                    <w:right w:val="nil"/>
                  </w:tcBorders>
                </w:tcPr>
                <w:p w14:paraId="2D206CAC"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4FF5CFCF"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2432236C" w14:textId="30FE9A5F"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bottom w:val="nil"/>
                    <w:right w:val="nil"/>
                  </w:tcBorders>
                </w:tcPr>
                <w:p w14:paraId="3285BD4D" w14:textId="08E414CC"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p>
              </w:tc>
              <w:tc>
                <w:tcPr>
                  <w:tcW w:w="1256" w:type="dxa"/>
                  <w:tcBorders>
                    <w:top w:val="nil"/>
                    <w:left w:val="nil"/>
                    <w:bottom w:val="nil"/>
                    <w:right w:val="nil"/>
                  </w:tcBorders>
                </w:tcPr>
                <w:p w14:paraId="4FBC0F5C" w14:textId="129D6F1B"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p>
              </w:tc>
              <w:tc>
                <w:tcPr>
                  <w:tcW w:w="1099" w:type="dxa"/>
                  <w:tcBorders>
                    <w:top w:val="nil"/>
                    <w:left w:val="nil"/>
                    <w:bottom w:val="nil"/>
                    <w:right w:val="nil"/>
                  </w:tcBorders>
                </w:tcPr>
                <w:p w14:paraId="507660D8" w14:textId="1E2A4FE2"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kern w:val="0"/>
                      <w:sz w:val="18"/>
                      <w:szCs w:val="18"/>
                    </w:rPr>
                    <w:t>-0.0248</w:t>
                  </w:r>
                </w:p>
              </w:tc>
            </w:tr>
            <w:tr w:rsidR="00AB4104" w:rsidRPr="00002D0B" w14:paraId="7BC1FE8E" w14:textId="686E2B56" w:rsidTr="00E7018E">
              <w:trPr>
                <w:trHeight w:val="227"/>
              </w:trPr>
              <w:tc>
                <w:tcPr>
                  <w:tcW w:w="3744" w:type="dxa"/>
                  <w:tcBorders>
                    <w:top w:val="nil"/>
                    <w:left w:val="nil"/>
                    <w:right w:val="nil"/>
                  </w:tcBorders>
                </w:tcPr>
                <w:p w14:paraId="0A7A3C79" w14:textId="77777777"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p>
              </w:tc>
              <w:tc>
                <w:tcPr>
                  <w:tcW w:w="1548" w:type="dxa"/>
                  <w:tcBorders>
                    <w:top w:val="nil"/>
                    <w:left w:val="nil"/>
                    <w:right w:val="nil"/>
                  </w:tcBorders>
                </w:tcPr>
                <w:p w14:paraId="0E6EA2A3" w14:textId="555B2B65"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49" w:type="dxa"/>
                  <w:tcBorders>
                    <w:top w:val="nil"/>
                    <w:left w:val="nil"/>
                    <w:bottom w:val="nil"/>
                    <w:right w:val="nil"/>
                  </w:tcBorders>
                </w:tcPr>
                <w:p w14:paraId="4561EEED"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5917DE47"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578" w:type="dxa"/>
                  <w:tcBorders>
                    <w:top w:val="nil"/>
                    <w:left w:val="nil"/>
                    <w:bottom w:val="nil"/>
                    <w:right w:val="nil"/>
                  </w:tcBorders>
                </w:tcPr>
                <w:p w14:paraId="03B71E04" w14:textId="4BC8F928"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p>
              </w:tc>
              <w:tc>
                <w:tcPr>
                  <w:tcW w:w="1256" w:type="dxa"/>
                  <w:tcBorders>
                    <w:top w:val="nil"/>
                    <w:left w:val="nil"/>
                    <w:right w:val="nil"/>
                  </w:tcBorders>
                </w:tcPr>
                <w:p w14:paraId="2307393A" w14:textId="3274F432"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p>
              </w:tc>
              <w:tc>
                <w:tcPr>
                  <w:tcW w:w="1256" w:type="dxa"/>
                  <w:tcBorders>
                    <w:top w:val="nil"/>
                    <w:left w:val="nil"/>
                    <w:bottom w:val="nil"/>
                    <w:right w:val="nil"/>
                  </w:tcBorders>
                </w:tcPr>
                <w:p w14:paraId="672B1B44" w14:textId="774AFB73"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p>
              </w:tc>
              <w:tc>
                <w:tcPr>
                  <w:tcW w:w="1099" w:type="dxa"/>
                  <w:tcBorders>
                    <w:top w:val="nil"/>
                    <w:left w:val="nil"/>
                    <w:bottom w:val="nil"/>
                    <w:right w:val="nil"/>
                  </w:tcBorders>
                </w:tcPr>
                <w:p w14:paraId="65817F85" w14:textId="584756DC"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kern w:val="0"/>
                      <w:sz w:val="18"/>
                      <w:szCs w:val="18"/>
                    </w:rPr>
                    <w:t>(0.0199)</w:t>
                  </w:r>
                </w:p>
              </w:tc>
            </w:tr>
            <w:tr w:rsidR="00AB4104" w:rsidRPr="00002D0B" w14:paraId="35E6CF7D" w14:textId="34060621" w:rsidTr="006C79F7">
              <w:trPr>
                <w:trHeight w:val="227"/>
              </w:trPr>
              <w:tc>
                <w:tcPr>
                  <w:tcW w:w="3744" w:type="dxa"/>
                  <w:tcBorders>
                    <w:top w:val="nil"/>
                    <w:left w:val="nil"/>
                    <w:right w:val="nil"/>
                  </w:tcBorders>
                </w:tcPr>
                <w:p w14:paraId="5C4F7B48" w14:textId="77777777"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r w:rsidRPr="00002D0B">
                    <w:rPr>
                      <w:rFonts w:ascii="Times New Roman" w:eastAsia="宋体" w:hAnsi="Times New Roman" w:cs="Times New Roman" w:hint="eastAsia"/>
                      <w:iCs/>
                      <w:sz w:val="18"/>
                      <w:szCs w:val="18"/>
                      <w14:ligatures w14:val="none"/>
                    </w:rPr>
                    <w:t>Observations</w:t>
                  </w:r>
                </w:p>
              </w:tc>
              <w:tc>
                <w:tcPr>
                  <w:tcW w:w="1548" w:type="dxa"/>
                  <w:tcBorders>
                    <w:top w:val="nil"/>
                    <w:left w:val="nil"/>
                    <w:right w:val="nil"/>
                  </w:tcBorders>
                </w:tcPr>
                <w:p w14:paraId="70394FFF"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cs="Times New Roman"/>
                      <w:kern w:val="0"/>
                      <w:sz w:val="18"/>
                      <w:szCs w:val="18"/>
                    </w:rPr>
                    <w:t>2</w:t>
                  </w:r>
                  <w:r w:rsidRPr="00002D0B">
                    <w:rPr>
                      <w:rFonts w:ascii="Times New Roman" w:hAnsi="Times New Roman" w:cs="Times New Roman" w:hint="eastAsia"/>
                      <w:kern w:val="0"/>
                      <w:sz w:val="18"/>
                      <w:szCs w:val="18"/>
                    </w:rPr>
                    <w:t>,</w:t>
                  </w:r>
                  <w:r w:rsidRPr="00002D0B">
                    <w:rPr>
                      <w:rFonts w:ascii="Times New Roman" w:hAnsi="Times New Roman" w:cs="Times New Roman"/>
                      <w:kern w:val="0"/>
                      <w:sz w:val="18"/>
                      <w:szCs w:val="18"/>
                    </w:rPr>
                    <w:t>589</w:t>
                  </w:r>
                  <w:r w:rsidRPr="00002D0B">
                    <w:rPr>
                      <w:rFonts w:ascii="Times New Roman" w:hAnsi="Times New Roman" w:cs="Times New Roman" w:hint="eastAsia"/>
                      <w:kern w:val="0"/>
                      <w:sz w:val="18"/>
                      <w:szCs w:val="18"/>
                    </w:rPr>
                    <w:t>,</w:t>
                  </w:r>
                  <w:r w:rsidRPr="00002D0B">
                    <w:rPr>
                      <w:rFonts w:ascii="Times New Roman" w:hAnsi="Times New Roman" w:cs="Times New Roman"/>
                      <w:kern w:val="0"/>
                      <w:sz w:val="18"/>
                      <w:szCs w:val="18"/>
                    </w:rPr>
                    <w:t>871</w:t>
                  </w:r>
                </w:p>
              </w:tc>
              <w:tc>
                <w:tcPr>
                  <w:tcW w:w="1549" w:type="dxa"/>
                  <w:tcBorders>
                    <w:top w:val="nil"/>
                    <w:left w:val="nil"/>
                    <w:right w:val="nil"/>
                  </w:tcBorders>
                </w:tcPr>
                <w:p w14:paraId="61BED77B"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cs="Times New Roman"/>
                      <w:kern w:val="0"/>
                      <w:sz w:val="18"/>
                      <w:szCs w:val="18"/>
                    </w:rPr>
                    <w:t>2</w:t>
                  </w:r>
                  <w:r w:rsidRPr="00002D0B">
                    <w:rPr>
                      <w:rFonts w:ascii="Times New Roman" w:hAnsi="Times New Roman" w:cs="Times New Roman" w:hint="eastAsia"/>
                      <w:kern w:val="0"/>
                      <w:sz w:val="18"/>
                      <w:szCs w:val="18"/>
                    </w:rPr>
                    <w:t>,</w:t>
                  </w:r>
                  <w:r w:rsidRPr="00002D0B">
                    <w:rPr>
                      <w:rFonts w:ascii="Times New Roman" w:hAnsi="Times New Roman" w:cs="Times New Roman"/>
                      <w:kern w:val="0"/>
                      <w:sz w:val="18"/>
                      <w:szCs w:val="18"/>
                    </w:rPr>
                    <w:t>589</w:t>
                  </w:r>
                  <w:r w:rsidRPr="00002D0B">
                    <w:rPr>
                      <w:rFonts w:ascii="Times New Roman" w:hAnsi="Times New Roman" w:cs="Times New Roman" w:hint="eastAsia"/>
                      <w:kern w:val="0"/>
                      <w:sz w:val="18"/>
                      <w:szCs w:val="18"/>
                    </w:rPr>
                    <w:t>,</w:t>
                  </w:r>
                  <w:r w:rsidRPr="00002D0B">
                    <w:rPr>
                      <w:rFonts w:ascii="Times New Roman" w:hAnsi="Times New Roman" w:cs="Times New Roman"/>
                      <w:kern w:val="0"/>
                      <w:sz w:val="18"/>
                      <w:szCs w:val="18"/>
                    </w:rPr>
                    <w:t>871</w:t>
                  </w:r>
                </w:p>
              </w:tc>
              <w:tc>
                <w:tcPr>
                  <w:tcW w:w="1578" w:type="dxa"/>
                  <w:tcBorders>
                    <w:top w:val="nil"/>
                    <w:left w:val="nil"/>
                    <w:right w:val="nil"/>
                  </w:tcBorders>
                </w:tcPr>
                <w:p w14:paraId="715D6E9C" w14:textId="2D65AB81"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AB4104">
                    <w:rPr>
                      <w:rFonts w:ascii="Times New Roman" w:hAnsi="Times New Roman" w:cs="Times New Roman" w:hint="eastAsia"/>
                      <w:kern w:val="0"/>
                      <w:sz w:val="18"/>
                      <w:szCs w:val="18"/>
                    </w:rPr>
                    <w:t>2</w:t>
                  </w:r>
                  <w:r>
                    <w:rPr>
                      <w:rFonts w:ascii="Times New Roman" w:hAnsi="Times New Roman" w:cs="Times New Roman" w:hint="eastAsia"/>
                      <w:kern w:val="0"/>
                      <w:sz w:val="18"/>
                      <w:szCs w:val="18"/>
                    </w:rPr>
                    <w:t>,</w:t>
                  </w:r>
                  <w:r w:rsidRPr="00AB4104">
                    <w:rPr>
                      <w:rFonts w:ascii="Times New Roman" w:hAnsi="Times New Roman" w:cs="Times New Roman" w:hint="eastAsia"/>
                      <w:kern w:val="0"/>
                      <w:sz w:val="18"/>
                      <w:szCs w:val="18"/>
                    </w:rPr>
                    <w:t>249</w:t>
                  </w:r>
                  <w:r>
                    <w:rPr>
                      <w:rFonts w:ascii="Times New Roman" w:hAnsi="Times New Roman" w:cs="Times New Roman" w:hint="eastAsia"/>
                      <w:kern w:val="0"/>
                      <w:sz w:val="18"/>
                      <w:szCs w:val="18"/>
                    </w:rPr>
                    <w:t>,</w:t>
                  </w:r>
                  <w:r w:rsidRPr="00AB4104">
                    <w:rPr>
                      <w:rFonts w:ascii="Times New Roman" w:hAnsi="Times New Roman" w:cs="Times New Roman" w:hint="eastAsia"/>
                      <w:kern w:val="0"/>
                      <w:sz w:val="18"/>
                      <w:szCs w:val="18"/>
                    </w:rPr>
                    <w:t>464</w:t>
                  </w:r>
                </w:p>
              </w:tc>
              <w:tc>
                <w:tcPr>
                  <w:tcW w:w="1578" w:type="dxa"/>
                  <w:tcBorders>
                    <w:top w:val="nil"/>
                    <w:left w:val="nil"/>
                    <w:right w:val="nil"/>
                  </w:tcBorders>
                </w:tcPr>
                <w:p w14:paraId="28694A37" w14:textId="09FB34EE"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AB4104">
                    <w:rPr>
                      <w:rFonts w:ascii="Times New Roman" w:hAnsi="Times New Roman" w:cs="Times New Roman" w:hint="eastAsia"/>
                      <w:kern w:val="0"/>
                      <w:sz w:val="18"/>
                      <w:szCs w:val="18"/>
                    </w:rPr>
                    <w:t>2</w:t>
                  </w:r>
                  <w:r>
                    <w:rPr>
                      <w:rFonts w:ascii="Times New Roman" w:hAnsi="Times New Roman" w:cs="Times New Roman" w:hint="eastAsia"/>
                      <w:kern w:val="0"/>
                      <w:sz w:val="18"/>
                      <w:szCs w:val="18"/>
                    </w:rPr>
                    <w:t>,</w:t>
                  </w:r>
                  <w:r w:rsidRPr="00AB4104">
                    <w:rPr>
                      <w:rFonts w:ascii="Times New Roman" w:hAnsi="Times New Roman" w:cs="Times New Roman" w:hint="eastAsia"/>
                      <w:kern w:val="0"/>
                      <w:sz w:val="18"/>
                      <w:szCs w:val="18"/>
                    </w:rPr>
                    <w:t>249</w:t>
                  </w:r>
                  <w:r>
                    <w:rPr>
                      <w:rFonts w:ascii="Times New Roman" w:hAnsi="Times New Roman" w:cs="Times New Roman" w:hint="eastAsia"/>
                      <w:kern w:val="0"/>
                      <w:sz w:val="18"/>
                      <w:szCs w:val="18"/>
                    </w:rPr>
                    <w:t>,</w:t>
                  </w:r>
                  <w:r w:rsidRPr="00AB4104">
                    <w:rPr>
                      <w:rFonts w:ascii="Times New Roman" w:hAnsi="Times New Roman" w:cs="Times New Roman" w:hint="eastAsia"/>
                      <w:kern w:val="0"/>
                      <w:sz w:val="18"/>
                      <w:szCs w:val="18"/>
                    </w:rPr>
                    <w:t>464</w:t>
                  </w:r>
                </w:p>
              </w:tc>
              <w:tc>
                <w:tcPr>
                  <w:tcW w:w="1256" w:type="dxa"/>
                  <w:tcBorders>
                    <w:top w:val="nil"/>
                    <w:left w:val="nil"/>
                    <w:right w:val="nil"/>
                  </w:tcBorders>
                </w:tcPr>
                <w:p w14:paraId="6A50D70D" w14:textId="074DCA08"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AB4104">
                    <w:rPr>
                      <w:rFonts w:ascii="Times New Roman" w:hAnsi="Times New Roman" w:cs="Times New Roman" w:hint="eastAsia"/>
                      <w:kern w:val="0"/>
                      <w:sz w:val="18"/>
                      <w:szCs w:val="18"/>
                    </w:rPr>
                    <w:t>2</w:t>
                  </w:r>
                  <w:r>
                    <w:rPr>
                      <w:rFonts w:ascii="Times New Roman" w:hAnsi="Times New Roman" w:cs="Times New Roman" w:hint="eastAsia"/>
                      <w:kern w:val="0"/>
                      <w:sz w:val="18"/>
                      <w:szCs w:val="18"/>
                    </w:rPr>
                    <w:t>,</w:t>
                  </w:r>
                  <w:r w:rsidRPr="00AB4104">
                    <w:rPr>
                      <w:rFonts w:ascii="Times New Roman" w:hAnsi="Times New Roman" w:cs="Times New Roman" w:hint="eastAsia"/>
                      <w:kern w:val="0"/>
                      <w:sz w:val="18"/>
                      <w:szCs w:val="18"/>
                    </w:rPr>
                    <w:t>249</w:t>
                  </w:r>
                  <w:r>
                    <w:rPr>
                      <w:rFonts w:ascii="Times New Roman" w:hAnsi="Times New Roman" w:cs="Times New Roman" w:hint="eastAsia"/>
                      <w:kern w:val="0"/>
                      <w:sz w:val="18"/>
                      <w:szCs w:val="18"/>
                    </w:rPr>
                    <w:t>,</w:t>
                  </w:r>
                  <w:r w:rsidRPr="00AB4104">
                    <w:rPr>
                      <w:rFonts w:ascii="Times New Roman" w:hAnsi="Times New Roman" w:cs="Times New Roman" w:hint="eastAsia"/>
                      <w:kern w:val="0"/>
                      <w:sz w:val="18"/>
                      <w:szCs w:val="18"/>
                    </w:rPr>
                    <w:t>464</w:t>
                  </w:r>
                </w:p>
              </w:tc>
              <w:tc>
                <w:tcPr>
                  <w:tcW w:w="1256" w:type="dxa"/>
                  <w:tcBorders>
                    <w:top w:val="nil"/>
                    <w:left w:val="nil"/>
                    <w:right w:val="nil"/>
                  </w:tcBorders>
                </w:tcPr>
                <w:p w14:paraId="3A56FAF8" w14:textId="7FAB223D"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kern w:val="0"/>
                      <w:sz w:val="18"/>
                      <w:szCs w:val="18"/>
                    </w:rPr>
                    <w:t>2</w:t>
                  </w:r>
                  <w:r w:rsidRPr="00002D0B">
                    <w:rPr>
                      <w:rFonts w:ascii="Times New Roman" w:hAnsi="Times New Roman" w:cs="Times New Roman" w:hint="eastAsia"/>
                      <w:kern w:val="0"/>
                      <w:sz w:val="18"/>
                      <w:szCs w:val="18"/>
                    </w:rPr>
                    <w:t>,</w:t>
                  </w:r>
                  <w:r w:rsidRPr="00002D0B">
                    <w:rPr>
                      <w:rFonts w:ascii="Times New Roman" w:hAnsi="Times New Roman" w:cs="Times New Roman"/>
                      <w:kern w:val="0"/>
                      <w:sz w:val="18"/>
                      <w:szCs w:val="18"/>
                    </w:rPr>
                    <w:t>589</w:t>
                  </w:r>
                  <w:r w:rsidRPr="00002D0B">
                    <w:rPr>
                      <w:rFonts w:ascii="Times New Roman" w:hAnsi="Times New Roman" w:cs="Times New Roman" w:hint="eastAsia"/>
                      <w:kern w:val="0"/>
                      <w:sz w:val="18"/>
                      <w:szCs w:val="18"/>
                    </w:rPr>
                    <w:t>,</w:t>
                  </w:r>
                  <w:r w:rsidRPr="00002D0B">
                    <w:rPr>
                      <w:rFonts w:ascii="Times New Roman" w:hAnsi="Times New Roman" w:cs="Times New Roman"/>
                      <w:kern w:val="0"/>
                      <w:sz w:val="18"/>
                      <w:szCs w:val="18"/>
                    </w:rPr>
                    <w:t>871</w:t>
                  </w:r>
                </w:p>
              </w:tc>
              <w:tc>
                <w:tcPr>
                  <w:tcW w:w="1099" w:type="dxa"/>
                  <w:tcBorders>
                    <w:top w:val="nil"/>
                    <w:left w:val="nil"/>
                    <w:right w:val="nil"/>
                  </w:tcBorders>
                </w:tcPr>
                <w:p w14:paraId="662600A5" w14:textId="43DC13E2"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kern w:val="0"/>
                      <w:sz w:val="18"/>
                      <w:szCs w:val="18"/>
                    </w:rPr>
                    <w:t>2</w:t>
                  </w:r>
                  <w:r w:rsidRPr="00002D0B">
                    <w:rPr>
                      <w:rFonts w:ascii="Times New Roman" w:hAnsi="Times New Roman" w:cs="Times New Roman" w:hint="eastAsia"/>
                      <w:kern w:val="0"/>
                      <w:sz w:val="18"/>
                      <w:szCs w:val="18"/>
                    </w:rPr>
                    <w:t>,</w:t>
                  </w:r>
                  <w:r w:rsidRPr="00002D0B">
                    <w:rPr>
                      <w:rFonts w:ascii="Times New Roman" w:hAnsi="Times New Roman" w:cs="Times New Roman"/>
                      <w:kern w:val="0"/>
                      <w:sz w:val="18"/>
                      <w:szCs w:val="18"/>
                    </w:rPr>
                    <w:t>589</w:t>
                  </w:r>
                  <w:r w:rsidRPr="00002D0B">
                    <w:rPr>
                      <w:rFonts w:ascii="Times New Roman" w:hAnsi="Times New Roman" w:cs="Times New Roman" w:hint="eastAsia"/>
                      <w:kern w:val="0"/>
                      <w:sz w:val="18"/>
                      <w:szCs w:val="18"/>
                    </w:rPr>
                    <w:t>,</w:t>
                  </w:r>
                  <w:r w:rsidRPr="00002D0B">
                    <w:rPr>
                      <w:rFonts w:ascii="Times New Roman" w:hAnsi="Times New Roman" w:cs="Times New Roman"/>
                      <w:kern w:val="0"/>
                      <w:sz w:val="18"/>
                      <w:szCs w:val="18"/>
                    </w:rPr>
                    <w:t>871</w:t>
                  </w:r>
                </w:p>
              </w:tc>
            </w:tr>
            <w:tr w:rsidR="00AB4104" w:rsidRPr="00002D0B" w14:paraId="03010808" w14:textId="5AF39FEB" w:rsidTr="006C79F7">
              <w:trPr>
                <w:trHeight w:val="227"/>
              </w:trPr>
              <w:tc>
                <w:tcPr>
                  <w:tcW w:w="3744" w:type="dxa"/>
                  <w:tcBorders>
                    <w:top w:val="nil"/>
                    <w:right w:val="nil"/>
                    <w:tl2br w:val="nil"/>
                    <w:tr2bl w:val="nil"/>
                  </w:tcBorders>
                </w:tcPr>
                <w:p w14:paraId="72B2CE9E" w14:textId="77777777" w:rsidR="00AB4104" w:rsidRPr="00002D0B" w:rsidRDefault="00AB4104" w:rsidP="00AB4104">
                  <w:pPr>
                    <w:widowControl/>
                    <w:adjustRightInd w:val="0"/>
                    <w:snapToGrid w:val="0"/>
                    <w:spacing w:line="360" w:lineRule="auto"/>
                    <w:rPr>
                      <w:rFonts w:ascii="Times New Roman" w:eastAsia="宋体" w:hAnsi="Times New Roman" w:cs="Times New Roman"/>
                      <w:sz w:val="18"/>
                      <w:szCs w:val="18"/>
                      <w14:ligatures w14:val="none"/>
                    </w:rPr>
                  </w:pPr>
                  <w:r w:rsidRPr="00002D0B">
                    <w:rPr>
                      <w:rFonts w:ascii="Times New Roman" w:eastAsia="宋体" w:hAnsi="Times New Roman" w:cs="Times New Roman"/>
                      <w:iCs/>
                      <w:sz w:val="18"/>
                      <w:szCs w:val="18"/>
                      <w14:ligatures w14:val="none"/>
                    </w:rPr>
                    <w:t>R</w:t>
                  </w:r>
                  <w:r w:rsidRPr="00002D0B">
                    <w:rPr>
                      <w:rFonts w:ascii="Times New Roman" w:eastAsia="宋体" w:hAnsi="Times New Roman" w:cs="Times New Roman" w:hint="eastAsia"/>
                      <w:iCs/>
                      <w:sz w:val="18"/>
                      <w:szCs w:val="18"/>
                      <w14:ligatures w14:val="none"/>
                    </w:rPr>
                    <w:t>-squared</w:t>
                  </w:r>
                </w:p>
              </w:tc>
              <w:tc>
                <w:tcPr>
                  <w:tcW w:w="1548" w:type="dxa"/>
                  <w:tcBorders>
                    <w:top w:val="nil"/>
                    <w:left w:val="nil"/>
                    <w:right w:val="nil"/>
                  </w:tcBorders>
                </w:tcPr>
                <w:p w14:paraId="50AD65EE" w14:textId="259CB2AF"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cs="Times New Roman"/>
                      <w:kern w:val="0"/>
                      <w:sz w:val="18"/>
                      <w:szCs w:val="18"/>
                    </w:rPr>
                    <w:t>0.</w:t>
                  </w:r>
                  <w:r w:rsidRPr="00002D0B">
                    <w:rPr>
                      <w:rFonts w:ascii="Times New Roman" w:hAnsi="Times New Roman" w:cs="Times New Roman" w:hint="eastAsia"/>
                      <w:kern w:val="0"/>
                      <w:sz w:val="18"/>
                      <w:szCs w:val="18"/>
                    </w:rPr>
                    <w:t>301</w:t>
                  </w:r>
                </w:p>
              </w:tc>
              <w:tc>
                <w:tcPr>
                  <w:tcW w:w="1549" w:type="dxa"/>
                  <w:tcBorders>
                    <w:top w:val="nil"/>
                    <w:left w:val="nil"/>
                    <w:right w:val="nil"/>
                  </w:tcBorders>
                </w:tcPr>
                <w:p w14:paraId="272C2FE8" w14:textId="1DFC332C"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cs="Times New Roman"/>
                      <w:kern w:val="0"/>
                      <w:sz w:val="18"/>
                      <w:szCs w:val="18"/>
                    </w:rPr>
                    <w:t>0.287</w:t>
                  </w:r>
                </w:p>
              </w:tc>
              <w:tc>
                <w:tcPr>
                  <w:tcW w:w="1578" w:type="dxa"/>
                  <w:tcBorders>
                    <w:top w:val="nil"/>
                    <w:left w:val="nil"/>
                    <w:right w:val="nil"/>
                  </w:tcBorders>
                </w:tcPr>
                <w:p w14:paraId="6536A5F4" w14:textId="7CD6E03A"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cs="Times New Roman"/>
                      <w:kern w:val="0"/>
                      <w:sz w:val="18"/>
                      <w:szCs w:val="18"/>
                    </w:rPr>
                    <w:t>0.</w:t>
                  </w:r>
                  <w:r>
                    <w:rPr>
                      <w:rFonts w:ascii="Times New Roman" w:hAnsi="Times New Roman" w:cs="Times New Roman" w:hint="eastAsia"/>
                      <w:kern w:val="0"/>
                      <w:sz w:val="18"/>
                      <w:szCs w:val="18"/>
                    </w:rPr>
                    <w:t>297</w:t>
                  </w:r>
                </w:p>
              </w:tc>
              <w:tc>
                <w:tcPr>
                  <w:tcW w:w="1578" w:type="dxa"/>
                  <w:tcBorders>
                    <w:top w:val="nil"/>
                    <w:left w:val="nil"/>
                    <w:right w:val="nil"/>
                  </w:tcBorders>
                </w:tcPr>
                <w:p w14:paraId="7C897733" w14:textId="69B5AAEC"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cs="Times New Roman"/>
                      <w:kern w:val="0"/>
                      <w:sz w:val="18"/>
                      <w:szCs w:val="18"/>
                    </w:rPr>
                    <w:t>0.</w:t>
                  </w:r>
                  <w:r>
                    <w:rPr>
                      <w:rFonts w:ascii="Times New Roman" w:hAnsi="Times New Roman" w:cs="Times New Roman" w:hint="eastAsia"/>
                      <w:kern w:val="0"/>
                      <w:sz w:val="18"/>
                      <w:szCs w:val="18"/>
                    </w:rPr>
                    <w:t>29</w:t>
                  </w:r>
                  <w:r w:rsidR="00F239A0">
                    <w:rPr>
                      <w:rFonts w:ascii="Times New Roman" w:hAnsi="Times New Roman" w:cs="Times New Roman" w:hint="eastAsia"/>
                      <w:kern w:val="0"/>
                      <w:sz w:val="18"/>
                      <w:szCs w:val="18"/>
                    </w:rPr>
                    <w:t>7</w:t>
                  </w:r>
                </w:p>
              </w:tc>
              <w:tc>
                <w:tcPr>
                  <w:tcW w:w="1256" w:type="dxa"/>
                  <w:tcBorders>
                    <w:top w:val="nil"/>
                    <w:left w:val="nil"/>
                    <w:right w:val="nil"/>
                  </w:tcBorders>
                </w:tcPr>
                <w:p w14:paraId="40AEDF81" w14:textId="6247A954"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kern w:val="0"/>
                      <w:sz w:val="18"/>
                      <w:szCs w:val="18"/>
                    </w:rPr>
                    <w:t>0.</w:t>
                  </w:r>
                  <w:r>
                    <w:rPr>
                      <w:rFonts w:ascii="Times New Roman" w:hAnsi="Times New Roman" w:cs="Times New Roman" w:hint="eastAsia"/>
                      <w:kern w:val="0"/>
                      <w:sz w:val="18"/>
                      <w:szCs w:val="18"/>
                    </w:rPr>
                    <w:t>297</w:t>
                  </w:r>
                </w:p>
              </w:tc>
              <w:tc>
                <w:tcPr>
                  <w:tcW w:w="1256" w:type="dxa"/>
                  <w:tcBorders>
                    <w:top w:val="nil"/>
                    <w:left w:val="nil"/>
                    <w:right w:val="nil"/>
                  </w:tcBorders>
                </w:tcPr>
                <w:p w14:paraId="0FC13AFF" w14:textId="2F8B00CF"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kern w:val="0"/>
                      <w:sz w:val="18"/>
                      <w:szCs w:val="18"/>
                    </w:rPr>
                    <w:t>0.287</w:t>
                  </w:r>
                </w:p>
              </w:tc>
              <w:tc>
                <w:tcPr>
                  <w:tcW w:w="1099" w:type="dxa"/>
                  <w:tcBorders>
                    <w:top w:val="nil"/>
                    <w:left w:val="nil"/>
                    <w:right w:val="nil"/>
                  </w:tcBorders>
                </w:tcPr>
                <w:p w14:paraId="4F4ADC60" w14:textId="6CF39665"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kern w:val="0"/>
                      <w:sz w:val="18"/>
                      <w:szCs w:val="18"/>
                    </w:rPr>
                    <w:t>0.287</w:t>
                  </w:r>
                </w:p>
              </w:tc>
            </w:tr>
            <w:tr w:rsidR="00AB4104" w:rsidRPr="00002D0B" w14:paraId="43CBC0CB" w14:textId="05F53F32" w:rsidTr="00BF02C8">
              <w:trPr>
                <w:trHeight w:val="227"/>
              </w:trPr>
              <w:tc>
                <w:tcPr>
                  <w:tcW w:w="3744" w:type="dxa"/>
                  <w:tcBorders>
                    <w:top w:val="nil"/>
                    <w:right w:val="nil"/>
                    <w:tl2br w:val="nil"/>
                    <w:tr2bl w:val="nil"/>
                  </w:tcBorders>
                </w:tcPr>
                <w:p w14:paraId="599DC1A5" w14:textId="77777777" w:rsidR="00AB4104" w:rsidRPr="00002D0B" w:rsidRDefault="00AB4104" w:rsidP="00AB4104">
                  <w:pPr>
                    <w:widowControl/>
                    <w:adjustRightInd w:val="0"/>
                    <w:snapToGrid w:val="0"/>
                    <w:spacing w:line="360" w:lineRule="auto"/>
                    <w:rPr>
                      <w:rFonts w:ascii="Times New Roman" w:eastAsia="宋体" w:hAnsi="Times New Roman" w:cs="Times New Roman"/>
                      <w:iCs/>
                      <w:sz w:val="18"/>
                      <w:szCs w:val="18"/>
                      <w14:ligatures w14:val="none"/>
                    </w:rPr>
                  </w:pPr>
                  <w:r w:rsidRPr="00002D0B">
                    <w:rPr>
                      <w:rFonts w:ascii="Times New Roman" w:eastAsia="宋体" w:hAnsi="Times New Roman" w:cs="Times New Roman" w:hint="eastAsia"/>
                      <w:iCs/>
                      <w:sz w:val="18"/>
                      <w:szCs w:val="18"/>
                      <w14:ligatures w14:val="none"/>
                    </w:rPr>
                    <w:t>Controls: Firm Characteristics</w:t>
                  </w:r>
                </w:p>
              </w:tc>
              <w:tc>
                <w:tcPr>
                  <w:tcW w:w="1548" w:type="dxa"/>
                  <w:tcBorders>
                    <w:top w:val="nil"/>
                    <w:left w:val="nil"/>
                    <w:right w:val="nil"/>
                  </w:tcBorders>
                </w:tcPr>
                <w:p w14:paraId="141AAD44" w14:textId="114C7218"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c>
                <w:tcPr>
                  <w:tcW w:w="1549" w:type="dxa"/>
                  <w:tcBorders>
                    <w:top w:val="nil"/>
                    <w:left w:val="nil"/>
                    <w:right w:val="nil"/>
                  </w:tcBorders>
                </w:tcPr>
                <w:p w14:paraId="5E75B768"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c>
                <w:tcPr>
                  <w:tcW w:w="1578" w:type="dxa"/>
                  <w:tcBorders>
                    <w:top w:val="nil"/>
                    <w:left w:val="nil"/>
                    <w:right w:val="nil"/>
                  </w:tcBorders>
                </w:tcPr>
                <w:p w14:paraId="650A0957"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c>
                <w:tcPr>
                  <w:tcW w:w="1578" w:type="dxa"/>
                  <w:tcBorders>
                    <w:top w:val="nil"/>
                    <w:left w:val="nil"/>
                    <w:right w:val="nil"/>
                  </w:tcBorders>
                </w:tcPr>
                <w:p w14:paraId="4D153269"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c>
                <w:tcPr>
                  <w:tcW w:w="1256" w:type="dxa"/>
                  <w:tcBorders>
                    <w:top w:val="nil"/>
                    <w:left w:val="nil"/>
                    <w:right w:val="nil"/>
                  </w:tcBorders>
                </w:tcPr>
                <w:p w14:paraId="413BBDE3"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c>
                <w:tcPr>
                  <w:tcW w:w="1256" w:type="dxa"/>
                  <w:tcBorders>
                    <w:top w:val="nil"/>
                    <w:left w:val="nil"/>
                    <w:right w:val="nil"/>
                  </w:tcBorders>
                </w:tcPr>
                <w:p w14:paraId="2BF07BD7"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c>
                <w:tcPr>
                  <w:tcW w:w="1099" w:type="dxa"/>
                  <w:tcBorders>
                    <w:top w:val="nil"/>
                    <w:left w:val="nil"/>
                    <w:right w:val="nil"/>
                  </w:tcBorders>
                </w:tcPr>
                <w:p w14:paraId="2C861F5B" w14:textId="69E3DEBF"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r>
            <w:tr w:rsidR="00AB4104" w:rsidRPr="00002D0B" w14:paraId="75C9C401" w14:textId="306DB6C2" w:rsidTr="00BF02C8">
              <w:trPr>
                <w:trHeight w:val="227"/>
              </w:trPr>
              <w:tc>
                <w:tcPr>
                  <w:tcW w:w="3744" w:type="dxa"/>
                  <w:tcBorders>
                    <w:top w:val="nil"/>
                    <w:right w:val="nil"/>
                    <w:tl2br w:val="nil"/>
                    <w:tr2bl w:val="nil"/>
                  </w:tcBorders>
                </w:tcPr>
                <w:p w14:paraId="7AB015D7" w14:textId="77777777" w:rsidR="00AB4104" w:rsidRPr="00002D0B" w:rsidRDefault="00AB4104" w:rsidP="00AB4104">
                  <w:pPr>
                    <w:widowControl/>
                    <w:adjustRightInd w:val="0"/>
                    <w:snapToGrid w:val="0"/>
                    <w:spacing w:line="360" w:lineRule="auto"/>
                    <w:rPr>
                      <w:rFonts w:ascii="Times New Roman" w:eastAsia="宋体" w:hAnsi="Times New Roman" w:cs="Times New Roman"/>
                      <w:iCs/>
                      <w:sz w:val="18"/>
                      <w:szCs w:val="18"/>
                      <w14:ligatures w14:val="none"/>
                    </w:rPr>
                  </w:pPr>
                  <w:r w:rsidRPr="00002D0B">
                    <w:rPr>
                      <w:rFonts w:ascii="Times New Roman" w:eastAsia="宋体" w:hAnsi="Times New Roman" w:cs="Times New Roman" w:hint="eastAsia"/>
                      <w:iCs/>
                      <w:sz w:val="18"/>
                      <w:szCs w:val="18"/>
                      <w14:ligatures w14:val="none"/>
                    </w:rPr>
                    <w:t>Controls: Firm-Province Linkages</w:t>
                  </w:r>
                </w:p>
              </w:tc>
              <w:tc>
                <w:tcPr>
                  <w:tcW w:w="1548" w:type="dxa"/>
                  <w:tcBorders>
                    <w:top w:val="nil"/>
                    <w:left w:val="nil"/>
                    <w:right w:val="nil"/>
                  </w:tcBorders>
                </w:tcPr>
                <w:p w14:paraId="5042E11A" w14:textId="70C1D373"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c>
                <w:tcPr>
                  <w:tcW w:w="1549" w:type="dxa"/>
                  <w:tcBorders>
                    <w:top w:val="nil"/>
                    <w:left w:val="nil"/>
                    <w:right w:val="nil"/>
                  </w:tcBorders>
                </w:tcPr>
                <w:p w14:paraId="30C26FFF"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c>
                <w:tcPr>
                  <w:tcW w:w="1578" w:type="dxa"/>
                  <w:tcBorders>
                    <w:top w:val="nil"/>
                    <w:left w:val="nil"/>
                    <w:right w:val="nil"/>
                  </w:tcBorders>
                </w:tcPr>
                <w:p w14:paraId="2E4F6367"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c>
                <w:tcPr>
                  <w:tcW w:w="1578" w:type="dxa"/>
                  <w:tcBorders>
                    <w:top w:val="nil"/>
                    <w:left w:val="nil"/>
                    <w:right w:val="nil"/>
                  </w:tcBorders>
                </w:tcPr>
                <w:p w14:paraId="36A5311F"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c>
                <w:tcPr>
                  <w:tcW w:w="1256" w:type="dxa"/>
                  <w:tcBorders>
                    <w:top w:val="nil"/>
                    <w:left w:val="nil"/>
                    <w:right w:val="nil"/>
                  </w:tcBorders>
                </w:tcPr>
                <w:p w14:paraId="7A5A4FC5"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c>
                <w:tcPr>
                  <w:tcW w:w="1256" w:type="dxa"/>
                  <w:tcBorders>
                    <w:top w:val="nil"/>
                    <w:left w:val="nil"/>
                    <w:right w:val="nil"/>
                  </w:tcBorders>
                </w:tcPr>
                <w:p w14:paraId="75B32CC7"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c>
                <w:tcPr>
                  <w:tcW w:w="1099" w:type="dxa"/>
                  <w:tcBorders>
                    <w:top w:val="nil"/>
                    <w:left w:val="nil"/>
                    <w:right w:val="nil"/>
                  </w:tcBorders>
                </w:tcPr>
                <w:p w14:paraId="7C08FC00" w14:textId="65E527EB"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cs="Times New Roman" w:hint="eastAsia"/>
                      <w:kern w:val="0"/>
                      <w:sz w:val="18"/>
                      <w:szCs w:val="18"/>
                    </w:rPr>
                    <w:t>Yes</w:t>
                  </w:r>
                </w:p>
              </w:tc>
            </w:tr>
            <w:tr w:rsidR="00AB4104" w:rsidRPr="00002D0B" w14:paraId="66AE8BAD" w14:textId="7FB88FCC" w:rsidTr="00BF02C8">
              <w:trPr>
                <w:trHeight w:val="227"/>
              </w:trPr>
              <w:tc>
                <w:tcPr>
                  <w:tcW w:w="3744" w:type="dxa"/>
                  <w:tcBorders>
                    <w:left w:val="nil"/>
                    <w:bottom w:val="nil"/>
                    <w:right w:val="nil"/>
                  </w:tcBorders>
                  <w:vAlign w:val="center"/>
                </w:tcPr>
                <w:p w14:paraId="587141FD" w14:textId="77777777" w:rsidR="00AB4104" w:rsidRPr="00002D0B" w:rsidRDefault="00AB4104" w:rsidP="00AB4104">
                  <w:pPr>
                    <w:widowControl/>
                    <w:autoSpaceDE w:val="0"/>
                    <w:autoSpaceDN w:val="0"/>
                    <w:adjustRightInd w:val="0"/>
                    <w:snapToGrid w:val="0"/>
                    <w:spacing w:line="360" w:lineRule="auto"/>
                    <w:jc w:val="left"/>
                    <w:rPr>
                      <w:rFonts w:ascii="Times New Roman" w:hAnsi="Times New Roman" w:cs="Times New Roman"/>
                      <w:sz w:val="18"/>
                      <w:szCs w:val="18"/>
                    </w:rPr>
                  </w:pPr>
                  <w:r w:rsidRPr="00002D0B">
                    <w:rPr>
                      <w:rFonts w:ascii="Times New Roman" w:hAnsi="Times New Roman" w:cs="Times New Roman" w:hint="eastAsia"/>
                      <w:sz w:val="18"/>
                      <w:szCs w:val="18"/>
                    </w:rPr>
                    <w:t>FEs:</w:t>
                  </w:r>
                  <w:r w:rsidRPr="00002D0B">
                    <w:rPr>
                      <w:rFonts w:hint="eastAsia"/>
                      <w:sz w:val="18"/>
                      <w:szCs w:val="18"/>
                    </w:rPr>
                    <w:t xml:space="preserve"> </w:t>
                  </w:r>
                  <w:r w:rsidRPr="00002D0B">
                    <w:rPr>
                      <w:rFonts w:ascii="Times New Roman" w:hAnsi="Times New Roman" w:cs="Times New Roman" w:hint="eastAsia"/>
                      <w:sz w:val="18"/>
                      <w:szCs w:val="18"/>
                    </w:rPr>
                    <w:t xml:space="preserve">Event-Specific </w:t>
                  </w:r>
                  <w:r w:rsidRPr="00002D0B">
                    <w:rPr>
                      <w:rFonts w:ascii="Times New Roman" w:eastAsia="宋体" w:hAnsi="Times New Roman" w:cs="Times New Roman" w:hint="eastAsia"/>
                      <w:iCs/>
                      <w:sz w:val="18"/>
                      <w:szCs w:val="18"/>
                      <w14:ligatures w14:val="none"/>
                    </w:rPr>
                    <w:t>Firm</w:t>
                  </w:r>
                </w:p>
              </w:tc>
              <w:tc>
                <w:tcPr>
                  <w:tcW w:w="1548" w:type="dxa"/>
                  <w:tcBorders>
                    <w:left w:val="nil"/>
                    <w:right w:val="nil"/>
                  </w:tcBorders>
                  <w:vAlign w:val="center"/>
                </w:tcPr>
                <w:p w14:paraId="0BFD68D8"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hint="eastAsia"/>
                      <w:kern w:val="0"/>
                      <w:sz w:val="18"/>
                      <w:szCs w:val="18"/>
                    </w:rPr>
                    <w:t>Yes</w:t>
                  </w:r>
                </w:p>
              </w:tc>
              <w:tc>
                <w:tcPr>
                  <w:tcW w:w="1549" w:type="dxa"/>
                  <w:tcBorders>
                    <w:left w:val="nil"/>
                    <w:right w:val="nil"/>
                  </w:tcBorders>
                  <w:vAlign w:val="center"/>
                </w:tcPr>
                <w:p w14:paraId="13ABE975"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hint="eastAsia"/>
                      <w:kern w:val="0"/>
                      <w:sz w:val="18"/>
                      <w:szCs w:val="18"/>
                    </w:rPr>
                    <w:t>Yes</w:t>
                  </w:r>
                </w:p>
              </w:tc>
              <w:tc>
                <w:tcPr>
                  <w:tcW w:w="1578" w:type="dxa"/>
                  <w:tcBorders>
                    <w:left w:val="nil"/>
                    <w:right w:val="nil"/>
                  </w:tcBorders>
                  <w:vAlign w:val="center"/>
                </w:tcPr>
                <w:p w14:paraId="4527EFD1"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hint="eastAsia"/>
                      <w:kern w:val="0"/>
                      <w:sz w:val="18"/>
                      <w:szCs w:val="18"/>
                    </w:rPr>
                    <w:t>Yes</w:t>
                  </w:r>
                </w:p>
              </w:tc>
              <w:tc>
                <w:tcPr>
                  <w:tcW w:w="1578" w:type="dxa"/>
                  <w:tcBorders>
                    <w:left w:val="nil"/>
                    <w:right w:val="nil"/>
                  </w:tcBorders>
                  <w:vAlign w:val="center"/>
                </w:tcPr>
                <w:p w14:paraId="2827F540"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hint="eastAsia"/>
                      <w:kern w:val="0"/>
                      <w:sz w:val="18"/>
                      <w:szCs w:val="18"/>
                    </w:rPr>
                    <w:t>Yes</w:t>
                  </w:r>
                </w:p>
              </w:tc>
              <w:tc>
                <w:tcPr>
                  <w:tcW w:w="1256" w:type="dxa"/>
                  <w:tcBorders>
                    <w:left w:val="nil"/>
                    <w:right w:val="nil"/>
                  </w:tcBorders>
                  <w:vAlign w:val="center"/>
                </w:tcPr>
                <w:p w14:paraId="1FF8674D"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hint="eastAsia"/>
                      <w:kern w:val="0"/>
                      <w:sz w:val="18"/>
                      <w:szCs w:val="18"/>
                    </w:rPr>
                    <w:t>Yes</w:t>
                  </w:r>
                </w:p>
              </w:tc>
              <w:tc>
                <w:tcPr>
                  <w:tcW w:w="1256" w:type="dxa"/>
                  <w:tcBorders>
                    <w:left w:val="nil"/>
                    <w:right w:val="nil"/>
                  </w:tcBorders>
                  <w:vAlign w:val="center"/>
                </w:tcPr>
                <w:p w14:paraId="179FC0A7"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hint="eastAsia"/>
                      <w:kern w:val="0"/>
                      <w:sz w:val="18"/>
                      <w:szCs w:val="18"/>
                    </w:rPr>
                    <w:t>Yes</w:t>
                  </w:r>
                </w:p>
              </w:tc>
              <w:tc>
                <w:tcPr>
                  <w:tcW w:w="1099" w:type="dxa"/>
                  <w:tcBorders>
                    <w:left w:val="nil"/>
                    <w:right w:val="nil"/>
                  </w:tcBorders>
                  <w:vAlign w:val="center"/>
                </w:tcPr>
                <w:p w14:paraId="6671726E" w14:textId="23394DBF"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hint="eastAsia"/>
                      <w:kern w:val="0"/>
                      <w:sz w:val="18"/>
                      <w:szCs w:val="18"/>
                    </w:rPr>
                    <w:t>Yes</w:t>
                  </w:r>
                </w:p>
              </w:tc>
            </w:tr>
            <w:tr w:rsidR="00AB4104" w:rsidRPr="00002D0B" w14:paraId="4BB0DA58" w14:textId="293FC067" w:rsidTr="00BF02C8">
              <w:trPr>
                <w:trHeight w:val="227"/>
              </w:trPr>
              <w:tc>
                <w:tcPr>
                  <w:tcW w:w="3744" w:type="dxa"/>
                  <w:tcBorders>
                    <w:top w:val="nil"/>
                    <w:left w:val="nil"/>
                    <w:bottom w:val="single" w:sz="8" w:space="0" w:color="auto"/>
                    <w:right w:val="nil"/>
                  </w:tcBorders>
                  <w:vAlign w:val="center"/>
                </w:tcPr>
                <w:p w14:paraId="59E25DCD" w14:textId="77777777" w:rsidR="00AB4104" w:rsidRPr="00002D0B" w:rsidRDefault="00AB4104" w:rsidP="00AB4104">
                  <w:pPr>
                    <w:widowControl/>
                    <w:autoSpaceDE w:val="0"/>
                    <w:autoSpaceDN w:val="0"/>
                    <w:adjustRightInd w:val="0"/>
                    <w:snapToGrid w:val="0"/>
                    <w:spacing w:line="360" w:lineRule="auto"/>
                    <w:jc w:val="left"/>
                    <w:rPr>
                      <w:rFonts w:ascii="Times New Roman" w:hAnsi="Times New Roman" w:cs="Times New Roman"/>
                      <w:sz w:val="18"/>
                      <w:szCs w:val="18"/>
                    </w:rPr>
                  </w:pPr>
                  <w:r w:rsidRPr="00002D0B">
                    <w:rPr>
                      <w:rFonts w:ascii="Times New Roman" w:hAnsi="Times New Roman" w:cs="Times New Roman" w:hint="eastAsia"/>
                      <w:sz w:val="18"/>
                      <w:szCs w:val="18"/>
                    </w:rPr>
                    <w:t xml:space="preserve">FEs: Event-Specific </w:t>
                  </w:r>
                  <w:proofErr w:type="spellStart"/>
                  <w:r w:rsidRPr="00002D0B">
                    <w:rPr>
                      <w:rFonts w:ascii="Times New Roman" w:hAnsi="Times New Roman" w:cs="Times New Roman" w:hint="eastAsia"/>
                      <w:sz w:val="18"/>
                      <w:szCs w:val="18"/>
                    </w:rPr>
                    <w:t>Industry</w:t>
                  </w:r>
                  <w:r w:rsidRPr="00002D0B">
                    <w:rPr>
                      <w:rFonts w:ascii="Times New Roman" w:eastAsia="宋体" w:hAnsi="Times New Roman" w:cs="Times New Roman"/>
                      <w:i/>
                      <w:iCs/>
                      <w:sz w:val="18"/>
                      <w:szCs w:val="18"/>
                      <w14:ligatures w14:val="none"/>
                    </w:rPr>
                    <w:t>×</w:t>
                  </w:r>
                  <w:r w:rsidRPr="00002D0B">
                    <w:rPr>
                      <w:rFonts w:ascii="Times New Roman" w:hAnsi="Times New Roman" w:cs="Times New Roman" w:hint="eastAsia"/>
                      <w:sz w:val="18"/>
                      <w:szCs w:val="18"/>
                    </w:rPr>
                    <w:t>Year</w:t>
                  </w:r>
                  <w:proofErr w:type="spellEnd"/>
                </w:p>
              </w:tc>
              <w:tc>
                <w:tcPr>
                  <w:tcW w:w="1548" w:type="dxa"/>
                  <w:tcBorders>
                    <w:top w:val="nil"/>
                    <w:left w:val="nil"/>
                    <w:bottom w:val="single" w:sz="8" w:space="0" w:color="auto"/>
                    <w:right w:val="nil"/>
                  </w:tcBorders>
                  <w:vAlign w:val="center"/>
                </w:tcPr>
                <w:p w14:paraId="5C355EE8"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hint="eastAsia"/>
                      <w:kern w:val="0"/>
                      <w:sz w:val="18"/>
                      <w:szCs w:val="18"/>
                    </w:rPr>
                    <w:t>Yes</w:t>
                  </w:r>
                </w:p>
              </w:tc>
              <w:tc>
                <w:tcPr>
                  <w:tcW w:w="1549" w:type="dxa"/>
                  <w:tcBorders>
                    <w:top w:val="nil"/>
                    <w:left w:val="nil"/>
                    <w:bottom w:val="single" w:sz="8" w:space="0" w:color="auto"/>
                    <w:right w:val="nil"/>
                  </w:tcBorders>
                  <w:vAlign w:val="center"/>
                </w:tcPr>
                <w:p w14:paraId="0686D788"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hint="eastAsia"/>
                      <w:kern w:val="0"/>
                      <w:sz w:val="18"/>
                      <w:szCs w:val="18"/>
                    </w:rPr>
                    <w:t>Yes</w:t>
                  </w:r>
                </w:p>
              </w:tc>
              <w:tc>
                <w:tcPr>
                  <w:tcW w:w="1578" w:type="dxa"/>
                  <w:tcBorders>
                    <w:top w:val="nil"/>
                    <w:left w:val="nil"/>
                    <w:bottom w:val="single" w:sz="8" w:space="0" w:color="auto"/>
                    <w:right w:val="nil"/>
                  </w:tcBorders>
                  <w:vAlign w:val="center"/>
                </w:tcPr>
                <w:p w14:paraId="7E07296F"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hint="eastAsia"/>
                      <w:kern w:val="0"/>
                      <w:sz w:val="18"/>
                      <w:szCs w:val="18"/>
                    </w:rPr>
                    <w:t>Yes</w:t>
                  </w:r>
                </w:p>
              </w:tc>
              <w:tc>
                <w:tcPr>
                  <w:tcW w:w="1578" w:type="dxa"/>
                  <w:tcBorders>
                    <w:top w:val="nil"/>
                    <w:left w:val="nil"/>
                    <w:bottom w:val="single" w:sz="8" w:space="0" w:color="auto"/>
                    <w:right w:val="nil"/>
                  </w:tcBorders>
                  <w:vAlign w:val="center"/>
                </w:tcPr>
                <w:p w14:paraId="73CD8DE5" w14:textId="77777777" w:rsidR="00AB4104" w:rsidRPr="00002D0B" w:rsidRDefault="00AB4104" w:rsidP="00AB4104">
                  <w:pPr>
                    <w:widowControl/>
                    <w:adjustRightInd w:val="0"/>
                    <w:snapToGrid w:val="0"/>
                    <w:spacing w:line="360" w:lineRule="auto"/>
                    <w:jc w:val="center"/>
                    <w:rPr>
                      <w:rFonts w:ascii="Times New Roman" w:hAnsi="Times New Roman" w:cs="Times New Roman"/>
                      <w:kern w:val="0"/>
                      <w:sz w:val="18"/>
                      <w:szCs w:val="18"/>
                    </w:rPr>
                  </w:pPr>
                  <w:r w:rsidRPr="00002D0B">
                    <w:rPr>
                      <w:rFonts w:ascii="Times New Roman" w:hAnsi="Times New Roman" w:hint="eastAsia"/>
                      <w:kern w:val="0"/>
                      <w:sz w:val="18"/>
                      <w:szCs w:val="18"/>
                    </w:rPr>
                    <w:t>Yes</w:t>
                  </w:r>
                </w:p>
              </w:tc>
              <w:tc>
                <w:tcPr>
                  <w:tcW w:w="1256" w:type="dxa"/>
                  <w:tcBorders>
                    <w:top w:val="nil"/>
                    <w:left w:val="nil"/>
                    <w:bottom w:val="single" w:sz="8" w:space="0" w:color="auto"/>
                    <w:right w:val="nil"/>
                  </w:tcBorders>
                  <w:vAlign w:val="center"/>
                </w:tcPr>
                <w:p w14:paraId="2FC96CB9"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hint="eastAsia"/>
                      <w:kern w:val="0"/>
                      <w:sz w:val="18"/>
                      <w:szCs w:val="18"/>
                    </w:rPr>
                    <w:t>Yes</w:t>
                  </w:r>
                </w:p>
              </w:tc>
              <w:tc>
                <w:tcPr>
                  <w:tcW w:w="1256" w:type="dxa"/>
                  <w:tcBorders>
                    <w:top w:val="nil"/>
                    <w:left w:val="nil"/>
                    <w:bottom w:val="single" w:sz="8" w:space="0" w:color="auto"/>
                    <w:right w:val="nil"/>
                  </w:tcBorders>
                  <w:vAlign w:val="center"/>
                </w:tcPr>
                <w:p w14:paraId="5D5CC9A6" w14:textId="77777777"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hint="eastAsia"/>
                      <w:kern w:val="0"/>
                      <w:sz w:val="18"/>
                      <w:szCs w:val="18"/>
                    </w:rPr>
                    <w:t>Yes</w:t>
                  </w:r>
                </w:p>
              </w:tc>
              <w:tc>
                <w:tcPr>
                  <w:tcW w:w="1099" w:type="dxa"/>
                  <w:tcBorders>
                    <w:top w:val="nil"/>
                    <w:left w:val="nil"/>
                    <w:bottom w:val="single" w:sz="8" w:space="0" w:color="auto"/>
                    <w:right w:val="nil"/>
                  </w:tcBorders>
                  <w:vAlign w:val="center"/>
                </w:tcPr>
                <w:p w14:paraId="0DC4EC1D" w14:textId="68685706" w:rsidR="00AB4104" w:rsidRPr="00002D0B" w:rsidRDefault="00AB4104" w:rsidP="00AB410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hint="eastAsia"/>
                      <w:kern w:val="0"/>
                      <w:sz w:val="18"/>
                      <w:szCs w:val="18"/>
                    </w:rPr>
                    <w:t>Yes</w:t>
                  </w:r>
                </w:p>
              </w:tc>
            </w:tr>
          </w:tbl>
          <w:p w14:paraId="5AB5312B" w14:textId="77777777" w:rsidR="00002D0B" w:rsidRPr="00002D0B" w:rsidRDefault="00002D0B" w:rsidP="00002D0B">
            <w:pPr>
              <w:widowControl/>
              <w:rPr>
                <w:rFonts w:hint="eastAsia"/>
              </w:rPr>
            </w:pPr>
          </w:p>
        </w:tc>
      </w:tr>
      <w:tr w:rsidR="00002D0B" w:rsidRPr="00002D0B" w14:paraId="5DB9A1EC" w14:textId="77777777" w:rsidTr="00002D0B">
        <w:tc>
          <w:tcPr>
            <w:tcW w:w="11556" w:type="dxa"/>
          </w:tcPr>
          <w:p w14:paraId="5AAA98ED" w14:textId="454D4F35" w:rsidR="00002D0B" w:rsidRPr="00002D0B" w:rsidRDefault="00002D0B" w:rsidP="00002D0B">
            <w:pPr>
              <w:widowControl/>
              <w:snapToGrid w:val="0"/>
              <w:rPr>
                <w:rFonts w:hint="eastAsia"/>
              </w:rPr>
            </w:pPr>
            <w:r w:rsidRPr="00002D0B">
              <w:rPr>
                <w:rFonts w:ascii="Monotype Corsiva" w:eastAsia="等线" w:hAnsi="Monotype Corsiva" w:cs="Times New Roman"/>
                <w:i/>
                <w:iCs/>
              </w:rPr>
              <w:t>Note</w:t>
            </w:r>
            <w:r w:rsidRPr="00002D0B">
              <w:rPr>
                <w:rFonts w:ascii="Monotype Corsiva" w:eastAsia="等线" w:hAnsi="Monotype Corsiva" w:cs="Times New Roman" w:hint="eastAsia"/>
                <w:i/>
                <w:iCs/>
              </w:rPr>
              <w:t>.</w:t>
            </w:r>
            <w:r w:rsidRPr="00002D0B">
              <w:rPr>
                <w:rFonts w:ascii="Times New Roman" w:eastAsia="等线" w:hAnsi="Times New Roman" w:cs="Times New Roman" w:hint="eastAsia"/>
              </w:rPr>
              <w:t xml:space="preserve"> </w:t>
            </w:r>
            <w:bookmarkStart w:id="169" w:name="OLE_LINK16"/>
            <w:r w:rsidR="004B7A70" w:rsidRPr="004B7A70">
              <w:rPr>
                <w:rFonts w:ascii="Times New Roman" w:eastAsia="等线" w:hAnsi="Times New Roman" w:cs="Times New Roman" w:hint="eastAsia"/>
              </w:rPr>
              <w:t xml:space="preserve">This table presents regression evidence supporting three hypotheses derived from the </w:t>
            </w:r>
            <w:r w:rsidR="004B7A70" w:rsidRPr="00AD772D">
              <w:rPr>
                <w:rFonts w:ascii="Times New Roman" w:eastAsia="等线" w:hAnsi="Times New Roman" w:cs="Times New Roman" w:hint="eastAsia"/>
                <w:i/>
                <w:iCs/>
              </w:rPr>
              <w:t>punitive decoupling</w:t>
            </w:r>
            <w:r w:rsidR="004B7A70" w:rsidRPr="004B7A70">
              <w:rPr>
                <w:rFonts w:ascii="Times New Roman" w:eastAsia="等线" w:hAnsi="Times New Roman" w:cs="Times New Roman" w:hint="eastAsia"/>
              </w:rPr>
              <w:t xml:space="preserve"> theory. The results in Columns (1) and (2) collectively support Hypothesis 1, while those in Columns (3) through (6) provide evidence for Hypothesis 2. Finally, the results in Column (7) confirm Hypothesis 4. </w:t>
            </w:r>
            <w:r w:rsidRPr="00002D0B">
              <w:rPr>
                <w:rFonts w:ascii="Times New Roman" w:eastAsia="等线" w:hAnsi="Times New Roman" w:cs="Times New Roman" w:hint="eastAsia"/>
              </w:rPr>
              <w:t>Standard errors are in the parentheses and are clustered at firm level. * p &lt; 0.1, ** p &lt; 0.05, *** p &lt; 0.01.</w:t>
            </w:r>
            <w:bookmarkEnd w:id="169"/>
          </w:p>
        </w:tc>
      </w:tr>
    </w:tbl>
    <w:p w14:paraId="21C757CC"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7FF46ADE"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57BEF0A2"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65E60ED3"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63F97C4F"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5384CAD3"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69EB7DDF"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21EECE1C"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19FBBD07"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3E74AE36"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0E393DAE"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283694A6"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578790E5"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3A69B28B"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5E2AF44F"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5394D013"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71CD0366"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57DCB7BC" w14:textId="77777777" w:rsidR="00002D0B" w:rsidRDefault="00002D0B" w:rsidP="0009703E">
      <w:pPr>
        <w:adjustRightInd w:val="0"/>
        <w:snapToGrid w:val="0"/>
        <w:spacing w:line="480" w:lineRule="auto"/>
        <w:rPr>
          <w:rFonts w:ascii="Times New Roman" w:eastAsia="等线" w:hAnsi="Times New Roman" w:cs="Times New Roman"/>
          <w:sz w:val="20"/>
          <w:szCs w:val="20"/>
        </w:rPr>
        <w:sectPr w:rsidR="00002D0B" w:rsidSect="00002D0B">
          <w:footnotePr>
            <w:numFmt w:val="chicago"/>
          </w:footnotePr>
          <w:endnotePr>
            <w:numFmt w:val="decimal"/>
          </w:endnotePr>
          <w:pgSz w:w="16838" w:h="11906" w:orient="landscape"/>
          <w:pgMar w:top="1440" w:right="1080" w:bottom="1440" w:left="1080" w:header="851" w:footer="992" w:gutter="0"/>
          <w:cols w:space="425"/>
          <w:docGrid w:linePitch="312"/>
        </w:sectPr>
      </w:pPr>
    </w:p>
    <w:p w14:paraId="18E31B6B"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3FD0D076" w14:textId="77777777" w:rsidR="00A32B97" w:rsidRDefault="00A32B97" w:rsidP="0009703E">
      <w:pPr>
        <w:adjustRightInd w:val="0"/>
        <w:snapToGrid w:val="0"/>
        <w:spacing w:line="480" w:lineRule="auto"/>
        <w:rPr>
          <w:rFonts w:ascii="Times New Roman" w:eastAsia="等线" w:hAnsi="Times New Roman" w:cs="Times New Roman"/>
          <w:sz w:val="20"/>
          <w:szCs w:val="20"/>
        </w:rPr>
      </w:pPr>
    </w:p>
    <w:tbl>
      <w:tblPr>
        <w:tblStyle w:val="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A32B97" w:rsidRPr="006F0E7D" w14:paraId="571A05DD" w14:textId="77777777" w:rsidTr="009F1AE4">
        <w:tc>
          <w:tcPr>
            <w:tcW w:w="8296" w:type="dxa"/>
          </w:tcPr>
          <w:p w14:paraId="4EFA3111" w14:textId="3B822B63" w:rsidR="00A32B97" w:rsidRPr="006F0E7D" w:rsidRDefault="00A32B97" w:rsidP="009F1AE4">
            <w:pPr>
              <w:widowControl/>
              <w:adjustRightInd w:val="0"/>
              <w:rPr>
                <w:rFonts w:ascii="Times New Roman" w:hAnsi="Times New Roman" w:cs="Times New Roman"/>
                <w:b/>
                <w:bCs/>
              </w:rPr>
            </w:pPr>
            <w:bookmarkStart w:id="170" w:name="_Ref214535002"/>
            <w:r w:rsidRPr="006F0E7D">
              <w:rPr>
                <w:rFonts w:ascii="Times New Roman" w:hAnsi="Times New Roman" w:cs="Times New Roman"/>
                <w:b/>
                <w:bCs/>
              </w:rPr>
              <w:t xml:space="preserve">Table </w:t>
            </w:r>
            <w:r w:rsidR="009E3CC0" w:rsidRPr="009E3CC0">
              <w:rPr>
                <w:rFonts w:ascii="Times New Roman" w:hAnsi="Times New Roman" w:cs="Times New Roman"/>
                <w:b/>
                <w:bCs/>
              </w:rPr>
              <w:fldChar w:fldCharType="begin"/>
            </w:r>
            <w:r w:rsidR="009E3CC0" w:rsidRPr="009E3CC0">
              <w:rPr>
                <w:rFonts w:ascii="Times New Roman" w:hAnsi="Times New Roman" w:cs="Times New Roman"/>
                <w:b/>
                <w:bCs/>
              </w:rPr>
              <w:instrText xml:space="preserve"> SEQ Table \* ARABIC </w:instrText>
            </w:r>
            <w:r w:rsidR="009E3CC0" w:rsidRPr="009E3CC0">
              <w:rPr>
                <w:rFonts w:ascii="Times New Roman" w:hAnsi="Times New Roman" w:cs="Times New Roman"/>
                <w:b/>
                <w:bCs/>
              </w:rPr>
              <w:fldChar w:fldCharType="separate"/>
            </w:r>
            <w:r w:rsidR="00D06D57">
              <w:rPr>
                <w:rFonts w:ascii="Times New Roman" w:hAnsi="Times New Roman" w:cs="Times New Roman"/>
                <w:b/>
                <w:bCs/>
                <w:noProof/>
              </w:rPr>
              <w:t>8</w:t>
            </w:r>
            <w:r w:rsidR="009E3CC0" w:rsidRPr="009E3CC0">
              <w:rPr>
                <w:rFonts w:ascii="Times New Roman" w:hAnsi="Times New Roman" w:cs="Times New Roman"/>
                <w:b/>
                <w:bCs/>
              </w:rPr>
              <w:fldChar w:fldCharType="end"/>
            </w:r>
            <w:bookmarkEnd w:id="170"/>
          </w:p>
          <w:p w14:paraId="28C997CB" w14:textId="412B1636" w:rsidR="009E3CC0" w:rsidRPr="006D3085" w:rsidRDefault="00AA6628" w:rsidP="006D3085">
            <w:pPr>
              <w:widowControl/>
              <w:adjustRightInd w:val="0"/>
              <w:rPr>
                <w:rFonts w:ascii="Times New Roman" w:hAnsi="Times New Roman" w:cs="Times New Roman"/>
              </w:rPr>
            </w:pPr>
            <w:r w:rsidRPr="00AA6628">
              <w:rPr>
                <w:rFonts w:ascii="Times New Roman" w:hAnsi="Times New Roman" w:cs="Times New Roman" w:hint="eastAsia"/>
              </w:rPr>
              <w:t xml:space="preserve">Bureaucratic </w:t>
            </w:r>
            <w:r>
              <w:rPr>
                <w:rFonts w:ascii="Times New Roman" w:hAnsi="Times New Roman" w:cs="Times New Roman" w:hint="eastAsia"/>
              </w:rPr>
              <w:t>c</w:t>
            </w:r>
            <w:r w:rsidRPr="00AA6628">
              <w:rPr>
                <w:rFonts w:ascii="Times New Roman" w:hAnsi="Times New Roman" w:cs="Times New Roman" w:hint="eastAsia"/>
              </w:rPr>
              <w:t xml:space="preserve">ompetition </w:t>
            </w:r>
            <w:r>
              <w:rPr>
                <w:rFonts w:ascii="Times New Roman" w:hAnsi="Times New Roman" w:cs="Times New Roman" w:hint="eastAsia"/>
              </w:rPr>
              <w:t>s</w:t>
            </w:r>
            <w:r w:rsidRPr="00AA6628">
              <w:rPr>
                <w:rFonts w:ascii="Times New Roman" w:hAnsi="Times New Roman" w:cs="Times New Roman" w:hint="eastAsia"/>
              </w:rPr>
              <w:t>tructure and Punitive Decoupling</w:t>
            </w:r>
            <w:r>
              <w:rPr>
                <w:rFonts w:ascii="Times New Roman" w:hAnsi="Times New Roman" w:cs="Times New Roman" w:hint="eastAsia"/>
              </w:rPr>
              <w:t>.</w:t>
            </w:r>
          </w:p>
          <w:tbl>
            <w:tblPr>
              <w:tblpPr w:leftFromText="180" w:rightFromText="180" w:vertAnchor="page" w:horzAnchor="margin" w:tblpY="522"/>
              <w:tblOverlap w:val="never"/>
              <w:tblW w:w="8222" w:type="dxa"/>
              <w:tblLayout w:type="fixed"/>
              <w:tblLook w:val="04A0" w:firstRow="1" w:lastRow="0" w:firstColumn="1" w:lastColumn="0" w:noHBand="0" w:noVBand="1"/>
            </w:tblPr>
            <w:tblGrid>
              <w:gridCol w:w="3740"/>
              <w:gridCol w:w="1472"/>
              <w:gridCol w:w="1505"/>
              <w:gridCol w:w="1505"/>
            </w:tblGrid>
            <w:tr w:rsidR="00A32B97" w:rsidRPr="006F0E7D" w14:paraId="7F7F0F02" w14:textId="77777777" w:rsidTr="00A32B97">
              <w:trPr>
                <w:trHeight w:val="227"/>
              </w:trPr>
              <w:tc>
                <w:tcPr>
                  <w:tcW w:w="3740" w:type="dxa"/>
                  <w:tcBorders>
                    <w:top w:val="single" w:sz="8" w:space="0" w:color="auto"/>
                    <w:right w:val="nil"/>
                    <w:tl2br w:val="nil"/>
                    <w:tr2bl w:val="nil"/>
                  </w:tcBorders>
                  <w:vAlign w:val="bottom"/>
                </w:tcPr>
                <w:p w14:paraId="02BCD73B" w14:textId="77777777" w:rsidR="00A32B97" w:rsidRPr="006F0E7D" w:rsidRDefault="00A32B97" w:rsidP="009F1AE4">
                  <w:pPr>
                    <w:widowControl/>
                    <w:adjustRightInd w:val="0"/>
                    <w:snapToGrid w:val="0"/>
                    <w:rPr>
                      <w:rFonts w:ascii="Times New Roman" w:eastAsia="宋体" w:hAnsi="Times New Roman" w:cs="Times New Roman"/>
                      <w:sz w:val="18"/>
                      <w:szCs w:val="18"/>
                      <w14:ligatures w14:val="none"/>
                    </w:rPr>
                  </w:pPr>
                </w:p>
              </w:tc>
              <w:tc>
                <w:tcPr>
                  <w:tcW w:w="1472" w:type="dxa"/>
                  <w:tcBorders>
                    <w:top w:val="single" w:sz="8" w:space="0" w:color="auto"/>
                    <w:right w:val="nil"/>
                    <w:tl2br w:val="nil"/>
                    <w:tr2bl w:val="nil"/>
                  </w:tcBorders>
                  <w:vAlign w:val="bottom"/>
                </w:tcPr>
                <w:p w14:paraId="2199986D" w14:textId="77777777" w:rsidR="00A32B97" w:rsidRPr="006F0E7D" w:rsidRDefault="00A32B97" w:rsidP="009F1AE4">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(1)</w:t>
                  </w:r>
                </w:p>
              </w:tc>
              <w:tc>
                <w:tcPr>
                  <w:tcW w:w="1505" w:type="dxa"/>
                  <w:tcBorders>
                    <w:top w:val="single" w:sz="8" w:space="0" w:color="auto"/>
                    <w:right w:val="nil"/>
                    <w:tl2br w:val="nil"/>
                    <w:tr2bl w:val="nil"/>
                  </w:tcBorders>
                  <w:vAlign w:val="bottom"/>
                </w:tcPr>
                <w:p w14:paraId="1C79449A" w14:textId="77777777" w:rsidR="00A32B97" w:rsidRPr="006F0E7D" w:rsidRDefault="00A32B97" w:rsidP="009F1AE4">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(2)</w:t>
                  </w:r>
                </w:p>
              </w:tc>
              <w:tc>
                <w:tcPr>
                  <w:tcW w:w="1505" w:type="dxa"/>
                  <w:tcBorders>
                    <w:top w:val="single" w:sz="8" w:space="0" w:color="auto"/>
                    <w:left w:val="nil"/>
                    <w:right w:val="nil"/>
                    <w:tl2br w:val="nil"/>
                    <w:tr2bl w:val="nil"/>
                  </w:tcBorders>
                  <w:vAlign w:val="bottom"/>
                </w:tcPr>
                <w:p w14:paraId="7349787F" w14:textId="77777777" w:rsidR="00A32B97" w:rsidRPr="006F0E7D" w:rsidRDefault="00A32B97" w:rsidP="009F1AE4">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(3)</w:t>
                  </w:r>
                </w:p>
              </w:tc>
            </w:tr>
            <w:tr w:rsidR="00A32B97" w:rsidRPr="006F0E7D" w14:paraId="1AACC40F" w14:textId="77777777" w:rsidTr="00A32B97">
              <w:trPr>
                <w:trHeight w:val="227"/>
              </w:trPr>
              <w:tc>
                <w:tcPr>
                  <w:tcW w:w="3740" w:type="dxa"/>
                  <w:tcBorders>
                    <w:bottom w:val="single" w:sz="4" w:space="0" w:color="auto"/>
                    <w:right w:val="nil"/>
                    <w:tl2br w:val="nil"/>
                    <w:tr2bl w:val="nil"/>
                  </w:tcBorders>
                  <w:vAlign w:val="bottom"/>
                </w:tcPr>
                <w:p w14:paraId="486FACAC" w14:textId="77777777" w:rsidR="00A32B97" w:rsidRPr="006F0E7D" w:rsidRDefault="00A32B97" w:rsidP="009F1AE4">
                  <w:pPr>
                    <w:widowControl/>
                    <w:adjustRightInd w:val="0"/>
                    <w:snapToGrid w:val="0"/>
                    <w:spacing w:line="360" w:lineRule="auto"/>
                    <w:rPr>
                      <w:rFonts w:ascii="Times New Roman" w:eastAsia="宋体" w:hAnsi="Times New Roman" w:cs="Times New Roman"/>
                      <w:sz w:val="18"/>
                      <w:szCs w:val="18"/>
                      <w14:ligatures w14:val="none"/>
                    </w:rPr>
                  </w:pPr>
                  <w:r w:rsidRPr="006F0E7D">
                    <w:rPr>
                      <w:rFonts w:ascii="Times New Roman" w:eastAsia="宋体" w:hAnsi="Times New Roman" w:cs="Times New Roman" w:hint="eastAsia"/>
                      <w:sz w:val="18"/>
                      <w:szCs w:val="18"/>
                      <w14:ligatures w14:val="none"/>
                    </w:rPr>
                    <w:t>Variables</w:t>
                  </w:r>
                </w:p>
              </w:tc>
              <w:tc>
                <w:tcPr>
                  <w:tcW w:w="1472" w:type="dxa"/>
                  <w:tcBorders>
                    <w:bottom w:val="single" w:sz="4" w:space="0" w:color="auto"/>
                    <w:right w:val="nil"/>
                    <w:tl2br w:val="nil"/>
                    <w:tr2bl w:val="nil"/>
                  </w:tcBorders>
                </w:tcPr>
                <w:p w14:paraId="7F402084" w14:textId="01286C36" w:rsidR="00A32B97" w:rsidRPr="006F0E7D" w:rsidRDefault="00A32B97" w:rsidP="009F1AE4">
                  <w:pPr>
                    <w:widowControl/>
                    <w:adjustRightInd w:val="0"/>
                    <w:snapToGrid w:val="0"/>
                    <w:spacing w:line="360" w:lineRule="auto"/>
                    <w:jc w:val="center"/>
                    <w:rPr>
                      <w:rFonts w:ascii="Times New Roman" w:eastAsia="宋体" w:hAnsi="Times New Roman" w:cs="Times New Roman"/>
                      <w:i/>
                      <w:iCs/>
                      <w:sz w:val="18"/>
                      <w:szCs w:val="18"/>
                      <w14:ligatures w14:val="none"/>
                    </w:rPr>
                  </w:pPr>
                  <w:r w:rsidRPr="00002D0B">
                    <w:rPr>
                      <w:rFonts w:ascii="Times New Roman" w:eastAsia="宋体" w:hAnsi="Times New Roman" w:cs="Times New Roman" w:hint="eastAsia"/>
                      <w:i/>
                      <w:iCs/>
                      <w:sz w:val="18"/>
                      <w:szCs w:val="18"/>
                      <w14:ligatures w14:val="none"/>
                    </w:rPr>
                    <w:t>Expansion</w:t>
                  </w:r>
                </w:p>
              </w:tc>
              <w:tc>
                <w:tcPr>
                  <w:tcW w:w="1505" w:type="dxa"/>
                  <w:tcBorders>
                    <w:bottom w:val="single" w:sz="4" w:space="0" w:color="auto"/>
                    <w:right w:val="nil"/>
                    <w:tl2br w:val="nil"/>
                    <w:tr2bl w:val="nil"/>
                  </w:tcBorders>
                </w:tcPr>
                <w:p w14:paraId="5A2C6695" w14:textId="77777777" w:rsidR="00A32B97" w:rsidRPr="006F0E7D" w:rsidRDefault="00A32B97" w:rsidP="009F1AE4">
                  <w:pPr>
                    <w:widowControl/>
                    <w:adjustRightInd w:val="0"/>
                    <w:snapToGrid w:val="0"/>
                    <w:spacing w:line="360" w:lineRule="auto"/>
                    <w:jc w:val="center"/>
                    <w:rPr>
                      <w:rFonts w:ascii="Times New Roman" w:eastAsia="宋体" w:hAnsi="Times New Roman" w:cs="Times New Roman"/>
                      <w:sz w:val="18"/>
                      <w:szCs w:val="18"/>
                      <w14:ligatures w14:val="none"/>
                    </w:rPr>
                  </w:pPr>
                  <w:r w:rsidRPr="006F0E7D">
                    <w:rPr>
                      <w:rFonts w:ascii="Times New Roman" w:eastAsia="宋体" w:hAnsi="Times New Roman" w:cs="Times New Roman" w:hint="eastAsia"/>
                      <w:i/>
                      <w:iCs/>
                      <w:sz w:val="18"/>
                      <w:szCs w:val="18"/>
                      <w14:ligatures w14:val="none"/>
                    </w:rPr>
                    <w:t>Expansion</w:t>
                  </w:r>
                </w:p>
              </w:tc>
              <w:tc>
                <w:tcPr>
                  <w:tcW w:w="1505" w:type="dxa"/>
                  <w:tcBorders>
                    <w:left w:val="nil"/>
                    <w:bottom w:val="single" w:sz="4" w:space="0" w:color="auto"/>
                    <w:right w:val="nil"/>
                    <w:tl2br w:val="nil"/>
                    <w:tr2bl w:val="nil"/>
                  </w:tcBorders>
                </w:tcPr>
                <w:p w14:paraId="74683B11" w14:textId="77777777" w:rsidR="00A32B97" w:rsidRPr="006F0E7D" w:rsidRDefault="00A32B97" w:rsidP="009F1AE4">
                  <w:pPr>
                    <w:widowControl/>
                    <w:adjustRightInd w:val="0"/>
                    <w:snapToGrid w:val="0"/>
                    <w:spacing w:line="360" w:lineRule="auto"/>
                    <w:jc w:val="center"/>
                    <w:rPr>
                      <w:rFonts w:ascii="Times New Roman" w:eastAsia="宋体" w:hAnsi="Times New Roman" w:cs="Times New Roman"/>
                      <w:sz w:val="18"/>
                      <w:szCs w:val="18"/>
                      <w14:ligatures w14:val="none"/>
                    </w:rPr>
                  </w:pPr>
                  <w:r w:rsidRPr="006F0E7D">
                    <w:rPr>
                      <w:rFonts w:ascii="Times New Roman" w:eastAsia="宋体" w:hAnsi="Times New Roman" w:cs="Times New Roman" w:hint="eastAsia"/>
                      <w:i/>
                      <w:iCs/>
                      <w:sz w:val="18"/>
                      <w:szCs w:val="18"/>
                      <w14:ligatures w14:val="none"/>
                    </w:rPr>
                    <w:t>Expansion</w:t>
                  </w:r>
                </w:p>
              </w:tc>
            </w:tr>
            <w:tr w:rsidR="00190DF1" w:rsidRPr="006F0E7D" w14:paraId="4C84C655" w14:textId="77777777" w:rsidTr="00903ADF">
              <w:trPr>
                <w:trHeight w:val="227"/>
              </w:trPr>
              <w:tc>
                <w:tcPr>
                  <w:tcW w:w="3740" w:type="dxa"/>
                  <w:tcBorders>
                    <w:top w:val="single" w:sz="4" w:space="0" w:color="auto"/>
                    <w:bottom w:val="nil"/>
                    <w:right w:val="nil"/>
                    <w:tl2br w:val="nil"/>
                    <w:tr2bl w:val="nil"/>
                  </w:tcBorders>
                </w:tcPr>
                <w:p w14:paraId="70EA24C0" w14:textId="1FECAFCF" w:rsidR="00190DF1" w:rsidRPr="006F0E7D" w:rsidRDefault="00190DF1" w:rsidP="00190DF1">
                  <w:pPr>
                    <w:widowControl/>
                    <w:adjustRightInd w:val="0"/>
                    <w:snapToGrid w:val="0"/>
                    <w:spacing w:line="360" w:lineRule="auto"/>
                    <w:rPr>
                      <w:rFonts w:ascii="Times New Roman" w:eastAsia="宋体" w:hAnsi="Times New Roman" w:cs="Times New Roman"/>
                      <w:i/>
                      <w:iCs/>
                      <w:sz w:val="18"/>
                      <w:szCs w:val="18"/>
                      <w:vertAlign w:val="subscript"/>
                      <w14:ligatures w14:val="none"/>
                    </w:rPr>
                  </w:pPr>
                  <w:proofErr w:type="spellStart"/>
                  <w:r>
                    <w:rPr>
                      <w:rFonts w:ascii="Times New Roman" w:hAnsi="Times New Roman"/>
                      <w:i/>
                      <w:iCs/>
                      <w:kern w:val="0"/>
                      <w:sz w:val="18"/>
                      <w:szCs w:val="18"/>
                      <w14:ligatures w14:val="none"/>
                    </w:rPr>
                    <w:t>Treat</w:t>
                  </w:r>
                  <w:r>
                    <w:rPr>
                      <w:rFonts w:ascii="Times New Roman" w:eastAsia="宋体" w:hAnsi="Times New Roman"/>
                      <w:i/>
                      <w:iCs/>
                      <w:kern w:val="0"/>
                      <w:sz w:val="18"/>
                      <w:szCs w:val="18"/>
                      <w14:ligatures w14:val="none"/>
                    </w:rPr>
                    <w:t>×</w:t>
                  </w:r>
                  <w:r>
                    <w:rPr>
                      <w:rFonts w:ascii="Times New Roman" w:hAnsi="Times New Roman"/>
                      <w:i/>
                      <w:iCs/>
                      <w:kern w:val="0"/>
                      <w:sz w:val="18"/>
                      <w:szCs w:val="18"/>
                      <w14:ligatures w14:val="none"/>
                    </w:rPr>
                    <w:t>Post</w:t>
                  </w:r>
                  <w:proofErr w:type="spellEnd"/>
                </w:p>
              </w:tc>
              <w:tc>
                <w:tcPr>
                  <w:tcW w:w="1472" w:type="dxa"/>
                  <w:tcBorders>
                    <w:top w:val="nil"/>
                    <w:left w:val="nil"/>
                    <w:bottom w:val="nil"/>
                    <w:right w:val="nil"/>
                  </w:tcBorders>
                </w:tcPr>
                <w:p w14:paraId="6190C785" w14:textId="53C7A450" w:rsidR="00190DF1" w:rsidRPr="00190DF1" w:rsidRDefault="00190DF1" w:rsidP="00190DF1">
                  <w:pPr>
                    <w:widowControl/>
                    <w:adjustRightInd w:val="0"/>
                    <w:snapToGrid w:val="0"/>
                    <w:spacing w:line="360" w:lineRule="auto"/>
                    <w:jc w:val="center"/>
                    <w:rPr>
                      <w:rFonts w:ascii="Times New Roman" w:hAnsi="Times New Roman" w:cs="Times New Roman"/>
                      <w:kern w:val="0"/>
                      <w:sz w:val="18"/>
                      <w:szCs w:val="18"/>
                    </w:rPr>
                  </w:pPr>
                  <w:r w:rsidRPr="00190DF1">
                    <w:rPr>
                      <w:rFonts w:ascii="Times New Roman" w:hAnsi="Times New Roman" w:cs="Times New Roman"/>
                      <w:kern w:val="0"/>
                      <w:sz w:val="18"/>
                      <w:szCs w:val="18"/>
                    </w:rPr>
                    <w:t>-0.0328</w:t>
                  </w:r>
                  <w:r w:rsidRPr="00190DF1">
                    <w:rPr>
                      <w:rFonts w:ascii="Times New Roman" w:hAnsi="Times New Roman" w:cs="Times New Roman"/>
                      <w:kern w:val="0"/>
                      <w:sz w:val="18"/>
                      <w:szCs w:val="18"/>
                      <w:vertAlign w:val="superscript"/>
                    </w:rPr>
                    <w:t>***</w:t>
                  </w:r>
                </w:p>
              </w:tc>
              <w:tc>
                <w:tcPr>
                  <w:tcW w:w="1505" w:type="dxa"/>
                  <w:tcBorders>
                    <w:top w:val="nil"/>
                    <w:left w:val="nil"/>
                    <w:bottom w:val="nil"/>
                    <w:right w:val="nil"/>
                  </w:tcBorders>
                </w:tcPr>
                <w:p w14:paraId="0A431735" w14:textId="2103A406" w:rsidR="00190DF1" w:rsidRPr="005B287D" w:rsidRDefault="00190DF1" w:rsidP="00190DF1">
                  <w:pPr>
                    <w:widowControl/>
                    <w:adjustRightInd w:val="0"/>
                    <w:snapToGrid w:val="0"/>
                    <w:spacing w:line="360" w:lineRule="auto"/>
                    <w:jc w:val="center"/>
                    <w:rPr>
                      <w:rFonts w:ascii="Times New Roman" w:hAnsi="Times New Roman" w:cs="Times New Roman"/>
                      <w:kern w:val="0"/>
                      <w:sz w:val="18"/>
                      <w:szCs w:val="18"/>
                    </w:rPr>
                  </w:pPr>
                  <w:r w:rsidRPr="005B287D">
                    <w:rPr>
                      <w:rFonts w:ascii="Times New Roman" w:hAnsi="Times New Roman" w:cs="Times New Roman"/>
                      <w:kern w:val="0"/>
                      <w:sz w:val="18"/>
                      <w:szCs w:val="18"/>
                    </w:rPr>
                    <w:t>-0.03</w:t>
                  </w:r>
                  <w:r>
                    <w:rPr>
                      <w:rFonts w:ascii="Times New Roman" w:hAnsi="Times New Roman" w:cs="Times New Roman" w:hint="eastAsia"/>
                      <w:kern w:val="0"/>
                      <w:sz w:val="18"/>
                      <w:szCs w:val="18"/>
                    </w:rPr>
                    <w:t>0</w:t>
                  </w:r>
                  <w:r w:rsidRPr="005B287D">
                    <w:rPr>
                      <w:rFonts w:ascii="Times New Roman" w:hAnsi="Times New Roman" w:cs="Times New Roman"/>
                      <w:kern w:val="0"/>
                      <w:sz w:val="18"/>
                      <w:szCs w:val="18"/>
                    </w:rPr>
                    <w:t>5</w:t>
                  </w:r>
                  <w:r w:rsidRPr="005B287D">
                    <w:rPr>
                      <w:rFonts w:ascii="Times New Roman" w:hAnsi="Times New Roman" w:cs="Times New Roman"/>
                      <w:kern w:val="0"/>
                      <w:sz w:val="18"/>
                      <w:szCs w:val="18"/>
                      <w:vertAlign w:val="superscript"/>
                    </w:rPr>
                    <w:t>***</w:t>
                  </w:r>
                </w:p>
              </w:tc>
              <w:tc>
                <w:tcPr>
                  <w:tcW w:w="1505" w:type="dxa"/>
                  <w:tcBorders>
                    <w:top w:val="nil"/>
                    <w:left w:val="nil"/>
                    <w:bottom w:val="nil"/>
                    <w:right w:val="nil"/>
                  </w:tcBorders>
                </w:tcPr>
                <w:p w14:paraId="4ADDF038" w14:textId="4D4D9818" w:rsidR="00190DF1" w:rsidRPr="00190DF1" w:rsidRDefault="00190DF1" w:rsidP="00190DF1">
                  <w:pPr>
                    <w:widowControl/>
                    <w:adjustRightInd w:val="0"/>
                    <w:snapToGrid w:val="0"/>
                    <w:spacing w:line="360" w:lineRule="auto"/>
                    <w:jc w:val="center"/>
                    <w:rPr>
                      <w:rFonts w:ascii="Times New Roman" w:hAnsi="Times New Roman" w:cs="Times New Roman"/>
                      <w:kern w:val="0"/>
                      <w:sz w:val="18"/>
                      <w:szCs w:val="18"/>
                    </w:rPr>
                  </w:pPr>
                  <w:r w:rsidRPr="00190DF1">
                    <w:rPr>
                      <w:rFonts w:ascii="Times New Roman" w:hAnsi="Times New Roman" w:cs="Times New Roman"/>
                      <w:kern w:val="0"/>
                      <w:sz w:val="18"/>
                      <w:szCs w:val="18"/>
                    </w:rPr>
                    <w:t>-0.0342</w:t>
                  </w:r>
                  <w:r w:rsidRPr="00190DF1">
                    <w:rPr>
                      <w:rFonts w:ascii="Times New Roman" w:hAnsi="Times New Roman" w:cs="Times New Roman"/>
                      <w:kern w:val="0"/>
                      <w:sz w:val="18"/>
                      <w:szCs w:val="18"/>
                      <w:vertAlign w:val="superscript"/>
                    </w:rPr>
                    <w:t>***</w:t>
                  </w:r>
                </w:p>
              </w:tc>
            </w:tr>
            <w:tr w:rsidR="00190DF1" w:rsidRPr="006F0E7D" w14:paraId="2D59509F" w14:textId="77777777" w:rsidTr="00903ADF">
              <w:trPr>
                <w:trHeight w:val="227"/>
              </w:trPr>
              <w:tc>
                <w:tcPr>
                  <w:tcW w:w="3740" w:type="dxa"/>
                  <w:tcBorders>
                    <w:top w:val="nil"/>
                    <w:bottom w:val="nil"/>
                    <w:right w:val="nil"/>
                    <w:tl2br w:val="nil"/>
                    <w:tr2bl w:val="nil"/>
                  </w:tcBorders>
                </w:tcPr>
                <w:p w14:paraId="1CB97848" w14:textId="77777777" w:rsidR="00190DF1" w:rsidRPr="006F0E7D" w:rsidRDefault="00190DF1" w:rsidP="00190DF1">
                  <w:pPr>
                    <w:widowControl/>
                    <w:adjustRightInd w:val="0"/>
                    <w:snapToGrid w:val="0"/>
                    <w:spacing w:line="360" w:lineRule="auto"/>
                    <w:rPr>
                      <w:rFonts w:ascii="Times New Roman" w:eastAsia="宋体" w:hAnsi="Times New Roman" w:cs="Times New Roman"/>
                      <w:i/>
                      <w:iCs/>
                      <w:sz w:val="18"/>
                      <w:szCs w:val="18"/>
                      <w:vertAlign w:val="subscript"/>
                      <w14:ligatures w14:val="none"/>
                    </w:rPr>
                  </w:pPr>
                </w:p>
              </w:tc>
              <w:tc>
                <w:tcPr>
                  <w:tcW w:w="1472" w:type="dxa"/>
                  <w:tcBorders>
                    <w:top w:val="nil"/>
                    <w:left w:val="nil"/>
                    <w:bottom w:val="nil"/>
                    <w:right w:val="nil"/>
                  </w:tcBorders>
                </w:tcPr>
                <w:p w14:paraId="12482DFD" w14:textId="2DE92DC5" w:rsidR="00190DF1" w:rsidRPr="00190DF1" w:rsidRDefault="00190DF1" w:rsidP="00190DF1">
                  <w:pPr>
                    <w:widowControl/>
                    <w:adjustRightInd w:val="0"/>
                    <w:snapToGrid w:val="0"/>
                    <w:spacing w:line="360" w:lineRule="auto"/>
                    <w:jc w:val="center"/>
                    <w:rPr>
                      <w:rFonts w:ascii="Times New Roman" w:hAnsi="Times New Roman" w:cs="Times New Roman"/>
                      <w:kern w:val="0"/>
                      <w:sz w:val="18"/>
                      <w:szCs w:val="18"/>
                    </w:rPr>
                  </w:pPr>
                  <w:r w:rsidRPr="00190DF1">
                    <w:rPr>
                      <w:rFonts w:ascii="Times New Roman" w:hAnsi="Times New Roman" w:cs="Times New Roman"/>
                      <w:kern w:val="0"/>
                      <w:sz w:val="18"/>
                      <w:szCs w:val="18"/>
                    </w:rPr>
                    <w:t>(0.0058)</w:t>
                  </w:r>
                </w:p>
              </w:tc>
              <w:tc>
                <w:tcPr>
                  <w:tcW w:w="1505" w:type="dxa"/>
                  <w:tcBorders>
                    <w:top w:val="nil"/>
                    <w:left w:val="nil"/>
                    <w:bottom w:val="nil"/>
                    <w:right w:val="nil"/>
                  </w:tcBorders>
                </w:tcPr>
                <w:p w14:paraId="7618EF7D" w14:textId="11D63F2E" w:rsidR="00190DF1" w:rsidRPr="005B287D" w:rsidRDefault="00190DF1" w:rsidP="00190DF1">
                  <w:pPr>
                    <w:widowControl/>
                    <w:adjustRightInd w:val="0"/>
                    <w:snapToGrid w:val="0"/>
                    <w:spacing w:line="360" w:lineRule="auto"/>
                    <w:jc w:val="center"/>
                    <w:rPr>
                      <w:rFonts w:ascii="Times New Roman" w:hAnsi="Times New Roman" w:cs="Times New Roman"/>
                      <w:kern w:val="0"/>
                      <w:sz w:val="18"/>
                      <w:szCs w:val="18"/>
                    </w:rPr>
                  </w:pPr>
                  <w:r w:rsidRPr="005B287D">
                    <w:rPr>
                      <w:rFonts w:ascii="Times New Roman" w:hAnsi="Times New Roman" w:cs="Times New Roman"/>
                      <w:kern w:val="0"/>
                      <w:sz w:val="18"/>
                      <w:szCs w:val="18"/>
                    </w:rPr>
                    <w:t>(0.0058)</w:t>
                  </w:r>
                </w:p>
              </w:tc>
              <w:tc>
                <w:tcPr>
                  <w:tcW w:w="1505" w:type="dxa"/>
                  <w:tcBorders>
                    <w:top w:val="nil"/>
                    <w:left w:val="nil"/>
                    <w:bottom w:val="nil"/>
                    <w:right w:val="nil"/>
                  </w:tcBorders>
                </w:tcPr>
                <w:p w14:paraId="35A89189" w14:textId="44A79C0F" w:rsidR="00190DF1" w:rsidRPr="00190DF1" w:rsidRDefault="00190DF1" w:rsidP="00190DF1">
                  <w:pPr>
                    <w:widowControl/>
                    <w:adjustRightInd w:val="0"/>
                    <w:snapToGrid w:val="0"/>
                    <w:spacing w:line="360" w:lineRule="auto"/>
                    <w:jc w:val="center"/>
                    <w:rPr>
                      <w:rFonts w:ascii="Times New Roman" w:eastAsia="宋体" w:hAnsi="Times New Roman" w:cs="Times New Roman"/>
                      <w:sz w:val="18"/>
                      <w:szCs w:val="18"/>
                      <w14:ligatures w14:val="none"/>
                    </w:rPr>
                  </w:pPr>
                  <w:r w:rsidRPr="00190DF1">
                    <w:rPr>
                      <w:rFonts w:ascii="Times New Roman" w:hAnsi="Times New Roman" w:cs="Times New Roman"/>
                      <w:kern w:val="0"/>
                      <w:sz w:val="18"/>
                      <w:szCs w:val="18"/>
                    </w:rPr>
                    <w:t>(0.0057)</w:t>
                  </w:r>
                </w:p>
              </w:tc>
            </w:tr>
            <w:tr w:rsidR="00190DF1" w:rsidRPr="006F0E7D" w14:paraId="40245BD6" w14:textId="77777777" w:rsidTr="00A32B97">
              <w:trPr>
                <w:trHeight w:val="227"/>
              </w:trPr>
              <w:tc>
                <w:tcPr>
                  <w:tcW w:w="3740" w:type="dxa"/>
                  <w:tcBorders>
                    <w:top w:val="nil"/>
                    <w:bottom w:val="nil"/>
                    <w:right w:val="nil"/>
                    <w:tl2br w:val="nil"/>
                    <w:tr2bl w:val="nil"/>
                  </w:tcBorders>
                </w:tcPr>
                <w:p w14:paraId="4D89350D" w14:textId="7C738D71" w:rsidR="00190DF1" w:rsidRDefault="00190DF1" w:rsidP="00190DF1">
                  <w:pPr>
                    <w:widowControl/>
                    <w:adjustRightInd w:val="0"/>
                    <w:snapToGrid w:val="0"/>
                    <w:spacing w:line="360" w:lineRule="auto"/>
                    <w:rPr>
                      <w:rFonts w:ascii="Times New Roman" w:hAnsi="Times New Roman"/>
                      <w:i/>
                      <w:iCs/>
                      <w:kern w:val="0"/>
                      <w:sz w:val="18"/>
                      <w:szCs w:val="18"/>
                      <w14:ligatures w14:val="none"/>
                    </w:rPr>
                  </w:pPr>
                  <w:proofErr w:type="spellStart"/>
                  <w:r>
                    <w:rPr>
                      <w:rFonts w:ascii="Times New Roman" w:hAnsi="Times New Roman"/>
                      <w:i/>
                      <w:iCs/>
                      <w:kern w:val="0"/>
                      <w:sz w:val="18"/>
                      <w:szCs w:val="18"/>
                      <w14:ligatures w14:val="none"/>
                    </w:rPr>
                    <w:t>Treat</w:t>
                  </w:r>
                  <w:r>
                    <w:rPr>
                      <w:rFonts w:ascii="Times New Roman" w:eastAsia="宋体" w:hAnsi="Times New Roman"/>
                      <w:i/>
                      <w:iCs/>
                      <w:kern w:val="0"/>
                      <w:sz w:val="18"/>
                      <w:szCs w:val="18"/>
                      <w14:ligatures w14:val="none"/>
                    </w:rPr>
                    <w:t>×</w:t>
                  </w:r>
                  <w:r>
                    <w:rPr>
                      <w:rFonts w:ascii="Times New Roman" w:hAnsi="Times New Roman"/>
                      <w:i/>
                      <w:iCs/>
                      <w:kern w:val="0"/>
                      <w:sz w:val="18"/>
                      <w:szCs w:val="18"/>
                      <w14:ligatures w14:val="none"/>
                    </w:rPr>
                    <w:t>Post</w:t>
                  </w:r>
                  <w:r>
                    <w:rPr>
                      <w:rFonts w:ascii="Times New Roman" w:eastAsia="宋体" w:hAnsi="Times New Roman"/>
                      <w:i/>
                      <w:iCs/>
                      <w:kern w:val="0"/>
                      <w:sz w:val="18"/>
                      <w:szCs w:val="18"/>
                      <w14:ligatures w14:val="none"/>
                    </w:rPr>
                    <w:t>×</w:t>
                  </w:r>
                  <w:r>
                    <w:rPr>
                      <w:rFonts w:ascii="Times New Roman" w:eastAsia="宋体" w:hAnsi="Times New Roman" w:hint="eastAsia"/>
                      <w:i/>
                      <w:iCs/>
                      <w:kern w:val="0"/>
                      <w:sz w:val="18"/>
                      <w:szCs w:val="18"/>
                      <w14:ligatures w14:val="none"/>
                    </w:rPr>
                    <w:t>HHI</w:t>
                  </w:r>
                  <w:proofErr w:type="spellEnd"/>
                </w:p>
              </w:tc>
              <w:tc>
                <w:tcPr>
                  <w:tcW w:w="1472" w:type="dxa"/>
                  <w:tcBorders>
                    <w:top w:val="nil"/>
                    <w:left w:val="nil"/>
                    <w:bottom w:val="nil"/>
                    <w:right w:val="nil"/>
                  </w:tcBorders>
                </w:tcPr>
                <w:p w14:paraId="23C523E4" w14:textId="16DBEABC" w:rsidR="00190DF1" w:rsidRPr="00190DF1" w:rsidRDefault="00190DF1" w:rsidP="00190DF1">
                  <w:pPr>
                    <w:widowControl/>
                    <w:adjustRightInd w:val="0"/>
                    <w:snapToGrid w:val="0"/>
                    <w:spacing w:line="360" w:lineRule="auto"/>
                    <w:jc w:val="center"/>
                    <w:rPr>
                      <w:rFonts w:ascii="Times New Roman" w:hAnsi="Times New Roman" w:cs="Times New Roman"/>
                      <w:kern w:val="0"/>
                      <w:sz w:val="18"/>
                      <w:szCs w:val="18"/>
                    </w:rPr>
                  </w:pPr>
                  <w:r w:rsidRPr="00190DF1">
                    <w:rPr>
                      <w:rFonts w:ascii="Times New Roman" w:hAnsi="Times New Roman" w:cs="Times New Roman"/>
                      <w:kern w:val="0"/>
                      <w:sz w:val="18"/>
                      <w:szCs w:val="18"/>
                    </w:rPr>
                    <w:t>0.0186</w:t>
                  </w:r>
                  <w:r w:rsidRPr="00190DF1">
                    <w:rPr>
                      <w:rFonts w:ascii="Times New Roman" w:hAnsi="Times New Roman" w:cs="Times New Roman"/>
                      <w:kern w:val="0"/>
                      <w:sz w:val="18"/>
                      <w:szCs w:val="18"/>
                      <w:vertAlign w:val="superscript"/>
                    </w:rPr>
                    <w:t>***</w:t>
                  </w:r>
                </w:p>
              </w:tc>
              <w:tc>
                <w:tcPr>
                  <w:tcW w:w="1505" w:type="dxa"/>
                  <w:tcBorders>
                    <w:top w:val="nil"/>
                    <w:left w:val="nil"/>
                    <w:bottom w:val="nil"/>
                    <w:right w:val="nil"/>
                  </w:tcBorders>
                </w:tcPr>
                <w:p w14:paraId="5CFEB872" w14:textId="77777777" w:rsidR="00190DF1" w:rsidRPr="005B287D" w:rsidRDefault="00190DF1" w:rsidP="00190DF1">
                  <w:pPr>
                    <w:widowControl/>
                    <w:adjustRightInd w:val="0"/>
                    <w:snapToGrid w:val="0"/>
                    <w:spacing w:line="360" w:lineRule="auto"/>
                    <w:jc w:val="center"/>
                    <w:rPr>
                      <w:rFonts w:ascii="Times New Roman" w:hAnsi="Times New Roman" w:cs="Times New Roman"/>
                      <w:kern w:val="0"/>
                      <w:sz w:val="18"/>
                      <w:szCs w:val="18"/>
                    </w:rPr>
                  </w:pPr>
                </w:p>
              </w:tc>
              <w:tc>
                <w:tcPr>
                  <w:tcW w:w="1505" w:type="dxa"/>
                  <w:tcBorders>
                    <w:top w:val="nil"/>
                    <w:left w:val="nil"/>
                    <w:bottom w:val="nil"/>
                    <w:right w:val="nil"/>
                  </w:tcBorders>
                </w:tcPr>
                <w:p w14:paraId="32F6C65B" w14:textId="77777777" w:rsidR="00190DF1" w:rsidRPr="00190DF1" w:rsidRDefault="00190DF1" w:rsidP="00190DF1">
                  <w:pPr>
                    <w:widowControl/>
                    <w:adjustRightInd w:val="0"/>
                    <w:snapToGrid w:val="0"/>
                    <w:spacing w:line="360" w:lineRule="auto"/>
                    <w:jc w:val="center"/>
                    <w:rPr>
                      <w:rFonts w:ascii="Times New Roman" w:hAnsi="Times New Roman" w:cs="Times New Roman"/>
                      <w:kern w:val="0"/>
                      <w:sz w:val="18"/>
                      <w:szCs w:val="18"/>
                    </w:rPr>
                  </w:pPr>
                </w:p>
              </w:tc>
            </w:tr>
            <w:tr w:rsidR="00190DF1" w:rsidRPr="006F0E7D" w14:paraId="339D4BBE" w14:textId="77777777" w:rsidTr="00A32B97">
              <w:trPr>
                <w:trHeight w:val="227"/>
              </w:trPr>
              <w:tc>
                <w:tcPr>
                  <w:tcW w:w="3740" w:type="dxa"/>
                  <w:tcBorders>
                    <w:top w:val="nil"/>
                    <w:bottom w:val="nil"/>
                    <w:right w:val="nil"/>
                    <w:tl2br w:val="nil"/>
                    <w:tr2bl w:val="nil"/>
                  </w:tcBorders>
                </w:tcPr>
                <w:p w14:paraId="4DE40538" w14:textId="77777777" w:rsidR="00190DF1" w:rsidRDefault="00190DF1" w:rsidP="00190DF1">
                  <w:pPr>
                    <w:widowControl/>
                    <w:adjustRightInd w:val="0"/>
                    <w:snapToGrid w:val="0"/>
                    <w:spacing w:line="360" w:lineRule="auto"/>
                    <w:rPr>
                      <w:rFonts w:ascii="Times New Roman" w:hAnsi="Times New Roman"/>
                      <w:i/>
                      <w:iCs/>
                      <w:kern w:val="0"/>
                      <w:sz w:val="18"/>
                      <w:szCs w:val="18"/>
                      <w14:ligatures w14:val="none"/>
                    </w:rPr>
                  </w:pPr>
                </w:p>
              </w:tc>
              <w:tc>
                <w:tcPr>
                  <w:tcW w:w="1472" w:type="dxa"/>
                  <w:tcBorders>
                    <w:top w:val="nil"/>
                    <w:left w:val="nil"/>
                    <w:bottom w:val="nil"/>
                    <w:right w:val="nil"/>
                  </w:tcBorders>
                </w:tcPr>
                <w:p w14:paraId="3FA92570" w14:textId="7030C797" w:rsidR="00190DF1" w:rsidRPr="00190DF1" w:rsidRDefault="00190DF1" w:rsidP="00190DF1">
                  <w:pPr>
                    <w:widowControl/>
                    <w:adjustRightInd w:val="0"/>
                    <w:snapToGrid w:val="0"/>
                    <w:spacing w:line="360" w:lineRule="auto"/>
                    <w:jc w:val="center"/>
                    <w:rPr>
                      <w:rFonts w:ascii="Times New Roman" w:hAnsi="Times New Roman" w:cs="Times New Roman"/>
                      <w:kern w:val="0"/>
                      <w:sz w:val="18"/>
                      <w:szCs w:val="18"/>
                    </w:rPr>
                  </w:pPr>
                  <w:r w:rsidRPr="00190DF1">
                    <w:rPr>
                      <w:rFonts w:ascii="Times New Roman" w:hAnsi="Times New Roman" w:cs="Times New Roman"/>
                      <w:kern w:val="0"/>
                      <w:sz w:val="18"/>
                      <w:szCs w:val="18"/>
                    </w:rPr>
                    <w:t>(0.0066)</w:t>
                  </w:r>
                </w:p>
              </w:tc>
              <w:tc>
                <w:tcPr>
                  <w:tcW w:w="1505" w:type="dxa"/>
                  <w:tcBorders>
                    <w:top w:val="nil"/>
                    <w:left w:val="nil"/>
                    <w:bottom w:val="nil"/>
                    <w:right w:val="nil"/>
                  </w:tcBorders>
                </w:tcPr>
                <w:p w14:paraId="570E0956" w14:textId="77777777" w:rsidR="00190DF1" w:rsidRPr="005B287D" w:rsidRDefault="00190DF1" w:rsidP="00190DF1">
                  <w:pPr>
                    <w:widowControl/>
                    <w:adjustRightInd w:val="0"/>
                    <w:snapToGrid w:val="0"/>
                    <w:spacing w:line="360" w:lineRule="auto"/>
                    <w:jc w:val="center"/>
                    <w:rPr>
                      <w:rFonts w:ascii="Times New Roman" w:hAnsi="Times New Roman" w:cs="Times New Roman"/>
                      <w:kern w:val="0"/>
                      <w:sz w:val="18"/>
                      <w:szCs w:val="18"/>
                    </w:rPr>
                  </w:pPr>
                </w:p>
              </w:tc>
              <w:tc>
                <w:tcPr>
                  <w:tcW w:w="1505" w:type="dxa"/>
                  <w:tcBorders>
                    <w:top w:val="nil"/>
                    <w:left w:val="nil"/>
                    <w:bottom w:val="nil"/>
                    <w:right w:val="nil"/>
                  </w:tcBorders>
                </w:tcPr>
                <w:p w14:paraId="5089054D" w14:textId="77777777" w:rsidR="00190DF1" w:rsidRPr="00190DF1" w:rsidRDefault="00190DF1" w:rsidP="00190DF1">
                  <w:pPr>
                    <w:widowControl/>
                    <w:adjustRightInd w:val="0"/>
                    <w:snapToGrid w:val="0"/>
                    <w:spacing w:line="360" w:lineRule="auto"/>
                    <w:jc w:val="center"/>
                    <w:rPr>
                      <w:rFonts w:ascii="Times New Roman" w:hAnsi="Times New Roman" w:cs="Times New Roman"/>
                      <w:kern w:val="0"/>
                      <w:sz w:val="18"/>
                      <w:szCs w:val="18"/>
                    </w:rPr>
                  </w:pPr>
                </w:p>
              </w:tc>
            </w:tr>
            <w:tr w:rsidR="005B287D" w:rsidRPr="006F0E7D" w14:paraId="493C4920" w14:textId="77777777" w:rsidTr="00A32B97">
              <w:trPr>
                <w:trHeight w:val="227"/>
              </w:trPr>
              <w:tc>
                <w:tcPr>
                  <w:tcW w:w="3740" w:type="dxa"/>
                  <w:tcBorders>
                    <w:top w:val="nil"/>
                    <w:bottom w:val="nil"/>
                    <w:right w:val="nil"/>
                    <w:tl2br w:val="nil"/>
                    <w:tr2bl w:val="nil"/>
                  </w:tcBorders>
                </w:tcPr>
                <w:p w14:paraId="5676B85B" w14:textId="50DADCB7" w:rsidR="005B287D" w:rsidRPr="006F0E7D" w:rsidRDefault="005B287D" w:rsidP="005B287D">
                  <w:pPr>
                    <w:widowControl/>
                    <w:adjustRightInd w:val="0"/>
                    <w:snapToGrid w:val="0"/>
                    <w:spacing w:line="360" w:lineRule="auto"/>
                    <w:rPr>
                      <w:rFonts w:ascii="Times New Roman" w:eastAsia="宋体" w:hAnsi="Times New Roman" w:cs="Times New Roman"/>
                      <w:i/>
                      <w:iCs/>
                      <w:sz w:val="18"/>
                      <w:szCs w:val="18"/>
                      <w:vertAlign w:val="subscript"/>
                      <w14:ligatures w14:val="none"/>
                    </w:rPr>
                  </w:pPr>
                  <w:proofErr w:type="spellStart"/>
                  <w:r>
                    <w:rPr>
                      <w:rFonts w:ascii="Times New Roman" w:hAnsi="Times New Roman"/>
                      <w:i/>
                      <w:iCs/>
                      <w:kern w:val="0"/>
                      <w:sz w:val="18"/>
                      <w:szCs w:val="18"/>
                      <w14:ligatures w14:val="none"/>
                    </w:rPr>
                    <w:t>Treat</w:t>
                  </w:r>
                  <w:r>
                    <w:rPr>
                      <w:rFonts w:ascii="Times New Roman" w:eastAsia="宋体" w:hAnsi="Times New Roman"/>
                      <w:i/>
                      <w:iCs/>
                      <w:kern w:val="0"/>
                      <w:sz w:val="18"/>
                      <w:szCs w:val="18"/>
                      <w14:ligatures w14:val="none"/>
                    </w:rPr>
                    <w:t>×</w:t>
                  </w:r>
                  <w:r>
                    <w:rPr>
                      <w:rFonts w:ascii="Times New Roman" w:hAnsi="Times New Roman"/>
                      <w:i/>
                      <w:iCs/>
                      <w:kern w:val="0"/>
                      <w:sz w:val="18"/>
                      <w:szCs w:val="18"/>
                      <w14:ligatures w14:val="none"/>
                    </w:rPr>
                    <w:t>Post</w:t>
                  </w:r>
                  <w:r>
                    <w:rPr>
                      <w:rFonts w:ascii="Times New Roman" w:eastAsia="宋体" w:hAnsi="Times New Roman"/>
                      <w:i/>
                      <w:iCs/>
                      <w:kern w:val="0"/>
                      <w:sz w:val="18"/>
                      <w:szCs w:val="18"/>
                      <w14:ligatures w14:val="none"/>
                    </w:rPr>
                    <w:t>×</w:t>
                  </w:r>
                  <w:r>
                    <w:rPr>
                      <w:rFonts w:ascii="Times New Roman" w:eastAsia="宋体" w:hAnsi="Times New Roman" w:hint="eastAsia"/>
                      <w:i/>
                      <w:iCs/>
                      <w:kern w:val="0"/>
                      <w:sz w:val="18"/>
                      <w:szCs w:val="18"/>
                      <w14:ligatures w14:val="none"/>
                    </w:rPr>
                    <w:t>Gini</w:t>
                  </w:r>
                  <w:proofErr w:type="spellEnd"/>
                </w:p>
              </w:tc>
              <w:tc>
                <w:tcPr>
                  <w:tcW w:w="1472" w:type="dxa"/>
                  <w:tcBorders>
                    <w:top w:val="nil"/>
                    <w:left w:val="nil"/>
                    <w:bottom w:val="nil"/>
                    <w:right w:val="nil"/>
                  </w:tcBorders>
                </w:tcPr>
                <w:p w14:paraId="238B57AC" w14:textId="77777777" w:rsidR="005B287D" w:rsidRPr="00A32B97" w:rsidRDefault="005B287D" w:rsidP="005B287D">
                  <w:pPr>
                    <w:widowControl/>
                    <w:adjustRightInd w:val="0"/>
                    <w:snapToGrid w:val="0"/>
                    <w:spacing w:line="360" w:lineRule="auto"/>
                    <w:jc w:val="center"/>
                    <w:rPr>
                      <w:rFonts w:ascii="Times New Roman" w:hAnsi="Times New Roman" w:cs="Times New Roman"/>
                      <w:kern w:val="0"/>
                      <w:sz w:val="18"/>
                      <w:szCs w:val="16"/>
                    </w:rPr>
                  </w:pPr>
                </w:p>
              </w:tc>
              <w:tc>
                <w:tcPr>
                  <w:tcW w:w="1505" w:type="dxa"/>
                  <w:tcBorders>
                    <w:top w:val="nil"/>
                    <w:left w:val="nil"/>
                    <w:bottom w:val="nil"/>
                    <w:right w:val="nil"/>
                  </w:tcBorders>
                </w:tcPr>
                <w:p w14:paraId="33AF2871" w14:textId="563A5059" w:rsidR="005B287D" w:rsidRPr="005B287D" w:rsidRDefault="005B287D" w:rsidP="005B287D">
                  <w:pPr>
                    <w:widowControl/>
                    <w:adjustRightInd w:val="0"/>
                    <w:snapToGrid w:val="0"/>
                    <w:spacing w:line="360" w:lineRule="auto"/>
                    <w:jc w:val="center"/>
                    <w:rPr>
                      <w:rFonts w:ascii="Times New Roman" w:hAnsi="Times New Roman" w:cs="Times New Roman"/>
                      <w:kern w:val="0"/>
                      <w:sz w:val="18"/>
                      <w:szCs w:val="18"/>
                    </w:rPr>
                  </w:pPr>
                  <w:r w:rsidRPr="005B287D">
                    <w:rPr>
                      <w:rFonts w:ascii="Times New Roman" w:hAnsi="Times New Roman" w:cs="Times New Roman"/>
                      <w:kern w:val="0"/>
                      <w:sz w:val="18"/>
                      <w:szCs w:val="18"/>
                    </w:rPr>
                    <w:t>0.0137</w:t>
                  </w:r>
                  <w:r w:rsidRPr="005B287D">
                    <w:rPr>
                      <w:rFonts w:ascii="Times New Roman" w:hAnsi="Times New Roman" w:cs="Times New Roman"/>
                      <w:kern w:val="0"/>
                      <w:sz w:val="18"/>
                      <w:szCs w:val="18"/>
                      <w:vertAlign w:val="superscript"/>
                    </w:rPr>
                    <w:t>**</w:t>
                  </w:r>
                </w:p>
              </w:tc>
              <w:tc>
                <w:tcPr>
                  <w:tcW w:w="1505" w:type="dxa"/>
                  <w:tcBorders>
                    <w:top w:val="nil"/>
                    <w:left w:val="nil"/>
                    <w:bottom w:val="nil"/>
                    <w:right w:val="nil"/>
                  </w:tcBorders>
                </w:tcPr>
                <w:p w14:paraId="61AF516A" w14:textId="77777777" w:rsidR="005B287D" w:rsidRPr="00190DF1" w:rsidRDefault="005B287D" w:rsidP="005B287D">
                  <w:pPr>
                    <w:widowControl/>
                    <w:adjustRightInd w:val="0"/>
                    <w:snapToGrid w:val="0"/>
                    <w:spacing w:line="360" w:lineRule="auto"/>
                    <w:jc w:val="center"/>
                    <w:rPr>
                      <w:rFonts w:ascii="Times New Roman" w:hAnsi="Times New Roman" w:cs="Times New Roman"/>
                      <w:kern w:val="0"/>
                      <w:sz w:val="18"/>
                      <w:szCs w:val="18"/>
                    </w:rPr>
                  </w:pPr>
                </w:p>
              </w:tc>
            </w:tr>
            <w:tr w:rsidR="005B287D" w:rsidRPr="006F0E7D" w14:paraId="2F5B4C67" w14:textId="77777777" w:rsidTr="00A32B97">
              <w:trPr>
                <w:trHeight w:val="227"/>
              </w:trPr>
              <w:tc>
                <w:tcPr>
                  <w:tcW w:w="3740" w:type="dxa"/>
                  <w:tcBorders>
                    <w:top w:val="nil"/>
                    <w:bottom w:val="nil"/>
                    <w:right w:val="nil"/>
                    <w:tl2br w:val="nil"/>
                    <w:tr2bl w:val="nil"/>
                  </w:tcBorders>
                </w:tcPr>
                <w:p w14:paraId="28CE2179" w14:textId="77777777" w:rsidR="005B287D" w:rsidRPr="006F0E7D" w:rsidRDefault="005B287D" w:rsidP="005B287D">
                  <w:pPr>
                    <w:widowControl/>
                    <w:adjustRightInd w:val="0"/>
                    <w:snapToGrid w:val="0"/>
                    <w:spacing w:line="360" w:lineRule="auto"/>
                    <w:rPr>
                      <w:rFonts w:ascii="Times New Roman" w:eastAsia="宋体" w:hAnsi="Times New Roman" w:cs="Times New Roman"/>
                      <w:i/>
                      <w:iCs/>
                      <w:sz w:val="18"/>
                      <w:szCs w:val="18"/>
                      <w:vertAlign w:val="subscript"/>
                      <w14:ligatures w14:val="none"/>
                    </w:rPr>
                  </w:pPr>
                </w:p>
              </w:tc>
              <w:tc>
                <w:tcPr>
                  <w:tcW w:w="1472" w:type="dxa"/>
                  <w:tcBorders>
                    <w:top w:val="nil"/>
                    <w:left w:val="nil"/>
                    <w:bottom w:val="nil"/>
                    <w:right w:val="nil"/>
                  </w:tcBorders>
                </w:tcPr>
                <w:p w14:paraId="06E6F86D" w14:textId="77777777" w:rsidR="005B287D" w:rsidRPr="00A32B97" w:rsidRDefault="005B287D" w:rsidP="005B287D">
                  <w:pPr>
                    <w:widowControl/>
                    <w:adjustRightInd w:val="0"/>
                    <w:snapToGrid w:val="0"/>
                    <w:spacing w:line="360" w:lineRule="auto"/>
                    <w:jc w:val="center"/>
                    <w:rPr>
                      <w:rFonts w:ascii="Times New Roman" w:hAnsi="Times New Roman" w:cs="Times New Roman"/>
                      <w:kern w:val="0"/>
                      <w:sz w:val="18"/>
                      <w:szCs w:val="16"/>
                    </w:rPr>
                  </w:pPr>
                </w:p>
              </w:tc>
              <w:tc>
                <w:tcPr>
                  <w:tcW w:w="1505" w:type="dxa"/>
                  <w:tcBorders>
                    <w:top w:val="nil"/>
                    <w:left w:val="nil"/>
                    <w:bottom w:val="nil"/>
                    <w:right w:val="nil"/>
                  </w:tcBorders>
                </w:tcPr>
                <w:p w14:paraId="65D51C6D" w14:textId="47562C3E" w:rsidR="005B287D" w:rsidRPr="005B287D" w:rsidRDefault="005B287D" w:rsidP="005B287D">
                  <w:pPr>
                    <w:widowControl/>
                    <w:adjustRightInd w:val="0"/>
                    <w:snapToGrid w:val="0"/>
                    <w:spacing w:line="360" w:lineRule="auto"/>
                    <w:jc w:val="center"/>
                    <w:rPr>
                      <w:rFonts w:ascii="Times New Roman" w:hAnsi="Times New Roman" w:cs="Times New Roman"/>
                      <w:kern w:val="0"/>
                      <w:sz w:val="18"/>
                      <w:szCs w:val="18"/>
                    </w:rPr>
                  </w:pPr>
                  <w:r w:rsidRPr="005B287D">
                    <w:rPr>
                      <w:rFonts w:ascii="Times New Roman" w:hAnsi="Times New Roman" w:cs="Times New Roman"/>
                      <w:kern w:val="0"/>
                      <w:sz w:val="18"/>
                      <w:szCs w:val="18"/>
                    </w:rPr>
                    <w:t>(0.0066)</w:t>
                  </w:r>
                </w:p>
              </w:tc>
              <w:tc>
                <w:tcPr>
                  <w:tcW w:w="1505" w:type="dxa"/>
                  <w:tcBorders>
                    <w:top w:val="nil"/>
                    <w:left w:val="nil"/>
                    <w:bottom w:val="nil"/>
                    <w:right w:val="nil"/>
                  </w:tcBorders>
                </w:tcPr>
                <w:p w14:paraId="3BB06F98" w14:textId="77777777" w:rsidR="005B287D" w:rsidRPr="00190DF1" w:rsidRDefault="005B287D" w:rsidP="005B287D">
                  <w:pPr>
                    <w:widowControl/>
                    <w:adjustRightInd w:val="0"/>
                    <w:snapToGrid w:val="0"/>
                    <w:spacing w:line="360" w:lineRule="auto"/>
                    <w:jc w:val="center"/>
                    <w:rPr>
                      <w:rFonts w:ascii="Times New Roman" w:hAnsi="Times New Roman" w:cs="Times New Roman"/>
                      <w:kern w:val="0"/>
                      <w:sz w:val="18"/>
                      <w:szCs w:val="18"/>
                    </w:rPr>
                  </w:pPr>
                </w:p>
              </w:tc>
            </w:tr>
            <w:tr w:rsidR="00190DF1" w:rsidRPr="006F0E7D" w14:paraId="37BB2D2F" w14:textId="77777777" w:rsidTr="00A32B97">
              <w:trPr>
                <w:trHeight w:val="227"/>
              </w:trPr>
              <w:tc>
                <w:tcPr>
                  <w:tcW w:w="3740" w:type="dxa"/>
                  <w:tcBorders>
                    <w:top w:val="nil"/>
                    <w:bottom w:val="nil"/>
                    <w:right w:val="nil"/>
                    <w:tl2br w:val="nil"/>
                    <w:tr2bl w:val="nil"/>
                  </w:tcBorders>
                </w:tcPr>
                <w:p w14:paraId="5C8ECB7B" w14:textId="1BF62D26" w:rsidR="00190DF1" w:rsidRPr="006F0E7D" w:rsidRDefault="00190DF1" w:rsidP="00190DF1">
                  <w:pPr>
                    <w:widowControl/>
                    <w:adjustRightInd w:val="0"/>
                    <w:snapToGrid w:val="0"/>
                    <w:spacing w:line="360" w:lineRule="auto"/>
                    <w:rPr>
                      <w:rFonts w:ascii="Times New Roman" w:eastAsia="宋体" w:hAnsi="Times New Roman" w:cs="Times New Roman"/>
                      <w:i/>
                      <w:iCs/>
                      <w:sz w:val="18"/>
                      <w:szCs w:val="18"/>
                      <w:vertAlign w:val="subscript"/>
                      <w14:ligatures w14:val="none"/>
                    </w:rPr>
                  </w:pPr>
                  <w:r>
                    <w:rPr>
                      <w:rFonts w:ascii="Times New Roman" w:hAnsi="Times New Roman"/>
                      <w:i/>
                      <w:iCs/>
                      <w:kern w:val="0"/>
                      <w:sz w:val="18"/>
                      <w:szCs w:val="18"/>
                      <w14:ligatures w14:val="none"/>
                    </w:rPr>
                    <w:t>Treat</w:t>
                  </w:r>
                  <w:r>
                    <w:rPr>
                      <w:rFonts w:ascii="Times New Roman" w:eastAsia="宋体" w:hAnsi="Times New Roman"/>
                      <w:i/>
                      <w:iCs/>
                      <w:kern w:val="0"/>
                      <w:sz w:val="18"/>
                      <w:szCs w:val="18"/>
                      <w14:ligatures w14:val="none"/>
                    </w:rPr>
                    <w:t>×</w:t>
                  </w:r>
                  <w:r>
                    <w:rPr>
                      <w:rFonts w:ascii="Times New Roman" w:hAnsi="Times New Roman"/>
                      <w:i/>
                      <w:iCs/>
                      <w:kern w:val="0"/>
                      <w:sz w:val="18"/>
                      <w:szCs w:val="18"/>
                      <w14:ligatures w14:val="none"/>
                    </w:rPr>
                    <w:t>Post</w:t>
                  </w:r>
                  <w:r>
                    <w:rPr>
                      <w:rFonts w:ascii="Times New Roman" w:eastAsia="宋体" w:hAnsi="Times New Roman"/>
                      <w:i/>
                      <w:iCs/>
                      <w:kern w:val="0"/>
                      <w:sz w:val="18"/>
                      <w:szCs w:val="18"/>
                      <w14:ligatures w14:val="none"/>
                    </w:rPr>
                    <w:t>×</w:t>
                  </w:r>
                  <w:r>
                    <w:rPr>
                      <w:rFonts w:ascii="Times New Roman" w:eastAsia="宋体" w:hAnsi="Times New Roman" w:hint="eastAsia"/>
                      <w:i/>
                      <w:iCs/>
                      <w:kern w:val="0"/>
                      <w:sz w:val="18"/>
                      <w:szCs w:val="18"/>
                      <w14:ligatures w14:val="none"/>
                    </w:rPr>
                    <w:t>CR3</w:t>
                  </w:r>
                </w:p>
              </w:tc>
              <w:tc>
                <w:tcPr>
                  <w:tcW w:w="1472" w:type="dxa"/>
                  <w:tcBorders>
                    <w:top w:val="nil"/>
                    <w:left w:val="nil"/>
                    <w:bottom w:val="nil"/>
                    <w:right w:val="nil"/>
                  </w:tcBorders>
                </w:tcPr>
                <w:p w14:paraId="6D211322" w14:textId="10AD7395" w:rsidR="00190DF1" w:rsidRPr="00A32B97" w:rsidRDefault="00190DF1" w:rsidP="00190DF1">
                  <w:pPr>
                    <w:widowControl/>
                    <w:adjustRightInd w:val="0"/>
                    <w:snapToGrid w:val="0"/>
                    <w:spacing w:line="360" w:lineRule="auto"/>
                    <w:jc w:val="center"/>
                    <w:rPr>
                      <w:rFonts w:ascii="Times New Roman" w:hAnsi="Times New Roman" w:cs="Times New Roman"/>
                      <w:kern w:val="0"/>
                      <w:sz w:val="18"/>
                      <w:szCs w:val="16"/>
                    </w:rPr>
                  </w:pPr>
                </w:p>
              </w:tc>
              <w:tc>
                <w:tcPr>
                  <w:tcW w:w="1505" w:type="dxa"/>
                  <w:tcBorders>
                    <w:top w:val="nil"/>
                    <w:left w:val="nil"/>
                    <w:bottom w:val="nil"/>
                    <w:right w:val="nil"/>
                  </w:tcBorders>
                </w:tcPr>
                <w:p w14:paraId="28E7FD4F" w14:textId="77777777" w:rsidR="00190DF1" w:rsidRPr="007563A5" w:rsidRDefault="00190DF1" w:rsidP="00190DF1">
                  <w:pPr>
                    <w:widowControl/>
                    <w:adjustRightInd w:val="0"/>
                    <w:snapToGrid w:val="0"/>
                    <w:spacing w:line="360" w:lineRule="auto"/>
                    <w:jc w:val="center"/>
                    <w:rPr>
                      <w:rFonts w:ascii="Times New Roman" w:hAnsi="Times New Roman" w:cs="Times New Roman"/>
                      <w:kern w:val="0"/>
                      <w:sz w:val="18"/>
                      <w:szCs w:val="18"/>
                    </w:rPr>
                  </w:pPr>
                </w:p>
              </w:tc>
              <w:tc>
                <w:tcPr>
                  <w:tcW w:w="1505" w:type="dxa"/>
                  <w:tcBorders>
                    <w:top w:val="nil"/>
                    <w:left w:val="nil"/>
                    <w:bottom w:val="nil"/>
                    <w:right w:val="nil"/>
                  </w:tcBorders>
                </w:tcPr>
                <w:p w14:paraId="66ED8036" w14:textId="0A409FA5" w:rsidR="00190DF1" w:rsidRPr="00190DF1" w:rsidRDefault="00190DF1" w:rsidP="00190DF1">
                  <w:pPr>
                    <w:widowControl/>
                    <w:adjustRightInd w:val="0"/>
                    <w:snapToGrid w:val="0"/>
                    <w:spacing w:line="360" w:lineRule="auto"/>
                    <w:jc w:val="center"/>
                    <w:rPr>
                      <w:rFonts w:ascii="Times New Roman" w:hAnsi="Times New Roman" w:cs="Times New Roman"/>
                      <w:kern w:val="0"/>
                      <w:sz w:val="18"/>
                      <w:szCs w:val="18"/>
                    </w:rPr>
                  </w:pPr>
                  <w:r w:rsidRPr="00190DF1">
                    <w:rPr>
                      <w:rFonts w:ascii="Times New Roman" w:hAnsi="Times New Roman" w:cs="Times New Roman"/>
                      <w:kern w:val="0"/>
                      <w:sz w:val="18"/>
                      <w:szCs w:val="18"/>
                    </w:rPr>
                    <w:t>0.0228</w:t>
                  </w:r>
                  <w:r w:rsidRPr="00190DF1">
                    <w:rPr>
                      <w:rFonts w:ascii="Times New Roman" w:hAnsi="Times New Roman" w:cs="Times New Roman"/>
                      <w:kern w:val="0"/>
                      <w:sz w:val="18"/>
                      <w:szCs w:val="18"/>
                      <w:vertAlign w:val="superscript"/>
                    </w:rPr>
                    <w:t>***</w:t>
                  </w:r>
                </w:p>
              </w:tc>
            </w:tr>
            <w:tr w:rsidR="00190DF1" w:rsidRPr="006F0E7D" w14:paraId="0F5A3C6C" w14:textId="77777777" w:rsidTr="00A32B97">
              <w:trPr>
                <w:trHeight w:val="227"/>
              </w:trPr>
              <w:tc>
                <w:tcPr>
                  <w:tcW w:w="3740" w:type="dxa"/>
                  <w:tcBorders>
                    <w:top w:val="nil"/>
                    <w:bottom w:val="nil"/>
                    <w:right w:val="nil"/>
                    <w:tl2br w:val="nil"/>
                    <w:tr2bl w:val="nil"/>
                  </w:tcBorders>
                </w:tcPr>
                <w:p w14:paraId="22C126C3" w14:textId="77777777" w:rsidR="00190DF1" w:rsidRPr="006F0E7D" w:rsidRDefault="00190DF1" w:rsidP="00190DF1">
                  <w:pPr>
                    <w:widowControl/>
                    <w:adjustRightInd w:val="0"/>
                    <w:snapToGrid w:val="0"/>
                    <w:spacing w:line="360" w:lineRule="auto"/>
                    <w:rPr>
                      <w:rFonts w:ascii="Times New Roman" w:eastAsia="宋体" w:hAnsi="Times New Roman" w:cs="Times New Roman"/>
                      <w:i/>
                      <w:iCs/>
                      <w:sz w:val="18"/>
                      <w:szCs w:val="18"/>
                      <w:vertAlign w:val="subscript"/>
                      <w14:ligatures w14:val="none"/>
                    </w:rPr>
                  </w:pPr>
                </w:p>
              </w:tc>
              <w:tc>
                <w:tcPr>
                  <w:tcW w:w="1472" w:type="dxa"/>
                  <w:tcBorders>
                    <w:top w:val="nil"/>
                    <w:left w:val="nil"/>
                    <w:bottom w:val="nil"/>
                    <w:right w:val="nil"/>
                  </w:tcBorders>
                </w:tcPr>
                <w:p w14:paraId="66F8D3A4" w14:textId="6937E47B" w:rsidR="00190DF1" w:rsidRPr="00A32B97" w:rsidRDefault="00190DF1" w:rsidP="00190DF1">
                  <w:pPr>
                    <w:widowControl/>
                    <w:adjustRightInd w:val="0"/>
                    <w:snapToGrid w:val="0"/>
                    <w:spacing w:line="360" w:lineRule="auto"/>
                    <w:jc w:val="center"/>
                    <w:rPr>
                      <w:rFonts w:ascii="Times New Roman" w:hAnsi="Times New Roman" w:cs="Times New Roman"/>
                      <w:kern w:val="0"/>
                      <w:sz w:val="18"/>
                      <w:szCs w:val="16"/>
                    </w:rPr>
                  </w:pPr>
                </w:p>
              </w:tc>
              <w:tc>
                <w:tcPr>
                  <w:tcW w:w="1505" w:type="dxa"/>
                  <w:tcBorders>
                    <w:top w:val="nil"/>
                    <w:left w:val="nil"/>
                    <w:bottom w:val="nil"/>
                    <w:right w:val="nil"/>
                  </w:tcBorders>
                </w:tcPr>
                <w:p w14:paraId="72DC1B62" w14:textId="77777777" w:rsidR="00190DF1" w:rsidRPr="007563A5" w:rsidRDefault="00190DF1" w:rsidP="00190DF1">
                  <w:pPr>
                    <w:widowControl/>
                    <w:adjustRightInd w:val="0"/>
                    <w:snapToGrid w:val="0"/>
                    <w:spacing w:line="360" w:lineRule="auto"/>
                    <w:jc w:val="center"/>
                    <w:rPr>
                      <w:rFonts w:ascii="Times New Roman" w:hAnsi="Times New Roman" w:cs="Times New Roman"/>
                      <w:kern w:val="0"/>
                      <w:sz w:val="18"/>
                      <w:szCs w:val="18"/>
                    </w:rPr>
                  </w:pPr>
                </w:p>
              </w:tc>
              <w:tc>
                <w:tcPr>
                  <w:tcW w:w="1505" w:type="dxa"/>
                  <w:tcBorders>
                    <w:top w:val="nil"/>
                    <w:left w:val="nil"/>
                    <w:bottom w:val="nil"/>
                    <w:right w:val="nil"/>
                  </w:tcBorders>
                </w:tcPr>
                <w:p w14:paraId="01137285" w14:textId="6A98984E" w:rsidR="00190DF1" w:rsidRPr="00190DF1" w:rsidRDefault="00190DF1" w:rsidP="00190DF1">
                  <w:pPr>
                    <w:widowControl/>
                    <w:adjustRightInd w:val="0"/>
                    <w:snapToGrid w:val="0"/>
                    <w:spacing w:line="360" w:lineRule="auto"/>
                    <w:jc w:val="center"/>
                    <w:rPr>
                      <w:rFonts w:ascii="Times New Roman" w:hAnsi="Times New Roman" w:cs="Times New Roman"/>
                      <w:kern w:val="0"/>
                      <w:sz w:val="18"/>
                      <w:szCs w:val="18"/>
                    </w:rPr>
                  </w:pPr>
                  <w:r w:rsidRPr="00190DF1">
                    <w:rPr>
                      <w:rFonts w:ascii="Times New Roman" w:hAnsi="Times New Roman" w:cs="Times New Roman"/>
                      <w:kern w:val="0"/>
                      <w:sz w:val="18"/>
                      <w:szCs w:val="18"/>
                    </w:rPr>
                    <w:t>(0.0066)</w:t>
                  </w:r>
                </w:p>
              </w:tc>
            </w:tr>
            <w:tr w:rsidR="00700AD4" w:rsidRPr="006F0E7D" w14:paraId="0A93C6BF" w14:textId="77777777" w:rsidTr="00870E20">
              <w:trPr>
                <w:trHeight w:val="227"/>
              </w:trPr>
              <w:tc>
                <w:tcPr>
                  <w:tcW w:w="3740" w:type="dxa"/>
                  <w:tcBorders>
                    <w:top w:val="nil"/>
                    <w:left w:val="nil"/>
                    <w:right w:val="nil"/>
                  </w:tcBorders>
                </w:tcPr>
                <w:p w14:paraId="13CCB9BA" w14:textId="77777777" w:rsidR="00700AD4" w:rsidRPr="006F0E7D" w:rsidRDefault="00700AD4" w:rsidP="00700AD4">
                  <w:pPr>
                    <w:widowControl/>
                    <w:adjustRightInd w:val="0"/>
                    <w:snapToGrid w:val="0"/>
                    <w:spacing w:line="360" w:lineRule="auto"/>
                    <w:rPr>
                      <w:rFonts w:ascii="Times New Roman" w:eastAsia="宋体" w:hAnsi="Times New Roman" w:cs="Times New Roman"/>
                      <w:sz w:val="18"/>
                      <w:szCs w:val="18"/>
                      <w14:ligatures w14:val="none"/>
                    </w:rPr>
                  </w:pPr>
                  <w:r w:rsidRPr="006F0E7D">
                    <w:rPr>
                      <w:rFonts w:ascii="Times New Roman" w:eastAsia="宋体" w:hAnsi="Times New Roman" w:cs="Times New Roman" w:hint="eastAsia"/>
                      <w:iCs/>
                      <w:sz w:val="18"/>
                      <w:szCs w:val="18"/>
                      <w14:ligatures w14:val="none"/>
                    </w:rPr>
                    <w:t>Observations</w:t>
                  </w:r>
                </w:p>
              </w:tc>
              <w:tc>
                <w:tcPr>
                  <w:tcW w:w="1472" w:type="dxa"/>
                  <w:tcBorders>
                    <w:top w:val="nil"/>
                    <w:left w:val="nil"/>
                    <w:right w:val="nil"/>
                  </w:tcBorders>
                </w:tcPr>
                <w:p w14:paraId="2FFDDAC8" w14:textId="374C026C" w:rsidR="00700AD4" w:rsidRPr="007563A5" w:rsidRDefault="00700AD4" w:rsidP="00700AD4">
                  <w:pPr>
                    <w:widowControl/>
                    <w:adjustRightInd w:val="0"/>
                    <w:snapToGrid w:val="0"/>
                    <w:spacing w:line="360" w:lineRule="auto"/>
                    <w:jc w:val="center"/>
                    <w:rPr>
                      <w:rFonts w:ascii="Times New Roman" w:hAnsi="Times New Roman"/>
                      <w:kern w:val="0"/>
                      <w:sz w:val="18"/>
                      <w:szCs w:val="18"/>
                    </w:rPr>
                  </w:pPr>
                  <w:r w:rsidRPr="00AB4104">
                    <w:rPr>
                      <w:rFonts w:ascii="Times New Roman" w:hAnsi="Times New Roman" w:cs="Times New Roman" w:hint="eastAsia"/>
                      <w:kern w:val="0"/>
                      <w:sz w:val="18"/>
                      <w:szCs w:val="18"/>
                    </w:rPr>
                    <w:t>2</w:t>
                  </w:r>
                  <w:r>
                    <w:rPr>
                      <w:rFonts w:ascii="Times New Roman" w:hAnsi="Times New Roman" w:cs="Times New Roman" w:hint="eastAsia"/>
                      <w:kern w:val="0"/>
                      <w:sz w:val="18"/>
                      <w:szCs w:val="18"/>
                    </w:rPr>
                    <w:t>,</w:t>
                  </w:r>
                  <w:r w:rsidRPr="00AB4104">
                    <w:rPr>
                      <w:rFonts w:ascii="Times New Roman" w:hAnsi="Times New Roman" w:cs="Times New Roman" w:hint="eastAsia"/>
                      <w:kern w:val="0"/>
                      <w:sz w:val="18"/>
                      <w:szCs w:val="18"/>
                    </w:rPr>
                    <w:t>249</w:t>
                  </w:r>
                  <w:r>
                    <w:rPr>
                      <w:rFonts w:ascii="Times New Roman" w:hAnsi="Times New Roman" w:cs="Times New Roman" w:hint="eastAsia"/>
                      <w:kern w:val="0"/>
                      <w:sz w:val="18"/>
                      <w:szCs w:val="18"/>
                    </w:rPr>
                    <w:t>,</w:t>
                  </w:r>
                  <w:r w:rsidRPr="00AB4104">
                    <w:rPr>
                      <w:rFonts w:ascii="Times New Roman" w:hAnsi="Times New Roman" w:cs="Times New Roman" w:hint="eastAsia"/>
                      <w:kern w:val="0"/>
                      <w:sz w:val="18"/>
                      <w:szCs w:val="18"/>
                    </w:rPr>
                    <w:t>464</w:t>
                  </w:r>
                </w:p>
              </w:tc>
              <w:tc>
                <w:tcPr>
                  <w:tcW w:w="1505" w:type="dxa"/>
                  <w:tcBorders>
                    <w:top w:val="nil"/>
                    <w:left w:val="nil"/>
                    <w:right w:val="nil"/>
                  </w:tcBorders>
                </w:tcPr>
                <w:p w14:paraId="38BEE5B3" w14:textId="3DBC1231" w:rsidR="00700AD4" w:rsidRPr="007563A5" w:rsidRDefault="00700AD4" w:rsidP="00700AD4">
                  <w:pPr>
                    <w:widowControl/>
                    <w:adjustRightInd w:val="0"/>
                    <w:snapToGrid w:val="0"/>
                    <w:spacing w:line="360" w:lineRule="auto"/>
                    <w:jc w:val="center"/>
                    <w:rPr>
                      <w:rFonts w:ascii="Times New Roman" w:hAnsi="Times New Roman"/>
                      <w:kern w:val="0"/>
                      <w:sz w:val="18"/>
                      <w:szCs w:val="18"/>
                    </w:rPr>
                  </w:pPr>
                  <w:r w:rsidRPr="00AB4104">
                    <w:rPr>
                      <w:rFonts w:ascii="Times New Roman" w:hAnsi="Times New Roman" w:cs="Times New Roman" w:hint="eastAsia"/>
                      <w:kern w:val="0"/>
                      <w:sz w:val="18"/>
                      <w:szCs w:val="18"/>
                    </w:rPr>
                    <w:t>2</w:t>
                  </w:r>
                  <w:r>
                    <w:rPr>
                      <w:rFonts w:ascii="Times New Roman" w:hAnsi="Times New Roman" w:cs="Times New Roman" w:hint="eastAsia"/>
                      <w:kern w:val="0"/>
                      <w:sz w:val="18"/>
                      <w:szCs w:val="18"/>
                    </w:rPr>
                    <w:t>,</w:t>
                  </w:r>
                  <w:r w:rsidRPr="00AB4104">
                    <w:rPr>
                      <w:rFonts w:ascii="Times New Roman" w:hAnsi="Times New Roman" w:cs="Times New Roman" w:hint="eastAsia"/>
                      <w:kern w:val="0"/>
                      <w:sz w:val="18"/>
                      <w:szCs w:val="18"/>
                    </w:rPr>
                    <w:t>249</w:t>
                  </w:r>
                  <w:r>
                    <w:rPr>
                      <w:rFonts w:ascii="Times New Roman" w:hAnsi="Times New Roman" w:cs="Times New Roman" w:hint="eastAsia"/>
                      <w:kern w:val="0"/>
                      <w:sz w:val="18"/>
                      <w:szCs w:val="18"/>
                    </w:rPr>
                    <w:t>,</w:t>
                  </w:r>
                  <w:r w:rsidRPr="00AB4104">
                    <w:rPr>
                      <w:rFonts w:ascii="Times New Roman" w:hAnsi="Times New Roman" w:cs="Times New Roman" w:hint="eastAsia"/>
                      <w:kern w:val="0"/>
                      <w:sz w:val="18"/>
                      <w:szCs w:val="18"/>
                    </w:rPr>
                    <w:t>464</w:t>
                  </w:r>
                </w:p>
              </w:tc>
              <w:tc>
                <w:tcPr>
                  <w:tcW w:w="1505" w:type="dxa"/>
                  <w:tcBorders>
                    <w:top w:val="nil"/>
                    <w:left w:val="nil"/>
                    <w:right w:val="nil"/>
                  </w:tcBorders>
                </w:tcPr>
                <w:p w14:paraId="0E7EE2F7" w14:textId="4253C55C" w:rsidR="00700AD4" w:rsidRPr="007563A5" w:rsidRDefault="00700AD4" w:rsidP="00700AD4">
                  <w:pPr>
                    <w:widowControl/>
                    <w:adjustRightInd w:val="0"/>
                    <w:snapToGrid w:val="0"/>
                    <w:spacing w:line="360" w:lineRule="auto"/>
                    <w:jc w:val="center"/>
                    <w:rPr>
                      <w:rFonts w:ascii="Times New Roman" w:hAnsi="Times New Roman"/>
                      <w:kern w:val="0"/>
                      <w:sz w:val="18"/>
                      <w:szCs w:val="18"/>
                    </w:rPr>
                  </w:pPr>
                  <w:r w:rsidRPr="00AB4104">
                    <w:rPr>
                      <w:rFonts w:ascii="Times New Roman" w:hAnsi="Times New Roman" w:cs="Times New Roman" w:hint="eastAsia"/>
                      <w:kern w:val="0"/>
                      <w:sz w:val="18"/>
                      <w:szCs w:val="18"/>
                    </w:rPr>
                    <w:t>2</w:t>
                  </w:r>
                  <w:r>
                    <w:rPr>
                      <w:rFonts w:ascii="Times New Roman" w:hAnsi="Times New Roman" w:cs="Times New Roman" w:hint="eastAsia"/>
                      <w:kern w:val="0"/>
                      <w:sz w:val="18"/>
                      <w:szCs w:val="18"/>
                    </w:rPr>
                    <w:t>,</w:t>
                  </w:r>
                  <w:r w:rsidRPr="00AB4104">
                    <w:rPr>
                      <w:rFonts w:ascii="Times New Roman" w:hAnsi="Times New Roman" w:cs="Times New Roman" w:hint="eastAsia"/>
                      <w:kern w:val="0"/>
                      <w:sz w:val="18"/>
                      <w:szCs w:val="18"/>
                    </w:rPr>
                    <w:t>249</w:t>
                  </w:r>
                  <w:r>
                    <w:rPr>
                      <w:rFonts w:ascii="Times New Roman" w:hAnsi="Times New Roman" w:cs="Times New Roman" w:hint="eastAsia"/>
                      <w:kern w:val="0"/>
                      <w:sz w:val="18"/>
                      <w:szCs w:val="18"/>
                    </w:rPr>
                    <w:t>,</w:t>
                  </w:r>
                  <w:r w:rsidRPr="00AB4104">
                    <w:rPr>
                      <w:rFonts w:ascii="Times New Roman" w:hAnsi="Times New Roman" w:cs="Times New Roman" w:hint="eastAsia"/>
                      <w:kern w:val="0"/>
                      <w:sz w:val="18"/>
                      <w:szCs w:val="18"/>
                    </w:rPr>
                    <w:t>464</w:t>
                  </w:r>
                </w:p>
              </w:tc>
            </w:tr>
            <w:tr w:rsidR="00700AD4" w:rsidRPr="006F0E7D" w14:paraId="13E2A74C" w14:textId="77777777" w:rsidTr="00870E20">
              <w:trPr>
                <w:trHeight w:val="227"/>
              </w:trPr>
              <w:tc>
                <w:tcPr>
                  <w:tcW w:w="3740" w:type="dxa"/>
                  <w:tcBorders>
                    <w:top w:val="nil"/>
                    <w:right w:val="nil"/>
                    <w:tl2br w:val="nil"/>
                    <w:tr2bl w:val="nil"/>
                  </w:tcBorders>
                </w:tcPr>
                <w:p w14:paraId="623C4EB9" w14:textId="77777777" w:rsidR="00700AD4" w:rsidRPr="006F0E7D" w:rsidRDefault="00700AD4" w:rsidP="00700AD4">
                  <w:pPr>
                    <w:widowControl/>
                    <w:adjustRightInd w:val="0"/>
                    <w:snapToGrid w:val="0"/>
                    <w:spacing w:line="360" w:lineRule="auto"/>
                    <w:rPr>
                      <w:rFonts w:ascii="Times New Roman" w:eastAsia="宋体" w:hAnsi="Times New Roman" w:cs="Times New Roman"/>
                      <w:sz w:val="18"/>
                      <w:szCs w:val="18"/>
                      <w14:ligatures w14:val="none"/>
                    </w:rPr>
                  </w:pPr>
                  <w:r w:rsidRPr="006F0E7D">
                    <w:rPr>
                      <w:rFonts w:ascii="Times New Roman" w:eastAsia="宋体" w:hAnsi="Times New Roman" w:cs="Times New Roman"/>
                      <w:iCs/>
                      <w:sz w:val="18"/>
                      <w:szCs w:val="18"/>
                      <w14:ligatures w14:val="none"/>
                    </w:rPr>
                    <w:t>R</w:t>
                  </w:r>
                  <w:r w:rsidRPr="006F0E7D">
                    <w:rPr>
                      <w:rFonts w:ascii="Times New Roman" w:eastAsia="宋体" w:hAnsi="Times New Roman" w:cs="Times New Roman" w:hint="eastAsia"/>
                      <w:iCs/>
                      <w:sz w:val="18"/>
                      <w:szCs w:val="18"/>
                      <w14:ligatures w14:val="none"/>
                    </w:rPr>
                    <w:t>-squared</w:t>
                  </w:r>
                </w:p>
              </w:tc>
              <w:tc>
                <w:tcPr>
                  <w:tcW w:w="1472" w:type="dxa"/>
                  <w:tcBorders>
                    <w:top w:val="nil"/>
                    <w:left w:val="nil"/>
                    <w:right w:val="nil"/>
                  </w:tcBorders>
                </w:tcPr>
                <w:p w14:paraId="3EA4F808" w14:textId="48DD4FCD" w:rsidR="00700AD4" w:rsidRPr="007563A5" w:rsidRDefault="00700AD4" w:rsidP="00700AD4">
                  <w:pPr>
                    <w:widowControl/>
                    <w:adjustRightInd w:val="0"/>
                    <w:snapToGrid w:val="0"/>
                    <w:spacing w:line="360" w:lineRule="auto"/>
                    <w:jc w:val="center"/>
                    <w:rPr>
                      <w:rFonts w:ascii="Times New Roman" w:hAnsi="Times New Roman"/>
                      <w:kern w:val="0"/>
                      <w:sz w:val="18"/>
                      <w:szCs w:val="18"/>
                    </w:rPr>
                  </w:pPr>
                  <w:r w:rsidRPr="00002D0B">
                    <w:rPr>
                      <w:rFonts w:ascii="Times New Roman" w:hAnsi="Times New Roman" w:cs="Times New Roman"/>
                      <w:kern w:val="0"/>
                      <w:sz w:val="18"/>
                      <w:szCs w:val="18"/>
                    </w:rPr>
                    <w:t>0.</w:t>
                  </w:r>
                  <w:r>
                    <w:rPr>
                      <w:rFonts w:ascii="Times New Roman" w:hAnsi="Times New Roman" w:cs="Times New Roman" w:hint="eastAsia"/>
                      <w:kern w:val="0"/>
                      <w:sz w:val="18"/>
                      <w:szCs w:val="18"/>
                    </w:rPr>
                    <w:t>297</w:t>
                  </w:r>
                </w:p>
              </w:tc>
              <w:tc>
                <w:tcPr>
                  <w:tcW w:w="1505" w:type="dxa"/>
                  <w:tcBorders>
                    <w:top w:val="nil"/>
                    <w:left w:val="nil"/>
                    <w:right w:val="nil"/>
                  </w:tcBorders>
                </w:tcPr>
                <w:p w14:paraId="59CC292A" w14:textId="6D8E02C0" w:rsidR="00700AD4" w:rsidRPr="007563A5" w:rsidRDefault="00700AD4" w:rsidP="00700AD4">
                  <w:pPr>
                    <w:widowControl/>
                    <w:adjustRightInd w:val="0"/>
                    <w:snapToGrid w:val="0"/>
                    <w:spacing w:line="360" w:lineRule="auto"/>
                    <w:jc w:val="center"/>
                    <w:rPr>
                      <w:rFonts w:ascii="Times New Roman" w:hAnsi="Times New Roman"/>
                      <w:kern w:val="0"/>
                      <w:sz w:val="18"/>
                      <w:szCs w:val="18"/>
                    </w:rPr>
                  </w:pPr>
                  <w:r w:rsidRPr="007563A5">
                    <w:rPr>
                      <w:rFonts w:ascii="Times New Roman" w:hAnsi="Times New Roman" w:cs="Times New Roman"/>
                      <w:kern w:val="0"/>
                      <w:sz w:val="18"/>
                      <w:szCs w:val="18"/>
                    </w:rPr>
                    <w:t>0.2</w:t>
                  </w:r>
                  <w:r>
                    <w:rPr>
                      <w:rFonts w:ascii="Times New Roman" w:hAnsi="Times New Roman" w:cs="Times New Roman" w:hint="eastAsia"/>
                      <w:kern w:val="0"/>
                      <w:sz w:val="18"/>
                      <w:szCs w:val="18"/>
                    </w:rPr>
                    <w:t>9</w:t>
                  </w:r>
                  <w:r w:rsidR="005B287D">
                    <w:rPr>
                      <w:rFonts w:ascii="Times New Roman" w:hAnsi="Times New Roman" w:cs="Times New Roman" w:hint="eastAsia"/>
                      <w:kern w:val="0"/>
                      <w:sz w:val="18"/>
                      <w:szCs w:val="18"/>
                    </w:rPr>
                    <w:t>7</w:t>
                  </w:r>
                </w:p>
              </w:tc>
              <w:tc>
                <w:tcPr>
                  <w:tcW w:w="1505" w:type="dxa"/>
                  <w:tcBorders>
                    <w:top w:val="nil"/>
                    <w:left w:val="nil"/>
                    <w:right w:val="nil"/>
                  </w:tcBorders>
                </w:tcPr>
                <w:p w14:paraId="08541D6F" w14:textId="2D18475C" w:rsidR="00700AD4" w:rsidRPr="007563A5" w:rsidRDefault="00700AD4" w:rsidP="00700AD4">
                  <w:pPr>
                    <w:widowControl/>
                    <w:adjustRightInd w:val="0"/>
                    <w:snapToGrid w:val="0"/>
                    <w:spacing w:line="360" w:lineRule="auto"/>
                    <w:jc w:val="center"/>
                    <w:rPr>
                      <w:rFonts w:ascii="Times New Roman" w:hAnsi="Times New Roman"/>
                      <w:kern w:val="0"/>
                      <w:sz w:val="18"/>
                      <w:szCs w:val="18"/>
                    </w:rPr>
                  </w:pPr>
                  <w:r w:rsidRPr="007563A5">
                    <w:rPr>
                      <w:rFonts w:ascii="Times New Roman" w:hAnsi="Times New Roman" w:cs="Times New Roman"/>
                      <w:kern w:val="0"/>
                      <w:sz w:val="18"/>
                      <w:szCs w:val="18"/>
                    </w:rPr>
                    <w:t>0.2</w:t>
                  </w:r>
                  <w:r>
                    <w:rPr>
                      <w:rFonts w:ascii="Times New Roman" w:hAnsi="Times New Roman" w:cs="Times New Roman" w:hint="eastAsia"/>
                      <w:kern w:val="0"/>
                      <w:sz w:val="18"/>
                      <w:szCs w:val="18"/>
                    </w:rPr>
                    <w:t>9</w:t>
                  </w:r>
                  <w:r w:rsidR="00190DF1">
                    <w:rPr>
                      <w:rFonts w:ascii="Times New Roman" w:hAnsi="Times New Roman" w:cs="Times New Roman" w:hint="eastAsia"/>
                      <w:kern w:val="0"/>
                      <w:sz w:val="18"/>
                      <w:szCs w:val="18"/>
                    </w:rPr>
                    <w:t>7</w:t>
                  </w:r>
                </w:p>
              </w:tc>
            </w:tr>
            <w:tr w:rsidR="00A32B97" w:rsidRPr="006F0E7D" w14:paraId="2E071E44" w14:textId="77777777" w:rsidTr="00A32B97">
              <w:trPr>
                <w:trHeight w:val="227"/>
              </w:trPr>
              <w:tc>
                <w:tcPr>
                  <w:tcW w:w="3740" w:type="dxa"/>
                  <w:tcBorders>
                    <w:top w:val="nil"/>
                    <w:right w:val="nil"/>
                    <w:tl2br w:val="nil"/>
                    <w:tr2bl w:val="nil"/>
                  </w:tcBorders>
                </w:tcPr>
                <w:p w14:paraId="7938CA66" w14:textId="77777777" w:rsidR="00A32B97" w:rsidRPr="006F0E7D" w:rsidRDefault="00A32B97" w:rsidP="00A32B97">
                  <w:pPr>
                    <w:widowControl/>
                    <w:adjustRightInd w:val="0"/>
                    <w:snapToGrid w:val="0"/>
                    <w:spacing w:line="360" w:lineRule="auto"/>
                    <w:rPr>
                      <w:rFonts w:ascii="Times New Roman" w:eastAsia="宋体" w:hAnsi="Times New Roman" w:cs="Times New Roman"/>
                      <w:iCs/>
                      <w:sz w:val="18"/>
                      <w:szCs w:val="18"/>
                      <w14:ligatures w14:val="none"/>
                    </w:rPr>
                  </w:pPr>
                  <w:r w:rsidRPr="006F0E7D">
                    <w:rPr>
                      <w:rFonts w:ascii="Times New Roman" w:eastAsia="宋体" w:hAnsi="Times New Roman" w:cs="Times New Roman" w:hint="eastAsia"/>
                      <w:iCs/>
                      <w:sz w:val="18"/>
                      <w:szCs w:val="18"/>
                      <w14:ligatures w14:val="none"/>
                    </w:rPr>
                    <w:t>Controls: Firm Characteristics</w:t>
                  </w:r>
                </w:p>
              </w:tc>
              <w:tc>
                <w:tcPr>
                  <w:tcW w:w="1472" w:type="dxa"/>
                  <w:tcBorders>
                    <w:top w:val="nil"/>
                    <w:left w:val="nil"/>
                    <w:right w:val="nil"/>
                  </w:tcBorders>
                </w:tcPr>
                <w:p w14:paraId="12B9A950" w14:textId="77777777" w:rsidR="00A32B97" w:rsidRPr="006F0E7D" w:rsidRDefault="00A32B97" w:rsidP="00A32B97">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cs="Times New Roman" w:hint="eastAsia"/>
                      <w:kern w:val="0"/>
                      <w:sz w:val="18"/>
                      <w:szCs w:val="18"/>
                    </w:rPr>
                    <w:t>Yes</w:t>
                  </w:r>
                </w:p>
              </w:tc>
              <w:tc>
                <w:tcPr>
                  <w:tcW w:w="1505" w:type="dxa"/>
                  <w:tcBorders>
                    <w:top w:val="nil"/>
                    <w:left w:val="nil"/>
                    <w:right w:val="nil"/>
                  </w:tcBorders>
                </w:tcPr>
                <w:p w14:paraId="77A11815" w14:textId="77777777" w:rsidR="00A32B97" w:rsidRPr="006F0E7D" w:rsidRDefault="00A32B97" w:rsidP="00A32B97">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505" w:type="dxa"/>
                  <w:tcBorders>
                    <w:top w:val="nil"/>
                    <w:left w:val="nil"/>
                    <w:right w:val="nil"/>
                  </w:tcBorders>
                </w:tcPr>
                <w:p w14:paraId="7A25DC68" w14:textId="77777777" w:rsidR="00A32B97" w:rsidRPr="006F0E7D" w:rsidRDefault="00A32B97" w:rsidP="00A32B97">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r>
            <w:tr w:rsidR="00A32B97" w:rsidRPr="006F0E7D" w14:paraId="4943B160" w14:textId="77777777" w:rsidTr="00A32B97">
              <w:trPr>
                <w:trHeight w:val="227"/>
              </w:trPr>
              <w:tc>
                <w:tcPr>
                  <w:tcW w:w="3740" w:type="dxa"/>
                  <w:tcBorders>
                    <w:top w:val="nil"/>
                    <w:right w:val="nil"/>
                    <w:tl2br w:val="nil"/>
                    <w:tr2bl w:val="nil"/>
                  </w:tcBorders>
                </w:tcPr>
                <w:p w14:paraId="6220E4C7" w14:textId="77777777" w:rsidR="00A32B97" w:rsidRPr="006F0E7D" w:rsidRDefault="00A32B97" w:rsidP="00A32B97">
                  <w:pPr>
                    <w:widowControl/>
                    <w:adjustRightInd w:val="0"/>
                    <w:snapToGrid w:val="0"/>
                    <w:spacing w:line="360" w:lineRule="auto"/>
                    <w:rPr>
                      <w:rFonts w:ascii="Times New Roman" w:eastAsia="宋体" w:hAnsi="Times New Roman" w:cs="Times New Roman"/>
                      <w:iCs/>
                      <w:sz w:val="18"/>
                      <w:szCs w:val="18"/>
                      <w14:ligatures w14:val="none"/>
                    </w:rPr>
                  </w:pPr>
                  <w:r w:rsidRPr="006F0E7D">
                    <w:rPr>
                      <w:rFonts w:ascii="Times New Roman" w:eastAsia="宋体" w:hAnsi="Times New Roman" w:cs="Times New Roman" w:hint="eastAsia"/>
                      <w:iCs/>
                      <w:sz w:val="18"/>
                      <w:szCs w:val="18"/>
                      <w14:ligatures w14:val="none"/>
                    </w:rPr>
                    <w:t>Controls: Firm-Province Linkages</w:t>
                  </w:r>
                </w:p>
              </w:tc>
              <w:tc>
                <w:tcPr>
                  <w:tcW w:w="1472" w:type="dxa"/>
                  <w:tcBorders>
                    <w:top w:val="nil"/>
                    <w:left w:val="nil"/>
                    <w:right w:val="nil"/>
                  </w:tcBorders>
                </w:tcPr>
                <w:p w14:paraId="22F58A79" w14:textId="5DF281B3" w:rsidR="00A32B97" w:rsidRPr="006F0E7D" w:rsidRDefault="00A32B97" w:rsidP="00A32B97">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cs="Times New Roman" w:hint="eastAsia"/>
                      <w:kern w:val="0"/>
                      <w:sz w:val="18"/>
                      <w:szCs w:val="18"/>
                    </w:rPr>
                    <w:t>Yes</w:t>
                  </w:r>
                </w:p>
              </w:tc>
              <w:tc>
                <w:tcPr>
                  <w:tcW w:w="1505" w:type="dxa"/>
                  <w:tcBorders>
                    <w:top w:val="nil"/>
                    <w:left w:val="nil"/>
                    <w:right w:val="nil"/>
                  </w:tcBorders>
                </w:tcPr>
                <w:p w14:paraId="40CE182D" w14:textId="77777777" w:rsidR="00A32B97" w:rsidRPr="006F0E7D" w:rsidRDefault="00A32B97" w:rsidP="00A32B97">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505" w:type="dxa"/>
                  <w:tcBorders>
                    <w:top w:val="nil"/>
                    <w:left w:val="nil"/>
                    <w:right w:val="nil"/>
                  </w:tcBorders>
                </w:tcPr>
                <w:p w14:paraId="3D82567B" w14:textId="77777777" w:rsidR="00A32B97" w:rsidRPr="006F0E7D" w:rsidRDefault="00A32B97" w:rsidP="00A32B97">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r>
            <w:tr w:rsidR="00A32B97" w:rsidRPr="006F0E7D" w14:paraId="3FD5F980" w14:textId="77777777" w:rsidTr="00A32B97">
              <w:trPr>
                <w:trHeight w:val="227"/>
              </w:trPr>
              <w:tc>
                <w:tcPr>
                  <w:tcW w:w="3740" w:type="dxa"/>
                  <w:tcBorders>
                    <w:left w:val="nil"/>
                    <w:bottom w:val="nil"/>
                    <w:right w:val="nil"/>
                  </w:tcBorders>
                  <w:vAlign w:val="center"/>
                </w:tcPr>
                <w:p w14:paraId="44F89D92" w14:textId="77777777" w:rsidR="00A32B97" w:rsidRPr="006F0E7D" w:rsidRDefault="00A32B97" w:rsidP="00A32B97">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FEs:</w:t>
                  </w:r>
                  <w:r w:rsidRPr="006F0E7D">
                    <w:rPr>
                      <w:rFonts w:hint="eastAsia"/>
                      <w:sz w:val="18"/>
                      <w:szCs w:val="18"/>
                    </w:rPr>
                    <w:t xml:space="preserve"> </w:t>
                  </w:r>
                  <w:r w:rsidRPr="006F0E7D">
                    <w:rPr>
                      <w:rFonts w:ascii="Times New Roman" w:hAnsi="Times New Roman" w:cs="Times New Roman" w:hint="eastAsia"/>
                      <w:sz w:val="18"/>
                      <w:szCs w:val="18"/>
                    </w:rPr>
                    <w:t>Event</w:t>
                  </w:r>
                  <w:bookmarkStart w:id="171" w:name="OLE_LINK30"/>
                  <w:r w:rsidRPr="006F0E7D">
                    <w:rPr>
                      <w:rFonts w:ascii="Times New Roman" w:hAnsi="Times New Roman" w:cs="Times New Roman" w:hint="eastAsia"/>
                      <w:sz w:val="18"/>
                      <w:szCs w:val="18"/>
                    </w:rPr>
                    <w:t>-Specific</w:t>
                  </w:r>
                  <w:bookmarkEnd w:id="171"/>
                  <w:r w:rsidRPr="006F0E7D">
                    <w:rPr>
                      <w:rFonts w:ascii="Times New Roman" w:hAnsi="Times New Roman" w:cs="Times New Roman" w:hint="eastAsia"/>
                      <w:sz w:val="18"/>
                      <w:szCs w:val="18"/>
                    </w:rPr>
                    <w:t xml:space="preserve"> </w:t>
                  </w:r>
                  <w:r w:rsidRPr="006F0E7D">
                    <w:rPr>
                      <w:rFonts w:ascii="Times New Roman" w:eastAsia="宋体" w:hAnsi="Times New Roman" w:cs="Times New Roman" w:hint="eastAsia"/>
                      <w:iCs/>
                      <w:sz w:val="18"/>
                      <w:szCs w:val="18"/>
                      <w14:ligatures w14:val="none"/>
                    </w:rPr>
                    <w:t>Firm</w:t>
                  </w:r>
                </w:p>
              </w:tc>
              <w:tc>
                <w:tcPr>
                  <w:tcW w:w="1472" w:type="dxa"/>
                  <w:tcBorders>
                    <w:left w:val="nil"/>
                    <w:right w:val="nil"/>
                  </w:tcBorders>
                  <w:vAlign w:val="center"/>
                </w:tcPr>
                <w:p w14:paraId="10C1C0E2" w14:textId="77777777" w:rsidR="00A32B97" w:rsidRPr="006F0E7D" w:rsidRDefault="00A32B97" w:rsidP="00A32B97">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505" w:type="dxa"/>
                  <w:tcBorders>
                    <w:left w:val="nil"/>
                    <w:right w:val="nil"/>
                  </w:tcBorders>
                  <w:vAlign w:val="center"/>
                </w:tcPr>
                <w:p w14:paraId="74116595" w14:textId="77777777" w:rsidR="00A32B97" w:rsidRPr="006F0E7D" w:rsidRDefault="00A32B97" w:rsidP="00A32B97">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505" w:type="dxa"/>
                  <w:tcBorders>
                    <w:left w:val="nil"/>
                    <w:right w:val="nil"/>
                  </w:tcBorders>
                  <w:vAlign w:val="center"/>
                </w:tcPr>
                <w:p w14:paraId="5A72E9E8" w14:textId="77777777" w:rsidR="00A32B97" w:rsidRPr="006F0E7D" w:rsidRDefault="00A32B97" w:rsidP="00A32B97">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r>
            <w:tr w:rsidR="00A32B97" w:rsidRPr="006F0E7D" w14:paraId="461F1F68" w14:textId="77777777" w:rsidTr="00A32B97">
              <w:trPr>
                <w:trHeight w:val="227"/>
              </w:trPr>
              <w:tc>
                <w:tcPr>
                  <w:tcW w:w="3740" w:type="dxa"/>
                  <w:tcBorders>
                    <w:top w:val="nil"/>
                    <w:left w:val="nil"/>
                    <w:bottom w:val="single" w:sz="8" w:space="0" w:color="auto"/>
                    <w:right w:val="nil"/>
                  </w:tcBorders>
                  <w:vAlign w:val="center"/>
                </w:tcPr>
                <w:p w14:paraId="3D47604B" w14:textId="77777777" w:rsidR="00A32B97" w:rsidRPr="006F0E7D" w:rsidRDefault="00A32B97" w:rsidP="00A32B97">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 xml:space="preserve">FEs: </w:t>
                  </w:r>
                  <w:bookmarkStart w:id="172" w:name="OLE_LINK54"/>
                  <w:r w:rsidRPr="006F0E7D">
                    <w:rPr>
                      <w:rFonts w:ascii="Times New Roman" w:hAnsi="Times New Roman" w:cs="Times New Roman" w:hint="eastAsia"/>
                      <w:sz w:val="18"/>
                      <w:szCs w:val="18"/>
                    </w:rPr>
                    <w:t xml:space="preserve">Event-Specific </w:t>
                  </w:r>
                  <w:proofErr w:type="spellStart"/>
                  <w:r w:rsidRPr="006F0E7D">
                    <w:rPr>
                      <w:rFonts w:ascii="Times New Roman" w:hAnsi="Times New Roman" w:cs="Times New Roman" w:hint="eastAsia"/>
                      <w:sz w:val="18"/>
                      <w:szCs w:val="18"/>
                    </w:rPr>
                    <w:t>Industry</w:t>
                  </w:r>
                  <w:r w:rsidRPr="006F0E7D">
                    <w:rPr>
                      <w:rFonts w:ascii="Times New Roman" w:eastAsia="宋体" w:hAnsi="Times New Roman" w:cs="Times New Roman"/>
                      <w:i/>
                      <w:iCs/>
                      <w:sz w:val="18"/>
                      <w:szCs w:val="18"/>
                      <w14:ligatures w14:val="none"/>
                    </w:rPr>
                    <w:t>×</w:t>
                  </w:r>
                  <w:r w:rsidRPr="006F0E7D">
                    <w:rPr>
                      <w:rFonts w:ascii="Times New Roman" w:hAnsi="Times New Roman" w:cs="Times New Roman" w:hint="eastAsia"/>
                      <w:sz w:val="18"/>
                      <w:szCs w:val="18"/>
                    </w:rPr>
                    <w:t>Year</w:t>
                  </w:r>
                  <w:bookmarkEnd w:id="172"/>
                  <w:proofErr w:type="spellEnd"/>
                </w:p>
              </w:tc>
              <w:tc>
                <w:tcPr>
                  <w:tcW w:w="1472" w:type="dxa"/>
                  <w:tcBorders>
                    <w:top w:val="nil"/>
                    <w:left w:val="nil"/>
                    <w:bottom w:val="single" w:sz="8" w:space="0" w:color="auto"/>
                    <w:right w:val="nil"/>
                  </w:tcBorders>
                  <w:vAlign w:val="center"/>
                </w:tcPr>
                <w:p w14:paraId="7645F5E2" w14:textId="2DC72672" w:rsidR="00A32B97" w:rsidRPr="006F0E7D" w:rsidRDefault="00A32B97" w:rsidP="00A32B97">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505" w:type="dxa"/>
                  <w:tcBorders>
                    <w:top w:val="nil"/>
                    <w:left w:val="nil"/>
                    <w:bottom w:val="single" w:sz="8" w:space="0" w:color="auto"/>
                    <w:right w:val="nil"/>
                  </w:tcBorders>
                  <w:vAlign w:val="center"/>
                </w:tcPr>
                <w:p w14:paraId="74F6DABB" w14:textId="77777777" w:rsidR="00A32B97" w:rsidRPr="006F0E7D" w:rsidRDefault="00A32B97" w:rsidP="00A32B97">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Yes</w:t>
                  </w:r>
                </w:p>
              </w:tc>
              <w:tc>
                <w:tcPr>
                  <w:tcW w:w="1505" w:type="dxa"/>
                  <w:tcBorders>
                    <w:top w:val="nil"/>
                    <w:left w:val="nil"/>
                    <w:bottom w:val="single" w:sz="8" w:space="0" w:color="auto"/>
                    <w:right w:val="nil"/>
                  </w:tcBorders>
                  <w:vAlign w:val="center"/>
                </w:tcPr>
                <w:p w14:paraId="3D322D0C" w14:textId="77777777" w:rsidR="00A32B97" w:rsidRPr="006F0E7D" w:rsidRDefault="00A32B97" w:rsidP="00A32B97">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r>
          </w:tbl>
          <w:p w14:paraId="3304B82B" w14:textId="77777777" w:rsidR="00A32B97" w:rsidRPr="006F0E7D" w:rsidRDefault="00A32B97" w:rsidP="009F1AE4">
            <w:pPr>
              <w:widowControl/>
              <w:rPr>
                <w:rFonts w:hint="eastAsia"/>
              </w:rPr>
            </w:pPr>
          </w:p>
        </w:tc>
      </w:tr>
      <w:tr w:rsidR="00A32B97" w:rsidRPr="006F0E7D" w14:paraId="21ED1FB6" w14:textId="77777777" w:rsidTr="009F1AE4">
        <w:tc>
          <w:tcPr>
            <w:tcW w:w="8296" w:type="dxa"/>
          </w:tcPr>
          <w:p w14:paraId="1C5FCAA0" w14:textId="13196358" w:rsidR="00A32B97" w:rsidRPr="006F0E7D" w:rsidRDefault="00A32B97" w:rsidP="009F1AE4">
            <w:pPr>
              <w:widowControl/>
              <w:snapToGrid w:val="0"/>
              <w:rPr>
                <w:rFonts w:hint="eastAsia"/>
              </w:rPr>
            </w:pPr>
            <w:r w:rsidRPr="006F0E7D">
              <w:rPr>
                <w:rFonts w:ascii="Monotype Corsiva" w:eastAsia="等线" w:hAnsi="Monotype Corsiva" w:cs="Times New Roman"/>
                <w:i/>
                <w:iCs/>
              </w:rPr>
              <w:t>Note</w:t>
            </w:r>
            <w:r w:rsidRPr="006F0E7D">
              <w:rPr>
                <w:rFonts w:ascii="Monotype Corsiva" w:eastAsia="等线" w:hAnsi="Monotype Corsiva" w:cs="Times New Roman" w:hint="eastAsia"/>
                <w:i/>
                <w:iCs/>
              </w:rPr>
              <w:t>.</w:t>
            </w:r>
            <w:r w:rsidRPr="006F0E7D">
              <w:rPr>
                <w:rFonts w:ascii="Times New Roman" w:eastAsia="等线" w:hAnsi="Times New Roman" w:cs="Times New Roman" w:hint="eastAsia"/>
              </w:rPr>
              <w:t xml:space="preserve"> </w:t>
            </w:r>
            <w:r w:rsidR="00731140" w:rsidRPr="00731140">
              <w:rPr>
                <w:rFonts w:ascii="Times New Roman" w:eastAsia="等线" w:hAnsi="Times New Roman" w:cs="Times New Roman" w:hint="eastAsia"/>
              </w:rPr>
              <w:t xml:space="preserve">This table presents the variation in the degree of </w:t>
            </w:r>
            <w:r w:rsidR="00731140" w:rsidRPr="00AD772D">
              <w:rPr>
                <w:rFonts w:ascii="Times New Roman" w:eastAsia="等线" w:hAnsi="Times New Roman" w:cs="Times New Roman" w:hint="eastAsia"/>
                <w:i/>
                <w:iCs/>
              </w:rPr>
              <w:t>punitive decoupling</w:t>
            </w:r>
            <w:r w:rsidR="00731140" w:rsidRPr="00731140">
              <w:rPr>
                <w:rFonts w:ascii="Times New Roman" w:eastAsia="等线" w:hAnsi="Times New Roman" w:cs="Times New Roman" w:hint="eastAsia"/>
              </w:rPr>
              <w:t xml:space="preserve"> by remaining local officials across different distributional structures of bureaucratic promotion incentives. The regression specifications and data structure are identical to those used in Columns (3) through (5) of Table 7.</w:t>
            </w:r>
            <w:r>
              <w:rPr>
                <w:rFonts w:ascii="Times New Roman" w:eastAsia="等线" w:hAnsi="Times New Roman" w:cs="Times New Roman" w:hint="eastAsia"/>
              </w:rPr>
              <w:t xml:space="preserve"> </w:t>
            </w:r>
            <w:r w:rsidRPr="006D59F1">
              <w:rPr>
                <w:rFonts w:ascii="Times New Roman" w:eastAsia="等线" w:hAnsi="Times New Roman" w:cs="Times New Roman" w:hint="eastAsia"/>
              </w:rPr>
              <w:t>Standard errors are in the parentheses and are clustered at firm level. * p &lt; 0.1, ** p &lt; 0.05, *** p &lt; 0.01.</w:t>
            </w:r>
          </w:p>
        </w:tc>
      </w:tr>
    </w:tbl>
    <w:p w14:paraId="12194DDC"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6EE7AC78" w14:textId="77777777" w:rsidR="00A32B97" w:rsidRDefault="00A32B97" w:rsidP="0009703E">
      <w:pPr>
        <w:adjustRightInd w:val="0"/>
        <w:snapToGrid w:val="0"/>
        <w:spacing w:line="480" w:lineRule="auto"/>
        <w:rPr>
          <w:rFonts w:ascii="Times New Roman" w:eastAsia="等线" w:hAnsi="Times New Roman" w:cs="Times New Roman"/>
          <w:sz w:val="20"/>
          <w:szCs w:val="20"/>
        </w:rPr>
      </w:pPr>
    </w:p>
    <w:p w14:paraId="01233857" w14:textId="77777777" w:rsidR="00A32B97" w:rsidRDefault="00A32B97" w:rsidP="0009703E">
      <w:pPr>
        <w:adjustRightInd w:val="0"/>
        <w:snapToGrid w:val="0"/>
        <w:spacing w:line="480" w:lineRule="auto"/>
        <w:rPr>
          <w:rFonts w:ascii="Times New Roman" w:eastAsia="等线" w:hAnsi="Times New Roman" w:cs="Times New Roman"/>
          <w:sz w:val="20"/>
          <w:szCs w:val="20"/>
        </w:rPr>
      </w:pPr>
    </w:p>
    <w:p w14:paraId="0F132F0E" w14:textId="77777777" w:rsidR="00A32B97" w:rsidRDefault="00A32B97" w:rsidP="0009703E">
      <w:pPr>
        <w:adjustRightInd w:val="0"/>
        <w:snapToGrid w:val="0"/>
        <w:spacing w:line="480" w:lineRule="auto"/>
        <w:rPr>
          <w:rFonts w:ascii="Times New Roman" w:eastAsia="等线" w:hAnsi="Times New Roman" w:cs="Times New Roman"/>
          <w:sz w:val="20"/>
          <w:szCs w:val="20"/>
        </w:rPr>
      </w:pPr>
    </w:p>
    <w:p w14:paraId="23245799" w14:textId="77777777" w:rsidR="00A32B97" w:rsidRDefault="00A32B97" w:rsidP="0009703E">
      <w:pPr>
        <w:adjustRightInd w:val="0"/>
        <w:snapToGrid w:val="0"/>
        <w:spacing w:line="480" w:lineRule="auto"/>
        <w:rPr>
          <w:rFonts w:ascii="Times New Roman" w:eastAsia="等线" w:hAnsi="Times New Roman" w:cs="Times New Roman"/>
          <w:sz w:val="20"/>
          <w:szCs w:val="20"/>
        </w:rPr>
      </w:pPr>
    </w:p>
    <w:p w14:paraId="4004F26A" w14:textId="77777777" w:rsidR="00A32B97" w:rsidRDefault="00A32B97" w:rsidP="0009703E">
      <w:pPr>
        <w:adjustRightInd w:val="0"/>
        <w:snapToGrid w:val="0"/>
        <w:spacing w:line="480" w:lineRule="auto"/>
        <w:rPr>
          <w:rFonts w:ascii="Times New Roman" w:eastAsia="等线" w:hAnsi="Times New Roman" w:cs="Times New Roman"/>
          <w:sz w:val="20"/>
          <w:szCs w:val="20"/>
        </w:rPr>
      </w:pPr>
    </w:p>
    <w:p w14:paraId="56FD94C8" w14:textId="77777777" w:rsidR="00A32B97" w:rsidRDefault="00A32B97" w:rsidP="0009703E">
      <w:pPr>
        <w:adjustRightInd w:val="0"/>
        <w:snapToGrid w:val="0"/>
        <w:spacing w:line="480" w:lineRule="auto"/>
        <w:rPr>
          <w:rFonts w:ascii="Times New Roman" w:eastAsia="等线" w:hAnsi="Times New Roman" w:cs="Times New Roman"/>
          <w:sz w:val="20"/>
          <w:szCs w:val="20"/>
        </w:rPr>
      </w:pPr>
    </w:p>
    <w:p w14:paraId="43EC2D05" w14:textId="77777777" w:rsidR="00A32B97" w:rsidRDefault="00A32B97" w:rsidP="0009703E">
      <w:pPr>
        <w:adjustRightInd w:val="0"/>
        <w:snapToGrid w:val="0"/>
        <w:spacing w:line="480" w:lineRule="auto"/>
        <w:rPr>
          <w:rFonts w:ascii="Times New Roman" w:eastAsia="等线" w:hAnsi="Times New Roman" w:cs="Times New Roman"/>
          <w:sz w:val="20"/>
          <w:szCs w:val="20"/>
        </w:rPr>
      </w:pPr>
    </w:p>
    <w:p w14:paraId="64F53C51" w14:textId="77777777" w:rsidR="00731140" w:rsidRDefault="00731140" w:rsidP="0009703E">
      <w:pPr>
        <w:adjustRightInd w:val="0"/>
        <w:snapToGrid w:val="0"/>
        <w:spacing w:line="480" w:lineRule="auto"/>
        <w:rPr>
          <w:rFonts w:ascii="Times New Roman" w:eastAsia="等线" w:hAnsi="Times New Roman" w:cs="Times New Roman"/>
          <w:sz w:val="20"/>
          <w:szCs w:val="20"/>
        </w:rPr>
      </w:pPr>
    </w:p>
    <w:p w14:paraId="4270BAC2" w14:textId="77777777" w:rsidR="00731140" w:rsidRDefault="00731140" w:rsidP="0009703E">
      <w:pPr>
        <w:adjustRightInd w:val="0"/>
        <w:snapToGrid w:val="0"/>
        <w:spacing w:line="480" w:lineRule="auto"/>
        <w:rPr>
          <w:rFonts w:ascii="Times New Roman" w:eastAsia="等线" w:hAnsi="Times New Roman" w:cs="Times New Roman"/>
          <w:sz w:val="20"/>
          <w:szCs w:val="20"/>
        </w:rPr>
      </w:pPr>
    </w:p>
    <w:p w14:paraId="0C12FC93" w14:textId="77777777" w:rsidR="00A32B97" w:rsidRDefault="00A32B97" w:rsidP="0009703E">
      <w:pPr>
        <w:adjustRightInd w:val="0"/>
        <w:snapToGrid w:val="0"/>
        <w:spacing w:line="480" w:lineRule="auto"/>
        <w:rPr>
          <w:rFonts w:ascii="Times New Roman" w:eastAsia="等线" w:hAnsi="Times New Roman" w:cs="Times New Roman"/>
          <w:sz w:val="20"/>
          <w:szCs w:val="20"/>
        </w:rPr>
      </w:pPr>
    </w:p>
    <w:p w14:paraId="6870348B" w14:textId="77777777" w:rsidR="00A32B97" w:rsidRDefault="00A32B97" w:rsidP="0009703E">
      <w:pPr>
        <w:adjustRightInd w:val="0"/>
        <w:snapToGrid w:val="0"/>
        <w:spacing w:line="480" w:lineRule="auto"/>
        <w:rPr>
          <w:rFonts w:ascii="Times New Roman" w:eastAsia="等线" w:hAnsi="Times New Roman" w:cs="Times New Roman"/>
          <w:sz w:val="20"/>
          <w:szCs w:val="20"/>
        </w:rPr>
      </w:pPr>
    </w:p>
    <w:p w14:paraId="0720A266" w14:textId="77777777" w:rsidR="00A32B97" w:rsidRDefault="00A32B97" w:rsidP="0009703E">
      <w:pPr>
        <w:adjustRightInd w:val="0"/>
        <w:snapToGrid w:val="0"/>
        <w:spacing w:line="480" w:lineRule="auto"/>
        <w:rPr>
          <w:rFonts w:ascii="Times New Roman" w:eastAsia="等线" w:hAnsi="Times New Roman" w:cs="Times New Roman"/>
          <w:sz w:val="20"/>
          <w:szCs w:val="20"/>
        </w:rPr>
      </w:pPr>
    </w:p>
    <w:p w14:paraId="4B4BA51E" w14:textId="77777777" w:rsidR="00A32B97" w:rsidRDefault="00A32B97" w:rsidP="0009703E">
      <w:pPr>
        <w:adjustRightInd w:val="0"/>
        <w:snapToGrid w:val="0"/>
        <w:spacing w:line="480" w:lineRule="auto"/>
        <w:rPr>
          <w:rFonts w:ascii="Times New Roman" w:eastAsia="等线" w:hAnsi="Times New Roman" w:cs="Times New Roman"/>
          <w:sz w:val="20"/>
          <w:szCs w:val="20"/>
        </w:rPr>
      </w:pPr>
    </w:p>
    <w:p w14:paraId="1FC5A7FD" w14:textId="77777777" w:rsidR="00A32B97" w:rsidRDefault="00A32B97" w:rsidP="0009703E">
      <w:pPr>
        <w:adjustRightInd w:val="0"/>
        <w:snapToGrid w:val="0"/>
        <w:spacing w:line="480" w:lineRule="auto"/>
        <w:rPr>
          <w:rFonts w:ascii="Times New Roman" w:eastAsia="等线" w:hAnsi="Times New Roman" w:cs="Times New Roman"/>
          <w:sz w:val="20"/>
          <w:szCs w:val="20"/>
        </w:rPr>
      </w:pPr>
    </w:p>
    <w:p w14:paraId="5CEBE370" w14:textId="77777777" w:rsidR="00A32B97" w:rsidRDefault="00A32B97" w:rsidP="0009703E">
      <w:pPr>
        <w:adjustRightInd w:val="0"/>
        <w:snapToGrid w:val="0"/>
        <w:spacing w:line="480" w:lineRule="auto"/>
        <w:rPr>
          <w:rFonts w:ascii="Times New Roman" w:eastAsia="等线" w:hAnsi="Times New Roman" w:cs="Times New Roman"/>
          <w:sz w:val="20"/>
          <w:szCs w:val="20"/>
        </w:rPr>
      </w:pPr>
    </w:p>
    <w:tbl>
      <w:tblPr>
        <w:tblStyle w:val="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563A5" w:rsidRPr="006F0E7D" w14:paraId="43D6B7BA" w14:textId="77777777" w:rsidTr="00AE2341">
        <w:tc>
          <w:tcPr>
            <w:tcW w:w="8296" w:type="dxa"/>
          </w:tcPr>
          <w:p w14:paraId="7DC55A83" w14:textId="101EC306" w:rsidR="007563A5" w:rsidRPr="006F0E7D" w:rsidRDefault="007563A5" w:rsidP="00AE2341">
            <w:pPr>
              <w:widowControl/>
              <w:adjustRightInd w:val="0"/>
              <w:rPr>
                <w:rFonts w:ascii="Times New Roman" w:hAnsi="Times New Roman" w:cs="Times New Roman"/>
                <w:b/>
                <w:bCs/>
              </w:rPr>
            </w:pPr>
            <w:bookmarkStart w:id="173" w:name="_Ref214632306"/>
            <w:bookmarkStart w:id="174" w:name="_Hlk214534667"/>
            <w:r w:rsidRPr="006F0E7D">
              <w:rPr>
                <w:rFonts w:ascii="Times New Roman" w:hAnsi="Times New Roman" w:cs="Times New Roman"/>
                <w:b/>
                <w:bCs/>
              </w:rPr>
              <w:t xml:space="preserve">Table </w:t>
            </w:r>
            <w:r w:rsidR="00113181" w:rsidRPr="00113181">
              <w:rPr>
                <w:rFonts w:ascii="Times New Roman" w:hAnsi="Times New Roman" w:cs="Times New Roman"/>
                <w:b/>
                <w:bCs/>
              </w:rPr>
              <w:fldChar w:fldCharType="begin"/>
            </w:r>
            <w:r w:rsidR="00113181" w:rsidRPr="00113181">
              <w:rPr>
                <w:rFonts w:ascii="Times New Roman" w:hAnsi="Times New Roman" w:cs="Times New Roman"/>
                <w:b/>
                <w:bCs/>
              </w:rPr>
              <w:instrText xml:space="preserve"> SEQ Table \* ARABIC </w:instrText>
            </w:r>
            <w:r w:rsidR="00113181" w:rsidRPr="00113181">
              <w:rPr>
                <w:rFonts w:ascii="Times New Roman" w:hAnsi="Times New Roman" w:cs="Times New Roman"/>
                <w:b/>
                <w:bCs/>
              </w:rPr>
              <w:fldChar w:fldCharType="separate"/>
            </w:r>
            <w:r w:rsidR="00D06D57">
              <w:rPr>
                <w:rFonts w:ascii="Times New Roman" w:hAnsi="Times New Roman" w:cs="Times New Roman"/>
                <w:b/>
                <w:bCs/>
                <w:noProof/>
              </w:rPr>
              <w:t>9</w:t>
            </w:r>
            <w:r w:rsidR="00113181" w:rsidRPr="00113181">
              <w:rPr>
                <w:rFonts w:ascii="Times New Roman" w:hAnsi="Times New Roman" w:cs="Times New Roman"/>
                <w:b/>
                <w:bCs/>
              </w:rPr>
              <w:fldChar w:fldCharType="end"/>
            </w:r>
            <w:bookmarkEnd w:id="173"/>
          </w:p>
          <w:p w14:paraId="0EE6A831" w14:textId="7636DDDD" w:rsidR="00113181" w:rsidRPr="00AA6628" w:rsidRDefault="005C1D69" w:rsidP="00AA6628">
            <w:pPr>
              <w:widowControl/>
              <w:adjustRightInd w:val="0"/>
              <w:rPr>
                <w:rFonts w:ascii="Times New Roman" w:hAnsi="Times New Roman" w:cs="Times New Roman"/>
              </w:rPr>
            </w:pPr>
            <w:r w:rsidRPr="005C1D69">
              <w:rPr>
                <w:rFonts w:ascii="Times New Roman" w:hAnsi="Times New Roman" w:cs="Times New Roman" w:hint="eastAsia"/>
              </w:rPr>
              <w:t xml:space="preserve">Economic </w:t>
            </w:r>
            <w:r>
              <w:rPr>
                <w:rFonts w:ascii="Times New Roman" w:hAnsi="Times New Roman" w:cs="Times New Roman" w:hint="eastAsia"/>
              </w:rPr>
              <w:t>e</w:t>
            </w:r>
            <w:r w:rsidRPr="005C1D69">
              <w:rPr>
                <w:rFonts w:ascii="Times New Roman" w:hAnsi="Times New Roman" w:cs="Times New Roman" w:hint="eastAsia"/>
              </w:rPr>
              <w:t xml:space="preserve">fficiency </w:t>
            </w:r>
            <w:r>
              <w:rPr>
                <w:rFonts w:ascii="Times New Roman" w:hAnsi="Times New Roman" w:cs="Times New Roman" w:hint="eastAsia"/>
              </w:rPr>
              <w:t>l</w:t>
            </w:r>
            <w:r w:rsidRPr="005C1D69">
              <w:rPr>
                <w:rFonts w:ascii="Times New Roman" w:hAnsi="Times New Roman" w:cs="Times New Roman" w:hint="eastAsia"/>
              </w:rPr>
              <w:t>osses from Punitive Decoupling</w:t>
            </w:r>
            <w:r>
              <w:rPr>
                <w:rFonts w:ascii="Times New Roman" w:hAnsi="Times New Roman" w:cs="Times New Roman" w:hint="eastAsia"/>
              </w:rPr>
              <w:t>.</w:t>
            </w:r>
          </w:p>
          <w:tbl>
            <w:tblPr>
              <w:tblpPr w:leftFromText="180" w:rightFromText="180" w:vertAnchor="page" w:horzAnchor="margin" w:tblpY="522"/>
              <w:tblOverlap w:val="never"/>
              <w:tblW w:w="8222" w:type="dxa"/>
              <w:tblLayout w:type="fixed"/>
              <w:tblLook w:val="04A0" w:firstRow="1" w:lastRow="0" w:firstColumn="1" w:lastColumn="0" w:noHBand="0" w:noVBand="1"/>
            </w:tblPr>
            <w:tblGrid>
              <w:gridCol w:w="3740"/>
              <w:gridCol w:w="1472"/>
              <w:gridCol w:w="1505"/>
              <w:gridCol w:w="1505"/>
            </w:tblGrid>
            <w:tr w:rsidR="00113181" w:rsidRPr="006F0E7D" w14:paraId="4F52DCB1" w14:textId="19C1A83D" w:rsidTr="00113181">
              <w:trPr>
                <w:trHeight w:val="227"/>
              </w:trPr>
              <w:tc>
                <w:tcPr>
                  <w:tcW w:w="3740" w:type="dxa"/>
                  <w:tcBorders>
                    <w:top w:val="single" w:sz="8" w:space="0" w:color="auto"/>
                    <w:right w:val="nil"/>
                    <w:tl2br w:val="nil"/>
                    <w:tr2bl w:val="nil"/>
                  </w:tcBorders>
                  <w:vAlign w:val="bottom"/>
                </w:tcPr>
                <w:p w14:paraId="665A2F9D" w14:textId="77777777" w:rsidR="00113181" w:rsidRPr="006F0E7D" w:rsidRDefault="00113181" w:rsidP="003102AD">
                  <w:pPr>
                    <w:widowControl/>
                    <w:adjustRightInd w:val="0"/>
                    <w:snapToGrid w:val="0"/>
                    <w:rPr>
                      <w:rFonts w:ascii="Times New Roman" w:eastAsia="宋体" w:hAnsi="Times New Roman" w:cs="Times New Roman"/>
                      <w:sz w:val="18"/>
                      <w:szCs w:val="18"/>
                      <w14:ligatures w14:val="none"/>
                    </w:rPr>
                  </w:pPr>
                </w:p>
              </w:tc>
              <w:tc>
                <w:tcPr>
                  <w:tcW w:w="1472" w:type="dxa"/>
                  <w:tcBorders>
                    <w:top w:val="single" w:sz="8" w:space="0" w:color="auto"/>
                    <w:right w:val="nil"/>
                    <w:tl2br w:val="nil"/>
                    <w:tr2bl w:val="nil"/>
                  </w:tcBorders>
                  <w:vAlign w:val="bottom"/>
                </w:tcPr>
                <w:p w14:paraId="2CE18389" w14:textId="77777777" w:rsidR="00113181" w:rsidRPr="006F0E7D" w:rsidRDefault="00113181" w:rsidP="003102AD">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(1)</w:t>
                  </w:r>
                </w:p>
              </w:tc>
              <w:tc>
                <w:tcPr>
                  <w:tcW w:w="1505" w:type="dxa"/>
                  <w:tcBorders>
                    <w:top w:val="single" w:sz="8" w:space="0" w:color="auto"/>
                    <w:right w:val="nil"/>
                    <w:tl2br w:val="nil"/>
                    <w:tr2bl w:val="nil"/>
                  </w:tcBorders>
                  <w:vAlign w:val="bottom"/>
                </w:tcPr>
                <w:p w14:paraId="627FEF04" w14:textId="77777777" w:rsidR="00113181" w:rsidRPr="006F0E7D" w:rsidRDefault="00113181" w:rsidP="003102AD">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(2)</w:t>
                  </w:r>
                </w:p>
              </w:tc>
              <w:tc>
                <w:tcPr>
                  <w:tcW w:w="1505" w:type="dxa"/>
                  <w:tcBorders>
                    <w:top w:val="single" w:sz="8" w:space="0" w:color="auto"/>
                    <w:left w:val="nil"/>
                    <w:right w:val="nil"/>
                    <w:tl2br w:val="nil"/>
                    <w:tr2bl w:val="nil"/>
                  </w:tcBorders>
                  <w:vAlign w:val="bottom"/>
                </w:tcPr>
                <w:p w14:paraId="61015AE5" w14:textId="77777777" w:rsidR="00113181" w:rsidRPr="006F0E7D" w:rsidRDefault="00113181" w:rsidP="003102AD">
                  <w:pPr>
                    <w:widowControl/>
                    <w:adjustRightInd w:val="0"/>
                    <w:snapToGrid w:val="0"/>
                    <w:jc w:val="center"/>
                    <w:rPr>
                      <w:rFonts w:ascii="Times New Roman" w:eastAsia="宋体" w:hAnsi="Times New Roman" w:cs="Times New Roman"/>
                      <w:sz w:val="18"/>
                      <w:szCs w:val="18"/>
                      <w14:ligatures w14:val="none"/>
                    </w:rPr>
                  </w:pPr>
                  <w:r w:rsidRPr="006F0E7D">
                    <w:rPr>
                      <w:rFonts w:ascii="Times New Roman" w:eastAsia="宋体" w:hAnsi="Times New Roman" w:cs="Times New Roman"/>
                      <w:sz w:val="18"/>
                      <w:szCs w:val="18"/>
                      <w14:ligatures w14:val="none"/>
                    </w:rPr>
                    <w:t>(3)</w:t>
                  </w:r>
                </w:p>
              </w:tc>
            </w:tr>
            <w:tr w:rsidR="00113181" w:rsidRPr="006F0E7D" w14:paraId="224B85E3" w14:textId="39E26416" w:rsidTr="00113181">
              <w:trPr>
                <w:trHeight w:val="227"/>
              </w:trPr>
              <w:tc>
                <w:tcPr>
                  <w:tcW w:w="3740" w:type="dxa"/>
                  <w:tcBorders>
                    <w:bottom w:val="single" w:sz="4" w:space="0" w:color="auto"/>
                    <w:right w:val="nil"/>
                    <w:tl2br w:val="nil"/>
                    <w:tr2bl w:val="nil"/>
                  </w:tcBorders>
                  <w:vAlign w:val="bottom"/>
                </w:tcPr>
                <w:p w14:paraId="38E95AD4" w14:textId="77777777" w:rsidR="00113181" w:rsidRPr="006F0E7D" w:rsidRDefault="00113181" w:rsidP="003102AD">
                  <w:pPr>
                    <w:widowControl/>
                    <w:adjustRightInd w:val="0"/>
                    <w:snapToGrid w:val="0"/>
                    <w:spacing w:line="360" w:lineRule="auto"/>
                    <w:rPr>
                      <w:rFonts w:ascii="Times New Roman" w:eastAsia="宋体" w:hAnsi="Times New Roman" w:cs="Times New Roman"/>
                      <w:sz w:val="18"/>
                      <w:szCs w:val="18"/>
                      <w14:ligatures w14:val="none"/>
                    </w:rPr>
                  </w:pPr>
                  <w:r w:rsidRPr="006F0E7D">
                    <w:rPr>
                      <w:rFonts w:ascii="Times New Roman" w:eastAsia="宋体" w:hAnsi="Times New Roman" w:cs="Times New Roman" w:hint="eastAsia"/>
                      <w:sz w:val="18"/>
                      <w:szCs w:val="18"/>
                      <w14:ligatures w14:val="none"/>
                    </w:rPr>
                    <w:t>Variables</w:t>
                  </w:r>
                </w:p>
              </w:tc>
              <w:tc>
                <w:tcPr>
                  <w:tcW w:w="1472" w:type="dxa"/>
                  <w:tcBorders>
                    <w:bottom w:val="single" w:sz="4" w:space="0" w:color="auto"/>
                    <w:right w:val="nil"/>
                    <w:tl2br w:val="nil"/>
                    <w:tr2bl w:val="nil"/>
                  </w:tcBorders>
                </w:tcPr>
                <w:p w14:paraId="6B4E3966" w14:textId="268424F7" w:rsidR="00113181" w:rsidRPr="006F0E7D" w:rsidRDefault="00113181" w:rsidP="003102AD">
                  <w:pPr>
                    <w:widowControl/>
                    <w:adjustRightInd w:val="0"/>
                    <w:snapToGrid w:val="0"/>
                    <w:spacing w:line="360" w:lineRule="auto"/>
                    <w:jc w:val="center"/>
                    <w:rPr>
                      <w:rFonts w:ascii="Times New Roman" w:eastAsia="宋体" w:hAnsi="Times New Roman" w:cs="Times New Roman"/>
                      <w:i/>
                      <w:iCs/>
                      <w:sz w:val="18"/>
                      <w:szCs w:val="18"/>
                      <w14:ligatures w14:val="none"/>
                    </w:rPr>
                  </w:pPr>
                  <w:proofErr w:type="spellStart"/>
                  <w:r w:rsidRPr="00113181">
                    <w:rPr>
                      <w:rFonts w:ascii="Times New Roman" w:eastAsia="宋体" w:hAnsi="Times New Roman" w:cs="Times New Roman" w:hint="eastAsia"/>
                      <w:i/>
                      <w:iCs/>
                      <w:sz w:val="18"/>
                      <w:szCs w:val="18"/>
                      <w14:ligatures w14:val="none"/>
                    </w:rPr>
                    <w:t>TFP_Abnormal</w:t>
                  </w:r>
                  <w:proofErr w:type="spellEnd"/>
                </w:p>
              </w:tc>
              <w:tc>
                <w:tcPr>
                  <w:tcW w:w="1505" w:type="dxa"/>
                  <w:tcBorders>
                    <w:bottom w:val="single" w:sz="4" w:space="0" w:color="auto"/>
                    <w:right w:val="nil"/>
                    <w:tl2br w:val="nil"/>
                    <w:tr2bl w:val="nil"/>
                  </w:tcBorders>
                </w:tcPr>
                <w:p w14:paraId="32FCFBB6" w14:textId="779CCD20" w:rsidR="00113181" w:rsidRPr="006F0E7D" w:rsidRDefault="00113181" w:rsidP="003102AD">
                  <w:pPr>
                    <w:widowControl/>
                    <w:adjustRightInd w:val="0"/>
                    <w:snapToGrid w:val="0"/>
                    <w:spacing w:line="360" w:lineRule="auto"/>
                    <w:jc w:val="center"/>
                    <w:rPr>
                      <w:rFonts w:ascii="Times New Roman" w:eastAsia="宋体" w:hAnsi="Times New Roman" w:cs="Times New Roman"/>
                      <w:sz w:val="18"/>
                      <w:szCs w:val="18"/>
                      <w14:ligatures w14:val="none"/>
                    </w:rPr>
                  </w:pPr>
                  <w:proofErr w:type="spellStart"/>
                  <w:r w:rsidRPr="00113181">
                    <w:rPr>
                      <w:rFonts w:ascii="Times New Roman" w:eastAsia="宋体" w:hAnsi="Times New Roman" w:cs="Times New Roman" w:hint="eastAsia"/>
                      <w:i/>
                      <w:iCs/>
                      <w:sz w:val="18"/>
                      <w:szCs w:val="18"/>
                      <w14:ligatures w14:val="none"/>
                    </w:rPr>
                    <w:t>TFP_Abnormal</w:t>
                  </w:r>
                  <w:proofErr w:type="spellEnd"/>
                </w:p>
              </w:tc>
              <w:tc>
                <w:tcPr>
                  <w:tcW w:w="1505" w:type="dxa"/>
                  <w:tcBorders>
                    <w:left w:val="nil"/>
                    <w:bottom w:val="single" w:sz="4" w:space="0" w:color="auto"/>
                    <w:right w:val="nil"/>
                    <w:tl2br w:val="nil"/>
                    <w:tr2bl w:val="nil"/>
                  </w:tcBorders>
                </w:tcPr>
                <w:p w14:paraId="2E51401F" w14:textId="5BBDCA92" w:rsidR="00113181" w:rsidRPr="006F0E7D" w:rsidRDefault="00AA6628" w:rsidP="003102AD">
                  <w:pPr>
                    <w:widowControl/>
                    <w:adjustRightInd w:val="0"/>
                    <w:snapToGrid w:val="0"/>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i/>
                      <w:iCs/>
                      <w:sz w:val="18"/>
                      <w:szCs w:val="18"/>
                      <w14:ligatures w14:val="none"/>
                    </w:rPr>
                    <w:t>OP</w:t>
                  </w:r>
                </w:p>
              </w:tc>
            </w:tr>
            <w:tr w:rsidR="005B6915" w:rsidRPr="006F0E7D" w14:paraId="3885AB72" w14:textId="070B9E57" w:rsidTr="00113181">
              <w:trPr>
                <w:trHeight w:val="227"/>
              </w:trPr>
              <w:tc>
                <w:tcPr>
                  <w:tcW w:w="3740" w:type="dxa"/>
                  <w:tcBorders>
                    <w:top w:val="single" w:sz="4" w:space="0" w:color="auto"/>
                    <w:bottom w:val="nil"/>
                    <w:right w:val="nil"/>
                    <w:tl2br w:val="nil"/>
                    <w:tr2bl w:val="nil"/>
                  </w:tcBorders>
                </w:tcPr>
                <w:p w14:paraId="465C2650" w14:textId="553EF92C" w:rsidR="005B6915" w:rsidRPr="006F0E7D" w:rsidRDefault="005B6915" w:rsidP="005B6915">
                  <w:pPr>
                    <w:widowControl/>
                    <w:adjustRightInd w:val="0"/>
                    <w:snapToGrid w:val="0"/>
                    <w:spacing w:line="360" w:lineRule="auto"/>
                    <w:rPr>
                      <w:rFonts w:ascii="Times New Roman" w:eastAsia="宋体" w:hAnsi="Times New Roman" w:cs="Times New Roman"/>
                      <w:i/>
                      <w:iCs/>
                      <w:sz w:val="18"/>
                      <w:szCs w:val="18"/>
                      <w:vertAlign w:val="subscript"/>
                      <w14:ligatures w14:val="none"/>
                    </w:rPr>
                  </w:pPr>
                  <w:r w:rsidRPr="006F0E7D">
                    <w:rPr>
                      <w:rFonts w:ascii="Times New Roman" w:hAnsi="Times New Roman" w:cs="Times New Roman" w:hint="eastAsia"/>
                      <w:i/>
                      <w:iCs/>
                      <w:kern w:val="0"/>
                      <w:sz w:val="18"/>
                      <w:szCs w:val="18"/>
                    </w:rPr>
                    <w:t>Post</w:t>
                  </w:r>
                </w:p>
              </w:tc>
              <w:tc>
                <w:tcPr>
                  <w:tcW w:w="1472" w:type="dxa"/>
                  <w:tcBorders>
                    <w:top w:val="single" w:sz="4" w:space="0" w:color="auto"/>
                    <w:left w:val="nil"/>
                    <w:bottom w:val="nil"/>
                    <w:right w:val="nil"/>
                  </w:tcBorders>
                </w:tcPr>
                <w:p w14:paraId="5836A487" w14:textId="65913247" w:rsidR="005B6915" w:rsidRPr="00113181" w:rsidRDefault="005B6915" w:rsidP="005B6915">
                  <w:pPr>
                    <w:widowControl/>
                    <w:adjustRightInd w:val="0"/>
                    <w:snapToGrid w:val="0"/>
                    <w:spacing w:line="360" w:lineRule="auto"/>
                    <w:jc w:val="center"/>
                    <w:rPr>
                      <w:rFonts w:ascii="Times New Roman" w:hAnsi="Times New Roman" w:cs="Times New Roman"/>
                      <w:kern w:val="0"/>
                      <w:sz w:val="18"/>
                      <w:szCs w:val="18"/>
                    </w:rPr>
                  </w:pPr>
                  <w:r w:rsidRPr="00113181">
                    <w:rPr>
                      <w:rFonts w:ascii="Times New Roman" w:hAnsi="Times New Roman" w:cs="Times New Roman"/>
                      <w:kern w:val="0"/>
                      <w:sz w:val="18"/>
                      <w:szCs w:val="18"/>
                    </w:rPr>
                    <w:t>-0.0065</w:t>
                  </w:r>
                  <w:r w:rsidRPr="00113181">
                    <w:rPr>
                      <w:rFonts w:ascii="Times New Roman" w:hAnsi="Times New Roman" w:cs="Times New Roman"/>
                      <w:kern w:val="0"/>
                      <w:sz w:val="18"/>
                      <w:szCs w:val="18"/>
                      <w:vertAlign w:val="superscript"/>
                    </w:rPr>
                    <w:t>*</w:t>
                  </w:r>
                </w:p>
              </w:tc>
              <w:tc>
                <w:tcPr>
                  <w:tcW w:w="1505" w:type="dxa"/>
                  <w:tcBorders>
                    <w:top w:val="single" w:sz="4" w:space="0" w:color="auto"/>
                    <w:left w:val="nil"/>
                    <w:bottom w:val="nil"/>
                    <w:right w:val="nil"/>
                  </w:tcBorders>
                </w:tcPr>
                <w:p w14:paraId="4352A43D" w14:textId="1422F4E0" w:rsidR="005B6915" w:rsidRPr="00113181" w:rsidRDefault="005B6915" w:rsidP="005B6915">
                  <w:pPr>
                    <w:widowControl/>
                    <w:adjustRightInd w:val="0"/>
                    <w:snapToGrid w:val="0"/>
                    <w:spacing w:line="360" w:lineRule="auto"/>
                    <w:jc w:val="center"/>
                    <w:rPr>
                      <w:rFonts w:ascii="Times New Roman" w:hAnsi="Times New Roman" w:cs="Times New Roman"/>
                      <w:kern w:val="0"/>
                      <w:sz w:val="18"/>
                      <w:szCs w:val="18"/>
                    </w:rPr>
                  </w:pPr>
                </w:p>
              </w:tc>
              <w:tc>
                <w:tcPr>
                  <w:tcW w:w="1505" w:type="dxa"/>
                  <w:tcBorders>
                    <w:top w:val="single" w:sz="4" w:space="0" w:color="auto"/>
                    <w:left w:val="nil"/>
                    <w:bottom w:val="nil"/>
                    <w:right w:val="nil"/>
                  </w:tcBorders>
                </w:tcPr>
                <w:p w14:paraId="54737FCA" w14:textId="357D45AC" w:rsidR="005B6915" w:rsidRPr="005B6915" w:rsidRDefault="005B6915" w:rsidP="005B6915">
                  <w:pPr>
                    <w:widowControl/>
                    <w:adjustRightInd w:val="0"/>
                    <w:snapToGrid w:val="0"/>
                    <w:spacing w:line="360" w:lineRule="auto"/>
                    <w:jc w:val="center"/>
                    <w:rPr>
                      <w:rFonts w:ascii="Times New Roman" w:hAnsi="Times New Roman" w:cs="Times New Roman"/>
                      <w:kern w:val="0"/>
                      <w:sz w:val="18"/>
                      <w:szCs w:val="16"/>
                    </w:rPr>
                  </w:pPr>
                  <w:r w:rsidRPr="005B6915">
                    <w:rPr>
                      <w:rFonts w:ascii="Times New Roman" w:hAnsi="Times New Roman" w:cs="Times New Roman"/>
                      <w:kern w:val="0"/>
                      <w:sz w:val="18"/>
                      <w:szCs w:val="16"/>
                    </w:rPr>
                    <w:t>-0.0044</w:t>
                  </w:r>
                  <w:r w:rsidRPr="005B6915">
                    <w:rPr>
                      <w:rFonts w:ascii="Times New Roman" w:hAnsi="Times New Roman" w:cs="Times New Roman"/>
                      <w:kern w:val="0"/>
                      <w:sz w:val="18"/>
                      <w:szCs w:val="16"/>
                      <w:vertAlign w:val="superscript"/>
                    </w:rPr>
                    <w:t>**</w:t>
                  </w:r>
                </w:p>
              </w:tc>
            </w:tr>
            <w:tr w:rsidR="005B6915" w:rsidRPr="006F0E7D" w14:paraId="47209BC5" w14:textId="4459417F" w:rsidTr="00113181">
              <w:trPr>
                <w:trHeight w:val="227"/>
              </w:trPr>
              <w:tc>
                <w:tcPr>
                  <w:tcW w:w="3740" w:type="dxa"/>
                  <w:tcBorders>
                    <w:top w:val="nil"/>
                    <w:bottom w:val="nil"/>
                    <w:right w:val="nil"/>
                    <w:tl2br w:val="nil"/>
                    <w:tr2bl w:val="nil"/>
                  </w:tcBorders>
                </w:tcPr>
                <w:p w14:paraId="7B0EF479" w14:textId="77777777" w:rsidR="005B6915" w:rsidRPr="006F0E7D" w:rsidRDefault="005B6915" w:rsidP="005B6915">
                  <w:pPr>
                    <w:widowControl/>
                    <w:adjustRightInd w:val="0"/>
                    <w:snapToGrid w:val="0"/>
                    <w:spacing w:line="360" w:lineRule="auto"/>
                    <w:rPr>
                      <w:rFonts w:ascii="Times New Roman" w:eastAsia="宋体" w:hAnsi="Times New Roman" w:cs="Times New Roman"/>
                      <w:i/>
                      <w:iCs/>
                      <w:sz w:val="18"/>
                      <w:szCs w:val="18"/>
                      <w:vertAlign w:val="subscript"/>
                      <w14:ligatures w14:val="none"/>
                    </w:rPr>
                  </w:pPr>
                </w:p>
              </w:tc>
              <w:tc>
                <w:tcPr>
                  <w:tcW w:w="1472" w:type="dxa"/>
                  <w:tcBorders>
                    <w:top w:val="nil"/>
                    <w:left w:val="nil"/>
                    <w:bottom w:val="nil"/>
                    <w:right w:val="nil"/>
                  </w:tcBorders>
                </w:tcPr>
                <w:p w14:paraId="07C5D1C7" w14:textId="30114D69" w:rsidR="005B6915" w:rsidRPr="00113181" w:rsidRDefault="005B6915" w:rsidP="005B6915">
                  <w:pPr>
                    <w:widowControl/>
                    <w:adjustRightInd w:val="0"/>
                    <w:snapToGrid w:val="0"/>
                    <w:spacing w:line="360" w:lineRule="auto"/>
                    <w:jc w:val="center"/>
                    <w:rPr>
                      <w:rFonts w:ascii="Times New Roman" w:hAnsi="Times New Roman" w:cs="Times New Roman"/>
                      <w:kern w:val="0"/>
                      <w:sz w:val="18"/>
                      <w:szCs w:val="18"/>
                    </w:rPr>
                  </w:pPr>
                  <w:r w:rsidRPr="00113181">
                    <w:rPr>
                      <w:rFonts w:ascii="Times New Roman" w:hAnsi="Times New Roman" w:cs="Times New Roman"/>
                      <w:kern w:val="0"/>
                      <w:sz w:val="18"/>
                      <w:szCs w:val="18"/>
                    </w:rPr>
                    <w:t>(0.0038)</w:t>
                  </w:r>
                </w:p>
              </w:tc>
              <w:tc>
                <w:tcPr>
                  <w:tcW w:w="1505" w:type="dxa"/>
                  <w:tcBorders>
                    <w:top w:val="nil"/>
                    <w:left w:val="nil"/>
                    <w:bottom w:val="nil"/>
                    <w:right w:val="nil"/>
                  </w:tcBorders>
                </w:tcPr>
                <w:p w14:paraId="4B0D70AC" w14:textId="1C18FDE8" w:rsidR="005B6915" w:rsidRPr="00113181" w:rsidRDefault="005B6915" w:rsidP="005B6915">
                  <w:pPr>
                    <w:widowControl/>
                    <w:adjustRightInd w:val="0"/>
                    <w:snapToGrid w:val="0"/>
                    <w:spacing w:line="360" w:lineRule="auto"/>
                    <w:jc w:val="center"/>
                    <w:rPr>
                      <w:rFonts w:ascii="Times New Roman" w:hAnsi="Times New Roman" w:cs="Times New Roman"/>
                      <w:kern w:val="0"/>
                      <w:sz w:val="18"/>
                      <w:szCs w:val="18"/>
                    </w:rPr>
                  </w:pPr>
                </w:p>
              </w:tc>
              <w:tc>
                <w:tcPr>
                  <w:tcW w:w="1505" w:type="dxa"/>
                  <w:tcBorders>
                    <w:top w:val="nil"/>
                    <w:left w:val="nil"/>
                    <w:bottom w:val="nil"/>
                    <w:right w:val="nil"/>
                  </w:tcBorders>
                </w:tcPr>
                <w:p w14:paraId="5DA844DC" w14:textId="267EB93F" w:rsidR="005B6915" w:rsidRPr="005B6915" w:rsidRDefault="005B6915" w:rsidP="005B6915">
                  <w:pPr>
                    <w:widowControl/>
                    <w:adjustRightInd w:val="0"/>
                    <w:snapToGrid w:val="0"/>
                    <w:spacing w:line="360" w:lineRule="auto"/>
                    <w:jc w:val="center"/>
                    <w:rPr>
                      <w:rFonts w:ascii="Times New Roman" w:eastAsia="宋体" w:hAnsi="Times New Roman" w:cs="Times New Roman"/>
                      <w:sz w:val="18"/>
                      <w:szCs w:val="16"/>
                      <w14:ligatures w14:val="none"/>
                    </w:rPr>
                  </w:pPr>
                  <w:r w:rsidRPr="005B6915">
                    <w:rPr>
                      <w:rFonts w:ascii="Times New Roman" w:hAnsi="Times New Roman" w:cs="Times New Roman"/>
                      <w:kern w:val="0"/>
                      <w:sz w:val="18"/>
                      <w:szCs w:val="16"/>
                    </w:rPr>
                    <w:t>(0.0022)</w:t>
                  </w:r>
                </w:p>
              </w:tc>
            </w:tr>
            <w:tr w:rsidR="00113181" w:rsidRPr="006F0E7D" w14:paraId="2BF5D829" w14:textId="41465716" w:rsidTr="00113181">
              <w:trPr>
                <w:trHeight w:val="227"/>
              </w:trPr>
              <w:tc>
                <w:tcPr>
                  <w:tcW w:w="3740" w:type="dxa"/>
                  <w:tcBorders>
                    <w:top w:val="nil"/>
                    <w:bottom w:val="nil"/>
                    <w:right w:val="nil"/>
                    <w:tl2br w:val="nil"/>
                    <w:tr2bl w:val="nil"/>
                  </w:tcBorders>
                </w:tcPr>
                <w:p w14:paraId="22C1DB98" w14:textId="4F0270A6" w:rsidR="00113181" w:rsidRPr="00AA6628" w:rsidRDefault="00AA6628" w:rsidP="00113181">
                  <w:pPr>
                    <w:widowControl/>
                    <w:adjustRightInd w:val="0"/>
                    <w:snapToGrid w:val="0"/>
                    <w:spacing w:line="360" w:lineRule="auto"/>
                    <w:rPr>
                      <w:rFonts w:ascii="Times New Roman" w:eastAsia="宋体" w:hAnsi="Times New Roman" w:cs="Times New Roman"/>
                      <w:i/>
                      <w:iCs/>
                      <w:sz w:val="18"/>
                      <w:szCs w:val="18"/>
                      <w14:ligatures w14:val="none"/>
                    </w:rPr>
                  </w:pPr>
                  <w:proofErr w:type="spellStart"/>
                  <w:r w:rsidRPr="00AA6628">
                    <w:rPr>
                      <w:rFonts w:ascii="Times New Roman" w:eastAsia="宋体" w:hAnsi="Times New Roman" w:cs="Times New Roman" w:hint="eastAsia"/>
                      <w:i/>
                      <w:iCs/>
                      <w:sz w:val="18"/>
                      <w:szCs w:val="18"/>
                      <w14:ligatures w14:val="none"/>
                    </w:rPr>
                    <w:t>Entrant_Type</w:t>
                  </w:r>
                  <w:proofErr w:type="spellEnd"/>
                </w:p>
              </w:tc>
              <w:tc>
                <w:tcPr>
                  <w:tcW w:w="1472" w:type="dxa"/>
                  <w:tcBorders>
                    <w:top w:val="nil"/>
                    <w:left w:val="nil"/>
                    <w:bottom w:val="nil"/>
                    <w:right w:val="nil"/>
                  </w:tcBorders>
                </w:tcPr>
                <w:p w14:paraId="021221D3" w14:textId="77777777" w:rsidR="00113181" w:rsidRPr="007563A5" w:rsidRDefault="00113181" w:rsidP="00113181">
                  <w:pPr>
                    <w:widowControl/>
                    <w:adjustRightInd w:val="0"/>
                    <w:snapToGrid w:val="0"/>
                    <w:spacing w:line="360" w:lineRule="auto"/>
                    <w:jc w:val="center"/>
                    <w:rPr>
                      <w:rFonts w:ascii="Times New Roman" w:hAnsi="Times New Roman" w:cs="Times New Roman"/>
                      <w:kern w:val="0"/>
                      <w:sz w:val="18"/>
                      <w:szCs w:val="18"/>
                    </w:rPr>
                  </w:pPr>
                </w:p>
              </w:tc>
              <w:tc>
                <w:tcPr>
                  <w:tcW w:w="1505" w:type="dxa"/>
                  <w:tcBorders>
                    <w:top w:val="nil"/>
                    <w:left w:val="nil"/>
                    <w:bottom w:val="nil"/>
                    <w:right w:val="nil"/>
                  </w:tcBorders>
                </w:tcPr>
                <w:p w14:paraId="0CA859B2" w14:textId="3BADC895" w:rsidR="00113181" w:rsidRPr="007563A5" w:rsidRDefault="00113181" w:rsidP="00113181">
                  <w:pPr>
                    <w:widowControl/>
                    <w:adjustRightInd w:val="0"/>
                    <w:snapToGrid w:val="0"/>
                    <w:spacing w:line="360" w:lineRule="auto"/>
                    <w:jc w:val="center"/>
                    <w:rPr>
                      <w:rFonts w:ascii="Times New Roman" w:hAnsi="Times New Roman" w:cs="Times New Roman"/>
                      <w:kern w:val="0"/>
                      <w:sz w:val="18"/>
                      <w:szCs w:val="18"/>
                    </w:rPr>
                  </w:pPr>
                  <w:r w:rsidRPr="00113181">
                    <w:rPr>
                      <w:rFonts w:ascii="Times New Roman" w:hAnsi="Times New Roman" w:cs="Times New Roman"/>
                      <w:kern w:val="0"/>
                      <w:sz w:val="18"/>
                      <w:szCs w:val="18"/>
                    </w:rPr>
                    <w:t>-0.0580</w:t>
                  </w:r>
                  <w:r w:rsidRPr="00113181">
                    <w:rPr>
                      <w:rFonts w:ascii="Times New Roman" w:hAnsi="Times New Roman" w:cs="Times New Roman"/>
                      <w:kern w:val="0"/>
                      <w:sz w:val="18"/>
                      <w:szCs w:val="18"/>
                      <w:vertAlign w:val="superscript"/>
                    </w:rPr>
                    <w:t>*</w:t>
                  </w:r>
                </w:p>
              </w:tc>
              <w:tc>
                <w:tcPr>
                  <w:tcW w:w="1505" w:type="dxa"/>
                  <w:tcBorders>
                    <w:top w:val="nil"/>
                    <w:left w:val="nil"/>
                    <w:bottom w:val="nil"/>
                    <w:right w:val="nil"/>
                  </w:tcBorders>
                </w:tcPr>
                <w:p w14:paraId="3185C46E" w14:textId="77777777" w:rsidR="00113181" w:rsidRPr="007563A5" w:rsidRDefault="00113181" w:rsidP="00113181">
                  <w:pPr>
                    <w:widowControl/>
                    <w:adjustRightInd w:val="0"/>
                    <w:snapToGrid w:val="0"/>
                    <w:spacing w:line="360" w:lineRule="auto"/>
                    <w:jc w:val="center"/>
                    <w:rPr>
                      <w:rFonts w:ascii="Times New Roman" w:hAnsi="Times New Roman" w:cs="Times New Roman"/>
                      <w:kern w:val="0"/>
                      <w:sz w:val="18"/>
                      <w:szCs w:val="18"/>
                    </w:rPr>
                  </w:pPr>
                </w:p>
              </w:tc>
            </w:tr>
            <w:tr w:rsidR="00113181" w:rsidRPr="006F0E7D" w14:paraId="582FFEDE" w14:textId="6A5FBB2E" w:rsidTr="00AA6628">
              <w:trPr>
                <w:trHeight w:val="227"/>
              </w:trPr>
              <w:tc>
                <w:tcPr>
                  <w:tcW w:w="3740" w:type="dxa"/>
                  <w:tcBorders>
                    <w:top w:val="nil"/>
                    <w:bottom w:val="nil"/>
                    <w:right w:val="nil"/>
                    <w:tl2br w:val="nil"/>
                    <w:tr2bl w:val="nil"/>
                  </w:tcBorders>
                </w:tcPr>
                <w:p w14:paraId="117259F7" w14:textId="77777777" w:rsidR="00113181" w:rsidRPr="006F0E7D" w:rsidRDefault="00113181" w:rsidP="00113181">
                  <w:pPr>
                    <w:widowControl/>
                    <w:adjustRightInd w:val="0"/>
                    <w:snapToGrid w:val="0"/>
                    <w:spacing w:line="360" w:lineRule="auto"/>
                    <w:rPr>
                      <w:rFonts w:ascii="Times New Roman" w:eastAsia="宋体" w:hAnsi="Times New Roman" w:cs="Times New Roman"/>
                      <w:i/>
                      <w:iCs/>
                      <w:sz w:val="18"/>
                      <w:szCs w:val="18"/>
                      <w:vertAlign w:val="subscript"/>
                      <w14:ligatures w14:val="none"/>
                    </w:rPr>
                  </w:pPr>
                </w:p>
              </w:tc>
              <w:tc>
                <w:tcPr>
                  <w:tcW w:w="1472" w:type="dxa"/>
                  <w:tcBorders>
                    <w:top w:val="nil"/>
                    <w:left w:val="nil"/>
                    <w:bottom w:val="nil"/>
                    <w:right w:val="nil"/>
                  </w:tcBorders>
                </w:tcPr>
                <w:p w14:paraId="6AF20DA1" w14:textId="77777777" w:rsidR="00113181" w:rsidRPr="007563A5" w:rsidRDefault="00113181" w:rsidP="00113181">
                  <w:pPr>
                    <w:widowControl/>
                    <w:adjustRightInd w:val="0"/>
                    <w:snapToGrid w:val="0"/>
                    <w:spacing w:line="360" w:lineRule="auto"/>
                    <w:jc w:val="center"/>
                    <w:rPr>
                      <w:rFonts w:ascii="Times New Roman" w:hAnsi="Times New Roman" w:cs="Times New Roman"/>
                      <w:kern w:val="0"/>
                      <w:sz w:val="18"/>
                      <w:szCs w:val="18"/>
                    </w:rPr>
                  </w:pPr>
                </w:p>
              </w:tc>
              <w:tc>
                <w:tcPr>
                  <w:tcW w:w="1505" w:type="dxa"/>
                  <w:tcBorders>
                    <w:top w:val="nil"/>
                    <w:left w:val="nil"/>
                    <w:right w:val="nil"/>
                  </w:tcBorders>
                </w:tcPr>
                <w:p w14:paraId="6301BC77" w14:textId="14F4D6DF" w:rsidR="00113181" w:rsidRPr="007563A5" w:rsidRDefault="00113181" w:rsidP="00113181">
                  <w:pPr>
                    <w:widowControl/>
                    <w:adjustRightInd w:val="0"/>
                    <w:snapToGrid w:val="0"/>
                    <w:spacing w:line="360" w:lineRule="auto"/>
                    <w:jc w:val="center"/>
                    <w:rPr>
                      <w:rFonts w:ascii="Times New Roman" w:hAnsi="Times New Roman" w:cs="Times New Roman"/>
                      <w:kern w:val="0"/>
                      <w:sz w:val="18"/>
                      <w:szCs w:val="18"/>
                    </w:rPr>
                  </w:pPr>
                  <w:r w:rsidRPr="00113181">
                    <w:rPr>
                      <w:rFonts w:ascii="Times New Roman" w:hAnsi="Times New Roman" w:cs="Times New Roman"/>
                      <w:kern w:val="0"/>
                      <w:sz w:val="18"/>
                      <w:szCs w:val="18"/>
                    </w:rPr>
                    <w:t>(0.0314)</w:t>
                  </w:r>
                </w:p>
              </w:tc>
              <w:tc>
                <w:tcPr>
                  <w:tcW w:w="1505" w:type="dxa"/>
                  <w:tcBorders>
                    <w:top w:val="nil"/>
                    <w:left w:val="nil"/>
                    <w:right w:val="nil"/>
                  </w:tcBorders>
                </w:tcPr>
                <w:p w14:paraId="54A81F7C" w14:textId="77777777" w:rsidR="00113181" w:rsidRPr="007563A5" w:rsidRDefault="00113181" w:rsidP="00113181">
                  <w:pPr>
                    <w:widowControl/>
                    <w:adjustRightInd w:val="0"/>
                    <w:snapToGrid w:val="0"/>
                    <w:spacing w:line="360" w:lineRule="auto"/>
                    <w:jc w:val="center"/>
                    <w:rPr>
                      <w:rFonts w:ascii="Times New Roman" w:hAnsi="Times New Roman" w:cs="Times New Roman"/>
                      <w:kern w:val="0"/>
                      <w:sz w:val="18"/>
                      <w:szCs w:val="18"/>
                    </w:rPr>
                  </w:pPr>
                </w:p>
              </w:tc>
            </w:tr>
            <w:tr w:rsidR="00AA6628" w:rsidRPr="006F0E7D" w14:paraId="72B14276" w14:textId="6D1CA6FF" w:rsidTr="00AA6628">
              <w:trPr>
                <w:trHeight w:val="227"/>
              </w:trPr>
              <w:tc>
                <w:tcPr>
                  <w:tcW w:w="3740" w:type="dxa"/>
                  <w:tcBorders>
                    <w:top w:val="nil"/>
                    <w:left w:val="nil"/>
                    <w:right w:val="nil"/>
                  </w:tcBorders>
                </w:tcPr>
                <w:p w14:paraId="5C46B15E" w14:textId="77777777" w:rsidR="00AA6628" w:rsidRPr="006F0E7D" w:rsidRDefault="00AA6628" w:rsidP="00AA6628">
                  <w:pPr>
                    <w:widowControl/>
                    <w:adjustRightInd w:val="0"/>
                    <w:snapToGrid w:val="0"/>
                    <w:spacing w:line="360" w:lineRule="auto"/>
                    <w:rPr>
                      <w:rFonts w:ascii="Times New Roman" w:eastAsia="宋体" w:hAnsi="Times New Roman" w:cs="Times New Roman"/>
                      <w:sz w:val="18"/>
                      <w:szCs w:val="18"/>
                      <w14:ligatures w14:val="none"/>
                    </w:rPr>
                  </w:pPr>
                  <w:r w:rsidRPr="006F0E7D">
                    <w:rPr>
                      <w:rFonts w:ascii="Times New Roman" w:eastAsia="宋体" w:hAnsi="Times New Roman" w:cs="Times New Roman" w:hint="eastAsia"/>
                      <w:iCs/>
                      <w:sz w:val="18"/>
                      <w:szCs w:val="18"/>
                      <w14:ligatures w14:val="none"/>
                    </w:rPr>
                    <w:t>Observations</w:t>
                  </w:r>
                </w:p>
              </w:tc>
              <w:tc>
                <w:tcPr>
                  <w:tcW w:w="1472" w:type="dxa"/>
                  <w:tcBorders>
                    <w:left w:val="nil"/>
                    <w:bottom w:val="nil"/>
                    <w:right w:val="nil"/>
                  </w:tcBorders>
                </w:tcPr>
                <w:p w14:paraId="1F0F4B73" w14:textId="06B59542" w:rsidR="00AA6628" w:rsidRPr="00113181" w:rsidRDefault="00AA6628" w:rsidP="00AA6628">
                  <w:pPr>
                    <w:widowControl/>
                    <w:adjustRightInd w:val="0"/>
                    <w:snapToGrid w:val="0"/>
                    <w:spacing w:line="360" w:lineRule="auto"/>
                    <w:jc w:val="center"/>
                    <w:rPr>
                      <w:rFonts w:ascii="Times New Roman" w:hAnsi="Times New Roman"/>
                      <w:kern w:val="0"/>
                      <w:sz w:val="18"/>
                      <w:szCs w:val="18"/>
                    </w:rPr>
                  </w:pPr>
                  <w:r w:rsidRPr="00113181">
                    <w:rPr>
                      <w:rFonts w:ascii="Times New Roman" w:hAnsi="Times New Roman" w:cs="Times New Roman"/>
                      <w:kern w:val="0"/>
                      <w:sz w:val="18"/>
                      <w:szCs w:val="18"/>
                    </w:rPr>
                    <w:t>132</w:t>
                  </w:r>
                  <w:r>
                    <w:rPr>
                      <w:rFonts w:ascii="Times New Roman" w:hAnsi="Times New Roman" w:cs="Times New Roman" w:hint="eastAsia"/>
                      <w:kern w:val="0"/>
                      <w:sz w:val="18"/>
                      <w:szCs w:val="18"/>
                    </w:rPr>
                    <w:t>,</w:t>
                  </w:r>
                  <w:r w:rsidRPr="00113181">
                    <w:rPr>
                      <w:rFonts w:ascii="Times New Roman" w:hAnsi="Times New Roman" w:cs="Times New Roman"/>
                      <w:kern w:val="0"/>
                      <w:sz w:val="18"/>
                      <w:szCs w:val="18"/>
                    </w:rPr>
                    <w:t>105</w:t>
                  </w:r>
                </w:p>
              </w:tc>
              <w:tc>
                <w:tcPr>
                  <w:tcW w:w="1505" w:type="dxa"/>
                  <w:tcBorders>
                    <w:left w:val="nil"/>
                    <w:bottom w:val="nil"/>
                    <w:right w:val="nil"/>
                  </w:tcBorders>
                </w:tcPr>
                <w:p w14:paraId="28CE4EA0" w14:textId="1B7BC184" w:rsidR="00AA6628" w:rsidRPr="00113181" w:rsidRDefault="00AA6628" w:rsidP="00AA6628">
                  <w:pPr>
                    <w:widowControl/>
                    <w:adjustRightInd w:val="0"/>
                    <w:snapToGrid w:val="0"/>
                    <w:spacing w:line="360" w:lineRule="auto"/>
                    <w:jc w:val="center"/>
                    <w:rPr>
                      <w:rFonts w:ascii="Times New Roman" w:hAnsi="Times New Roman"/>
                      <w:kern w:val="0"/>
                      <w:sz w:val="18"/>
                      <w:szCs w:val="18"/>
                    </w:rPr>
                  </w:pPr>
                  <w:r w:rsidRPr="00113181">
                    <w:rPr>
                      <w:rFonts w:ascii="Times New Roman" w:hAnsi="Times New Roman" w:cs="Times New Roman"/>
                      <w:kern w:val="0"/>
                      <w:sz w:val="18"/>
                      <w:szCs w:val="18"/>
                    </w:rPr>
                    <w:t>42</w:t>
                  </w:r>
                  <w:r>
                    <w:rPr>
                      <w:rFonts w:ascii="Times New Roman" w:hAnsi="Times New Roman" w:cs="Times New Roman" w:hint="eastAsia"/>
                      <w:kern w:val="0"/>
                      <w:sz w:val="18"/>
                      <w:szCs w:val="18"/>
                    </w:rPr>
                    <w:t>,</w:t>
                  </w:r>
                  <w:r w:rsidRPr="00113181">
                    <w:rPr>
                      <w:rFonts w:ascii="Times New Roman" w:hAnsi="Times New Roman" w:cs="Times New Roman"/>
                      <w:kern w:val="0"/>
                      <w:sz w:val="18"/>
                      <w:szCs w:val="18"/>
                    </w:rPr>
                    <w:t>128</w:t>
                  </w:r>
                </w:p>
              </w:tc>
              <w:tc>
                <w:tcPr>
                  <w:tcW w:w="1505" w:type="dxa"/>
                  <w:tcBorders>
                    <w:left w:val="nil"/>
                    <w:bottom w:val="nil"/>
                    <w:right w:val="nil"/>
                  </w:tcBorders>
                </w:tcPr>
                <w:p w14:paraId="0DAB0D6B" w14:textId="5AF95FF9" w:rsidR="00AA6628" w:rsidRPr="00AA6628" w:rsidRDefault="00AA6628" w:rsidP="00AA6628">
                  <w:pPr>
                    <w:widowControl/>
                    <w:adjustRightInd w:val="0"/>
                    <w:snapToGrid w:val="0"/>
                    <w:spacing w:line="360" w:lineRule="auto"/>
                    <w:jc w:val="center"/>
                    <w:rPr>
                      <w:rFonts w:ascii="Times New Roman" w:hAnsi="Times New Roman"/>
                      <w:kern w:val="0"/>
                      <w:sz w:val="18"/>
                      <w:szCs w:val="18"/>
                    </w:rPr>
                  </w:pPr>
                  <w:r w:rsidRPr="00AA6628">
                    <w:rPr>
                      <w:rFonts w:ascii="Times New Roman" w:hAnsi="Times New Roman" w:cs="Times New Roman"/>
                      <w:kern w:val="0"/>
                      <w:sz w:val="18"/>
                      <w:szCs w:val="18"/>
                    </w:rPr>
                    <w:t>8</w:t>
                  </w:r>
                  <w:r>
                    <w:rPr>
                      <w:rFonts w:ascii="Times New Roman" w:hAnsi="Times New Roman" w:cs="Times New Roman" w:hint="eastAsia"/>
                      <w:kern w:val="0"/>
                      <w:sz w:val="18"/>
                      <w:szCs w:val="18"/>
                    </w:rPr>
                    <w:t>,</w:t>
                  </w:r>
                  <w:r w:rsidRPr="00AA6628">
                    <w:rPr>
                      <w:rFonts w:ascii="Times New Roman" w:hAnsi="Times New Roman" w:cs="Times New Roman"/>
                      <w:kern w:val="0"/>
                      <w:sz w:val="18"/>
                      <w:szCs w:val="18"/>
                    </w:rPr>
                    <w:t>2</w:t>
                  </w:r>
                  <w:r w:rsidR="005B6915">
                    <w:rPr>
                      <w:rFonts w:ascii="Times New Roman" w:hAnsi="Times New Roman" w:cs="Times New Roman" w:hint="eastAsia"/>
                      <w:kern w:val="0"/>
                      <w:sz w:val="18"/>
                      <w:szCs w:val="18"/>
                    </w:rPr>
                    <w:t>70</w:t>
                  </w:r>
                </w:p>
              </w:tc>
            </w:tr>
            <w:tr w:rsidR="00AA6628" w:rsidRPr="006F0E7D" w14:paraId="36566729" w14:textId="40261CE4" w:rsidTr="00D32B51">
              <w:trPr>
                <w:trHeight w:val="227"/>
              </w:trPr>
              <w:tc>
                <w:tcPr>
                  <w:tcW w:w="3740" w:type="dxa"/>
                  <w:tcBorders>
                    <w:top w:val="nil"/>
                    <w:right w:val="nil"/>
                    <w:tl2br w:val="nil"/>
                    <w:tr2bl w:val="nil"/>
                  </w:tcBorders>
                </w:tcPr>
                <w:p w14:paraId="154FA82C" w14:textId="77777777" w:rsidR="00AA6628" w:rsidRPr="006F0E7D" w:rsidRDefault="00AA6628" w:rsidP="00AA6628">
                  <w:pPr>
                    <w:widowControl/>
                    <w:adjustRightInd w:val="0"/>
                    <w:snapToGrid w:val="0"/>
                    <w:spacing w:line="360" w:lineRule="auto"/>
                    <w:rPr>
                      <w:rFonts w:ascii="Times New Roman" w:eastAsia="宋体" w:hAnsi="Times New Roman" w:cs="Times New Roman"/>
                      <w:sz w:val="18"/>
                      <w:szCs w:val="18"/>
                      <w14:ligatures w14:val="none"/>
                    </w:rPr>
                  </w:pPr>
                  <w:r w:rsidRPr="006F0E7D">
                    <w:rPr>
                      <w:rFonts w:ascii="Times New Roman" w:eastAsia="宋体" w:hAnsi="Times New Roman" w:cs="Times New Roman"/>
                      <w:iCs/>
                      <w:sz w:val="18"/>
                      <w:szCs w:val="18"/>
                      <w14:ligatures w14:val="none"/>
                    </w:rPr>
                    <w:t>R</w:t>
                  </w:r>
                  <w:r w:rsidRPr="006F0E7D">
                    <w:rPr>
                      <w:rFonts w:ascii="Times New Roman" w:eastAsia="宋体" w:hAnsi="Times New Roman" w:cs="Times New Roman" w:hint="eastAsia"/>
                      <w:iCs/>
                      <w:sz w:val="18"/>
                      <w:szCs w:val="18"/>
                      <w14:ligatures w14:val="none"/>
                    </w:rPr>
                    <w:t>-squared</w:t>
                  </w:r>
                </w:p>
              </w:tc>
              <w:tc>
                <w:tcPr>
                  <w:tcW w:w="1472" w:type="dxa"/>
                  <w:tcBorders>
                    <w:top w:val="nil"/>
                    <w:left w:val="nil"/>
                    <w:bottom w:val="nil"/>
                    <w:right w:val="nil"/>
                  </w:tcBorders>
                </w:tcPr>
                <w:p w14:paraId="2BF36AD7" w14:textId="716B31D4" w:rsidR="00AA6628" w:rsidRPr="00113181" w:rsidRDefault="00AA6628" w:rsidP="00AA6628">
                  <w:pPr>
                    <w:widowControl/>
                    <w:adjustRightInd w:val="0"/>
                    <w:snapToGrid w:val="0"/>
                    <w:spacing w:line="360" w:lineRule="auto"/>
                    <w:jc w:val="center"/>
                    <w:rPr>
                      <w:rFonts w:ascii="Times New Roman" w:hAnsi="Times New Roman"/>
                      <w:kern w:val="0"/>
                      <w:sz w:val="18"/>
                      <w:szCs w:val="18"/>
                    </w:rPr>
                  </w:pPr>
                  <w:r w:rsidRPr="00113181">
                    <w:rPr>
                      <w:rFonts w:ascii="Times New Roman" w:hAnsi="Times New Roman" w:cs="Times New Roman"/>
                      <w:kern w:val="0"/>
                      <w:sz w:val="18"/>
                      <w:szCs w:val="18"/>
                    </w:rPr>
                    <w:t>0.909</w:t>
                  </w:r>
                </w:p>
              </w:tc>
              <w:tc>
                <w:tcPr>
                  <w:tcW w:w="1505" w:type="dxa"/>
                  <w:tcBorders>
                    <w:top w:val="nil"/>
                    <w:left w:val="nil"/>
                    <w:bottom w:val="nil"/>
                    <w:right w:val="nil"/>
                  </w:tcBorders>
                </w:tcPr>
                <w:p w14:paraId="34567F31" w14:textId="183DAEE2" w:rsidR="00AA6628" w:rsidRPr="00113181" w:rsidRDefault="00AA6628" w:rsidP="00AA6628">
                  <w:pPr>
                    <w:widowControl/>
                    <w:adjustRightInd w:val="0"/>
                    <w:snapToGrid w:val="0"/>
                    <w:spacing w:line="360" w:lineRule="auto"/>
                    <w:jc w:val="center"/>
                    <w:rPr>
                      <w:rFonts w:ascii="Times New Roman" w:hAnsi="Times New Roman"/>
                      <w:kern w:val="0"/>
                      <w:sz w:val="18"/>
                      <w:szCs w:val="18"/>
                    </w:rPr>
                  </w:pPr>
                  <w:r w:rsidRPr="00113181">
                    <w:rPr>
                      <w:rFonts w:ascii="Times New Roman" w:hAnsi="Times New Roman" w:cs="Times New Roman"/>
                      <w:kern w:val="0"/>
                      <w:sz w:val="18"/>
                      <w:szCs w:val="18"/>
                    </w:rPr>
                    <w:t>0.928</w:t>
                  </w:r>
                </w:p>
              </w:tc>
              <w:tc>
                <w:tcPr>
                  <w:tcW w:w="1505" w:type="dxa"/>
                  <w:tcBorders>
                    <w:top w:val="nil"/>
                    <w:left w:val="nil"/>
                    <w:bottom w:val="nil"/>
                    <w:right w:val="nil"/>
                  </w:tcBorders>
                </w:tcPr>
                <w:p w14:paraId="755A4068" w14:textId="58A16C99" w:rsidR="00AA6628" w:rsidRPr="00AA6628" w:rsidRDefault="00AA6628" w:rsidP="00AA6628">
                  <w:pPr>
                    <w:widowControl/>
                    <w:adjustRightInd w:val="0"/>
                    <w:snapToGrid w:val="0"/>
                    <w:spacing w:line="360" w:lineRule="auto"/>
                    <w:jc w:val="center"/>
                    <w:rPr>
                      <w:rFonts w:ascii="Times New Roman" w:hAnsi="Times New Roman"/>
                      <w:kern w:val="0"/>
                      <w:sz w:val="18"/>
                      <w:szCs w:val="18"/>
                    </w:rPr>
                  </w:pPr>
                  <w:r w:rsidRPr="00AA6628">
                    <w:rPr>
                      <w:rFonts w:ascii="Times New Roman" w:hAnsi="Times New Roman" w:cs="Times New Roman"/>
                      <w:kern w:val="0"/>
                      <w:sz w:val="18"/>
                      <w:szCs w:val="18"/>
                    </w:rPr>
                    <w:t>0.36</w:t>
                  </w:r>
                  <w:r w:rsidR="005B6915">
                    <w:rPr>
                      <w:rFonts w:ascii="Times New Roman" w:hAnsi="Times New Roman" w:cs="Times New Roman" w:hint="eastAsia"/>
                      <w:kern w:val="0"/>
                      <w:sz w:val="18"/>
                      <w:szCs w:val="18"/>
                    </w:rPr>
                    <w:t>6</w:t>
                  </w:r>
                </w:p>
              </w:tc>
            </w:tr>
            <w:tr w:rsidR="00113181" w:rsidRPr="006F0E7D" w14:paraId="0A4E0228" w14:textId="5A25E4E5" w:rsidTr="00113181">
              <w:trPr>
                <w:trHeight w:val="227"/>
              </w:trPr>
              <w:tc>
                <w:tcPr>
                  <w:tcW w:w="3740" w:type="dxa"/>
                  <w:tcBorders>
                    <w:top w:val="nil"/>
                    <w:right w:val="nil"/>
                    <w:tl2br w:val="nil"/>
                    <w:tr2bl w:val="nil"/>
                  </w:tcBorders>
                </w:tcPr>
                <w:p w14:paraId="2BC06C0F" w14:textId="77777777" w:rsidR="00113181" w:rsidRPr="006F0E7D" w:rsidRDefault="00113181" w:rsidP="00113181">
                  <w:pPr>
                    <w:widowControl/>
                    <w:adjustRightInd w:val="0"/>
                    <w:snapToGrid w:val="0"/>
                    <w:spacing w:line="360" w:lineRule="auto"/>
                    <w:rPr>
                      <w:rFonts w:ascii="Times New Roman" w:eastAsia="宋体" w:hAnsi="Times New Roman" w:cs="Times New Roman"/>
                      <w:iCs/>
                      <w:sz w:val="18"/>
                      <w:szCs w:val="18"/>
                      <w14:ligatures w14:val="none"/>
                    </w:rPr>
                  </w:pPr>
                  <w:r w:rsidRPr="006F0E7D">
                    <w:rPr>
                      <w:rFonts w:ascii="Times New Roman" w:eastAsia="宋体" w:hAnsi="Times New Roman" w:cs="Times New Roman" w:hint="eastAsia"/>
                      <w:iCs/>
                      <w:sz w:val="18"/>
                      <w:szCs w:val="18"/>
                      <w14:ligatures w14:val="none"/>
                    </w:rPr>
                    <w:t>Controls: Firm Characteristics</w:t>
                  </w:r>
                </w:p>
              </w:tc>
              <w:tc>
                <w:tcPr>
                  <w:tcW w:w="1472" w:type="dxa"/>
                  <w:tcBorders>
                    <w:top w:val="nil"/>
                    <w:left w:val="nil"/>
                    <w:right w:val="nil"/>
                  </w:tcBorders>
                </w:tcPr>
                <w:p w14:paraId="0FFE3EF6" w14:textId="09666F80" w:rsidR="00113181" w:rsidRPr="006F0E7D" w:rsidRDefault="00113181" w:rsidP="00113181">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cs="Times New Roman" w:hint="eastAsia"/>
                      <w:kern w:val="0"/>
                      <w:sz w:val="18"/>
                      <w:szCs w:val="18"/>
                    </w:rPr>
                    <w:t>Yes</w:t>
                  </w:r>
                </w:p>
              </w:tc>
              <w:tc>
                <w:tcPr>
                  <w:tcW w:w="1505" w:type="dxa"/>
                  <w:tcBorders>
                    <w:top w:val="nil"/>
                    <w:left w:val="nil"/>
                    <w:right w:val="nil"/>
                  </w:tcBorders>
                </w:tcPr>
                <w:p w14:paraId="27C23018" w14:textId="77777777" w:rsidR="00113181" w:rsidRPr="006F0E7D" w:rsidRDefault="00113181" w:rsidP="00113181">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cs="Times New Roman" w:hint="eastAsia"/>
                      <w:kern w:val="0"/>
                      <w:sz w:val="18"/>
                      <w:szCs w:val="18"/>
                    </w:rPr>
                    <w:t>Yes</w:t>
                  </w:r>
                </w:p>
              </w:tc>
              <w:tc>
                <w:tcPr>
                  <w:tcW w:w="1505" w:type="dxa"/>
                  <w:tcBorders>
                    <w:top w:val="nil"/>
                    <w:left w:val="nil"/>
                    <w:right w:val="nil"/>
                  </w:tcBorders>
                </w:tcPr>
                <w:p w14:paraId="5FBBE28E" w14:textId="4CEBF153" w:rsidR="00113181" w:rsidRPr="006F0E7D" w:rsidRDefault="004318EA" w:rsidP="00113181">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cs="Times New Roman" w:hint="eastAsia"/>
                      <w:kern w:val="0"/>
                      <w:sz w:val="18"/>
                      <w:szCs w:val="18"/>
                    </w:rPr>
                    <w:t>No</w:t>
                  </w:r>
                </w:p>
              </w:tc>
            </w:tr>
            <w:tr w:rsidR="00113181" w:rsidRPr="006F0E7D" w14:paraId="42603890" w14:textId="5BE84212" w:rsidTr="00113181">
              <w:trPr>
                <w:trHeight w:val="227"/>
              </w:trPr>
              <w:tc>
                <w:tcPr>
                  <w:tcW w:w="3740" w:type="dxa"/>
                  <w:tcBorders>
                    <w:top w:val="nil"/>
                    <w:right w:val="nil"/>
                    <w:tl2br w:val="nil"/>
                    <w:tr2bl w:val="nil"/>
                  </w:tcBorders>
                </w:tcPr>
                <w:p w14:paraId="6DB56064" w14:textId="60F4B26E" w:rsidR="00113181" w:rsidRPr="006F0E7D" w:rsidRDefault="00113181" w:rsidP="00113181">
                  <w:pPr>
                    <w:widowControl/>
                    <w:adjustRightInd w:val="0"/>
                    <w:snapToGrid w:val="0"/>
                    <w:spacing w:line="360" w:lineRule="auto"/>
                    <w:rPr>
                      <w:rFonts w:ascii="Times New Roman" w:eastAsia="宋体" w:hAnsi="Times New Roman" w:cs="Times New Roman"/>
                      <w:iCs/>
                      <w:sz w:val="18"/>
                      <w:szCs w:val="18"/>
                      <w14:ligatures w14:val="none"/>
                    </w:rPr>
                  </w:pPr>
                  <w:r w:rsidRPr="006F0E7D">
                    <w:rPr>
                      <w:rFonts w:ascii="Times New Roman" w:eastAsia="宋体" w:hAnsi="Times New Roman" w:cs="Times New Roman" w:hint="eastAsia"/>
                      <w:iCs/>
                      <w:sz w:val="18"/>
                      <w:szCs w:val="18"/>
                      <w14:ligatures w14:val="none"/>
                    </w:rPr>
                    <w:t xml:space="preserve">Controls: </w:t>
                  </w:r>
                  <w:r w:rsidR="004318EA" w:rsidRPr="004318EA">
                    <w:rPr>
                      <w:rFonts w:ascii="Times New Roman" w:eastAsia="宋体" w:hAnsi="Times New Roman" w:cs="Times New Roman" w:hint="eastAsia"/>
                      <w:iCs/>
                      <w:sz w:val="18"/>
                      <w:szCs w:val="18"/>
                      <w14:ligatures w14:val="none"/>
                    </w:rPr>
                    <w:t>Provincial Development</w:t>
                  </w:r>
                </w:p>
              </w:tc>
              <w:tc>
                <w:tcPr>
                  <w:tcW w:w="1472" w:type="dxa"/>
                  <w:tcBorders>
                    <w:top w:val="nil"/>
                    <w:left w:val="nil"/>
                    <w:right w:val="nil"/>
                  </w:tcBorders>
                </w:tcPr>
                <w:p w14:paraId="623FCE71" w14:textId="752847D3" w:rsidR="00113181" w:rsidRPr="006F0E7D" w:rsidRDefault="00113181" w:rsidP="00113181">
                  <w:pPr>
                    <w:widowControl/>
                    <w:adjustRightInd w:val="0"/>
                    <w:snapToGrid w:val="0"/>
                    <w:spacing w:line="360" w:lineRule="auto"/>
                    <w:jc w:val="center"/>
                    <w:rPr>
                      <w:rFonts w:ascii="Times New Roman" w:hAnsi="Times New Roman" w:cs="Times New Roman"/>
                      <w:kern w:val="0"/>
                      <w:sz w:val="18"/>
                      <w:szCs w:val="18"/>
                    </w:rPr>
                  </w:pPr>
                  <w:bookmarkStart w:id="175" w:name="OLE_LINK29"/>
                  <w:r>
                    <w:rPr>
                      <w:rFonts w:ascii="Times New Roman" w:hAnsi="Times New Roman" w:cs="Times New Roman" w:hint="eastAsia"/>
                      <w:kern w:val="0"/>
                      <w:sz w:val="18"/>
                      <w:szCs w:val="18"/>
                    </w:rPr>
                    <w:t>No</w:t>
                  </w:r>
                  <w:bookmarkEnd w:id="175"/>
                </w:p>
              </w:tc>
              <w:tc>
                <w:tcPr>
                  <w:tcW w:w="1505" w:type="dxa"/>
                  <w:tcBorders>
                    <w:top w:val="nil"/>
                    <w:left w:val="nil"/>
                    <w:right w:val="nil"/>
                  </w:tcBorders>
                </w:tcPr>
                <w:p w14:paraId="44DFB777" w14:textId="39635A18" w:rsidR="00113181" w:rsidRPr="006F0E7D" w:rsidRDefault="00B546EE" w:rsidP="00113181">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hint="eastAsia"/>
                      <w:kern w:val="0"/>
                      <w:sz w:val="18"/>
                      <w:szCs w:val="18"/>
                    </w:rPr>
                    <w:t>No</w:t>
                  </w:r>
                </w:p>
              </w:tc>
              <w:tc>
                <w:tcPr>
                  <w:tcW w:w="1505" w:type="dxa"/>
                  <w:tcBorders>
                    <w:top w:val="nil"/>
                    <w:left w:val="nil"/>
                    <w:right w:val="nil"/>
                  </w:tcBorders>
                </w:tcPr>
                <w:p w14:paraId="558E3815" w14:textId="03847633" w:rsidR="00113181" w:rsidRPr="006F0E7D" w:rsidRDefault="00B546EE" w:rsidP="00113181">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r>
            <w:tr w:rsidR="00113181" w:rsidRPr="006F0E7D" w14:paraId="6D261AD6" w14:textId="236D5190" w:rsidTr="00113181">
              <w:trPr>
                <w:trHeight w:val="227"/>
              </w:trPr>
              <w:tc>
                <w:tcPr>
                  <w:tcW w:w="3740" w:type="dxa"/>
                  <w:tcBorders>
                    <w:left w:val="nil"/>
                    <w:bottom w:val="nil"/>
                    <w:right w:val="nil"/>
                  </w:tcBorders>
                  <w:vAlign w:val="center"/>
                </w:tcPr>
                <w:p w14:paraId="0066B3E0" w14:textId="430DC67F" w:rsidR="00113181" w:rsidRPr="006F0E7D" w:rsidRDefault="00113181" w:rsidP="00113181">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FEs:</w:t>
                  </w:r>
                  <w:r w:rsidRPr="006F0E7D">
                    <w:rPr>
                      <w:rFonts w:hint="eastAsia"/>
                      <w:sz w:val="18"/>
                      <w:szCs w:val="18"/>
                    </w:rPr>
                    <w:t xml:space="preserve"> </w:t>
                  </w:r>
                  <w:r w:rsidRPr="006F0E7D">
                    <w:rPr>
                      <w:rFonts w:ascii="Times New Roman" w:hAnsi="Times New Roman" w:cs="Times New Roman" w:hint="eastAsia"/>
                      <w:sz w:val="18"/>
                      <w:szCs w:val="18"/>
                    </w:rPr>
                    <w:t>Event</w:t>
                  </w:r>
                  <w:r w:rsidR="004318EA" w:rsidRPr="006F0E7D">
                    <w:rPr>
                      <w:rFonts w:ascii="Times New Roman" w:hAnsi="Times New Roman" w:cs="Times New Roman" w:hint="eastAsia"/>
                      <w:sz w:val="18"/>
                      <w:szCs w:val="18"/>
                    </w:rPr>
                    <w:t>-Specific</w:t>
                  </w:r>
                  <w:r w:rsidR="002F7C2C">
                    <w:rPr>
                      <w:rFonts w:ascii="Times New Roman" w:hAnsi="Times New Roman" w:cs="Times New Roman" w:hint="eastAsia"/>
                      <w:sz w:val="18"/>
                      <w:szCs w:val="18"/>
                    </w:rPr>
                    <w:t xml:space="preserve"> Firm</w:t>
                  </w:r>
                </w:p>
              </w:tc>
              <w:tc>
                <w:tcPr>
                  <w:tcW w:w="1472" w:type="dxa"/>
                  <w:tcBorders>
                    <w:left w:val="nil"/>
                    <w:right w:val="nil"/>
                  </w:tcBorders>
                  <w:vAlign w:val="center"/>
                </w:tcPr>
                <w:p w14:paraId="7F0F3764" w14:textId="77777777" w:rsidR="00113181" w:rsidRPr="006F0E7D" w:rsidRDefault="00113181" w:rsidP="00113181">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505" w:type="dxa"/>
                  <w:tcBorders>
                    <w:left w:val="nil"/>
                    <w:right w:val="nil"/>
                  </w:tcBorders>
                  <w:vAlign w:val="center"/>
                </w:tcPr>
                <w:p w14:paraId="05CCFF2E" w14:textId="05D06646" w:rsidR="00113181" w:rsidRPr="006F0E7D" w:rsidRDefault="00B546EE" w:rsidP="00113181">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No</w:t>
                  </w:r>
                </w:p>
              </w:tc>
              <w:tc>
                <w:tcPr>
                  <w:tcW w:w="1505" w:type="dxa"/>
                  <w:tcBorders>
                    <w:left w:val="nil"/>
                    <w:right w:val="nil"/>
                  </w:tcBorders>
                  <w:vAlign w:val="center"/>
                </w:tcPr>
                <w:p w14:paraId="24662F5A" w14:textId="2110397E" w:rsidR="00113181" w:rsidRPr="006F0E7D" w:rsidRDefault="00B546EE" w:rsidP="00113181">
                  <w:pPr>
                    <w:widowControl/>
                    <w:adjustRightInd w:val="0"/>
                    <w:snapToGrid w:val="0"/>
                    <w:spacing w:line="360" w:lineRule="auto"/>
                    <w:jc w:val="center"/>
                    <w:rPr>
                      <w:rFonts w:ascii="Times New Roman" w:hAnsi="Times New Roman" w:cs="Times New Roman"/>
                      <w:kern w:val="0"/>
                      <w:sz w:val="18"/>
                      <w:szCs w:val="18"/>
                    </w:rPr>
                  </w:pPr>
                  <w:r>
                    <w:rPr>
                      <w:rFonts w:ascii="Times New Roman" w:hAnsi="Times New Roman" w:hint="eastAsia"/>
                      <w:kern w:val="0"/>
                      <w:sz w:val="18"/>
                      <w:szCs w:val="18"/>
                    </w:rPr>
                    <w:t>No</w:t>
                  </w:r>
                </w:p>
              </w:tc>
            </w:tr>
            <w:tr w:rsidR="00B546EE" w:rsidRPr="006F0E7D" w14:paraId="78F3466C" w14:textId="77777777" w:rsidTr="00113181">
              <w:trPr>
                <w:trHeight w:val="227"/>
              </w:trPr>
              <w:tc>
                <w:tcPr>
                  <w:tcW w:w="3740" w:type="dxa"/>
                  <w:tcBorders>
                    <w:top w:val="nil"/>
                    <w:left w:val="nil"/>
                    <w:bottom w:val="nil"/>
                    <w:right w:val="nil"/>
                  </w:tcBorders>
                  <w:vAlign w:val="center"/>
                </w:tcPr>
                <w:p w14:paraId="07597277" w14:textId="61DFA59B" w:rsidR="00B546EE" w:rsidRPr="006F0E7D" w:rsidRDefault="00B546EE" w:rsidP="00113181">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FEs:</w:t>
                  </w:r>
                  <w:r w:rsidRPr="006F0E7D">
                    <w:rPr>
                      <w:rFonts w:hint="eastAsia"/>
                      <w:sz w:val="18"/>
                      <w:szCs w:val="18"/>
                    </w:rPr>
                    <w:t xml:space="preserve"> </w:t>
                  </w:r>
                  <w:r>
                    <w:rPr>
                      <w:rFonts w:ascii="Times New Roman" w:hAnsi="Times New Roman" w:cs="Times New Roman" w:hint="eastAsia"/>
                      <w:sz w:val="18"/>
                      <w:szCs w:val="18"/>
                    </w:rPr>
                    <w:t>Firm</w:t>
                  </w:r>
                </w:p>
              </w:tc>
              <w:tc>
                <w:tcPr>
                  <w:tcW w:w="1472" w:type="dxa"/>
                  <w:tcBorders>
                    <w:top w:val="nil"/>
                    <w:left w:val="nil"/>
                    <w:right w:val="nil"/>
                  </w:tcBorders>
                  <w:vAlign w:val="center"/>
                </w:tcPr>
                <w:p w14:paraId="0D88FA94" w14:textId="29067CB2" w:rsidR="00B546EE" w:rsidRPr="006F0E7D" w:rsidRDefault="00B546EE" w:rsidP="00113181">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No</w:t>
                  </w:r>
                </w:p>
              </w:tc>
              <w:tc>
                <w:tcPr>
                  <w:tcW w:w="1505" w:type="dxa"/>
                  <w:tcBorders>
                    <w:top w:val="nil"/>
                    <w:left w:val="nil"/>
                    <w:right w:val="nil"/>
                  </w:tcBorders>
                  <w:vAlign w:val="center"/>
                </w:tcPr>
                <w:p w14:paraId="5B01ADD8" w14:textId="5B606300" w:rsidR="00B546EE" w:rsidRDefault="00B546EE" w:rsidP="00113181">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Yes</w:t>
                  </w:r>
                </w:p>
              </w:tc>
              <w:tc>
                <w:tcPr>
                  <w:tcW w:w="1505" w:type="dxa"/>
                  <w:tcBorders>
                    <w:top w:val="nil"/>
                    <w:left w:val="nil"/>
                    <w:right w:val="nil"/>
                  </w:tcBorders>
                  <w:vAlign w:val="center"/>
                </w:tcPr>
                <w:p w14:paraId="6A772C81" w14:textId="027EACF4" w:rsidR="00B546EE" w:rsidRPr="006F0E7D" w:rsidRDefault="00D74A75" w:rsidP="00113181">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No</w:t>
                  </w:r>
                </w:p>
              </w:tc>
            </w:tr>
            <w:tr w:rsidR="00113181" w:rsidRPr="006F0E7D" w14:paraId="3DA7C3D5" w14:textId="01E17A06" w:rsidTr="00113181">
              <w:trPr>
                <w:trHeight w:val="227"/>
              </w:trPr>
              <w:tc>
                <w:tcPr>
                  <w:tcW w:w="3740" w:type="dxa"/>
                  <w:tcBorders>
                    <w:top w:val="nil"/>
                    <w:left w:val="nil"/>
                    <w:bottom w:val="nil"/>
                    <w:right w:val="nil"/>
                  </w:tcBorders>
                  <w:vAlign w:val="center"/>
                </w:tcPr>
                <w:p w14:paraId="69E06393" w14:textId="698A0D2D" w:rsidR="00113181" w:rsidRPr="006F0E7D" w:rsidRDefault="00113181" w:rsidP="00113181">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FEs:</w:t>
                  </w:r>
                  <w:r w:rsidRPr="006F0E7D">
                    <w:rPr>
                      <w:rFonts w:hint="eastAsia"/>
                      <w:sz w:val="18"/>
                      <w:szCs w:val="18"/>
                    </w:rPr>
                    <w:t xml:space="preserve"> </w:t>
                  </w:r>
                  <w:r w:rsidR="002F7C2C" w:rsidRPr="002F7C2C">
                    <w:rPr>
                      <w:rFonts w:ascii="Times New Roman" w:hAnsi="Times New Roman" w:cs="Times New Roman"/>
                      <w:sz w:val="18"/>
                      <w:szCs w:val="18"/>
                    </w:rPr>
                    <w:t>Event</w:t>
                  </w:r>
                </w:p>
              </w:tc>
              <w:tc>
                <w:tcPr>
                  <w:tcW w:w="1472" w:type="dxa"/>
                  <w:tcBorders>
                    <w:top w:val="nil"/>
                    <w:left w:val="nil"/>
                    <w:right w:val="nil"/>
                  </w:tcBorders>
                  <w:vAlign w:val="center"/>
                </w:tcPr>
                <w:p w14:paraId="6058E487" w14:textId="3CD9C50D" w:rsidR="00113181" w:rsidRPr="006F0E7D" w:rsidRDefault="00B546EE" w:rsidP="00113181">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No</w:t>
                  </w:r>
                </w:p>
              </w:tc>
              <w:tc>
                <w:tcPr>
                  <w:tcW w:w="1505" w:type="dxa"/>
                  <w:tcBorders>
                    <w:top w:val="nil"/>
                    <w:left w:val="nil"/>
                    <w:right w:val="nil"/>
                  </w:tcBorders>
                  <w:vAlign w:val="center"/>
                </w:tcPr>
                <w:p w14:paraId="4D43FEFC" w14:textId="77679DE7" w:rsidR="00113181" w:rsidRPr="006F0E7D" w:rsidRDefault="00B546EE" w:rsidP="00113181">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Yes</w:t>
                  </w:r>
                </w:p>
              </w:tc>
              <w:tc>
                <w:tcPr>
                  <w:tcW w:w="1505" w:type="dxa"/>
                  <w:tcBorders>
                    <w:top w:val="nil"/>
                    <w:left w:val="nil"/>
                    <w:right w:val="nil"/>
                  </w:tcBorders>
                  <w:vAlign w:val="center"/>
                </w:tcPr>
                <w:p w14:paraId="4499F19F" w14:textId="77777777" w:rsidR="00113181" w:rsidRPr="006F0E7D" w:rsidRDefault="00113181" w:rsidP="00113181">
                  <w:pPr>
                    <w:widowControl/>
                    <w:adjustRightInd w:val="0"/>
                    <w:snapToGrid w:val="0"/>
                    <w:spacing w:line="360" w:lineRule="auto"/>
                    <w:jc w:val="center"/>
                    <w:rPr>
                      <w:rFonts w:ascii="Times New Roman" w:hAnsi="Times New Roman"/>
                      <w:kern w:val="0"/>
                      <w:sz w:val="18"/>
                      <w:szCs w:val="18"/>
                    </w:rPr>
                  </w:pPr>
                  <w:r w:rsidRPr="006F0E7D">
                    <w:rPr>
                      <w:rFonts w:ascii="Times New Roman" w:hAnsi="Times New Roman" w:hint="eastAsia"/>
                      <w:kern w:val="0"/>
                      <w:sz w:val="18"/>
                      <w:szCs w:val="18"/>
                    </w:rPr>
                    <w:t>No</w:t>
                  </w:r>
                </w:p>
              </w:tc>
            </w:tr>
            <w:tr w:rsidR="00B546EE" w:rsidRPr="006F0E7D" w14:paraId="5EE262F2" w14:textId="77777777" w:rsidTr="00113181">
              <w:trPr>
                <w:trHeight w:val="227"/>
              </w:trPr>
              <w:tc>
                <w:tcPr>
                  <w:tcW w:w="3740" w:type="dxa"/>
                  <w:tcBorders>
                    <w:top w:val="nil"/>
                    <w:left w:val="nil"/>
                    <w:bottom w:val="nil"/>
                    <w:right w:val="nil"/>
                  </w:tcBorders>
                  <w:vAlign w:val="center"/>
                </w:tcPr>
                <w:p w14:paraId="74E76EDD" w14:textId="5A91A917" w:rsidR="00B546EE" w:rsidRPr="006F0E7D" w:rsidRDefault="00B546EE" w:rsidP="00113181">
                  <w:pPr>
                    <w:widowControl/>
                    <w:autoSpaceDE w:val="0"/>
                    <w:autoSpaceDN w:val="0"/>
                    <w:adjustRightInd w:val="0"/>
                    <w:snapToGrid w:val="0"/>
                    <w:spacing w:line="360" w:lineRule="auto"/>
                    <w:jc w:val="left"/>
                    <w:rPr>
                      <w:rFonts w:ascii="Times New Roman" w:hAnsi="Times New Roman" w:cs="Times New Roman"/>
                      <w:sz w:val="18"/>
                      <w:szCs w:val="18"/>
                    </w:rPr>
                  </w:pPr>
                  <w:r>
                    <w:rPr>
                      <w:rFonts w:ascii="Times New Roman" w:hAnsi="Times New Roman" w:cs="Times New Roman" w:hint="eastAsia"/>
                      <w:sz w:val="18"/>
                      <w:szCs w:val="18"/>
                    </w:rPr>
                    <w:t xml:space="preserve">FEs: </w:t>
                  </w:r>
                  <w:r w:rsidRPr="006F0E7D">
                    <w:rPr>
                      <w:rFonts w:ascii="Times New Roman" w:eastAsia="宋体" w:hAnsi="Times New Roman" w:cs="Times New Roman" w:hint="eastAsia"/>
                      <w:sz w:val="18"/>
                      <w:szCs w:val="18"/>
                      <w14:ligatures w14:val="none"/>
                    </w:rPr>
                    <w:t>Province</w:t>
                  </w:r>
                </w:p>
              </w:tc>
              <w:tc>
                <w:tcPr>
                  <w:tcW w:w="1472" w:type="dxa"/>
                  <w:tcBorders>
                    <w:top w:val="nil"/>
                    <w:left w:val="nil"/>
                    <w:right w:val="nil"/>
                  </w:tcBorders>
                  <w:vAlign w:val="center"/>
                </w:tcPr>
                <w:p w14:paraId="6D951084" w14:textId="7AE7D6D4" w:rsidR="00B546EE" w:rsidRDefault="00B546EE" w:rsidP="00113181">
                  <w:pPr>
                    <w:widowControl/>
                    <w:adjustRightInd w:val="0"/>
                    <w:snapToGrid w:val="0"/>
                    <w:spacing w:line="360" w:lineRule="auto"/>
                    <w:jc w:val="center"/>
                    <w:rPr>
                      <w:rFonts w:ascii="Times New Roman" w:hAnsi="Times New Roman"/>
                      <w:kern w:val="0"/>
                      <w:sz w:val="18"/>
                      <w:szCs w:val="18"/>
                    </w:rPr>
                  </w:pPr>
                  <w:bookmarkStart w:id="176" w:name="OLE_LINK57"/>
                  <w:r>
                    <w:rPr>
                      <w:rFonts w:ascii="Times New Roman" w:hAnsi="Times New Roman" w:hint="eastAsia"/>
                      <w:kern w:val="0"/>
                      <w:sz w:val="18"/>
                      <w:szCs w:val="18"/>
                    </w:rPr>
                    <w:t>No</w:t>
                  </w:r>
                  <w:bookmarkEnd w:id="176"/>
                </w:p>
              </w:tc>
              <w:tc>
                <w:tcPr>
                  <w:tcW w:w="1505" w:type="dxa"/>
                  <w:tcBorders>
                    <w:top w:val="nil"/>
                    <w:left w:val="nil"/>
                    <w:right w:val="nil"/>
                  </w:tcBorders>
                  <w:vAlign w:val="center"/>
                </w:tcPr>
                <w:p w14:paraId="0AA77817" w14:textId="1BEEB738" w:rsidR="00B546EE" w:rsidRDefault="00B546EE" w:rsidP="00113181">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No</w:t>
                  </w:r>
                </w:p>
              </w:tc>
              <w:tc>
                <w:tcPr>
                  <w:tcW w:w="1505" w:type="dxa"/>
                  <w:tcBorders>
                    <w:top w:val="nil"/>
                    <w:left w:val="nil"/>
                    <w:right w:val="nil"/>
                  </w:tcBorders>
                  <w:vAlign w:val="center"/>
                </w:tcPr>
                <w:p w14:paraId="55B6BFA1" w14:textId="3973E46E" w:rsidR="00B546EE" w:rsidRPr="006F0E7D" w:rsidRDefault="00D74A75" w:rsidP="00113181">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Yes</w:t>
                  </w:r>
                </w:p>
              </w:tc>
            </w:tr>
            <w:tr w:rsidR="00B546EE" w:rsidRPr="006F0E7D" w14:paraId="0A0BDB47" w14:textId="6BA5152B" w:rsidTr="00113181">
              <w:trPr>
                <w:trHeight w:val="227"/>
              </w:trPr>
              <w:tc>
                <w:tcPr>
                  <w:tcW w:w="3740" w:type="dxa"/>
                  <w:tcBorders>
                    <w:top w:val="nil"/>
                    <w:left w:val="nil"/>
                    <w:right w:val="nil"/>
                  </w:tcBorders>
                  <w:vAlign w:val="center"/>
                </w:tcPr>
                <w:p w14:paraId="68108B0F" w14:textId="7E73F332" w:rsidR="00B546EE" w:rsidRPr="006F0E7D" w:rsidRDefault="00B546EE" w:rsidP="00B546EE">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FEs:</w:t>
                  </w:r>
                  <w:r w:rsidRPr="006F0E7D">
                    <w:rPr>
                      <w:rFonts w:hint="eastAsia"/>
                      <w:sz w:val="18"/>
                      <w:szCs w:val="18"/>
                    </w:rPr>
                    <w:t xml:space="preserve"> </w:t>
                  </w:r>
                  <w:proofErr w:type="spellStart"/>
                  <w:r w:rsidRPr="006F0E7D">
                    <w:rPr>
                      <w:rFonts w:ascii="Times New Roman" w:eastAsia="宋体" w:hAnsi="Times New Roman" w:cs="Times New Roman" w:hint="eastAsia"/>
                      <w:sz w:val="18"/>
                      <w:szCs w:val="18"/>
                      <w14:ligatures w14:val="none"/>
                    </w:rPr>
                    <w:t>Province</w:t>
                  </w:r>
                  <w:r w:rsidRPr="006F0E7D">
                    <w:rPr>
                      <w:rFonts w:ascii="Times New Roman" w:eastAsia="宋体" w:hAnsi="Times New Roman" w:cs="Times New Roman"/>
                      <w:i/>
                      <w:iCs/>
                      <w:sz w:val="18"/>
                      <w:szCs w:val="18"/>
                      <w14:ligatures w14:val="none"/>
                    </w:rPr>
                    <w:t>×</w:t>
                  </w:r>
                  <w:r w:rsidRPr="006F0E7D">
                    <w:rPr>
                      <w:rFonts w:ascii="Times New Roman" w:hAnsi="Times New Roman" w:cs="Times New Roman" w:hint="eastAsia"/>
                      <w:sz w:val="18"/>
                      <w:szCs w:val="18"/>
                    </w:rPr>
                    <w:t>Year</w:t>
                  </w:r>
                  <w:proofErr w:type="spellEnd"/>
                </w:p>
              </w:tc>
              <w:tc>
                <w:tcPr>
                  <w:tcW w:w="1472" w:type="dxa"/>
                  <w:tcBorders>
                    <w:top w:val="nil"/>
                    <w:left w:val="nil"/>
                    <w:right w:val="nil"/>
                  </w:tcBorders>
                  <w:vAlign w:val="center"/>
                </w:tcPr>
                <w:p w14:paraId="5DB39FA1" w14:textId="04F75311" w:rsidR="00B546EE" w:rsidRPr="006F0E7D" w:rsidRDefault="00B546EE" w:rsidP="00B546EE">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Yes</w:t>
                  </w:r>
                </w:p>
              </w:tc>
              <w:tc>
                <w:tcPr>
                  <w:tcW w:w="1505" w:type="dxa"/>
                  <w:tcBorders>
                    <w:top w:val="nil"/>
                    <w:left w:val="nil"/>
                    <w:right w:val="nil"/>
                  </w:tcBorders>
                  <w:vAlign w:val="center"/>
                </w:tcPr>
                <w:p w14:paraId="4EFFD3E1" w14:textId="3C4DD74F" w:rsidR="00B546EE" w:rsidRPr="006F0E7D" w:rsidRDefault="00B546EE" w:rsidP="00B546EE">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Yes</w:t>
                  </w:r>
                </w:p>
              </w:tc>
              <w:tc>
                <w:tcPr>
                  <w:tcW w:w="1505" w:type="dxa"/>
                  <w:tcBorders>
                    <w:top w:val="nil"/>
                    <w:left w:val="nil"/>
                    <w:right w:val="nil"/>
                  </w:tcBorders>
                  <w:vAlign w:val="center"/>
                </w:tcPr>
                <w:p w14:paraId="47704A43" w14:textId="4B4A35CA" w:rsidR="00B546EE" w:rsidRPr="006F0E7D" w:rsidRDefault="00D74A75" w:rsidP="00B546EE">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No</w:t>
                  </w:r>
                </w:p>
              </w:tc>
            </w:tr>
            <w:tr w:rsidR="00B546EE" w:rsidRPr="006F0E7D" w14:paraId="74FFE592" w14:textId="613E3BB6" w:rsidTr="00113181">
              <w:trPr>
                <w:trHeight w:val="227"/>
              </w:trPr>
              <w:tc>
                <w:tcPr>
                  <w:tcW w:w="3740" w:type="dxa"/>
                  <w:tcBorders>
                    <w:top w:val="nil"/>
                    <w:left w:val="nil"/>
                    <w:bottom w:val="single" w:sz="8" w:space="0" w:color="auto"/>
                    <w:right w:val="nil"/>
                  </w:tcBorders>
                  <w:vAlign w:val="center"/>
                </w:tcPr>
                <w:p w14:paraId="03E7E659" w14:textId="4145C61E" w:rsidR="00B546EE" w:rsidRPr="006F0E7D" w:rsidRDefault="00B546EE" w:rsidP="00B546EE">
                  <w:pPr>
                    <w:widowControl/>
                    <w:autoSpaceDE w:val="0"/>
                    <w:autoSpaceDN w:val="0"/>
                    <w:adjustRightInd w:val="0"/>
                    <w:snapToGrid w:val="0"/>
                    <w:spacing w:line="360" w:lineRule="auto"/>
                    <w:jc w:val="left"/>
                    <w:rPr>
                      <w:rFonts w:ascii="Times New Roman" w:hAnsi="Times New Roman" w:cs="Times New Roman"/>
                      <w:sz w:val="18"/>
                      <w:szCs w:val="18"/>
                    </w:rPr>
                  </w:pPr>
                  <w:r w:rsidRPr="006F0E7D">
                    <w:rPr>
                      <w:rFonts w:ascii="Times New Roman" w:hAnsi="Times New Roman" w:cs="Times New Roman" w:hint="eastAsia"/>
                      <w:sz w:val="18"/>
                      <w:szCs w:val="18"/>
                    </w:rPr>
                    <w:t xml:space="preserve">FEs: </w:t>
                  </w:r>
                  <w:proofErr w:type="spellStart"/>
                  <w:r w:rsidRPr="006F0E7D">
                    <w:rPr>
                      <w:rFonts w:ascii="Times New Roman" w:hAnsi="Times New Roman" w:cs="Times New Roman" w:hint="eastAsia"/>
                      <w:sz w:val="18"/>
                      <w:szCs w:val="18"/>
                    </w:rPr>
                    <w:t>Industry</w:t>
                  </w:r>
                  <w:r w:rsidRPr="006F0E7D">
                    <w:rPr>
                      <w:rFonts w:ascii="Times New Roman" w:eastAsia="宋体" w:hAnsi="Times New Roman" w:cs="Times New Roman"/>
                      <w:i/>
                      <w:iCs/>
                      <w:sz w:val="18"/>
                      <w:szCs w:val="18"/>
                      <w14:ligatures w14:val="none"/>
                    </w:rPr>
                    <w:t>×</w:t>
                  </w:r>
                  <w:r w:rsidRPr="006F0E7D">
                    <w:rPr>
                      <w:rFonts w:ascii="Times New Roman" w:hAnsi="Times New Roman" w:cs="Times New Roman" w:hint="eastAsia"/>
                      <w:sz w:val="18"/>
                      <w:szCs w:val="18"/>
                    </w:rPr>
                    <w:t>Year</w:t>
                  </w:r>
                  <w:proofErr w:type="spellEnd"/>
                </w:p>
              </w:tc>
              <w:tc>
                <w:tcPr>
                  <w:tcW w:w="1472" w:type="dxa"/>
                  <w:tcBorders>
                    <w:top w:val="nil"/>
                    <w:left w:val="nil"/>
                    <w:bottom w:val="single" w:sz="8" w:space="0" w:color="auto"/>
                    <w:right w:val="nil"/>
                  </w:tcBorders>
                  <w:vAlign w:val="center"/>
                </w:tcPr>
                <w:p w14:paraId="727C969B" w14:textId="1CA0DBF1" w:rsidR="00B546EE" w:rsidRPr="006F0E7D" w:rsidRDefault="00B546EE" w:rsidP="00B546EE">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Yes</w:t>
                  </w:r>
                </w:p>
              </w:tc>
              <w:tc>
                <w:tcPr>
                  <w:tcW w:w="1505" w:type="dxa"/>
                  <w:tcBorders>
                    <w:top w:val="nil"/>
                    <w:left w:val="nil"/>
                    <w:bottom w:val="single" w:sz="8" w:space="0" w:color="auto"/>
                    <w:right w:val="nil"/>
                  </w:tcBorders>
                  <w:vAlign w:val="center"/>
                </w:tcPr>
                <w:p w14:paraId="30AAB3F1" w14:textId="5ECFAE9B" w:rsidR="00B546EE" w:rsidRPr="006F0E7D" w:rsidRDefault="00B546EE" w:rsidP="00B546EE">
                  <w:pPr>
                    <w:widowControl/>
                    <w:adjustRightInd w:val="0"/>
                    <w:snapToGrid w:val="0"/>
                    <w:spacing w:line="360" w:lineRule="auto"/>
                    <w:jc w:val="center"/>
                    <w:rPr>
                      <w:rFonts w:ascii="Times New Roman" w:hAnsi="Times New Roman"/>
                      <w:kern w:val="0"/>
                      <w:sz w:val="18"/>
                      <w:szCs w:val="18"/>
                    </w:rPr>
                  </w:pPr>
                  <w:r>
                    <w:rPr>
                      <w:rFonts w:ascii="Times New Roman" w:hAnsi="Times New Roman" w:hint="eastAsia"/>
                      <w:kern w:val="0"/>
                      <w:sz w:val="18"/>
                      <w:szCs w:val="18"/>
                    </w:rPr>
                    <w:t>Yes</w:t>
                  </w:r>
                </w:p>
              </w:tc>
              <w:tc>
                <w:tcPr>
                  <w:tcW w:w="1505" w:type="dxa"/>
                  <w:tcBorders>
                    <w:top w:val="nil"/>
                    <w:left w:val="nil"/>
                    <w:bottom w:val="single" w:sz="8" w:space="0" w:color="auto"/>
                    <w:right w:val="nil"/>
                  </w:tcBorders>
                  <w:vAlign w:val="center"/>
                </w:tcPr>
                <w:p w14:paraId="1FC5F34D" w14:textId="77777777" w:rsidR="00B546EE" w:rsidRPr="006F0E7D" w:rsidRDefault="00B546EE" w:rsidP="00B546EE">
                  <w:pPr>
                    <w:widowControl/>
                    <w:adjustRightInd w:val="0"/>
                    <w:snapToGrid w:val="0"/>
                    <w:spacing w:line="360" w:lineRule="auto"/>
                    <w:jc w:val="center"/>
                    <w:rPr>
                      <w:rFonts w:ascii="Times New Roman" w:hAnsi="Times New Roman" w:cs="Times New Roman"/>
                      <w:kern w:val="0"/>
                      <w:sz w:val="18"/>
                      <w:szCs w:val="18"/>
                    </w:rPr>
                  </w:pPr>
                  <w:r w:rsidRPr="006F0E7D">
                    <w:rPr>
                      <w:rFonts w:ascii="Times New Roman" w:hAnsi="Times New Roman" w:hint="eastAsia"/>
                      <w:kern w:val="0"/>
                      <w:sz w:val="18"/>
                      <w:szCs w:val="18"/>
                    </w:rPr>
                    <w:t>Yes</w:t>
                  </w:r>
                </w:p>
              </w:tc>
            </w:tr>
          </w:tbl>
          <w:p w14:paraId="1816F58C" w14:textId="77777777" w:rsidR="007563A5" w:rsidRPr="006F0E7D" w:rsidRDefault="007563A5" w:rsidP="00AE2341">
            <w:pPr>
              <w:widowControl/>
              <w:rPr>
                <w:rFonts w:hint="eastAsia"/>
              </w:rPr>
            </w:pPr>
          </w:p>
        </w:tc>
      </w:tr>
      <w:tr w:rsidR="007563A5" w:rsidRPr="006F0E7D" w14:paraId="56CF0927" w14:textId="77777777" w:rsidTr="00AE2341">
        <w:tc>
          <w:tcPr>
            <w:tcW w:w="8296" w:type="dxa"/>
          </w:tcPr>
          <w:p w14:paraId="1F53396F" w14:textId="6BCBA319" w:rsidR="007563A5" w:rsidRPr="006F0E7D" w:rsidRDefault="007563A5" w:rsidP="009427F1">
            <w:pPr>
              <w:widowControl/>
              <w:snapToGrid w:val="0"/>
              <w:rPr>
                <w:rFonts w:hint="eastAsia"/>
              </w:rPr>
            </w:pPr>
            <w:r w:rsidRPr="006F0E7D">
              <w:rPr>
                <w:rFonts w:ascii="Monotype Corsiva" w:eastAsia="等线" w:hAnsi="Monotype Corsiva" w:cs="Times New Roman"/>
                <w:i/>
                <w:iCs/>
              </w:rPr>
              <w:t>Note</w:t>
            </w:r>
            <w:r w:rsidRPr="006F0E7D">
              <w:rPr>
                <w:rFonts w:ascii="Monotype Corsiva" w:eastAsia="等线" w:hAnsi="Monotype Corsiva" w:cs="Times New Roman" w:hint="eastAsia"/>
                <w:i/>
                <w:iCs/>
              </w:rPr>
              <w:t>.</w:t>
            </w:r>
            <w:r w:rsidRPr="006F0E7D">
              <w:rPr>
                <w:rFonts w:ascii="Times New Roman" w:eastAsia="等线" w:hAnsi="Times New Roman" w:cs="Times New Roman" w:hint="eastAsia"/>
              </w:rPr>
              <w:t xml:space="preserve"> </w:t>
            </w:r>
            <w:r w:rsidR="00D74A75" w:rsidRPr="00D74A75">
              <w:rPr>
                <w:rFonts w:ascii="Times New Roman" w:eastAsia="等线" w:hAnsi="Times New Roman" w:cs="Times New Roman" w:hint="eastAsia"/>
              </w:rPr>
              <w:t xml:space="preserve">This table presents the results regarding the economic efficiency losses resulting from </w:t>
            </w:r>
            <w:r w:rsidR="00D74A75" w:rsidRPr="00AD772D">
              <w:rPr>
                <w:rFonts w:ascii="Times New Roman" w:eastAsia="等线" w:hAnsi="Times New Roman" w:cs="Times New Roman" w:hint="eastAsia"/>
                <w:i/>
                <w:iCs/>
              </w:rPr>
              <w:t>punitive decoupling</w:t>
            </w:r>
            <w:r w:rsidR="00D74A75" w:rsidRPr="00D74A75">
              <w:rPr>
                <w:rFonts w:ascii="Times New Roman" w:eastAsia="等线" w:hAnsi="Times New Roman" w:cs="Times New Roman" w:hint="eastAsia"/>
              </w:rPr>
              <w:t>. Standard errors are reported in parentheses. In Columns (1) and (2), standard errors are clustered at the firm level, while in Column (3), they are clustered at the province level.</w:t>
            </w:r>
            <w:r w:rsidR="006D59F1" w:rsidRPr="006D59F1">
              <w:rPr>
                <w:rFonts w:ascii="Times New Roman" w:eastAsia="等线" w:hAnsi="Times New Roman" w:cs="Times New Roman" w:hint="eastAsia"/>
              </w:rPr>
              <w:t xml:space="preserve"> * p &lt; 0.1, ** p &lt; 0.05, *** p &lt; 0.01.</w:t>
            </w:r>
          </w:p>
        </w:tc>
      </w:tr>
      <w:bookmarkEnd w:id="174"/>
    </w:tbl>
    <w:p w14:paraId="1CB6E198"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2CBA583B"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009495FD"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523A24D8"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08F6658A"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376E9F52"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7D9D23DA" w14:textId="77777777" w:rsidR="00002D0B" w:rsidRDefault="00002D0B" w:rsidP="0009703E">
      <w:pPr>
        <w:adjustRightInd w:val="0"/>
        <w:snapToGrid w:val="0"/>
        <w:spacing w:line="480" w:lineRule="auto"/>
        <w:rPr>
          <w:rFonts w:ascii="Times New Roman" w:eastAsia="等线" w:hAnsi="Times New Roman" w:cs="Times New Roman"/>
          <w:sz w:val="20"/>
          <w:szCs w:val="20"/>
        </w:rPr>
      </w:pPr>
    </w:p>
    <w:p w14:paraId="79E44F2C" w14:textId="77777777" w:rsidR="0009703E" w:rsidRDefault="0009703E" w:rsidP="0009703E">
      <w:pPr>
        <w:adjustRightInd w:val="0"/>
        <w:snapToGrid w:val="0"/>
        <w:spacing w:line="480" w:lineRule="auto"/>
        <w:rPr>
          <w:rFonts w:ascii="Times New Roman" w:eastAsia="等线" w:hAnsi="Times New Roman" w:cs="Times New Roman"/>
          <w:sz w:val="20"/>
          <w:szCs w:val="20"/>
        </w:rPr>
      </w:pPr>
    </w:p>
    <w:p w14:paraId="09A3D618" w14:textId="6D591B80" w:rsidR="0009703E" w:rsidRDefault="0009703E" w:rsidP="0009703E">
      <w:pPr>
        <w:widowControl/>
        <w:jc w:val="left"/>
        <w:rPr>
          <w:rFonts w:ascii="Times New Roman" w:eastAsia="等线" w:hAnsi="Times New Roman" w:cs="Times New Roman"/>
          <w:sz w:val="20"/>
          <w:szCs w:val="20"/>
        </w:rPr>
      </w:pPr>
      <w:r>
        <w:rPr>
          <w:rFonts w:ascii="Times New Roman" w:eastAsia="等线" w:hAnsi="Times New Roman" w:cs="Times New Roman"/>
          <w:sz w:val="20"/>
          <w:szCs w:val="20"/>
        </w:rPr>
        <w:br w:type="page"/>
      </w:r>
    </w:p>
    <w:p w14:paraId="1ECFBC66" w14:textId="76A3F6DF" w:rsidR="006E7939" w:rsidRPr="007D4839" w:rsidRDefault="002408C2" w:rsidP="006044AB">
      <w:pPr>
        <w:kinsoku w:val="0"/>
        <w:wordWrap w:val="0"/>
        <w:overflowPunct w:val="0"/>
        <w:autoSpaceDE w:val="0"/>
        <w:autoSpaceDN w:val="0"/>
        <w:adjustRightInd w:val="0"/>
        <w:snapToGrid w:val="0"/>
        <w:spacing w:afterLines="100" w:after="240" w:line="360" w:lineRule="auto"/>
        <w:ind w:left="480" w:hangingChars="200" w:hanging="480"/>
        <w:outlineLvl w:val="0"/>
        <w:rPr>
          <w:rFonts w:ascii="Times New Roman" w:eastAsia="等线" w:hAnsi="Times New Roman" w:cs="Times New Roman"/>
          <w:b/>
          <w:bCs/>
          <w:sz w:val="24"/>
          <w:szCs w:val="24"/>
        </w:rPr>
      </w:pPr>
      <w:bookmarkStart w:id="177" w:name="_Hlk214219770"/>
      <w:r w:rsidRPr="007D4839">
        <w:rPr>
          <w:rFonts w:ascii="Times New Roman" w:eastAsia="等线" w:hAnsi="Times New Roman" w:cs="Times New Roman"/>
          <w:b/>
          <w:bCs/>
          <w:sz w:val="24"/>
          <w:szCs w:val="24"/>
        </w:rPr>
        <w:lastRenderedPageBreak/>
        <w:t>References</w:t>
      </w:r>
    </w:p>
    <w:bookmarkEnd w:id="177"/>
    <w:p w14:paraId="537F6A3A" w14:textId="77777777" w:rsidR="00734D39" w:rsidRPr="00734D39" w:rsidRDefault="002408C2" w:rsidP="00734D39">
      <w:pPr>
        <w:pStyle w:val="aa"/>
        <w:snapToGrid w:val="0"/>
        <w:spacing w:line="360" w:lineRule="auto"/>
        <w:rPr>
          <w:rFonts w:ascii="Times New Roman" w:hAnsi="Times New Roman" w:cs="Times New Roman"/>
        </w:rPr>
      </w:pPr>
      <w:r w:rsidRPr="00D443E2">
        <w:rPr>
          <w:rFonts w:eastAsia="等线"/>
          <w:sz w:val="22"/>
        </w:rPr>
        <w:fldChar w:fldCharType="begin"/>
      </w:r>
      <w:r w:rsidR="002D0BC2" w:rsidRPr="00D443E2">
        <w:rPr>
          <w:rFonts w:eastAsia="等线"/>
          <w:sz w:val="22"/>
        </w:rPr>
        <w:instrText xml:space="preserve"> ADDIN ZOTERO_BIBL {"uncited":[],"omitted":[],"custom":[]} CSL_BIBLIOGRAPHY </w:instrText>
      </w:r>
      <w:r w:rsidRPr="00D443E2">
        <w:rPr>
          <w:rFonts w:eastAsia="等线"/>
          <w:sz w:val="22"/>
        </w:rPr>
        <w:fldChar w:fldCharType="separate"/>
      </w:r>
      <w:r w:rsidR="00734D39" w:rsidRPr="00734D39">
        <w:rPr>
          <w:rFonts w:ascii="Times New Roman" w:hAnsi="Times New Roman" w:cs="Times New Roman"/>
        </w:rPr>
        <w:t xml:space="preserve">Acemoglu, D., Johnson, S., Kermani, A., Kwak, J., &amp; Mitton, T. (2016). The value of connections in turbulent times: Evidence from the united states. </w:t>
      </w:r>
      <w:r w:rsidR="00734D39" w:rsidRPr="00734D39">
        <w:rPr>
          <w:rFonts w:ascii="Times New Roman" w:hAnsi="Times New Roman" w:cs="Times New Roman"/>
          <w:i/>
          <w:iCs/>
        </w:rPr>
        <w:t>Journal of Financial Economics</w:t>
      </w:r>
      <w:r w:rsidR="00734D39" w:rsidRPr="00734D39">
        <w:rPr>
          <w:rFonts w:ascii="Times New Roman" w:hAnsi="Times New Roman" w:cs="Times New Roman"/>
        </w:rPr>
        <w:t xml:space="preserve">, </w:t>
      </w:r>
      <w:r w:rsidR="00734D39" w:rsidRPr="00734D39">
        <w:rPr>
          <w:rFonts w:ascii="Times New Roman" w:hAnsi="Times New Roman" w:cs="Times New Roman"/>
          <w:i/>
          <w:iCs/>
        </w:rPr>
        <w:t>121</w:t>
      </w:r>
      <w:r w:rsidR="00734D39" w:rsidRPr="00734D39">
        <w:rPr>
          <w:rFonts w:ascii="Times New Roman" w:hAnsi="Times New Roman" w:cs="Times New Roman"/>
        </w:rPr>
        <w:t>(2), 368–391.</w:t>
      </w:r>
    </w:p>
    <w:p w14:paraId="5A1B27BB"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Ackerberg, D. A., Caves, K., &amp; Frazer, G. (2015). Identification properties of recent production function estimators. </w:t>
      </w:r>
      <w:r w:rsidRPr="00734D39">
        <w:rPr>
          <w:rFonts w:ascii="Times New Roman" w:hAnsi="Times New Roman" w:cs="Times New Roman"/>
          <w:i/>
          <w:iCs/>
        </w:rPr>
        <w:t>Econometrica</w:t>
      </w:r>
      <w:r w:rsidRPr="00734D39">
        <w:rPr>
          <w:rFonts w:ascii="Times New Roman" w:hAnsi="Times New Roman" w:cs="Times New Roman"/>
        </w:rPr>
        <w:t xml:space="preserve">, </w:t>
      </w:r>
      <w:r w:rsidRPr="00734D39">
        <w:rPr>
          <w:rFonts w:ascii="Times New Roman" w:hAnsi="Times New Roman" w:cs="Times New Roman"/>
          <w:i/>
          <w:iCs/>
        </w:rPr>
        <w:t>83</w:t>
      </w:r>
      <w:r w:rsidRPr="00734D39">
        <w:rPr>
          <w:rFonts w:ascii="Times New Roman" w:hAnsi="Times New Roman" w:cs="Times New Roman"/>
        </w:rPr>
        <w:t>(6), 2411–2451.</w:t>
      </w:r>
    </w:p>
    <w:p w14:paraId="5ED02A04"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Alesina, A., Devleeschauwer, A., Easterly, W., Kurlat, S., &amp; Wacziarg, R. (2003). Fractionalization. </w:t>
      </w:r>
      <w:r w:rsidRPr="00734D39">
        <w:rPr>
          <w:rFonts w:ascii="Times New Roman" w:hAnsi="Times New Roman" w:cs="Times New Roman"/>
          <w:i/>
          <w:iCs/>
        </w:rPr>
        <w:t>Journal of Economic Growth</w:t>
      </w:r>
      <w:r w:rsidRPr="00734D39">
        <w:rPr>
          <w:rFonts w:ascii="Times New Roman" w:hAnsi="Times New Roman" w:cs="Times New Roman"/>
        </w:rPr>
        <w:t xml:space="preserve">, </w:t>
      </w:r>
      <w:r w:rsidRPr="00734D39">
        <w:rPr>
          <w:rFonts w:ascii="Times New Roman" w:hAnsi="Times New Roman" w:cs="Times New Roman"/>
          <w:i/>
          <w:iCs/>
        </w:rPr>
        <w:t>8</w:t>
      </w:r>
      <w:r w:rsidRPr="00734D39">
        <w:rPr>
          <w:rFonts w:ascii="Times New Roman" w:hAnsi="Times New Roman" w:cs="Times New Roman"/>
        </w:rPr>
        <w:t>(2), 155–194.</w:t>
      </w:r>
    </w:p>
    <w:p w14:paraId="72E8C9AB"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Ang, Y. Y. (2016). </w:t>
      </w:r>
      <w:r w:rsidRPr="00734D39">
        <w:rPr>
          <w:rFonts w:ascii="Times New Roman" w:hAnsi="Times New Roman" w:cs="Times New Roman"/>
          <w:i/>
          <w:iCs/>
        </w:rPr>
        <w:t>How China escaped the poverty trap</w:t>
      </w:r>
      <w:r w:rsidRPr="00734D39">
        <w:rPr>
          <w:rFonts w:ascii="Times New Roman" w:hAnsi="Times New Roman" w:cs="Times New Roman"/>
        </w:rPr>
        <w:t>. Cornell University Press.</w:t>
      </w:r>
    </w:p>
    <w:p w14:paraId="678DACBD" w14:textId="5EB4C709"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Bermiss, Y. S., &amp; Greenbaum, B. E. (2016). Loyal to whom? The effect of relational embeddedness and managers’ mobility on market tie dissolution. </w:t>
      </w:r>
      <w:r w:rsidRPr="00734D39">
        <w:rPr>
          <w:rFonts w:ascii="Times New Roman" w:hAnsi="Times New Roman" w:cs="Times New Roman"/>
          <w:i/>
          <w:iCs/>
        </w:rPr>
        <w:t>Administrative Science Quarterly</w:t>
      </w:r>
      <w:r w:rsidRPr="00734D39">
        <w:rPr>
          <w:rFonts w:ascii="Times New Roman" w:hAnsi="Times New Roman" w:cs="Times New Roman"/>
        </w:rPr>
        <w:t xml:space="preserve">, </w:t>
      </w:r>
      <w:r w:rsidRPr="00734D39">
        <w:rPr>
          <w:rFonts w:ascii="Times New Roman" w:hAnsi="Times New Roman" w:cs="Times New Roman"/>
          <w:i/>
          <w:iCs/>
        </w:rPr>
        <w:t>61</w:t>
      </w:r>
      <w:r w:rsidRPr="00734D39">
        <w:rPr>
          <w:rFonts w:ascii="Times New Roman" w:hAnsi="Times New Roman" w:cs="Times New Roman"/>
        </w:rPr>
        <w:t>(2), 254–290.</w:t>
      </w:r>
    </w:p>
    <w:p w14:paraId="4128C62C"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Bian, Y. (1997). Bringing strong ties back in: Indirect ties, network bridges, and job searches in China. </w:t>
      </w:r>
      <w:r w:rsidRPr="00734D39">
        <w:rPr>
          <w:rFonts w:ascii="Times New Roman" w:hAnsi="Times New Roman" w:cs="Times New Roman"/>
          <w:i/>
          <w:iCs/>
        </w:rPr>
        <w:t>American Sociological Review</w:t>
      </w:r>
      <w:r w:rsidRPr="00734D39">
        <w:rPr>
          <w:rFonts w:ascii="Times New Roman" w:hAnsi="Times New Roman" w:cs="Times New Roman"/>
        </w:rPr>
        <w:t xml:space="preserve">, </w:t>
      </w:r>
      <w:r w:rsidRPr="00734D39">
        <w:rPr>
          <w:rFonts w:ascii="Times New Roman" w:hAnsi="Times New Roman" w:cs="Times New Roman"/>
          <w:i/>
          <w:iCs/>
        </w:rPr>
        <w:t>62</w:t>
      </w:r>
      <w:r w:rsidRPr="00734D39">
        <w:rPr>
          <w:rFonts w:ascii="Times New Roman" w:hAnsi="Times New Roman" w:cs="Times New Roman"/>
        </w:rPr>
        <w:t>(3), 366.</w:t>
      </w:r>
    </w:p>
    <w:p w14:paraId="544754F5" w14:textId="5844841A"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Biasi, B., &amp; Sarsons, H. (2022). Flexible wages, bargaining, and the gender gap. </w:t>
      </w:r>
      <w:r w:rsidRPr="00734D39">
        <w:rPr>
          <w:rFonts w:ascii="Times New Roman" w:hAnsi="Times New Roman" w:cs="Times New Roman"/>
          <w:i/>
          <w:iCs/>
        </w:rPr>
        <w:t>The Quarterly Journal of Economics</w:t>
      </w:r>
      <w:r w:rsidRPr="00734D39">
        <w:rPr>
          <w:rFonts w:ascii="Times New Roman" w:hAnsi="Times New Roman" w:cs="Times New Roman"/>
        </w:rPr>
        <w:t xml:space="preserve">, </w:t>
      </w:r>
      <w:r w:rsidRPr="00734D39">
        <w:rPr>
          <w:rFonts w:ascii="Times New Roman" w:hAnsi="Times New Roman" w:cs="Times New Roman"/>
          <w:i/>
          <w:iCs/>
        </w:rPr>
        <w:t>137</w:t>
      </w:r>
      <w:r w:rsidRPr="00734D39">
        <w:rPr>
          <w:rFonts w:ascii="Times New Roman" w:hAnsi="Times New Roman" w:cs="Times New Roman"/>
        </w:rPr>
        <w:t>(1), 215–266.</w:t>
      </w:r>
    </w:p>
    <w:p w14:paraId="4F932613"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Borusyak, K., Jaravel, X., &amp; Spiess, J. (2024). Revisiting event-study designs: Robust and efficient estimation. </w:t>
      </w:r>
      <w:r w:rsidRPr="00734D39">
        <w:rPr>
          <w:rFonts w:ascii="Times New Roman" w:hAnsi="Times New Roman" w:cs="Times New Roman"/>
          <w:i/>
          <w:iCs/>
        </w:rPr>
        <w:t>The Review of Economic Studies</w:t>
      </w:r>
      <w:r w:rsidRPr="00734D39">
        <w:rPr>
          <w:rFonts w:ascii="Times New Roman" w:hAnsi="Times New Roman" w:cs="Times New Roman"/>
        </w:rPr>
        <w:t xml:space="preserve">, </w:t>
      </w:r>
      <w:r w:rsidRPr="00734D39">
        <w:rPr>
          <w:rFonts w:ascii="Times New Roman" w:hAnsi="Times New Roman" w:cs="Times New Roman"/>
          <w:i/>
          <w:iCs/>
        </w:rPr>
        <w:t>91</w:t>
      </w:r>
      <w:r w:rsidRPr="00734D39">
        <w:rPr>
          <w:rFonts w:ascii="Times New Roman" w:hAnsi="Times New Roman" w:cs="Times New Roman"/>
        </w:rPr>
        <w:t>(6), 3253–3285.</w:t>
      </w:r>
    </w:p>
    <w:p w14:paraId="5B289665"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Broschak, J. P., &amp; Block, E. S. (2014). With or without you: When does managerial exit matter for the dissolution of dyadic market ties? </w:t>
      </w:r>
      <w:r w:rsidRPr="00734D39">
        <w:rPr>
          <w:rFonts w:ascii="Times New Roman" w:hAnsi="Times New Roman" w:cs="Times New Roman"/>
          <w:i/>
          <w:iCs/>
        </w:rPr>
        <w:t>Academy of Management Journal</w:t>
      </w:r>
      <w:r w:rsidRPr="00734D39">
        <w:rPr>
          <w:rFonts w:ascii="Times New Roman" w:hAnsi="Times New Roman" w:cs="Times New Roman"/>
        </w:rPr>
        <w:t xml:space="preserve">, </w:t>
      </w:r>
      <w:r w:rsidRPr="00734D39">
        <w:rPr>
          <w:rFonts w:ascii="Times New Roman" w:hAnsi="Times New Roman" w:cs="Times New Roman"/>
          <w:i/>
          <w:iCs/>
        </w:rPr>
        <w:t>57</w:t>
      </w:r>
      <w:r w:rsidRPr="00734D39">
        <w:rPr>
          <w:rFonts w:ascii="Times New Roman" w:hAnsi="Times New Roman" w:cs="Times New Roman"/>
        </w:rPr>
        <w:t>(3), 743–765.</w:t>
      </w:r>
    </w:p>
    <w:p w14:paraId="3F1E8552"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Cai, H., &amp; Treisman, D. (2005). Does competition for capital discipline governments? Decentralization, globalization, and public policy. </w:t>
      </w:r>
      <w:r w:rsidRPr="00734D39">
        <w:rPr>
          <w:rFonts w:ascii="Times New Roman" w:hAnsi="Times New Roman" w:cs="Times New Roman"/>
          <w:i/>
          <w:iCs/>
        </w:rPr>
        <w:t>American Economic Review</w:t>
      </w:r>
      <w:r w:rsidRPr="00734D39">
        <w:rPr>
          <w:rFonts w:ascii="Times New Roman" w:hAnsi="Times New Roman" w:cs="Times New Roman"/>
        </w:rPr>
        <w:t xml:space="preserve">, </w:t>
      </w:r>
      <w:r w:rsidRPr="00734D39">
        <w:rPr>
          <w:rFonts w:ascii="Times New Roman" w:hAnsi="Times New Roman" w:cs="Times New Roman"/>
          <w:i/>
          <w:iCs/>
        </w:rPr>
        <w:t>95</w:t>
      </w:r>
      <w:r w:rsidRPr="00734D39">
        <w:rPr>
          <w:rFonts w:ascii="Times New Roman" w:hAnsi="Times New Roman" w:cs="Times New Roman"/>
        </w:rPr>
        <w:t>(3), 817–830.</w:t>
      </w:r>
    </w:p>
    <w:p w14:paraId="10ED7275"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Callaway, B., &amp; Sant’Anna, P. H. C. (2021). Difference-in-differences with multiple time periods. </w:t>
      </w:r>
      <w:r w:rsidRPr="00734D39">
        <w:rPr>
          <w:rFonts w:ascii="Times New Roman" w:hAnsi="Times New Roman" w:cs="Times New Roman"/>
          <w:i/>
          <w:iCs/>
        </w:rPr>
        <w:t>Journal of Econometrics</w:t>
      </w:r>
      <w:r w:rsidRPr="00734D39">
        <w:rPr>
          <w:rFonts w:ascii="Times New Roman" w:hAnsi="Times New Roman" w:cs="Times New Roman"/>
        </w:rPr>
        <w:t xml:space="preserve">, </w:t>
      </w:r>
      <w:r w:rsidRPr="00734D39">
        <w:rPr>
          <w:rFonts w:ascii="Times New Roman" w:hAnsi="Times New Roman" w:cs="Times New Roman"/>
          <w:i/>
          <w:iCs/>
        </w:rPr>
        <w:t>225</w:t>
      </w:r>
      <w:r w:rsidRPr="00734D39">
        <w:rPr>
          <w:rFonts w:ascii="Times New Roman" w:hAnsi="Times New Roman" w:cs="Times New Roman"/>
        </w:rPr>
        <w:t>(2), 200–230.</w:t>
      </w:r>
    </w:p>
    <w:p w14:paraId="004CB9EA" w14:textId="578CBF7F"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Cengiz, D., Dube, A., Lindner, A., &amp; Zipperer, B. (2019). The effect of minimum wages on low-wage jobs. </w:t>
      </w:r>
      <w:r w:rsidRPr="00734D39">
        <w:rPr>
          <w:rFonts w:ascii="Times New Roman" w:hAnsi="Times New Roman" w:cs="Times New Roman"/>
          <w:i/>
          <w:iCs/>
        </w:rPr>
        <w:t>The Quarterly Journal of Economics</w:t>
      </w:r>
      <w:r w:rsidRPr="00734D39">
        <w:rPr>
          <w:rFonts w:ascii="Times New Roman" w:hAnsi="Times New Roman" w:cs="Times New Roman"/>
        </w:rPr>
        <w:t xml:space="preserve">, </w:t>
      </w:r>
      <w:r w:rsidRPr="00734D39">
        <w:rPr>
          <w:rFonts w:ascii="Times New Roman" w:hAnsi="Times New Roman" w:cs="Times New Roman"/>
          <w:i/>
          <w:iCs/>
        </w:rPr>
        <w:t>134</w:t>
      </w:r>
      <w:r w:rsidRPr="00734D39">
        <w:rPr>
          <w:rFonts w:ascii="Times New Roman" w:hAnsi="Times New Roman" w:cs="Times New Roman"/>
        </w:rPr>
        <w:t>(3), 1405–1454.</w:t>
      </w:r>
    </w:p>
    <w:p w14:paraId="1A84FD75"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Colonnelli, E., Lagaras, S., Ponticelli, J., Prem, M., &amp; Tsoutsoura, M. (2022). Revealing corruption: Firm and worker level evidence from brazil. </w:t>
      </w:r>
      <w:r w:rsidRPr="00734D39">
        <w:rPr>
          <w:rFonts w:ascii="Times New Roman" w:hAnsi="Times New Roman" w:cs="Times New Roman"/>
          <w:i/>
          <w:iCs/>
        </w:rPr>
        <w:t>Journal of Financial Economics</w:t>
      </w:r>
      <w:r w:rsidRPr="00734D39">
        <w:rPr>
          <w:rFonts w:ascii="Times New Roman" w:hAnsi="Times New Roman" w:cs="Times New Roman"/>
        </w:rPr>
        <w:t xml:space="preserve">, </w:t>
      </w:r>
      <w:r w:rsidRPr="00734D39">
        <w:rPr>
          <w:rFonts w:ascii="Times New Roman" w:hAnsi="Times New Roman" w:cs="Times New Roman"/>
          <w:i/>
          <w:iCs/>
        </w:rPr>
        <w:t>143</w:t>
      </w:r>
      <w:r w:rsidRPr="00734D39">
        <w:rPr>
          <w:rFonts w:ascii="Times New Roman" w:hAnsi="Times New Roman" w:cs="Times New Roman"/>
        </w:rPr>
        <w:t>(3), 1097–1119.</w:t>
      </w:r>
    </w:p>
    <w:p w14:paraId="7AFC34DD"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Colonnelli, E., &amp; Prem, M. (2022). Corruption and firms. </w:t>
      </w:r>
      <w:r w:rsidRPr="00734D39">
        <w:rPr>
          <w:rFonts w:ascii="Times New Roman" w:hAnsi="Times New Roman" w:cs="Times New Roman"/>
          <w:i/>
          <w:iCs/>
        </w:rPr>
        <w:t>The Review of Economic Studies</w:t>
      </w:r>
      <w:r w:rsidRPr="00734D39">
        <w:rPr>
          <w:rFonts w:ascii="Times New Roman" w:hAnsi="Times New Roman" w:cs="Times New Roman"/>
        </w:rPr>
        <w:t xml:space="preserve">, </w:t>
      </w:r>
      <w:r w:rsidRPr="00734D39">
        <w:rPr>
          <w:rFonts w:ascii="Times New Roman" w:hAnsi="Times New Roman" w:cs="Times New Roman"/>
          <w:i/>
          <w:iCs/>
        </w:rPr>
        <w:t>89</w:t>
      </w:r>
      <w:r w:rsidRPr="00734D39">
        <w:rPr>
          <w:rFonts w:ascii="Times New Roman" w:hAnsi="Times New Roman" w:cs="Times New Roman"/>
        </w:rPr>
        <w:t>(2), 695–732.</w:t>
      </w:r>
    </w:p>
    <w:p w14:paraId="3884F5CE"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Correia, M. M. (2014). Political connections and SEC enforcement. </w:t>
      </w:r>
      <w:r w:rsidRPr="00734D39">
        <w:rPr>
          <w:rFonts w:ascii="Times New Roman" w:hAnsi="Times New Roman" w:cs="Times New Roman"/>
          <w:i/>
          <w:iCs/>
        </w:rPr>
        <w:t>Journal of Accounting and Economics</w:t>
      </w:r>
      <w:r w:rsidRPr="00734D39">
        <w:rPr>
          <w:rFonts w:ascii="Times New Roman" w:hAnsi="Times New Roman" w:cs="Times New Roman"/>
        </w:rPr>
        <w:t xml:space="preserve">, </w:t>
      </w:r>
      <w:r w:rsidRPr="00734D39">
        <w:rPr>
          <w:rFonts w:ascii="Times New Roman" w:hAnsi="Times New Roman" w:cs="Times New Roman"/>
          <w:i/>
          <w:iCs/>
        </w:rPr>
        <w:t>57</w:t>
      </w:r>
      <w:r w:rsidRPr="00734D39">
        <w:rPr>
          <w:rFonts w:ascii="Times New Roman" w:hAnsi="Times New Roman" w:cs="Times New Roman"/>
        </w:rPr>
        <w:t>(2), 241–262.</w:t>
      </w:r>
    </w:p>
    <w:p w14:paraId="5FD6C510"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Ding, H., Hu, Y., Kim, K. A., &amp; Xie, M. (2023). Relationship-based debt financing of Chinese private sector firms: The role of social connections to banks versus political connections. </w:t>
      </w:r>
      <w:r w:rsidRPr="00734D39">
        <w:rPr>
          <w:rFonts w:ascii="Times New Roman" w:hAnsi="Times New Roman" w:cs="Times New Roman"/>
          <w:i/>
          <w:iCs/>
        </w:rPr>
        <w:t>Journal of Corporate Finance</w:t>
      </w:r>
      <w:r w:rsidRPr="00734D39">
        <w:rPr>
          <w:rFonts w:ascii="Times New Roman" w:hAnsi="Times New Roman" w:cs="Times New Roman"/>
        </w:rPr>
        <w:t xml:space="preserve">, </w:t>
      </w:r>
      <w:r w:rsidRPr="00734D39">
        <w:rPr>
          <w:rFonts w:ascii="Times New Roman" w:hAnsi="Times New Roman" w:cs="Times New Roman"/>
          <w:i/>
          <w:iCs/>
        </w:rPr>
        <w:t>78</w:t>
      </w:r>
      <w:r w:rsidRPr="00734D39">
        <w:rPr>
          <w:rFonts w:ascii="Times New Roman" w:hAnsi="Times New Roman" w:cs="Times New Roman"/>
        </w:rPr>
        <w:t>, 102335.</w:t>
      </w:r>
    </w:p>
    <w:p w14:paraId="4D52DFDD"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Duchin, R., Ozbas, O., &amp; Sensoy, B. A. (2010). Costly external finance, corporate investment, and </w:t>
      </w:r>
      <w:r w:rsidRPr="00734D39">
        <w:rPr>
          <w:rFonts w:ascii="Times New Roman" w:hAnsi="Times New Roman" w:cs="Times New Roman"/>
        </w:rPr>
        <w:lastRenderedPageBreak/>
        <w:t xml:space="preserve">the subprime mortgage credit crisis. </w:t>
      </w:r>
      <w:r w:rsidRPr="00734D39">
        <w:rPr>
          <w:rFonts w:ascii="Times New Roman" w:hAnsi="Times New Roman" w:cs="Times New Roman"/>
          <w:i/>
          <w:iCs/>
        </w:rPr>
        <w:t>Journal of Financial Economics</w:t>
      </w:r>
      <w:r w:rsidRPr="00734D39">
        <w:rPr>
          <w:rFonts w:ascii="Times New Roman" w:hAnsi="Times New Roman" w:cs="Times New Roman"/>
        </w:rPr>
        <w:t xml:space="preserve">, </w:t>
      </w:r>
      <w:r w:rsidRPr="00734D39">
        <w:rPr>
          <w:rFonts w:ascii="Times New Roman" w:hAnsi="Times New Roman" w:cs="Times New Roman"/>
          <w:i/>
          <w:iCs/>
        </w:rPr>
        <w:t>97</w:t>
      </w:r>
      <w:r w:rsidRPr="00734D39">
        <w:rPr>
          <w:rFonts w:ascii="Times New Roman" w:hAnsi="Times New Roman" w:cs="Times New Roman"/>
        </w:rPr>
        <w:t>(3), 418–435.</w:t>
      </w:r>
    </w:p>
    <w:p w14:paraId="7F62EE15"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Fang, H., Li, M., &amp; Wu, Z. (2025). Tournament-style political competition and local protectionism: Theory and evidence from China. </w:t>
      </w:r>
      <w:r w:rsidRPr="00734D39">
        <w:rPr>
          <w:rFonts w:ascii="Times New Roman" w:hAnsi="Times New Roman" w:cs="Times New Roman"/>
          <w:i/>
          <w:iCs/>
        </w:rPr>
        <w:t>Journal of Public Economics</w:t>
      </w:r>
      <w:r w:rsidRPr="00734D39">
        <w:rPr>
          <w:rFonts w:ascii="Times New Roman" w:hAnsi="Times New Roman" w:cs="Times New Roman"/>
        </w:rPr>
        <w:t xml:space="preserve">, </w:t>
      </w:r>
      <w:r w:rsidRPr="00734D39">
        <w:rPr>
          <w:rFonts w:ascii="Times New Roman" w:hAnsi="Times New Roman" w:cs="Times New Roman"/>
          <w:i/>
          <w:iCs/>
        </w:rPr>
        <w:t>248</w:t>
      </w:r>
      <w:r w:rsidRPr="00734D39">
        <w:rPr>
          <w:rFonts w:ascii="Times New Roman" w:hAnsi="Times New Roman" w:cs="Times New Roman"/>
        </w:rPr>
        <w:t>, 105421.</w:t>
      </w:r>
    </w:p>
    <w:p w14:paraId="1154A2CD"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Fang, H., &amp; Zhang, R. (2025). Corruption stereotype and the unintended consequences of an anti-corruption campaign: Evidence from the real estate sector in China. </w:t>
      </w:r>
      <w:r w:rsidRPr="00734D39">
        <w:rPr>
          <w:rFonts w:ascii="Times New Roman" w:hAnsi="Times New Roman" w:cs="Times New Roman"/>
          <w:i/>
          <w:iCs/>
        </w:rPr>
        <w:t>Journal of Public Economics</w:t>
      </w:r>
      <w:r w:rsidRPr="00734D39">
        <w:rPr>
          <w:rFonts w:ascii="Times New Roman" w:hAnsi="Times New Roman" w:cs="Times New Roman"/>
        </w:rPr>
        <w:t xml:space="preserve">, </w:t>
      </w:r>
      <w:r w:rsidRPr="00734D39">
        <w:rPr>
          <w:rFonts w:ascii="Times New Roman" w:hAnsi="Times New Roman" w:cs="Times New Roman"/>
          <w:i/>
          <w:iCs/>
        </w:rPr>
        <w:t>249</w:t>
      </w:r>
      <w:r w:rsidRPr="00734D39">
        <w:rPr>
          <w:rFonts w:ascii="Times New Roman" w:hAnsi="Times New Roman" w:cs="Times New Roman"/>
        </w:rPr>
        <w:t>, 105474.</w:t>
      </w:r>
    </w:p>
    <w:p w14:paraId="76F66005"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Fang, L., Lerner, J., Wu, C., &amp; Zhang, Q. (2023). Anticorruption, Government Subsidies, and Innovation: Evidence from China. </w:t>
      </w:r>
      <w:r w:rsidRPr="00734D39">
        <w:rPr>
          <w:rFonts w:ascii="Times New Roman" w:hAnsi="Times New Roman" w:cs="Times New Roman"/>
          <w:i/>
          <w:iCs/>
        </w:rPr>
        <w:t>Management Science</w:t>
      </w:r>
      <w:r w:rsidRPr="00734D39">
        <w:rPr>
          <w:rFonts w:ascii="Times New Roman" w:hAnsi="Times New Roman" w:cs="Times New Roman"/>
        </w:rPr>
        <w:t xml:space="preserve">, </w:t>
      </w:r>
      <w:r w:rsidRPr="00734D39">
        <w:rPr>
          <w:rFonts w:ascii="Times New Roman" w:hAnsi="Times New Roman" w:cs="Times New Roman"/>
          <w:i/>
          <w:iCs/>
        </w:rPr>
        <w:t>69</w:t>
      </w:r>
      <w:r w:rsidRPr="00734D39">
        <w:rPr>
          <w:rFonts w:ascii="Times New Roman" w:hAnsi="Times New Roman" w:cs="Times New Roman"/>
        </w:rPr>
        <w:t>(8), 4363–4388.</w:t>
      </w:r>
    </w:p>
    <w:p w14:paraId="64CE9FF1"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Fisman, R. (2001). Estimating the value of political connections. </w:t>
      </w:r>
      <w:r w:rsidRPr="00734D39">
        <w:rPr>
          <w:rFonts w:ascii="Times New Roman" w:hAnsi="Times New Roman" w:cs="Times New Roman"/>
          <w:i/>
          <w:iCs/>
        </w:rPr>
        <w:t>American Economic Review</w:t>
      </w:r>
      <w:r w:rsidRPr="00734D39">
        <w:rPr>
          <w:rFonts w:ascii="Times New Roman" w:hAnsi="Times New Roman" w:cs="Times New Roman"/>
        </w:rPr>
        <w:t xml:space="preserve">, </w:t>
      </w:r>
      <w:r w:rsidRPr="00734D39">
        <w:rPr>
          <w:rFonts w:ascii="Times New Roman" w:hAnsi="Times New Roman" w:cs="Times New Roman"/>
          <w:i/>
          <w:iCs/>
        </w:rPr>
        <w:t>91</w:t>
      </w:r>
      <w:r w:rsidRPr="00734D39">
        <w:rPr>
          <w:rFonts w:ascii="Times New Roman" w:hAnsi="Times New Roman" w:cs="Times New Roman"/>
        </w:rPr>
        <w:t>(4), 1095–1102.</w:t>
      </w:r>
    </w:p>
    <w:p w14:paraId="65DAD1C4"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Francois, P., Trebbi, F., &amp; Xiao, K. (2023). Factions in nondemocracies: Theory and evidence from the Chinese communist party. </w:t>
      </w:r>
      <w:r w:rsidRPr="00734D39">
        <w:rPr>
          <w:rFonts w:ascii="Times New Roman" w:hAnsi="Times New Roman" w:cs="Times New Roman"/>
          <w:i/>
          <w:iCs/>
        </w:rPr>
        <w:t>Econometrica : Journal of the Econometric Society</w:t>
      </w:r>
      <w:r w:rsidRPr="00734D39">
        <w:rPr>
          <w:rFonts w:ascii="Times New Roman" w:hAnsi="Times New Roman" w:cs="Times New Roman"/>
        </w:rPr>
        <w:t xml:space="preserve">, </w:t>
      </w:r>
      <w:r w:rsidRPr="00734D39">
        <w:rPr>
          <w:rFonts w:ascii="Times New Roman" w:hAnsi="Times New Roman" w:cs="Times New Roman"/>
          <w:i/>
          <w:iCs/>
        </w:rPr>
        <w:t>91</w:t>
      </w:r>
      <w:r w:rsidRPr="00734D39">
        <w:rPr>
          <w:rFonts w:ascii="Times New Roman" w:hAnsi="Times New Roman" w:cs="Times New Roman"/>
        </w:rPr>
        <w:t>(2), 565–603.</w:t>
      </w:r>
    </w:p>
    <w:p w14:paraId="16AE37A7"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Gerardino, M. P., Litschig, S., &amp; Pomeranz, D. (2024). Distortion by audit: Evidence from public procurement. </w:t>
      </w:r>
      <w:r w:rsidRPr="00734D39">
        <w:rPr>
          <w:rFonts w:ascii="Times New Roman" w:hAnsi="Times New Roman" w:cs="Times New Roman"/>
          <w:i/>
          <w:iCs/>
        </w:rPr>
        <w:t>American Economic Journal: Applied Economics</w:t>
      </w:r>
      <w:r w:rsidRPr="00734D39">
        <w:rPr>
          <w:rFonts w:ascii="Times New Roman" w:hAnsi="Times New Roman" w:cs="Times New Roman"/>
        </w:rPr>
        <w:t xml:space="preserve">, </w:t>
      </w:r>
      <w:r w:rsidRPr="00734D39">
        <w:rPr>
          <w:rFonts w:ascii="Times New Roman" w:hAnsi="Times New Roman" w:cs="Times New Roman"/>
          <w:i/>
          <w:iCs/>
        </w:rPr>
        <w:t>16</w:t>
      </w:r>
      <w:r w:rsidRPr="00734D39">
        <w:rPr>
          <w:rFonts w:ascii="Times New Roman" w:hAnsi="Times New Roman" w:cs="Times New Roman"/>
        </w:rPr>
        <w:t>(4), 71–108.</w:t>
      </w:r>
    </w:p>
    <w:p w14:paraId="3499C747"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Glaeser, E., Huang, W., Ma, Y., &amp; Shleifer, A. (2017). A real estate boom with Chinese characteristics. </w:t>
      </w:r>
      <w:r w:rsidRPr="00734D39">
        <w:rPr>
          <w:rFonts w:ascii="Times New Roman" w:hAnsi="Times New Roman" w:cs="Times New Roman"/>
          <w:i/>
          <w:iCs/>
        </w:rPr>
        <w:t>Journal of Economic Perspectives</w:t>
      </w:r>
      <w:r w:rsidRPr="00734D39">
        <w:rPr>
          <w:rFonts w:ascii="Times New Roman" w:hAnsi="Times New Roman" w:cs="Times New Roman"/>
        </w:rPr>
        <w:t xml:space="preserve">, </w:t>
      </w:r>
      <w:r w:rsidRPr="00734D39">
        <w:rPr>
          <w:rFonts w:ascii="Times New Roman" w:hAnsi="Times New Roman" w:cs="Times New Roman"/>
          <w:i/>
          <w:iCs/>
        </w:rPr>
        <w:t>31</w:t>
      </w:r>
      <w:r w:rsidRPr="00734D39">
        <w:rPr>
          <w:rFonts w:ascii="Times New Roman" w:hAnsi="Times New Roman" w:cs="Times New Roman"/>
        </w:rPr>
        <w:t>(1), 93–116.</w:t>
      </w:r>
    </w:p>
    <w:p w14:paraId="0A7EBED2"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Goodman-Bacon, A. (2021). Difference-in-differences with variation in treatment timing. </w:t>
      </w:r>
      <w:r w:rsidRPr="00734D39">
        <w:rPr>
          <w:rFonts w:ascii="Times New Roman" w:hAnsi="Times New Roman" w:cs="Times New Roman"/>
          <w:i/>
          <w:iCs/>
        </w:rPr>
        <w:t>Journal of Econometrics</w:t>
      </w:r>
      <w:r w:rsidRPr="00734D39">
        <w:rPr>
          <w:rFonts w:ascii="Times New Roman" w:hAnsi="Times New Roman" w:cs="Times New Roman"/>
        </w:rPr>
        <w:t xml:space="preserve">, </w:t>
      </w:r>
      <w:r w:rsidRPr="00734D39">
        <w:rPr>
          <w:rFonts w:ascii="Times New Roman" w:hAnsi="Times New Roman" w:cs="Times New Roman"/>
          <w:i/>
          <w:iCs/>
        </w:rPr>
        <w:t>225</w:t>
      </w:r>
      <w:r w:rsidRPr="00734D39">
        <w:rPr>
          <w:rFonts w:ascii="Times New Roman" w:hAnsi="Times New Roman" w:cs="Times New Roman"/>
        </w:rPr>
        <w:t>(2), 254–277.</w:t>
      </w:r>
    </w:p>
    <w:p w14:paraId="3B6B3177"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Grabner, I., Künneke, J., &amp; Moers, F. (2025). Promotion decisions and the adoption of explicit potential assessment. </w:t>
      </w:r>
      <w:r w:rsidRPr="00734D39">
        <w:rPr>
          <w:rFonts w:ascii="Times New Roman" w:hAnsi="Times New Roman" w:cs="Times New Roman"/>
          <w:i/>
          <w:iCs/>
        </w:rPr>
        <w:t>Management Science</w:t>
      </w:r>
      <w:r w:rsidRPr="00734D39">
        <w:rPr>
          <w:rFonts w:ascii="Times New Roman" w:hAnsi="Times New Roman" w:cs="Times New Roman"/>
        </w:rPr>
        <w:t xml:space="preserve">, </w:t>
      </w:r>
      <w:r w:rsidRPr="00734D39">
        <w:rPr>
          <w:rFonts w:ascii="Times New Roman" w:hAnsi="Times New Roman" w:cs="Times New Roman"/>
          <w:i/>
          <w:iCs/>
        </w:rPr>
        <w:t>71</w:t>
      </w:r>
      <w:r w:rsidRPr="00734D39">
        <w:rPr>
          <w:rFonts w:ascii="Times New Roman" w:hAnsi="Times New Roman" w:cs="Times New Roman"/>
        </w:rPr>
        <w:t>(11), 9233–9255.</w:t>
      </w:r>
    </w:p>
    <w:p w14:paraId="1A557E65"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Granovetter, M. S. (1973). The strength of weak ties. </w:t>
      </w:r>
      <w:r w:rsidRPr="00734D39">
        <w:rPr>
          <w:rFonts w:ascii="Times New Roman" w:hAnsi="Times New Roman" w:cs="Times New Roman"/>
          <w:i/>
          <w:iCs/>
        </w:rPr>
        <w:t>American Journal of Sociology</w:t>
      </w:r>
      <w:r w:rsidRPr="00734D39">
        <w:rPr>
          <w:rFonts w:ascii="Times New Roman" w:hAnsi="Times New Roman" w:cs="Times New Roman"/>
        </w:rPr>
        <w:t xml:space="preserve">, </w:t>
      </w:r>
      <w:r w:rsidRPr="00734D39">
        <w:rPr>
          <w:rFonts w:ascii="Times New Roman" w:hAnsi="Times New Roman" w:cs="Times New Roman"/>
          <w:i/>
          <w:iCs/>
        </w:rPr>
        <w:t>78</w:t>
      </w:r>
      <w:r w:rsidRPr="00734D39">
        <w:rPr>
          <w:rFonts w:ascii="Times New Roman" w:hAnsi="Times New Roman" w:cs="Times New Roman"/>
        </w:rPr>
        <w:t>(6), 1360–1380.</w:t>
      </w:r>
    </w:p>
    <w:p w14:paraId="5CDEAC33"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Jacobson, L. S., LaLonde, R. J., &amp; Sullivan, D. G. (1993). Earnings losses of displaced workers. </w:t>
      </w:r>
      <w:r w:rsidRPr="00734D39">
        <w:rPr>
          <w:rFonts w:ascii="Times New Roman" w:hAnsi="Times New Roman" w:cs="Times New Roman"/>
          <w:i/>
          <w:iCs/>
        </w:rPr>
        <w:t>The American Economic Review</w:t>
      </w:r>
      <w:r w:rsidRPr="00734D39">
        <w:rPr>
          <w:rFonts w:ascii="Times New Roman" w:hAnsi="Times New Roman" w:cs="Times New Roman"/>
        </w:rPr>
        <w:t xml:space="preserve">, </w:t>
      </w:r>
      <w:r w:rsidRPr="00734D39">
        <w:rPr>
          <w:rFonts w:ascii="Times New Roman" w:hAnsi="Times New Roman" w:cs="Times New Roman"/>
          <w:i/>
          <w:iCs/>
        </w:rPr>
        <w:t>83</w:t>
      </w:r>
      <w:r w:rsidRPr="00734D39">
        <w:rPr>
          <w:rFonts w:ascii="Times New Roman" w:hAnsi="Times New Roman" w:cs="Times New Roman"/>
        </w:rPr>
        <w:t>(4), 685–709. JSTOR.</w:t>
      </w:r>
    </w:p>
    <w:p w14:paraId="6581139D" w14:textId="4D9B541C"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Khwaja, A. I., &amp; Mian, A. (2005). Do lenders favor politically connected firms? Rent provision in an emerging financial market. </w:t>
      </w:r>
      <w:r w:rsidRPr="00734D39">
        <w:rPr>
          <w:rFonts w:ascii="Times New Roman" w:hAnsi="Times New Roman" w:cs="Times New Roman"/>
          <w:i/>
          <w:iCs/>
        </w:rPr>
        <w:t>The Quarterly Journal of Economics</w:t>
      </w:r>
      <w:r w:rsidRPr="00734D39">
        <w:rPr>
          <w:rFonts w:ascii="Times New Roman" w:hAnsi="Times New Roman" w:cs="Times New Roman"/>
        </w:rPr>
        <w:t xml:space="preserve">, </w:t>
      </w:r>
      <w:r w:rsidRPr="00734D39">
        <w:rPr>
          <w:rFonts w:ascii="Times New Roman" w:hAnsi="Times New Roman" w:cs="Times New Roman"/>
          <w:i/>
          <w:iCs/>
        </w:rPr>
        <w:t>120</w:t>
      </w:r>
      <w:r w:rsidRPr="00734D39">
        <w:rPr>
          <w:rFonts w:ascii="Times New Roman" w:hAnsi="Times New Roman" w:cs="Times New Roman"/>
        </w:rPr>
        <w:t>(4), 1371–1411.</w:t>
      </w:r>
    </w:p>
    <w:p w14:paraId="23DA6E3D"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Lazear, E. P., &amp; Rosen, S. (1981). Rank-order tournaments as optimum labor contracts. </w:t>
      </w:r>
      <w:r w:rsidRPr="00734D39">
        <w:rPr>
          <w:rFonts w:ascii="Times New Roman" w:hAnsi="Times New Roman" w:cs="Times New Roman"/>
          <w:i/>
          <w:iCs/>
        </w:rPr>
        <w:t>Journal of Political Economy</w:t>
      </w:r>
      <w:r w:rsidRPr="00734D39">
        <w:rPr>
          <w:rFonts w:ascii="Times New Roman" w:hAnsi="Times New Roman" w:cs="Times New Roman"/>
        </w:rPr>
        <w:t xml:space="preserve">, </w:t>
      </w:r>
      <w:r w:rsidRPr="00734D39">
        <w:rPr>
          <w:rFonts w:ascii="Times New Roman" w:hAnsi="Times New Roman" w:cs="Times New Roman"/>
          <w:i/>
          <w:iCs/>
        </w:rPr>
        <w:t>89</w:t>
      </w:r>
      <w:r w:rsidRPr="00734D39">
        <w:rPr>
          <w:rFonts w:ascii="Times New Roman" w:hAnsi="Times New Roman" w:cs="Times New Roman"/>
        </w:rPr>
        <w:t>(5), 841–864.</w:t>
      </w:r>
    </w:p>
    <w:p w14:paraId="0DC3EBD6"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Leuz, C., &amp; Oberholzer-Gee, F. (2006). Political relationships, global financing, and corporate transparency: Evidence from indonesia. </w:t>
      </w:r>
      <w:r w:rsidRPr="00734D39">
        <w:rPr>
          <w:rFonts w:ascii="Times New Roman" w:hAnsi="Times New Roman" w:cs="Times New Roman"/>
          <w:i/>
          <w:iCs/>
        </w:rPr>
        <w:t>Journal of Financial Economics</w:t>
      </w:r>
      <w:r w:rsidRPr="00734D39">
        <w:rPr>
          <w:rFonts w:ascii="Times New Roman" w:hAnsi="Times New Roman" w:cs="Times New Roman"/>
        </w:rPr>
        <w:t xml:space="preserve">, </w:t>
      </w:r>
      <w:r w:rsidRPr="00734D39">
        <w:rPr>
          <w:rFonts w:ascii="Times New Roman" w:hAnsi="Times New Roman" w:cs="Times New Roman"/>
          <w:i/>
          <w:iCs/>
        </w:rPr>
        <w:t>81</w:t>
      </w:r>
      <w:r w:rsidRPr="00734D39">
        <w:rPr>
          <w:rFonts w:ascii="Times New Roman" w:hAnsi="Times New Roman" w:cs="Times New Roman"/>
        </w:rPr>
        <w:t>(2), 411–439.</w:t>
      </w:r>
    </w:p>
    <w:p w14:paraId="303B23C5"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Li, H., &amp; Zhou, L.-A. (2005). Political turnover and economic performance: The incentive role of personnel control in China. </w:t>
      </w:r>
      <w:r w:rsidRPr="00734D39">
        <w:rPr>
          <w:rFonts w:ascii="Times New Roman" w:hAnsi="Times New Roman" w:cs="Times New Roman"/>
          <w:i/>
          <w:iCs/>
        </w:rPr>
        <w:t>Journal of Public Economics</w:t>
      </w:r>
      <w:r w:rsidRPr="00734D39">
        <w:rPr>
          <w:rFonts w:ascii="Times New Roman" w:hAnsi="Times New Roman" w:cs="Times New Roman"/>
        </w:rPr>
        <w:t xml:space="preserve">, </w:t>
      </w:r>
      <w:r w:rsidRPr="00734D39">
        <w:rPr>
          <w:rFonts w:ascii="Times New Roman" w:hAnsi="Times New Roman" w:cs="Times New Roman"/>
          <w:i/>
          <w:iCs/>
        </w:rPr>
        <w:t>89</w:t>
      </w:r>
      <w:r w:rsidRPr="00734D39">
        <w:rPr>
          <w:rFonts w:ascii="Times New Roman" w:hAnsi="Times New Roman" w:cs="Times New Roman"/>
        </w:rPr>
        <w:t>(9–10), 1743–1762.</w:t>
      </w:r>
    </w:p>
    <w:p w14:paraId="67D80ACA"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Lyon, T. P., &amp; Maxwell, J. W. (2025). Political polarization and nonmarket strategy over the policy life cycle. </w:t>
      </w:r>
      <w:r w:rsidRPr="00734D39">
        <w:rPr>
          <w:rFonts w:ascii="Times New Roman" w:hAnsi="Times New Roman" w:cs="Times New Roman"/>
          <w:i/>
          <w:iCs/>
        </w:rPr>
        <w:t>Management Science</w:t>
      </w:r>
      <w:r w:rsidRPr="00734D39">
        <w:rPr>
          <w:rFonts w:ascii="Times New Roman" w:hAnsi="Times New Roman" w:cs="Times New Roman"/>
        </w:rPr>
        <w:t>, mnsc.2025.00819.</w:t>
      </w:r>
    </w:p>
    <w:p w14:paraId="6622D97F"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McPherson, M., Smith-Lovin, L., &amp; Cook, J. M. (2001). Birds of a feather: Homophily in social networks. In </w:t>
      </w:r>
      <w:r w:rsidRPr="00734D39">
        <w:rPr>
          <w:rFonts w:ascii="Times New Roman" w:hAnsi="Times New Roman" w:cs="Times New Roman"/>
          <w:i/>
          <w:iCs/>
        </w:rPr>
        <w:t>Annual Review of Sociology</w:t>
      </w:r>
      <w:r w:rsidRPr="00734D39">
        <w:rPr>
          <w:rFonts w:ascii="Times New Roman" w:hAnsi="Times New Roman" w:cs="Times New Roman"/>
        </w:rPr>
        <w:t xml:space="preserve"> (Vol. 27, Issue Volume 27, 2001, pp. 415–444). Annual Reviews.</w:t>
      </w:r>
    </w:p>
    <w:p w14:paraId="61FECF7A"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lastRenderedPageBreak/>
        <w:t xml:space="preserve">Portes, A. (2024). Social capital: Its origins and applications in modern sociology. </w:t>
      </w:r>
      <w:r w:rsidRPr="00734D39">
        <w:rPr>
          <w:rFonts w:ascii="Times New Roman" w:hAnsi="Times New Roman" w:cs="Times New Roman"/>
          <w:i/>
          <w:iCs/>
        </w:rPr>
        <w:t>New Critical Writings in Political Sociology</w:t>
      </w:r>
      <w:r w:rsidRPr="00734D39">
        <w:rPr>
          <w:rFonts w:ascii="Times New Roman" w:hAnsi="Times New Roman" w:cs="Times New Roman"/>
        </w:rPr>
        <w:t>, 53–76.</w:t>
      </w:r>
    </w:p>
    <w:p w14:paraId="076A5C35"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Qian, J., &amp; Bai, S. (2021). The zeal of the outgroup: Loyalty signaling, bureaucratic compliance, and variation of state repression in authoritarian regimes. </w:t>
      </w:r>
      <w:r w:rsidRPr="00734D39">
        <w:rPr>
          <w:rFonts w:ascii="Times New Roman" w:hAnsi="Times New Roman" w:cs="Times New Roman"/>
          <w:i/>
          <w:iCs/>
        </w:rPr>
        <w:t>Comparative Politics, Forthcoming</w:t>
      </w:r>
      <w:r w:rsidRPr="00734D39">
        <w:rPr>
          <w:rFonts w:ascii="Times New Roman" w:hAnsi="Times New Roman" w:cs="Times New Roman"/>
        </w:rPr>
        <w:t>.</w:t>
      </w:r>
    </w:p>
    <w:p w14:paraId="16600B6A"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Rajgopal, S., Srivastava, A., &amp; Zhao, R. (2025). Economic substance behind texas political anti-ESG sanctions. </w:t>
      </w:r>
      <w:r w:rsidRPr="00734D39">
        <w:rPr>
          <w:rFonts w:ascii="Times New Roman" w:hAnsi="Times New Roman" w:cs="Times New Roman"/>
          <w:i/>
          <w:iCs/>
        </w:rPr>
        <w:t>Management Science</w:t>
      </w:r>
      <w:r w:rsidRPr="00734D39">
        <w:rPr>
          <w:rFonts w:ascii="Times New Roman" w:hAnsi="Times New Roman" w:cs="Times New Roman"/>
        </w:rPr>
        <w:t>, mnsc.2024.05180.</w:t>
      </w:r>
    </w:p>
    <w:p w14:paraId="7DA290C9"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Rambachan, A., &amp; Roth, J. (2023). A more credible approach to parallel trends. </w:t>
      </w:r>
      <w:r w:rsidRPr="00734D39">
        <w:rPr>
          <w:rFonts w:ascii="Times New Roman" w:hAnsi="Times New Roman" w:cs="Times New Roman"/>
          <w:i/>
          <w:iCs/>
        </w:rPr>
        <w:t>The Review of Economic Studies</w:t>
      </w:r>
      <w:r w:rsidRPr="00734D39">
        <w:rPr>
          <w:rFonts w:ascii="Times New Roman" w:hAnsi="Times New Roman" w:cs="Times New Roman"/>
        </w:rPr>
        <w:t xml:space="preserve">, </w:t>
      </w:r>
      <w:r w:rsidRPr="00734D39">
        <w:rPr>
          <w:rFonts w:ascii="Times New Roman" w:hAnsi="Times New Roman" w:cs="Times New Roman"/>
          <w:i/>
          <w:iCs/>
        </w:rPr>
        <w:t>90</w:t>
      </w:r>
      <w:r w:rsidRPr="00734D39">
        <w:rPr>
          <w:rFonts w:ascii="Times New Roman" w:hAnsi="Times New Roman" w:cs="Times New Roman"/>
        </w:rPr>
        <w:t>(5), 2555–2591.</w:t>
      </w:r>
    </w:p>
    <w:p w14:paraId="60996076"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Roth, J. (2022). Pretest with caution: Event-study estimates after testing for parallel trends. </w:t>
      </w:r>
      <w:r w:rsidRPr="00734D39">
        <w:rPr>
          <w:rFonts w:ascii="Times New Roman" w:hAnsi="Times New Roman" w:cs="Times New Roman"/>
          <w:i/>
          <w:iCs/>
        </w:rPr>
        <w:t>American Economic Review: Insights</w:t>
      </w:r>
      <w:r w:rsidRPr="00734D39">
        <w:rPr>
          <w:rFonts w:ascii="Times New Roman" w:hAnsi="Times New Roman" w:cs="Times New Roman"/>
        </w:rPr>
        <w:t xml:space="preserve">, </w:t>
      </w:r>
      <w:r w:rsidRPr="00734D39">
        <w:rPr>
          <w:rFonts w:ascii="Times New Roman" w:hAnsi="Times New Roman" w:cs="Times New Roman"/>
          <w:i/>
          <w:iCs/>
        </w:rPr>
        <w:t>4</w:t>
      </w:r>
      <w:r w:rsidRPr="00734D39">
        <w:rPr>
          <w:rFonts w:ascii="Times New Roman" w:hAnsi="Times New Roman" w:cs="Times New Roman"/>
        </w:rPr>
        <w:t>(3), 305–322.</w:t>
      </w:r>
    </w:p>
    <w:p w14:paraId="77166901"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Shi, X., Xi, T., Zhang, X., &amp; Zhang, Y. (2021). “moving umbrella”: Bureaucratic transfers and the comovement of interregional investments in China. </w:t>
      </w:r>
      <w:r w:rsidRPr="00734D39">
        <w:rPr>
          <w:rFonts w:ascii="Times New Roman" w:hAnsi="Times New Roman" w:cs="Times New Roman"/>
          <w:i/>
          <w:iCs/>
        </w:rPr>
        <w:t>Journal of Development Economics</w:t>
      </w:r>
      <w:r w:rsidRPr="00734D39">
        <w:rPr>
          <w:rFonts w:ascii="Times New Roman" w:hAnsi="Times New Roman" w:cs="Times New Roman"/>
        </w:rPr>
        <w:t xml:space="preserve">, </w:t>
      </w:r>
      <w:r w:rsidRPr="00734D39">
        <w:rPr>
          <w:rFonts w:ascii="Times New Roman" w:hAnsi="Times New Roman" w:cs="Times New Roman"/>
          <w:i/>
          <w:iCs/>
        </w:rPr>
        <w:t>153</w:t>
      </w:r>
      <w:r w:rsidRPr="00734D39">
        <w:rPr>
          <w:rFonts w:ascii="Times New Roman" w:hAnsi="Times New Roman" w:cs="Times New Roman"/>
        </w:rPr>
        <w:t>, 102717.</w:t>
      </w:r>
    </w:p>
    <w:p w14:paraId="31C738E9"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Sun, L., &amp; Abraham, S. (2021). Estimating dynamic treatment effects in event studies with heterogeneous treatment effects. </w:t>
      </w:r>
      <w:r w:rsidRPr="00734D39">
        <w:rPr>
          <w:rFonts w:ascii="Times New Roman" w:hAnsi="Times New Roman" w:cs="Times New Roman"/>
          <w:i/>
          <w:iCs/>
        </w:rPr>
        <w:t>Journal of Econometrics</w:t>
      </w:r>
      <w:r w:rsidRPr="00734D39">
        <w:rPr>
          <w:rFonts w:ascii="Times New Roman" w:hAnsi="Times New Roman" w:cs="Times New Roman"/>
        </w:rPr>
        <w:t xml:space="preserve">, </w:t>
      </w:r>
      <w:r w:rsidRPr="00734D39">
        <w:rPr>
          <w:rFonts w:ascii="Times New Roman" w:hAnsi="Times New Roman" w:cs="Times New Roman"/>
          <w:i/>
          <w:iCs/>
        </w:rPr>
        <w:t>225</w:t>
      </w:r>
      <w:r w:rsidRPr="00734D39">
        <w:rPr>
          <w:rFonts w:ascii="Times New Roman" w:hAnsi="Times New Roman" w:cs="Times New Roman"/>
        </w:rPr>
        <w:t>(2), 175–199.</w:t>
      </w:r>
    </w:p>
    <w:p w14:paraId="42DF0BB3"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Tsebelis, G. (2002). </w:t>
      </w:r>
      <w:r w:rsidRPr="00734D39">
        <w:rPr>
          <w:rFonts w:ascii="Times New Roman" w:hAnsi="Times New Roman" w:cs="Times New Roman"/>
          <w:i/>
          <w:iCs/>
        </w:rPr>
        <w:t>Veto players: How political institutions work</w:t>
      </w:r>
      <w:r w:rsidRPr="00734D39">
        <w:rPr>
          <w:rFonts w:ascii="Times New Roman" w:hAnsi="Times New Roman" w:cs="Times New Roman"/>
        </w:rPr>
        <w:t>. Princeton University Press.</w:t>
      </w:r>
    </w:p>
    <w:p w14:paraId="01D0AFB1"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Uzzi, B. (2018). Social structure and competition in interfirm networks: The paradox of embeddedness. In </w:t>
      </w:r>
      <w:r w:rsidRPr="00734D39">
        <w:rPr>
          <w:rFonts w:ascii="Times New Roman" w:hAnsi="Times New Roman" w:cs="Times New Roman"/>
          <w:i/>
          <w:iCs/>
        </w:rPr>
        <w:t>The sociology of economic life</w:t>
      </w:r>
      <w:r w:rsidRPr="00734D39">
        <w:rPr>
          <w:rFonts w:ascii="Times New Roman" w:hAnsi="Times New Roman" w:cs="Times New Roman"/>
        </w:rPr>
        <w:t xml:space="preserve"> (pp. 213–241). Routledge.</w:t>
      </w:r>
    </w:p>
    <w:p w14:paraId="3DF0CEBA"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Xu, C. (2011). The fundamental institutions of China’s reforms and development. </w:t>
      </w:r>
      <w:r w:rsidRPr="00734D39">
        <w:rPr>
          <w:rFonts w:ascii="Times New Roman" w:hAnsi="Times New Roman" w:cs="Times New Roman"/>
          <w:i/>
          <w:iCs/>
        </w:rPr>
        <w:t>Journal of Economic Literature</w:t>
      </w:r>
      <w:r w:rsidRPr="00734D39">
        <w:rPr>
          <w:rFonts w:ascii="Times New Roman" w:hAnsi="Times New Roman" w:cs="Times New Roman"/>
        </w:rPr>
        <w:t xml:space="preserve">, </w:t>
      </w:r>
      <w:r w:rsidRPr="00734D39">
        <w:rPr>
          <w:rFonts w:ascii="Times New Roman" w:hAnsi="Times New Roman" w:cs="Times New Roman"/>
          <w:i/>
          <w:iCs/>
        </w:rPr>
        <w:t>49</w:t>
      </w:r>
      <w:r w:rsidRPr="00734D39">
        <w:rPr>
          <w:rFonts w:ascii="Times New Roman" w:hAnsi="Times New Roman" w:cs="Times New Roman"/>
        </w:rPr>
        <w:t>(4), 1076–1151.</w:t>
      </w:r>
    </w:p>
    <w:p w14:paraId="5A377C9A"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Zhang, P. (2023). Anti-corruption campaign, political connections, and court bias: Evidence from Chinese corporate lawsuits. </w:t>
      </w:r>
      <w:r w:rsidRPr="00734D39">
        <w:rPr>
          <w:rFonts w:ascii="Times New Roman" w:hAnsi="Times New Roman" w:cs="Times New Roman"/>
          <w:i/>
          <w:iCs/>
        </w:rPr>
        <w:t>Journal of Public Economics</w:t>
      </w:r>
      <w:r w:rsidRPr="00734D39">
        <w:rPr>
          <w:rFonts w:ascii="Times New Roman" w:hAnsi="Times New Roman" w:cs="Times New Roman"/>
        </w:rPr>
        <w:t xml:space="preserve">, </w:t>
      </w:r>
      <w:r w:rsidRPr="00734D39">
        <w:rPr>
          <w:rFonts w:ascii="Times New Roman" w:hAnsi="Times New Roman" w:cs="Times New Roman"/>
          <w:i/>
          <w:iCs/>
        </w:rPr>
        <w:t>222</w:t>
      </w:r>
      <w:r w:rsidRPr="00734D39">
        <w:rPr>
          <w:rFonts w:ascii="Times New Roman" w:hAnsi="Times New Roman" w:cs="Times New Roman"/>
        </w:rPr>
        <w:t>, 104861.</w:t>
      </w:r>
    </w:p>
    <w:p w14:paraId="1DB41848" w14:textId="77777777" w:rsidR="00734D39" w:rsidRPr="00734D39" w:rsidRDefault="00734D39" w:rsidP="00734D39">
      <w:pPr>
        <w:pStyle w:val="aa"/>
        <w:snapToGrid w:val="0"/>
        <w:spacing w:line="360" w:lineRule="auto"/>
        <w:rPr>
          <w:rFonts w:ascii="Times New Roman" w:hAnsi="Times New Roman" w:cs="Times New Roman"/>
        </w:rPr>
      </w:pPr>
      <w:r w:rsidRPr="00734D39">
        <w:rPr>
          <w:rFonts w:ascii="Times New Roman" w:hAnsi="Times New Roman" w:cs="Times New Roman"/>
        </w:rPr>
        <w:t xml:space="preserve">Zhong, W., &amp; Zheng, Y. (2025). Do political connections stifle firm innovation? Natural experimental evidence from China’s anti‐corruption campaigns. </w:t>
      </w:r>
      <w:r w:rsidRPr="00734D39">
        <w:rPr>
          <w:rFonts w:ascii="Times New Roman" w:hAnsi="Times New Roman" w:cs="Times New Roman"/>
          <w:i/>
          <w:iCs/>
        </w:rPr>
        <w:t>Strategic Management Journal</w:t>
      </w:r>
      <w:r w:rsidRPr="00734D39">
        <w:rPr>
          <w:rFonts w:ascii="Times New Roman" w:hAnsi="Times New Roman" w:cs="Times New Roman"/>
        </w:rPr>
        <w:t>, smj.3690.</w:t>
      </w:r>
    </w:p>
    <w:p w14:paraId="6E9C35F2" w14:textId="23766A31" w:rsidR="00BF49B2" w:rsidRDefault="002408C2"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sz w:val="22"/>
        </w:rPr>
      </w:pPr>
      <w:r w:rsidRPr="00D443E2">
        <w:rPr>
          <w:rFonts w:ascii="Times New Roman" w:eastAsia="等线" w:hAnsi="Times New Roman" w:cs="Times New Roman"/>
          <w:sz w:val="22"/>
        </w:rPr>
        <w:fldChar w:fldCharType="end"/>
      </w:r>
    </w:p>
    <w:p w14:paraId="76899FC1" w14:textId="77777777" w:rsidR="0042456F" w:rsidRDefault="0042456F"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sz w:val="22"/>
        </w:rPr>
      </w:pPr>
    </w:p>
    <w:p w14:paraId="014DB6D9" w14:textId="77777777" w:rsidR="0042456F" w:rsidRDefault="0042456F"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sz w:val="22"/>
        </w:rPr>
      </w:pPr>
    </w:p>
    <w:p w14:paraId="5EED553E" w14:textId="77777777" w:rsidR="0042456F" w:rsidRDefault="0042456F"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sz w:val="22"/>
        </w:rPr>
      </w:pPr>
    </w:p>
    <w:p w14:paraId="6A46D7EF" w14:textId="77777777" w:rsidR="0042456F" w:rsidRDefault="0042456F"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sz w:val="22"/>
        </w:rPr>
      </w:pPr>
    </w:p>
    <w:p w14:paraId="5FEAB414" w14:textId="77777777" w:rsidR="0042456F" w:rsidRDefault="0042456F"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sz w:val="22"/>
        </w:rPr>
      </w:pPr>
    </w:p>
    <w:p w14:paraId="2EEBA72F" w14:textId="77777777" w:rsidR="0042456F" w:rsidRDefault="0042456F"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sz w:val="22"/>
        </w:rPr>
      </w:pPr>
    </w:p>
    <w:p w14:paraId="4F875632" w14:textId="77777777" w:rsidR="0042456F" w:rsidRDefault="0042456F"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sz w:val="22"/>
        </w:rPr>
      </w:pPr>
    </w:p>
    <w:p w14:paraId="7EA89A5B" w14:textId="77777777" w:rsidR="0042456F" w:rsidRDefault="0042456F"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sz w:val="22"/>
        </w:rPr>
      </w:pPr>
    </w:p>
    <w:p w14:paraId="3A08FD16" w14:textId="77777777" w:rsidR="0042456F" w:rsidRDefault="0042456F"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sz w:val="22"/>
        </w:rPr>
      </w:pPr>
    </w:p>
    <w:p w14:paraId="4D59E7CD" w14:textId="77777777" w:rsidR="0042456F" w:rsidRDefault="0042456F"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hint="eastAsia"/>
          <w:sz w:val="22"/>
        </w:rPr>
      </w:pPr>
    </w:p>
    <w:p w14:paraId="63AC2F66" w14:textId="77777777" w:rsidR="0042456F" w:rsidRDefault="0042456F"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sz w:val="22"/>
        </w:rPr>
      </w:pPr>
    </w:p>
    <w:p w14:paraId="573B3904" w14:textId="77777777" w:rsidR="0042456F" w:rsidRDefault="0042456F"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sz w:val="22"/>
        </w:rPr>
        <w:sectPr w:rsidR="0042456F" w:rsidSect="00F2414E">
          <w:footnotePr>
            <w:numFmt w:val="chicago"/>
          </w:footnotePr>
          <w:endnotePr>
            <w:numFmt w:val="decimal"/>
          </w:endnotePr>
          <w:pgSz w:w="11906" w:h="16838"/>
          <w:pgMar w:top="1440" w:right="1800" w:bottom="1440" w:left="1800" w:header="851" w:footer="992" w:gutter="0"/>
          <w:cols w:space="425"/>
          <w:docGrid w:linePitch="312"/>
        </w:sectPr>
      </w:pPr>
    </w:p>
    <w:p w14:paraId="39D74550" w14:textId="77777777" w:rsidR="0042456F" w:rsidRPr="0042456F" w:rsidRDefault="0042456F" w:rsidP="0042456F">
      <w:pPr>
        <w:spacing w:before="240" w:after="240"/>
        <w:jc w:val="center"/>
        <w:rPr>
          <w:rFonts w:ascii="Times New Roman" w:hAnsi="Times New Roman" w:cs="Times New Roman"/>
          <w:sz w:val="36"/>
          <w:szCs w:val="36"/>
        </w:rPr>
      </w:pPr>
    </w:p>
    <w:p w14:paraId="128AF0E5" w14:textId="77777777" w:rsidR="0042456F" w:rsidRPr="0042456F" w:rsidRDefault="0042456F" w:rsidP="0042456F">
      <w:pPr>
        <w:spacing w:before="240" w:after="240"/>
        <w:jc w:val="center"/>
        <w:rPr>
          <w:rFonts w:ascii="Times New Roman" w:hAnsi="Times New Roman" w:cs="Times New Roman"/>
          <w:sz w:val="36"/>
          <w:szCs w:val="36"/>
        </w:rPr>
      </w:pPr>
    </w:p>
    <w:p w14:paraId="77484B11" w14:textId="77777777" w:rsidR="0042456F" w:rsidRPr="0042456F" w:rsidRDefault="0042456F" w:rsidP="0042456F">
      <w:pPr>
        <w:spacing w:before="240" w:after="240"/>
        <w:jc w:val="center"/>
        <w:rPr>
          <w:rFonts w:ascii="Times New Roman" w:hAnsi="Times New Roman" w:cs="Times New Roman"/>
          <w:sz w:val="36"/>
          <w:szCs w:val="36"/>
        </w:rPr>
      </w:pPr>
    </w:p>
    <w:p w14:paraId="2B74CF20" w14:textId="77777777" w:rsidR="0042456F" w:rsidRPr="0042456F" w:rsidRDefault="0042456F" w:rsidP="0042456F">
      <w:pPr>
        <w:spacing w:before="240" w:after="240"/>
        <w:jc w:val="center"/>
        <w:rPr>
          <w:rFonts w:ascii="Times New Roman" w:hAnsi="Times New Roman" w:cs="Times New Roman"/>
          <w:sz w:val="36"/>
          <w:szCs w:val="36"/>
        </w:rPr>
      </w:pPr>
    </w:p>
    <w:p w14:paraId="3B3AD385" w14:textId="77777777" w:rsidR="0042456F" w:rsidRPr="0042456F" w:rsidRDefault="0042456F" w:rsidP="0042456F">
      <w:pPr>
        <w:adjustRightInd w:val="0"/>
        <w:snapToGrid w:val="0"/>
        <w:spacing w:before="240" w:after="480" w:line="480" w:lineRule="auto"/>
        <w:jc w:val="center"/>
        <w:rPr>
          <w:rFonts w:ascii="Times New Roman" w:hAnsi="Times New Roman" w:cs="Times New Roman"/>
          <w:sz w:val="36"/>
          <w:szCs w:val="36"/>
        </w:rPr>
      </w:pPr>
      <w:r w:rsidRPr="0042456F">
        <w:rPr>
          <w:rFonts w:ascii="Times New Roman" w:hAnsi="Times New Roman" w:cs="Times New Roman" w:hint="eastAsia"/>
          <w:sz w:val="36"/>
          <w:szCs w:val="36"/>
        </w:rPr>
        <w:t>Washing the Stain: Punitive Decoupling and the Sacrificial Cost for Connected Firms</w:t>
      </w:r>
    </w:p>
    <w:p w14:paraId="5AD16770" w14:textId="77777777" w:rsidR="0042456F" w:rsidRPr="0042456F" w:rsidRDefault="0042456F" w:rsidP="0042456F">
      <w:pPr>
        <w:jc w:val="center"/>
        <w:rPr>
          <w:rFonts w:ascii="Times New Roman" w:hAnsi="Times New Roman" w:cs="Times New Roman"/>
          <w:b/>
          <w:bCs/>
          <w:sz w:val="36"/>
          <w:szCs w:val="36"/>
        </w:rPr>
      </w:pPr>
      <w:r w:rsidRPr="0042456F">
        <w:rPr>
          <w:rFonts w:ascii="Times New Roman" w:hAnsi="Times New Roman" w:cs="Times New Roman" w:hint="eastAsia"/>
          <w:b/>
          <w:bCs/>
          <w:sz w:val="36"/>
          <w:szCs w:val="36"/>
        </w:rPr>
        <w:t>Online Appendix</w:t>
      </w:r>
    </w:p>
    <w:p w14:paraId="2E7A1086" w14:textId="77777777" w:rsidR="0042456F" w:rsidRPr="0042456F" w:rsidRDefault="0042456F" w:rsidP="0042456F">
      <w:pPr>
        <w:jc w:val="center"/>
        <w:rPr>
          <w:rFonts w:ascii="Times New Roman" w:hAnsi="Times New Roman" w:cs="Times New Roman"/>
          <w:b/>
          <w:bCs/>
          <w:sz w:val="32"/>
          <w:szCs w:val="32"/>
        </w:rPr>
      </w:pPr>
    </w:p>
    <w:p w14:paraId="1BD8C08B" w14:textId="77777777" w:rsidR="0042456F" w:rsidRPr="0042456F" w:rsidRDefault="0042456F" w:rsidP="0042456F">
      <w:pPr>
        <w:jc w:val="center"/>
        <w:rPr>
          <w:rFonts w:ascii="Times New Roman" w:hAnsi="Times New Roman" w:cs="Times New Roman"/>
          <w:b/>
          <w:bCs/>
          <w:sz w:val="28"/>
          <w:szCs w:val="28"/>
        </w:rPr>
      </w:pPr>
    </w:p>
    <w:p w14:paraId="655F627F" w14:textId="77777777" w:rsidR="0042456F" w:rsidRPr="0042456F" w:rsidRDefault="0042456F" w:rsidP="0042456F">
      <w:pPr>
        <w:jc w:val="center"/>
        <w:rPr>
          <w:rFonts w:ascii="Times New Roman" w:hAnsi="Times New Roman" w:cs="Times New Roman"/>
          <w:sz w:val="28"/>
          <w:szCs w:val="28"/>
        </w:rPr>
      </w:pPr>
    </w:p>
    <w:p w14:paraId="17527F5A" w14:textId="77777777" w:rsidR="0042456F" w:rsidRPr="0042456F" w:rsidRDefault="0042456F" w:rsidP="0042456F">
      <w:pPr>
        <w:jc w:val="center"/>
        <w:rPr>
          <w:rFonts w:ascii="Times New Roman" w:hAnsi="Times New Roman" w:cs="Times New Roman"/>
          <w:sz w:val="28"/>
          <w:szCs w:val="28"/>
        </w:rPr>
      </w:pPr>
    </w:p>
    <w:p w14:paraId="52EC51AC" w14:textId="77777777" w:rsidR="0042456F" w:rsidRPr="0042456F" w:rsidRDefault="0042456F" w:rsidP="0042456F">
      <w:pPr>
        <w:jc w:val="center"/>
        <w:rPr>
          <w:rFonts w:ascii="Times New Roman" w:hAnsi="Times New Roman" w:cs="Times New Roman"/>
          <w:sz w:val="28"/>
          <w:szCs w:val="28"/>
        </w:rPr>
      </w:pPr>
    </w:p>
    <w:p w14:paraId="4F06133E" w14:textId="77777777" w:rsidR="0042456F" w:rsidRPr="0042456F" w:rsidRDefault="0042456F" w:rsidP="0042456F">
      <w:pPr>
        <w:jc w:val="center"/>
        <w:rPr>
          <w:rFonts w:ascii="Times New Roman" w:hAnsi="Times New Roman" w:cs="Times New Roman"/>
          <w:b/>
          <w:bCs/>
          <w:sz w:val="32"/>
          <w:szCs w:val="32"/>
        </w:rPr>
      </w:pPr>
    </w:p>
    <w:p w14:paraId="371D109C" w14:textId="77777777" w:rsidR="0042456F" w:rsidRPr="0042456F" w:rsidRDefault="0042456F" w:rsidP="0042456F">
      <w:pPr>
        <w:jc w:val="center"/>
        <w:rPr>
          <w:rFonts w:ascii="Times New Roman" w:hAnsi="Times New Roman" w:cs="Times New Roman"/>
          <w:b/>
          <w:bCs/>
          <w:sz w:val="32"/>
          <w:szCs w:val="32"/>
        </w:rPr>
      </w:pPr>
    </w:p>
    <w:p w14:paraId="7112F767" w14:textId="77777777" w:rsidR="0042456F" w:rsidRPr="0042456F" w:rsidRDefault="0042456F" w:rsidP="0042456F">
      <w:pPr>
        <w:rPr>
          <w:rFonts w:ascii="Times New Roman" w:hAnsi="Times New Roman" w:cs="Times New Roman"/>
          <w:b/>
          <w:bCs/>
          <w:sz w:val="32"/>
          <w:szCs w:val="32"/>
        </w:rPr>
      </w:pPr>
    </w:p>
    <w:p w14:paraId="7FAA163C" w14:textId="77777777" w:rsidR="0042456F" w:rsidRPr="0042456F" w:rsidRDefault="0042456F" w:rsidP="0042456F">
      <w:pPr>
        <w:jc w:val="center"/>
        <w:rPr>
          <w:rFonts w:ascii="Times New Roman" w:hAnsi="Times New Roman" w:cs="Times New Roman"/>
          <w:b/>
          <w:bCs/>
          <w:sz w:val="32"/>
          <w:szCs w:val="32"/>
        </w:rPr>
      </w:pPr>
    </w:p>
    <w:p w14:paraId="3B240AB0" w14:textId="77777777" w:rsidR="0042456F" w:rsidRPr="0042456F" w:rsidRDefault="0042456F" w:rsidP="0042456F">
      <w:pPr>
        <w:widowControl/>
        <w:jc w:val="center"/>
        <w:rPr>
          <w:rFonts w:ascii="Times New Roman" w:hAnsi="Times New Roman" w:cs="Times New Roman"/>
          <w:sz w:val="36"/>
          <w:szCs w:val="36"/>
        </w:rPr>
      </w:pPr>
      <w:r w:rsidRPr="0042456F">
        <w:rPr>
          <w:rFonts w:ascii="Times New Roman" w:hAnsi="Times New Roman" w:cs="Times New Roman" w:hint="eastAsia"/>
          <w:sz w:val="36"/>
          <w:szCs w:val="36"/>
        </w:rPr>
        <w:t>February 12</w:t>
      </w:r>
      <w:r w:rsidRPr="0042456F">
        <w:rPr>
          <w:rFonts w:ascii="Times New Roman" w:hAnsi="Times New Roman" w:cs="Times New Roman" w:hint="eastAsia"/>
          <w:sz w:val="36"/>
          <w:szCs w:val="36"/>
          <w:vertAlign w:val="superscript"/>
        </w:rPr>
        <w:t>th</w:t>
      </w:r>
      <w:r w:rsidRPr="0042456F">
        <w:rPr>
          <w:rFonts w:ascii="Times New Roman" w:hAnsi="Times New Roman" w:cs="Times New Roman"/>
          <w:sz w:val="36"/>
          <w:szCs w:val="36"/>
        </w:rPr>
        <w:t>, 202</w:t>
      </w:r>
      <w:r w:rsidRPr="0042456F">
        <w:rPr>
          <w:rFonts w:ascii="Times New Roman" w:hAnsi="Times New Roman" w:cs="Times New Roman" w:hint="eastAsia"/>
          <w:sz w:val="36"/>
          <w:szCs w:val="36"/>
        </w:rPr>
        <w:t>6</w:t>
      </w:r>
    </w:p>
    <w:p w14:paraId="70BAC465" w14:textId="77777777" w:rsidR="0042456F" w:rsidRPr="0042456F" w:rsidRDefault="0042456F" w:rsidP="0042456F">
      <w:pPr>
        <w:rPr>
          <w:rFonts w:hint="eastAsia"/>
        </w:rPr>
      </w:pPr>
    </w:p>
    <w:p w14:paraId="480D5B50" w14:textId="77777777" w:rsidR="0042456F" w:rsidRPr="0042456F" w:rsidRDefault="0042456F" w:rsidP="0042456F">
      <w:pPr>
        <w:rPr>
          <w:rFonts w:hint="eastAsia"/>
        </w:rPr>
      </w:pPr>
    </w:p>
    <w:p w14:paraId="4374F962" w14:textId="77777777" w:rsidR="0042456F" w:rsidRPr="0042456F" w:rsidRDefault="0042456F" w:rsidP="0042456F">
      <w:pPr>
        <w:rPr>
          <w:rFonts w:hint="eastAsia"/>
        </w:rPr>
      </w:pPr>
    </w:p>
    <w:p w14:paraId="798FFEF6" w14:textId="77777777" w:rsidR="0042456F" w:rsidRPr="0042456F" w:rsidRDefault="0042456F" w:rsidP="0042456F">
      <w:pPr>
        <w:rPr>
          <w:rFonts w:hint="eastAsia"/>
        </w:rPr>
      </w:pPr>
    </w:p>
    <w:p w14:paraId="243525D2" w14:textId="77777777" w:rsidR="0042456F" w:rsidRPr="0042456F" w:rsidRDefault="0042456F" w:rsidP="0042456F">
      <w:pPr>
        <w:rPr>
          <w:rFonts w:hint="eastAsia"/>
        </w:rPr>
      </w:pPr>
    </w:p>
    <w:p w14:paraId="25F8A5E8" w14:textId="77777777" w:rsidR="0042456F" w:rsidRPr="0042456F" w:rsidRDefault="0042456F" w:rsidP="0042456F">
      <w:pPr>
        <w:rPr>
          <w:rFonts w:hint="eastAsia"/>
        </w:rPr>
      </w:pPr>
    </w:p>
    <w:p w14:paraId="4F018D19" w14:textId="77777777" w:rsidR="0042456F" w:rsidRPr="0042456F" w:rsidRDefault="0042456F" w:rsidP="0042456F">
      <w:pPr>
        <w:rPr>
          <w:rFonts w:hint="eastAsia"/>
        </w:rPr>
      </w:pPr>
    </w:p>
    <w:p w14:paraId="098ECD6E" w14:textId="77777777" w:rsidR="0042456F" w:rsidRPr="0042456F" w:rsidRDefault="0042456F" w:rsidP="0042456F">
      <w:pPr>
        <w:rPr>
          <w:rFonts w:hint="eastAsia"/>
        </w:rPr>
        <w:sectPr w:rsidR="0042456F" w:rsidRPr="0042456F" w:rsidSect="0042456F">
          <w:footerReference w:type="default" r:id="rId118"/>
          <w:footnotePr>
            <w:numFmt w:val="chicago"/>
          </w:footnotePr>
          <w:endnotePr>
            <w:numFmt w:val="decimal"/>
          </w:endnotePr>
          <w:pgSz w:w="11906" w:h="16838"/>
          <w:pgMar w:top="1701" w:right="1134" w:bottom="1418" w:left="1134" w:header="851" w:footer="992" w:gutter="0"/>
          <w:cols w:space="425"/>
          <w:docGrid w:linePitch="312"/>
        </w:sectPr>
      </w:pPr>
    </w:p>
    <w:p w14:paraId="466BA42A" w14:textId="77777777" w:rsidR="0042456F" w:rsidRPr="0042456F" w:rsidRDefault="0042456F" w:rsidP="0042456F">
      <w:pPr>
        <w:widowControl/>
        <w:jc w:val="left"/>
        <w:rPr>
          <w:rFonts w:hint="eastAsia"/>
        </w:rPr>
      </w:pPr>
    </w:p>
    <w:p w14:paraId="2A85C9BC" w14:textId="77777777" w:rsidR="0042456F" w:rsidRPr="0042456F" w:rsidRDefault="0042456F" w:rsidP="0042456F">
      <w:pPr>
        <w:rPr>
          <w:rFonts w:hint="eastAsia"/>
        </w:rPr>
      </w:pPr>
    </w:p>
    <w:p w14:paraId="6998E90B" w14:textId="77777777" w:rsidR="0042456F" w:rsidRPr="0042456F" w:rsidRDefault="0042456F" w:rsidP="0042456F">
      <w:pPr>
        <w:rPr>
          <w:rFonts w:hint="eastAsia"/>
        </w:rPr>
      </w:pPr>
    </w:p>
    <w:p w14:paraId="2A312A3B" w14:textId="77777777" w:rsidR="0042456F" w:rsidRPr="0042456F" w:rsidRDefault="0042456F" w:rsidP="0042456F">
      <w:pPr>
        <w:rPr>
          <w:rFonts w:hint="eastAsia"/>
        </w:rPr>
      </w:pPr>
    </w:p>
    <w:p w14:paraId="3B2DEE1A" w14:textId="77777777" w:rsidR="0042456F" w:rsidRPr="0042456F" w:rsidRDefault="0042456F" w:rsidP="0042456F">
      <w:pPr>
        <w:rPr>
          <w:rFonts w:hint="eastAsia"/>
        </w:rPr>
      </w:pPr>
    </w:p>
    <w:p w14:paraId="6C143F06" w14:textId="77777777" w:rsidR="0042456F" w:rsidRPr="0042456F" w:rsidRDefault="0042456F" w:rsidP="0042456F">
      <w:pPr>
        <w:rPr>
          <w:rFonts w:hint="eastAsia"/>
        </w:rPr>
      </w:pPr>
    </w:p>
    <w:p w14:paraId="5FC2B261" w14:textId="77777777" w:rsidR="0042456F" w:rsidRPr="0042456F" w:rsidRDefault="0042456F" w:rsidP="0042456F">
      <w:pPr>
        <w:rPr>
          <w:rFonts w:hint="eastAsia"/>
        </w:rPr>
      </w:pPr>
    </w:p>
    <w:sdt>
      <w:sdtPr>
        <w:rPr>
          <w:lang w:val="zh-CN"/>
        </w:rPr>
        <w:id w:val="1088656428"/>
        <w:docPartObj>
          <w:docPartGallery w:val="Table of Contents"/>
          <w:docPartUnique/>
        </w:docPartObj>
      </w:sdtPr>
      <w:sdtEndPr>
        <w:rPr>
          <w:b/>
          <w:bCs/>
        </w:rPr>
      </w:sdtEndPr>
      <w:sdtContent>
        <w:p w14:paraId="4B420DFA" w14:textId="77777777" w:rsidR="0042456F" w:rsidRPr="0042456F" w:rsidRDefault="0042456F" w:rsidP="0042456F">
          <w:pPr>
            <w:snapToGrid w:val="0"/>
            <w:spacing w:before="240" w:afterLines="250" w:after="600" w:line="360" w:lineRule="auto"/>
            <w:jc w:val="center"/>
            <w:rPr>
              <w:rFonts w:ascii="Times New Roman" w:eastAsiaTheme="majorEastAsia" w:hAnsi="Times New Roman" w:cs="Times New Roman"/>
              <w:color w:val="000000" w:themeColor="text1"/>
              <w:kern w:val="0"/>
              <w:sz w:val="44"/>
              <w:szCs w:val="44"/>
              <w14:ligatures w14:val="none"/>
            </w:rPr>
          </w:pPr>
          <w:r w:rsidRPr="0042456F">
            <w:rPr>
              <w:rFonts w:ascii="Times New Roman" w:eastAsiaTheme="majorEastAsia" w:hAnsi="Times New Roman" w:cs="Times New Roman"/>
              <w:color w:val="000000" w:themeColor="text1"/>
              <w:kern w:val="0"/>
              <w:sz w:val="44"/>
              <w:szCs w:val="44"/>
              <w14:ligatures w14:val="none"/>
            </w:rPr>
            <w:t>Contents</w:t>
          </w:r>
        </w:p>
        <w:p w14:paraId="401F0863" w14:textId="77777777" w:rsidR="0042456F" w:rsidRPr="0042456F" w:rsidRDefault="0042456F" w:rsidP="0042456F">
          <w:pPr>
            <w:tabs>
              <w:tab w:val="right" w:leader="dot" w:pos="8296"/>
            </w:tabs>
            <w:snapToGrid w:val="0"/>
            <w:spacing w:line="480" w:lineRule="auto"/>
            <w:rPr>
              <w:rFonts w:ascii="Times New Roman" w:hAnsi="Times New Roman" w:cs="Times New Roman"/>
              <w:noProof/>
            </w:rPr>
          </w:pPr>
          <w:r w:rsidRPr="0042456F">
            <w:fldChar w:fldCharType="begin"/>
          </w:r>
          <w:r w:rsidRPr="0042456F">
            <w:instrText xml:space="preserve"> TOC \o "1-3" \h \z \u </w:instrText>
          </w:r>
          <w:r w:rsidRPr="0042456F">
            <w:fldChar w:fldCharType="separate"/>
          </w:r>
          <w:hyperlink w:anchor="_Toc214758608" w:history="1">
            <w:r w:rsidRPr="0042456F">
              <w:rPr>
                <w:rFonts w:ascii="Times New Roman" w:eastAsia="等线" w:hAnsi="Times New Roman" w:cs="Times New Roman"/>
                <w:noProof/>
                <w:color w:val="0563C1" w:themeColor="hyperlink"/>
                <w:u w:val="single"/>
              </w:rPr>
              <w:t>Appendix A. Empirical evidence that the anti-corruption campaign is not a political purge.</w:t>
            </w:r>
            <w:r w:rsidRPr="0042456F">
              <w:rPr>
                <w:rFonts w:ascii="Times New Roman" w:hAnsi="Times New Roman" w:cs="Times New Roman"/>
                <w:noProof/>
                <w:webHidden/>
              </w:rPr>
              <w:tab/>
            </w:r>
            <w:r w:rsidRPr="0042456F">
              <w:rPr>
                <w:rFonts w:ascii="Times New Roman" w:hAnsi="Times New Roman" w:cs="Times New Roman"/>
                <w:noProof/>
                <w:webHidden/>
              </w:rPr>
              <w:fldChar w:fldCharType="begin"/>
            </w:r>
            <w:r w:rsidRPr="0042456F">
              <w:rPr>
                <w:rFonts w:ascii="Times New Roman" w:hAnsi="Times New Roman" w:cs="Times New Roman"/>
                <w:noProof/>
                <w:webHidden/>
              </w:rPr>
              <w:instrText xml:space="preserve"> PAGEREF _Toc214758608 \h </w:instrText>
            </w:r>
            <w:r w:rsidRPr="0042456F">
              <w:rPr>
                <w:rFonts w:ascii="Times New Roman" w:hAnsi="Times New Roman" w:cs="Times New Roman"/>
                <w:noProof/>
                <w:webHidden/>
              </w:rPr>
            </w:r>
            <w:r w:rsidRPr="0042456F">
              <w:rPr>
                <w:rFonts w:ascii="Times New Roman" w:hAnsi="Times New Roman" w:cs="Times New Roman"/>
                <w:noProof/>
                <w:webHidden/>
              </w:rPr>
              <w:fldChar w:fldCharType="separate"/>
            </w:r>
            <w:r w:rsidRPr="0042456F">
              <w:rPr>
                <w:rFonts w:ascii="Times New Roman" w:hAnsi="Times New Roman" w:cs="Times New Roman"/>
                <w:noProof/>
                <w:webHidden/>
              </w:rPr>
              <w:t>1</w:t>
            </w:r>
            <w:r w:rsidRPr="0042456F">
              <w:rPr>
                <w:rFonts w:ascii="Times New Roman" w:hAnsi="Times New Roman" w:cs="Times New Roman"/>
                <w:noProof/>
                <w:webHidden/>
              </w:rPr>
              <w:fldChar w:fldCharType="end"/>
            </w:r>
          </w:hyperlink>
        </w:p>
        <w:p w14:paraId="01918C45" w14:textId="77777777" w:rsidR="0042456F" w:rsidRPr="0042456F" w:rsidRDefault="0042456F" w:rsidP="0042456F">
          <w:pPr>
            <w:tabs>
              <w:tab w:val="right" w:leader="dot" w:pos="8296"/>
            </w:tabs>
            <w:snapToGrid w:val="0"/>
            <w:spacing w:line="480" w:lineRule="auto"/>
            <w:rPr>
              <w:rFonts w:ascii="Times New Roman" w:hAnsi="Times New Roman" w:cs="Times New Roman"/>
              <w:noProof/>
            </w:rPr>
          </w:pPr>
          <w:hyperlink w:anchor="_Toc214758609" w:history="1">
            <w:r w:rsidRPr="0042456F">
              <w:rPr>
                <w:rFonts w:ascii="Times New Roman" w:eastAsia="等线" w:hAnsi="Times New Roman" w:cs="Times New Roman"/>
                <w:noProof/>
                <w:color w:val="0563C1" w:themeColor="hyperlink"/>
                <w:u w:val="single"/>
              </w:rPr>
              <w:t>Appendix B. Impact of local condition on anti-corruption enforcement and the deployment of Central Inspection Tours.</w:t>
            </w:r>
            <w:r w:rsidRPr="0042456F">
              <w:rPr>
                <w:rFonts w:ascii="Times New Roman" w:hAnsi="Times New Roman" w:cs="Times New Roman"/>
                <w:noProof/>
                <w:webHidden/>
              </w:rPr>
              <w:tab/>
            </w:r>
            <w:r w:rsidRPr="0042456F">
              <w:rPr>
                <w:rFonts w:ascii="Times New Roman" w:hAnsi="Times New Roman" w:cs="Times New Roman"/>
                <w:noProof/>
                <w:webHidden/>
              </w:rPr>
              <w:fldChar w:fldCharType="begin"/>
            </w:r>
            <w:r w:rsidRPr="0042456F">
              <w:rPr>
                <w:rFonts w:ascii="Times New Roman" w:hAnsi="Times New Roman" w:cs="Times New Roman"/>
                <w:noProof/>
                <w:webHidden/>
              </w:rPr>
              <w:instrText xml:space="preserve"> PAGEREF _Toc214758609 \h </w:instrText>
            </w:r>
            <w:r w:rsidRPr="0042456F">
              <w:rPr>
                <w:rFonts w:ascii="Times New Roman" w:hAnsi="Times New Roman" w:cs="Times New Roman"/>
                <w:noProof/>
                <w:webHidden/>
              </w:rPr>
            </w:r>
            <w:r w:rsidRPr="0042456F">
              <w:rPr>
                <w:rFonts w:ascii="Times New Roman" w:hAnsi="Times New Roman" w:cs="Times New Roman"/>
                <w:noProof/>
                <w:webHidden/>
              </w:rPr>
              <w:fldChar w:fldCharType="separate"/>
            </w:r>
            <w:r w:rsidRPr="0042456F">
              <w:rPr>
                <w:rFonts w:ascii="Times New Roman" w:hAnsi="Times New Roman" w:cs="Times New Roman"/>
                <w:noProof/>
                <w:webHidden/>
              </w:rPr>
              <w:t>4</w:t>
            </w:r>
            <w:r w:rsidRPr="0042456F">
              <w:rPr>
                <w:rFonts w:ascii="Times New Roman" w:hAnsi="Times New Roman" w:cs="Times New Roman"/>
                <w:noProof/>
                <w:webHidden/>
              </w:rPr>
              <w:fldChar w:fldCharType="end"/>
            </w:r>
          </w:hyperlink>
        </w:p>
        <w:p w14:paraId="47BEDF6C" w14:textId="77777777" w:rsidR="0042456F" w:rsidRPr="0042456F" w:rsidRDefault="0042456F" w:rsidP="0042456F">
          <w:pPr>
            <w:tabs>
              <w:tab w:val="right" w:leader="dot" w:pos="8296"/>
            </w:tabs>
            <w:snapToGrid w:val="0"/>
            <w:spacing w:line="480" w:lineRule="auto"/>
            <w:rPr>
              <w:rFonts w:ascii="Times New Roman" w:hAnsi="Times New Roman" w:cs="Times New Roman"/>
              <w:noProof/>
            </w:rPr>
          </w:pPr>
          <w:hyperlink w:anchor="_Toc214758610" w:history="1">
            <w:r w:rsidRPr="0042456F">
              <w:rPr>
                <w:rFonts w:ascii="Times New Roman" w:eastAsia="等线" w:hAnsi="Times New Roman" w:cs="Times New Roman"/>
                <w:noProof/>
                <w:color w:val="0563C1" w:themeColor="hyperlink"/>
                <w:u w:val="single"/>
              </w:rPr>
              <w:t>Appendix C. Persistent effects of anticorruption shocks.</w:t>
            </w:r>
            <w:r w:rsidRPr="0042456F">
              <w:rPr>
                <w:rFonts w:ascii="Times New Roman" w:hAnsi="Times New Roman" w:cs="Times New Roman"/>
                <w:noProof/>
                <w:webHidden/>
              </w:rPr>
              <w:tab/>
            </w:r>
            <w:r w:rsidRPr="0042456F">
              <w:rPr>
                <w:rFonts w:ascii="Times New Roman" w:hAnsi="Times New Roman" w:cs="Times New Roman"/>
                <w:noProof/>
                <w:webHidden/>
              </w:rPr>
              <w:fldChar w:fldCharType="begin"/>
            </w:r>
            <w:r w:rsidRPr="0042456F">
              <w:rPr>
                <w:rFonts w:ascii="Times New Roman" w:hAnsi="Times New Roman" w:cs="Times New Roman"/>
                <w:noProof/>
                <w:webHidden/>
              </w:rPr>
              <w:instrText xml:space="preserve"> PAGEREF _Toc214758610 \h </w:instrText>
            </w:r>
            <w:r w:rsidRPr="0042456F">
              <w:rPr>
                <w:rFonts w:ascii="Times New Roman" w:hAnsi="Times New Roman" w:cs="Times New Roman"/>
                <w:noProof/>
                <w:webHidden/>
              </w:rPr>
            </w:r>
            <w:r w:rsidRPr="0042456F">
              <w:rPr>
                <w:rFonts w:ascii="Times New Roman" w:hAnsi="Times New Roman" w:cs="Times New Roman"/>
                <w:noProof/>
                <w:webHidden/>
              </w:rPr>
              <w:fldChar w:fldCharType="separate"/>
            </w:r>
            <w:r w:rsidRPr="0042456F">
              <w:rPr>
                <w:rFonts w:ascii="Times New Roman" w:hAnsi="Times New Roman" w:cs="Times New Roman"/>
                <w:noProof/>
                <w:webHidden/>
              </w:rPr>
              <w:t>5</w:t>
            </w:r>
            <w:r w:rsidRPr="0042456F">
              <w:rPr>
                <w:rFonts w:ascii="Times New Roman" w:hAnsi="Times New Roman" w:cs="Times New Roman"/>
                <w:noProof/>
                <w:webHidden/>
              </w:rPr>
              <w:fldChar w:fldCharType="end"/>
            </w:r>
          </w:hyperlink>
        </w:p>
        <w:p w14:paraId="008E2076" w14:textId="77777777" w:rsidR="0042456F" w:rsidRPr="0042456F" w:rsidRDefault="0042456F" w:rsidP="0042456F">
          <w:pPr>
            <w:tabs>
              <w:tab w:val="right" w:leader="dot" w:pos="8296"/>
            </w:tabs>
            <w:snapToGrid w:val="0"/>
            <w:spacing w:line="480" w:lineRule="auto"/>
            <w:rPr>
              <w:rFonts w:ascii="Times New Roman" w:hAnsi="Times New Roman" w:cs="Times New Roman"/>
              <w:noProof/>
            </w:rPr>
          </w:pPr>
          <w:hyperlink w:anchor="_Toc214758611" w:history="1">
            <w:r w:rsidRPr="0042456F">
              <w:rPr>
                <w:rFonts w:ascii="Times New Roman" w:eastAsia="等线" w:hAnsi="Times New Roman" w:cs="Times New Roman"/>
                <w:noProof/>
                <w:color w:val="0563C1" w:themeColor="hyperlink"/>
                <w:u w:val="single"/>
              </w:rPr>
              <w:t>Appendix D. Violations of Parallel Trends Assumption.</w:t>
            </w:r>
            <w:r w:rsidRPr="0042456F">
              <w:rPr>
                <w:rFonts w:ascii="Times New Roman" w:hAnsi="Times New Roman" w:cs="Times New Roman"/>
                <w:noProof/>
                <w:webHidden/>
              </w:rPr>
              <w:tab/>
            </w:r>
            <w:r w:rsidRPr="0042456F">
              <w:rPr>
                <w:rFonts w:ascii="Times New Roman" w:hAnsi="Times New Roman" w:cs="Times New Roman"/>
                <w:noProof/>
                <w:webHidden/>
              </w:rPr>
              <w:fldChar w:fldCharType="begin"/>
            </w:r>
            <w:r w:rsidRPr="0042456F">
              <w:rPr>
                <w:rFonts w:ascii="Times New Roman" w:hAnsi="Times New Roman" w:cs="Times New Roman"/>
                <w:noProof/>
                <w:webHidden/>
              </w:rPr>
              <w:instrText xml:space="preserve"> PAGEREF _Toc214758611 \h </w:instrText>
            </w:r>
            <w:r w:rsidRPr="0042456F">
              <w:rPr>
                <w:rFonts w:ascii="Times New Roman" w:hAnsi="Times New Roman" w:cs="Times New Roman"/>
                <w:noProof/>
                <w:webHidden/>
              </w:rPr>
            </w:r>
            <w:r w:rsidRPr="0042456F">
              <w:rPr>
                <w:rFonts w:ascii="Times New Roman" w:hAnsi="Times New Roman" w:cs="Times New Roman"/>
                <w:noProof/>
                <w:webHidden/>
              </w:rPr>
              <w:fldChar w:fldCharType="separate"/>
            </w:r>
            <w:r w:rsidRPr="0042456F">
              <w:rPr>
                <w:rFonts w:ascii="Times New Roman" w:hAnsi="Times New Roman" w:cs="Times New Roman"/>
                <w:noProof/>
                <w:webHidden/>
              </w:rPr>
              <w:t>6</w:t>
            </w:r>
            <w:r w:rsidRPr="0042456F">
              <w:rPr>
                <w:rFonts w:ascii="Times New Roman" w:hAnsi="Times New Roman" w:cs="Times New Roman"/>
                <w:noProof/>
                <w:webHidden/>
              </w:rPr>
              <w:fldChar w:fldCharType="end"/>
            </w:r>
          </w:hyperlink>
        </w:p>
        <w:p w14:paraId="677FEEDC" w14:textId="77777777" w:rsidR="0042456F" w:rsidRPr="0042456F" w:rsidRDefault="0042456F" w:rsidP="0042456F">
          <w:pPr>
            <w:tabs>
              <w:tab w:val="right" w:leader="dot" w:pos="8296"/>
            </w:tabs>
            <w:snapToGrid w:val="0"/>
            <w:spacing w:line="480" w:lineRule="auto"/>
            <w:rPr>
              <w:rFonts w:ascii="Times New Roman" w:hAnsi="Times New Roman" w:cs="Times New Roman"/>
              <w:noProof/>
            </w:rPr>
          </w:pPr>
          <w:hyperlink w:anchor="_Toc214758612" w:history="1">
            <w:r w:rsidRPr="0042456F">
              <w:rPr>
                <w:rFonts w:ascii="Times New Roman" w:eastAsia="等线" w:hAnsi="Times New Roman" w:cs="Times New Roman"/>
                <w:noProof/>
                <w:color w:val="0563C1" w:themeColor="hyperlink"/>
                <w:u w:val="single"/>
              </w:rPr>
              <w:t>Appendix E. Stacked PSM-DID.</w:t>
            </w:r>
            <w:r w:rsidRPr="0042456F">
              <w:rPr>
                <w:rFonts w:ascii="Times New Roman" w:hAnsi="Times New Roman" w:cs="Times New Roman"/>
                <w:noProof/>
                <w:webHidden/>
              </w:rPr>
              <w:tab/>
            </w:r>
            <w:r w:rsidRPr="0042456F">
              <w:rPr>
                <w:rFonts w:ascii="Times New Roman" w:hAnsi="Times New Roman" w:cs="Times New Roman"/>
                <w:noProof/>
                <w:webHidden/>
              </w:rPr>
              <w:fldChar w:fldCharType="begin"/>
            </w:r>
            <w:r w:rsidRPr="0042456F">
              <w:rPr>
                <w:rFonts w:ascii="Times New Roman" w:hAnsi="Times New Roman" w:cs="Times New Roman"/>
                <w:noProof/>
                <w:webHidden/>
              </w:rPr>
              <w:instrText xml:space="preserve"> PAGEREF _Toc214758612 \h </w:instrText>
            </w:r>
            <w:r w:rsidRPr="0042456F">
              <w:rPr>
                <w:rFonts w:ascii="Times New Roman" w:hAnsi="Times New Roman" w:cs="Times New Roman"/>
                <w:noProof/>
                <w:webHidden/>
              </w:rPr>
            </w:r>
            <w:r w:rsidRPr="0042456F">
              <w:rPr>
                <w:rFonts w:ascii="Times New Roman" w:hAnsi="Times New Roman" w:cs="Times New Roman"/>
                <w:noProof/>
                <w:webHidden/>
              </w:rPr>
              <w:fldChar w:fldCharType="separate"/>
            </w:r>
            <w:r w:rsidRPr="0042456F">
              <w:rPr>
                <w:rFonts w:ascii="Times New Roman" w:hAnsi="Times New Roman" w:cs="Times New Roman"/>
                <w:noProof/>
                <w:webHidden/>
              </w:rPr>
              <w:t>7</w:t>
            </w:r>
            <w:r w:rsidRPr="0042456F">
              <w:rPr>
                <w:rFonts w:ascii="Times New Roman" w:hAnsi="Times New Roman" w:cs="Times New Roman"/>
                <w:noProof/>
                <w:webHidden/>
              </w:rPr>
              <w:fldChar w:fldCharType="end"/>
            </w:r>
          </w:hyperlink>
        </w:p>
        <w:p w14:paraId="31FB5D45" w14:textId="77777777" w:rsidR="0042456F" w:rsidRPr="0042456F" w:rsidRDefault="0042456F" w:rsidP="0042456F">
          <w:pPr>
            <w:tabs>
              <w:tab w:val="right" w:leader="dot" w:pos="8296"/>
            </w:tabs>
            <w:snapToGrid w:val="0"/>
            <w:spacing w:line="480" w:lineRule="auto"/>
            <w:rPr>
              <w:rFonts w:ascii="Times New Roman" w:hAnsi="Times New Roman" w:cs="Times New Roman"/>
              <w:noProof/>
            </w:rPr>
          </w:pPr>
          <w:hyperlink w:anchor="_Toc214758613" w:history="1">
            <w:r w:rsidRPr="0042456F">
              <w:rPr>
                <w:rFonts w:ascii="Times New Roman" w:eastAsia="等线" w:hAnsi="Times New Roman" w:cs="Times New Roman"/>
                <w:noProof/>
                <w:color w:val="0563C1" w:themeColor="hyperlink"/>
                <w:u w:val="single"/>
              </w:rPr>
              <w:t>Appendix F. Calculation of the Z-Score.</w:t>
            </w:r>
            <w:r w:rsidRPr="0042456F">
              <w:rPr>
                <w:rFonts w:ascii="Times New Roman" w:hAnsi="Times New Roman" w:cs="Times New Roman"/>
                <w:noProof/>
                <w:webHidden/>
              </w:rPr>
              <w:tab/>
            </w:r>
            <w:r w:rsidRPr="0042456F">
              <w:rPr>
                <w:rFonts w:ascii="Times New Roman" w:hAnsi="Times New Roman" w:cs="Times New Roman"/>
                <w:noProof/>
                <w:webHidden/>
              </w:rPr>
              <w:fldChar w:fldCharType="begin"/>
            </w:r>
            <w:r w:rsidRPr="0042456F">
              <w:rPr>
                <w:rFonts w:ascii="Times New Roman" w:hAnsi="Times New Roman" w:cs="Times New Roman"/>
                <w:noProof/>
                <w:webHidden/>
              </w:rPr>
              <w:instrText xml:space="preserve"> PAGEREF _Toc214758613 \h </w:instrText>
            </w:r>
            <w:r w:rsidRPr="0042456F">
              <w:rPr>
                <w:rFonts w:ascii="Times New Roman" w:hAnsi="Times New Roman" w:cs="Times New Roman"/>
                <w:noProof/>
                <w:webHidden/>
              </w:rPr>
            </w:r>
            <w:r w:rsidRPr="0042456F">
              <w:rPr>
                <w:rFonts w:ascii="Times New Roman" w:hAnsi="Times New Roman" w:cs="Times New Roman"/>
                <w:noProof/>
                <w:webHidden/>
              </w:rPr>
              <w:fldChar w:fldCharType="separate"/>
            </w:r>
            <w:r w:rsidRPr="0042456F">
              <w:rPr>
                <w:rFonts w:ascii="Times New Roman" w:hAnsi="Times New Roman" w:cs="Times New Roman"/>
                <w:noProof/>
                <w:webHidden/>
              </w:rPr>
              <w:t>9</w:t>
            </w:r>
            <w:r w:rsidRPr="0042456F">
              <w:rPr>
                <w:rFonts w:ascii="Times New Roman" w:hAnsi="Times New Roman" w:cs="Times New Roman"/>
                <w:noProof/>
                <w:webHidden/>
              </w:rPr>
              <w:fldChar w:fldCharType="end"/>
            </w:r>
          </w:hyperlink>
        </w:p>
        <w:p w14:paraId="1335DBDD" w14:textId="77777777" w:rsidR="0042456F" w:rsidRPr="0042456F" w:rsidRDefault="0042456F" w:rsidP="0042456F">
          <w:pPr>
            <w:tabs>
              <w:tab w:val="right" w:leader="dot" w:pos="8296"/>
            </w:tabs>
            <w:snapToGrid w:val="0"/>
            <w:spacing w:line="480" w:lineRule="auto"/>
            <w:rPr>
              <w:rFonts w:ascii="Times New Roman" w:hAnsi="Times New Roman" w:cs="Times New Roman"/>
              <w:noProof/>
            </w:rPr>
          </w:pPr>
          <w:hyperlink w:anchor="_Toc214758614" w:history="1">
            <w:r w:rsidRPr="0042456F">
              <w:rPr>
                <w:rFonts w:ascii="Times New Roman" w:eastAsia="等线" w:hAnsi="Times New Roman" w:cs="Times New Roman"/>
                <w:noProof/>
                <w:color w:val="0563C1" w:themeColor="hyperlink"/>
                <w:u w:val="single"/>
              </w:rPr>
              <w:t>Appendix G. The effect of tainted firm expansion on the promotion probability of provincial "Four Leading Bodies" officials: LPM estimates.</w:t>
            </w:r>
            <w:r w:rsidRPr="0042456F">
              <w:rPr>
                <w:rFonts w:ascii="Times New Roman" w:hAnsi="Times New Roman" w:cs="Times New Roman"/>
                <w:noProof/>
                <w:webHidden/>
              </w:rPr>
              <w:tab/>
            </w:r>
            <w:r w:rsidRPr="0042456F">
              <w:rPr>
                <w:rFonts w:ascii="Times New Roman" w:hAnsi="Times New Roman" w:cs="Times New Roman"/>
                <w:noProof/>
                <w:webHidden/>
              </w:rPr>
              <w:fldChar w:fldCharType="begin"/>
            </w:r>
            <w:r w:rsidRPr="0042456F">
              <w:rPr>
                <w:rFonts w:ascii="Times New Roman" w:hAnsi="Times New Roman" w:cs="Times New Roman"/>
                <w:noProof/>
                <w:webHidden/>
              </w:rPr>
              <w:instrText xml:space="preserve"> PAGEREF _Toc214758614 \h </w:instrText>
            </w:r>
            <w:r w:rsidRPr="0042456F">
              <w:rPr>
                <w:rFonts w:ascii="Times New Roman" w:hAnsi="Times New Roman" w:cs="Times New Roman"/>
                <w:noProof/>
                <w:webHidden/>
              </w:rPr>
            </w:r>
            <w:r w:rsidRPr="0042456F">
              <w:rPr>
                <w:rFonts w:ascii="Times New Roman" w:hAnsi="Times New Roman" w:cs="Times New Roman"/>
                <w:noProof/>
                <w:webHidden/>
              </w:rPr>
              <w:fldChar w:fldCharType="separate"/>
            </w:r>
            <w:r w:rsidRPr="0042456F">
              <w:rPr>
                <w:rFonts w:ascii="Times New Roman" w:hAnsi="Times New Roman" w:cs="Times New Roman"/>
                <w:noProof/>
                <w:webHidden/>
              </w:rPr>
              <w:t>10</w:t>
            </w:r>
            <w:r w:rsidRPr="0042456F">
              <w:rPr>
                <w:rFonts w:ascii="Times New Roman" w:hAnsi="Times New Roman" w:cs="Times New Roman"/>
                <w:noProof/>
                <w:webHidden/>
              </w:rPr>
              <w:fldChar w:fldCharType="end"/>
            </w:r>
          </w:hyperlink>
        </w:p>
        <w:p w14:paraId="14405ED1" w14:textId="77777777" w:rsidR="0042456F" w:rsidRPr="0042456F" w:rsidRDefault="0042456F" w:rsidP="0042456F">
          <w:pPr>
            <w:tabs>
              <w:tab w:val="right" w:leader="dot" w:pos="8296"/>
            </w:tabs>
            <w:snapToGrid w:val="0"/>
            <w:spacing w:line="480" w:lineRule="auto"/>
            <w:rPr>
              <w:rFonts w:ascii="Times New Roman" w:hAnsi="Times New Roman" w:cs="Times New Roman"/>
              <w:noProof/>
            </w:rPr>
          </w:pPr>
          <w:hyperlink w:anchor="_Toc214758615" w:history="1">
            <w:r w:rsidRPr="0042456F">
              <w:rPr>
                <w:rFonts w:ascii="Times New Roman" w:eastAsia="等线" w:hAnsi="Times New Roman" w:cs="Times New Roman"/>
                <w:noProof/>
                <w:color w:val="0563C1" w:themeColor="hyperlink"/>
                <w:u w:val="single"/>
              </w:rPr>
              <w:t>Appendix H. Predicting the ex-ante promotion probability of provincial "Four Leading Bodies" officials: Probit estimates.</w:t>
            </w:r>
            <w:r w:rsidRPr="0042456F">
              <w:rPr>
                <w:rFonts w:ascii="Times New Roman" w:hAnsi="Times New Roman" w:cs="Times New Roman"/>
                <w:noProof/>
                <w:webHidden/>
              </w:rPr>
              <w:tab/>
            </w:r>
            <w:r w:rsidRPr="0042456F">
              <w:rPr>
                <w:rFonts w:ascii="Times New Roman" w:hAnsi="Times New Roman" w:cs="Times New Roman"/>
                <w:noProof/>
                <w:webHidden/>
              </w:rPr>
              <w:fldChar w:fldCharType="begin"/>
            </w:r>
            <w:r w:rsidRPr="0042456F">
              <w:rPr>
                <w:rFonts w:ascii="Times New Roman" w:hAnsi="Times New Roman" w:cs="Times New Roman"/>
                <w:noProof/>
                <w:webHidden/>
              </w:rPr>
              <w:instrText xml:space="preserve"> PAGEREF _Toc214758615 \h </w:instrText>
            </w:r>
            <w:r w:rsidRPr="0042456F">
              <w:rPr>
                <w:rFonts w:ascii="Times New Roman" w:hAnsi="Times New Roman" w:cs="Times New Roman"/>
                <w:noProof/>
                <w:webHidden/>
              </w:rPr>
            </w:r>
            <w:r w:rsidRPr="0042456F">
              <w:rPr>
                <w:rFonts w:ascii="Times New Roman" w:hAnsi="Times New Roman" w:cs="Times New Roman"/>
                <w:noProof/>
                <w:webHidden/>
              </w:rPr>
              <w:fldChar w:fldCharType="separate"/>
            </w:r>
            <w:r w:rsidRPr="0042456F">
              <w:rPr>
                <w:rFonts w:ascii="Times New Roman" w:hAnsi="Times New Roman" w:cs="Times New Roman"/>
                <w:noProof/>
                <w:webHidden/>
              </w:rPr>
              <w:t>14</w:t>
            </w:r>
            <w:r w:rsidRPr="0042456F">
              <w:rPr>
                <w:rFonts w:ascii="Times New Roman" w:hAnsi="Times New Roman" w:cs="Times New Roman"/>
                <w:noProof/>
                <w:webHidden/>
              </w:rPr>
              <w:fldChar w:fldCharType="end"/>
            </w:r>
          </w:hyperlink>
        </w:p>
        <w:p w14:paraId="04822DE1" w14:textId="77777777" w:rsidR="0042456F" w:rsidRPr="0042456F" w:rsidRDefault="0042456F" w:rsidP="0042456F">
          <w:pPr>
            <w:tabs>
              <w:tab w:val="right" w:leader="dot" w:pos="8296"/>
            </w:tabs>
            <w:snapToGrid w:val="0"/>
            <w:spacing w:line="480" w:lineRule="auto"/>
            <w:rPr>
              <w:rFonts w:ascii="Times New Roman" w:hAnsi="Times New Roman" w:cs="Times New Roman"/>
              <w:noProof/>
            </w:rPr>
          </w:pPr>
          <w:hyperlink w:anchor="_Toc214758616" w:history="1">
            <w:r w:rsidRPr="0042456F">
              <w:rPr>
                <w:rFonts w:ascii="Times New Roman" w:eastAsia="等线" w:hAnsi="Times New Roman" w:cs="Times New Roman"/>
                <w:noProof/>
                <w:color w:val="0563C1" w:themeColor="hyperlink"/>
                <w:u w:val="single"/>
              </w:rPr>
              <w:t>Appendix I. The structure of bureaucratic competition.</w:t>
            </w:r>
            <w:r w:rsidRPr="0042456F">
              <w:rPr>
                <w:rFonts w:ascii="Times New Roman" w:hAnsi="Times New Roman" w:cs="Times New Roman"/>
                <w:noProof/>
                <w:webHidden/>
              </w:rPr>
              <w:tab/>
            </w:r>
            <w:r w:rsidRPr="0042456F">
              <w:rPr>
                <w:rFonts w:ascii="Times New Roman" w:hAnsi="Times New Roman" w:cs="Times New Roman"/>
                <w:noProof/>
                <w:webHidden/>
              </w:rPr>
              <w:fldChar w:fldCharType="begin"/>
            </w:r>
            <w:r w:rsidRPr="0042456F">
              <w:rPr>
                <w:rFonts w:ascii="Times New Roman" w:hAnsi="Times New Roman" w:cs="Times New Roman"/>
                <w:noProof/>
                <w:webHidden/>
              </w:rPr>
              <w:instrText xml:space="preserve"> PAGEREF _Toc214758616 \h </w:instrText>
            </w:r>
            <w:r w:rsidRPr="0042456F">
              <w:rPr>
                <w:rFonts w:ascii="Times New Roman" w:hAnsi="Times New Roman" w:cs="Times New Roman"/>
                <w:noProof/>
                <w:webHidden/>
              </w:rPr>
            </w:r>
            <w:r w:rsidRPr="0042456F">
              <w:rPr>
                <w:rFonts w:ascii="Times New Roman" w:hAnsi="Times New Roman" w:cs="Times New Roman"/>
                <w:noProof/>
                <w:webHidden/>
              </w:rPr>
              <w:fldChar w:fldCharType="separate"/>
            </w:r>
            <w:r w:rsidRPr="0042456F">
              <w:rPr>
                <w:rFonts w:ascii="Times New Roman" w:hAnsi="Times New Roman" w:cs="Times New Roman"/>
                <w:noProof/>
                <w:webHidden/>
              </w:rPr>
              <w:t>19</w:t>
            </w:r>
            <w:r w:rsidRPr="0042456F">
              <w:rPr>
                <w:rFonts w:ascii="Times New Roman" w:hAnsi="Times New Roman" w:cs="Times New Roman"/>
                <w:noProof/>
                <w:webHidden/>
              </w:rPr>
              <w:fldChar w:fldCharType="end"/>
            </w:r>
          </w:hyperlink>
        </w:p>
        <w:p w14:paraId="1126BBD3" w14:textId="77777777" w:rsidR="0042456F" w:rsidRPr="0042456F" w:rsidRDefault="0042456F" w:rsidP="0042456F">
          <w:pPr>
            <w:tabs>
              <w:tab w:val="right" w:leader="dot" w:pos="8296"/>
            </w:tabs>
            <w:snapToGrid w:val="0"/>
            <w:spacing w:line="480" w:lineRule="auto"/>
            <w:rPr>
              <w:rFonts w:ascii="Times New Roman" w:hAnsi="Times New Roman" w:cs="Times New Roman"/>
              <w:noProof/>
            </w:rPr>
          </w:pPr>
          <w:hyperlink w:anchor="_Toc214758617" w:history="1">
            <w:r w:rsidRPr="0042456F">
              <w:rPr>
                <w:rFonts w:ascii="Times New Roman" w:eastAsia="等线" w:hAnsi="Times New Roman" w:cs="Times New Roman"/>
                <w:noProof/>
                <w:color w:val="0563C1" w:themeColor="hyperlink"/>
                <w:u w:val="single"/>
              </w:rPr>
              <w:t>Appendix J. Calculation procedures for the resource allocation efficiency index.</w:t>
            </w:r>
            <w:r w:rsidRPr="0042456F">
              <w:rPr>
                <w:rFonts w:ascii="Times New Roman" w:hAnsi="Times New Roman" w:cs="Times New Roman"/>
                <w:noProof/>
                <w:webHidden/>
              </w:rPr>
              <w:tab/>
            </w:r>
            <w:r w:rsidRPr="0042456F">
              <w:rPr>
                <w:rFonts w:ascii="Times New Roman" w:hAnsi="Times New Roman" w:cs="Times New Roman"/>
                <w:noProof/>
                <w:webHidden/>
              </w:rPr>
              <w:fldChar w:fldCharType="begin"/>
            </w:r>
            <w:r w:rsidRPr="0042456F">
              <w:rPr>
                <w:rFonts w:ascii="Times New Roman" w:hAnsi="Times New Roman" w:cs="Times New Roman"/>
                <w:noProof/>
                <w:webHidden/>
              </w:rPr>
              <w:instrText xml:space="preserve"> PAGEREF _Toc214758617 \h </w:instrText>
            </w:r>
            <w:r w:rsidRPr="0042456F">
              <w:rPr>
                <w:rFonts w:ascii="Times New Roman" w:hAnsi="Times New Roman" w:cs="Times New Roman"/>
                <w:noProof/>
                <w:webHidden/>
              </w:rPr>
            </w:r>
            <w:r w:rsidRPr="0042456F">
              <w:rPr>
                <w:rFonts w:ascii="Times New Roman" w:hAnsi="Times New Roman" w:cs="Times New Roman"/>
                <w:noProof/>
                <w:webHidden/>
              </w:rPr>
              <w:fldChar w:fldCharType="separate"/>
            </w:r>
            <w:r w:rsidRPr="0042456F">
              <w:rPr>
                <w:rFonts w:ascii="Times New Roman" w:hAnsi="Times New Roman" w:cs="Times New Roman"/>
                <w:noProof/>
                <w:webHidden/>
              </w:rPr>
              <w:t>20</w:t>
            </w:r>
            <w:r w:rsidRPr="0042456F">
              <w:rPr>
                <w:rFonts w:ascii="Times New Roman" w:hAnsi="Times New Roman" w:cs="Times New Roman"/>
                <w:noProof/>
                <w:webHidden/>
              </w:rPr>
              <w:fldChar w:fldCharType="end"/>
            </w:r>
          </w:hyperlink>
        </w:p>
        <w:p w14:paraId="16005224" w14:textId="77777777" w:rsidR="0042456F" w:rsidRPr="0042456F" w:rsidRDefault="0042456F" w:rsidP="0042456F">
          <w:pPr>
            <w:tabs>
              <w:tab w:val="right" w:leader="dot" w:pos="8296"/>
            </w:tabs>
            <w:snapToGrid w:val="0"/>
            <w:spacing w:line="480" w:lineRule="auto"/>
            <w:rPr>
              <w:rFonts w:ascii="Times New Roman" w:hAnsi="Times New Roman" w:cs="Times New Roman"/>
              <w:noProof/>
            </w:rPr>
          </w:pPr>
          <w:hyperlink w:anchor="_Toc214758618" w:history="1">
            <w:r w:rsidRPr="0042456F">
              <w:rPr>
                <w:rFonts w:ascii="Times New Roman" w:eastAsia="等线" w:hAnsi="Times New Roman" w:cs="Times New Roman"/>
                <w:noProof/>
                <w:color w:val="0563C1" w:themeColor="hyperlink"/>
                <w:u w:val="single"/>
              </w:rPr>
              <w:t>References</w:t>
            </w:r>
            <w:r w:rsidRPr="0042456F">
              <w:rPr>
                <w:rFonts w:ascii="Times New Roman" w:hAnsi="Times New Roman" w:cs="Times New Roman"/>
                <w:noProof/>
                <w:webHidden/>
              </w:rPr>
              <w:tab/>
            </w:r>
            <w:r w:rsidRPr="0042456F">
              <w:rPr>
                <w:rFonts w:ascii="Times New Roman" w:hAnsi="Times New Roman" w:cs="Times New Roman"/>
                <w:noProof/>
                <w:webHidden/>
              </w:rPr>
              <w:fldChar w:fldCharType="begin"/>
            </w:r>
            <w:r w:rsidRPr="0042456F">
              <w:rPr>
                <w:rFonts w:ascii="Times New Roman" w:hAnsi="Times New Roman" w:cs="Times New Roman"/>
                <w:noProof/>
                <w:webHidden/>
              </w:rPr>
              <w:instrText xml:space="preserve"> PAGEREF _Toc214758618 \h </w:instrText>
            </w:r>
            <w:r w:rsidRPr="0042456F">
              <w:rPr>
                <w:rFonts w:ascii="Times New Roman" w:hAnsi="Times New Roman" w:cs="Times New Roman"/>
                <w:noProof/>
                <w:webHidden/>
              </w:rPr>
            </w:r>
            <w:r w:rsidRPr="0042456F">
              <w:rPr>
                <w:rFonts w:ascii="Times New Roman" w:hAnsi="Times New Roman" w:cs="Times New Roman"/>
                <w:noProof/>
                <w:webHidden/>
              </w:rPr>
              <w:fldChar w:fldCharType="separate"/>
            </w:r>
            <w:r w:rsidRPr="0042456F">
              <w:rPr>
                <w:rFonts w:ascii="Times New Roman" w:hAnsi="Times New Roman" w:cs="Times New Roman"/>
                <w:noProof/>
                <w:webHidden/>
              </w:rPr>
              <w:t>22</w:t>
            </w:r>
            <w:r w:rsidRPr="0042456F">
              <w:rPr>
                <w:rFonts w:ascii="Times New Roman" w:hAnsi="Times New Roman" w:cs="Times New Roman"/>
                <w:noProof/>
                <w:webHidden/>
              </w:rPr>
              <w:fldChar w:fldCharType="end"/>
            </w:r>
          </w:hyperlink>
        </w:p>
        <w:p w14:paraId="255BE34E" w14:textId="77777777" w:rsidR="0042456F" w:rsidRPr="0042456F" w:rsidRDefault="0042456F" w:rsidP="0042456F">
          <w:pPr>
            <w:rPr>
              <w:rFonts w:hint="eastAsia"/>
            </w:rPr>
          </w:pPr>
          <w:r w:rsidRPr="0042456F">
            <w:rPr>
              <w:b/>
              <w:bCs/>
              <w:lang w:val="zh-CN"/>
            </w:rPr>
            <w:fldChar w:fldCharType="end"/>
          </w:r>
        </w:p>
      </w:sdtContent>
    </w:sdt>
    <w:p w14:paraId="512BF1F7" w14:textId="77777777" w:rsidR="0042456F" w:rsidRPr="0042456F" w:rsidRDefault="0042456F" w:rsidP="0042456F">
      <w:pPr>
        <w:rPr>
          <w:rFonts w:hint="eastAsia"/>
        </w:rPr>
      </w:pPr>
    </w:p>
    <w:p w14:paraId="1DEE6746" w14:textId="77777777" w:rsidR="0042456F" w:rsidRPr="0042456F" w:rsidRDefault="0042456F" w:rsidP="0042456F">
      <w:pPr>
        <w:rPr>
          <w:rFonts w:hint="eastAsia"/>
        </w:rPr>
      </w:pPr>
    </w:p>
    <w:p w14:paraId="5DFCBA66" w14:textId="77777777" w:rsidR="0042456F" w:rsidRPr="0042456F" w:rsidRDefault="0042456F" w:rsidP="0042456F">
      <w:pPr>
        <w:rPr>
          <w:rFonts w:hint="eastAsia"/>
        </w:rPr>
      </w:pPr>
    </w:p>
    <w:p w14:paraId="4387D051" w14:textId="77777777" w:rsidR="0042456F" w:rsidRPr="0042456F" w:rsidRDefault="0042456F" w:rsidP="0042456F">
      <w:pPr>
        <w:rPr>
          <w:rFonts w:hint="eastAsia"/>
        </w:rPr>
      </w:pPr>
    </w:p>
    <w:p w14:paraId="4C4F9788" w14:textId="77777777" w:rsidR="0042456F" w:rsidRPr="0042456F" w:rsidRDefault="0042456F" w:rsidP="0042456F">
      <w:pPr>
        <w:rPr>
          <w:rFonts w:hint="eastAsia"/>
        </w:rPr>
      </w:pPr>
    </w:p>
    <w:p w14:paraId="247509A9" w14:textId="77777777" w:rsidR="0042456F" w:rsidRPr="0042456F" w:rsidRDefault="0042456F" w:rsidP="0042456F">
      <w:pPr>
        <w:rPr>
          <w:rFonts w:hint="eastAsia"/>
        </w:rPr>
      </w:pPr>
    </w:p>
    <w:p w14:paraId="39005649" w14:textId="77777777" w:rsidR="0042456F" w:rsidRPr="0042456F" w:rsidRDefault="0042456F" w:rsidP="0042456F">
      <w:pPr>
        <w:widowControl/>
        <w:jc w:val="left"/>
        <w:rPr>
          <w:rFonts w:hint="eastAsia"/>
        </w:rPr>
      </w:pPr>
      <w:r w:rsidRPr="0042456F">
        <w:rPr>
          <w:rFonts w:hint="eastAsia"/>
        </w:rPr>
        <w:br w:type="page"/>
      </w:r>
    </w:p>
    <w:p w14:paraId="5CFB09B5" w14:textId="77777777" w:rsidR="0042456F" w:rsidRPr="0042456F" w:rsidRDefault="0042456F" w:rsidP="0042456F">
      <w:pPr>
        <w:adjustRightInd w:val="0"/>
        <w:snapToGrid w:val="0"/>
        <w:spacing w:afterLines="50" w:after="120" w:line="480" w:lineRule="auto"/>
        <w:outlineLvl w:val="0"/>
        <w:rPr>
          <w:rFonts w:ascii="Times New Roman" w:eastAsia="等线" w:hAnsi="Times New Roman" w:cs="Times New Roman"/>
          <w:b/>
          <w:sz w:val="22"/>
          <w:szCs w:val="20"/>
        </w:rPr>
        <w:sectPr w:rsidR="0042456F" w:rsidRPr="0042456F" w:rsidSect="0042456F">
          <w:footnotePr>
            <w:numFmt w:val="chicago"/>
          </w:footnotePr>
          <w:endnotePr>
            <w:numFmt w:val="decimal"/>
          </w:endnotePr>
          <w:pgSz w:w="11906" w:h="16838"/>
          <w:pgMar w:top="1440" w:right="1800" w:bottom="1440" w:left="1800" w:header="851" w:footer="992" w:gutter="0"/>
          <w:cols w:space="425"/>
          <w:docGrid w:linePitch="312"/>
        </w:sectPr>
      </w:pPr>
      <w:bookmarkStart w:id="178" w:name="_Hlk214218987"/>
    </w:p>
    <w:p w14:paraId="25B040C5" w14:textId="77777777" w:rsidR="0042456F" w:rsidRPr="0042456F" w:rsidRDefault="0042456F" w:rsidP="0042456F">
      <w:pPr>
        <w:adjustRightInd w:val="0"/>
        <w:snapToGrid w:val="0"/>
        <w:spacing w:afterLines="50" w:after="120" w:line="480" w:lineRule="auto"/>
        <w:outlineLvl w:val="0"/>
        <w:rPr>
          <w:rFonts w:ascii="Times New Roman" w:eastAsia="等线" w:hAnsi="Times New Roman" w:cs="Times New Roman"/>
          <w:b/>
          <w:sz w:val="24"/>
          <w:szCs w:val="20"/>
        </w:rPr>
      </w:pPr>
      <w:bookmarkStart w:id="179" w:name="_Toc214758608"/>
      <w:r w:rsidRPr="0042456F">
        <w:rPr>
          <w:rFonts w:ascii="Times New Roman" w:eastAsia="等线" w:hAnsi="Times New Roman" w:cs="Times New Roman" w:hint="eastAsia"/>
          <w:b/>
          <w:sz w:val="22"/>
          <w:szCs w:val="20"/>
        </w:rPr>
        <w:lastRenderedPageBreak/>
        <w:t>Appendix A</w:t>
      </w:r>
      <w:r w:rsidRPr="0042456F">
        <w:rPr>
          <w:rFonts w:ascii="Times New Roman" w:eastAsia="等线" w:hAnsi="Times New Roman" w:cs="Times New Roman"/>
          <w:b/>
          <w:sz w:val="22"/>
          <w:szCs w:val="20"/>
        </w:rPr>
        <w:t>.</w:t>
      </w:r>
      <w:r w:rsidRPr="0042456F">
        <w:rPr>
          <w:rFonts w:ascii="Times New Roman" w:eastAsia="等线" w:hAnsi="Times New Roman" w:cs="Times New Roman" w:hint="eastAsia"/>
          <w:b/>
          <w:sz w:val="22"/>
          <w:szCs w:val="20"/>
        </w:rPr>
        <w:t xml:space="preserve"> Empirical evidence that the anti-corruption campaign is not a political purge.</w:t>
      </w:r>
      <w:bookmarkEnd w:id="179"/>
    </w:p>
    <w:p w14:paraId="75B17B23"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r w:rsidRPr="0042456F">
        <w:rPr>
          <w:rFonts w:ascii="Times New Roman" w:eastAsia="等线" w:hAnsi="Times New Roman" w:cs="Times New Roman" w:hint="eastAsia"/>
          <w:bCs/>
          <w:szCs w:val="24"/>
        </w:rPr>
        <w:t>To directly test the "factional purge" hypothesis within the anti-corruption campaign, we employ a parametric survival model for our analysis. Specifically, we use a piecewise exponential model, which flexibly captures the dynamic process of an official's investigation risk (i.e., the hazard rate) over time.</w:t>
      </w:r>
    </w:p>
    <w:p w14:paraId="34CDE90C" w14:textId="77777777" w:rsidR="0042456F" w:rsidRPr="0042456F" w:rsidRDefault="0042456F" w:rsidP="0042456F">
      <w:pPr>
        <w:adjustRightInd w:val="0"/>
        <w:snapToGrid w:val="0"/>
        <w:spacing w:afterLines="50" w:after="120" w:line="480" w:lineRule="auto"/>
        <w:ind w:firstLineChars="100" w:firstLine="210"/>
        <w:rPr>
          <w:rFonts w:ascii="Times New Roman" w:eastAsia="等线" w:hAnsi="Times New Roman" w:cs="Times New Roman"/>
          <w:bCs/>
          <w:szCs w:val="24"/>
        </w:rPr>
      </w:pPr>
      <w:r w:rsidRPr="0042456F">
        <w:rPr>
          <w:rFonts w:ascii="Times New Roman" w:eastAsia="等线" w:hAnsi="Times New Roman" w:cs="Times New Roman"/>
          <w:bCs/>
          <w:szCs w:val="24"/>
        </w:rPr>
        <w:t xml:space="preserve">First, we define the data structure for the survival analysis in this study. The "failure event" of interest is an official's downfall during the anti-corruption campaign. The "survival time" is defined as the official's tenure in their current post. The hazard rate function, </w:t>
      </w:r>
      <w:proofErr w:type="gramStart"/>
      <w:r w:rsidRPr="0042456F">
        <w:rPr>
          <w:rFonts w:ascii="Times New Roman" w:eastAsia="等线" w:hAnsi="Times New Roman" w:cs="Times New Roman" w:hint="eastAsia"/>
          <w:bCs/>
          <w:i/>
          <w:iCs/>
          <w:szCs w:val="24"/>
        </w:rPr>
        <w:t>H</w:t>
      </w:r>
      <w:r w:rsidRPr="0042456F">
        <w:rPr>
          <w:rFonts w:ascii="Times New Roman" w:eastAsia="等线" w:hAnsi="Times New Roman" w:cs="Times New Roman" w:hint="eastAsia"/>
          <w:bCs/>
          <w:i/>
          <w:iCs/>
          <w:szCs w:val="24"/>
          <w:vertAlign w:val="subscript"/>
        </w:rPr>
        <w:t>i</w:t>
      </w:r>
      <w:proofErr w:type="gramEnd"/>
      <w:r w:rsidRPr="0042456F">
        <w:rPr>
          <w:rFonts w:ascii="Times New Roman" w:eastAsia="等线" w:hAnsi="Times New Roman" w:cs="Times New Roman"/>
          <w:bCs/>
          <w:i/>
          <w:iCs/>
          <w:szCs w:val="24"/>
        </w:rPr>
        <w:t>(t)</w:t>
      </w:r>
      <w:r w:rsidRPr="0042456F">
        <w:rPr>
          <w:rFonts w:ascii="Times New Roman" w:eastAsia="等线" w:hAnsi="Times New Roman" w:cs="Times New Roman"/>
          <w:bCs/>
          <w:szCs w:val="24"/>
        </w:rPr>
        <w:t>, that we estimate is given by the following equation. This function adopts a proportional hazards form, which clearly illustrates how various covariates influence the baseline hazard rate through a multiplicative effect.</w:t>
      </w:r>
    </w:p>
    <w:p w14:paraId="5A724A99" w14:textId="77777777" w:rsidR="0042456F" w:rsidRPr="0042456F" w:rsidRDefault="0042456F" w:rsidP="0042456F">
      <w:pPr>
        <w:adjustRightInd w:val="0"/>
        <w:snapToGrid w:val="0"/>
        <w:spacing w:line="480" w:lineRule="auto"/>
        <w:ind w:firstLineChars="1050" w:firstLine="2205"/>
        <w:rPr>
          <w:rFonts w:ascii="Times New Roman" w:eastAsia="等线" w:hAnsi="Times New Roman" w:cs="Times New Roman"/>
          <w:bCs/>
          <w:szCs w:val="24"/>
        </w:rPr>
      </w:pPr>
      <w:r w:rsidRPr="0042456F">
        <w:rPr>
          <w:rFonts w:ascii="Times New Roman" w:eastAsia="等线" w:hAnsi="Times New Roman" w:cs="Times New Roman"/>
          <w:bCs/>
          <w:position w:val="-14"/>
          <w:szCs w:val="24"/>
        </w:rPr>
        <w:object w:dxaOrig="3860" w:dyaOrig="400" w14:anchorId="160736E8">
          <v:shape id="_x0000_i2892" type="#_x0000_t75" style="width:194pt;height:19pt" o:ole="">
            <v:imagedata r:id="rId119" o:title=""/>
          </v:shape>
          <o:OLEObject Type="Embed" ProgID="Equation.DSMT4" ShapeID="_x0000_i2892" DrawAspect="Content" ObjectID="_1836057832" r:id="rId120"/>
        </w:object>
      </w:r>
      <w:r w:rsidRPr="0042456F">
        <w:rPr>
          <w:rFonts w:ascii="Times New Roman" w:eastAsia="等线" w:hAnsi="Times New Roman" w:cs="Times New Roman" w:hint="eastAsia"/>
          <w:bCs/>
          <w:szCs w:val="24"/>
        </w:rPr>
        <w:t xml:space="preserve">                   (1)</w:t>
      </w:r>
    </w:p>
    <w:p w14:paraId="6DA4B63B" w14:textId="77777777" w:rsidR="0042456F" w:rsidRPr="0042456F" w:rsidRDefault="0042456F" w:rsidP="0042456F">
      <w:pPr>
        <w:widowControl/>
        <w:adjustRightInd w:val="0"/>
        <w:snapToGrid w:val="0"/>
        <w:spacing w:beforeLines="50" w:before="120" w:line="480" w:lineRule="auto"/>
        <w:ind w:firstLineChars="100" w:firstLine="210"/>
        <w:rPr>
          <w:rFonts w:ascii="Times New Roman" w:eastAsia="等线" w:hAnsi="Times New Roman" w:cs="Times New Roman"/>
          <w:szCs w:val="24"/>
        </w:rPr>
      </w:pPr>
      <w:bookmarkStart w:id="180" w:name="_Hlk177633495"/>
      <w:r w:rsidRPr="0042456F">
        <w:rPr>
          <w:rFonts w:ascii="Times New Roman" w:eastAsia="等线" w:hAnsi="Times New Roman" w:cs="Times New Roman" w:hint="eastAsia"/>
          <w:szCs w:val="24"/>
        </w:rPr>
        <w:t xml:space="preserve">In this model, the hazard rate of downfall for official </w:t>
      </w:r>
      <w:proofErr w:type="spellStart"/>
      <w:r w:rsidRPr="0042456F">
        <w:rPr>
          <w:rFonts w:ascii="Times New Roman" w:eastAsia="等线" w:hAnsi="Times New Roman" w:cs="Times New Roman" w:hint="eastAsia"/>
          <w:i/>
          <w:iCs/>
          <w:szCs w:val="24"/>
        </w:rPr>
        <w:t>i</w:t>
      </w:r>
      <w:proofErr w:type="spellEnd"/>
      <w:r w:rsidRPr="0042456F">
        <w:rPr>
          <w:rFonts w:ascii="Times New Roman" w:eastAsia="等线" w:hAnsi="Times New Roman" w:cs="Times New Roman" w:hint="eastAsia"/>
          <w:szCs w:val="24"/>
        </w:rPr>
        <w:t xml:space="preserve"> at tenure-year </w:t>
      </w:r>
      <w:r w:rsidRPr="0042456F">
        <w:rPr>
          <w:rFonts w:ascii="Times New Roman" w:eastAsia="等线" w:hAnsi="Times New Roman" w:cs="Times New Roman" w:hint="eastAsia"/>
          <w:i/>
          <w:iCs/>
          <w:szCs w:val="24"/>
        </w:rPr>
        <w:t>t</w:t>
      </w:r>
      <w:r w:rsidRPr="0042456F">
        <w:rPr>
          <w:rFonts w:ascii="Times New Roman" w:eastAsia="等线" w:hAnsi="Times New Roman" w:cs="Times New Roman" w:hint="eastAsia"/>
          <w:szCs w:val="24"/>
        </w:rPr>
        <w:t>, denoted as</w:t>
      </w:r>
      <w:r w:rsidRPr="0042456F">
        <w:rPr>
          <w:rFonts w:ascii="Times New Roman" w:eastAsia="等线" w:hAnsi="Times New Roman" w:cs="Times New Roman"/>
          <w:bCs/>
          <w:i/>
          <w:iCs/>
          <w:szCs w:val="24"/>
        </w:rPr>
        <w:t xml:space="preserve"> </w:t>
      </w:r>
      <w:r w:rsidRPr="0042456F">
        <w:rPr>
          <w:rFonts w:ascii="Times New Roman" w:eastAsia="等线" w:hAnsi="Times New Roman" w:cs="Times New Roman" w:hint="eastAsia"/>
          <w:bCs/>
          <w:i/>
          <w:iCs/>
          <w:szCs w:val="24"/>
        </w:rPr>
        <w:t>H</w:t>
      </w:r>
      <w:r w:rsidRPr="0042456F">
        <w:rPr>
          <w:rFonts w:ascii="Times New Roman" w:eastAsia="等线" w:hAnsi="Times New Roman" w:cs="Times New Roman" w:hint="eastAsia"/>
          <w:bCs/>
          <w:i/>
          <w:iCs/>
          <w:szCs w:val="24"/>
          <w:vertAlign w:val="subscript"/>
        </w:rPr>
        <w:t>i</w:t>
      </w:r>
      <w:r w:rsidRPr="0042456F">
        <w:rPr>
          <w:rFonts w:ascii="Times New Roman" w:eastAsia="等线" w:hAnsi="Times New Roman" w:cs="Times New Roman"/>
          <w:bCs/>
          <w:i/>
          <w:iCs/>
          <w:szCs w:val="24"/>
        </w:rPr>
        <w:t>(t)</w:t>
      </w:r>
      <w:r w:rsidRPr="0042456F">
        <w:rPr>
          <w:rFonts w:ascii="Times New Roman" w:eastAsia="等线" w:hAnsi="Times New Roman" w:cs="Times New Roman" w:hint="eastAsia"/>
          <w:szCs w:val="24"/>
        </w:rPr>
        <w:t>, is modeled as an exponential function of several sets of covariates. These variables are categorized as follows:</w:t>
      </w:r>
    </w:p>
    <w:p w14:paraId="62EFEFCA" w14:textId="77777777" w:rsidR="0042456F" w:rsidRPr="0042456F" w:rsidRDefault="0042456F" w:rsidP="0042456F">
      <w:pPr>
        <w:widowControl/>
        <w:numPr>
          <w:ilvl w:val="0"/>
          <w:numId w:val="11"/>
        </w:numPr>
        <w:adjustRightInd w:val="0"/>
        <w:snapToGrid w:val="0"/>
        <w:spacing w:line="480" w:lineRule="auto"/>
        <w:rPr>
          <w:rFonts w:ascii="Times New Roman" w:eastAsia="等线" w:hAnsi="Times New Roman" w:cs="Times New Roman"/>
          <w:szCs w:val="24"/>
        </w:rPr>
      </w:pPr>
      <w:r w:rsidRPr="0042456F">
        <w:rPr>
          <w:rFonts w:ascii="Times New Roman" w:eastAsia="等线" w:hAnsi="Times New Roman" w:cs="Times New Roman"/>
          <w:szCs w:val="24"/>
        </w:rPr>
        <w:t xml:space="preserve">Period Fixed Effects </w:t>
      </w:r>
      <w:r w:rsidRPr="0042456F">
        <w:rPr>
          <w:rFonts w:ascii="Times New Roman" w:hAnsi="Times New Roman" w:cs="Times New Roman"/>
          <w:position w:val="-12"/>
        </w:rPr>
        <w:object w:dxaOrig="520" w:dyaOrig="360" w14:anchorId="2DD21DB3">
          <v:shape id="_x0000_i2893" type="#_x0000_t75" style="width:27pt;height:19pt" o:ole="">
            <v:imagedata r:id="rId121" o:title=""/>
          </v:shape>
          <o:OLEObject Type="Embed" ProgID="Equation.DSMT4" ShapeID="_x0000_i2893" DrawAspect="Content" ObjectID="_1836057833" r:id="rId122"/>
        </w:object>
      </w:r>
      <w:r w:rsidRPr="0042456F">
        <w:rPr>
          <w:rFonts w:ascii="Times New Roman" w:eastAsia="等线" w:hAnsi="Times New Roman" w:cs="Times New Roman"/>
          <w:szCs w:val="24"/>
        </w:rPr>
        <w:t>: This is a series of dummy variables based on the Party Congress cycles (17th, 18th, 19th, and 20th). These dummies allow the baseline hazard to shift across different macro-political periods, which constitutes the "piecewise" feature of the model.</w:t>
      </w:r>
    </w:p>
    <w:p w14:paraId="29CF0A0D" w14:textId="77777777" w:rsidR="0042456F" w:rsidRPr="0042456F" w:rsidRDefault="0042456F" w:rsidP="0042456F">
      <w:pPr>
        <w:widowControl/>
        <w:numPr>
          <w:ilvl w:val="0"/>
          <w:numId w:val="11"/>
        </w:numPr>
        <w:adjustRightInd w:val="0"/>
        <w:snapToGrid w:val="0"/>
        <w:spacing w:line="480" w:lineRule="auto"/>
        <w:rPr>
          <w:rFonts w:ascii="Times New Roman" w:eastAsia="等线" w:hAnsi="Times New Roman" w:cs="Times New Roman"/>
          <w:szCs w:val="24"/>
        </w:rPr>
      </w:pPr>
      <w:r w:rsidRPr="0042456F">
        <w:rPr>
          <w:rFonts w:ascii="Times New Roman" w:eastAsia="等线" w:hAnsi="Times New Roman" w:cs="Times New Roman"/>
          <w:szCs w:val="24"/>
        </w:rPr>
        <w:t xml:space="preserve">Time-Varying Individual and Positional Characteristics </w:t>
      </w:r>
      <w:r w:rsidRPr="0042456F">
        <w:rPr>
          <w:rFonts w:ascii="Times New Roman" w:hAnsi="Times New Roman" w:cs="Times New Roman"/>
          <w:position w:val="-12"/>
        </w:rPr>
        <w:object w:dxaOrig="560" w:dyaOrig="360" w14:anchorId="70CA3770">
          <v:shape id="_x0000_i2894" type="#_x0000_t75" style="width:29pt;height:19pt" o:ole="">
            <v:imagedata r:id="rId123" o:title=""/>
          </v:shape>
          <o:OLEObject Type="Embed" ProgID="Equation.DSMT4" ShapeID="_x0000_i2894" DrawAspect="Content" ObjectID="_1836057834" r:id="rId124"/>
        </w:object>
      </w:r>
      <w:r w:rsidRPr="0042456F">
        <w:rPr>
          <w:rFonts w:ascii="Times New Roman" w:eastAsia="等线" w:hAnsi="Times New Roman" w:cs="Times New Roman"/>
          <w:szCs w:val="24"/>
        </w:rPr>
        <w:t xml:space="preserve">: This category includes </w:t>
      </w:r>
      <w:r w:rsidRPr="0042456F">
        <w:rPr>
          <w:rFonts w:ascii="Times New Roman" w:eastAsia="等线" w:hAnsi="Times New Roman" w:cs="Times New Roman"/>
          <w:i/>
          <w:iCs/>
          <w:szCs w:val="24"/>
        </w:rPr>
        <w:t>Age</w:t>
      </w:r>
      <w:r w:rsidRPr="0042456F">
        <w:rPr>
          <w:rFonts w:ascii="Times New Roman" w:eastAsia="等线" w:hAnsi="Times New Roman" w:cs="Times New Roman"/>
          <w:szCs w:val="24"/>
        </w:rPr>
        <w:t xml:space="preserve"> and </w:t>
      </w:r>
      <w:r w:rsidRPr="0042456F">
        <w:rPr>
          <w:rFonts w:ascii="Times New Roman" w:eastAsia="等线" w:hAnsi="Times New Roman" w:cs="Times New Roman"/>
          <w:i/>
          <w:iCs/>
          <w:szCs w:val="24"/>
        </w:rPr>
        <w:t>Age²</w:t>
      </w:r>
      <w:r w:rsidRPr="0042456F">
        <w:rPr>
          <w:rFonts w:ascii="Times New Roman" w:eastAsia="等线" w:hAnsi="Times New Roman" w:cs="Times New Roman"/>
          <w:szCs w:val="24"/>
        </w:rPr>
        <w:t xml:space="preserve">, the official's age and its quadratic term, to capture the non-linear relationship between risk and age. It also includes </w:t>
      </w:r>
      <w:r w:rsidRPr="0042456F">
        <w:rPr>
          <w:rFonts w:ascii="Times New Roman" w:eastAsia="等线" w:hAnsi="Times New Roman" w:cs="Times New Roman" w:hint="eastAsia"/>
          <w:i/>
          <w:iCs/>
          <w:szCs w:val="24"/>
        </w:rPr>
        <w:t>T</w:t>
      </w:r>
      <w:r w:rsidRPr="0042456F">
        <w:rPr>
          <w:rFonts w:ascii="Times New Roman" w:eastAsia="等线" w:hAnsi="Times New Roman" w:cs="Times New Roman"/>
          <w:i/>
          <w:iCs/>
          <w:szCs w:val="24"/>
        </w:rPr>
        <w:t>enure</w:t>
      </w:r>
      <w:r w:rsidRPr="0042456F">
        <w:rPr>
          <w:rFonts w:ascii="Times New Roman" w:eastAsia="等线" w:hAnsi="Times New Roman" w:cs="Times New Roman"/>
          <w:szCs w:val="24"/>
        </w:rPr>
        <w:t xml:space="preserve"> and </w:t>
      </w:r>
      <w:r w:rsidRPr="0042456F">
        <w:rPr>
          <w:rFonts w:ascii="Times New Roman" w:eastAsia="等线" w:hAnsi="Times New Roman" w:cs="Times New Roman" w:hint="eastAsia"/>
          <w:i/>
          <w:iCs/>
          <w:szCs w:val="24"/>
        </w:rPr>
        <w:t>Tenure</w:t>
      </w:r>
      <w:r w:rsidRPr="0042456F">
        <w:rPr>
          <w:rFonts w:ascii="Times New Roman" w:eastAsia="等线" w:hAnsi="Times New Roman" w:cs="Times New Roman"/>
          <w:i/>
          <w:iCs/>
          <w:szCs w:val="24"/>
        </w:rPr>
        <w:t>²</w:t>
      </w:r>
      <w:r w:rsidRPr="0042456F">
        <w:rPr>
          <w:rFonts w:ascii="Times New Roman" w:eastAsia="等线" w:hAnsi="Times New Roman" w:cs="Times New Roman"/>
          <w:szCs w:val="24"/>
        </w:rPr>
        <w:t xml:space="preserve">, the official's years of service in the </w:t>
      </w:r>
      <w:r w:rsidRPr="0042456F">
        <w:rPr>
          <w:rFonts w:ascii="Times New Roman" w:eastAsia="等线" w:hAnsi="Times New Roman" w:cs="Times New Roman" w:hint="eastAsia"/>
          <w:szCs w:val="24"/>
        </w:rPr>
        <w:t>province</w:t>
      </w:r>
      <w:r w:rsidRPr="0042456F">
        <w:rPr>
          <w:rFonts w:ascii="Times New Roman" w:eastAsia="等线" w:hAnsi="Times New Roman" w:cs="Times New Roman"/>
          <w:szCs w:val="24"/>
        </w:rPr>
        <w:t xml:space="preserve"> and its quadratic term, which form the core dynamic component of the model to directly capture the inverted U-shaped process of risk over time. </w:t>
      </w:r>
      <w:r w:rsidRPr="0042456F">
        <w:rPr>
          <w:rFonts w:ascii="Times New Roman" w:eastAsia="等线" w:hAnsi="Times New Roman" w:cs="Times New Roman" w:hint="eastAsia"/>
          <w:szCs w:val="24"/>
        </w:rPr>
        <w:t xml:space="preserve">Both the </w:t>
      </w:r>
      <w:r w:rsidRPr="0042456F">
        <w:rPr>
          <w:rFonts w:ascii="Times New Roman" w:eastAsia="等线" w:hAnsi="Times New Roman" w:cs="Times New Roman" w:hint="eastAsia"/>
          <w:i/>
          <w:iCs/>
          <w:szCs w:val="24"/>
        </w:rPr>
        <w:t>Age</w:t>
      </w:r>
      <w:r w:rsidRPr="0042456F">
        <w:rPr>
          <w:rFonts w:ascii="Times New Roman" w:eastAsia="等线" w:hAnsi="Times New Roman" w:cs="Times New Roman" w:hint="eastAsia"/>
          <w:szCs w:val="24"/>
        </w:rPr>
        <w:t xml:space="preserve"> and </w:t>
      </w:r>
      <w:r w:rsidRPr="0042456F">
        <w:rPr>
          <w:rFonts w:ascii="Times New Roman" w:eastAsia="等线" w:hAnsi="Times New Roman" w:cs="Times New Roman" w:hint="eastAsia"/>
          <w:i/>
          <w:iCs/>
          <w:szCs w:val="24"/>
        </w:rPr>
        <w:t>Tenure</w:t>
      </w:r>
      <w:r w:rsidRPr="0042456F">
        <w:rPr>
          <w:rFonts w:ascii="Times New Roman" w:eastAsia="等线" w:hAnsi="Times New Roman" w:cs="Times New Roman" w:hint="eastAsia"/>
          <w:szCs w:val="24"/>
        </w:rPr>
        <w:t xml:space="preserve"> variables are transformed as log(1+value). Additionally, this set includes a series of dummy variables to control for risk differentials across institutional types: </w:t>
      </w:r>
      <w:r w:rsidRPr="0042456F">
        <w:rPr>
          <w:rFonts w:ascii="Times New Roman" w:eastAsia="等线" w:hAnsi="Times New Roman" w:cs="Times New Roman" w:hint="eastAsia"/>
          <w:i/>
          <w:iCs/>
          <w:szCs w:val="24"/>
        </w:rPr>
        <w:t>Pro</w:t>
      </w:r>
      <w:r w:rsidRPr="0042456F">
        <w:rPr>
          <w:rFonts w:ascii="Times New Roman" w:eastAsia="等线" w:hAnsi="Times New Roman" w:cs="Times New Roman" w:hint="eastAsia"/>
          <w:szCs w:val="24"/>
        </w:rPr>
        <w:t xml:space="preserve"> (serving in the Provincial Government or Party Committee), </w:t>
      </w:r>
      <w:r w:rsidRPr="0042456F">
        <w:rPr>
          <w:rFonts w:ascii="Times New Roman" w:eastAsia="等线" w:hAnsi="Times New Roman" w:cs="Times New Roman" w:hint="eastAsia"/>
          <w:i/>
          <w:iCs/>
          <w:szCs w:val="24"/>
        </w:rPr>
        <w:t>NPC</w:t>
      </w:r>
      <w:r w:rsidRPr="0042456F">
        <w:rPr>
          <w:rFonts w:ascii="Times New Roman" w:eastAsia="等线" w:hAnsi="Times New Roman" w:cs="Times New Roman" w:hint="eastAsia"/>
          <w:szCs w:val="24"/>
        </w:rPr>
        <w:t xml:space="preserve"> (serving in the People's Congress), and </w:t>
      </w:r>
      <w:r w:rsidRPr="0042456F">
        <w:rPr>
          <w:rFonts w:ascii="Times New Roman" w:eastAsia="等线" w:hAnsi="Times New Roman" w:cs="Times New Roman" w:hint="eastAsia"/>
          <w:i/>
          <w:iCs/>
          <w:szCs w:val="24"/>
        </w:rPr>
        <w:t>CPPCC</w:t>
      </w:r>
      <w:r w:rsidRPr="0042456F">
        <w:rPr>
          <w:rFonts w:ascii="Times New Roman" w:eastAsia="等线" w:hAnsi="Times New Roman" w:cs="Times New Roman" w:hint="eastAsia"/>
          <w:szCs w:val="24"/>
        </w:rPr>
        <w:t xml:space="preserve"> (serving in the Political Consultative Conference). Each dummy equals 1 if an official holds a position in the corresponding institution in a given year, and 0 otherwise.</w:t>
      </w:r>
    </w:p>
    <w:p w14:paraId="06C15D42" w14:textId="77777777" w:rsidR="0042456F" w:rsidRPr="0042456F" w:rsidRDefault="0042456F" w:rsidP="0042456F">
      <w:pPr>
        <w:widowControl/>
        <w:numPr>
          <w:ilvl w:val="0"/>
          <w:numId w:val="11"/>
        </w:numPr>
        <w:adjustRightInd w:val="0"/>
        <w:snapToGrid w:val="0"/>
        <w:spacing w:line="480" w:lineRule="auto"/>
        <w:rPr>
          <w:rFonts w:ascii="Times New Roman" w:eastAsia="等线" w:hAnsi="Times New Roman" w:cs="Times New Roman"/>
          <w:szCs w:val="24"/>
        </w:rPr>
      </w:pPr>
      <w:r w:rsidRPr="0042456F">
        <w:rPr>
          <w:rFonts w:ascii="Times New Roman" w:eastAsia="等线" w:hAnsi="Times New Roman" w:cs="Times New Roman"/>
          <w:szCs w:val="24"/>
        </w:rPr>
        <w:lastRenderedPageBreak/>
        <w:t xml:space="preserve">Time-Invariant Individual Characteristics </w:t>
      </w:r>
      <w:r w:rsidRPr="0042456F">
        <w:rPr>
          <w:rFonts w:ascii="Times New Roman" w:hAnsi="Times New Roman" w:cs="Times New Roman"/>
          <w:position w:val="-12"/>
        </w:rPr>
        <w:object w:dxaOrig="240" w:dyaOrig="360" w14:anchorId="18BDB49B">
          <v:shape id="_x0000_i2895" type="#_x0000_t75" style="width:12pt;height:19pt" o:ole="">
            <v:imagedata r:id="rId125" o:title=""/>
          </v:shape>
          <o:OLEObject Type="Embed" ProgID="Equation.DSMT4" ShapeID="_x0000_i2895" DrawAspect="Content" ObjectID="_1836057835" r:id="rId126"/>
        </w:object>
      </w:r>
      <w:r w:rsidRPr="0042456F">
        <w:rPr>
          <w:rFonts w:ascii="Times New Roman" w:eastAsia="等线" w:hAnsi="Times New Roman" w:cs="Times New Roman"/>
          <w:szCs w:val="24"/>
        </w:rPr>
        <w:t>:</w:t>
      </w:r>
      <w:r w:rsidRPr="0042456F">
        <w:rPr>
          <w:rFonts w:ascii="Times New Roman" w:eastAsia="等线" w:hAnsi="Times New Roman" w:cs="Times New Roman" w:hint="eastAsia"/>
          <w:szCs w:val="24"/>
        </w:rPr>
        <w:t xml:space="preserve"> This set includes control variables representing the official's gender, ethnicity, and educational background. Specifically, </w:t>
      </w:r>
      <w:r w:rsidRPr="0042456F">
        <w:rPr>
          <w:rFonts w:ascii="Times New Roman" w:eastAsia="等线" w:hAnsi="Times New Roman" w:cs="Times New Roman" w:hint="eastAsia"/>
          <w:i/>
          <w:iCs/>
          <w:szCs w:val="24"/>
        </w:rPr>
        <w:t>Male</w:t>
      </w:r>
      <w:r w:rsidRPr="0042456F">
        <w:rPr>
          <w:rFonts w:ascii="Times New Roman" w:eastAsia="等线" w:hAnsi="Times New Roman" w:cs="Times New Roman" w:hint="eastAsia"/>
          <w:szCs w:val="24"/>
        </w:rPr>
        <w:t xml:space="preserve"> is a dummy variable equal to 1 if the official is male, and 0 otherwise; </w:t>
      </w:r>
      <w:r w:rsidRPr="0042456F">
        <w:rPr>
          <w:rFonts w:ascii="Times New Roman" w:eastAsia="等线" w:hAnsi="Times New Roman" w:cs="Times New Roman" w:hint="eastAsia"/>
          <w:i/>
          <w:iCs/>
          <w:szCs w:val="24"/>
        </w:rPr>
        <w:t>Nation</w:t>
      </w:r>
      <w:r w:rsidRPr="0042456F">
        <w:rPr>
          <w:rFonts w:ascii="Times New Roman" w:eastAsia="等线" w:hAnsi="Times New Roman" w:cs="Times New Roman" w:hint="eastAsia"/>
          <w:szCs w:val="24"/>
        </w:rPr>
        <w:t xml:space="preserve"> represents a set of dummy variables for the official's ethnicity; and </w:t>
      </w:r>
      <w:r w:rsidRPr="0042456F">
        <w:rPr>
          <w:rFonts w:ascii="Times New Roman" w:eastAsia="等线" w:hAnsi="Times New Roman" w:cs="Times New Roman" w:hint="eastAsia"/>
          <w:i/>
          <w:iCs/>
          <w:szCs w:val="24"/>
        </w:rPr>
        <w:t>Education</w:t>
      </w:r>
      <w:r w:rsidRPr="0042456F">
        <w:rPr>
          <w:rFonts w:ascii="Times New Roman" w:eastAsia="等线" w:hAnsi="Times New Roman" w:cs="Times New Roman" w:hint="eastAsia"/>
          <w:szCs w:val="24"/>
        </w:rPr>
        <w:t xml:space="preserve"> is a dummy variable that equals 1 if the official holds a bachelor's degree or higher, and 0 otherwise.</w:t>
      </w:r>
    </w:p>
    <w:p w14:paraId="432359DC" w14:textId="77777777" w:rsidR="0042456F" w:rsidRPr="0042456F" w:rsidRDefault="0042456F" w:rsidP="0042456F">
      <w:pPr>
        <w:widowControl/>
        <w:numPr>
          <w:ilvl w:val="0"/>
          <w:numId w:val="11"/>
        </w:numPr>
        <w:adjustRightInd w:val="0"/>
        <w:snapToGrid w:val="0"/>
        <w:spacing w:line="480" w:lineRule="auto"/>
        <w:rPr>
          <w:rFonts w:ascii="Times New Roman" w:eastAsia="等线" w:hAnsi="Times New Roman" w:cs="Times New Roman"/>
          <w:szCs w:val="24"/>
        </w:rPr>
      </w:pPr>
      <w:r w:rsidRPr="0042456F">
        <w:rPr>
          <w:rFonts w:ascii="Times New Roman" w:eastAsia="等线" w:hAnsi="Times New Roman" w:cs="Times New Roman"/>
          <w:szCs w:val="24"/>
        </w:rPr>
        <w:t xml:space="preserve">Core Test Variables for Factional Affiliation </w:t>
      </w:r>
      <w:r w:rsidRPr="0042456F">
        <w:rPr>
          <w:rFonts w:ascii="Times New Roman" w:hAnsi="Times New Roman" w:cs="Times New Roman"/>
          <w:position w:val="-12"/>
        </w:rPr>
        <w:object w:dxaOrig="240" w:dyaOrig="360" w14:anchorId="40C66DF5">
          <v:shape id="_x0000_i2896" type="#_x0000_t75" style="width:12pt;height:19pt" o:ole="">
            <v:imagedata r:id="rId127" o:title=""/>
          </v:shape>
          <o:OLEObject Type="Embed" ProgID="Equation.DSMT4" ShapeID="_x0000_i2896" DrawAspect="Content" ObjectID="_1836057836" r:id="rId128"/>
        </w:object>
      </w:r>
      <w:r w:rsidRPr="0042456F">
        <w:rPr>
          <w:rFonts w:ascii="Times New Roman" w:eastAsia="等线" w:hAnsi="Times New Roman" w:cs="Times New Roman"/>
          <w:szCs w:val="24"/>
        </w:rPr>
        <w:t xml:space="preserve">: </w:t>
      </w:r>
      <w:r w:rsidRPr="0042456F">
        <w:rPr>
          <w:rFonts w:ascii="Times New Roman" w:eastAsia="等线" w:hAnsi="Times New Roman" w:cs="Times New Roman" w:hint="eastAsia"/>
          <w:szCs w:val="24"/>
        </w:rPr>
        <w:t xml:space="preserve">This category consists of a set of dummy variables, </w:t>
      </w:r>
      <w:r w:rsidRPr="0042456F">
        <w:rPr>
          <w:rFonts w:ascii="Times New Roman" w:eastAsia="等线" w:hAnsi="Times New Roman" w:cs="Times New Roman" w:hint="eastAsia"/>
          <w:i/>
          <w:iCs/>
          <w:szCs w:val="24"/>
        </w:rPr>
        <w:t>Faction1</w:t>
      </w:r>
      <w:r w:rsidRPr="0042456F">
        <w:rPr>
          <w:rFonts w:ascii="Times New Roman" w:eastAsia="等线" w:hAnsi="Times New Roman" w:cs="Times New Roman" w:hint="eastAsia"/>
          <w:szCs w:val="24"/>
        </w:rPr>
        <w:t xml:space="preserve"> through </w:t>
      </w:r>
      <w:r w:rsidRPr="0042456F">
        <w:rPr>
          <w:rFonts w:ascii="Times New Roman" w:eastAsia="等线" w:hAnsi="Times New Roman" w:cs="Times New Roman" w:hint="eastAsia"/>
          <w:i/>
          <w:iCs/>
          <w:szCs w:val="24"/>
        </w:rPr>
        <w:t>Faction7</w:t>
      </w:r>
      <w:r w:rsidRPr="0042456F">
        <w:rPr>
          <w:rFonts w:ascii="Times New Roman" w:eastAsia="等线" w:hAnsi="Times New Roman" w:cs="Times New Roman" w:hint="eastAsia"/>
          <w:szCs w:val="24"/>
        </w:rPr>
        <w:t>, representing an official's affiliation with different political factions. Each variable is coded as 1 if the official belongs to the corresponding faction, and 0 otherwise.</w:t>
      </w:r>
    </w:p>
    <w:p w14:paraId="3E3B1F32" w14:textId="77777777" w:rsidR="0042456F" w:rsidRPr="0042456F" w:rsidRDefault="0042456F" w:rsidP="0042456F">
      <w:pPr>
        <w:widowControl/>
        <w:adjustRightInd w:val="0"/>
        <w:snapToGrid w:val="0"/>
        <w:spacing w:line="480" w:lineRule="auto"/>
        <w:ind w:firstLineChars="100" w:firstLine="210"/>
        <w:rPr>
          <w:rFonts w:ascii="Times New Roman" w:eastAsia="等线" w:hAnsi="Times New Roman" w:cs="Times New Roman"/>
          <w:szCs w:val="24"/>
        </w:rPr>
      </w:pPr>
      <w:r w:rsidRPr="0042456F">
        <w:rPr>
          <w:rFonts w:ascii="Times New Roman" w:eastAsia="等线" w:hAnsi="Times New Roman" w:cs="Times New Roman" w:hint="eastAsia"/>
          <w:szCs w:val="24"/>
        </w:rPr>
        <w:t xml:space="preserve">The model is estimated assuming an Exponential Distribution. The reported coefficients are raw regression coefficients rather than hazard ratios. </w:t>
      </w:r>
      <w:bookmarkStart w:id="181" w:name="_Hlk214324371"/>
      <w:r w:rsidRPr="0042456F">
        <w:rPr>
          <w:rFonts w:ascii="Times New Roman" w:eastAsia="等线" w:hAnsi="Times New Roman" w:cs="Times New Roman" w:hint="eastAsia"/>
          <w:szCs w:val="24"/>
        </w:rPr>
        <w:t>The table below presents our estimation results. Standard errors, clustered at the official level, are reported in parentheses. *, **, and *** indicate statistical significance at the 10%, 5%, and 1% levels, respectively.</w:t>
      </w:r>
      <w:bookmarkEnd w:id="180"/>
    </w:p>
    <w:bookmarkEnd w:id="181"/>
    <w:p w14:paraId="7D288592"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p w14:paraId="16992C06"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tbl>
      <w:tblPr>
        <w:tblStyle w:val="210"/>
        <w:tblW w:w="0" w:type="auto"/>
        <w:tblLook w:val="04A0" w:firstRow="1" w:lastRow="0" w:firstColumn="1" w:lastColumn="0" w:noHBand="0" w:noVBand="1"/>
      </w:tblPr>
      <w:tblGrid>
        <w:gridCol w:w="8296"/>
      </w:tblGrid>
      <w:tr w:rsidR="0042456F" w:rsidRPr="0042456F" w14:paraId="46A03EF9" w14:textId="77777777" w:rsidTr="00721EC7">
        <w:tc>
          <w:tcPr>
            <w:tcW w:w="8296" w:type="dxa"/>
            <w:tcBorders>
              <w:top w:val="nil"/>
              <w:left w:val="nil"/>
              <w:bottom w:val="nil"/>
              <w:right w:val="nil"/>
            </w:tcBorders>
          </w:tcPr>
          <w:tbl>
            <w:tblPr>
              <w:tblpPr w:leftFromText="180" w:rightFromText="180" w:vertAnchor="page" w:horzAnchor="margin" w:tblpY="405"/>
              <w:tblOverlap w:val="never"/>
              <w:tblW w:w="7938" w:type="dxa"/>
              <w:tblLayout w:type="fixed"/>
              <w:tblLook w:val="04A0" w:firstRow="1" w:lastRow="0" w:firstColumn="1" w:lastColumn="0" w:noHBand="0" w:noVBand="1"/>
            </w:tblPr>
            <w:tblGrid>
              <w:gridCol w:w="4005"/>
              <w:gridCol w:w="3933"/>
            </w:tblGrid>
            <w:tr w:rsidR="0042456F" w:rsidRPr="0042456F" w14:paraId="35C7A5FB" w14:textId="77777777" w:rsidTr="00721EC7">
              <w:trPr>
                <w:trHeight w:val="113"/>
              </w:trPr>
              <w:tc>
                <w:tcPr>
                  <w:tcW w:w="4005" w:type="dxa"/>
                  <w:tcBorders>
                    <w:top w:val="single" w:sz="12" w:space="0" w:color="auto"/>
                    <w:left w:val="nil"/>
                    <w:right w:val="nil"/>
                  </w:tcBorders>
                  <w:hideMark/>
                </w:tcPr>
                <w:p w14:paraId="0D3AB0EF"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sz w:val="22"/>
                      <w14:ligatures w14:val="none"/>
                    </w:rPr>
                  </w:pPr>
                  <w:bookmarkStart w:id="182" w:name="_Hlk214219270"/>
                </w:p>
              </w:tc>
              <w:tc>
                <w:tcPr>
                  <w:tcW w:w="3933" w:type="dxa"/>
                  <w:tcBorders>
                    <w:top w:val="single" w:sz="12" w:space="0" w:color="auto"/>
                    <w:left w:val="nil"/>
                    <w:right w:val="nil"/>
                  </w:tcBorders>
                  <w:hideMark/>
                </w:tcPr>
                <w:p w14:paraId="1FA270A1"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22"/>
                      <w14:ligatures w14:val="none"/>
                    </w:rPr>
                  </w:pPr>
                  <w:r w:rsidRPr="0042456F">
                    <w:rPr>
                      <w:rFonts w:ascii="Times New Roman" w:eastAsia="宋体" w:hAnsi="Times New Roman" w:cs="Times New Roman"/>
                      <w:sz w:val="22"/>
                      <w14:ligatures w14:val="none"/>
                    </w:rPr>
                    <w:t>(</w:t>
                  </w:r>
                  <w:r w:rsidRPr="0042456F">
                    <w:rPr>
                      <w:rFonts w:ascii="Times New Roman" w:eastAsia="宋体" w:hAnsi="Times New Roman" w:cs="Times New Roman" w:hint="eastAsia"/>
                      <w:sz w:val="22"/>
                      <w14:ligatures w14:val="none"/>
                    </w:rPr>
                    <w:t>1</w:t>
                  </w:r>
                  <w:r w:rsidRPr="0042456F">
                    <w:rPr>
                      <w:rFonts w:ascii="Times New Roman" w:eastAsia="宋体" w:hAnsi="Times New Roman" w:cs="Times New Roman"/>
                      <w:sz w:val="22"/>
                      <w14:ligatures w14:val="none"/>
                    </w:rPr>
                    <w:t>)</w:t>
                  </w:r>
                </w:p>
              </w:tc>
            </w:tr>
            <w:tr w:rsidR="0042456F" w:rsidRPr="0042456F" w14:paraId="7417037A" w14:textId="77777777" w:rsidTr="00721EC7">
              <w:trPr>
                <w:trHeight w:val="113"/>
              </w:trPr>
              <w:tc>
                <w:tcPr>
                  <w:tcW w:w="4005" w:type="dxa"/>
                  <w:tcBorders>
                    <w:left w:val="nil"/>
                    <w:bottom w:val="single" w:sz="4" w:space="0" w:color="auto"/>
                    <w:right w:val="nil"/>
                  </w:tcBorders>
                  <w:vAlign w:val="center"/>
                </w:tcPr>
                <w:p w14:paraId="473771B0"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14:ligatures w14:val="none"/>
                    </w:rPr>
                  </w:pPr>
                  <w:r w:rsidRPr="0042456F">
                    <w:rPr>
                      <w:rFonts w:ascii="Times New Roman" w:eastAsia="宋体" w:hAnsi="Times New Roman" w:cs="Times New Roman" w:hint="eastAsia"/>
                      <w14:ligatures w14:val="none"/>
                    </w:rPr>
                    <w:t>Dependent Variable</w:t>
                  </w:r>
                </w:p>
              </w:tc>
              <w:tc>
                <w:tcPr>
                  <w:tcW w:w="3933" w:type="dxa"/>
                  <w:tcBorders>
                    <w:left w:val="nil"/>
                    <w:bottom w:val="single" w:sz="4" w:space="0" w:color="auto"/>
                    <w:right w:val="nil"/>
                  </w:tcBorders>
                  <w:hideMark/>
                </w:tcPr>
                <w:p w14:paraId="35114F2B"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i/>
                      <w:iCs/>
                      <w14:ligatures w14:val="none"/>
                    </w:rPr>
                  </w:pPr>
                  <w:proofErr w:type="spellStart"/>
                  <w:r w:rsidRPr="0042456F">
                    <w:rPr>
                      <w:rFonts w:ascii="Times New Roman" w:eastAsia="宋体" w:hAnsi="Times New Roman" w:cs="Times New Roman" w:hint="eastAsia"/>
                      <w:i/>
                      <w:iCs/>
                      <w14:ligatures w14:val="none"/>
                    </w:rPr>
                    <w:t>H</w:t>
                  </w:r>
                  <w:r w:rsidRPr="0042456F">
                    <w:rPr>
                      <w:rFonts w:ascii="Times New Roman" w:eastAsia="宋体" w:hAnsi="Times New Roman" w:cs="Times New Roman" w:hint="eastAsia"/>
                      <w:i/>
                      <w:iCs/>
                      <w:vertAlign w:val="subscript"/>
                      <w14:ligatures w14:val="none"/>
                    </w:rPr>
                    <w:t>t</w:t>
                  </w:r>
                  <w:proofErr w:type="spellEnd"/>
                </w:p>
              </w:tc>
            </w:tr>
            <w:tr w:rsidR="0042456F" w:rsidRPr="0042456F" w14:paraId="31AA415D" w14:textId="77777777" w:rsidTr="00721EC7">
              <w:trPr>
                <w:trHeight w:val="113"/>
              </w:trPr>
              <w:tc>
                <w:tcPr>
                  <w:tcW w:w="4005" w:type="dxa"/>
                  <w:tcBorders>
                    <w:top w:val="single" w:sz="4" w:space="0" w:color="auto"/>
                    <w:left w:val="nil"/>
                    <w:bottom w:val="nil"/>
                    <w:right w:val="nil"/>
                  </w:tcBorders>
                  <w:vAlign w:val="center"/>
                  <w:hideMark/>
                </w:tcPr>
                <w:p w14:paraId="31ED5DE0"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proofErr w:type="spellStart"/>
                  <w:r w:rsidRPr="0042456F">
                    <w:rPr>
                      <w:rFonts w:ascii="Times New Roman" w:eastAsia="宋体" w:hAnsi="Times New Roman" w:cs="Times New Roman" w:hint="eastAsia"/>
                      <w:i/>
                      <w:iCs/>
                      <w14:ligatures w14:val="none"/>
                    </w:rPr>
                    <w:t>Age</w:t>
                  </w:r>
                  <w:r w:rsidRPr="0042456F">
                    <w:rPr>
                      <w:rFonts w:ascii="Times New Roman" w:eastAsia="宋体" w:hAnsi="Times New Roman" w:cs="Times New Roman" w:hint="eastAsia"/>
                      <w:i/>
                      <w:iCs/>
                      <w:vertAlign w:val="subscript"/>
                      <w14:ligatures w14:val="none"/>
                    </w:rPr>
                    <w:t>t</w:t>
                  </w:r>
                  <w:proofErr w:type="spellEnd"/>
                </w:p>
              </w:tc>
              <w:tc>
                <w:tcPr>
                  <w:tcW w:w="3933" w:type="dxa"/>
                  <w:tcBorders>
                    <w:top w:val="nil"/>
                    <w:left w:val="nil"/>
                    <w:bottom w:val="nil"/>
                    <w:right w:val="nil"/>
                  </w:tcBorders>
                </w:tcPr>
                <w:p w14:paraId="7A372C45"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Cs w:val="21"/>
                      <w14:ligatures w14:val="none"/>
                    </w:rPr>
                  </w:pPr>
                  <w:r w:rsidRPr="0042456F">
                    <w:rPr>
                      <w:rFonts w:ascii="Times New Roman" w:hAnsi="Times New Roman" w:cs="Times New Roman"/>
                      <w:kern w:val="0"/>
                      <w:szCs w:val="21"/>
                    </w:rPr>
                    <w:t>340.5250</w:t>
                  </w:r>
                  <w:r w:rsidRPr="0042456F">
                    <w:rPr>
                      <w:rFonts w:ascii="Times New Roman" w:hAnsi="Times New Roman" w:cs="Times New Roman"/>
                      <w:kern w:val="0"/>
                      <w:szCs w:val="21"/>
                      <w:vertAlign w:val="superscript"/>
                    </w:rPr>
                    <w:t>***</w:t>
                  </w:r>
                </w:p>
              </w:tc>
            </w:tr>
            <w:tr w:rsidR="0042456F" w:rsidRPr="0042456F" w14:paraId="292EE3A3" w14:textId="77777777" w:rsidTr="00721EC7">
              <w:trPr>
                <w:trHeight w:val="113"/>
              </w:trPr>
              <w:tc>
                <w:tcPr>
                  <w:tcW w:w="4005" w:type="dxa"/>
                  <w:tcBorders>
                    <w:top w:val="nil"/>
                    <w:left w:val="nil"/>
                    <w:bottom w:val="nil"/>
                    <w:right w:val="nil"/>
                  </w:tcBorders>
                  <w:vAlign w:val="center"/>
                </w:tcPr>
                <w:p w14:paraId="6B9A4EA5"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p>
              </w:tc>
              <w:tc>
                <w:tcPr>
                  <w:tcW w:w="3933" w:type="dxa"/>
                  <w:tcBorders>
                    <w:top w:val="nil"/>
                    <w:left w:val="nil"/>
                    <w:bottom w:val="nil"/>
                    <w:right w:val="nil"/>
                  </w:tcBorders>
                </w:tcPr>
                <w:p w14:paraId="19C8032F"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Cs w:val="21"/>
                      <w14:ligatures w14:val="none"/>
                    </w:rPr>
                  </w:pPr>
                  <w:r w:rsidRPr="0042456F">
                    <w:rPr>
                      <w:rFonts w:ascii="Times New Roman" w:hAnsi="Times New Roman" w:cs="Times New Roman"/>
                      <w:kern w:val="0"/>
                      <w:szCs w:val="21"/>
                    </w:rPr>
                    <w:t>(116.6024)</w:t>
                  </w:r>
                </w:p>
              </w:tc>
            </w:tr>
            <w:tr w:rsidR="0042456F" w:rsidRPr="0042456F" w14:paraId="462F7579" w14:textId="77777777" w:rsidTr="00721EC7">
              <w:trPr>
                <w:trHeight w:val="113"/>
              </w:trPr>
              <w:tc>
                <w:tcPr>
                  <w:tcW w:w="4005" w:type="dxa"/>
                  <w:tcBorders>
                    <w:top w:val="nil"/>
                    <w:left w:val="nil"/>
                    <w:bottom w:val="nil"/>
                    <w:right w:val="nil"/>
                  </w:tcBorders>
                  <w:vAlign w:val="center"/>
                  <w:hideMark/>
                </w:tcPr>
                <w:p w14:paraId="06DFBB96"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r w:rsidRPr="0042456F">
                    <w:rPr>
                      <w:rFonts w:ascii="Times New Roman" w:eastAsia="等线" w:hAnsi="Times New Roman" w:cs="Times New Roman"/>
                      <w:i/>
                      <w:iCs/>
                      <w:szCs w:val="24"/>
                    </w:rPr>
                    <w:t>Age²</w:t>
                  </w:r>
                  <w:r w:rsidRPr="0042456F">
                    <w:rPr>
                      <w:rFonts w:ascii="Times New Roman" w:eastAsia="宋体" w:hAnsi="Times New Roman" w:cs="Times New Roman" w:hint="eastAsia"/>
                      <w:i/>
                      <w:iCs/>
                      <w:vertAlign w:val="subscript"/>
                      <w14:ligatures w14:val="none"/>
                    </w:rPr>
                    <w:t>t</w:t>
                  </w:r>
                </w:p>
              </w:tc>
              <w:tc>
                <w:tcPr>
                  <w:tcW w:w="3933" w:type="dxa"/>
                  <w:tcBorders>
                    <w:top w:val="nil"/>
                    <w:left w:val="nil"/>
                    <w:bottom w:val="nil"/>
                    <w:right w:val="nil"/>
                  </w:tcBorders>
                  <w:hideMark/>
                </w:tcPr>
                <w:p w14:paraId="502C1506"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Cs w:val="21"/>
                      <w14:ligatures w14:val="none"/>
                    </w:rPr>
                  </w:pPr>
                  <w:r w:rsidRPr="0042456F">
                    <w:rPr>
                      <w:rFonts w:ascii="Times New Roman" w:hAnsi="Times New Roman" w:cs="Times New Roman"/>
                      <w:kern w:val="0"/>
                      <w:szCs w:val="21"/>
                    </w:rPr>
                    <w:t>-41.9130</w:t>
                  </w:r>
                  <w:r w:rsidRPr="0042456F">
                    <w:rPr>
                      <w:rFonts w:ascii="Times New Roman" w:hAnsi="Times New Roman" w:cs="Times New Roman"/>
                      <w:kern w:val="0"/>
                      <w:szCs w:val="21"/>
                      <w:vertAlign w:val="superscript"/>
                    </w:rPr>
                    <w:t>***</w:t>
                  </w:r>
                </w:p>
              </w:tc>
            </w:tr>
            <w:tr w:rsidR="0042456F" w:rsidRPr="0042456F" w14:paraId="7066900D" w14:textId="77777777" w:rsidTr="00721EC7">
              <w:trPr>
                <w:trHeight w:val="113"/>
              </w:trPr>
              <w:tc>
                <w:tcPr>
                  <w:tcW w:w="4005" w:type="dxa"/>
                  <w:tcBorders>
                    <w:top w:val="nil"/>
                    <w:left w:val="nil"/>
                    <w:bottom w:val="nil"/>
                    <w:right w:val="nil"/>
                  </w:tcBorders>
                  <w:vAlign w:val="center"/>
                </w:tcPr>
                <w:p w14:paraId="25BA8B2F"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p>
              </w:tc>
              <w:tc>
                <w:tcPr>
                  <w:tcW w:w="3933" w:type="dxa"/>
                  <w:tcBorders>
                    <w:top w:val="nil"/>
                    <w:left w:val="nil"/>
                    <w:bottom w:val="nil"/>
                    <w:right w:val="nil"/>
                  </w:tcBorders>
                  <w:hideMark/>
                </w:tcPr>
                <w:p w14:paraId="007A56F4"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Cs w:val="21"/>
                      <w14:ligatures w14:val="none"/>
                    </w:rPr>
                  </w:pPr>
                  <w:r w:rsidRPr="0042456F">
                    <w:rPr>
                      <w:rFonts w:ascii="Times New Roman" w:hAnsi="Times New Roman" w:cs="Times New Roman"/>
                      <w:kern w:val="0"/>
                      <w:szCs w:val="21"/>
                    </w:rPr>
                    <w:t>(14.4225)</w:t>
                  </w:r>
                </w:p>
              </w:tc>
            </w:tr>
            <w:tr w:rsidR="0042456F" w:rsidRPr="0042456F" w14:paraId="2BBC27FC" w14:textId="77777777" w:rsidTr="00721EC7">
              <w:trPr>
                <w:trHeight w:val="113"/>
              </w:trPr>
              <w:tc>
                <w:tcPr>
                  <w:tcW w:w="4005" w:type="dxa"/>
                  <w:tcBorders>
                    <w:top w:val="nil"/>
                    <w:left w:val="nil"/>
                    <w:bottom w:val="nil"/>
                    <w:right w:val="nil"/>
                  </w:tcBorders>
                  <w:vAlign w:val="center"/>
                  <w:hideMark/>
                </w:tcPr>
                <w:p w14:paraId="29B13285"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proofErr w:type="spellStart"/>
                  <w:r w:rsidRPr="0042456F">
                    <w:rPr>
                      <w:rFonts w:ascii="Times New Roman" w:eastAsia="宋体" w:hAnsi="Times New Roman" w:cs="Times New Roman" w:hint="eastAsia"/>
                      <w:i/>
                      <w:iCs/>
                      <w14:ligatures w14:val="none"/>
                    </w:rPr>
                    <w:t>Tenure</w:t>
                  </w:r>
                  <w:r w:rsidRPr="0042456F">
                    <w:rPr>
                      <w:rFonts w:ascii="Times New Roman" w:eastAsia="宋体" w:hAnsi="Times New Roman" w:cs="Times New Roman" w:hint="eastAsia"/>
                      <w:i/>
                      <w:iCs/>
                      <w:vertAlign w:val="subscript"/>
                      <w14:ligatures w14:val="none"/>
                    </w:rPr>
                    <w:t>t</w:t>
                  </w:r>
                  <w:proofErr w:type="spellEnd"/>
                </w:p>
              </w:tc>
              <w:tc>
                <w:tcPr>
                  <w:tcW w:w="3933" w:type="dxa"/>
                  <w:tcBorders>
                    <w:top w:val="nil"/>
                    <w:left w:val="nil"/>
                    <w:bottom w:val="nil"/>
                    <w:right w:val="nil"/>
                  </w:tcBorders>
                </w:tcPr>
                <w:p w14:paraId="0DEBD7A2"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Cs w:val="21"/>
                      <w14:ligatures w14:val="none"/>
                    </w:rPr>
                  </w:pPr>
                  <w:r w:rsidRPr="0042456F">
                    <w:rPr>
                      <w:rFonts w:ascii="Times New Roman" w:hAnsi="Times New Roman" w:cs="Times New Roman"/>
                      <w:kern w:val="0"/>
                      <w:szCs w:val="21"/>
                    </w:rPr>
                    <w:t>4.8543</w:t>
                  </w:r>
                  <w:r w:rsidRPr="0042456F">
                    <w:rPr>
                      <w:rFonts w:ascii="Times New Roman" w:hAnsi="Times New Roman" w:cs="Times New Roman"/>
                      <w:kern w:val="0"/>
                      <w:szCs w:val="21"/>
                      <w:vertAlign w:val="superscript"/>
                    </w:rPr>
                    <w:t>***</w:t>
                  </w:r>
                </w:p>
              </w:tc>
            </w:tr>
            <w:tr w:rsidR="0042456F" w:rsidRPr="0042456F" w14:paraId="5AF948E1" w14:textId="77777777" w:rsidTr="00721EC7">
              <w:trPr>
                <w:trHeight w:val="113"/>
              </w:trPr>
              <w:tc>
                <w:tcPr>
                  <w:tcW w:w="4005" w:type="dxa"/>
                  <w:tcBorders>
                    <w:top w:val="nil"/>
                    <w:left w:val="nil"/>
                    <w:bottom w:val="nil"/>
                    <w:right w:val="nil"/>
                  </w:tcBorders>
                  <w:vAlign w:val="center"/>
                </w:tcPr>
                <w:p w14:paraId="6C56C8FC"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p>
              </w:tc>
              <w:tc>
                <w:tcPr>
                  <w:tcW w:w="3933" w:type="dxa"/>
                  <w:tcBorders>
                    <w:top w:val="nil"/>
                    <w:left w:val="nil"/>
                    <w:bottom w:val="nil"/>
                    <w:right w:val="nil"/>
                  </w:tcBorders>
                </w:tcPr>
                <w:p w14:paraId="58694E9A"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Cs w:val="21"/>
                      <w14:ligatures w14:val="none"/>
                    </w:rPr>
                  </w:pPr>
                  <w:r w:rsidRPr="0042456F">
                    <w:rPr>
                      <w:rFonts w:ascii="Times New Roman" w:hAnsi="Times New Roman" w:cs="Times New Roman"/>
                      <w:kern w:val="0"/>
                      <w:szCs w:val="21"/>
                    </w:rPr>
                    <w:t>(0.9354)</w:t>
                  </w:r>
                </w:p>
              </w:tc>
            </w:tr>
            <w:tr w:rsidR="0042456F" w:rsidRPr="0042456F" w14:paraId="04F0E451" w14:textId="77777777" w:rsidTr="00721EC7">
              <w:trPr>
                <w:trHeight w:val="113"/>
              </w:trPr>
              <w:tc>
                <w:tcPr>
                  <w:tcW w:w="4005" w:type="dxa"/>
                  <w:tcBorders>
                    <w:top w:val="nil"/>
                    <w:left w:val="nil"/>
                    <w:bottom w:val="nil"/>
                    <w:right w:val="nil"/>
                  </w:tcBorders>
                  <w:vAlign w:val="center"/>
                </w:tcPr>
                <w:p w14:paraId="286DBEE6"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r w:rsidRPr="0042456F">
                    <w:rPr>
                      <w:rFonts w:ascii="Times New Roman" w:eastAsia="宋体" w:hAnsi="Times New Roman" w:cs="Times New Roman" w:hint="eastAsia"/>
                      <w:i/>
                      <w:iCs/>
                      <w14:ligatures w14:val="none"/>
                    </w:rPr>
                    <w:t>Tenure</w:t>
                  </w:r>
                  <w:r w:rsidRPr="0042456F">
                    <w:rPr>
                      <w:rFonts w:ascii="Times New Roman" w:eastAsia="等线" w:hAnsi="Times New Roman" w:cs="Times New Roman"/>
                      <w:i/>
                      <w:iCs/>
                      <w:szCs w:val="24"/>
                    </w:rPr>
                    <w:t>²</w:t>
                  </w:r>
                  <w:r w:rsidRPr="0042456F">
                    <w:rPr>
                      <w:rFonts w:ascii="Times New Roman" w:eastAsia="宋体" w:hAnsi="Times New Roman" w:cs="Times New Roman" w:hint="eastAsia"/>
                      <w:i/>
                      <w:iCs/>
                      <w:vertAlign w:val="subscript"/>
                      <w14:ligatures w14:val="none"/>
                    </w:rPr>
                    <w:t>t</w:t>
                  </w:r>
                </w:p>
              </w:tc>
              <w:tc>
                <w:tcPr>
                  <w:tcW w:w="3933" w:type="dxa"/>
                  <w:tcBorders>
                    <w:top w:val="nil"/>
                    <w:left w:val="nil"/>
                    <w:bottom w:val="nil"/>
                    <w:right w:val="nil"/>
                  </w:tcBorders>
                </w:tcPr>
                <w:p w14:paraId="15414B42"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Cs w:val="21"/>
                      <w14:ligatures w14:val="none"/>
                    </w:rPr>
                  </w:pPr>
                  <w:r w:rsidRPr="0042456F">
                    <w:rPr>
                      <w:rFonts w:ascii="Times New Roman" w:hAnsi="Times New Roman" w:cs="Times New Roman"/>
                      <w:kern w:val="0"/>
                      <w:szCs w:val="21"/>
                    </w:rPr>
                    <w:t>-0.9428</w:t>
                  </w:r>
                  <w:r w:rsidRPr="0042456F">
                    <w:rPr>
                      <w:rFonts w:ascii="Times New Roman" w:hAnsi="Times New Roman" w:cs="Times New Roman"/>
                      <w:kern w:val="0"/>
                      <w:szCs w:val="21"/>
                      <w:vertAlign w:val="superscript"/>
                    </w:rPr>
                    <w:t>***</w:t>
                  </w:r>
                </w:p>
              </w:tc>
            </w:tr>
            <w:tr w:rsidR="0042456F" w:rsidRPr="0042456F" w14:paraId="2A2E0161" w14:textId="77777777" w:rsidTr="00721EC7">
              <w:trPr>
                <w:trHeight w:val="113"/>
              </w:trPr>
              <w:tc>
                <w:tcPr>
                  <w:tcW w:w="4005" w:type="dxa"/>
                  <w:tcBorders>
                    <w:top w:val="nil"/>
                    <w:left w:val="nil"/>
                    <w:bottom w:val="nil"/>
                    <w:right w:val="nil"/>
                  </w:tcBorders>
                  <w:vAlign w:val="center"/>
                </w:tcPr>
                <w:p w14:paraId="2873B9E4"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p>
              </w:tc>
              <w:tc>
                <w:tcPr>
                  <w:tcW w:w="3933" w:type="dxa"/>
                  <w:tcBorders>
                    <w:top w:val="nil"/>
                    <w:left w:val="nil"/>
                    <w:bottom w:val="nil"/>
                    <w:right w:val="nil"/>
                  </w:tcBorders>
                </w:tcPr>
                <w:p w14:paraId="7AAF17B9"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Cs w:val="21"/>
                      <w14:ligatures w14:val="none"/>
                    </w:rPr>
                  </w:pPr>
                  <w:r w:rsidRPr="0042456F">
                    <w:rPr>
                      <w:rFonts w:ascii="Times New Roman" w:hAnsi="Times New Roman" w:cs="Times New Roman"/>
                      <w:kern w:val="0"/>
                      <w:szCs w:val="21"/>
                    </w:rPr>
                    <w:t>(0.2511)</w:t>
                  </w:r>
                </w:p>
              </w:tc>
            </w:tr>
            <w:tr w:rsidR="0042456F" w:rsidRPr="0042456F" w14:paraId="101F800B" w14:textId="77777777" w:rsidTr="00721EC7">
              <w:trPr>
                <w:trHeight w:val="113"/>
              </w:trPr>
              <w:tc>
                <w:tcPr>
                  <w:tcW w:w="4005" w:type="dxa"/>
                  <w:tcBorders>
                    <w:top w:val="nil"/>
                    <w:left w:val="nil"/>
                    <w:bottom w:val="nil"/>
                    <w:right w:val="nil"/>
                  </w:tcBorders>
                  <w:hideMark/>
                </w:tcPr>
                <w:p w14:paraId="41F7B2BE"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hAnsi="Times New Roman" w:cs="Times New Roman"/>
                      <w:i/>
                      <w:iCs/>
                      <w:kern w:val="0"/>
                      <w:szCs w:val="21"/>
                    </w:rPr>
                    <w:t>Pro</w:t>
                  </w:r>
                  <w:r w:rsidRPr="0042456F">
                    <w:rPr>
                      <w:rFonts w:ascii="Times New Roman" w:eastAsia="宋体" w:hAnsi="Times New Roman" w:cs="Times New Roman" w:hint="eastAsia"/>
                      <w:i/>
                      <w:iCs/>
                      <w:vertAlign w:val="subscript"/>
                      <w14:ligatures w14:val="none"/>
                    </w:rPr>
                    <w:t xml:space="preserve"> t</w:t>
                  </w:r>
                </w:p>
              </w:tc>
              <w:tc>
                <w:tcPr>
                  <w:tcW w:w="3933" w:type="dxa"/>
                  <w:tcBorders>
                    <w:top w:val="nil"/>
                    <w:left w:val="nil"/>
                    <w:bottom w:val="nil"/>
                    <w:right w:val="nil"/>
                  </w:tcBorders>
                  <w:hideMark/>
                </w:tcPr>
                <w:p w14:paraId="5690E7F5"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Cs w:val="21"/>
                      <w14:ligatures w14:val="none"/>
                    </w:rPr>
                  </w:pPr>
                  <w:r w:rsidRPr="0042456F">
                    <w:rPr>
                      <w:rFonts w:ascii="Times New Roman" w:hAnsi="Times New Roman" w:cs="Times New Roman"/>
                      <w:kern w:val="0"/>
                      <w:szCs w:val="21"/>
                    </w:rPr>
                    <w:t>-0.4411</w:t>
                  </w:r>
                  <w:r w:rsidRPr="0042456F">
                    <w:rPr>
                      <w:rFonts w:ascii="Times New Roman" w:hAnsi="Times New Roman" w:cs="Times New Roman"/>
                      <w:kern w:val="0"/>
                      <w:szCs w:val="21"/>
                      <w:vertAlign w:val="superscript"/>
                    </w:rPr>
                    <w:t>*</w:t>
                  </w:r>
                </w:p>
              </w:tc>
            </w:tr>
            <w:tr w:rsidR="0042456F" w:rsidRPr="0042456F" w14:paraId="2B44F22D" w14:textId="77777777" w:rsidTr="00721EC7">
              <w:trPr>
                <w:trHeight w:val="113"/>
              </w:trPr>
              <w:tc>
                <w:tcPr>
                  <w:tcW w:w="4005" w:type="dxa"/>
                  <w:tcBorders>
                    <w:top w:val="nil"/>
                    <w:left w:val="nil"/>
                    <w:bottom w:val="nil"/>
                    <w:right w:val="nil"/>
                  </w:tcBorders>
                </w:tcPr>
                <w:p w14:paraId="237FD7E7"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7A8A6B57"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(0.2394)</w:t>
                  </w:r>
                </w:p>
              </w:tc>
            </w:tr>
            <w:tr w:rsidR="0042456F" w:rsidRPr="0042456F" w14:paraId="3747A8FD" w14:textId="77777777" w:rsidTr="00721EC7">
              <w:trPr>
                <w:trHeight w:val="113"/>
              </w:trPr>
              <w:tc>
                <w:tcPr>
                  <w:tcW w:w="4005" w:type="dxa"/>
                  <w:tcBorders>
                    <w:top w:val="nil"/>
                    <w:left w:val="nil"/>
                    <w:bottom w:val="nil"/>
                    <w:right w:val="nil"/>
                  </w:tcBorders>
                </w:tcPr>
                <w:p w14:paraId="0F0B6EB5"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hAnsi="Times New Roman" w:cs="Times New Roman"/>
                      <w:i/>
                      <w:iCs/>
                      <w:kern w:val="0"/>
                      <w:szCs w:val="21"/>
                    </w:rPr>
                    <w:t>NPC</w:t>
                  </w:r>
                  <w:r w:rsidRPr="0042456F">
                    <w:rPr>
                      <w:rFonts w:ascii="Times New Roman" w:eastAsia="宋体" w:hAnsi="Times New Roman" w:cs="Times New Roman" w:hint="eastAsia"/>
                      <w:i/>
                      <w:iCs/>
                      <w:vertAlign w:val="subscript"/>
                      <w14:ligatures w14:val="none"/>
                    </w:rPr>
                    <w:t xml:space="preserve"> t</w:t>
                  </w:r>
                </w:p>
              </w:tc>
              <w:tc>
                <w:tcPr>
                  <w:tcW w:w="3933" w:type="dxa"/>
                  <w:tcBorders>
                    <w:top w:val="nil"/>
                    <w:left w:val="nil"/>
                    <w:bottom w:val="nil"/>
                    <w:right w:val="nil"/>
                  </w:tcBorders>
                </w:tcPr>
                <w:p w14:paraId="44A2DEBC"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-0.8355</w:t>
                  </w:r>
                  <w:r w:rsidRPr="0042456F">
                    <w:rPr>
                      <w:rFonts w:ascii="Times New Roman" w:hAnsi="Times New Roman" w:cs="Times New Roman"/>
                      <w:kern w:val="0"/>
                      <w:szCs w:val="21"/>
                      <w:vertAlign w:val="superscript"/>
                    </w:rPr>
                    <w:t>***</w:t>
                  </w:r>
                </w:p>
              </w:tc>
            </w:tr>
            <w:tr w:rsidR="0042456F" w:rsidRPr="0042456F" w14:paraId="6362C7C4" w14:textId="77777777" w:rsidTr="00721EC7">
              <w:trPr>
                <w:trHeight w:val="113"/>
              </w:trPr>
              <w:tc>
                <w:tcPr>
                  <w:tcW w:w="4005" w:type="dxa"/>
                  <w:tcBorders>
                    <w:top w:val="nil"/>
                    <w:left w:val="nil"/>
                    <w:bottom w:val="nil"/>
                    <w:right w:val="nil"/>
                  </w:tcBorders>
                </w:tcPr>
                <w:p w14:paraId="532AD1D1"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2CC02BF3"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(0.2643)</w:t>
                  </w:r>
                </w:p>
              </w:tc>
            </w:tr>
            <w:tr w:rsidR="0042456F" w:rsidRPr="0042456F" w14:paraId="6E76C12C" w14:textId="77777777" w:rsidTr="00721EC7">
              <w:trPr>
                <w:trHeight w:val="113"/>
              </w:trPr>
              <w:tc>
                <w:tcPr>
                  <w:tcW w:w="4005" w:type="dxa"/>
                  <w:tcBorders>
                    <w:top w:val="nil"/>
                    <w:left w:val="nil"/>
                    <w:right w:val="nil"/>
                  </w:tcBorders>
                </w:tcPr>
                <w:p w14:paraId="5F9696C6"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hAnsi="Times New Roman" w:cs="Times New Roman"/>
                      <w:i/>
                      <w:iCs/>
                      <w:kern w:val="0"/>
                      <w:szCs w:val="21"/>
                    </w:rPr>
                    <w:t>CPPCC</w:t>
                  </w:r>
                  <w:r w:rsidRPr="0042456F">
                    <w:rPr>
                      <w:rFonts w:ascii="Times New Roman" w:eastAsia="宋体" w:hAnsi="Times New Roman" w:cs="Times New Roman" w:hint="eastAsia"/>
                      <w:i/>
                      <w:iCs/>
                      <w:vertAlign w:val="subscript"/>
                      <w14:ligatures w14:val="none"/>
                    </w:rPr>
                    <w:t xml:space="preserve"> t</w:t>
                  </w:r>
                </w:p>
              </w:tc>
              <w:tc>
                <w:tcPr>
                  <w:tcW w:w="3933" w:type="dxa"/>
                  <w:tcBorders>
                    <w:top w:val="nil"/>
                    <w:left w:val="nil"/>
                    <w:right w:val="nil"/>
                  </w:tcBorders>
                </w:tcPr>
                <w:p w14:paraId="2F230B56"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-0.7566</w:t>
                  </w:r>
                  <w:r w:rsidRPr="0042456F">
                    <w:rPr>
                      <w:rFonts w:ascii="Times New Roman" w:hAnsi="Times New Roman" w:cs="Times New Roman"/>
                      <w:kern w:val="0"/>
                      <w:szCs w:val="21"/>
                      <w:vertAlign w:val="superscript"/>
                    </w:rPr>
                    <w:t>***</w:t>
                  </w:r>
                </w:p>
              </w:tc>
            </w:tr>
            <w:tr w:rsidR="0042456F" w:rsidRPr="0042456F" w14:paraId="23095D8B" w14:textId="77777777" w:rsidTr="00721EC7">
              <w:trPr>
                <w:trHeight w:val="113"/>
              </w:trPr>
              <w:tc>
                <w:tcPr>
                  <w:tcW w:w="4005" w:type="dxa"/>
                  <w:tcBorders>
                    <w:top w:val="nil"/>
                    <w:left w:val="nil"/>
                    <w:bottom w:val="single" w:sz="4" w:space="0" w:color="auto"/>
                    <w:right w:val="nil"/>
                  </w:tcBorders>
                </w:tcPr>
                <w:p w14:paraId="5CDDBA81"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single" w:sz="4" w:space="0" w:color="auto"/>
                    <w:right w:val="nil"/>
                  </w:tcBorders>
                </w:tcPr>
                <w:p w14:paraId="4148DB14"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(0.2747)</w:t>
                  </w:r>
                </w:p>
              </w:tc>
            </w:tr>
            <w:tr w:rsidR="0042456F" w:rsidRPr="0042456F" w14:paraId="1FEA2F8A" w14:textId="77777777" w:rsidTr="00721EC7">
              <w:trPr>
                <w:trHeight w:val="113"/>
              </w:trPr>
              <w:tc>
                <w:tcPr>
                  <w:tcW w:w="4005" w:type="dxa"/>
                  <w:tcBorders>
                    <w:left w:val="nil"/>
                    <w:bottom w:val="single" w:sz="4" w:space="0" w:color="auto"/>
                    <w:right w:val="nil"/>
                  </w:tcBorders>
                  <w:vAlign w:val="bottom"/>
                </w:tcPr>
                <w:p w14:paraId="395657B7" w14:textId="77777777" w:rsidR="0042456F" w:rsidRPr="0042456F" w:rsidRDefault="0042456F" w:rsidP="0042456F">
                  <w:pPr>
                    <w:widowControl/>
                    <w:adjustRightInd w:val="0"/>
                    <w:snapToGrid w:val="0"/>
                    <w:spacing w:line="360" w:lineRule="auto"/>
                    <w:jc w:val="left"/>
                    <w:rPr>
                      <w:rFonts w:ascii="Times New Roman" w:hAnsi="Times New Roman" w:cs="Times New Roman"/>
                      <w:kern w:val="0"/>
                      <w:sz w:val="18"/>
                      <w:szCs w:val="18"/>
                    </w:rPr>
                  </w:pPr>
                  <w:r w:rsidRPr="0042456F">
                    <w:rPr>
                      <w:rFonts w:ascii="Times New Roman" w:hAnsi="Times New Roman" w:cs="Times New Roman" w:hint="eastAsia"/>
                      <w:kern w:val="0"/>
                      <w:sz w:val="18"/>
                      <w:szCs w:val="18"/>
                    </w:rPr>
                    <w:lastRenderedPageBreak/>
                    <w:t>(Continued)</w:t>
                  </w:r>
                </w:p>
              </w:tc>
              <w:tc>
                <w:tcPr>
                  <w:tcW w:w="3933" w:type="dxa"/>
                  <w:tcBorders>
                    <w:left w:val="nil"/>
                    <w:bottom w:val="single" w:sz="4" w:space="0" w:color="auto"/>
                    <w:right w:val="nil"/>
                  </w:tcBorders>
                </w:tcPr>
                <w:p w14:paraId="406FE67D"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p>
              </w:tc>
            </w:tr>
            <w:tr w:rsidR="0042456F" w:rsidRPr="0042456F" w14:paraId="0BED4D2F" w14:textId="77777777" w:rsidTr="00721EC7">
              <w:trPr>
                <w:trHeight w:val="113"/>
              </w:trPr>
              <w:tc>
                <w:tcPr>
                  <w:tcW w:w="4005" w:type="dxa"/>
                  <w:tcBorders>
                    <w:top w:val="single" w:sz="4" w:space="0" w:color="auto"/>
                    <w:left w:val="nil"/>
                    <w:bottom w:val="nil"/>
                    <w:right w:val="nil"/>
                  </w:tcBorders>
                </w:tcPr>
                <w:p w14:paraId="762E8AB6"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hAnsi="Times New Roman" w:cs="Times New Roman"/>
                      <w:i/>
                      <w:iCs/>
                      <w:kern w:val="0"/>
                      <w:szCs w:val="21"/>
                    </w:rPr>
                    <w:t>Male</w:t>
                  </w:r>
                  <w:r w:rsidRPr="0042456F">
                    <w:rPr>
                      <w:rFonts w:ascii="Times New Roman" w:eastAsia="宋体" w:hAnsi="Times New Roman" w:cs="Times New Roman" w:hint="eastAsia"/>
                      <w:i/>
                      <w:iCs/>
                      <w:vertAlign w:val="subscript"/>
                      <w14:ligatures w14:val="none"/>
                    </w:rPr>
                    <w:t xml:space="preserve"> t</w:t>
                  </w:r>
                </w:p>
              </w:tc>
              <w:tc>
                <w:tcPr>
                  <w:tcW w:w="3933" w:type="dxa"/>
                  <w:tcBorders>
                    <w:top w:val="single" w:sz="4" w:space="0" w:color="auto"/>
                    <w:left w:val="nil"/>
                    <w:bottom w:val="nil"/>
                    <w:right w:val="nil"/>
                  </w:tcBorders>
                </w:tcPr>
                <w:p w14:paraId="728C5031"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1.2872</w:t>
                  </w:r>
                  <w:r w:rsidRPr="0042456F">
                    <w:rPr>
                      <w:rFonts w:ascii="Times New Roman" w:hAnsi="Times New Roman" w:cs="Times New Roman"/>
                      <w:kern w:val="0"/>
                      <w:szCs w:val="21"/>
                      <w:vertAlign w:val="superscript"/>
                    </w:rPr>
                    <w:t>***</w:t>
                  </w:r>
                </w:p>
              </w:tc>
            </w:tr>
            <w:tr w:rsidR="0042456F" w:rsidRPr="0042456F" w14:paraId="21724CEC" w14:textId="77777777" w:rsidTr="00721EC7">
              <w:trPr>
                <w:trHeight w:val="113"/>
              </w:trPr>
              <w:tc>
                <w:tcPr>
                  <w:tcW w:w="4005" w:type="dxa"/>
                  <w:tcBorders>
                    <w:top w:val="nil"/>
                    <w:left w:val="nil"/>
                    <w:bottom w:val="nil"/>
                    <w:right w:val="nil"/>
                  </w:tcBorders>
                </w:tcPr>
                <w:p w14:paraId="29B6AE69"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604DBDAC"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(0.4563)</w:t>
                  </w:r>
                </w:p>
              </w:tc>
            </w:tr>
            <w:tr w:rsidR="0042456F" w:rsidRPr="0042456F" w14:paraId="38698BF4" w14:textId="77777777" w:rsidTr="00721EC7">
              <w:trPr>
                <w:trHeight w:val="113"/>
              </w:trPr>
              <w:tc>
                <w:tcPr>
                  <w:tcW w:w="4005" w:type="dxa"/>
                  <w:tcBorders>
                    <w:top w:val="nil"/>
                    <w:left w:val="nil"/>
                    <w:bottom w:val="nil"/>
                    <w:right w:val="nil"/>
                  </w:tcBorders>
                </w:tcPr>
                <w:p w14:paraId="38FDC09E"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hAnsi="Times New Roman" w:cs="Times New Roman"/>
                      <w:i/>
                      <w:iCs/>
                      <w:kern w:val="0"/>
                      <w:szCs w:val="21"/>
                    </w:rPr>
                    <w:t>Nat</w:t>
                  </w:r>
                  <w:r w:rsidRPr="0042456F">
                    <w:rPr>
                      <w:rFonts w:ascii="Times New Roman" w:hAnsi="Times New Roman" w:cs="Times New Roman" w:hint="eastAsia"/>
                      <w:i/>
                      <w:iCs/>
                      <w:kern w:val="0"/>
                      <w:szCs w:val="21"/>
                    </w:rPr>
                    <w:t>ion</w:t>
                  </w:r>
                  <w:r w:rsidRPr="0042456F">
                    <w:rPr>
                      <w:rFonts w:ascii="Times New Roman" w:eastAsia="宋体" w:hAnsi="Times New Roman" w:cs="Times New Roman" w:hint="eastAsia"/>
                      <w:i/>
                      <w:iCs/>
                      <w:vertAlign w:val="subscript"/>
                      <w14:ligatures w14:val="none"/>
                    </w:rPr>
                    <w:t xml:space="preserve"> t</w:t>
                  </w:r>
                </w:p>
              </w:tc>
              <w:tc>
                <w:tcPr>
                  <w:tcW w:w="3933" w:type="dxa"/>
                  <w:tcBorders>
                    <w:top w:val="nil"/>
                    <w:left w:val="nil"/>
                    <w:bottom w:val="nil"/>
                    <w:right w:val="nil"/>
                  </w:tcBorders>
                </w:tcPr>
                <w:p w14:paraId="79D340CA"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-0.0092</w:t>
                  </w:r>
                </w:p>
              </w:tc>
            </w:tr>
            <w:tr w:rsidR="0042456F" w:rsidRPr="0042456F" w14:paraId="1B92A8C4" w14:textId="77777777" w:rsidTr="00721EC7">
              <w:trPr>
                <w:trHeight w:val="113"/>
              </w:trPr>
              <w:tc>
                <w:tcPr>
                  <w:tcW w:w="4005" w:type="dxa"/>
                  <w:tcBorders>
                    <w:top w:val="nil"/>
                    <w:left w:val="nil"/>
                    <w:bottom w:val="nil"/>
                    <w:right w:val="nil"/>
                  </w:tcBorders>
                </w:tcPr>
                <w:p w14:paraId="442AF22C"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3E99565B"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(0.0290)</w:t>
                  </w:r>
                </w:p>
              </w:tc>
            </w:tr>
            <w:tr w:rsidR="0042456F" w:rsidRPr="0042456F" w14:paraId="377CC106" w14:textId="77777777" w:rsidTr="00721EC7">
              <w:trPr>
                <w:trHeight w:val="113"/>
              </w:trPr>
              <w:tc>
                <w:tcPr>
                  <w:tcW w:w="4005" w:type="dxa"/>
                  <w:tcBorders>
                    <w:top w:val="nil"/>
                    <w:left w:val="nil"/>
                    <w:bottom w:val="nil"/>
                    <w:right w:val="nil"/>
                  </w:tcBorders>
                </w:tcPr>
                <w:p w14:paraId="64613A86"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hAnsi="Times New Roman" w:cs="Times New Roman"/>
                      <w:i/>
                      <w:iCs/>
                      <w:kern w:val="0"/>
                      <w:szCs w:val="21"/>
                    </w:rPr>
                    <w:t>Edu</w:t>
                  </w:r>
                  <w:r w:rsidRPr="0042456F">
                    <w:rPr>
                      <w:rFonts w:ascii="Times New Roman" w:hAnsi="Times New Roman" w:cs="Times New Roman" w:hint="eastAsia"/>
                      <w:i/>
                      <w:iCs/>
                      <w:kern w:val="0"/>
                      <w:szCs w:val="21"/>
                    </w:rPr>
                    <w:t>cation</w:t>
                  </w:r>
                  <w:r w:rsidRPr="0042456F">
                    <w:rPr>
                      <w:rFonts w:ascii="Times New Roman" w:eastAsia="宋体" w:hAnsi="Times New Roman" w:cs="Times New Roman" w:hint="eastAsia"/>
                      <w:i/>
                      <w:iCs/>
                      <w:vertAlign w:val="subscript"/>
                      <w14:ligatures w14:val="none"/>
                    </w:rPr>
                    <w:t xml:space="preserve"> t</w:t>
                  </w:r>
                </w:p>
              </w:tc>
              <w:tc>
                <w:tcPr>
                  <w:tcW w:w="3933" w:type="dxa"/>
                  <w:tcBorders>
                    <w:top w:val="nil"/>
                    <w:left w:val="nil"/>
                    <w:bottom w:val="nil"/>
                    <w:right w:val="nil"/>
                  </w:tcBorders>
                </w:tcPr>
                <w:p w14:paraId="010EFFEC"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3.1548</w:t>
                  </w:r>
                  <w:r w:rsidRPr="0042456F">
                    <w:rPr>
                      <w:rFonts w:ascii="Times New Roman" w:hAnsi="Times New Roman" w:cs="Times New Roman"/>
                      <w:kern w:val="0"/>
                      <w:szCs w:val="21"/>
                      <w:vertAlign w:val="superscript"/>
                    </w:rPr>
                    <w:t>***</w:t>
                  </w:r>
                </w:p>
              </w:tc>
            </w:tr>
            <w:tr w:rsidR="0042456F" w:rsidRPr="0042456F" w14:paraId="1E9A4F8B" w14:textId="77777777" w:rsidTr="00721EC7">
              <w:trPr>
                <w:trHeight w:val="113"/>
              </w:trPr>
              <w:tc>
                <w:tcPr>
                  <w:tcW w:w="4005" w:type="dxa"/>
                  <w:tcBorders>
                    <w:top w:val="nil"/>
                    <w:left w:val="nil"/>
                    <w:bottom w:val="nil"/>
                    <w:right w:val="nil"/>
                  </w:tcBorders>
                </w:tcPr>
                <w:p w14:paraId="4805D72D"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231CB00B"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(0.7138)</w:t>
                  </w:r>
                </w:p>
              </w:tc>
            </w:tr>
            <w:tr w:rsidR="0042456F" w:rsidRPr="0042456F" w14:paraId="3E779363" w14:textId="77777777" w:rsidTr="00721EC7">
              <w:trPr>
                <w:trHeight w:val="113"/>
              </w:trPr>
              <w:tc>
                <w:tcPr>
                  <w:tcW w:w="4005" w:type="dxa"/>
                  <w:tcBorders>
                    <w:top w:val="nil"/>
                    <w:left w:val="nil"/>
                    <w:bottom w:val="nil"/>
                    <w:right w:val="nil"/>
                  </w:tcBorders>
                </w:tcPr>
                <w:p w14:paraId="20EA4E28"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hAnsi="Times New Roman" w:cs="Times New Roman"/>
                      <w:i/>
                      <w:iCs/>
                      <w:kern w:val="0"/>
                      <w:szCs w:val="21"/>
                    </w:rPr>
                    <w:t>Faction1</w:t>
                  </w:r>
                </w:p>
              </w:tc>
              <w:tc>
                <w:tcPr>
                  <w:tcW w:w="3933" w:type="dxa"/>
                  <w:tcBorders>
                    <w:top w:val="nil"/>
                    <w:left w:val="nil"/>
                    <w:bottom w:val="nil"/>
                    <w:right w:val="nil"/>
                  </w:tcBorders>
                </w:tcPr>
                <w:p w14:paraId="57C51305"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-0.2256</w:t>
                  </w:r>
                </w:p>
              </w:tc>
            </w:tr>
            <w:tr w:rsidR="0042456F" w:rsidRPr="0042456F" w14:paraId="0E045194" w14:textId="77777777" w:rsidTr="00721EC7">
              <w:trPr>
                <w:trHeight w:val="113"/>
              </w:trPr>
              <w:tc>
                <w:tcPr>
                  <w:tcW w:w="4005" w:type="dxa"/>
                  <w:tcBorders>
                    <w:top w:val="nil"/>
                    <w:left w:val="nil"/>
                    <w:bottom w:val="nil"/>
                    <w:right w:val="nil"/>
                  </w:tcBorders>
                </w:tcPr>
                <w:p w14:paraId="0C5E1E60"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11C00173"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(0.4574)</w:t>
                  </w:r>
                </w:p>
              </w:tc>
            </w:tr>
            <w:tr w:rsidR="0042456F" w:rsidRPr="0042456F" w14:paraId="4792BF44" w14:textId="77777777" w:rsidTr="00721EC7">
              <w:trPr>
                <w:trHeight w:val="113"/>
              </w:trPr>
              <w:tc>
                <w:tcPr>
                  <w:tcW w:w="4005" w:type="dxa"/>
                  <w:tcBorders>
                    <w:top w:val="nil"/>
                    <w:left w:val="nil"/>
                    <w:bottom w:val="nil"/>
                    <w:right w:val="nil"/>
                  </w:tcBorders>
                </w:tcPr>
                <w:p w14:paraId="56BA421A"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hAnsi="Times New Roman" w:cs="Times New Roman"/>
                      <w:i/>
                      <w:iCs/>
                      <w:kern w:val="0"/>
                      <w:szCs w:val="21"/>
                    </w:rPr>
                    <w:t>Faction2</w:t>
                  </w:r>
                </w:p>
              </w:tc>
              <w:tc>
                <w:tcPr>
                  <w:tcW w:w="3933" w:type="dxa"/>
                  <w:tcBorders>
                    <w:top w:val="nil"/>
                    <w:left w:val="nil"/>
                    <w:bottom w:val="nil"/>
                    <w:right w:val="nil"/>
                  </w:tcBorders>
                </w:tcPr>
                <w:p w14:paraId="4286C725"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-0.5321</w:t>
                  </w:r>
                </w:p>
              </w:tc>
            </w:tr>
            <w:tr w:rsidR="0042456F" w:rsidRPr="0042456F" w14:paraId="14B99590" w14:textId="77777777" w:rsidTr="00721EC7">
              <w:trPr>
                <w:trHeight w:val="113"/>
              </w:trPr>
              <w:tc>
                <w:tcPr>
                  <w:tcW w:w="4005" w:type="dxa"/>
                  <w:tcBorders>
                    <w:top w:val="nil"/>
                    <w:left w:val="nil"/>
                    <w:bottom w:val="nil"/>
                    <w:right w:val="nil"/>
                  </w:tcBorders>
                </w:tcPr>
                <w:p w14:paraId="63C071F6"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68E0D789"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(0.7176)</w:t>
                  </w:r>
                </w:p>
              </w:tc>
            </w:tr>
            <w:tr w:rsidR="0042456F" w:rsidRPr="0042456F" w14:paraId="75FEDE2A" w14:textId="77777777" w:rsidTr="00721EC7">
              <w:trPr>
                <w:trHeight w:val="113"/>
              </w:trPr>
              <w:tc>
                <w:tcPr>
                  <w:tcW w:w="4005" w:type="dxa"/>
                  <w:tcBorders>
                    <w:top w:val="nil"/>
                    <w:left w:val="nil"/>
                    <w:bottom w:val="nil"/>
                    <w:right w:val="nil"/>
                  </w:tcBorders>
                </w:tcPr>
                <w:p w14:paraId="2EAB7348"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hAnsi="Times New Roman" w:cs="Times New Roman"/>
                      <w:i/>
                      <w:iCs/>
                      <w:kern w:val="0"/>
                      <w:szCs w:val="21"/>
                    </w:rPr>
                    <w:t>Faction3</w:t>
                  </w:r>
                </w:p>
              </w:tc>
              <w:tc>
                <w:tcPr>
                  <w:tcW w:w="3933" w:type="dxa"/>
                  <w:tcBorders>
                    <w:top w:val="nil"/>
                    <w:left w:val="nil"/>
                    <w:bottom w:val="nil"/>
                    <w:right w:val="nil"/>
                  </w:tcBorders>
                </w:tcPr>
                <w:p w14:paraId="02724CF4"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0.3858</w:t>
                  </w:r>
                </w:p>
              </w:tc>
            </w:tr>
            <w:tr w:rsidR="0042456F" w:rsidRPr="0042456F" w14:paraId="11AE3F16" w14:textId="77777777" w:rsidTr="00721EC7">
              <w:trPr>
                <w:trHeight w:val="113"/>
              </w:trPr>
              <w:tc>
                <w:tcPr>
                  <w:tcW w:w="4005" w:type="dxa"/>
                  <w:tcBorders>
                    <w:top w:val="nil"/>
                    <w:left w:val="nil"/>
                    <w:bottom w:val="nil"/>
                    <w:right w:val="nil"/>
                  </w:tcBorders>
                </w:tcPr>
                <w:p w14:paraId="4D9DF3EF"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3FA40059"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(0.2955)</w:t>
                  </w:r>
                </w:p>
              </w:tc>
            </w:tr>
            <w:tr w:rsidR="0042456F" w:rsidRPr="0042456F" w14:paraId="18CCE4D0" w14:textId="77777777" w:rsidTr="00721EC7">
              <w:trPr>
                <w:trHeight w:val="113"/>
              </w:trPr>
              <w:tc>
                <w:tcPr>
                  <w:tcW w:w="4005" w:type="dxa"/>
                  <w:tcBorders>
                    <w:top w:val="nil"/>
                    <w:left w:val="nil"/>
                    <w:bottom w:val="nil"/>
                    <w:right w:val="nil"/>
                  </w:tcBorders>
                </w:tcPr>
                <w:p w14:paraId="64B6DFEB"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hAnsi="Times New Roman" w:cs="Times New Roman"/>
                      <w:i/>
                      <w:iCs/>
                      <w:kern w:val="0"/>
                      <w:szCs w:val="21"/>
                    </w:rPr>
                    <w:t>Faction4</w:t>
                  </w:r>
                </w:p>
              </w:tc>
              <w:tc>
                <w:tcPr>
                  <w:tcW w:w="3933" w:type="dxa"/>
                  <w:tcBorders>
                    <w:top w:val="nil"/>
                    <w:left w:val="nil"/>
                    <w:bottom w:val="nil"/>
                    <w:right w:val="nil"/>
                  </w:tcBorders>
                </w:tcPr>
                <w:p w14:paraId="56B92BA9"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0.3436</w:t>
                  </w:r>
                </w:p>
              </w:tc>
            </w:tr>
            <w:tr w:rsidR="0042456F" w:rsidRPr="0042456F" w14:paraId="30F6DB48" w14:textId="77777777" w:rsidTr="00721EC7">
              <w:trPr>
                <w:trHeight w:val="113"/>
              </w:trPr>
              <w:tc>
                <w:tcPr>
                  <w:tcW w:w="4005" w:type="dxa"/>
                  <w:tcBorders>
                    <w:top w:val="nil"/>
                    <w:left w:val="nil"/>
                    <w:bottom w:val="nil"/>
                    <w:right w:val="nil"/>
                  </w:tcBorders>
                </w:tcPr>
                <w:p w14:paraId="0772C10E"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p>
              </w:tc>
              <w:tc>
                <w:tcPr>
                  <w:tcW w:w="3933" w:type="dxa"/>
                  <w:tcBorders>
                    <w:top w:val="nil"/>
                    <w:left w:val="nil"/>
                    <w:bottom w:val="nil"/>
                    <w:right w:val="nil"/>
                  </w:tcBorders>
                </w:tcPr>
                <w:p w14:paraId="5864E01F"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(0.2433)</w:t>
                  </w:r>
                </w:p>
              </w:tc>
            </w:tr>
            <w:tr w:rsidR="0042456F" w:rsidRPr="0042456F" w14:paraId="1B85ECC5" w14:textId="77777777" w:rsidTr="00721EC7">
              <w:trPr>
                <w:trHeight w:val="113"/>
              </w:trPr>
              <w:tc>
                <w:tcPr>
                  <w:tcW w:w="4005" w:type="dxa"/>
                  <w:tcBorders>
                    <w:top w:val="nil"/>
                    <w:left w:val="nil"/>
                    <w:bottom w:val="nil"/>
                    <w:right w:val="nil"/>
                  </w:tcBorders>
                </w:tcPr>
                <w:p w14:paraId="094720B7"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hAnsi="Times New Roman" w:cs="Times New Roman"/>
                      <w:i/>
                      <w:iCs/>
                      <w:kern w:val="0"/>
                      <w:szCs w:val="21"/>
                    </w:rPr>
                    <w:t>Faction5</w:t>
                  </w:r>
                </w:p>
              </w:tc>
              <w:tc>
                <w:tcPr>
                  <w:tcW w:w="3933" w:type="dxa"/>
                  <w:tcBorders>
                    <w:top w:val="nil"/>
                    <w:left w:val="nil"/>
                    <w:bottom w:val="nil"/>
                    <w:right w:val="nil"/>
                  </w:tcBorders>
                </w:tcPr>
                <w:p w14:paraId="08BED1DE"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0.3508</w:t>
                  </w:r>
                </w:p>
              </w:tc>
            </w:tr>
            <w:tr w:rsidR="0042456F" w:rsidRPr="0042456F" w14:paraId="2493A9FC" w14:textId="77777777" w:rsidTr="00721EC7">
              <w:trPr>
                <w:trHeight w:val="113"/>
              </w:trPr>
              <w:tc>
                <w:tcPr>
                  <w:tcW w:w="4005" w:type="dxa"/>
                  <w:tcBorders>
                    <w:top w:val="nil"/>
                    <w:left w:val="nil"/>
                    <w:bottom w:val="nil"/>
                    <w:right w:val="nil"/>
                  </w:tcBorders>
                </w:tcPr>
                <w:p w14:paraId="7BD9011A"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4F0C43D9"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(1.0104)</w:t>
                  </w:r>
                </w:p>
              </w:tc>
            </w:tr>
            <w:tr w:rsidR="0042456F" w:rsidRPr="0042456F" w14:paraId="3D414854" w14:textId="77777777" w:rsidTr="00721EC7">
              <w:trPr>
                <w:trHeight w:val="113"/>
              </w:trPr>
              <w:tc>
                <w:tcPr>
                  <w:tcW w:w="4005" w:type="dxa"/>
                  <w:tcBorders>
                    <w:top w:val="nil"/>
                    <w:left w:val="nil"/>
                    <w:bottom w:val="nil"/>
                    <w:right w:val="nil"/>
                  </w:tcBorders>
                </w:tcPr>
                <w:p w14:paraId="4FECED55"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hAnsi="Times New Roman" w:cs="Times New Roman"/>
                      <w:i/>
                      <w:iCs/>
                      <w:kern w:val="0"/>
                      <w:szCs w:val="21"/>
                    </w:rPr>
                    <w:t>Faction6</w:t>
                  </w:r>
                </w:p>
              </w:tc>
              <w:tc>
                <w:tcPr>
                  <w:tcW w:w="3933" w:type="dxa"/>
                  <w:tcBorders>
                    <w:top w:val="nil"/>
                    <w:left w:val="nil"/>
                    <w:bottom w:val="nil"/>
                    <w:right w:val="nil"/>
                  </w:tcBorders>
                </w:tcPr>
                <w:p w14:paraId="4F59A5FA"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-0.0627</w:t>
                  </w:r>
                </w:p>
              </w:tc>
            </w:tr>
            <w:tr w:rsidR="0042456F" w:rsidRPr="0042456F" w14:paraId="33926DF3" w14:textId="77777777" w:rsidTr="00721EC7">
              <w:trPr>
                <w:trHeight w:val="113"/>
              </w:trPr>
              <w:tc>
                <w:tcPr>
                  <w:tcW w:w="4005" w:type="dxa"/>
                  <w:tcBorders>
                    <w:top w:val="nil"/>
                    <w:left w:val="nil"/>
                    <w:bottom w:val="nil"/>
                    <w:right w:val="nil"/>
                  </w:tcBorders>
                </w:tcPr>
                <w:p w14:paraId="0C80968F"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3C1CAFD6"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(0.3098)</w:t>
                  </w:r>
                </w:p>
              </w:tc>
            </w:tr>
            <w:tr w:rsidR="0042456F" w:rsidRPr="0042456F" w14:paraId="3F8F8F7F" w14:textId="77777777" w:rsidTr="00721EC7">
              <w:trPr>
                <w:trHeight w:val="113"/>
              </w:trPr>
              <w:tc>
                <w:tcPr>
                  <w:tcW w:w="4005" w:type="dxa"/>
                  <w:tcBorders>
                    <w:top w:val="nil"/>
                    <w:left w:val="nil"/>
                    <w:bottom w:val="nil"/>
                    <w:right w:val="nil"/>
                  </w:tcBorders>
                </w:tcPr>
                <w:p w14:paraId="1390C884"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hAnsi="Times New Roman" w:cs="Times New Roman"/>
                      <w:i/>
                      <w:iCs/>
                      <w:kern w:val="0"/>
                      <w:szCs w:val="21"/>
                    </w:rPr>
                    <w:t>Faction7</w:t>
                  </w:r>
                </w:p>
              </w:tc>
              <w:tc>
                <w:tcPr>
                  <w:tcW w:w="3933" w:type="dxa"/>
                  <w:tcBorders>
                    <w:top w:val="nil"/>
                    <w:left w:val="nil"/>
                    <w:bottom w:val="nil"/>
                    <w:right w:val="nil"/>
                  </w:tcBorders>
                </w:tcPr>
                <w:p w14:paraId="34691D23"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-0.1217</w:t>
                  </w:r>
                </w:p>
              </w:tc>
            </w:tr>
            <w:tr w:rsidR="0042456F" w:rsidRPr="0042456F" w14:paraId="7F64D281" w14:textId="77777777" w:rsidTr="00721EC7">
              <w:trPr>
                <w:trHeight w:val="113"/>
              </w:trPr>
              <w:tc>
                <w:tcPr>
                  <w:tcW w:w="4005" w:type="dxa"/>
                  <w:tcBorders>
                    <w:top w:val="nil"/>
                    <w:left w:val="nil"/>
                    <w:bottom w:val="nil"/>
                    <w:right w:val="nil"/>
                  </w:tcBorders>
                </w:tcPr>
                <w:p w14:paraId="0180D56E"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46888BB7"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(0.3546)</w:t>
                  </w:r>
                </w:p>
              </w:tc>
            </w:tr>
            <w:tr w:rsidR="0042456F" w:rsidRPr="0042456F" w14:paraId="34727308" w14:textId="77777777" w:rsidTr="00721EC7">
              <w:trPr>
                <w:trHeight w:val="113"/>
              </w:trPr>
              <w:tc>
                <w:tcPr>
                  <w:tcW w:w="4005" w:type="dxa"/>
                  <w:tcBorders>
                    <w:top w:val="nil"/>
                    <w:left w:val="nil"/>
                    <w:bottom w:val="nil"/>
                    <w:right w:val="nil"/>
                  </w:tcBorders>
                </w:tcPr>
                <w:p w14:paraId="59ECA12A"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eastAsia="宋体" w:hAnsi="Times New Roman" w:cs="Times New Roman" w:hint="eastAsia"/>
                      <w:i/>
                      <w:iCs/>
                      <w:szCs w:val="21"/>
                      <w14:ligatures w14:val="none"/>
                    </w:rPr>
                    <w:t>Time18th</w:t>
                  </w:r>
                </w:p>
              </w:tc>
              <w:tc>
                <w:tcPr>
                  <w:tcW w:w="3933" w:type="dxa"/>
                  <w:tcBorders>
                    <w:top w:val="nil"/>
                    <w:left w:val="nil"/>
                    <w:bottom w:val="nil"/>
                    <w:right w:val="nil"/>
                  </w:tcBorders>
                </w:tcPr>
                <w:p w14:paraId="65EF9D4D"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3.6384</w:t>
                  </w:r>
                  <w:r w:rsidRPr="0042456F">
                    <w:rPr>
                      <w:rFonts w:ascii="Times New Roman" w:hAnsi="Times New Roman" w:cs="Times New Roman"/>
                      <w:kern w:val="0"/>
                      <w:szCs w:val="21"/>
                      <w:vertAlign w:val="superscript"/>
                    </w:rPr>
                    <w:t>***</w:t>
                  </w:r>
                </w:p>
              </w:tc>
            </w:tr>
            <w:tr w:rsidR="0042456F" w:rsidRPr="0042456F" w14:paraId="4299DC7E" w14:textId="77777777" w:rsidTr="00721EC7">
              <w:trPr>
                <w:trHeight w:val="113"/>
              </w:trPr>
              <w:tc>
                <w:tcPr>
                  <w:tcW w:w="4005" w:type="dxa"/>
                  <w:tcBorders>
                    <w:top w:val="nil"/>
                    <w:left w:val="nil"/>
                    <w:bottom w:val="nil"/>
                    <w:right w:val="nil"/>
                  </w:tcBorders>
                </w:tcPr>
                <w:p w14:paraId="25B3CE81"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7E05E11C"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(0.4631)</w:t>
                  </w:r>
                </w:p>
              </w:tc>
            </w:tr>
            <w:tr w:rsidR="0042456F" w:rsidRPr="0042456F" w14:paraId="61795F44" w14:textId="77777777" w:rsidTr="00721EC7">
              <w:trPr>
                <w:trHeight w:val="113"/>
              </w:trPr>
              <w:tc>
                <w:tcPr>
                  <w:tcW w:w="4005" w:type="dxa"/>
                  <w:tcBorders>
                    <w:top w:val="nil"/>
                    <w:left w:val="nil"/>
                    <w:bottom w:val="nil"/>
                    <w:right w:val="nil"/>
                  </w:tcBorders>
                </w:tcPr>
                <w:p w14:paraId="23ACA837"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eastAsia="宋体" w:hAnsi="Times New Roman" w:cs="Times New Roman" w:hint="eastAsia"/>
                      <w:i/>
                      <w:iCs/>
                      <w:szCs w:val="21"/>
                      <w14:ligatures w14:val="none"/>
                    </w:rPr>
                    <w:t>Time19th</w:t>
                  </w:r>
                </w:p>
              </w:tc>
              <w:tc>
                <w:tcPr>
                  <w:tcW w:w="3933" w:type="dxa"/>
                  <w:tcBorders>
                    <w:top w:val="nil"/>
                    <w:left w:val="nil"/>
                    <w:bottom w:val="nil"/>
                    <w:right w:val="nil"/>
                  </w:tcBorders>
                </w:tcPr>
                <w:p w14:paraId="31BE02AC"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3.3012</w:t>
                  </w:r>
                  <w:r w:rsidRPr="0042456F">
                    <w:rPr>
                      <w:rFonts w:ascii="Times New Roman" w:hAnsi="Times New Roman" w:cs="Times New Roman"/>
                      <w:kern w:val="0"/>
                      <w:szCs w:val="21"/>
                      <w:vertAlign w:val="superscript"/>
                    </w:rPr>
                    <w:t>***</w:t>
                  </w:r>
                </w:p>
              </w:tc>
            </w:tr>
            <w:tr w:rsidR="0042456F" w:rsidRPr="0042456F" w14:paraId="3C32849B" w14:textId="77777777" w:rsidTr="00721EC7">
              <w:trPr>
                <w:trHeight w:val="113"/>
              </w:trPr>
              <w:tc>
                <w:tcPr>
                  <w:tcW w:w="4005" w:type="dxa"/>
                  <w:tcBorders>
                    <w:top w:val="nil"/>
                    <w:left w:val="nil"/>
                    <w:bottom w:val="nil"/>
                    <w:right w:val="nil"/>
                  </w:tcBorders>
                </w:tcPr>
                <w:p w14:paraId="0848AB4B"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66E00BD3"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(0.4731)</w:t>
                  </w:r>
                </w:p>
              </w:tc>
            </w:tr>
            <w:tr w:rsidR="0042456F" w:rsidRPr="0042456F" w14:paraId="1688D48C" w14:textId="77777777" w:rsidTr="00721EC7">
              <w:trPr>
                <w:trHeight w:val="113"/>
              </w:trPr>
              <w:tc>
                <w:tcPr>
                  <w:tcW w:w="4005" w:type="dxa"/>
                  <w:tcBorders>
                    <w:top w:val="nil"/>
                    <w:left w:val="nil"/>
                    <w:bottom w:val="nil"/>
                    <w:right w:val="nil"/>
                  </w:tcBorders>
                </w:tcPr>
                <w:p w14:paraId="7915F7CF"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r w:rsidRPr="0042456F">
                    <w:rPr>
                      <w:rFonts w:ascii="Times New Roman" w:eastAsia="宋体" w:hAnsi="Times New Roman" w:cs="Times New Roman" w:hint="eastAsia"/>
                      <w:i/>
                      <w:iCs/>
                      <w:szCs w:val="21"/>
                      <w14:ligatures w14:val="none"/>
                    </w:rPr>
                    <w:t>Time20th</w:t>
                  </w:r>
                </w:p>
              </w:tc>
              <w:tc>
                <w:tcPr>
                  <w:tcW w:w="3933" w:type="dxa"/>
                  <w:tcBorders>
                    <w:top w:val="nil"/>
                    <w:left w:val="nil"/>
                    <w:bottom w:val="nil"/>
                    <w:right w:val="nil"/>
                  </w:tcBorders>
                </w:tcPr>
                <w:p w14:paraId="5AD0C7AB"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3.6089</w:t>
                  </w:r>
                  <w:r w:rsidRPr="0042456F">
                    <w:rPr>
                      <w:rFonts w:ascii="Times New Roman" w:hAnsi="Times New Roman" w:cs="Times New Roman"/>
                      <w:kern w:val="0"/>
                      <w:szCs w:val="21"/>
                      <w:vertAlign w:val="superscript"/>
                    </w:rPr>
                    <w:t>***</w:t>
                  </w:r>
                </w:p>
              </w:tc>
            </w:tr>
            <w:tr w:rsidR="0042456F" w:rsidRPr="0042456F" w14:paraId="2D7C6E95" w14:textId="77777777" w:rsidTr="00721EC7">
              <w:trPr>
                <w:trHeight w:val="113"/>
              </w:trPr>
              <w:tc>
                <w:tcPr>
                  <w:tcW w:w="4005" w:type="dxa"/>
                  <w:tcBorders>
                    <w:top w:val="nil"/>
                    <w:left w:val="nil"/>
                    <w:bottom w:val="nil"/>
                    <w:right w:val="nil"/>
                  </w:tcBorders>
                </w:tcPr>
                <w:p w14:paraId="1A4EC824"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szCs w:val="21"/>
                      <w14:ligatures w14:val="none"/>
                    </w:rPr>
                  </w:pPr>
                </w:p>
              </w:tc>
              <w:tc>
                <w:tcPr>
                  <w:tcW w:w="3933" w:type="dxa"/>
                  <w:tcBorders>
                    <w:top w:val="nil"/>
                    <w:left w:val="nil"/>
                    <w:bottom w:val="nil"/>
                    <w:right w:val="nil"/>
                  </w:tcBorders>
                </w:tcPr>
                <w:p w14:paraId="5B60D947"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Cs w:val="21"/>
                    </w:rPr>
                  </w:pPr>
                  <w:r w:rsidRPr="0042456F">
                    <w:rPr>
                      <w:rFonts w:ascii="Times New Roman" w:hAnsi="Times New Roman" w:cs="Times New Roman"/>
                      <w:kern w:val="0"/>
                      <w:szCs w:val="21"/>
                    </w:rPr>
                    <w:t>(0.4978)</w:t>
                  </w:r>
                </w:p>
              </w:tc>
            </w:tr>
            <w:tr w:rsidR="0042456F" w:rsidRPr="0042456F" w14:paraId="5BE04465" w14:textId="77777777" w:rsidTr="00721EC7">
              <w:trPr>
                <w:trHeight w:val="113"/>
              </w:trPr>
              <w:tc>
                <w:tcPr>
                  <w:tcW w:w="4005" w:type="dxa"/>
                  <w:tcBorders>
                    <w:left w:val="nil"/>
                    <w:bottom w:val="nil"/>
                    <w:right w:val="nil"/>
                  </w:tcBorders>
                  <w:hideMark/>
                </w:tcPr>
                <w:p w14:paraId="19AB124A"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14:ligatures w14:val="none"/>
                    </w:rPr>
                  </w:pPr>
                  <w:r w:rsidRPr="0042456F">
                    <w:rPr>
                      <w:rFonts w:ascii="Times New Roman" w:hAnsi="Times New Roman" w:cs="Times New Roman"/>
                    </w:rPr>
                    <w:t>Observations</w:t>
                  </w:r>
                </w:p>
              </w:tc>
              <w:tc>
                <w:tcPr>
                  <w:tcW w:w="3933" w:type="dxa"/>
                  <w:tcBorders>
                    <w:left w:val="nil"/>
                    <w:bottom w:val="nil"/>
                    <w:right w:val="nil"/>
                  </w:tcBorders>
                  <w:vAlign w:val="center"/>
                  <w:hideMark/>
                </w:tcPr>
                <w:p w14:paraId="52E95149"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Cs w:val="21"/>
                      <w14:ligatures w14:val="none"/>
                    </w:rPr>
                  </w:pPr>
                  <w:r w:rsidRPr="0042456F">
                    <w:rPr>
                      <w:rFonts w:ascii="Times New Roman" w:eastAsia="宋体" w:hAnsi="Times New Roman" w:cs="Times New Roman" w:hint="eastAsia"/>
                      <w:szCs w:val="21"/>
                      <w14:ligatures w14:val="none"/>
                    </w:rPr>
                    <w:t>19,753</w:t>
                  </w:r>
                </w:p>
              </w:tc>
            </w:tr>
            <w:tr w:rsidR="0042456F" w:rsidRPr="0042456F" w14:paraId="7B80B3AD" w14:textId="77777777" w:rsidTr="00721EC7">
              <w:trPr>
                <w:trHeight w:val="113"/>
              </w:trPr>
              <w:tc>
                <w:tcPr>
                  <w:tcW w:w="4005" w:type="dxa"/>
                  <w:tcBorders>
                    <w:top w:val="nil"/>
                    <w:left w:val="nil"/>
                    <w:bottom w:val="single" w:sz="12" w:space="0" w:color="auto"/>
                    <w:right w:val="nil"/>
                  </w:tcBorders>
                  <w:hideMark/>
                </w:tcPr>
                <w:p w14:paraId="45ACBF97"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vertAlign w:val="superscript"/>
                      <w14:ligatures w14:val="none"/>
                    </w:rPr>
                  </w:pPr>
                  <w:r w:rsidRPr="0042456F">
                    <w:rPr>
                      <w:rFonts w:ascii="Times New Roman" w:hAnsi="Times New Roman" w:cs="Times New Roman" w:hint="eastAsia"/>
                    </w:rPr>
                    <w:t>Log pseudo likelihood</w:t>
                  </w:r>
                </w:p>
              </w:tc>
              <w:tc>
                <w:tcPr>
                  <w:tcW w:w="3933" w:type="dxa"/>
                  <w:tcBorders>
                    <w:top w:val="nil"/>
                    <w:left w:val="nil"/>
                    <w:bottom w:val="single" w:sz="12" w:space="0" w:color="auto"/>
                    <w:right w:val="nil"/>
                  </w:tcBorders>
                  <w:vAlign w:val="center"/>
                  <w:hideMark/>
                </w:tcPr>
                <w:p w14:paraId="0F3EE916"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Cs w:val="21"/>
                      <w14:ligatures w14:val="none"/>
                    </w:rPr>
                  </w:pPr>
                  <w:r w:rsidRPr="0042456F">
                    <w:rPr>
                      <w:rFonts w:ascii="Times New Roman" w:eastAsia="宋体" w:hAnsi="Times New Roman" w:cs="Times New Roman" w:hint="eastAsia"/>
                      <w:szCs w:val="21"/>
                      <w14:ligatures w14:val="none"/>
                    </w:rPr>
                    <w:t>-597.059</w:t>
                  </w:r>
                </w:p>
              </w:tc>
            </w:tr>
            <w:bookmarkEnd w:id="182"/>
          </w:tbl>
          <w:p w14:paraId="1379E704" w14:textId="77777777" w:rsidR="0042456F" w:rsidRPr="0042456F" w:rsidRDefault="0042456F" w:rsidP="0042456F">
            <w:pPr>
              <w:rPr>
                <w:rFonts w:ascii="Times New Roman" w:eastAsia="等线" w:hAnsi="Times New Roman" w:cs="Times New Roman"/>
                <w:szCs w:val="20"/>
              </w:rPr>
            </w:pPr>
          </w:p>
        </w:tc>
      </w:tr>
      <w:tr w:rsidR="0042456F" w:rsidRPr="0042456F" w14:paraId="71580E76" w14:textId="77777777" w:rsidTr="00721EC7">
        <w:tc>
          <w:tcPr>
            <w:tcW w:w="8296" w:type="dxa"/>
            <w:tcBorders>
              <w:top w:val="nil"/>
              <w:left w:val="nil"/>
              <w:bottom w:val="nil"/>
              <w:right w:val="nil"/>
            </w:tcBorders>
          </w:tcPr>
          <w:p w14:paraId="0C9CAAFB" w14:textId="77777777" w:rsidR="0042456F" w:rsidRPr="0042456F" w:rsidRDefault="0042456F" w:rsidP="0042456F">
            <w:pPr>
              <w:adjustRightInd w:val="0"/>
              <w:snapToGrid w:val="0"/>
              <w:rPr>
                <w:rFonts w:ascii="Times New Roman" w:eastAsia="等线" w:hAnsi="Times New Roman" w:cs="Times New Roman"/>
                <w:sz w:val="20"/>
                <w:szCs w:val="20"/>
              </w:rPr>
            </w:pPr>
            <w:r w:rsidRPr="0042456F">
              <w:rPr>
                <w:rFonts w:ascii="Monotype Corsiva" w:eastAsia="宋体" w:hAnsi="Monotype Corsiva" w:cs="Times New Roman"/>
                <w:i/>
                <w:iCs/>
                <w:color w:val="000000" w:themeColor="text1"/>
                <w:sz w:val="20"/>
                <w:szCs w:val="20"/>
              </w:rPr>
              <w:lastRenderedPageBreak/>
              <w:t>Note.</w:t>
            </w:r>
            <w:r w:rsidRPr="0042456F">
              <w:rPr>
                <w:rFonts w:ascii="等线" w:eastAsia="等线" w:hAnsi="等线" w:cs="Times New Roman" w:hint="eastAsia"/>
                <w:color w:val="000000" w:themeColor="text1"/>
                <w:sz w:val="20"/>
                <w:szCs w:val="20"/>
              </w:rPr>
              <w:t xml:space="preserve"> </w:t>
            </w:r>
            <w:r w:rsidRPr="0042456F">
              <w:rPr>
                <w:rFonts w:ascii="Times New Roman" w:eastAsia="宋体" w:hAnsi="Times New Roman" w:cs="Times New Roman" w:hint="eastAsia"/>
                <w:color w:val="000000" w:themeColor="text1"/>
                <w:sz w:val="20"/>
                <w:szCs w:val="20"/>
              </w:rPr>
              <w:t>Since our "survival time" of interest is defined as an official's tenure in their current position, we treat multiple posts held by an official within the same year due to inter-provincial transfers as distinct survival spells. We then exclude the corresponding annual observations for officials who, for at least two consecutive years, served in different provinces with each tenure lasting no more than one year, as these short, successive appointments do not represent a continuous "survival time" for our analysis. This process yields a final panel dataset containing 19,753 official-year observations.</w:t>
            </w:r>
          </w:p>
        </w:tc>
      </w:tr>
    </w:tbl>
    <w:p w14:paraId="5A2FB64F"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p w14:paraId="7371CED6"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bookmarkEnd w:id="178"/>
    <w:p w14:paraId="7018D549"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p w14:paraId="03BB40F1"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sectPr w:rsidR="0042456F" w:rsidRPr="0042456F" w:rsidSect="0042456F">
          <w:footerReference w:type="default" r:id="rId129"/>
          <w:footnotePr>
            <w:numFmt w:val="chicago"/>
          </w:footnotePr>
          <w:endnotePr>
            <w:numFmt w:val="decimal"/>
          </w:endnotePr>
          <w:pgSz w:w="11906" w:h="16838"/>
          <w:pgMar w:top="1440" w:right="1800" w:bottom="1440" w:left="1800" w:header="851" w:footer="992" w:gutter="0"/>
          <w:pgNumType w:start="1"/>
          <w:cols w:space="425"/>
          <w:docGrid w:linePitch="312"/>
        </w:sectPr>
      </w:pPr>
    </w:p>
    <w:p w14:paraId="41B714EC" w14:textId="77777777" w:rsidR="0042456F" w:rsidRPr="0042456F" w:rsidRDefault="0042456F" w:rsidP="0042456F">
      <w:pPr>
        <w:adjustRightInd w:val="0"/>
        <w:snapToGrid w:val="0"/>
        <w:spacing w:afterLines="50" w:after="120" w:line="480" w:lineRule="auto"/>
        <w:outlineLvl w:val="0"/>
        <w:rPr>
          <w:rFonts w:ascii="Times New Roman" w:eastAsia="等线" w:hAnsi="Times New Roman" w:cs="Times New Roman"/>
          <w:b/>
          <w:sz w:val="22"/>
          <w:szCs w:val="20"/>
        </w:rPr>
      </w:pPr>
      <w:bookmarkStart w:id="183" w:name="_Toc214758609"/>
      <w:r w:rsidRPr="0042456F">
        <w:rPr>
          <w:rFonts w:ascii="Times New Roman" w:eastAsia="等线" w:hAnsi="Times New Roman" w:cs="Times New Roman" w:hint="eastAsia"/>
          <w:b/>
          <w:sz w:val="22"/>
          <w:szCs w:val="20"/>
        </w:rPr>
        <w:lastRenderedPageBreak/>
        <w:t>Appendix B</w:t>
      </w:r>
      <w:r w:rsidRPr="0042456F">
        <w:rPr>
          <w:rFonts w:ascii="Times New Roman" w:eastAsia="等线" w:hAnsi="Times New Roman" w:cs="Times New Roman"/>
          <w:b/>
          <w:sz w:val="22"/>
          <w:szCs w:val="20"/>
        </w:rPr>
        <w:t>.</w:t>
      </w:r>
      <w:r w:rsidRPr="0042456F">
        <w:rPr>
          <w:rFonts w:ascii="Times New Roman" w:eastAsia="等线" w:hAnsi="Times New Roman" w:cs="Times New Roman" w:hint="eastAsia"/>
          <w:b/>
          <w:sz w:val="22"/>
          <w:szCs w:val="20"/>
        </w:rPr>
        <w:t xml:space="preserve"> </w:t>
      </w:r>
      <w:r w:rsidRPr="0042456F">
        <w:rPr>
          <w:rFonts w:ascii="Times New Roman" w:eastAsia="等线" w:hAnsi="Times New Roman" w:cs="Times New Roman"/>
          <w:b/>
          <w:sz w:val="22"/>
          <w:szCs w:val="20"/>
        </w:rPr>
        <w:t xml:space="preserve">Impact of </w:t>
      </w:r>
      <w:r w:rsidRPr="0042456F">
        <w:rPr>
          <w:rFonts w:ascii="Times New Roman" w:eastAsia="等线" w:hAnsi="Times New Roman" w:cs="Times New Roman" w:hint="eastAsia"/>
          <w:b/>
          <w:sz w:val="22"/>
          <w:szCs w:val="20"/>
        </w:rPr>
        <w:t>l</w:t>
      </w:r>
      <w:r w:rsidRPr="0042456F">
        <w:rPr>
          <w:rFonts w:ascii="Times New Roman" w:eastAsia="等线" w:hAnsi="Times New Roman" w:cs="Times New Roman"/>
          <w:b/>
          <w:sz w:val="22"/>
          <w:szCs w:val="20"/>
        </w:rPr>
        <w:t xml:space="preserve">ocal </w:t>
      </w:r>
      <w:r w:rsidRPr="0042456F">
        <w:rPr>
          <w:rFonts w:ascii="Times New Roman" w:eastAsia="等线" w:hAnsi="Times New Roman" w:cs="Times New Roman" w:hint="eastAsia"/>
          <w:b/>
          <w:sz w:val="22"/>
          <w:szCs w:val="20"/>
        </w:rPr>
        <w:t>c</w:t>
      </w:r>
      <w:r w:rsidRPr="0042456F">
        <w:rPr>
          <w:rFonts w:ascii="Times New Roman" w:eastAsia="等线" w:hAnsi="Times New Roman" w:cs="Times New Roman"/>
          <w:b/>
          <w:sz w:val="22"/>
          <w:szCs w:val="20"/>
        </w:rPr>
        <w:t xml:space="preserve">ondition on </w:t>
      </w:r>
      <w:r w:rsidRPr="0042456F">
        <w:rPr>
          <w:rFonts w:ascii="Times New Roman" w:eastAsia="等线" w:hAnsi="Times New Roman" w:cs="Times New Roman" w:hint="eastAsia"/>
          <w:b/>
          <w:sz w:val="22"/>
          <w:szCs w:val="20"/>
        </w:rPr>
        <w:t>a</w:t>
      </w:r>
      <w:r w:rsidRPr="0042456F">
        <w:rPr>
          <w:rFonts w:ascii="Times New Roman" w:eastAsia="等线" w:hAnsi="Times New Roman" w:cs="Times New Roman"/>
          <w:b/>
          <w:sz w:val="22"/>
          <w:szCs w:val="20"/>
        </w:rPr>
        <w:t>nti-corruption</w:t>
      </w:r>
      <w:r w:rsidRPr="0042456F">
        <w:rPr>
          <w:rFonts w:ascii="Times New Roman" w:eastAsia="等线" w:hAnsi="Times New Roman" w:cs="Times New Roman" w:hint="eastAsia"/>
          <w:b/>
          <w:sz w:val="22"/>
          <w:szCs w:val="20"/>
        </w:rPr>
        <w:t xml:space="preserve"> e</w:t>
      </w:r>
      <w:r w:rsidRPr="0042456F">
        <w:rPr>
          <w:rFonts w:ascii="Times New Roman" w:eastAsia="等线" w:hAnsi="Times New Roman" w:cs="Times New Roman"/>
          <w:b/>
          <w:sz w:val="22"/>
          <w:szCs w:val="20"/>
        </w:rPr>
        <w:t xml:space="preserve">nforcement and the </w:t>
      </w:r>
      <w:r w:rsidRPr="0042456F">
        <w:rPr>
          <w:rFonts w:ascii="Times New Roman" w:eastAsia="等线" w:hAnsi="Times New Roman" w:cs="Times New Roman" w:hint="eastAsia"/>
          <w:b/>
          <w:sz w:val="22"/>
          <w:szCs w:val="20"/>
        </w:rPr>
        <w:t>d</w:t>
      </w:r>
      <w:r w:rsidRPr="0042456F">
        <w:rPr>
          <w:rFonts w:ascii="Times New Roman" w:eastAsia="等线" w:hAnsi="Times New Roman" w:cs="Times New Roman"/>
          <w:b/>
          <w:sz w:val="22"/>
          <w:szCs w:val="20"/>
        </w:rPr>
        <w:t xml:space="preserve">eployment of </w:t>
      </w:r>
      <w:r w:rsidRPr="0042456F">
        <w:rPr>
          <w:rFonts w:ascii="Times New Roman" w:eastAsia="等线" w:hAnsi="Times New Roman" w:cs="Times New Roman" w:hint="eastAsia"/>
          <w:b/>
          <w:sz w:val="22"/>
          <w:szCs w:val="20"/>
        </w:rPr>
        <w:t>Central Inspection Tours.</w:t>
      </w:r>
      <w:bookmarkEnd w:id="183"/>
    </w:p>
    <w:p w14:paraId="27AA847E" w14:textId="77777777" w:rsidR="0042456F" w:rsidRPr="0042456F" w:rsidRDefault="0042456F" w:rsidP="0042456F">
      <w:pPr>
        <w:adjustRightInd w:val="0"/>
        <w:snapToGrid w:val="0"/>
        <w:spacing w:line="480" w:lineRule="auto"/>
        <w:rPr>
          <w:rFonts w:ascii="Times New Roman" w:eastAsia="等线" w:hAnsi="Times New Roman" w:cs="Times New Roman"/>
          <w:sz w:val="22"/>
        </w:rPr>
      </w:pPr>
      <w:r w:rsidRPr="0042456F">
        <w:rPr>
          <w:rFonts w:ascii="Times New Roman" w:eastAsia="等线" w:hAnsi="Times New Roman" w:cs="Times New Roman" w:hint="eastAsia"/>
          <w:sz w:val="22"/>
        </w:rPr>
        <w:t xml:space="preserve">This table below presents the Probit regression results, which test the hypothesis that the downfall of provincial-level officials and the deployment of Central Inspection Tours are exogenous to local development conditions. The sample period is from 2012 to 2024. The number of mass incidents </w:t>
      </w:r>
      <w:r w:rsidRPr="0042456F">
        <w:rPr>
          <w:rFonts w:ascii="Times New Roman" w:eastAsia="等线" w:hAnsi="Times New Roman" w:cs="Times New Roman" w:hint="eastAsia"/>
          <w:i/>
          <w:iCs/>
          <w:sz w:val="22"/>
        </w:rPr>
        <w:t>(Mass</w:t>
      </w:r>
      <w:r w:rsidRPr="0042456F">
        <w:rPr>
          <w:rFonts w:ascii="Times New Roman" w:eastAsia="等线" w:hAnsi="Times New Roman" w:cs="Times New Roman" w:hint="eastAsia"/>
          <w:sz w:val="22"/>
        </w:rPr>
        <w:t>) and the number of major and serious safety accidents (</w:t>
      </w:r>
      <w:r w:rsidRPr="0042456F">
        <w:rPr>
          <w:rFonts w:ascii="Times New Roman" w:eastAsia="等线" w:hAnsi="Times New Roman" w:cs="Times New Roman" w:hint="eastAsia"/>
          <w:i/>
          <w:iCs/>
          <w:sz w:val="22"/>
        </w:rPr>
        <w:t>Accident</w:t>
      </w:r>
      <w:r w:rsidRPr="0042456F">
        <w:rPr>
          <w:rFonts w:ascii="Times New Roman" w:eastAsia="等线" w:hAnsi="Times New Roman" w:cs="Times New Roman" w:hint="eastAsia"/>
          <w:sz w:val="22"/>
        </w:rPr>
        <w:t xml:space="preserve">) are transformed as </w:t>
      </w:r>
      <w:proofErr w:type="gramStart"/>
      <w:r w:rsidRPr="0042456F">
        <w:rPr>
          <w:rFonts w:ascii="Times New Roman" w:eastAsia="等线" w:hAnsi="Times New Roman" w:cs="Times New Roman" w:hint="eastAsia"/>
          <w:sz w:val="22"/>
        </w:rPr>
        <w:t>log(</w:t>
      </w:r>
      <w:proofErr w:type="gramEnd"/>
      <w:r w:rsidRPr="0042456F">
        <w:rPr>
          <w:rFonts w:ascii="Times New Roman" w:eastAsia="等线" w:hAnsi="Times New Roman" w:cs="Times New Roman" w:hint="eastAsia"/>
          <w:sz w:val="22"/>
        </w:rPr>
        <w:t>1 + value). The fiscal gap (</w:t>
      </w:r>
      <w:r w:rsidRPr="0042456F">
        <w:rPr>
          <w:rFonts w:ascii="Times New Roman" w:eastAsia="等线" w:hAnsi="Times New Roman" w:cs="Times New Roman" w:hint="eastAsia"/>
          <w:i/>
          <w:iCs/>
          <w:sz w:val="22"/>
        </w:rPr>
        <w:t>Gap</w:t>
      </w:r>
      <w:r w:rsidRPr="0042456F">
        <w:rPr>
          <w:rFonts w:ascii="Times New Roman" w:eastAsia="等线" w:hAnsi="Times New Roman" w:cs="Times New Roman" w:hint="eastAsia"/>
          <w:sz w:val="22"/>
        </w:rPr>
        <w:t xml:space="preserve">) is calculated as (General Budget Expenditure - General Budget Revenue) / General Budget Revenue. </w:t>
      </w:r>
      <w:proofErr w:type="spellStart"/>
      <w:r w:rsidRPr="0042456F">
        <w:rPr>
          <w:rFonts w:ascii="Times New Roman" w:eastAsia="等线" w:hAnsi="Times New Roman" w:cs="Times New Roman" w:hint="eastAsia"/>
          <w:i/>
          <w:iCs/>
          <w:sz w:val="22"/>
        </w:rPr>
        <w:t>Growth_GDP</w:t>
      </w:r>
      <w:proofErr w:type="spellEnd"/>
      <w:r w:rsidRPr="0042456F">
        <w:rPr>
          <w:rFonts w:ascii="Times New Roman" w:eastAsia="等线" w:hAnsi="Times New Roman" w:cs="Times New Roman" w:hint="eastAsia"/>
          <w:sz w:val="22"/>
        </w:rPr>
        <w:t xml:space="preserve"> is the real annual GDP growth rate. All explanatory variables are lagged by one period, and the models include province and year two-way fixed effects. Standard errors, clustered at the province level, are reported in parentheses.</w:t>
      </w:r>
    </w:p>
    <w:p w14:paraId="53A998AF" w14:textId="77777777" w:rsidR="0042456F" w:rsidRPr="0042456F" w:rsidRDefault="0042456F" w:rsidP="0042456F">
      <w:pPr>
        <w:adjustRightInd w:val="0"/>
        <w:snapToGrid w:val="0"/>
        <w:spacing w:line="480" w:lineRule="auto"/>
        <w:rPr>
          <w:rFonts w:ascii="Times New Roman" w:eastAsia="等线" w:hAnsi="Times New Roman" w:cs="Times New Roman"/>
          <w:szCs w:val="20"/>
        </w:rPr>
      </w:pPr>
    </w:p>
    <w:tbl>
      <w:tblPr>
        <w:tblStyle w:val="110"/>
        <w:tblW w:w="0" w:type="auto"/>
        <w:tblLook w:val="04A0" w:firstRow="1" w:lastRow="0" w:firstColumn="1" w:lastColumn="0" w:noHBand="0" w:noVBand="1"/>
      </w:tblPr>
      <w:tblGrid>
        <w:gridCol w:w="8296"/>
      </w:tblGrid>
      <w:tr w:rsidR="0042456F" w:rsidRPr="0042456F" w14:paraId="1984B7C9" w14:textId="77777777" w:rsidTr="00721EC7">
        <w:tc>
          <w:tcPr>
            <w:tcW w:w="8296" w:type="dxa"/>
            <w:tcBorders>
              <w:top w:val="nil"/>
              <w:left w:val="nil"/>
              <w:bottom w:val="nil"/>
              <w:right w:val="nil"/>
            </w:tcBorders>
          </w:tcPr>
          <w:tbl>
            <w:tblPr>
              <w:tblpPr w:leftFromText="180" w:rightFromText="180" w:vertAnchor="page" w:horzAnchor="margin" w:tblpY="405"/>
              <w:tblOverlap w:val="never"/>
              <w:tblW w:w="7938" w:type="dxa"/>
              <w:tblLayout w:type="fixed"/>
              <w:tblLook w:val="04A0" w:firstRow="1" w:lastRow="0" w:firstColumn="1" w:lastColumn="0" w:noHBand="0" w:noVBand="1"/>
            </w:tblPr>
            <w:tblGrid>
              <w:gridCol w:w="2678"/>
              <w:gridCol w:w="2630"/>
              <w:gridCol w:w="2630"/>
            </w:tblGrid>
            <w:tr w:rsidR="0042456F" w:rsidRPr="0042456F" w14:paraId="416369F6" w14:textId="77777777" w:rsidTr="00721EC7">
              <w:trPr>
                <w:trHeight w:val="345"/>
              </w:trPr>
              <w:tc>
                <w:tcPr>
                  <w:tcW w:w="2678" w:type="dxa"/>
                  <w:tcBorders>
                    <w:top w:val="single" w:sz="12" w:space="0" w:color="auto"/>
                    <w:left w:val="nil"/>
                    <w:right w:val="nil"/>
                  </w:tcBorders>
                  <w:hideMark/>
                </w:tcPr>
                <w:p w14:paraId="2C535348"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sz w:val="22"/>
                      <w14:ligatures w14:val="none"/>
                    </w:rPr>
                  </w:pPr>
                </w:p>
              </w:tc>
              <w:tc>
                <w:tcPr>
                  <w:tcW w:w="2630" w:type="dxa"/>
                  <w:tcBorders>
                    <w:top w:val="single" w:sz="12" w:space="0" w:color="auto"/>
                    <w:left w:val="nil"/>
                    <w:right w:val="nil"/>
                  </w:tcBorders>
                  <w:hideMark/>
                </w:tcPr>
                <w:p w14:paraId="13AEC59A"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22"/>
                      <w14:ligatures w14:val="none"/>
                    </w:rPr>
                  </w:pPr>
                  <w:r w:rsidRPr="0042456F">
                    <w:rPr>
                      <w:rFonts w:ascii="Times New Roman" w:eastAsia="宋体" w:hAnsi="Times New Roman" w:cs="Times New Roman"/>
                      <w:sz w:val="22"/>
                      <w14:ligatures w14:val="none"/>
                    </w:rPr>
                    <w:t>(1)</w:t>
                  </w:r>
                </w:p>
              </w:tc>
              <w:tc>
                <w:tcPr>
                  <w:tcW w:w="2630" w:type="dxa"/>
                  <w:tcBorders>
                    <w:top w:val="single" w:sz="12" w:space="0" w:color="auto"/>
                    <w:left w:val="nil"/>
                    <w:right w:val="nil"/>
                  </w:tcBorders>
                  <w:hideMark/>
                </w:tcPr>
                <w:p w14:paraId="32DF739F"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22"/>
                      <w14:ligatures w14:val="none"/>
                    </w:rPr>
                  </w:pPr>
                  <w:r w:rsidRPr="0042456F">
                    <w:rPr>
                      <w:rFonts w:ascii="Times New Roman" w:eastAsia="宋体" w:hAnsi="Times New Roman" w:cs="Times New Roman"/>
                      <w:sz w:val="22"/>
                      <w14:ligatures w14:val="none"/>
                    </w:rPr>
                    <w:t>(2)</w:t>
                  </w:r>
                </w:p>
              </w:tc>
            </w:tr>
            <w:tr w:rsidR="0042456F" w:rsidRPr="0042456F" w14:paraId="2979002E" w14:textId="77777777" w:rsidTr="00721EC7">
              <w:trPr>
                <w:trHeight w:val="340"/>
              </w:trPr>
              <w:tc>
                <w:tcPr>
                  <w:tcW w:w="2678" w:type="dxa"/>
                  <w:tcBorders>
                    <w:left w:val="nil"/>
                    <w:bottom w:val="single" w:sz="4" w:space="0" w:color="auto"/>
                    <w:right w:val="nil"/>
                  </w:tcBorders>
                  <w:vAlign w:val="center"/>
                </w:tcPr>
                <w:p w14:paraId="1DE4DBFC"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14:ligatures w14:val="none"/>
                    </w:rPr>
                  </w:pPr>
                  <w:r w:rsidRPr="0042456F">
                    <w:rPr>
                      <w:rFonts w:ascii="Times New Roman" w:eastAsia="宋体" w:hAnsi="Times New Roman" w:cs="Times New Roman" w:hint="eastAsia"/>
                      <w14:ligatures w14:val="none"/>
                    </w:rPr>
                    <w:t>Dependent Variable</w:t>
                  </w:r>
                </w:p>
              </w:tc>
              <w:tc>
                <w:tcPr>
                  <w:tcW w:w="2630" w:type="dxa"/>
                  <w:tcBorders>
                    <w:left w:val="nil"/>
                    <w:bottom w:val="single" w:sz="4" w:space="0" w:color="auto"/>
                    <w:right w:val="nil"/>
                  </w:tcBorders>
                  <w:hideMark/>
                </w:tcPr>
                <w:p w14:paraId="6FD80F50"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i/>
                      <w:iCs/>
                      <w:vertAlign w:val="subscript"/>
                      <w14:ligatures w14:val="none"/>
                    </w:rPr>
                  </w:pPr>
                  <w:proofErr w:type="spellStart"/>
                  <w:r w:rsidRPr="0042456F">
                    <w:rPr>
                      <w:rFonts w:ascii="Times New Roman" w:eastAsia="宋体" w:hAnsi="Times New Roman" w:cs="Times New Roman" w:hint="eastAsia"/>
                      <w:i/>
                      <w:iCs/>
                      <w14:ligatures w14:val="none"/>
                    </w:rPr>
                    <w:t>Downfall</w:t>
                  </w:r>
                  <w:r w:rsidRPr="0042456F">
                    <w:rPr>
                      <w:rFonts w:ascii="Times New Roman" w:eastAsia="宋体" w:hAnsi="Times New Roman" w:cs="Times New Roman" w:hint="eastAsia"/>
                      <w:i/>
                      <w:iCs/>
                      <w:vertAlign w:val="subscript"/>
                      <w14:ligatures w14:val="none"/>
                    </w:rPr>
                    <w:t>t</w:t>
                  </w:r>
                  <w:proofErr w:type="spellEnd"/>
                </w:p>
              </w:tc>
              <w:tc>
                <w:tcPr>
                  <w:tcW w:w="2630" w:type="dxa"/>
                  <w:tcBorders>
                    <w:left w:val="nil"/>
                    <w:bottom w:val="single" w:sz="4" w:space="0" w:color="auto"/>
                    <w:right w:val="nil"/>
                  </w:tcBorders>
                  <w:hideMark/>
                </w:tcPr>
                <w:p w14:paraId="4ED055D1"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i/>
                      <w:iCs/>
                      <w14:ligatures w14:val="none"/>
                    </w:rPr>
                  </w:pPr>
                  <w:proofErr w:type="spellStart"/>
                  <w:r w:rsidRPr="0042456F">
                    <w:rPr>
                      <w:rFonts w:ascii="Times New Roman" w:eastAsia="宋体" w:hAnsi="Times New Roman" w:cs="Times New Roman" w:hint="eastAsia"/>
                      <w:i/>
                      <w:iCs/>
                      <w14:ligatures w14:val="none"/>
                    </w:rPr>
                    <w:t>CIT</w:t>
                  </w:r>
                  <w:r w:rsidRPr="0042456F">
                    <w:rPr>
                      <w:rFonts w:ascii="Times New Roman" w:eastAsia="宋体" w:hAnsi="Times New Roman" w:cs="Times New Roman" w:hint="eastAsia"/>
                      <w:i/>
                      <w:iCs/>
                      <w:vertAlign w:val="subscript"/>
                      <w14:ligatures w14:val="none"/>
                    </w:rPr>
                    <w:t>t</w:t>
                  </w:r>
                  <w:proofErr w:type="spellEnd"/>
                </w:p>
              </w:tc>
            </w:tr>
            <w:tr w:rsidR="0042456F" w:rsidRPr="0042456F" w14:paraId="313D40B9" w14:textId="77777777" w:rsidTr="00721EC7">
              <w:trPr>
                <w:trHeight w:val="284"/>
              </w:trPr>
              <w:tc>
                <w:tcPr>
                  <w:tcW w:w="2678" w:type="dxa"/>
                  <w:tcBorders>
                    <w:top w:val="single" w:sz="4" w:space="0" w:color="auto"/>
                    <w:left w:val="nil"/>
                    <w:bottom w:val="nil"/>
                    <w:right w:val="nil"/>
                  </w:tcBorders>
                  <w:vAlign w:val="center"/>
                  <w:hideMark/>
                </w:tcPr>
                <w:p w14:paraId="2208A29B"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r w:rsidRPr="0042456F">
                    <w:rPr>
                      <w:rFonts w:ascii="Times New Roman" w:eastAsia="宋体" w:hAnsi="Times New Roman" w:cs="Times New Roman" w:hint="eastAsia"/>
                      <w:i/>
                      <w:iCs/>
                      <w14:ligatures w14:val="none"/>
                    </w:rPr>
                    <w:t>Gap</w:t>
                  </w:r>
                  <w:r w:rsidRPr="0042456F">
                    <w:rPr>
                      <w:rFonts w:ascii="Times New Roman" w:eastAsia="宋体" w:hAnsi="Times New Roman" w:cs="Times New Roman" w:hint="eastAsia"/>
                      <w:i/>
                      <w:iCs/>
                      <w:vertAlign w:val="subscript"/>
                      <w14:ligatures w14:val="none"/>
                    </w:rPr>
                    <w:t>t-1</w:t>
                  </w:r>
                </w:p>
              </w:tc>
              <w:tc>
                <w:tcPr>
                  <w:tcW w:w="2630" w:type="dxa"/>
                  <w:tcBorders>
                    <w:top w:val="single" w:sz="4" w:space="0" w:color="auto"/>
                    <w:left w:val="nil"/>
                    <w:bottom w:val="nil"/>
                    <w:right w:val="nil"/>
                  </w:tcBorders>
                  <w:vAlign w:val="center"/>
                  <w:hideMark/>
                </w:tcPr>
                <w:p w14:paraId="4052C922"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0.0154</w:t>
                  </w:r>
                </w:p>
              </w:tc>
              <w:tc>
                <w:tcPr>
                  <w:tcW w:w="2630" w:type="dxa"/>
                  <w:tcBorders>
                    <w:top w:val="single" w:sz="4" w:space="0" w:color="auto"/>
                    <w:left w:val="nil"/>
                    <w:bottom w:val="nil"/>
                    <w:right w:val="nil"/>
                  </w:tcBorders>
                  <w:vAlign w:val="center"/>
                </w:tcPr>
                <w:p w14:paraId="42FAF95D"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-0.0015</w:t>
                  </w:r>
                </w:p>
              </w:tc>
            </w:tr>
            <w:tr w:rsidR="0042456F" w:rsidRPr="0042456F" w14:paraId="551E5DA7" w14:textId="77777777" w:rsidTr="00721EC7">
              <w:trPr>
                <w:trHeight w:val="284"/>
              </w:trPr>
              <w:tc>
                <w:tcPr>
                  <w:tcW w:w="2678" w:type="dxa"/>
                  <w:tcBorders>
                    <w:top w:val="nil"/>
                    <w:left w:val="nil"/>
                    <w:bottom w:val="nil"/>
                    <w:right w:val="nil"/>
                  </w:tcBorders>
                  <w:vAlign w:val="center"/>
                </w:tcPr>
                <w:p w14:paraId="15E8CE2E"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p>
              </w:tc>
              <w:tc>
                <w:tcPr>
                  <w:tcW w:w="2630" w:type="dxa"/>
                  <w:tcBorders>
                    <w:top w:val="nil"/>
                    <w:left w:val="nil"/>
                    <w:bottom w:val="nil"/>
                    <w:right w:val="nil"/>
                  </w:tcBorders>
                  <w:vAlign w:val="center"/>
                  <w:hideMark/>
                </w:tcPr>
                <w:p w14:paraId="1F3A6D71"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(0.0584)</w:t>
                  </w:r>
                </w:p>
              </w:tc>
              <w:tc>
                <w:tcPr>
                  <w:tcW w:w="2630" w:type="dxa"/>
                  <w:tcBorders>
                    <w:top w:val="nil"/>
                    <w:left w:val="nil"/>
                    <w:bottom w:val="nil"/>
                    <w:right w:val="nil"/>
                  </w:tcBorders>
                  <w:vAlign w:val="center"/>
                </w:tcPr>
                <w:p w14:paraId="1F853A68"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(0.0150)</w:t>
                  </w:r>
                </w:p>
              </w:tc>
            </w:tr>
            <w:tr w:rsidR="0042456F" w:rsidRPr="0042456F" w14:paraId="622F4963" w14:textId="77777777" w:rsidTr="00721EC7">
              <w:trPr>
                <w:trHeight w:val="284"/>
              </w:trPr>
              <w:tc>
                <w:tcPr>
                  <w:tcW w:w="2678" w:type="dxa"/>
                  <w:tcBorders>
                    <w:top w:val="nil"/>
                    <w:left w:val="nil"/>
                    <w:bottom w:val="nil"/>
                    <w:right w:val="nil"/>
                  </w:tcBorders>
                  <w:vAlign w:val="center"/>
                  <w:hideMark/>
                </w:tcPr>
                <w:p w14:paraId="08FBC083"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r w:rsidRPr="0042456F">
                    <w:rPr>
                      <w:rFonts w:ascii="Times New Roman" w:eastAsia="宋体" w:hAnsi="Times New Roman" w:cs="Times New Roman" w:hint="eastAsia"/>
                      <w:i/>
                      <w:iCs/>
                      <w14:ligatures w14:val="none"/>
                    </w:rPr>
                    <w:t>Mass</w:t>
                  </w:r>
                  <w:r w:rsidRPr="0042456F">
                    <w:rPr>
                      <w:rFonts w:ascii="Times New Roman" w:eastAsia="宋体" w:hAnsi="Times New Roman" w:cs="Times New Roman" w:hint="eastAsia"/>
                      <w:i/>
                      <w:iCs/>
                      <w:vertAlign w:val="subscript"/>
                      <w14:ligatures w14:val="none"/>
                    </w:rPr>
                    <w:t>t-1</w:t>
                  </w:r>
                </w:p>
              </w:tc>
              <w:tc>
                <w:tcPr>
                  <w:tcW w:w="2630" w:type="dxa"/>
                  <w:tcBorders>
                    <w:top w:val="nil"/>
                    <w:left w:val="nil"/>
                    <w:bottom w:val="nil"/>
                    <w:right w:val="nil"/>
                  </w:tcBorders>
                  <w:vAlign w:val="center"/>
                </w:tcPr>
                <w:p w14:paraId="3D152A32"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0.0748</w:t>
                  </w:r>
                </w:p>
              </w:tc>
              <w:tc>
                <w:tcPr>
                  <w:tcW w:w="2630" w:type="dxa"/>
                  <w:tcBorders>
                    <w:top w:val="nil"/>
                    <w:left w:val="nil"/>
                    <w:bottom w:val="nil"/>
                    <w:right w:val="nil"/>
                  </w:tcBorders>
                  <w:vAlign w:val="center"/>
                  <w:hideMark/>
                </w:tcPr>
                <w:p w14:paraId="70009A60"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0.0170</w:t>
                  </w:r>
                </w:p>
              </w:tc>
            </w:tr>
            <w:tr w:rsidR="0042456F" w:rsidRPr="0042456F" w14:paraId="59FCE2AA" w14:textId="77777777" w:rsidTr="00721EC7">
              <w:trPr>
                <w:trHeight w:val="284"/>
              </w:trPr>
              <w:tc>
                <w:tcPr>
                  <w:tcW w:w="2678" w:type="dxa"/>
                  <w:tcBorders>
                    <w:top w:val="nil"/>
                    <w:left w:val="nil"/>
                    <w:bottom w:val="nil"/>
                    <w:right w:val="nil"/>
                  </w:tcBorders>
                  <w:vAlign w:val="center"/>
                </w:tcPr>
                <w:p w14:paraId="4B1F4630"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p>
              </w:tc>
              <w:tc>
                <w:tcPr>
                  <w:tcW w:w="2630" w:type="dxa"/>
                  <w:tcBorders>
                    <w:top w:val="nil"/>
                    <w:left w:val="nil"/>
                    <w:bottom w:val="nil"/>
                    <w:right w:val="nil"/>
                  </w:tcBorders>
                  <w:vAlign w:val="center"/>
                </w:tcPr>
                <w:p w14:paraId="09D47682"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(0.1845)</w:t>
                  </w:r>
                </w:p>
              </w:tc>
              <w:tc>
                <w:tcPr>
                  <w:tcW w:w="2630" w:type="dxa"/>
                  <w:tcBorders>
                    <w:top w:val="nil"/>
                    <w:left w:val="nil"/>
                    <w:bottom w:val="nil"/>
                    <w:right w:val="nil"/>
                  </w:tcBorders>
                  <w:vAlign w:val="center"/>
                  <w:hideMark/>
                </w:tcPr>
                <w:p w14:paraId="36D30F40"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(0.2156)</w:t>
                  </w:r>
                </w:p>
              </w:tc>
            </w:tr>
            <w:tr w:rsidR="0042456F" w:rsidRPr="0042456F" w14:paraId="0FFFCA78" w14:textId="77777777" w:rsidTr="00721EC7">
              <w:trPr>
                <w:trHeight w:val="284"/>
              </w:trPr>
              <w:tc>
                <w:tcPr>
                  <w:tcW w:w="2678" w:type="dxa"/>
                  <w:tcBorders>
                    <w:top w:val="nil"/>
                    <w:left w:val="nil"/>
                    <w:bottom w:val="nil"/>
                    <w:right w:val="nil"/>
                  </w:tcBorders>
                  <w:vAlign w:val="center"/>
                  <w:hideMark/>
                </w:tcPr>
                <w:p w14:paraId="55907A7C"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r w:rsidRPr="0042456F">
                    <w:rPr>
                      <w:rFonts w:ascii="Times New Roman" w:eastAsia="宋体" w:hAnsi="Times New Roman" w:cs="Times New Roman" w:hint="eastAsia"/>
                      <w:i/>
                      <w:iCs/>
                      <w14:ligatures w14:val="none"/>
                    </w:rPr>
                    <w:t>Accident</w:t>
                  </w:r>
                  <w:r w:rsidRPr="0042456F">
                    <w:rPr>
                      <w:rFonts w:ascii="Times New Roman" w:eastAsia="宋体" w:hAnsi="Times New Roman" w:cs="Times New Roman" w:hint="eastAsia"/>
                      <w:i/>
                      <w:iCs/>
                      <w:vertAlign w:val="subscript"/>
                      <w14:ligatures w14:val="none"/>
                    </w:rPr>
                    <w:t>t-1</w:t>
                  </w:r>
                </w:p>
              </w:tc>
              <w:tc>
                <w:tcPr>
                  <w:tcW w:w="2630" w:type="dxa"/>
                  <w:tcBorders>
                    <w:top w:val="nil"/>
                    <w:left w:val="nil"/>
                    <w:bottom w:val="nil"/>
                    <w:right w:val="nil"/>
                  </w:tcBorders>
                  <w:vAlign w:val="center"/>
                </w:tcPr>
                <w:p w14:paraId="22B7C203"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0.0095</w:t>
                  </w:r>
                </w:p>
              </w:tc>
              <w:tc>
                <w:tcPr>
                  <w:tcW w:w="2630" w:type="dxa"/>
                  <w:tcBorders>
                    <w:top w:val="nil"/>
                    <w:left w:val="nil"/>
                    <w:bottom w:val="nil"/>
                    <w:right w:val="nil"/>
                  </w:tcBorders>
                  <w:vAlign w:val="center"/>
                </w:tcPr>
                <w:p w14:paraId="7E9AB431"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0.0251</w:t>
                  </w:r>
                </w:p>
              </w:tc>
            </w:tr>
            <w:tr w:rsidR="0042456F" w:rsidRPr="0042456F" w14:paraId="2CA390BB" w14:textId="77777777" w:rsidTr="00721EC7">
              <w:trPr>
                <w:trHeight w:val="284"/>
              </w:trPr>
              <w:tc>
                <w:tcPr>
                  <w:tcW w:w="2678" w:type="dxa"/>
                  <w:tcBorders>
                    <w:top w:val="nil"/>
                    <w:left w:val="nil"/>
                    <w:bottom w:val="nil"/>
                    <w:right w:val="nil"/>
                  </w:tcBorders>
                  <w:vAlign w:val="center"/>
                </w:tcPr>
                <w:p w14:paraId="63070B13"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p>
              </w:tc>
              <w:tc>
                <w:tcPr>
                  <w:tcW w:w="2630" w:type="dxa"/>
                  <w:tcBorders>
                    <w:top w:val="nil"/>
                    <w:left w:val="nil"/>
                    <w:bottom w:val="nil"/>
                    <w:right w:val="nil"/>
                  </w:tcBorders>
                  <w:vAlign w:val="center"/>
                </w:tcPr>
                <w:p w14:paraId="2040BB8F"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(0.0454)</w:t>
                  </w:r>
                </w:p>
              </w:tc>
              <w:tc>
                <w:tcPr>
                  <w:tcW w:w="2630" w:type="dxa"/>
                  <w:tcBorders>
                    <w:top w:val="nil"/>
                    <w:left w:val="nil"/>
                    <w:bottom w:val="nil"/>
                    <w:right w:val="nil"/>
                  </w:tcBorders>
                  <w:vAlign w:val="center"/>
                </w:tcPr>
                <w:p w14:paraId="6E6826C0"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(0.0358)</w:t>
                  </w:r>
                </w:p>
              </w:tc>
            </w:tr>
            <w:tr w:rsidR="0042456F" w:rsidRPr="0042456F" w14:paraId="1DE31809" w14:textId="77777777" w:rsidTr="00721EC7">
              <w:trPr>
                <w:trHeight w:val="284"/>
              </w:trPr>
              <w:tc>
                <w:tcPr>
                  <w:tcW w:w="2678" w:type="dxa"/>
                  <w:tcBorders>
                    <w:top w:val="nil"/>
                    <w:left w:val="nil"/>
                    <w:bottom w:val="nil"/>
                    <w:right w:val="nil"/>
                  </w:tcBorders>
                  <w:vAlign w:val="center"/>
                </w:tcPr>
                <w:p w14:paraId="19F42EE0"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r w:rsidRPr="0042456F">
                    <w:rPr>
                      <w:rFonts w:ascii="Times New Roman" w:eastAsia="宋体" w:hAnsi="Times New Roman" w:cs="Times New Roman" w:hint="eastAsia"/>
                      <w:i/>
                      <w:iCs/>
                      <w14:ligatures w14:val="none"/>
                    </w:rPr>
                    <w:t>Growth_</w:t>
                  </w:r>
                  <w:r w:rsidRPr="0042456F">
                    <w:rPr>
                      <w:rFonts w:ascii="Times New Roman" w:eastAsia="宋体" w:hAnsi="Times New Roman" w:cs="Times New Roman"/>
                      <w:i/>
                      <w:iCs/>
                      <w14:ligatures w14:val="none"/>
                    </w:rPr>
                    <w:t>GDP</w:t>
                  </w:r>
                  <w:r w:rsidRPr="0042456F">
                    <w:rPr>
                      <w:rFonts w:ascii="Times New Roman" w:eastAsia="宋体" w:hAnsi="Times New Roman" w:cs="Times New Roman" w:hint="eastAsia"/>
                      <w:i/>
                      <w:iCs/>
                      <w:vertAlign w:val="subscript"/>
                      <w14:ligatures w14:val="none"/>
                    </w:rPr>
                    <w:t>t-1</w:t>
                  </w:r>
                </w:p>
              </w:tc>
              <w:tc>
                <w:tcPr>
                  <w:tcW w:w="2630" w:type="dxa"/>
                  <w:tcBorders>
                    <w:top w:val="nil"/>
                    <w:left w:val="nil"/>
                    <w:bottom w:val="nil"/>
                    <w:right w:val="nil"/>
                  </w:tcBorders>
                  <w:vAlign w:val="center"/>
                </w:tcPr>
                <w:p w14:paraId="47B71227"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-0.1267</w:t>
                  </w:r>
                </w:p>
              </w:tc>
              <w:tc>
                <w:tcPr>
                  <w:tcW w:w="2630" w:type="dxa"/>
                  <w:tcBorders>
                    <w:top w:val="nil"/>
                    <w:left w:val="nil"/>
                    <w:bottom w:val="nil"/>
                    <w:right w:val="nil"/>
                  </w:tcBorders>
                  <w:vAlign w:val="center"/>
                </w:tcPr>
                <w:p w14:paraId="554046A5"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0.5663</w:t>
                  </w:r>
                </w:p>
              </w:tc>
            </w:tr>
            <w:tr w:rsidR="0042456F" w:rsidRPr="0042456F" w14:paraId="69FA1792" w14:textId="77777777" w:rsidTr="00721EC7">
              <w:trPr>
                <w:trHeight w:val="284"/>
              </w:trPr>
              <w:tc>
                <w:tcPr>
                  <w:tcW w:w="2678" w:type="dxa"/>
                  <w:tcBorders>
                    <w:top w:val="nil"/>
                    <w:left w:val="nil"/>
                    <w:bottom w:val="nil"/>
                    <w:right w:val="nil"/>
                  </w:tcBorders>
                  <w:vAlign w:val="center"/>
                </w:tcPr>
                <w:p w14:paraId="2C1DE0EB"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p>
              </w:tc>
              <w:tc>
                <w:tcPr>
                  <w:tcW w:w="2630" w:type="dxa"/>
                  <w:tcBorders>
                    <w:top w:val="nil"/>
                    <w:left w:val="nil"/>
                    <w:bottom w:val="nil"/>
                    <w:right w:val="nil"/>
                  </w:tcBorders>
                  <w:vAlign w:val="center"/>
                </w:tcPr>
                <w:p w14:paraId="114A746F"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(0.5222)</w:t>
                  </w:r>
                </w:p>
              </w:tc>
              <w:tc>
                <w:tcPr>
                  <w:tcW w:w="2630" w:type="dxa"/>
                  <w:tcBorders>
                    <w:top w:val="nil"/>
                    <w:left w:val="nil"/>
                    <w:bottom w:val="nil"/>
                    <w:right w:val="nil"/>
                  </w:tcBorders>
                  <w:vAlign w:val="center"/>
                </w:tcPr>
                <w:p w14:paraId="706190BA"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(0.4017)</w:t>
                  </w:r>
                </w:p>
              </w:tc>
            </w:tr>
            <w:tr w:rsidR="0042456F" w:rsidRPr="0042456F" w14:paraId="5D9E3D29" w14:textId="77777777" w:rsidTr="00721EC7">
              <w:trPr>
                <w:trHeight w:val="284"/>
              </w:trPr>
              <w:tc>
                <w:tcPr>
                  <w:tcW w:w="2678" w:type="dxa"/>
                  <w:tcBorders>
                    <w:top w:val="nil"/>
                    <w:left w:val="nil"/>
                    <w:bottom w:val="nil"/>
                    <w:right w:val="nil"/>
                  </w:tcBorders>
                  <w:vAlign w:val="center"/>
                  <w:hideMark/>
                </w:tcPr>
                <w:p w14:paraId="3A671A60"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i/>
                      <w:iCs/>
                      <w14:ligatures w14:val="none"/>
                    </w:rPr>
                  </w:pPr>
                  <w:r w:rsidRPr="0042456F">
                    <w:rPr>
                      <w:rFonts w:ascii="Times New Roman" w:eastAsia="宋体" w:hAnsi="Times New Roman" w:cs="Times New Roman" w:hint="eastAsia"/>
                      <w:i/>
                      <w:iCs/>
                      <w14:ligatures w14:val="none"/>
                    </w:rPr>
                    <w:t>Constant</w:t>
                  </w:r>
                </w:p>
              </w:tc>
              <w:tc>
                <w:tcPr>
                  <w:tcW w:w="2630" w:type="dxa"/>
                  <w:tcBorders>
                    <w:top w:val="nil"/>
                    <w:left w:val="nil"/>
                    <w:bottom w:val="nil"/>
                    <w:right w:val="nil"/>
                  </w:tcBorders>
                  <w:vAlign w:val="center"/>
                  <w:hideMark/>
                </w:tcPr>
                <w:p w14:paraId="206BA2A7"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0.3516</w:t>
                  </w:r>
                </w:p>
              </w:tc>
              <w:tc>
                <w:tcPr>
                  <w:tcW w:w="2630" w:type="dxa"/>
                  <w:tcBorders>
                    <w:top w:val="nil"/>
                    <w:left w:val="nil"/>
                    <w:bottom w:val="nil"/>
                    <w:right w:val="nil"/>
                  </w:tcBorders>
                  <w:vAlign w:val="center"/>
                  <w:hideMark/>
                </w:tcPr>
                <w:p w14:paraId="5C4BA8F9"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0.1416</w:t>
                  </w:r>
                </w:p>
              </w:tc>
            </w:tr>
            <w:tr w:rsidR="0042456F" w:rsidRPr="0042456F" w14:paraId="0551EF41" w14:textId="77777777" w:rsidTr="00721EC7">
              <w:trPr>
                <w:trHeight w:val="284"/>
              </w:trPr>
              <w:tc>
                <w:tcPr>
                  <w:tcW w:w="2678" w:type="dxa"/>
                  <w:tcBorders>
                    <w:top w:val="nil"/>
                    <w:left w:val="nil"/>
                    <w:bottom w:val="single" w:sz="4" w:space="0" w:color="auto"/>
                    <w:right w:val="nil"/>
                  </w:tcBorders>
                  <w:vAlign w:val="center"/>
                </w:tcPr>
                <w:p w14:paraId="1A9D2C88"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14:ligatures w14:val="none"/>
                    </w:rPr>
                  </w:pPr>
                </w:p>
              </w:tc>
              <w:tc>
                <w:tcPr>
                  <w:tcW w:w="2630" w:type="dxa"/>
                  <w:tcBorders>
                    <w:top w:val="nil"/>
                    <w:left w:val="nil"/>
                    <w:bottom w:val="single" w:sz="4" w:space="0" w:color="auto"/>
                    <w:right w:val="nil"/>
                  </w:tcBorders>
                  <w:vAlign w:val="center"/>
                  <w:hideMark/>
                </w:tcPr>
                <w:p w14:paraId="1AC220B2"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(0.2248)</w:t>
                  </w:r>
                </w:p>
              </w:tc>
              <w:tc>
                <w:tcPr>
                  <w:tcW w:w="2630" w:type="dxa"/>
                  <w:tcBorders>
                    <w:top w:val="nil"/>
                    <w:left w:val="nil"/>
                    <w:bottom w:val="single" w:sz="4" w:space="0" w:color="auto"/>
                    <w:right w:val="nil"/>
                  </w:tcBorders>
                  <w:vAlign w:val="center"/>
                  <w:hideMark/>
                </w:tcPr>
                <w:p w14:paraId="246D047D"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(0.2173)</w:t>
                  </w:r>
                </w:p>
              </w:tc>
            </w:tr>
            <w:tr w:rsidR="0042456F" w:rsidRPr="0042456F" w14:paraId="4602AEE8" w14:textId="77777777" w:rsidTr="00721EC7">
              <w:trPr>
                <w:trHeight w:val="113"/>
              </w:trPr>
              <w:tc>
                <w:tcPr>
                  <w:tcW w:w="2678" w:type="dxa"/>
                  <w:tcBorders>
                    <w:top w:val="single" w:sz="4" w:space="0" w:color="auto"/>
                    <w:left w:val="nil"/>
                    <w:right w:val="nil"/>
                  </w:tcBorders>
                  <w:vAlign w:val="center"/>
                </w:tcPr>
                <w:p w14:paraId="33543ACD"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14:ligatures w14:val="none"/>
                    </w:rPr>
                  </w:pPr>
                  <w:r w:rsidRPr="0042456F">
                    <w:rPr>
                      <w:rFonts w:ascii="Times New Roman" w:eastAsia="宋体" w:hAnsi="Times New Roman" w:cs="Times New Roman" w:hint="eastAsia"/>
                      <w14:ligatures w14:val="none"/>
                    </w:rPr>
                    <w:t>Year FE</w:t>
                  </w:r>
                </w:p>
              </w:tc>
              <w:tc>
                <w:tcPr>
                  <w:tcW w:w="2630" w:type="dxa"/>
                  <w:tcBorders>
                    <w:top w:val="single" w:sz="4" w:space="0" w:color="auto"/>
                    <w:left w:val="nil"/>
                    <w:right w:val="nil"/>
                  </w:tcBorders>
                  <w:vAlign w:val="center"/>
                </w:tcPr>
                <w:p w14:paraId="41608810"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20"/>
                      <w14:ligatures w14:val="none"/>
                    </w:rPr>
                  </w:pPr>
                  <w:r w:rsidRPr="0042456F">
                    <w:rPr>
                      <w:rFonts w:ascii="Times New Roman" w:eastAsia="宋体" w:hAnsi="Times New Roman" w:cs="Times New Roman" w:hint="eastAsia"/>
                      <w:sz w:val="20"/>
                      <w14:ligatures w14:val="none"/>
                    </w:rPr>
                    <w:t>Yes</w:t>
                  </w:r>
                </w:p>
              </w:tc>
              <w:tc>
                <w:tcPr>
                  <w:tcW w:w="2630" w:type="dxa"/>
                  <w:tcBorders>
                    <w:top w:val="single" w:sz="4" w:space="0" w:color="auto"/>
                    <w:left w:val="nil"/>
                    <w:right w:val="nil"/>
                  </w:tcBorders>
                  <w:vAlign w:val="center"/>
                </w:tcPr>
                <w:p w14:paraId="2F50B37E"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20"/>
                      <w14:ligatures w14:val="none"/>
                    </w:rPr>
                  </w:pPr>
                  <w:r w:rsidRPr="0042456F">
                    <w:rPr>
                      <w:rFonts w:ascii="Times New Roman" w:eastAsia="宋体" w:hAnsi="Times New Roman" w:cs="Times New Roman" w:hint="eastAsia"/>
                      <w:sz w:val="20"/>
                      <w14:ligatures w14:val="none"/>
                    </w:rPr>
                    <w:t>Yes</w:t>
                  </w:r>
                </w:p>
              </w:tc>
            </w:tr>
            <w:tr w:rsidR="0042456F" w:rsidRPr="0042456F" w14:paraId="6FCAD991" w14:textId="77777777" w:rsidTr="00721EC7">
              <w:trPr>
                <w:trHeight w:val="113"/>
              </w:trPr>
              <w:tc>
                <w:tcPr>
                  <w:tcW w:w="2678" w:type="dxa"/>
                  <w:tcBorders>
                    <w:left w:val="nil"/>
                    <w:right w:val="nil"/>
                  </w:tcBorders>
                  <w:vAlign w:val="center"/>
                </w:tcPr>
                <w:p w14:paraId="6FFCD4B8"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14:ligatures w14:val="none"/>
                    </w:rPr>
                  </w:pPr>
                  <w:r w:rsidRPr="0042456F">
                    <w:rPr>
                      <w:rFonts w:ascii="Times New Roman" w:eastAsia="宋体" w:hAnsi="Times New Roman" w:cs="Times New Roman" w:hint="eastAsia"/>
                      <w14:ligatures w14:val="none"/>
                    </w:rPr>
                    <w:t>Province FE</w:t>
                  </w:r>
                </w:p>
              </w:tc>
              <w:tc>
                <w:tcPr>
                  <w:tcW w:w="2630" w:type="dxa"/>
                  <w:tcBorders>
                    <w:left w:val="nil"/>
                    <w:right w:val="nil"/>
                  </w:tcBorders>
                  <w:vAlign w:val="center"/>
                </w:tcPr>
                <w:p w14:paraId="517979E6"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20"/>
                      <w14:ligatures w14:val="none"/>
                    </w:rPr>
                  </w:pPr>
                  <w:r w:rsidRPr="0042456F">
                    <w:rPr>
                      <w:rFonts w:ascii="Times New Roman" w:eastAsia="宋体" w:hAnsi="Times New Roman" w:cs="Times New Roman" w:hint="eastAsia"/>
                      <w:sz w:val="20"/>
                      <w14:ligatures w14:val="none"/>
                    </w:rPr>
                    <w:t>Yes</w:t>
                  </w:r>
                </w:p>
              </w:tc>
              <w:tc>
                <w:tcPr>
                  <w:tcW w:w="2630" w:type="dxa"/>
                  <w:tcBorders>
                    <w:left w:val="nil"/>
                    <w:right w:val="nil"/>
                  </w:tcBorders>
                  <w:vAlign w:val="center"/>
                </w:tcPr>
                <w:p w14:paraId="3C464B7D"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20"/>
                      <w14:ligatures w14:val="none"/>
                    </w:rPr>
                  </w:pPr>
                  <w:r w:rsidRPr="0042456F">
                    <w:rPr>
                      <w:rFonts w:ascii="Times New Roman" w:eastAsia="宋体" w:hAnsi="Times New Roman" w:cs="Times New Roman" w:hint="eastAsia"/>
                      <w:sz w:val="20"/>
                      <w14:ligatures w14:val="none"/>
                    </w:rPr>
                    <w:t>Yes</w:t>
                  </w:r>
                </w:p>
              </w:tc>
            </w:tr>
            <w:tr w:rsidR="0042456F" w:rsidRPr="0042456F" w14:paraId="6D337C09" w14:textId="77777777" w:rsidTr="00721EC7">
              <w:trPr>
                <w:trHeight w:val="113"/>
              </w:trPr>
              <w:tc>
                <w:tcPr>
                  <w:tcW w:w="2678" w:type="dxa"/>
                  <w:tcBorders>
                    <w:left w:val="nil"/>
                    <w:bottom w:val="nil"/>
                    <w:right w:val="nil"/>
                  </w:tcBorders>
                  <w:hideMark/>
                </w:tcPr>
                <w:p w14:paraId="540983BD"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14:ligatures w14:val="none"/>
                    </w:rPr>
                  </w:pPr>
                  <w:r w:rsidRPr="0042456F">
                    <w:rPr>
                      <w:rFonts w:ascii="Times New Roman" w:hAnsi="Times New Roman" w:cs="Times New Roman"/>
                    </w:rPr>
                    <w:t>Observations</w:t>
                  </w:r>
                </w:p>
              </w:tc>
              <w:tc>
                <w:tcPr>
                  <w:tcW w:w="2630" w:type="dxa"/>
                  <w:tcBorders>
                    <w:left w:val="nil"/>
                    <w:bottom w:val="nil"/>
                    <w:right w:val="nil"/>
                  </w:tcBorders>
                  <w:vAlign w:val="center"/>
                  <w:hideMark/>
                </w:tcPr>
                <w:p w14:paraId="0C0FD170"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20"/>
                      <w14:ligatures w14:val="none"/>
                    </w:rPr>
                  </w:pPr>
                  <w:r w:rsidRPr="0042456F">
                    <w:rPr>
                      <w:rFonts w:ascii="Times New Roman" w:eastAsia="宋体" w:hAnsi="Times New Roman" w:cs="Times New Roman" w:hint="eastAsia"/>
                      <w:sz w:val="20"/>
                      <w14:ligatures w14:val="none"/>
                    </w:rPr>
                    <w:t>403</w:t>
                  </w:r>
                </w:p>
              </w:tc>
              <w:tc>
                <w:tcPr>
                  <w:tcW w:w="2630" w:type="dxa"/>
                  <w:tcBorders>
                    <w:left w:val="nil"/>
                    <w:bottom w:val="nil"/>
                    <w:right w:val="nil"/>
                  </w:tcBorders>
                  <w:vAlign w:val="center"/>
                  <w:hideMark/>
                </w:tcPr>
                <w:p w14:paraId="55E27F1E"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20"/>
                      <w14:ligatures w14:val="none"/>
                    </w:rPr>
                  </w:pPr>
                  <w:r w:rsidRPr="0042456F">
                    <w:rPr>
                      <w:rFonts w:ascii="Times New Roman" w:eastAsia="宋体" w:hAnsi="Times New Roman" w:cs="Times New Roman" w:hint="eastAsia"/>
                      <w:sz w:val="20"/>
                      <w14:ligatures w14:val="none"/>
                    </w:rPr>
                    <w:t>403</w:t>
                  </w:r>
                </w:p>
              </w:tc>
            </w:tr>
            <w:tr w:rsidR="0042456F" w:rsidRPr="0042456F" w14:paraId="03587021" w14:textId="77777777" w:rsidTr="00721EC7">
              <w:trPr>
                <w:trHeight w:val="113"/>
              </w:trPr>
              <w:tc>
                <w:tcPr>
                  <w:tcW w:w="2678" w:type="dxa"/>
                  <w:tcBorders>
                    <w:top w:val="nil"/>
                    <w:left w:val="nil"/>
                    <w:bottom w:val="single" w:sz="12" w:space="0" w:color="auto"/>
                    <w:right w:val="nil"/>
                  </w:tcBorders>
                  <w:hideMark/>
                </w:tcPr>
                <w:p w14:paraId="6B2A52D0" w14:textId="77777777" w:rsidR="0042456F" w:rsidRPr="0042456F" w:rsidRDefault="0042456F" w:rsidP="0042456F">
                  <w:pPr>
                    <w:widowControl/>
                    <w:adjustRightInd w:val="0"/>
                    <w:snapToGrid w:val="0"/>
                    <w:spacing w:line="360" w:lineRule="auto"/>
                    <w:jc w:val="left"/>
                    <w:rPr>
                      <w:rFonts w:ascii="Times New Roman" w:eastAsia="宋体" w:hAnsi="Times New Roman" w:cs="Times New Roman"/>
                      <w:vertAlign w:val="superscript"/>
                      <w14:ligatures w14:val="none"/>
                    </w:rPr>
                  </w:pPr>
                  <w:r w:rsidRPr="0042456F">
                    <w:rPr>
                      <w:rFonts w:ascii="Times New Roman" w:hAnsi="Times New Roman" w:cs="Times New Roman"/>
                    </w:rPr>
                    <w:t>R-squared</w:t>
                  </w:r>
                </w:p>
              </w:tc>
              <w:tc>
                <w:tcPr>
                  <w:tcW w:w="2630" w:type="dxa"/>
                  <w:tcBorders>
                    <w:top w:val="nil"/>
                    <w:left w:val="nil"/>
                    <w:bottom w:val="single" w:sz="12" w:space="0" w:color="auto"/>
                    <w:right w:val="nil"/>
                  </w:tcBorders>
                  <w:vAlign w:val="center"/>
                  <w:hideMark/>
                </w:tcPr>
                <w:p w14:paraId="51B7E4FB"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20"/>
                      <w14:ligatures w14:val="none"/>
                    </w:rPr>
                  </w:pPr>
                  <w:r w:rsidRPr="0042456F">
                    <w:rPr>
                      <w:rFonts w:ascii="Times New Roman" w:eastAsia="宋体" w:hAnsi="Times New Roman" w:cs="Times New Roman"/>
                      <w:sz w:val="20"/>
                      <w14:ligatures w14:val="none"/>
                    </w:rPr>
                    <w:t>0.</w:t>
                  </w:r>
                  <w:r w:rsidRPr="0042456F">
                    <w:rPr>
                      <w:rFonts w:ascii="Times New Roman" w:eastAsia="宋体" w:hAnsi="Times New Roman" w:cs="Times New Roman" w:hint="eastAsia"/>
                      <w:sz w:val="20"/>
                      <w14:ligatures w14:val="none"/>
                    </w:rPr>
                    <w:t>066</w:t>
                  </w:r>
                </w:p>
              </w:tc>
              <w:tc>
                <w:tcPr>
                  <w:tcW w:w="2630" w:type="dxa"/>
                  <w:tcBorders>
                    <w:top w:val="nil"/>
                    <w:left w:val="nil"/>
                    <w:bottom w:val="single" w:sz="12" w:space="0" w:color="auto"/>
                    <w:right w:val="nil"/>
                  </w:tcBorders>
                  <w:vAlign w:val="center"/>
                  <w:hideMark/>
                </w:tcPr>
                <w:p w14:paraId="16D84EEC"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20"/>
                      <w14:ligatures w14:val="none"/>
                    </w:rPr>
                  </w:pPr>
                  <w:r w:rsidRPr="0042456F">
                    <w:rPr>
                      <w:rFonts w:ascii="Times New Roman" w:eastAsia="宋体" w:hAnsi="Times New Roman" w:cs="Times New Roman"/>
                      <w:sz w:val="20"/>
                      <w14:ligatures w14:val="none"/>
                    </w:rPr>
                    <w:t>0.</w:t>
                  </w:r>
                  <w:r w:rsidRPr="0042456F">
                    <w:rPr>
                      <w:rFonts w:ascii="Times New Roman" w:eastAsia="宋体" w:hAnsi="Times New Roman" w:cs="Times New Roman" w:hint="eastAsia"/>
                      <w:sz w:val="20"/>
                      <w14:ligatures w14:val="none"/>
                    </w:rPr>
                    <w:t>404</w:t>
                  </w:r>
                </w:p>
              </w:tc>
            </w:tr>
          </w:tbl>
          <w:p w14:paraId="72D264E5" w14:textId="77777777" w:rsidR="0042456F" w:rsidRPr="0042456F" w:rsidRDefault="0042456F" w:rsidP="0042456F">
            <w:pPr>
              <w:adjustRightInd w:val="0"/>
              <w:snapToGrid w:val="0"/>
              <w:spacing w:line="480" w:lineRule="auto"/>
              <w:rPr>
                <w:rFonts w:ascii="Times New Roman" w:eastAsia="等线" w:hAnsi="Times New Roman" w:cs="Times New Roman"/>
                <w:szCs w:val="20"/>
              </w:rPr>
            </w:pPr>
          </w:p>
          <w:p w14:paraId="0C75AD44" w14:textId="77777777" w:rsidR="0042456F" w:rsidRPr="0042456F" w:rsidRDefault="0042456F" w:rsidP="0042456F">
            <w:pPr>
              <w:rPr>
                <w:rFonts w:ascii="Times New Roman" w:eastAsia="等线" w:hAnsi="Times New Roman" w:cs="Times New Roman"/>
                <w:szCs w:val="20"/>
              </w:rPr>
            </w:pPr>
          </w:p>
        </w:tc>
      </w:tr>
    </w:tbl>
    <w:p w14:paraId="138B68B3" w14:textId="77777777" w:rsidR="0042456F" w:rsidRPr="0042456F" w:rsidRDefault="0042456F" w:rsidP="0042456F">
      <w:pPr>
        <w:adjustRightInd w:val="0"/>
        <w:snapToGrid w:val="0"/>
        <w:spacing w:line="480" w:lineRule="auto"/>
        <w:rPr>
          <w:rFonts w:ascii="Times New Roman" w:eastAsia="等线" w:hAnsi="Times New Roman" w:cs="Times New Roman"/>
          <w:b/>
          <w:bCs/>
          <w:sz w:val="22"/>
          <w:szCs w:val="24"/>
        </w:rPr>
      </w:pPr>
    </w:p>
    <w:p w14:paraId="663C43DC" w14:textId="77777777" w:rsidR="0042456F" w:rsidRPr="0042456F" w:rsidRDefault="0042456F" w:rsidP="0042456F">
      <w:pPr>
        <w:adjustRightInd w:val="0"/>
        <w:snapToGrid w:val="0"/>
        <w:spacing w:line="480" w:lineRule="auto"/>
        <w:rPr>
          <w:rFonts w:ascii="Times New Roman" w:eastAsia="等线" w:hAnsi="Times New Roman" w:cs="Times New Roman"/>
          <w:b/>
          <w:bCs/>
          <w:sz w:val="22"/>
          <w:szCs w:val="24"/>
        </w:rPr>
        <w:sectPr w:rsidR="0042456F" w:rsidRPr="0042456F" w:rsidSect="0042456F">
          <w:footnotePr>
            <w:numFmt w:val="chicago"/>
          </w:footnotePr>
          <w:endnotePr>
            <w:numFmt w:val="decimal"/>
          </w:endnotePr>
          <w:pgSz w:w="11906" w:h="16838"/>
          <w:pgMar w:top="1440" w:right="1800" w:bottom="1440" w:left="1800" w:header="851" w:footer="992" w:gutter="0"/>
          <w:cols w:space="425"/>
          <w:docGrid w:linePitch="312"/>
        </w:sectPr>
      </w:pPr>
    </w:p>
    <w:p w14:paraId="31044EE7" w14:textId="77777777" w:rsidR="0042456F" w:rsidRPr="0042456F" w:rsidRDefault="0042456F" w:rsidP="0042456F">
      <w:pPr>
        <w:adjustRightInd w:val="0"/>
        <w:snapToGrid w:val="0"/>
        <w:spacing w:line="480" w:lineRule="auto"/>
        <w:outlineLvl w:val="0"/>
        <w:rPr>
          <w:rFonts w:ascii="Times New Roman" w:eastAsia="等线" w:hAnsi="Times New Roman" w:cs="Times New Roman"/>
          <w:bCs/>
          <w:szCs w:val="24"/>
        </w:rPr>
      </w:pPr>
      <w:bookmarkStart w:id="184" w:name="_Toc214758610"/>
      <w:bookmarkStart w:id="185" w:name="_Hlk214219471"/>
      <w:r w:rsidRPr="0042456F">
        <w:rPr>
          <w:rFonts w:ascii="Times New Roman" w:eastAsia="等线" w:hAnsi="Times New Roman" w:cs="Times New Roman" w:hint="eastAsia"/>
          <w:b/>
          <w:sz w:val="22"/>
          <w:szCs w:val="20"/>
        </w:rPr>
        <w:lastRenderedPageBreak/>
        <w:t>Appendix C</w:t>
      </w:r>
      <w:r w:rsidRPr="0042456F">
        <w:rPr>
          <w:rFonts w:ascii="Times New Roman" w:eastAsia="等线" w:hAnsi="Times New Roman" w:cs="Times New Roman"/>
          <w:b/>
          <w:sz w:val="22"/>
          <w:szCs w:val="20"/>
        </w:rPr>
        <w:t>.</w:t>
      </w:r>
      <w:r w:rsidRPr="0042456F">
        <w:rPr>
          <w:rFonts w:ascii="Times New Roman" w:eastAsia="等线" w:hAnsi="Times New Roman" w:cs="Times New Roman" w:hint="eastAsia"/>
          <w:b/>
          <w:sz w:val="22"/>
          <w:szCs w:val="20"/>
        </w:rPr>
        <w:t xml:space="preserve"> Persistent effects of anticorruption shocks.</w:t>
      </w:r>
      <w:bookmarkEnd w:id="184"/>
    </w:p>
    <w:p w14:paraId="0D53B0B0" w14:textId="77777777" w:rsidR="0042456F" w:rsidRPr="0042456F" w:rsidRDefault="0042456F" w:rsidP="0042456F">
      <w:pPr>
        <w:adjustRightInd w:val="0"/>
        <w:snapToGrid w:val="0"/>
        <w:spacing w:line="480" w:lineRule="auto"/>
        <w:rPr>
          <w:rFonts w:ascii="Times New Roman" w:eastAsia="等线" w:hAnsi="Times New Roman" w:cs="Times New Roman"/>
          <w:bCs/>
          <w:sz w:val="22"/>
          <w:szCs w:val="28"/>
        </w:rPr>
      </w:pPr>
      <w:r w:rsidRPr="0042456F">
        <w:rPr>
          <w:rFonts w:ascii="Times New Roman" w:eastAsia="等线" w:hAnsi="Times New Roman" w:cs="Times New Roman" w:hint="eastAsia"/>
          <w:bCs/>
          <w:sz w:val="22"/>
          <w:szCs w:val="28"/>
        </w:rPr>
        <w:t>This table examines the persistent effects of the anti-corruption shock on firm expansion. Columns (1) and (2) report the estimated effects in the fourth and fifth years post-shock, respectively, relative to the pre-shock period. Column (3) presents the average treatment effect over these two years. The empirical model includes controls for firm-level characteristics and potential firm-province linkages, and incorporates firm, province-by-year, and industry-by-year fixed effects within each event dataset. Standard errors, clustered at the firm level, are reported in parentheses. *, **, and *** indicate statistical significance at the 10%, 5%, and 1% levels, respectively.</w:t>
      </w:r>
    </w:p>
    <w:tbl>
      <w:tblPr>
        <w:tblStyle w:val="110"/>
        <w:tblW w:w="0" w:type="auto"/>
        <w:tblLook w:val="04A0" w:firstRow="1" w:lastRow="0" w:firstColumn="1" w:lastColumn="0" w:noHBand="0" w:noVBand="1"/>
      </w:tblPr>
      <w:tblGrid>
        <w:gridCol w:w="8296"/>
      </w:tblGrid>
      <w:tr w:rsidR="0042456F" w:rsidRPr="0042456F" w14:paraId="7E55BA75" w14:textId="77777777" w:rsidTr="00721EC7">
        <w:tc>
          <w:tcPr>
            <w:tcW w:w="8296" w:type="dxa"/>
            <w:tcBorders>
              <w:top w:val="nil"/>
              <w:left w:val="nil"/>
              <w:bottom w:val="nil"/>
              <w:right w:val="nil"/>
            </w:tcBorders>
          </w:tcPr>
          <w:tbl>
            <w:tblPr>
              <w:tblpPr w:leftFromText="180" w:rightFromText="180" w:vertAnchor="page" w:horzAnchor="margin" w:tblpY="95"/>
              <w:tblOverlap w:val="never"/>
              <w:tblW w:w="7938" w:type="dxa"/>
              <w:tblLayout w:type="fixed"/>
              <w:tblLook w:val="04A0" w:firstRow="1" w:lastRow="0" w:firstColumn="1" w:lastColumn="0" w:noHBand="0" w:noVBand="1"/>
            </w:tblPr>
            <w:tblGrid>
              <w:gridCol w:w="3487"/>
              <w:gridCol w:w="1483"/>
              <w:gridCol w:w="1484"/>
              <w:gridCol w:w="1484"/>
            </w:tblGrid>
            <w:tr w:rsidR="0042456F" w:rsidRPr="0042456F" w14:paraId="1FEA81E9" w14:textId="77777777" w:rsidTr="00721EC7">
              <w:trPr>
                <w:trHeight w:val="227"/>
              </w:trPr>
              <w:tc>
                <w:tcPr>
                  <w:tcW w:w="3487" w:type="dxa"/>
                  <w:tcBorders>
                    <w:top w:val="single" w:sz="8" w:space="0" w:color="auto"/>
                    <w:right w:val="nil"/>
                    <w:tl2br w:val="nil"/>
                    <w:tr2bl w:val="nil"/>
                  </w:tcBorders>
                  <w:vAlign w:val="bottom"/>
                </w:tcPr>
                <w:p w14:paraId="5EAE0F53" w14:textId="77777777" w:rsidR="0042456F" w:rsidRPr="0042456F" w:rsidRDefault="0042456F" w:rsidP="0042456F">
                  <w:pPr>
                    <w:adjustRightInd w:val="0"/>
                    <w:snapToGrid w:val="0"/>
                    <w:rPr>
                      <w:rFonts w:ascii="Times New Roman" w:eastAsia="宋体" w:hAnsi="Times New Roman" w:cs="Times New Roman"/>
                      <w:sz w:val="18"/>
                      <w:szCs w:val="18"/>
                      <w14:ligatures w14:val="none"/>
                    </w:rPr>
                  </w:pPr>
                </w:p>
              </w:tc>
              <w:tc>
                <w:tcPr>
                  <w:tcW w:w="1483" w:type="dxa"/>
                  <w:tcBorders>
                    <w:top w:val="single" w:sz="8" w:space="0" w:color="auto"/>
                    <w:right w:val="nil"/>
                    <w:tl2br w:val="nil"/>
                    <w:tr2bl w:val="nil"/>
                  </w:tcBorders>
                  <w:vAlign w:val="bottom"/>
                </w:tcPr>
                <w:p w14:paraId="568ED69E" w14:textId="77777777" w:rsidR="0042456F" w:rsidRPr="0042456F" w:rsidRDefault="0042456F" w:rsidP="0042456F">
                  <w:pPr>
                    <w:adjustRightInd w:val="0"/>
                    <w:snapToGrid w:val="0"/>
                    <w:jc w:val="center"/>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(1)</w:t>
                  </w:r>
                </w:p>
              </w:tc>
              <w:tc>
                <w:tcPr>
                  <w:tcW w:w="1484" w:type="dxa"/>
                  <w:tcBorders>
                    <w:top w:val="single" w:sz="8" w:space="0" w:color="auto"/>
                    <w:right w:val="nil"/>
                    <w:tl2br w:val="nil"/>
                    <w:tr2bl w:val="nil"/>
                  </w:tcBorders>
                  <w:vAlign w:val="bottom"/>
                </w:tcPr>
                <w:p w14:paraId="40CC41B7" w14:textId="77777777" w:rsidR="0042456F" w:rsidRPr="0042456F" w:rsidRDefault="0042456F" w:rsidP="0042456F">
                  <w:pPr>
                    <w:adjustRightInd w:val="0"/>
                    <w:snapToGrid w:val="0"/>
                    <w:jc w:val="center"/>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(2)</w:t>
                  </w:r>
                </w:p>
              </w:tc>
              <w:tc>
                <w:tcPr>
                  <w:tcW w:w="1484" w:type="dxa"/>
                  <w:tcBorders>
                    <w:top w:val="single" w:sz="8" w:space="0" w:color="auto"/>
                    <w:left w:val="nil"/>
                    <w:right w:val="nil"/>
                    <w:tl2br w:val="nil"/>
                    <w:tr2bl w:val="nil"/>
                  </w:tcBorders>
                  <w:vAlign w:val="bottom"/>
                </w:tcPr>
                <w:p w14:paraId="7701ECE8" w14:textId="77777777" w:rsidR="0042456F" w:rsidRPr="0042456F" w:rsidRDefault="0042456F" w:rsidP="0042456F">
                  <w:pPr>
                    <w:adjustRightInd w:val="0"/>
                    <w:snapToGrid w:val="0"/>
                    <w:jc w:val="center"/>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(3)</w:t>
                  </w:r>
                </w:p>
              </w:tc>
            </w:tr>
            <w:tr w:rsidR="0042456F" w:rsidRPr="0042456F" w14:paraId="60631622" w14:textId="77777777" w:rsidTr="00721EC7">
              <w:trPr>
                <w:trHeight w:val="227"/>
              </w:trPr>
              <w:tc>
                <w:tcPr>
                  <w:tcW w:w="3487" w:type="dxa"/>
                  <w:tcBorders>
                    <w:bottom w:val="single" w:sz="4" w:space="0" w:color="auto"/>
                    <w:right w:val="nil"/>
                    <w:tl2br w:val="nil"/>
                    <w:tr2bl w:val="nil"/>
                  </w:tcBorders>
                  <w:vAlign w:val="bottom"/>
                </w:tcPr>
                <w:p w14:paraId="0286846A" w14:textId="77777777" w:rsidR="0042456F" w:rsidRPr="0042456F" w:rsidRDefault="0042456F" w:rsidP="0042456F">
                  <w:pPr>
                    <w:adjustRightInd w:val="0"/>
                    <w:snapToGrid w:val="0"/>
                    <w:spacing w:line="360" w:lineRule="auto"/>
                    <w:rPr>
                      <w:rFonts w:ascii="Times New Roman" w:eastAsia="宋体" w:hAnsi="Times New Roman" w:cs="Times New Roman"/>
                      <w:sz w:val="18"/>
                      <w:szCs w:val="18"/>
                      <w14:ligatures w14:val="none"/>
                    </w:rPr>
                  </w:pPr>
                  <w:r w:rsidRPr="0042456F">
                    <w:rPr>
                      <w:rFonts w:ascii="Times New Roman" w:eastAsia="宋体" w:hAnsi="Times New Roman" w:cs="Times New Roman" w:hint="eastAsia"/>
                      <w:sz w:val="18"/>
                      <w:szCs w:val="18"/>
                      <w14:ligatures w14:val="none"/>
                    </w:rPr>
                    <w:t>Variables</w:t>
                  </w:r>
                </w:p>
              </w:tc>
              <w:tc>
                <w:tcPr>
                  <w:tcW w:w="1483" w:type="dxa"/>
                  <w:tcBorders>
                    <w:bottom w:val="single" w:sz="4" w:space="0" w:color="auto"/>
                    <w:right w:val="nil"/>
                    <w:tl2br w:val="nil"/>
                    <w:tr2bl w:val="nil"/>
                  </w:tcBorders>
                </w:tcPr>
                <w:p w14:paraId="7D9295E5" w14:textId="77777777" w:rsidR="0042456F" w:rsidRPr="0042456F" w:rsidRDefault="0042456F" w:rsidP="0042456F">
                  <w:pPr>
                    <w:adjustRightInd w:val="0"/>
                    <w:snapToGrid w:val="0"/>
                    <w:spacing w:line="360" w:lineRule="auto"/>
                    <w:jc w:val="center"/>
                    <w:rPr>
                      <w:rFonts w:ascii="Times New Roman" w:eastAsia="宋体" w:hAnsi="Times New Roman" w:cs="Times New Roman"/>
                      <w:i/>
                      <w:iCs/>
                      <w:sz w:val="18"/>
                      <w:szCs w:val="18"/>
                      <w14:ligatures w14:val="none"/>
                    </w:rPr>
                  </w:pPr>
                  <w:r w:rsidRPr="0042456F">
                    <w:rPr>
                      <w:rFonts w:ascii="Times New Roman" w:eastAsia="宋体" w:hAnsi="Times New Roman" w:cs="Times New Roman" w:hint="eastAsia"/>
                      <w:i/>
                      <w:iCs/>
                      <w:sz w:val="18"/>
                      <w:szCs w:val="18"/>
                      <w14:ligatures w14:val="none"/>
                    </w:rPr>
                    <w:t>Expansion</w:t>
                  </w:r>
                </w:p>
              </w:tc>
              <w:tc>
                <w:tcPr>
                  <w:tcW w:w="1484" w:type="dxa"/>
                  <w:tcBorders>
                    <w:bottom w:val="single" w:sz="4" w:space="0" w:color="auto"/>
                    <w:right w:val="nil"/>
                    <w:tl2br w:val="nil"/>
                    <w:tr2bl w:val="nil"/>
                  </w:tcBorders>
                </w:tcPr>
                <w:p w14:paraId="7B8D65A8" w14:textId="77777777" w:rsidR="0042456F" w:rsidRPr="0042456F" w:rsidRDefault="0042456F" w:rsidP="0042456F">
                  <w:pPr>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eastAsia="宋体" w:hAnsi="Times New Roman" w:cs="Times New Roman" w:hint="eastAsia"/>
                      <w:i/>
                      <w:iCs/>
                      <w:sz w:val="18"/>
                      <w:szCs w:val="18"/>
                      <w14:ligatures w14:val="none"/>
                    </w:rPr>
                    <w:t>Expansion</w:t>
                  </w:r>
                </w:p>
              </w:tc>
              <w:tc>
                <w:tcPr>
                  <w:tcW w:w="1484" w:type="dxa"/>
                  <w:tcBorders>
                    <w:left w:val="nil"/>
                    <w:bottom w:val="single" w:sz="4" w:space="0" w:color="auto"/>
                    <w:right w:val="nil"/>
                    <w:tl2br w:val="nil"/>
                    <w:tr2bl w:val="nil"/>
                  </w:tcBorders>
                </w:tcPr>
                <w:p w14:paraId="7A81CB59" w14:textId="77777777" w:rsidR="0042456F" w:rsidRPr="0042456F" w:rsidRDefault="0042456F" w:rsidP="0042456F">
                  <w:pPr>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eastAsia="宋体" w:hAnsi="Times New Roman" w:cs="Times New Roman" w:hint="eastAsia"/>
                      <w:i/>
                      <w:iCs/>
                      <w:sz w:val="18"/>
                      <w:szCs w:val="18"/>
                      <w14:ligatures w14:val="none"/>
                    </w:rPr>
                    <w:t>Expansion</w:t>
                  </w:r>
                </w:p>
              </w:tc>
            </w:tr>
            <w:tr w:rsidR="0042456F" w:rsidRPr="0042456F" w14:paraId="12D86F76" w14:textId="77777777" w:rsidTr="00721EC7">
              <w:trPr>
                <w:trHeight w:val="227"/>
              </w:trPr>
              <w:tc>
                <w:tcPr>
                  <w:tcW w:w="3487" w:type="dxa"/>
                  <w:tcBorders>
                    <w:top w:val="single" w:sz="4" w:space="0" w:color="auto"/>
                    <w:bottom w:val="nil"/>
                    <w:right w:val="nil"/>
                    <w:tl2br w:val="nil"/>
                    <w:tr2bl w:val="nil"/>
                  </w:tcBorders>
                </w:tcPr>
                <w:p w14:paraId="5454F97B" w14:textId="77777777" w:rsidR="0042456F" w:rsidRPr="0042456F" w:rsidRDefault="0042456F" w:rsidP="0042456F">
                  <w:pPr>
                    <w:adjustRightInd w:val="0"/>
                    <w:snapToGrid w:val="0"/>
                    <w:spacing w:line="360" w:lineRule="auto"/>
                    <w:rPr>
                      <w:rFonts w:ascii="Times New Roman" w:eastAsia="宋体" w:hAnsi="Times New Roman" w:cs="Times New Roman"/>
                      <w:i/>
                      <w:iCs/>
                      <w:sz w:val="18"/>
                      <w:szCs w:val="18"/>
                      <w:vertAlign w:val="subscript"/>
                      <w14:ligatures w14:val="none"/>
                    </w:rPr>
                  </w:pPr>
                  <w:proofErr w:type="spellStart"/>
                  <w:r w:rsidRPr="0042456F">
                    <w:rPr>
                      <w:rFonts w:ascii="Times New Roman" w:hAnsi="Times New Roman" w:cs="Times New Roman" w:hint="eastAsia"/>
                      <w:i/>
                      <w:iCs/>
                      <w:kern w:val="0"/>
                      <w:sz w:val="18"/>
                      <w:szCs w:val="18"/>
                    </w:rPr>
                    <w:t>Treat</w:t>
                  </w:r>
                  <w:r w:rsidRPr="0042456F">
                    <w:rPr>
                      <w:rFonts w:ascii="Times New Roman" w:eastAsia="宋体" w:hAnsi="Times New Roman" w:cs="Times New Roman"/>
                      <w:i/>
                      <w:iCs/>
                      <w:sz w:val="18"/>
                      <w:szCs w:val="18"/>
                      <w14:ligatures w14:val="none"/>
                    </w:rPr>
                    <w:t>×</w:t>
                  </w:r>
                  <w:r w:rsidRPr="0042456F">
                    <w:rPr>
                      <w:rFonts w:ascii="Times New Roman" w:hAnsi="Times New Roman" w:cs="Times New Roman" w:hint="eastAsia"/>
                      <w:i/>
                      <w:iCs/>
                      <w:kern w:val="0"/>
                      <w:sz w:val="18"/>
                      <w:szCs w:val="18"/>
                    </w:rPr>
                    <w:t>Post</w:t>
                  </w:r>
                  <w:proofErr w:type="spellEnd"/>
                </w:p>
              </w:tc>
              <w:tc>
                <w:tcPr>
                  <w:tcW w:w="1483" w:type="dxa"/>
                  <w:tcBorders>
                    <w:top w:val="nil"/>
                    <w:left w:val="nil"/>
                    <w:bottom w:val="nil"/>
                    <w:right w:val="nil"/>
                  </w:tcBorders>
                </w:tcPr>
                <w:p w14:paraId="5AF3C96F"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0.0114</w:t>
                  </w:r>
                </w:p>
              </w:tc>
              <w:tc>
                <w:tcPr>
                  <w:tcW w:w="1484" w:type="dxa"/>
                  <w:tcBorders>
                    <w:top w:val="nil"/>
                    <w:left w:val="nil"/>
                    <w:bottom w:val="nil"/>
                    <w:right w:val="nil"/>
                  </w:tcBorders>
                </w:tcPr>
                <w:p w14:paraId="55839ACA"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0.0169</w:t>
                  </w:r>
                </w:p>
              </w:tc>
              <w:tc>
                <w:tcPr>
                  <w:tcW w:w="1484" w:type="dxa"/>
                  <w:tcBorders>
                    <w:top w:val="nil"/>
                    <w:left w:val="nil"/>
                    <w:bottom w:val="nil"/>
                    <w:right w:val="nil"/>
                  </w:tcBorders>
                </w:tcPr>
                <w:p w14:paraId="34D60DB4"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0.0088</w:t>
                  </w:r>
                </w:p>
              </w:tc>
            </w:tr>
            <w:tr w:rsidR="0042456F" w:rsidRPr="0042456F" w14:paraId="0886BF8E" w14:textId="77777777" w:rsidTr="00721EC7">
              <w:trPr>
                <w:trHeight w:val="227"/>
              </w:trPr>
              <w:tc>
                <w:tcPr>
                  <w:tcW w:w="3487" w:type="dxa"/>
                  <w:tcBorders>
                    <w:top w:val="nil"/>
                    <w:bottom w:val="nil"/>
                    <w:right w:val="nil"/>
                    <w:tl2br w:val="nil"/>
                    <w:tr2bl w:val="nil"/>
                  </w:tcBorders>
                </w:tcPr>
                <w:p w14:paraId="1438B6C5" w14:textId="77777777" w:rsidR="0042456F" w:rsidRPr="0042456F" w:rsidRDefault="0042456F" w:rsidP="0042456F">
                  <w:pPr>
                    <w:adjustRightInd w:val="0"/>
                    <w:snapToGrid w:val="0"/>
                    <w:spacing w:line="360" w:lineRule="auto"/>
                    <w:rPr>
                      <w:rFonts w:ascii="Times New Roman" w:eastAsia="宋体" w:hAnsi="Times New Roman" w:cs="Times New Roman"/>
                      <w:i/>
                      <w:iCs/>
                      <w:sz w:val="18"/>
                      <w:szCs w:val="18"/>
                      <w:vertAlign w:val="subscript"/>
                      <w14:ligatures w14:val="none"/>
                    </w:rPr>
                  </w:pPr>
                </w:p>
              </w:tc>
              <w:tc>
                <w:tcPr>
                  <w:tcW w:w="1483" w:type="dxa"/>
                  <w:tcBorders>
                    <w:top w:val="nil"/>
                    <w:left w:val="nil"/>
                    <w:bottom w:val="nil"/>
                    <w:right w:val="nil"/>
                  </w:tcBorders>
                </w:tcPr>
                <w:p w14:paraId="5EC8602F"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(0.0124)</w:t>
                  </w:r>
                </w:p>
              </w:tc>
              <w:tc>
                <w:tcPr>
                  <w:tcW w:w="1484" w:type="dxa"/>
                  <w:tcBorders>
                    <w:top w:val="nil"/>
                    <w:left w:val="nil"/>
                    <w:bottom w:val="nil"/>
                    <w:right w:val="nil"/>
                  </w:tcBorders>
                </w:tcPr>
                <w:p w14:paraId="481EC2E4"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(0.0141)</w:t>
                  </w:r>
                </w:p>
              </w:tc>
              <w:tc>
                <w:tcPr>
                  <w:tcW w:w="1484" w:type="dxa"/>
                  <w:tcBorders>
                    <w:top w:val="nil"/>
                    <w:left w:val="nil"/>
                    <w:bottom w:val="nil"/>
                    <w:right w:val="nil"/>
                  </w:tcBorders>
                </w:tcPr>
                <w:p w14:paraId="5F277A2B" w14:textId="77777777" w:rsidR="0042456F" w:rsidRPr="0042456F" w:rsidRDefault="0042456F" w:rsidP="0042456F">
                  <w:pPr>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hAnsi="Times New Roman" w:cs="Times New Roman"/>
                      <w:kern w:val="0"/>
                      <w:sz w:val="18"/>
                      <w:szCs w:val="18"/>
                    </w:rPr>
                    <w:t>(0.0106)</w:t>
                  </w:r>
                </w:p>
              </w:tc>
            </w:tr>
            <w:tr w:rsidR="0042456F" w:rsidRPr="0042456F" w14:paraId="47934DAD" w14:textId="77777777" w:rsidTr="00721EC7">
              <w:trPr>
                <w:trHeight w:val="227"/>
              </w:trPr>
              <w:tc>
                <w:tcPr>
                  <w:tcW w:w="3487" w:type="dxa"/>
                  <w:tcBorders>
                    <w:top w:val="nil"/>
                    <w:left w:val="nil"/>
                    <w:right w:val="nil"/>
                  </w:tcBorders>
                </w:tcPr>
                <w:p w14:paraId="346F6EB2" w14:textId="77777777" w:rsidR="0042456F" w:rsidRPr="0042456F" w:rsidRDefault="0042456F" w:rsidP="0042456F">
                  <w:pPr>
                    <w:adjustRightInd w:val="0"/>
                    <w:snapToGrid w:val="0"/>
                    <w:spacing w:line="360" w:lineRule="auto"/>
                    <w:rPr>
                      <w:rFonts w:ascii="Times New Roman" w:eastAsia="宋体" w:hAnsi="Times New Roman" w:cs="Times New Roman"/>
                      <w:sz w:val="18"/>
                      <w:szCs w:val="18"/>
                      <w14:ligatures w14:val="none"/>
                    </w:rPr>
                  </w:pPr>
                </w:p>
              </w:tc>
              <w:tc>
                <w:tcPr>
                  <w:tcW w:w="1483" w:type="dxa"/>
                  <w:tcBorders>
                    <w:top w:val="nil"/>
                    <w:left w:val="nil"/>
                    <w:right w:val="nil"/>
                  </w:tcBorders>
                </w:tcPr>
                <w:p w14:paraId="31F680C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1484" w:type="dxa"/>
                  <w:tcBorders>
                    <w:top w:val="nil"/>
                    <w:left w:val="nil"/>
                    <w:bottom w:val="nil"/>
                    <w:right w:val="nil"/>
                  </w:tcBorders>
                </w:tcPr>
                <w:p w14:paraId="58B70B2A"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1484" w:type="dxa"/>
                  <w:tcBorders>
                    <w:top w:val="nil"/>
                    <w:left w:val="nil"/>
                    <w:bottom w:val="nil"/>
                    <w:right w:val="nil"/>
                  </w:tcBorders>
                </w:tcPr>
                <w:p w14:paraId="01341EEE"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r>
            <w:tr w:rsidR="0042456F" w:rsidRPr="0042456F" w14:paraId="2040030E" w14:textId="77777777" w:rsidTr="00721EC7">
              <w:trPr>
                <w:trHeight w:val="227"/>
              </w:trPr>
              <w:tc>
                <w:tcPr>
                  <w:tcW w:w="3487" w:type="dxa"/>
                  <w:tcBorders>
                    <w:top w:val="nil"/>
                    <w:left w:val="nil"/>
                    <w:right w:val="nil"/>
                  </w:tcBorders>
                </w:tcPr>
                <w:p w14:paraId="7917CF0C" w14:textId="77777777" w:rsidR="0042456F" w:rsidRPr="0042456F" w:rsidRDefault="0042456F" w:rsidP="0042456F">
                  <w:pPr>
                    <w:adjustRightInd w:val="0"/>
                    <w:snapToGrid w:val="0"/>
                    <w:spacing w:line="360" w:lineRule="auto"/>
                    <w:rPr>
                      <w:rFonts w:ascii="Times New Roman" w:eastAsia="宋体" w:hAnsi="Times New Roman" w:cs="Times New Roman"/>
                      <w:sz w:val="18"/>
                      <w:szCs w:val="18"/>
                      <w14:ligatures w14:val="none"/>
                    </w:rPr>
                  </w:pPr>
                  <w:r w:rsidRPr="0042456F">
                    <w:rPr>
                      <w:rFonts w:ascii="Times New Roman" w:eastAsia="宋体" w:hAnsi="Times New Roman" w:cs="Times New Roman" w:hint="eastAsia"/>
                      <w:sz w:val="18"/>
                      <w:szCs w:val="18"/>
                      <w14:ligatures w14:val="none"/>
                    </w:rPr>
                    <w:t>Time Window</w:t>
                  </w:r>
                </w:p>
              </w:tc>
              <w:tc>
                <w:tcPr>
                  <w:tcW w:w="1483" w:type="dxa"/>
                  <w:tcBorders>
                    <w:top w:val="nil"/>
                    <w:left w:val="nil"/>
                    <w:right w:val="nil"/>
                  </w:tcBorders>
                </w:tcPr>
                <w:p w14:paraId="216EE590"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 xml:space="preserve">[-5, -1] </w:t>
                  </w:r>
                  <w:r w:rsidRPr="0042456F">
                    <w:rPr>
                      <w:rFonts w:ascii="Cambria Math" w:hAnsi="Cambria Math" w:cs="Cambria Math"/>
                      <w:kern w:val="0"/>
                      <w:sz w:val="18"/>
                      <w:szCs w:val="18"/>
                    </w:rPr>
                    <w:t>∪</w:t>
                  </w:r>
                  <w:r w:rsidRPr="0042456F">
                    <w:rPr>
                      <w:rFonts w:ascii="Times New Roman" w:hAnsi="Times New Roman" w:cs="Times New Roman"/>
                      <w:kern w:val="0"/>
                      <w:sz w:val="18"/>
                      <w:szCs w:val="18"/>
                    </w:rPr>
                    <w:t xml:space="preserve"> [4]</w:t>
                  </w:r>
                </w:p>
              </w:tc>
              <w:tc>
                <w:tcPr>
                  <w:tcW w:w="1484" w:type="dxa"/>
                  <w:tcBorders>
                    <w:top w:val="nil"/>
                    <w:left w:val="nil"/>
                    <w:bottom w:val="nil"/>
                    <w:right w:val="nil"/>
                  </w:tcBorders>
                </w:tcPr>
                <w:p w14:paraId="366995DC"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 xml:space="preserve">[-5, -1] </w:t>
                  </w:r>
                  <w:r w:rsidRPr="0042456F">
                    <w:rPr>
                      <w:rFonts w:ascii="Cambria Math" w:hAnsi="Cambria Math" w:cs="Cambria Math"/>
                      <w:kern w:val="0"/>
                      <w:sz w:val="18"/>
                      <w:szCs w:val="18"/>
                    </w:rPr>
                    <w:t>∪</w:t>
                  </w:r>
                  <w:r w:rsidRPr="0042456F">
                    <w:rPr>
                      <w:rFonts w:ascii="Times New Roman" w:hAnsi="Times New Roman" w:cs="Times New Roman"/>
                      <w:kern w:val="0"/>
                      <w:sz w:val="18"/>
                      <w:szCs w:val="18"/>
                    </w:rPr>
                    <w:t xml:space="preserve"> [5]</w:t>
                  </w:r>
                </w:p>
              </w:tc>
              <w:tc>
                <w:tcPr>
                  <w:tcW w:w="1484" w:type="dxa"/>
                  <w:tcBorders>
                    <w:top w:val="nil"/>
                    <w:left w:val="nil"/>
                    <w:bottom w:val="nil"/>
                    <w:right w:val="nil"/>
                  </w:tcBorders>
                </w:tcPr>
                <w:p w14:paraId="0BA6FCE1"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 xml:space="preserve">[-5, -1] </w:t>
                  </w:r>
                  <w:r w:rsidRPr="0042456F">
                    <w:rPr>
                      <w:rFonts w:ascii="Cambria Math" w:hAnsi="Cambria Math" w:cs="Cambria Math"/>
                      <w:kern w:val="0"/>
                      <w:sz w:val="18"/>
                      <w:szCs w:val="18"/>
                    </w:rPr>
                    <w:t>∪</w:t>
                  </w:r>
                  <w:r w:rsidRPr="0042456F">
                    <w:rPr>
                      <w:rFonts w:ascii="Times New Roman" w:hAnsi="Times New Roman" w:cs="Times New Roman"/>
                      <w:kern w:val="0"/>
                      <w:sz w:val="18"/>
                      <w:szCs w:val="18"/>
                    </w:rPr>
                    <w:t xml:space="preserve"> [4,5]</w:t>
                  </w:r>
                </w:p>
              </w:tc>
            </w:tr>
            <w:tr w:rsidR="0042456F" w:rsidRPr="0042456F" w14:paraId="5FA541E1" w14:textId="77777777" w:rsidTr="00721EC7">
              <w:trPr>
                <w:trHeight w:val="227"/>
              </w:trPr>
              <w:tc>
                <w:tcPr>
                  <w:tcW w:w="3487" w:type="dxa"/>
                  <w:tcBorders>
                    <w:top w:val="nil"/>
                    <w:left w:val="nil"/>
                    <w:right w:val="nil"/>
                  </w:tcBorders>
                </w:tcPr>
                <w:p w14:paraId="52C1F638" w14:textId="77777777" w:rsidR="0042456F" w:rsidRPr="0042456F" w:rsidRDefault="0042456F" w:rsidP="0042456F">
                  <w:pPr>
                    <w:adjustRightInd w:val="0"/>
                    <w:snapToGrid w:val="0"/>
                    <w:spacing w:line="360" w:lineRule="auto"/>
                    <w:rPr>
                      <w:rFonts w:ascii="Times New Roman" w:eastAsia="宋体" w:hAnsi="Times New Roman" w:cs="Times New Roman"/>
                      <w:sz w:val="18"/>
                      <w:szCs w:val="18"/>
                      <w14:ligatures w14:val="none"/>
                    </w:rPr>
                  </w:pPr>
                  <w:r w:rsidRPr="0042456F">
                    <w:rPr>
                      <w:rFonts w:ascii="Times New Roman" w:eastAsia="宋体" w:hAnsi="Times New Roman" w:cs="Times New Roman" w:hint="eastAsia"/>
                      <w:iCs/>
                      <w:sz w:val="18"/>
                      <w:szCs w:val="18"/>
                      <w14:ligatures w14:val="none"/>
                    </w:rPr>
                    <w:t>Observations</w:t>
                  </w:r>
                </w:p>
              </w:tc>
              <w:tc>
                <w:tcPr>
                  <w:tcW w:w="1483" w:type="dxa"/>
                  <w:tcBorders>
                    <w:top w:val="nil"/>
                    <w:left w:val="nil"/>
                    <w:bottom w:val="nil"/>
                    <w:right w:val="nil"/>
                  </w:tcBorders>
                </w:tcPr>
                <w:p w14:paraId="760F9CC7"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1</w:t>
                  </w:r>
                  <w:r w:rsidRPr="0042456F">
                    <w:rPr>
                      <w:rFonts w:ascii="Times New Roman" w:hAnsi="Times New Roman" w:cs="Times New Roman" w:hint="eastAsia"/>
                      <w:kern w:val="0"/>
                      <w:sz w:val="18"/>
                      <w:szCs w:val="18"/>
                    </w:rPr>
                    <w:t>,</w:t>
                  </w:r>
                  <w:r w:rsidRPr="0042456F">
                    <w:rPr>
                      <w:rFonts w:ascii="Times New Roman" w:hAnsi="Times New Roman" w:cs="Times New Roman"/>
                      <w:kern w:val="0"/>
                      <w:sz w:val="18"/>
                      <w:szCs w:val="18"/>
                    </w:rPr>
                    <w:t>443</w:t>
                  </w:r>
                  <w:r w:rsidRPr="0042456F">
                    <w:rPr>
                      <w:rFonts w:ascii="Times New Roman" w:hAnsi="Times New Roman" w:cs="Times New Roman" w:hint="eastAsia"/>
                      <w:kern w:val="0"/>
                      <w:sz w:val="18"/>
                      <w:szCs w:val="18"/>
                    </w:rPr>
                    <w:t>,</w:t>
                  </w:r>
                  <w:r w:rsidRPr="0042456F">
                    <w:rPr>
                      <w:rFonts w:ascii="Times New Roman" w:hAnsi="Times New Roman" w:cs="Times New Roman"/>
                      <w:kern w:val="0"/>
                      <w:sz w:val="18"/>
                      <w:szCs w:val="18"/>
                    </w:rPr>
                    <w:t>976</w:t>
                  </w:r>
                </w:p>
              </w:tc>
              <w:tc>
                <w:tcPr>
                  <w:tcW w:w="1484" w:type="dxa"/>
                  <w:tcBorders>
                    <w:top w:val="nil"/>
                    <w:left w:val="nil"/>
                    <w:bottom w:val="nil"/>
                    <w:right w:val="nil"/>
                  </w:tcBorders>
                </w:tcPr>
                <w:p w14:paraId="4FFE87B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1</w:t>
                  </w:r>
                  <w:r w:rsidRPr="0042456F">
                    <w:rPr>
                      <w:rFonts w:ascii="Times New Roman" w:hAnsi="Times New Roman" w:cs="Times New Roman" w:hint="eastAsia"/>
                      <w:kern w:val="0"/>
                      <w:sz w:val="18"/>
                      <w:szCs w:val="18"/>
                    </w:rPr>
                    <w:t>,</w:t>
                  </w:r>
                  <w:r w:rsidRPr="0042456F">
                    <w:rPr>
                      <w:rFonts w:ascii="Times New Roman" w:hAnsi="Times New Roman" w:cs="Times New Roman"/>
                      <w:kern w:val="0"/>
                      <w:sz w:val="18"/>
                      <w:szCs w:val="18"/>
                    </w:rPr>
                    <w:t>426</w:t>
                  </w:r>
                  <w:r w:rsidRPr="0042456F">
                    <w:rPr>
                      <w:rFonts w:ascii="Times New Roman" w:hAnsi="Times New Roman" w:cs="Times New Roman" w:hint="eastAsia"/>
                      <w:kern w:val="0"/>
                      <w:sz w:val="18"/>
                      <w:szCs w:val="18"/>
                    </w:rPr>
                    <w:t>,</w:t>
                  </w:r>
                  <w:r w:rsidRPr="0042456F">
                    <w:rPr>
                      <w:rFonts w:ascii="Times New Roman" w:hAnsi="Times New Roman" w:cs="Times New Roman"/>
                      <w:kern w:val="0"/>
                      <w:sz w:val="18"/>
                      <w:szCs w:val="18"/>
                    </w:rPr>
                    <w:t>187</w:t>
                  </w:r>
                </w:p>
              </w:tc>
              <w:tc>
                <w:tcPr>
                  <w:tcW w:w="1484" w:type="dxa"/>
                  <w:tcBorders>
                    <w:top w:val="nil"/>
                    <w:left w:val="nil"/>
                    <w:bottom w:val="nil"/>
                    <w:right w:val="nil"/>
                  </w:tcBorders>
                </w:tcPr>
                <w:p w14:paraId="72A9300C"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1</w:t>
                  </w:r>
                  <w:r w:rsidRPr="0042456F">
                    <w:rPr>
                      <w:rFonts w:ascii="Times New Roman" w:hAnsi="Times New Roman" w:cs="Times New Roman" w:hint="eastAsia"/>
                      <w:kern w:val="0"/>
                      <w:sz w:val="18"/>
                      <w:szCs w:val="18"/>
                    </w:rPr>
                    <w:t>,</w:t>
                  </w:r>
                  <w:r w:rsidRPr="0042456F">
                    <w:rPr>
                      <w:rFonts w:ascii="Times New Roman" w:hAnsi="Times New Roman" w:cs="Times New Roman"/>
                      <w:kern w:val="0"/>
                      <w:sz w:val="18"/>
                      <w:szCs w:val="18"/>
                    </w:rPr>
                    <w:t>611</w:t>
                  </w:r>
                  <w:r w:rsidRPr="0042456F">
                    <w:rPr>
                      <w:rFonts w:ascii="Times New Roman" w:hAnsi="Times New Roman" w:cs="Times New Roman" w:hint="eastAsia"/>
                      <w:kern w:val="0"/>
                      <w:sz w:val="18"/>
                      <w:szCs w:val="18"/>
                    </w:rPr>
                    <w:t>,</w:t>
                  </w:r>
                  <w:r w:rsidRPr="0042456F">
                    <w:rPr>
                      <w:rFonts w:ascii="Times New Roman" w:hAnsi="Times New Roman" w:cs="Times New Roman"/>
                      <w:kern w:val="0"/>
                      <w:sz w:val="18"/>
                      <w:szCs w:val="18"/>
                    </w:rPr>
                    <w:t>473</w:t>
                  </w:r>
                </w:p>
              </w:tc>
            </w:tr>
            <w:tr w:rsidR="0042456F" w:rsidRPr="0042456F" w14:paraId="1D4D0EE1" w14:textId="77777777" w:rsidTr="00721EC7">
              <w:trPr>
                <w:trHeight w:val="227"/>
              </w:trPr>
              <w:tc>
                <w:tcPr>
                  <w:tcW w:w="3487" w:type="dxa"/>
                  <w:tcBorders>
                    <w:top w:val="nil"/>
                    <w:right w:val="nil"/>
                    <w:tl2br w:val="nil"/>
                    <w:tr2bl w:val="nil"/>
                  </w:tcBorders>
                </w:tcPr>
                <w:p w14:paraId="61DD48F3" w14:textId="77777777" w:rsidR="0042456F" w:rsidRPr="0042456F" w:rsidRDefault="0042456F" w:rsidP="0042456F">
                  <w:pPr>
                    <w:adjustRightInd w:val="0"/>
                    <w:snapToGrid w:val="0"/>
                    <w:spacing w:line="360" w:lineRule="auto"/>
                    <w:rPr>
                      <w:rFonts w:ascii="Times New Roman" w:eastAsia="宋体" w:hAnsi="Times New Roman" w:cs="Times New Roman"/>
                      <w:sz w:val="18"/>
                      <w:szCs w:val="18"/>
                      <w14:ligatures w14:val="none"/>
                    </w:rPr>
                  </w:pPr>
                  <w:r w:rsidRPr="0042456F">
                    <w:rPr>
                      <w:rFonts w:ascii="Times New Roman" w:eastAsia="宋体" w:hAnsi="Times New Roman" w:cs="Times New Roman"/>
                      <w:iCs/>
                      <w:sz w:val="18"/>
                      <w:szCs w:val="18"/>
                      <w14:ligatures w14:val="none"/>
                    </w:rPr>
                    <w:t>R</w:t>
                  </w:r>
                  <w:r w:rsidRPr="0042456F">
                    <w:rPr>
                      <w:rFonts w:ascii="Times New Roman" w:eastAsia="宋体" w:hAnsi="Times New Roman" w:cs="Times New Roman" w:hint="eastAsia"/>
                      <w:iCs/>
                      <w:sz w:val="18"/>
                      <w:szCs w:val="18"/>
                      <w14:ligatures w14:val="none"/>
                    </w:rPr>
                    <w:t>-squared</w:t>
                  </w:r>
                </w:p>
              </w:tc>
              <w:tc>
                <w:tcPr>
                  <w:tcW w:w="1483" w:type="dxa"/>
                  <w:tcBorders>
                    <w:top w:val="nil"/>
                    <w:left w:val="nil"/>
                    <w:bottom w:val="nil"/>
                    <w:right w:val="nil"/>
                  </w:tcBorders>
                </w:tcPr>
                <w:p w14:paraId="014487EB"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0.311</w:t>
                  </w:r>
                </w:p>
              </w:tc>
              <w:tc>
                <w:tcPr>
                  <w:tcW w:w="1484" w:type="dxa"/>
                  <w:tcBorders>
                    <w:top w:val="nil"/>
                    <w:left w:val="nil"/>
                    <w:bottom w:val="nil"/>
                    <w:right w:val="nil"/>
                  </w:tcBorders>
                </w:tcPr>
                <w:p w14:paraId="3D1EFC97"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0.312</w:t>
                  </w:r>
                </w:p>
              </w:tc>
              <w:tc>
                <w:tcPr>
                  <w:tcW w:w="1484" w:type="dxa"/>
                  <w:tcBorders>
                    <w:top w:val="nil"/>
                    <w:left w:val="nil"/>
                    <w:bottom w:val="nil"/>
                    <w:right w:val="nil"/>
                  </w:tcBorders>
                </w:tcPr>
                <w:p w14:paraId="68CD0BDD"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0.302</w:t>
                  </w:r>
                </w:p>
              </w:tc>
            </w:tr>
            <w:tr w:rsidR="0042456F" w:rsidRPr="0042456F" w14:paraId="417916F9" w14:textId="77777777" w:rsidTr="00721EC7">
              <w:trPr>
                <w:trHeight w:val="227"/>
              </w:trPr>
              <w:tc>
                <w:tcPr>
                  <w:tcW w:w="3487" w:type="dxa"/>
                  <w:tcBorders>
                    <w:top w:val="nil"/>
                    <w:right w:val="nil"/>
                    <w:tl2br w:val="nil"/>
                    <w:tr2bl w:val="nil"/>
                  </w:tcBorders>
                </w:tcPr>
                <w:p w14:paraId="30408F4D"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r w:rsidRPr="0042456F">
                    <w:rPr>
                      <w:rFonts w:ascii="Times New Roman" w:eastAsia="宋体" w:hAnsi="Times New Roman" w:cs="Times New Roman" w:hint="eastAsia"/>
                      <w:iCs/>
                      <w:sz w:val="18"/>
                      <w:szCs w:val="18"/>
                      <w14:ligatures w14:val="none"/>
                    </w:rPr>
                    <w:t>Controls: Firm Characteristics</w:t>
                  </w:r>
                </w:p>
              </w:tc>
              <w:tc>
                <w:tcPr>
                  <w:tcW w:w="1483" w:type="dxa"/>
                  <w:tcBorders>
                    <w:top w:val="nil"/>
                    <w:left w:val="nil"/>
                    <w:right w:val="nil"/>
                  </w:tcBorders>
                </w:tcPr>
                <w:p w14:paraId="37C65457"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84" w:type="dxa"/>
                  <w:tcBorders>
                    <w:top w:val="nil"/>
                    <w:left w:val="nil"/>
                    <w:right w:val="nil"/>
                  </w:tcBorders>
                </w:tcPr>
                <w:p w14:paraId="4E9E5F80"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84" w:type="dxa"/>
                  <w:tcBorders>
                    <w:top w:val="nil"/>
                    <w:left w:val="nil"/>
                    <w:right w:val="nil"/>
                  </w:tcBorders>
                </w:tcPr>
                <w:p w14:paraId="2CC29FCC"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r>
            <w:tr w:rsidR="0042456F" w:rsidRPr="0042456F" w14:paraId="155D3DE9" w14:textId="77777777" w:rsidTr="00721EC7">
              <w:trPr>
                <w:trHeight w:val="227"/>
              </w:trPr>
              <w:tc>
                <w:tcPr>
                  <w:tcW w:w="3487" w:type="dxa"/>
                  <w:tcBorders>
                    <w:top w:val="nil"/>
                    <w:right w:val="nil"/>
                    <w:tl2br w:val="nil"/>
                    <w:tr2bl w:val="nil"/>
                  </w:tcBorders>
                </w:tcPr>
                <w:p w14:paraId="5D731B55"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r w:rsidRPr="0042456F">
                    <w:rPr>
                      <w:rFonts w:ascii="Times New Roman" w:eastAsia="宋体" w:hAnsi="Times New Roman" w:cs="Times New Roman" w:hint="eastAsia"/>
                      <w:iCs/>
                      <w:sz w:val="18"/>
                      <w:szCs w:val="18"/>
                      <w14:ligatures w14:val="none"/>
                    </w:rPr>
                    <w:t>Controls: Firm-Province Linkages</w:t>
                  </w:r>
                </w:p>
              </w:tc>
              <w:tc>
                <w:tcPr>
                  <w:tcW w:w="1483" w:type="dxa"/>
                  <w:tcBorders>
                    <w:top w:val="nil"/>
                    <w:left w:val="nil"/>
                    <w:right w:val="nil"/>
                  </w:tcBorders>
                </w:tcPr>
                <w:p w14:paraId="23EC73A8"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84" w:type="dxa"/>
                  <w:tcBorders>
                    <w:top w:val="nil"/>
                    <w:left w:val="nil"/>
                    <w:right w:val="nil"/>
                  </w:tcBorders>
                </w:tcPr>
                <w:p w14:paraId="411DBD7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84" w:type="dxa"/>
                  <w:tcBorders>
                    <w:top w:val="nil"/>
                    <w:left w:val="nil"/>
                    <w:right w:val="nil"/>
                  </w:tcBorders>
                </w:tcPr>
                <w:p w14:paraId="2CFA3202"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r>
            <w:tr w:rsidR="0042456F" w:rsidRPr="0042456F" w14:paraId="5400F38A" w14:textId="77777777" w:rsidTr="00721EC7">
              <w:trPr>
                <w:trHeight w:val="227"/>
              </w:trPr>
              <w:tc>
                <w:tcPr>
                  <w:tcW w:w="3487" w:type="dxa"/>
                  <w:tcBorders>
                    <w:left w:val="nil"/>
                    <w:bottom w:val="nil"/>
                    <w:right w:val="nil"/>
                  </w:tcBorders>
                  <w:vAlign w:val="center"/>
                </w:tcPr>
                <w:p w14:paraId="351CDC8D" w14:textId="77777777" w:rsidR="0042456F" w:rsidRPr="0042456F" w:rsidRDefault="0042456F" w:rsidP="0042456F">
                  <w:pPr>
                    <w:autoSpaceDE w:val="0"/>
                    <w:autoSpaceDN w:val="0"/>
                    <w:adjustRightInd w:val="0"/>
                    <w:snapToGrid w:val="0"/>
                    <w:spacing w:line="360" w:lineRule="auto"/>
                    <w:jc w:val="left"/>
                    <w:rPr>
                      <w:rFonts w:ascii="Times New Roman" w:hAnsi="Times New Roman" w:cs="Times New Roman"/>
                      <w:sz w:val="18"/>
                      <w:szCs w:val="18"/>
                    </w:rPr>
                  </w:pPr>
                  <w:r w:rsidRPr="0042456F">
                    <w:rPr>
                      <w:rFonts w:ascii="Times New Roman" w:hAnsi="Times New Roman" w:cs="Times New Roman" w:hint="eastAsia"/>
                      <w:sz w:val="18"/>
                      <w:szCs w:val="18"/>
                    </w:rPr>
                    <w:t>FEs:</w:t>
                  </w:r>
                  <w:r w:rsidRPr="0042456F">
                    <w:rPr>
                      <w:rFonts w:hint="eastAsia"/>
                      <w:sz w:val="18"/>
                      <w:szCs w:val="18"/>
                    </w:rPr>
                    <w:t xml:space="preserve"> </w:t>
                  </w:r>
                  <w:r w:rsidRPr="0042456F">
                    <w:rPr>
                      <w:rFonts w:ascii="Times New Roman" w:hAnsi="Times New Roman" w:cs="Times New Roman" w:hint="eastAsia"/>
                      <w:sz w:val="18"/>
                      <w:szCs w:val="18"/>
                    </w:rPr>
                    <w:t xml:space="preserve">Event-Specific </w:t>
                  </w:r>
                  <w:r w:rsidRPr="0042456F">
                    <w:rPr>
                      <w:rFonts w:ascii="Times New Roman" w:eastAsia="宋体" w:hAnsi="Times New Roman" w:cs="Times New Roman" w:hint="eastAsia"/>
                      <w:iCs/>
                      <w:sz w:val="18"/>
                      <w:szCs w:val="18"/>
                      <w14:ligatures w14:val="none"/>
                    </w:rPr>
                    <w:t>Firm</w:t>
                  </w:r>
                </w:p>
              </w:tc>
              <w:tc>
                <w:tcPr>
                  <w:tcW w:w="1483" w:type="dxa"/>
                  <w:tcBorders>
                    <w:left w:val="nil"/>
                    <w:right w:val="nil"/>
                  </w:tcBorders>
                  <w:vAlign w:val="center"/>
                </w:tcPr>
                <w:p w14:paraId="2F45DCF3" w14:textId="77777777" w:rsidR="0042456F" w:rsidRPr="0042456F" w:rsidRDefault="0042456F" w:rsidP="0042456F">
                  <w:pPr>
                    <w:adjustRightInd w:val="0"/>
                    <w:snapToGrid w:val="0"/>
                    <w:spacing w:line="360" w:lineRule="auto"/>
                    <w:jc w:val="center"/>
                    <w:rPr>
                      <w:rFonts w:ascii="Times New Roman" w:hAnsi="Times New Roman"/>
                      <w:kern w:val="0"/>
                      <w:sz w:val="18"/>
                      <w:szCs w:val="18"/>
                    </w:rPr>
                  </w:pPr>
                  <w:r w:rsidRPr="0042456F">
                    <w:rPr>
                      <w:rFonts w:ascii="Times New Roman" w:hAnsi="Times New Roman" w:hint="eastAsia"/>
                      <w:kern w:val="0"/>
                      <w:sz w:val="18"/>
                      <w:szCs w:val="18"/>
                    </w:rPr>
                    <w:t>Yes</w:t>
                  </w:r>
                </w:p>
              </w:tc>
              <w:tc>
                <w:tcPr>
                  <w:tcW w:w="1484" w:type="dxa"/>
                  <w:tcBorders>
                    <w:left w:val="nil"/>
                    <w:right w:val="nil"/>
                  </w:tcBorders>
                  <w:vAlign w:val="center"/>
                </w:tcPr>
                <w:p w14:paraId="263A13F2" w14:textId="77777777" w:rsidR="0042456F" w:rsidRPr="0042456F" w:rsidRDefault="0042456F" w:rsidP="0042456F">
                  <w:pPr>
                    <w:adjustRightInd w:val="0"/>
                    <w:snapToGrid w:val="0"/>
                    <w:spacing w:line="360" w:lineRule="auto"/>
                    <w:jc w:val="center"/>
                    <w:rPr>
                      <w:rFonts w:ascii="Times New Roman" w:hAnsi="Times New Roman"/>
                      <w:kern w:val="0"/>
                      <w:sz w:val="18"/>
                      <w:szCs w:val="18"/>
                    </w:rPr>
                  </w:pPr>
                  <w:r w:rsidRPr="0042456F">
                    <w:rPr>
                      <w:rFonts w:ascii="Times New Roman" w:hAnsi="Times New Roman" w:hint="eastAsia"/>
                      <w:kern w:val="0"/>
                      <w:sz w:val="18"/>
                      <w:szCs w:val="18"/>
                    </w:rPr>
                    <w:t>Yes</w:t>
                  </w:r>
                </w:p>
              </w:tc>
              <w:tc>
                <w:tcPr>
                  <w:tcW w:w="1484" w:type="dxa"/>
                  <w:tcBorders>
                    <w:left w:val="nil"/>
                    <w:right w:val="nil"/>
                  </w:tcBorders>
                  <w:vAlign w:val="center"/>
                </w:tcPr>
                <w:p w14:paraId="1D1BF133"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hint="eastAsia"/>
                      <w:kern w:val="0"/>
                      <w:sz w:val="18"/>
                      <w:szCs w:val="18"/>
                    </w:rPr>
                    <w:t>Yes</w:t>
                  </w:r>
                </w:p>
              </w:tc>
            </w:tr>
            <w:tr w:rsidR="0042456F" w:rsidRPr="0042456F" w14:paraId="0F8966DC" w14:textId="77777777" w:rsidTr="00721EC7">
              <w:trPr>
                <w:trHeight w:val="227"/>
              </w:trPr>
              <w:tc>
                <w:tcPr>
                  <w:tcW w:w="3487" w:type="dxa"/>
                  <w:tcBorders>
                    <w:top w:val="nil"/>
                    <w:left w:val="nil"/>
                    <w:bottom w:val="single" w:sz="8" w:space="0" w:color="auto"/>
                    <w:right w:val="nil"/>
                  </w:tcBorders>
                  <w:vAlign w:val="center"/>
                </w:tcPr>
                <w:p w14:paraId="438BCFF2" w14:textId="77777777" w:rsidR="0042456F" w:rsidRPr="0042456F" w:rsidRDefault="0042456F" w:rsidP="0042456F">
                  <w:pPr>
                    <w:autoSpaceDE w:val="0"/>
                    <w:autoSpaceDN w:val="0"/>
                    <w:adjustRightInd w:val="0"/>
                    <w:snapToGrid w:val="0"/>
                    <w:spacing w:line="360" w:lineRule="auto"/>
                    <w:jc w:val="left"/>
                    <w:rPr>
                      <w:rFonts w:ascii="Times New Roman" w:hAnsi="Times New Roman" w:cs="Times New Roman"/>
                      <w:sz w:val="18"/>
                      <w:szCs w:val="18"/>
                    </w:rPr>
                  </w:pPr>
                  <w:r w:rsidRPr="0042456F">
                    <w:rPr>
                      <w:rFonts w:ascii="Times New Roman" w:hAnsi="Times New Roman" w:cs="Times New Roman" w:hint="eastAsia"/>
                      <w:sz w:val="18"/>
                      <w:szCs w:val="18"/>
                    </w:rPr>
                    <w:t xml:space="preserve">FEs: Event-Specific </w:t>
                  </w:r>
                  <w:proofErr w:type="spellStart"/>
                  <w:r w:rsidRPr="0042456F">
                    <w:rPr>
                      <w:rFonts w:ascii="Times New Roman" w:hAnsi="Times New Roman" w:cs="Times New Roman" w:hint="eastAsia"/>
                      <w:sz w:val="18"/>
                      <w:szCs w:val="18"/>
                    </w:rPr>
                    <w:t>Industry</w:t>
                  </w:r>
                  <w:r w:rsidRPr="0042456F">
                    <w:rPr>
                      <w:rFonts w:ascii="Times New Roman" w:eastAsia="宋体" w:hAnsi="Times New Roman" w:cs="Times New Roman"/>
                      <w:i/>
                      <w:iCs/>
                      <w:sz w:val="18"/>
                      <w:szCs w:val="18"/>
                      <w14:ligatures w14:val="none"/>
                    </w:rPr>
                    <w:t>×</w:t>
                  </w:r>
                  <w:r w:rsidRPr="0042456F">
                    <w:rPr>
                      <w:rFonts w:ascii="Times New Roman" w:hAnsi="Times New Roman" w:cs="Times New Roman" w:hint="eastAsia"/>
                      <w:sz w:val="18"/>
                      <w:szCs w:val="18"/>
                    </w:rPr>
                    <w:t>Year</w:t>
                  </w:r>
                  <w:proofErr w:type="spellEnd"/>
                </w:p>
              </w:tc>
              <w:tc>
                <w:tcPr>
                  <w:tcW w:w="1483" w:type="dxa"/>
                  <w:tcBorders>
                    <w:top w:val="nil"/>
                    <w:left w:val="nil"/>
                    <w:bottom w:val="single" w:sz="8" w:space="0" w:color="auto"/>
                    <w:right w:val="nil"/>
                  </w:tcBorders>
                  <w:vAlign w:val="center"/>
                </w:tcPr>
                <w:p w14:paraId="65B55672" w14:textId="77777777" w:rsidR="0042456F" w:rsidRPr="0042456F" w:rsidRDefault="0042456F" w:rsidP="0042456F">
                  <w:pPr>
                    <w:adjustRightInd w:val="0"/>
                    <w:snapToGrid w:val="0"/>
                    <w:spacing w:line="360" w:lineRule="auto"/>
                    <w:jc w:val="center"/>
                    <w:rPr>
                      <w:rFonts w:ascii="Times New Roman" w:hAnsi="Times New Roman"/>
                      <w:kern w:val="0"/>
                      <w:sz w:val="18"/>
                      <w:szCs w:val="18"/>
                    </w:rPr>
                  </w:pPr>
                  <w:r w:rsidRPr="0042456F">
                    <w:rPr>
                      <w:rFonts w:ascii="Times New Roman" w:hAnsi="Times New Roman" w:hint="eastAsia"/>
                      <w:kern w:val="0"/>
                      <w:sz w:val="18"/>
                      <w:szCs w:val="18"/>
                    </w:rPr>
                    <w:t>Yes</w:t>
                  </w:r>
                </w:p>
              </w:tc>
              <w:tc>
                <w:tcPr>
                  <w:tcW w:w="1484" w:type="dxa"/>
                  <w:tcBorders>
                    <w:top w:val="nil"/>
                    <w:left w:val="nil"/>
                    <w:bottom w:val="single" w:sz="8" w:space="0" w:color="auto"/>
                    <w:right w:val="nil"/>
                  </w:tcBorders>
                  <w:vAlign w:val="center"/>
                </w:tcPr>
                <w:p w14:paraId="78C243F4" w14:textId="77777777" w:rsidR="0042456F" w:rsidRPr="0042456F" w:rsidRDefault="0042456F" w:rsidP="0042456F">
                  <w:pPr>
                    <w:adjustRightInd w:val="0"/>
                    <w:snapToGrid w:val="0"/>
                    <w:spacing w:line="360" w:lineRule="auto"/>
                    <w:jc w:val="center"/>
                    <w:rPr>
                      <w:rFonts w:ascii="Times New Roman" w:hAnsi="Times New Roman"/>
                      <w:kern w:val="0"/>
                      <w:sz w:val="18"/>
                      <w:szCs w:val="18"/>
                    </w:rPr>
                  </w:pPr>
                  <w:r w:rsidRPr="0042456F">
                    <w:rPr>
                      <w:rFonts w:ascii="Times New Roman" w:hAnsi="Times New Roman" w:hint="eastAsia"/>
                      <w:kern w:val="0"/>
                      <w:sz w:val="18"/>
                      <w:szCs w:val="18"/>
                    </w:rPr>
                    <w:t>Yes</w:t>
                  </w:r>
                </w:p>
              </w:tc>
              <w:tc>
                <w:tcPr>
                  <w:tcW w:w="1484" w:type="dxa"/>
                  <w:tcBorders>
                    <w:top w:val="nil"/>
                    <w:left w:val="nil"/>
                    <w:bottom w:val="single" w:sz="8" w:space="0" w:color="auto"/>
                    <w:right w:val="nil"/>
                  </w:tcBorders>
                  <w:vAlign w:val="center"/>
                </w:tcPr>
                <w:p w14:paraId="4FB5E119"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hint="eastAsia"/>
                      <w:kern w:val="0"/>
                      <w:sz w:val="18"/>
                      <w:szCs w:val="18"/>
                    </w:rPr>
                    <w:t>Yes</w:t>
                  </w:r>
                </w:p>
              </w:tc>
            </w:tr>
          </w:tbl>
          <w:p w14:paraId="253BB32E"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tc>
      </w:tr>
    </w:tbl>
    <w:p w14:paraId="39DF1709"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p w14:paraId="3E8389EA"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p w14:paraId="574EA116"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p w14:paraId="7E86A2FA"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p w14:paraId="0E2756CC"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p w14:paraId="16397AE5"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p w14:paraId="362C722B"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p w14:paraId="6224A054"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p>
    <w:bookmarkEnd w:id="185"/>
    <w:p w14:paraId="3227A603"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sectPr w:rsidR="0042456F" w:rsidRPr="0042456F" w:rsidSect="0042456F">
          <w:footnotePr>
            <w:numFmt w:val="chicago"/>
          </w:footnotePr>
          <w:endnotePr>
            <w:numFmt w:val="decimal"/>
          </w:endnotePr>
          <w:pgSz w:w="11906" w:h="16838"/>
          <w:pgMar w:top="1440" w:right="1800" w:bottom="1440" w:left="1800" w:header="851" w:footer="992" w:gutter="0"/>
          <w:cols w:space="425"/>
          <w:docGrid w:linePitch="312"/>
        </w:sectPr>
      </w:pPr>
    </w:p>
    <w:p w14:paraId="36187F5B" w14:textId="77777777" w:rsidR="0042456F" w:rsidRPr="0042456F" w:rsidRDefault="0042456F" w:rsidP="0042456F">
      <w:pPr>
        <w:adjustRightInd w:val="0"/>
        <w:snapToGrid w:val="0"/>
        <w:spacing w:line="480" w:lineRule="auto"/>
        <w:outlineLvl w:val="0"/>
        <w:rPr>
          <w:rFonts w:ascii="Times New Roman" w:eastAsia="等线" w:hAnsi="Times New Roman" w:cs="Times New Roman"/>
          <w:bCs/>
          <w:szCs w:val="24"/>
        </w:rPr>
      </w:pPr>
      <w:bookmarkStart w:id="186" w:name="_Toc214758611"/>
      <w:bookmarkStart w:id="187" w:name="_Hlk212799718"/>
      <w:r w:rsidRPr="0042456F">
        <w:rPr>
          <w:rFonts w:ascii="Times New Roman" w:eastAsia="等线" w:hAnsi="Times New Roman" w:cs="Times New Roman" w:hint="eastAsia"/>
          <w:b/>
          <w:sz w:val="22"/>
          <w:szCs w:val="20"/>
        </w:rPr>
        <w:lastRenderedPageBreak/>
        <w:t>Appendix D</w:t>
      </w:r>
      <w:r w:rsidRPr="0042456F">
        <w:rPr>
          <w:rFonts w:ascii="Times New Roman" w:eastAsia="等线" w:hAnsi="Times New Roman" w:cs="Times New Roman"/>
          <w:b/>
          <w:sz w:val="22"/>
          <w:szCs w:val="20"/>
        </w:rPr>
        <w:t>.</w:t>
      </w:r>
      <w:r w:rsidRPr="0042456F">
        <w:rPr>
          <w:rFonts w:ascii="Times New Roman" w:eastAsia="等线" w:hAnsi="Times New Roman" w:cs="Times New Roman" w:hint="eastAsia"/>
          <w:b/>
          <w:sz w:val="22"/>
          <w:szCs w:val="20"/>
        </w:rPr>
        <w:t xml:space="preserve"> Violations of Parallel Trends Assumption.</w:t>
      </w:r>
      <w:bookmarkEnd w:id="186"/>
    </w:p>
    <w:p w14:paraId="64DA9DB9" w14:textId="77777777" w:rsidR="0042456F" w:rsidRPr="0042456F" w:rsidRDefault="0042456F" w:rsidP="0042456F">
      <w:pPr>
        <w:widowControl/>
        <w:snapToGrid w:val="0"/>
        <w:spacing w:line="480" w:lineRule="auto"/>
        <w:rPr>
          <w:rFonts w:ascii="Times New Roman" w:hAnsi="Times New Roman" w:cs="Times New Roman"/>
          <w:sz w:val="22"/>
        </w:rPr>
      </w:pPr>
      <w:bookmarkStart w:id="188" w:name="_Hlk192360526"/>
      <w:bookmarkStart w:id="189" w:name="_Hlk192432491"/>
      <w:r w:rsidRPr="0042456F">
        <w:rPr>
          <w:rFonts w:ascii="Times New Roman" w:hAnsi="Times New Roman" w:cs="Times New Roman" w:hint="eastAsia"/>
          <w:sz w:val="22"/>
        </w:rPr>
        <w:t xml:space="preserve">Specifically, we </w:t>
      </w:r>
      <w:r w:rsidRPr="0042456F">
        <w:rPr>
          <w:rFonts w:ascii="Times New Roman" w:hAnsi="Times New Roman" w:cs="Times New Roman"/>
          <w:sz w:val="22"/>
        </w:rPr>
        <w:t xml:space="preserve">propose </w:t>
      </w:r>
      <w:r w:rsidRPr="0042456F">
        <w:rPr>
          <w:rFonts w:ascii="Times New Roman" w:hAnsi="Times New Roman" w:cs="Times New Roman" w:hint="eastAsia"/>
          <w:sz w:val="22"/>
        </w:rPr>
        <w:t xml:space="preserve">our </w:t>
      </w:r>
      <w:r w:rsidRPr="0042456F">
        <w:rPr>
          <w:rFonts w:ascii="Times New Roman" w:hAnsi="Times New Roman" w:cs="Times New Roman"/>
          <w:sz w:val="22"/>
        </w:rPr>
        <w:t>test consists in (a) constructing a set Δ</w:t>
      </w:r>
      <w:r w:rsidRPr="0042456F">
        <w:rPr>
          <w:rFonts w:ascii="Times New Roman" w:hAnsi="Times New Roman" w:cs="Times New Roman" w:hint="eastAsia"/>
          <w:sz w:val="22"/>
        </w:rPr>
        <w:t xml:space="preserve"> </w:t>
      </w:r>
      <w:r w:rsidRPr="0042456F">
        <w:rPr>
          <w:rFonts w:ascii="Times New Roman" w:hAnsi="Times New Roman" w:cs="Times New Roman"/>
          <w:sz w:val="22"/>
        </w:rPr>
        <w:t>of possible deviations from the parallel trends assumption, and (b) constructing the confidence intervals associated with these deviations</w:t>
      </w:r>
      <w:r w:rsidRPr="0042456F">
        <w:rPr>
          <w:rFonts w:ascii="Times New Roman" w:hAnsi="Times New Roman" w:cs="Times New Roman" w:hint="eastAsia"/>
          <w:sz w:val="22"/>
        </w:rPr>
        <w:t xml:space="preserve">, which involves constructing confidence intervals that allow for deviations from linearity up to a parameter </w:t>
      </w:r>
      <w:r w:rsidRPr="0042456F">
        <w:rPr>
          <w:rFonts w:ascii="Times New Roman" w:hAnsi="Times New Roman" w:cs="Times New Roman" w:hint="eastAsia"/>
          <w:i/>
          <w:iCs/>
          <w:sz w:val="22"/>
        </w:rPr>
        <w:t>M</w:t>
      </w:r>
      <w:r w:rsidRPr="0042456F">
        <w:rPr>
          <w:rFonts w:ascii="Times New Roman" w:hAnsi="Times New Roman" w:cs="Times New Roman" w:hint="eastAsia"/>
          <w:sz w:val="22"/>
        </w:rPr>
        <w:t>. First, we use form</w:t>
      </w:r>
      <w:bookmarkEnd w:id="188"/>
      <w:r w:rsidRPr="0042456F">
        <w:rPr>
          <w:rFonts w:ascii="Times New Roman" w:hAnsi="Times New Roman" w:cs="Times New Roman" w:hint="eastAsia"/>
          <w:sz w:val="22"/>
        </w:rPr>
        <w:t xml:space="preserve">ula (1) to calculate </w:t>
      </w:r>
      <w:r w:rsidRPr="0042456F">
        <w:rPr>
          <w:rFonts w:ascii="Times New Roman" w:hAnsi="Times New Roman" w:cs="Times New Roman"/>
          <w:sz w:val="22"/>
        </w:rPr>
        <w:t>Δ</w:t>
      </w:r>
      <w:r w:rsidRPr="0042456F">
        <w:rPr>
          <w:rFonts w:ascii="Times New Roman" w:hAnsi="Times New Roman" w:cs="Times New Roman" w:hint="eastAsia"/>
          <w:sz w:val="22"/>
        </w:rPr>
        <w:t xml:space="preserve">, where </w:t>
      </w:r>
      <w:bookmarkStart w:id="190" w:name="_Hlk192004776"/>
      <w:r w:rsidRPr="0042456F">
        <w:rPr>
          <w:rFonts w:ascii="Times New Roman" w:hAnsi="Times New Roman" w:cs="Times New Roman"/>
          <w:sz w:val="22"/>
        </w:rPr>
        <w:t>δ</w:t>
      </w:r>
      <w:bookmarkEnd w:id="190"/>
      <w:r w:rsidRPr="0042456F">
        <w:rPr>
          <w:rFonts w:ascii="Times New Roman" w:hAnsi="Times New Roman" w:cs="Times New Roman" w:hint="eastAsia"/>
          <w:sz w:val="22"/>
        </w:rPr>
        <w:t xml:space="preserve"> is defined as the trends and </w:t>
      </w:r>
      <w:r w:rsidRPr="0042456F">
        <w:rPr>
          <w:rFonts w:ascii="Times New Roman" w:hAnsi="Times New Roman" w:cs="Times New Roman" w:hint="eastAsia"/>
          <w:i/>
          <w:iCs/>
          <w:sz w:val="22"/>
        </w:rPr>
        <w:t>M</w:t>
      </w:r>
      <w:r w:rsidRPr="0042456F">
        <w:rPr>
          <w:rFonts w:ascii="Times New Roman" w:hAnsi="Times New Roman" w:cs="Times New Roman" w:hint="eastAsia"/>
          <w:sz w:val="22"/>
        </w:rPr>
        <w:t xml:space="preserve"> is allowed to range from zero (linear pre-trends) to </w:t>
      </w:r>
      <w:r w:rsidRPr="0042456F">
        <w:rPr>
          <w:rFonts w:ascii="Times New Roman" w:hAnsi="Times New Roman" w:cs="Times New Roman"/>
          <w:sz w:val="22"/>
        </w:rPr>
        <w:t>the</w:t>
      </w:r>
      <w:r w:rsidRPr="0042456F">
        <w:rPr>
          <w:rFonts w:ascii="Times New Roman" w:hAnsi="Times New Roman" w:cs="Times New Roman" w:hint="eastAsia"/>
          <w:sz w:val="22"/>
        </w:rPr>
        <w:t xml:space="preserve"> </w:t>
      </w:r>
      <w:r w:rsidRPr="0042456F">
        <w:rPr>
          <w:rFonts w:ascii="Times New Roman" w:hAnsi="Times New Roman" w:cs="Times New Roman"/>
          <w:sz w:val="22"/>
        </w:rPr>
        <w:t>standard</w:t>
      </w:r>
      <w:r w:rsidRPr="0042456F">
        <w:rPr>
          <w:rFonts w:ascii="Times New Roman" w:hAnsi="Times New Roman" w:cs="Times New Roman" w:hint="eastAsia"/>
          <w:sz w:val="22"/>
        </w:rPr>
        <w:t xml:space="preserve"> error of the coefficient of the point where the treatment commences to take effect.</w:t>
      </w:r>
    </w:p>
    <w:bookmarkEnd w:id="189"/>
    <w:p w14:paraId="31E1AFFA" w14:textId="77777777" w:rsidR="0042456F" w:rsidRPr="0042456F" w:rsidRDefault="0042456F" w:rsidP="0042456F">
      <w:pPr>
        <w:widowControl/>
        <w:snapToGrid w:val="0"/>
        <w:spacing w:line="480" w:lineRule="auto"/>
        <w:rPr>
          <w:rFonts w:ascii="Times New Roman" w:hAnsi="Times New Roman" w:cs="Times New Roman"/>
          <w:sz w:val="22"/>
        </w:rPr>
      </w:pPr>
      <w:r w:rsidRPr="0042456F">
        <w:rPr>
          <w:rFonts w:ascii="Times New Roman" w:hAnsi="Times New Roman" w:cs="Times New Roman"/>
          <w:position w:val="-14"/>
          <w:sz w:val="22"/>
        </w:rPr>
        <w:object w:dxaOrig="4660" w:dyaOrig="400" w14:anchorId="17752D11">
          <v:shape id="_x0000_i2897" type="#_x0000_t75" style="width:235pt;height:21pt" o:ole="">
            <v:imagedata r:id="rId130" o:title=""/>
          </v:shape>
          <o:OLEObject Type="Embed" ProgID="Equation.DSMT4" ShapeID="_x0000_i2897" DrawAspect="Content" ObjectID="_1836057837" r:id="rId131"/>
        </w:object>
      </w:r>
      <w:r w:rsidRPr="0042456F">
        <w:rPr>
          <w:rFonts w:ascii="Times New Roman" w:hAnsi="Times New Roman" w:cs="Times New Roman" w:hint="eastAsia"/>
          <w:sz w:val="22"/>
        </w:rPr>
        <w:t xml:space="preserve">                               (2)</w:t>
      </w:r>
    </w:p>
    <w:p w14:paraId="3A28E7A2" w14:textId="77777777" w:rsidR="0042456F" w:rsidRPr="0042456F" w:rsidRDefault="0042456F" w:rsidP="0042456F">
      <w:pPr>
        <w:widowControl/>
        <w:snapToGrid w:val="0"/>
        <w:spacing w:line="480" w:lineRule="auto"/>
        <w:ind w:firstLineChars="100" w:firstLine="220"/>
        <w:rPr>
          <w:rFonts w:ascii="Times New Roman" w:hAnsi="Times New Roman" w:cs="Times New Roman"/>
          <w:sz w:val="22"/>
        </w:rPr>
      </w:pPr>
      <w:r w:rsidRPr="0042456F">
        <w:rPr>
          <w:rFonts w:ascii="Times New Roman" w:hAnsi="Times New Roman" w:cs="Times New Roman" w:hint="eastAsia"/>
          <w:sz w:val="22"/>
        </w:rPr>
        <w:t xml:space="preserve">Then, we estimate of the confidence interval for the parameter </w:t>
      </w:r>
      <w:r w:rsidRPr="0042456F">
        <w:rPr>
          <w:rFonts w:ascii="Times New Roman" w:hAnsi="Times New Roman" w:cs="Times New Roman"/>
          <w:sz w:val="22"/>
        </w:rPr>
        <w:t>δ</w:t>
      </w:r>
      <w:r w:rsidRPr="0042456F">
        <w:rPr>
          <w:rFonts w:ascii="Times New Roman" w:hAnsi="Times New Roman" w:cs="Times New Roman" w:hint="eastAsia"/>
          <w:sz w:val="22"/>
        </w:rPr>
        <w:t xml:space="preserve"> which is the period when the treatment begins to take effect. The results are shown in the figures below.</w:t>
      </w:r>
    </w:p>
    <w:tbl>
      <w:tblPr>
        <w:tblStyle w:val="510"/>
        <w:tblW w:w="0" w:type="auto"/>
        <w:tblInd w:w="0" w:type="dxa"/>
        <w:tblLook w:val="04A0" w:firstRow="1" w:lastRow="0" w:firstColumn="1" w:lastColumn="0" w:noHBand="0" w:noVBand="1"/>
      </w:tblPr>
      <w:tblGrid>
        <w:gridCol w:w="8296"/>
      </w:tblGrid>
      <w:tr w:rsidR="0042456F" w:rsidRPr="0042456F" w14:paraId="4AA6E108" w14:textId="77777777" w:rsidTr="00721EC7">
        <w:tc>
          <w:tcPr>
            <w:tcW w:w="8296" w:type="dxa"/>
            <w:tcBorders>
              <w:top w:val="nil"/>
              <w:left w:val="nil"/>
              <w:bottom w:val="nil"/>
              <w:right w:val="nil"/>
            </w:tcBorders>
          </w:tcPr>
          <w:p w14:paraId="4E4AF536" w14:textId="77777777" w:rsidR="0042456F" w:rsidRPr="0042456F" w:rsidRDefault="0042456F" w:rsidP="0042456F">
            <w:pPr>
              <w:widowControl/>
              <w:jc w:val="center"/>
              <w:rPr>
                <w:rFonts w:hint="eastAsia"/>
              </w:rPr>
            </w:pPr>
          </w:p>
          <w:p w14:paraId="2CADFDC6" w14:textId="77777777" w:rsidR="0042456F" w:rsidRPr="0042456F" w:rsidRDefault="0042456F" w:rsidP="0042456F">
            <w:pPr>
              <w:widowControl/>
              <w:rPr>
                <w:rFonts w:ascii="Times New Roman" w:hAnsi="Times New Roman"/>
                <w:i/>
                <w:iCs/>
                <w:sz w:val="15"/>
                <w:szCs w:val="15"/>
              </w:rPr>
            </w:pPr>
            <w:r w:rsidRPr="0042456F">
              <w:rPr>
                <w:rFonts w:hint="eastAsia"/>
                <w:noProof/>
              </w:rPr>
              <w:drawing>
                <wp:anchor distT="0" distB="0" distL="114300" distR="114300" simplePos="0" relativeHeight="251709440" behindDoc="1" locked="0" layoutInCell="1" allowOverlap="1" wp14:anchorId="2AA2C904" wp14:editId="42065587">
                  <wp:simplePos x="0" y="0"/>
                  <wp:positionH relativeFrom="column">
                    <wp:posOffset>2722880</wp:posOffset>
                  </wp:positionH>
                  <wp:positionV relativeFrom="paragraph">
                    <wp:posOffset>226531</wp:posOffset>
                  </wp:positionV>
                  <wp:extent cx="2475546" cy="1800000"/>
                  <wp:effectExtent l="0" t="0" r="1270" b="0"/>
                  <wp:wrapTight wrapText="bothSides">
                    <wp:wrapPolygon edited="0">
                      <wp:start x="0" y="0"/>
                      <wp:lineTo x="0" y="21265"/>
                      <wp:lineTo x="21445" y="21265"/>
                      <wp:lineTo x="21445" y="0"/>
                      <wp:lineTo x="0" y="0"/>
                    </wp:wrapPolygon>
                  </wp:wrapTight>
                  <wp:docPr id="5709128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12852" name="图片 4"/>
                          <pic:cNvPicPr>
                            <a:picLocks noChangeAspect="1" noChangeArrowheads="1"/>
                          </pic:cNvPicPr>
                        </pic:nvPicPr>
                        <pic:blipFill>
                          <a:blip r:embed="rId132">
                            <a:extLst>
                              <a:ext uri="{96DAC541-7B7A-43D3-8B79-37D633B846F1}">
                                <asvg:svgBlip xmlns:asvg="http://schemas.microsoft.com/office/drawing/2016/SVG/main" r:embed="rId133"/>
                              </a:ext>
                            </a:extLst>
                          </a:blip>
                          <a:stretch>
                            <a:fillRect/>
                          </a:stretch>
                        </pic:blipFill>
                        <pic:spPr bwMode="auto">
                          <a:xfrm>
                            <a:off x="0" y="0"/>
                            <a:ext cx="2475546" cy="1800000"/>
                          </a:xfrm>
                          <a:prstGeom prst="rect">
                            <a:avLst/>
                          </a:prstGeom>
                        </pic:spPr>
                      </pic:pic>
                    </a:graphicData>
                  </a:graphic>
                  <wp14:sizeRelH relativeFrom="margin">
                    <wp14:pctWidth>0</wp14:pctWidth>
                  </wp14:sizeRelH>
                  <wp14:sizeRelV relativeFrom="margin">
                    <wp14:pctHeight>0</wp14:pctHeight>
                  </wp14:sizeRelV>
                </wp:anchor>
              </w:drawing>
            </w:r>
            <w:r w:rsidRPr="0042456F">
              <w:rPr>
                <w:rFonts w:ascii="Times New Roman" w:hAnsi="Times New Roman"/>
                <w:i/>
                <w:iCs/>
                <w:sz w:val="15"/>
                <w:szCs w:val="15"/>
              </w:rPr>
              <w:t xml:space="preserve">Panel A. </w:t>
            </w:r>
            <w:r w:rsidRPr="0042456F">
              <w:rPr>
                <w:rFonts w:ascii="Times New Roman" w:hAnsi="Times New Roman" w:hint="eastAsia"/>
                <w:i/>
                <w:iCs/>
                <w:sz w:val="15"/>
                <w:szCs w:val="15"/>
              </w:rPr>
              <w:t>Columns (2) of the baseline regression (Table 3)</w:t>
            </w:r>
            <w:r w:rsidRPr="0042456F">
              <w:rPr>
                <w:rFonts w:ascii="Times New Roman" w:hAnsi="Times New Roman"/>
                <w:i/>
                <w:iCs/>
                <w:sz w:val="15"/>
                <w:szCs w:val="15"/>
              </w:rPr>
              <w:t xml:space="preserve"> </w:t>
            </w:r>
            <w:r w:rsidRPr="0042456F">
              <w:rPr>
                <w:rFonts w:ascii="Times New Roman" w:hAnsi="Times New Roman" w:hint="eastAsia"/>
                <w:i/>
                <w:iCs/>
                <w:sz w:val="15"/>
                <w:szCs w:val="15"/>
              </w:rPr>
              <w:t xml:space="preserve">              </w:t>
            </w:r>
            <w:r w:rsidRPr="0042456F">
              <w:rPr>
                <w:rFonts w:ascii="Times New Roman" w:hAnsi="Times New Roman"/>
                <w:i/>
                <w:iCs/>
                <w:sz w:val="15"/>
                <w:szCs w:val="15"/>
              </w:rPr>
              <w:t>Panel B.</w:t>
            </w:r>
            <w:r w:rsidRPr="0042456F">
              <w:rPr>
                <w:rFonts w:ascii="Times New Roman" w:hAnsi="Times New Roman" w:hint="eastAsia"/>
                <w:i/>
                <w:iCs/>
                <w:sz w:val="15"/>
                <w:szCs w:val="15"/>
              </w:rPr>
              <w:t xml:space="preserve"> Columns (3) of the baseline regression (Table 3)</w:t>
            </w:r>
          </w:p>
          <w:p w14:paraId="29ED50A6" w14:textId="77777777" w:rsidR="0042456F" w:rsidRPr="0042456F" w:rsidRDefault="0042456F" w:rsidP="0042456F">
            <w:pPr>
              <w:widowControl/>
              <w:rPr>
                <w:rFonts w:ascii="Times New Roman" w:hAnsi="Times New Roman"/>
                <w:i/>
                <w:iCs/>
                <w:sz w:val="15"/>
                <w:szCs w:val="15"/>
              </w:rPr>
            </w:pPr>
            <w:r w:rsidRPr="0042456F">
              <w:rPr>
                <w:noProof/>
              </w:rPr>
              <w:drawing>
                <wp:anchor distT="0" distB="0" distL="114300" distR="114300" simplePos="0" relativeHeight="251708416" behindDoc="1" locked="0" layoutInCell="1" allowOverlap="1" wp14:anchorId="080BE2EE" wp14:editId="4B0D717E">
                  <wp:simplePos x="0" y="0"/>
                  <wp:positionH relativeFrom="column">
                    <wp:posOffset>-68087</wp:posOffset>
                  </wp:positionH>
                  <wp:positionV relativeFrom="paragraph">
                    <wp:posOffset>60597</wp:posOffset>
                  </wp:positionV>
                  <wp:extent cx="2474672" cy="1800000"/>
                  <wp:effectExtent l="0" t="0" r="1905" b="0"/>
                  <wp:wrapTight wrapText="bothSides">
                    <wp:wrapPolygon edited="0">
                      <wp:start x="0" y="0"/>
                      <wp:lineTo x="0" y="21265"/>
                      <wp:lineTo x="21450" y="21265"/>
                      <wp:lineTo x="21450" y="0"/>
                      <wp:lineTo x="0" y="0"/>
                    </wp:wrapPolygon>
                  </wp:wrapTight>
                  <wp:docPr id="18421178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17838" name="图片 3"/>
                          <pic:cNvPicPr>
                            <a:picLocks noChangeAspect="1" noChangeArrowheads="1"/>
                          </pic:cNvPicPr>
                        </pic:nvPicPr>
                        <pic:blipFill>
                          <a:blip r:embed="rId134">
                            <a:extLst>
                              <a:ext uri="{96DAC541-7B7A-43D3-8B79-37D633B846F1}">
                                <asvg:svgBlip xmlns:asvg="http://schemas.microsoft.com/office/drawing/2016/SVG/main" r:embed="rId135"/>
                              </a:ext>
                            </a:extLst>
                          </a:blip>
                          <a:stretch>
                            <a:fillRect/>
                          </a:stretch>
                        </pic:blipFill>
                        <pic:spPr bwMode="auto">
                          <a:xfrm>
                            <a:off x="0" y="0"/>
                            <a:ext cx="2474672" cy="1800000"/>
                          </a:xfrm>
                          <a:prstGeom prst="rect">
                            <a:avLst/>
                          </a:prstGeom>
                        </pic:spPr>
                      </pic:pic>
                    </a:graphicData>
                  </a:graphic>
                  <wp14:sizeRelH relativeFrom="margin">
                    <wp14:pctWidth>0</wp14:pctWidth>
                  </wp14:sizeRelH>
                  <wp14:sizeRelV relativeFrom="margin">
                    <wp14:pctHeight>0</wp14:pctHeight>
                  </wp14:sizeRelV>
                </wp:anchor>
              </w:drawing>
            </w:r>
          </w:p>
          <w:p w14:paraId="103BC13B" w14:textId="77777777" w:rsidR="0042456F" w:rsidRPr="0042456F" w:rsidRDefault="0042456F" w:rsidP="0042456F">
            <w:pPr>
              <w:widowControl/>
              <w:rPr>
                <w:rFonts w:hint="eastAsia"/>
              </w:rPr>
            </w:pPr>
          </w:p>
          <w:p w14:paraId="5F70AE80" w14:textId="77777777" w:rsidR="0042456F" w:rsidRPr="0042456F" w:rsidRDefault="0042456F" w:rsidP="0042456F">
            <w:pPr>
              <w:widowControl/>
              <w:jc w:val="center"/>
              <w:rPr>
                <w:rFonts w:hint="eastAsia"/>
              </w:rPr>
            </w:pPr>
          </w:p>
          <w:p w14:paraId="00E35BF1" w14:textId="77777777" w:rsidR="0042456F" w:rsidRPr="0042456F" w:rsidRDefault="0042456F" w:rsidP="0042456F">
            <w:pPr>
              <w:widowControl/>
              <w:jc w:val="center"/>
              <w:rPr>
                <w:rFonts w:ascii="Times New Roman" w:hAnsi="Times New Roman"/>
                <w:i/>
                <w:iCs/>
                <w:sz w:val="15"/>
                <w:szCs w:val="15"/>
              </w:rPr>
            </w:pPr>
            <w:r w:rsidRPr="0042456F">
              <w:rPr>
                <w:rFonts w:ascii="Times New Roman" w:hAnsi="Times New Roman"/>
                <w:i/>
                <w:iCs/>
                <w:sz w:val="15"/>
                <w:szCs w:val="15"/>
              </w:rPr>
              <w:t xml:space="preserve">Panel </w:t>
            </w:r>
            <w:r w:rsidRPr="0042456F">
              <w:rPr>
                <w:rFonts w:ascii="Times New Roman" w:hAnsi="Times New Roman" w:hint="eastAsia"/>
                <w:i/>
                <w:iCs/>
                <w:sz w:val="15"/>
                <w:szCs w:val="15"/>
              </w:rPr>
              <w:t>C</w:t>
            </w:r>
            <w:r w:rsidRPr="0042456F">
              <w:rPr>
                <w:rFonts w:ascii="Times New Roman" w:hAnsi="Times New Roman"/>
                <w:i/>
                <w:iCs/>
                <w:sz w:val="15"/>
                <w:szCs w:val="15"/>
              </w:rPr>
              <w:t>.</w:t>
            </w:r>
            <w:r w:rsidRPr="0042456F">
              <w:rPr>
                <w:rFonts w:ascii="Times New Roman" w:hAnsi="Times New Roman" w:hint="eastAsia"/>
                <w:i/>
                <w:iCs/>
                <w:sz w:val="15"/>
                <w:szCs w:val="15"/>
              </w:rPr>
              <w:t xml:space="preserve"> Columns (4) of the baseline regression (Table 3)</w:t>
            </w:r>
          </w:p>
          <w:p w14:paraId="2D4ACE32" w14:textId="77777777" w:rsidR="0042456F" w:rsidRPr="0042456F" w:rsidRDefault="0042456F" w:rsidP="0042456F">
            <w:pPr>
              <w:widowControl/>
              <w:jc w:val="center"/>
              <w:rPr>
                <w:rFonts w:hint="eastAsia"/>
              </w:rPr>
            </w:pPr>
            <w:r w:rsidRPr="0042456F">
              <w:rPr>
                <w:noProof/>
              </w:rPr>
              <w:drawing>
                <wp:anchor distT="0" distB="0" distL="114300" distR="114300" simplePos="0" relativeHeight="251710464" behindDoc="1" locked="0" layoutInCell="1" allowOverlap="1" wp14:anchorId="5DC7CEFB" wp14:editId="555C55B7">
                  <wp:simplePos x="0" y="0"/>
                  <wp:positionH relativeFrom="column">
                    <wp:posOffset>1364407</wp:posOffset>
                  </wp:positionH>
                  <wp:positionV relativeFrom="paragraph">
                    <wp:posOffset>55375</wp:posOffset>
                  </wp:positionV>
                  <wp:extent cx="2475273" cy="1800000"/>
                  <wp:effectExtent l="0" t="0" r="1270" b="0"/>
                  <wp:wrapTight wrapText="bothSides">
                    <wp:wrapPolygon edited="0">
                      <wp:start x="0" y="0"/>
                      <wp:lineTo x="0" y="21265"/>
                      <wp:lineTo x="21445" y="21265"/>
                      <wp:lineTo x="21445" y="0"/>
                      <wp:lineTo x="0" y="0"/>
                    </wp:wrapPolygon>
                  </wp:wrapTight>
                  <wp:docPr id="19404610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61092" name="图片 3"/>
                          <pic:cNvPicPr>
                            <a:picLocks noChangeAspect="1" noChangeArrowheads="1"/>
                          </pic:cNvPicPr>
                        </pic:nvPicPr>
                        <pic:blipFill>
                          <a:blip r:embed="rId136">
                            <a:extLst>
                              <a:ext uri="{96DAC541-7B7A-43D3-8B79-37D633B846F1}">
                                <asvg:svgBlip xmlns:asvg="http://schemas.microsoft.com/office/drawing/2016/SVG/main" r:embed="rId137"/>
                              </a:ext>
                            </a:extLst>
                          </a:blip>
                          <a:stretch>
                            <a:fillRect/>
                          </a:stretch>
                        </pic:blipFill>
                        <pic:spPr bwMode="auto">
                          <a:xfrm>
                            <a:off x="0" y="0"/>
                            <a:ext cx="2475273" cy="1800000"/>
                          </a:xfrm>
                          <a:prstGeom prst="rect">
                            <a:avLst/>
                          </a:prstGeom>
                        </pic:spPr>
                      </pic:pic>
                    </a:graphicData>
                  </a:graphic>
                  <wp14:sizeRelH relativeFrom="margin">
                    <wp14:pctWidth>0</wp14:pctWidth>
                  </wp14:sizeRelH>
                  <wp14:sizeRelV relativeFrom="margin">
                    <wp14:pctHeight>0</wp14:pctHeight>
                  </wp14:sizeRelV>
                </wp:anchor>
              </w:drawing>
            </w:r>
          </w:p>
          <w:p w14:paraId="29D51CFF" w14:textId="77777777" w:rsidR="0042456F" w:rsidRPr="0042456F" w:rsidRDefault="0042456F" w:rsidP="0042456F">
            <w:pPr>
              <w:widowControl/>
              <w:jc w:val="center"/>
              <w:rPr>
                <w:rFonts w:hint="eastAsia"/>
              </w:rPr>
            </w:pPr>
          </w:p>
          <w:p w14:paraId="6FC636E4" w14:textId="77777777" w:rsidR="0042456F" w:rsidRPr="0042456F" w:rsidRDefault="0042456F" w:rsidP="0042456F">
            <w:pPr>
              <w:widowControl/>
              <w:jc w:val="center"/>
              <w:rPr>
                <w:rFonts w:hint="eastAsia"/>
              </w:rPr>
            </w:pPr>
          </w:p>
          <w:p w14:paraId="2234BFA1" w14:textId="77777777" w:rsidR="0042456F" w:rsidRPr="0042456F" w:rsidRDefault="0042456F" w:rsidP="0042456F">
            <w:pPr>
              <w:widowControl/>
              <w:jc w:val="center"/>
              <w:rPr>
                <w:rFonts w:hint="eastAsia"/>
              </w:rPr>
            </w:pPr>
          </w:p>
          <w:p w14:paraId="5CA849D8" w14:textId="77777777" w:rsidR="0042456F" w:rsidRPr="0042456F" w:rsidRDefault="0042456F" w:rsidP="0042456F">
            <w:pPr>
              <w:widowControl/>
              <w:jc w:val="center"/>
              <w:rPr>
                <w:rFonts w:hint="eastAsia"/>
              </w:rPr>
            </w:pPr>
          </w:p>
          <w:p w14:paraId="3F25D2D0" w14:textId="77777777" w:rsidR="0042456F" w:rsidRPr="0042456F" w:rsidRDefault="0042456F" w:rsidP="0042456F">
            <w:pPr>
              <w:widowControl/>
              <w:jc w:val="center"/>
              <w:rPr>
                <w:rFonts w:hint="eastAsia"/>
              </w:rPr>
            </w:pPr>
          </w:p>
          <w:p w14:paraId="29154C42" w14:textId="77777777" w:rsidR="0042456F" w:rsidRPr="0042456F" w:rsidRDefault="0042456F" w:rsidP="0042456F">
            <w:pPr>
              <w:widowControl/>
              <w:jc w:val="center"/>
              <w:rPr>
                <w:rFonts w:hint="eastAsia"/>
              </w:rPr>
            </w:pPr>
          </w:p>
          <w:p w14:paraId="311B3986" w14:textId="77777777" w:rsidR="0042456F" w:rsidRPr="0042456F" w:rsidRDefault="0042456F" w:rsidP="0042456F">
            <w:pPr>
              <w:widowControl/>
              <w:jc w:val="center"/>
              <w:rPr>
                <w:rFonts w:hint="eastAsia"/>
              </w:rPr>
            </w:pPr>
          </w:p>
          <w:p w14:paraId="7C7A9055" w14:textId="77777777" w:rsidR="0042456F" w:rsidRPr="0042456F" w:rsidRDefault="0042456F" w:rsidP="0042456F">
            <w:pPr>
              <w:widowControl/>
              <w:jc w:val="center"/>
              <w:rPr>
                <w:rFonts w:hint="eastAsia"/>
              </w:rPr>
            </w:pPr>
          </w:p>
          <w:p w14:paraId="05001819" w14:textId="77777777" w:rsidR="0042456F" w:rsidRPr="0042456F" w:rsidRDefault="0042456F" w:rsidP="0042456F">
            <w:pPr>
              <w:widowControl/>
              <w:rPr>
                <w:rFonts w:hint="eastAsia"/>
              </w:rPr>
            </w:pPr>
          </w:p>
          <w:p w14:paraId="6FA93D70" w14:textId="77777777" w:rsidR="0042456F" w:rsidRPr="0042456F" w:rsidRDefault="0042456F" w:rsidP="0042456F">
            <w:pPr>
              <w:widowControl/>
              <w:rPr>
                <w:rFonts w:ascii="Times New Roman" w:hAnsi="Times New Roman"/>
              </w:rPr>
            </w:pPr>
          </w:p>
        </w:tc>
      </w:tr>
    </w:tbl>
    <w:p w14:paraId="7F13C6BF" w14:textId="77777777" w:rsidR="0042456F" w:rsidRPr="0042456F" w:rsidRDefault="0042456F" w:rsidP="0042456F">
      <w:pPr>
        <w:adjustRightInd w:val="0"/>
        <w:snapToGrid w:val="0"/>
        <w:spacing w:line="480" w:lineRule="auto"/>
        <w:rPr>
          <w:rFonts w:ascii="Times New Roman" w:eastAsia="等线" w:hAnsi="Times New Roman" w:cs="Times New Roman"/>
          <w:b/>
          <w:sz w:val="22"/>
          <w:szCs w:val="20"/>
        </w:rPr>
        <w:sectPr w:rsidR="0042456F" w:rsidRPr="0042456F" w:rsidSect="0042456F">
          <w:pgSz w:w="11906" w:h="16838"/>
          <w:pgMar w:top="1440" w:right="1800" w:bottom="1440" w:left="1800" w:header="851" w:footer="992" w:gutter="0"/>
          <w:cols w:space="425"/>
          <w:docGrid w:type="lines" w:linePitch="312"/>
        </w:sectPr>
      </w:pPr>
    </w:p>
    <w:p w14:paraId="34BC7B3C" w14:textId="77777777" w:rsidR="0042456F" w:rsidRPr="0042456F" w:rsidRDefault="0042456F" w:rsidP="0042456F">
      <w:pPr>
        <w:adjustRightInd w:val="0"/>
        <w:snapToGrid w:val="0"/>
        <w:spacing w:line="480" w:lineRule="auto"/>
        <w:outlineLvl w:val="0"/>
        <w:rPr>
          <w:rFonts w:ascii="Times New Roman" w:eastAsia="等线" w:hAnsi="Times New Roman" w:cs="Times New Roman"/>
          <w:bCs/>
          <w:szCs w:val="24"/>
        </w:rPr>
      </w:pPr>
      <w:bookmarkStart w:id="191" w:name="_Toc214758612"/>
      <w:r w:rsidRPr="0042456F">
        <w:rPr>
          <w:rFonts w:ascii="Times New Roman" w:eastAsia="等线" w:hAnsi="Times New Roman" w:cs="Times New Roman" w:hint="eastAsia"/>
          <w:b/>
          <w:sz w:val="22"/>
          <w:szCs w:val="20"/>
        </w:rPr>
        <w:lastRenderedPageBreak/>
        <w:t>Appendix E</w:t>
      </w:r>
      <w:r w:rsidRPr="0042456F">
        <w:rPr>
          <w:rFonts w:ascii="Times New Roman" w:eastAsia="等线" w:hAnsi="Times New Roman" w:cs="Times New Roman"/>
          <w:b/>
          <w:sz w:val="22"/>
          <w:szCs w:val="20"/>
        </w:rPr>
        <w:t>.</w:t>
      </w:r>
      <w:r w:rsidRPr="0042456F">
        <w:rPr>
          <w:rFonts w:ascii="Times New Roman" w:eastAsia="等线" w:hAnsi="Times New Roman" w:cs="Times New Roman" w:hint="eastAsia"/>
          <w:b/>
          <w:sz w:val="22"/>
          <w:szCs w:val="20"/>
        </w:rPr>
        <w:t xml:space="preserve"> Stacked PSM-DID.</w:t>
      </w:r>
      <w:bookmarkEnd w:id="191"/>
    </w:p>
    <w:p w14:paraId="3DD06B5D"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hint="eastAsia"/>
          <w:bCs/>
          <w:sz w:val="22"/>
        </w:rPr>
        <w:t>We employ a Propensity Score Matching-Difference-in-Differences (PSM-DID) approach within the stacked dataset. Specifically, using data from the pre-shock period, we include the control variables from the baseline regression as covariates and estimate a Logit model to predict the probability of treatment assignment for each firm within each event dataset. Based on these firm characteristics, we then match treated firms with control firms within each event-specific dataset using 1:1, 1:3, and 1:5 nearest neighbor matching algorithms. Finally, we perform the regression analysis on these matched samples.</w:t>
      </w:r>
    </w:p>
    <w:p w14:paraId="7FB39BF5"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p>
    <w:tbl>
      <w:tblPr>
        <w:tblStyle w:val="100"/>
        <w:tblW w:w="0" w:type="auto"/>
        <w:tblInd w:w="0" w:type="dxa"/>
        <w:tblLook w:val="04A0" w:firstRow="1" w:lastRow="0" w:firstColumn="1" w:lastColumn="0" w:noHBand="0" w:noVBand="1"/>
      </w:tblPr>
      <w:tblGrid>
        <w:gridCol w:w="8306"/>
      </w:tblGrid>
      <w:tr w:rsidR="0042456F" w:rsidRPr="0042456F" w14:paraId="25CD1531" w14:textId="77777777" w:rsidTr="00721EC7">
        <w:tc>
          <w:tcPr>
            <w:tcW w:w="8306" w:type="dxa"/>
            <w:tcBorders>
              <w:top w:val="nil"/>
              <w:left w:val="nil"/>
              <w:bottom w:val="nil"/>
              <w:right w:val="nil"/>
            </w:tcBorders>
          </w:tcPr>
          <w:p w14:paraId="287309A8" w14:textId="77777777" w:rsidR="0042456F" w:rsidRPr="0042456F" w:rsidRDefault="0042456F" w:rsidP="0042456F">
            <w:pPr>
              <w:adjustRightInd w:val="0"/>
              <w:snapToGrid w:val="0"/>
              <w:spacing w:line="480" w:lineRule="auto"/>
              <w:rPr>
                <w:rFonts w:ascii="Times New Roman" w:hAnsi="Times New Roman"/>
                <w:bCs/>
                <w:sz w:val="22"/>
              </w:rPr>
            </w:pPr>
          </w:p>
          <w:tbl>
            <w:tblPr>
              <w:tblpPr w:leftFromText="180" w:rightFromText="180" w:vertAnchor="page" w:horzAnchor="margin" w:tblpY="86"/>
              <w:tblOverlap w:val="never"/>
              <w:tblW w:w="16444" w:type="dxa"/>
              <w:tblLayout w:type="fixed"/>
              <w:tblLook w:val="04A0" w:firstRow="1" w:lastRow="0" w:firstColumn="1" w:lastColumn="0" w:noHBand="0" w:noVBand="1"/>
            </w:tblPr>
            <w:tblGrid>
              <w:gridCol w:w="1514"/>
              <w:gridCol w:w="1082"/>
              <w:gridCol w:w="1107"/>
              <w:gridCol w:w="238"/>
              <w:gridCol w:w="963"/>
              <w:gridCol w:w="1064"/>
              <w:gridCol w:w="236"/>
              <w:gridCol w:w="954"/>
              <w:gridCol w:w="1064"/>
              <w:gridCol w:w="8222"/>
            </w:tblGrid>
            <w:tr w:rsidR="0042456F" w:rsidRPr="0042456F" w14:paraId="3D01ED64" w14:textId="77777777" w:rsidTr="00721EC7">
              <w:trPr>
                <w:gridAfter w:val="1"/>
                <w:wAfter w:w="8222" w:type="dxa"/>
                <w:trHeight w:val="397"/>
              </w:trPr>
              <w:tc>
                <w:tcPr>
                  <w:tcW w:w="1514" w:type="dxa"/>
                  <w:tcBorders>
                    <w:top w:val="single" w:sz="8" w:space="0" w:color="auto"/>
                    <w:right w:val="nil"/>
                    <w:tl2br w:val="nil"/>
                    <w:tr2bl w:val="nil"/>
                  </w:tcBorders>
                  <w:vAlign w:val="bottom"/>
                </w:tcPr>
                <w:p w14:paraId="60462B0D" w14:textId="77777777" w:rsidR="0042456F" w:rsidRPr="0042456F" w:rsidRDefault="0042456F" w:rsidP="0042456F">
                  <w:pPr>
                    <w:adjustRightInd w:val="0"/>
                    <w:snapToGrid w:val="0"/>
                    <w:rPr>
                      <w:rFonts w:ascii="Times New Roman" w:eastAsia="宋体" w:hAnsi="Times New Roman" w:cs="Times New Roman"/>
                      <w:sz w:val="18"/>
                      <w:szCs w:val="18"/>
                      <w14:ligatures w14:val="none"/>
                    </w:rPr>
                  </w:pPr>
                </w:p>
              </w:tc>
              <w:tc>
                <w:tcPr>
                  <w:tcW w:w="2189" w:type="dxa"/>
                  <w:gridSpan w:val="2"/>
                  <w:tcBorders>
                    <w:top w:val="single" w:sz="8" w:space="0" w:color="auto"/>
                    <w:bottom w:val="single" w:sz="4" w:space="0" w:color="auto"/>
                    <w:right w:val="nil"/>
                    <w:tl2br w:val="nil"/>
                    <w:tr2bl w:val="nil"/>
                  </w:tcBorders>
                  <w:vAlign w:val="center"/>
                </w:tcPr>
                <w:p w14:paraId="7EEE7453" w14:textId="77777777" w:rsidR="0042456F" w:rsidRPr="0042456F" w:rsidRDefault="0042456F" w:rsidP="0042456F">
                  <w:pPr>
                    <w:adjustRightInd w:val="0"/>
                    <w:snapToGrid w:val="0"/>
                    <w:jc w:val="center"/>
                    <w:rPr>
                      <w:rFonts w:ascii="Times New Roman" w:eastAsia="宋体" w:hAnsi="Times New Roman" w:cs="Times New Roman"/>
                      <w:sz w:val="20"/>
                      <w:szCs w:val="24"/>
                      <w14:ligatures w14:val="none"/>
                    </w:rPr>
                  </w:pPr>
                  <w:r w:rsidRPr="0042456F">
                    <w:rPr>
                      <w:rFonts w:ascii="Times New Roman" w:eastAsia="宋体" w:hAnsi="Times New Roman" w:cs="Times New Roman"/>
                      <w:i/>
                      <w:iCs/>
                      <w:sz w:val="20"/>
                      <w:szCs w:val="24"/>
                      <w14:ligatures w14:val="none"/>
                    </w:rPr>
                    <w:t>Nearest neighbor 1:1</w:t>
                  </w:r>
                </w:p>
              </w:tc>
              <w:tc>
                <w:tcPr>
                  <w:tcW w:w="238" w:type="dxa"/>
                  <w:tcBorders>
                    <w:top w:val="single" w:sz="8" w:space="0" w:color="auto"/>
                    <w:left w:val="nil"/>
                    <w:right w:val="nil"/>
                    <w:tl2br w:val="nil"/>
                    <w:tr2bl w:val="nil"/>
                  </w:tcBorders>
                  <w:vAlign w:val="center"/>
                </w:tcPr>
                <w:p w14:paraId="1CF195DB" w14:textId="77777777" w:rsidR="0042456F" w:rsidRPr="0042456F" w:rsidRDefault="0042456F" w:rsidP="0042456F">
                  <w:pPr>
                    <w:adjustRightInd w:val="0"/>
                    <w:snapToGrid w:val="0"/>
                    <w:jc w:val="center"/>
                    <w:rPr>
                      <w:rFonts w:ascii="Times New Roman" w:eastAsia="宋体" w:hAnsi="Times New Roman" w:cs="Times New Roman"/>
                      <w:sz w:val="20"/>
                      <w:szCs w:val="24"/>
                      <w14:ligatures w14:val="none"/>
                    </w:rPr>
                  </w:pPr>
                </w:p>
              </w:tc>
              <w:tc>
                <w:tcPr>
                  <w:tcW w:w="2027" w:type="dxa"/>
                  <w:gridSpan w:val="2"/>
                  <w:tcBorders>
                    <w:top w:val="single" w:sz="8" w:space="0" w:color="auto"/>
                    <w:bottom w:val="single" w:sz="4" w:space="0" w:color="auto"/>
                  </w:tcBorders>
                  <w:vAlign w:val="center"/>
                </w:tcPr>
                <w:p w14:paraId="7B0EB637" w14:textId="77777777" w:rsidR="0042456F" w:rsidRPr="0042456F" w:rsidRDefault="0042456F" w:rsidP="0042456F">
                  <w:pPr>
                    <w:adjustRightInd w:val="0"/>
                    <w:snapToGrid w:val="0"/>
                    <w:jc w:val="center"/>
                    <w:rPr>
                      <w:rFonts w:ascii="Times New Roman" w:eastAsia="宋体" w:hAnsi="Times New Roman" w:cs="Times New Roman"/>
                      <w:sz w:val="20"/>
                      <w:szCs w:val="24"/>
                      <w14:ligatures w14:val="none"/>
                    </w:rPr>
                  </w:pPr>
                  <w:r w:rsidRPr="0042456F">
                    <w:rPr>
                      <w:rFonts w:ascii="Times New Roman" w:eastAsia="宋体" w:hAnsi="Times New Roman" w:cs="Times New Roman"/>
                      <w:i/>
                      <w:iCs/>
                      <w:sz w:val="20"/>
                      <w:szCs w:val="24"/>
                      <w14:ligatures w14:val="none"/>
                    </w:rPr>
                    <w:t>Nearest neighbor 1:3</w:t>
                  </w:r>
                </w:p>
              </w:tc>
              <w:tc>
                <w:tcPr>
                  <w:tcW w:w="236" w:type="dxa"/>
                  <w:tcBorders>
                    <w:top w:val="single" w:sz="8" w:space="0" w:color="auto"/>
                  </w:tcBorders>
                  <w:vAlign w:val="center"/>
                </w:tcPr>
                <w:p w14:paraId="7E715D01" w14:textId="77777777" w:rsidR="0042456F" w:rsidRPr="0042456F" w:rsidRDefault="0042456F" w:rsidP="0042456F">
                  <w:pPr>
                    <w:adjustRightInd w:val="0"/>
                    <w:snapToGrid w:val="0"/>
                    <w:jc w:val="center"/>
                    <w:rPr>
                      <w:rFonts w:ascii="Times New Roman" w:eastAsia="宋体" w:hAnsi="Times New Roman" w:cs="Times New Roman"/>
                      <w:sz w:val="20"/>
                      <w:szCs w:val="24"/>
                      <w14:ligatures w14:val="none"/>
                    </w:rPr>
                  </w:pPr>
                </w:p>
              </w:tc>
              <w:tc>
                <w:tcPr>
                  <w:tcW w:w="2018" w:type="dxa"/>
                  <w:gridSpan w:val="2"/>
                  <w:tcBorders>
                    <w:top w:val="single" w:sz="8" w:space="0" w:color="auto"/>
                    <w:bottom w:val="single" w:sz="4" w:space="0" w:color="auto"/>
                  </w:tcBorders>
                  <w:vAlign w:val="center"/>
                </w:tcPr>
                <w:p w14:paraId="5E09E779" w14:textId="77777777" w:rsidR="0042456F" w:rsidRPr="0042456F" w:rsidRDefault="0042456F" w:rsidP="0042456F">
                  <w:pPr>
                    <w:adjustRightInd w:val="0"/>
                    <w:snapToGrid w:val="0"/>
                    <w:jc w:val="center"/>
                    <w:rPr>
                      <w:rFonts w:ascii="Times New Roman" w:eastAsia="宋体" w:hAnsi="Times New Roman" w:cs="Times New Roman"/>
                      <w:sz w:val="20"/>
                      <w:szCs w:val="24"/>
                      <w14:ligatures w14:val="none"/>
                    </w:rPr>
                  </w:pPr>
                  <w:r w:rsidRPr="0042456F">
                    <w:rPr>
                      <w:rFonts w:ascii="Times New Roman" w:eastAsia="宋体" w:hAnsi="Times New Roman" w:cs="Times New Roman"/>
                      <w:i/>
                      <w:iCs/>
                      <w:sz w:val="20"/>
                      <w:szCs w:val="24"/>
                      <w14:ligatures w14:val="none"/>
                    </w:rPr>
                    <w:t>Nearest neighbor 1:5</w:t>
                  </w:r>
                </w:p>
              </w:tc>
            </w:tr>
            <w:tr w:rsidR="0042456F" w:rsidRPr="0042456F" w14:paraId="3DF1DDD9" w14:textId="77777777" w:rsidTr="00721EC7">
              <w:trPr>
                <w:gridAfter w:val="1"/>
                <w:wAfter w:w="8222" w:type="dxa"/>
                <w:trHeight w:val="227"/>
              </w:trPr>
              <w:tc>
                <w:tcPr>
                  <w:tcW w:w="1514" w:type="dxa"/>
                  <w:tcBorders>
                    <w:bottom w:val="single" w:sz="4" w:space="0" w:color="auto"/>
                    <w:right w:val="nil"/>
                    <w:tl2br w:val="nil"/>
                    <w:tr2bl w:val="nil"/>
                  </w:tcBorders>
                  <w:vAlign w:val="center"/>
                </w:tcPr>
                <w:p w14:paraId="0DFCE667" w14:textId="77777777" w:rsidR="0042456F" w:rsidRPr="0042456F" w:rsidRDefault="0042456F" w:rsidP="0042456F">
                  <w:pPr>
                    <w:adjustRightInd w:val="0"/>
                    <w:snapToGrid w:val="0"/>
                    <w:spacing w:line="360" w:lineRule="auto"/>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Variables</w:t>
                  </w:r>
                </w:p>
              </w:tc>
              <w:tc>
                <w:tcPr>
                  <w:tcW w:w="1082" w:type="dxa"/>
                  <w:tcBorders>
                    <w:top w:val="single" w:sz="4" w:space="0" w:color="auto"/>
                    <w:bottom w:val="single" w:sz="4" w:space="0" w:color="auto"/>
                    <w:right w:val="nil"/>
                    <w:tl2br w:val="nil"/>
                    <w:tr2bl w:val="nil"/>
                  </w:tcBorders>
                  <w:vAlign w:val="center"/>
                </w:tcPr>
                <w:p w14:paraId="3A1FC56D" w14:textId="77777777" w:rsidR="0042456F" w:rsidRPr="0042456F" w:rsidRDefault="0042456F" w:rsidP="0042456F">
                  <w:pPr>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Mean Control</w:t>
                  </w:r>
                </w:p>
              </w:tc>
              <w:tc>
                <w:tcPr>
                  <w:tcW w:w="1107" w:type="dxa"/>
                  <w:tcBorders>
                    <w:top w:val="single" w:sz="4" w:space="0" w:color="auto"/>
                    <w:bottom w:val="single" w:sz="4" w:space="0" w:color="auto"/>
                    <w:right w:val="nil"/>
                    <w:tl2br w:val="nil"/>
                    <w:tr2bl w:val="nil"/>
                  </w:tcBorders>
                  <w:vAlign w:val="center"/>
                </w:tcPr>
                <w:p w14:paraId="6FE5AF6D" w14:textId="77777777" w:rsidR="0042456F" w:rsidRPr="0042456F" w:rsidRDefault="0042456F" w:rsidP="0042456F">
                  <w:pPr>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Difference</w:t>
                  </w:r>
                </w:p>
              </w:tc>
              <w:tc>
                <w:tcPr>
                  <w:tcW w:w="238" w:type="dxa"/>
                  <w:tcBorders>
                    <w:left w:val="nil"/>
                    <w:bottom w:val="single" w:sz="4" w:space="0" w:color="auto"/>
                    <w:right w:val="nil"/>
                    <w:tl2br w:val="nil"/>
                    <w:tr2bl w:val="nil"/>
                  </w:tcBorders>
                  <w:vAlign w:val="center"/>
                </w:tcPr>
                <w:p w14:paraId="5987D7B7" w14:textId="77777777" w:rsidR="0042456F" w:rsidRPr="0042456F" w:rsidRDefault="0042456F" w:rsidP="0042456F">
                  <w:pPr>
                    <w:adjustRightInd w:val="0"/>
                    <w:snapToGrid w:val="0"/>
                    <w:spacing w:line="360" w:lineRule="auto"/>
                    <w:jc w:val="center"/>
                    <w:rPr>
                      <w:rFonts w:ascii="Times New Roman" w:eastAsia="宋体" w:hAnsi="Times New Roman" w:cs="Times New Roman"/>
                      <w:sz w:val="18"/>
                      <w:szCs w:val="18"/>
                      <w14:ligatures w14:val="none"/>
                    </w:rPr>
                  </w:pPr>
                </w:p>
              </w:tc>
              <w:tc>
                <w:tcPr>
                  <w:tcW w:w="963" w:type="dxa"/>
                  <w:tcBorders>
                    <w:top w:val="single" w:sz="4" w:space="0" w:color="auto"/>
                    <w:bottom w:val="single" w:sz="4" w:space="0" w:color="auto"/>
                  </w:tcBorders>
                  <w:vAlign w:val="center"/>
                </w:tcPr>
                <w:p w14:paraId="4B6B6FB5" w14:textId="77777777" w:rsidR="0042456F" w:rsidRPr="0042456F" w:rsidRDefault="0042456F" w:rsidP="0042456F">
                  <w:pPr>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Mean Control</w:t>
                  </w:r>
                </w:p>
              </w:tc>
              <w:tc>
                <w:tcPr>
                  <w:tcW w:w="1064" w:type="dxa"/>
                  <w:tcBorders>
                    <w:top w:val="single" w:sz="4" w:space="0" w:color="auto"/>
                    <w:bottom w:val="single" w:sz="4" w:space="0" w:color="auto"/>
                  </w:tcBorders>
                  <w:vAlign w:val="center"/>
                </w:tcPr>
                <w:p w14:paraId="73A93FA1" w14:textId="77777777" w:rsidR="0042456F" w:rsidRPr="0042456F" w:rsidRDefault="0042456F" w:rsidP="0042456F">
                  <w:pPr>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Difference</w:t>
                  </w:r>
                </w:p>
              </w:tc>
              <w:tc>
                <w:tcPr>
                  <w:tcW w:w="236" w:type="dxa"/>
                  <w:tcBorders>
                    <w:bottom w:val="single" w:sz="4" w:space="0" w:color="auto"/>
                  </w:tcBorders>
                  <w:vAlign w:val="center"/>
                </w:tcPr>
                <w:p w14:paraId="3EFAEB44" w14:textId="77777777" w:rsidR="0042456F" w:rsidRPr="0042456F" w:rsidRDefault="0042456F" w:rsidP="0042456F">
                  <w:pPr>
                    <w:adjustRightInd w:val="0"/>
                    <w:snapToGrid w:val="0"/>
                    <w:spacing w:line="360" w:lineRule="auto"/>
                    <w:jc w:val="center"/>
                    <w:rPr>
                      <w:rFonts w:ascii="Times New Roman" w:eastAsia="宋体" w:hAnsi="Times New Roman" w:cs="Times New Roman"/>
                      <w:sz w:val="18"/>
                      <w:szCs w:val="18"/>
                      <w14:ligatures w14:val="none"/>
                    </w:rPr>
                  </w:pPr>
                </w:p>
              </w:tc>
              <w:tc>
                <w:tcPr>
                  <w:tcW w:w="954" w:type="dxa"/>
                  <w:tcBorders>
                    <w:top w:val="single" w:sz="4" w:space="0" w:color="auto"/>
                    <w:bottom w:val="single" w:sz="4" w:space="0" w:color="auto"/>
                  </w:tcBorders>
                  <w:vAlign w:val="center"/>
                </w:tcPr>
                <w:p w14:paraId="3B205935" w14:textId="77777777" w:rsidR="0042456F" w:rsidRPr="0042456F" w:rsidRDefault="0042456F" w:rsidP="0042456F">
                  <w:pPr>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Mean Control</w:t>
                  </w:r>
                </w:p>
              </w:tc>
              <w:tc>
                <w:tcPr>
                  <w:tcW w:w="1064" w:type="dxa"/>
                  <w:tcBorders>
                    <w:top w:val="single" w:sz="4" w:space="0" w:color="auto"/>
                  </w:tcBorders>
                  <w:vAlign w:val="center"/>
                </w:tcPr>
                <w:p w14:paraId="630B275C" w14:textId="77777777" w:rsidR="0042456F" w:rsidRPr="0042456F" w:rsidRDefault="0042456F" w:rsidP="0042456F">
                  <w:pPr>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Difference</w:t>
                  </w:r>
                </w:p>
              </w:tc>
            </w:tr>
            <w:tr w:rsidR="0042456F" w:rsidRPr="0042456F" w14:paraId="79CE00DD" w14:textId="77777777" w:rsidTr="00721EC7">
              <w:trPr>
                <w:gridAfter w:val="1"/>
                <w:wAfter w:w="8222" w:type="dxa"/>
                <w:trHeight w:val="227"/>
              </w:trPr>
              <w:tc>
                <w:tcPr>
                  <w:tcW w:w="3703" w:type="dxa"/>
                  <w:gridSpan w:val="3"/>
                  <w:tcBorders>
                    <w:top w:val="single" w:sz="4" w:space="0" w:color="auto"/>
                    <w:bottom w:val="nil"/>
                    <w:right w:val="nil"/>
                    <w:tl2br w:val="nil"/>
                    <w:tr2bl w:val="nil"/>
                  </w:tcBorders>
                </w:tcPr>
                <w:p w14:paraId="02D8971E" w14:textId="77777777" w:rsidR="0042456F" w:rsidRPr="0042456F" w:rsidRDefault="0042456F" w:rsidP="0042456F">
                  <w:pPr>
                    <w:adjustRightInd w:val="0"/>
                    <w:snapToGrid w:val="0"/>
                    <w:spacing w:line="360" w:lineRule="auto"/>
                    <w:jc w:val="left"/>
                    <w:rPr>
                      <w:rFonts w:ascii="Times New Roman" w:hAnsi="Times New Roman" w:cs="Times New Roman"/>
                      <w:kern w:val="0"/>
                      <w:sz w:val="18"/>
                      <w:szCs w:val="18"/>
                    </w:rPr>
                  </w:pPr>
                  <w:r w:rsidRPr="0042456F">
                    <w:rPr>
                      <w:rFonts w:ascii="Times New Roman" w:eastAsia="宋体" w:hAnsi="Times New Roman" w:cs="Times New Roman"/>
                      <w:b/>
                      <w:bCs/>
                      <w:sz w:val="18"/>
                      <w:szCs w:val="18"/>
                    </w:rPr>
                    <w:t>Panel A: Firm Characteristics</w:t>
                  </w:r>
                </w:p>
              </w:tc>
              <w:tc>
                <w:tcPr>
                  <w:tcW w:w="238" w:type="dxa"/>
                  <w:tcBorders>
                    <w:top w:val="nil"/>
                    <w:left w:val="nil"/>
                    <w:bottom w:val="nil"/>
                    <w:right w:val="nil"/>
                  </w:tcBorders>
                </w:tcPr>
                <w:p w14:paraId="4A29FFBD"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tcBorders>
                    <w:top w:val="single" w:sz="4" w:space="0" w:color="auto"/>
                  </w:tcBorders>
                </w:tcPr>
                <w:p w14:paraId="4844C51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1064" w:type="dxa"/>
                  <w:tcBorders>
                    <w:top w:val="single" w:sz="4" w:space="0" w:color="auto"/>
                  </w:tcBorders>
                </w:tcPr>
                <w:p w14:paraId="1149BC27"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236" w:type="dxa"/>
                  <w:tcBorders>
                    <w:top w:val="single" w:sz="4" w:space="0" w:color="auto"/>
                  </w:tcBorders>
                </w:tcPr>
                <w:p w14:paraId="54C3F1DE"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tcBorders>
                    <w:top w:val="single" w:sz="4" w:space="0" w:color="auto"/>
                  </w:tcBorders>
                </w:tcPr>
                <w:p w14:paraId="7C22B959"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1064" w:type="dxa"/>
                  <w:tcBorders>
                    <w:top w:val="single" w:sz="4" w:space="0" w:color="auto"/>
                  </w:tcBorders>
                </w:tcPr>
                <w:p w14:paraId="5B2D7428"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r>
            <w:tr w:rsidR="0042456F" w:rsidRPr="0042456F" w14:paraId="4FD57756" w14:textId="77777777" w:rsidTr="00721EC7">
              <w:trPr>
                <w:gridAfter w:val="1"/>
                <w:wAfter w:w="8222" w:type="dxa"/>
                <w:trHeight w:val="227"/>
              </w:trPr>
              <w:tc>
                <w:tcPr>
                  <w:tcW w:w="1514" w:type="dxa"/>
                  <w:tcBorders>
                    <w:left w:val="nil"/>
                    <w:bottom w:val="nil"/>
                    <w:right w:val="nil"/>
                    <w:tl2br w:val="nil"/>
                    <w:tr2bl w:val="nil"/>
                  </w:tcBorders>
                </w:tcPr>
                <w:p w14:paraId="6F04126C" w14:textId="77777777" w:rsidR="0042456F" w:rsidRPr="0042456F" w:rsidRDefault="0042456F" w:rsidP="0042456F">
                  <w:pPr>
                    <w:adjustRightInd w:val="0"/>
                    <w:snapToGrid w:val="0"/>
                    <w:spacing w:line="360" w:lineRule="auto"/>
                    <w:rPr>
                      <w:rFonts w:ascii="Times New Roman" w:eastAsia="宋体" w:hAnsi="Times New Roman" w:cs="Times New Roman"/>
                      <w:i/>
                      <w:iCs/>
                      <w:sz w:val="18"/>
                      <w:szCs w:val="18"/>
                      <w:vertAlign w:val="subscript"/>
                      <w14:ligatures w14:val="none"/>
                    </w:rPr>
                  </w:pPr>
                  <w:r w:rsidRPr="0042456F">
                    <w:rPr>
                      <w:rFonts w:ascii="Times New Roman" w:eastAsia="宋体" w:hAnsi="Times New Roman" w:cs="Times New Roman"/>
                      <w:i/>
                      <w:iCs/>
                      <w:sz w:val="18"/>
                      <w:szCs w:val="18"/>
                    </w:rPr>
                    <w:t>TFP</w:t>
                  </w:r>
                </w:p>
              </w:tc>
              <w:tc>
                <w:tcPr>
                  <w:tcW w:w="1082" w:type="dxa"/>
                  <w:tcBorders>
                    <w:left w:val="nil"/>
                    <w:bottom w:val="nil"/>
                    <w:right w:val="nil"/>
                    <w:tl2br w:val="nil"/>
                    <w:tr2bl w:val="nil"/>
                  </w:tcBorders>
                  <w:vAlign w:val="center"/>
                </w:tcPr>
                <w:p w14:paraId="0A43A80F"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8.932</w:t>
                  </w:r>
                </w:p>
              </w:tc>
              <w:tc>
                <w:tcPr>
                  <w:tcW w:w="1107" w:type="dxa"/>
                  <w:tcBorders>
                    <w:left w:val="nil"/>
                    <w:bottom w:val="nil"/>
                    <w:right w:val="nil"/>
                  </w:tcBorders>
                </w:tcPr>
                <w:p w14:paraId="6092ED70"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0.0183</w:t>
                  </w:r>
                </w:p>
              </w:tc>
              <w:tc>
                <w:tcPr>
                  <w:tcW w:w="238" w:type="dxa"/>
                  <w:tcBorders>
                    <w:top w:val="nil"/>
                    <w:left w:val="nil"/>
                    <w:bottom w:val="nil"/>
                    <w:right w:val="nil"/>
                  </w:tcBorders>
                </w:tcPr>
                <w:p w14:paraId="7FABBF0B" w14:textId="77777777" w:rsidR="0042456F" w:rsidRPr="0042456F" w:rsidRDefault="0042456F" w:rsidP="0042456F">
                  <w:pPr>
                    <w:adjustRightInd w:val="0"/>
                    <w:snapToGrid w:val="0"/>
                    <w:spacing w:line="360" w:lineRule="auto"/>
                    <w:jc w:val="center"/>
                    <w:rPr>
                      <w:rFonts w:ascii="Times New Roman" w:eastAsia="宋体" w:hAnsi="Times New Roman" w:cs="Times New Roman"/>
                      <w:sz w:val="18"/>
                      <w:szCs w:val="18"/>
                      <w14:ligatures w14:val="none"/>
                    </w:rPr>
                  </w:pPr>
                </w:p>
              </w:tc>
              <w:tc>
                <w:tcPr>
                  <w:tcW w:w="963" w:type="dxa"/>
                </w:tcPr>
                <w:p w14:paraId="7ACD15A2"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8.900</w:t>
                  </w:r>
                </w:p>
              </w:tc>
              <w:tc>
                <w:tcPr>
                  <w:tcW w:w="1064" w:type="dxa"/>
                  <w:tcBorders>
                    <w:left w:val="nil"/>
                    <w:bottom w:val="nil"/>
                    <w:right w:val="nil"/>
                  </w:tcBorders>
                </w:tcPr>
                <w:p w14:paraId="28C3E5CF"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0.0157</w:t>
                  </w:r>
                </w:p>
              </w:tc>
              <w:tc>
                <w:tcPr>
                  <w:tcW w:w="236" w:type="dxa"/>
                </w:tcPr>
                <w:p w14:paraId="7E53F6B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tcPr>
                <w:p w14:paraId="762C8D04"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8.869</w:t>
                  </w:r>
                </w:p>
              </w:tc>
              <w:tc>
                <w:tcPr>
                  <w:tcW w:w="1064" w:type="dxa"/>
                  <w:tcBorders>
                    <w:left w:val="nil"/>
                    <w:bottom w:val="nil"/>
                    <w:right w:val="nil"/>
                  </w:tcBorders>
                </w:tcPr>
                <w:p w14:paraId="262AB7AF"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0.0106</w:t>
                  </w:r>
                </w:p>
              </w:tc>
            </w:tr>
            <w:tr w:rsidR="0042456F" w:rsidRPr="0042456F" w14:paraId="7C923C6B" w14:textId="77777777" w:rsidTr="00721EC7">
              <w:trPr>
                <w:gridAfter w:val="1"/>
                <w:wAfter w:w="8222" w:type="dxa"/>
                <w:trHeight w:val="227"/>
              </w:trPr>
              <w:tc>
                <w:tcPr>
                  <w:tcW w:w="1514" w:type="dxa"/>
                  <w:tcBorders>
                    <w:top w:val="nil"/>
                    <w:left w:val="nil"/>
                    <w:bottom w:val="nil"/>
                    <w:right w:val="nil"/>
                    <w:tl2br w:val="nil"/>
                    <w:tr2bl w:val="nil"/>
                  </w:tcBorders>
                </w:tcPr>
                <w:p w14:paraId="4B4FF203" w14:textId="77777777" w:rsidR="0042456F" w:rsidRPr="0042456F" w:rsidRDefault="0042456F" w:rsidP="0042456F">
                  <w:pPr>
                    <w:adjustRightInd w:val="0"/>
                    <w:snapToGrid w:val="0"/>
                    <w:spacing w:line="360" w:lineRule="auto"/>
                    <w:rPr>
                      <w:rFonts w:ascii="Times New Roman" w:eastAsia="宋体" w:hAnsi="Times New Roman" w:cs="Times New Roman"/>
                      <w:sz w:val="18"/>
                      <w:szCs w:val="18"/>
                      <w14:ligatures w14:val="none"/>
                    </w:rPr>
                  </w:pPr>
                </w:p>
              </w:tc>
              <w:tc>
                <w:tcPr>
                  <w:tcW w:w="1082" w:type="dxa"/>
                  <w:tcBorders>
                    <w:top w:val="nil"/>
                    <w:left w:val="nil"/>
                    <w:bottom w:val="nil"/>
                    <w:right w:val="nil"/>
                    <w:tl2br w:val="nil"/>
                    <w:tr2bl w:val="nil"/>
                  </w:tcBorders>
                  <w:vAlign w:val="center"/>
                </w:tcPr>
                <w:p w14:paraId="550439C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(1.177)</w:t>
                  </w:r>
                </w:p>
              </w:tc>
              <w:tc>
                <w:tcPr>
                  <w:tcW w:w="1107" w:type="dxa"/>
                  <w:tcBorders>
                    <w:top w:val="nil"/>
                    <w:left w:val="nil"/>
                    <w:right w:val="nil"/>
                  </w:tcBorders>
                </w:tcPr>
                <w:p w14:paraId="1E295539"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(0.0544)</w:t>
                  </w:r>
                </w:p>
              </w:tc>
              <w:tc>
                <w:tcPr>
                  <w:tcW w:w="238" w:type="dxa"/>
                  <w:tcBorders>
                    <w:top w:val="nil"/>
                    <w:left w:val="nil"/>
                    <w:bottom w:val="nil"/>
                    <w:right w:val="nil"/>
                  </w:tcBorders>
                </w:tcPr>
                <w:p w14:paraId="32B71B9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tcPr>
                <w:p w14:paraId="35AA25F4"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w:t>
                  </w:r>
                  <w:r w:rsidRPr="0042456F">
                    <w:rPr>
                      <w:rFonts w:ascii="Times New Roman" w:hAnsi="Times New Roman" w:cs="Times New Roman"/>
                      <w:kern w:val="0"/>
                      <w:sz w:val="18"/>
                      <w:szCs w:val="18"/>
                    </w:rPr>
                    <w:t>1.167</w:t>
                  </w:r>
                  <w:r w:rsidRPr="0042456F">
                    <w:rPr>
                      <w:rFonts w:ascii="Times New Roman" w:eastAsia="宋体" w:hAnsi="Times New Roman" w:cs="Times New Roman"/>
                      <w:sz w:val="18"/>
                      <w:szCs w:val="18"/>
                      <w14:ligatures w14:val="none"/>
                    </w:rPr>
                    <w:t>)</w:t>
                  </w:r>
                </w:p>
              </w:tc>
              <w:tc>
                <w:tcPr>
                  <w:tcW w:w="1064" w:type="dxa"/>
                  <w:tcBorders>
                    <w:top w:val="nil"/>
                    <w:left w:val="nil"/>
                    <w:right w:val="nil"/>
                  </w:tcBorders>
                </w:tcPr>
                <w:p w14:paraId="5B7EE10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(0.0489)</w:t>
                  </w:r>
                </w:p>
              </w:tc>
              <w:tc>
                <w:tcPr>
                  <w:tcW w:w="236" w:type="dxa"/>
                </w:tcPr>
                <w:p w14:paraId="2D8B85C9"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tcPr>
                <w:p w14:paraId="5C984B5B"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w:t>
                  </w:r>
                  <w:r w:rsidRPr="0042456F">
                    <w:rPr>
                      <w:rFonts w:ascii="Times New Roman" w:hAnsi="Times New Roman" w:cs="Times New Roman"/>
                      <w:kern w:val="0"/>
                      <w:sz w:val="18"/>
                      <w:szCs w:val="18"/>
                    </w:rPr>
                    <w:t>1.149</w:t>
                  </w:r>
                  <w:r w:rsidRPr="0042456F">
                    <w:rPr>
                      <w:rFonts w:ascii="Times New Roman" w:eastAsia="宋体" w:hAnsi="Times New Roman" w:cs="Times New Roman"/>
                      <w:sz w:val="18"/>
                      <w:szCs w:val="18"/>
                      <w14:ligatures w14:val="none"/>
                    </w:rPr>
                    <w:t>)</w:t>
                  </w:r>
                </w:p>
              </w:tc>
              <w:tc>
                <w:tcPr>
                  <w:tcW w:w="1064" w:type="dxa"/>
                  <w:tcBorders>
                    <w:top w:val="nil"/>
                    <w:left w:val="nil"/>
                    <w:right w:val="nil"/>
                  </w:tcBorders>
                </w:tcPr>
                <w:p w14:paraId="598FCC02"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(0.0475)</w:t>
                  </w:r>
                </w:p>
              </w:tc>
            </w:tr>
            <w:tr w:rsidR="0042456F" w:rsidRPr="0042456F" w14:paraId="6BC20902" w14:textId="77777777" w:rsidTr="00721EC7">
              <w:trPr>
                <w:gridAfter w:val="1"/>
                <w:wAfter w:w="8222" w:type="dxa"/>
                <w:trHeight w:val="227"/>
              </w:trPr>
              <w:tc>
                <w:tcPr>
                  <w:tcW w:w="1514" w:type="dxa"/>
                  <w:tcBorders>
                    <w:top w:val="nil"/>
                    <w:left w:val="nil"/>
                    <w:bottom w:val="nil"/>
                    <w:right w:val="nil"/>
                    <w:tl2br w:val="nil"/>
                    <w:tr2bl w:val="nil"/>
                  </w:tcBorders>
                </w:tcPr>
                <w:p w14:paraId="1124D0F5" w14:textId="77777777" w:rsidR="0042456F" w:rsidRPr="0042456F" w:rsidRDefault="0042456F" w:rsidP="0042456F">
                  <w:pPr>
                    <w:adjustRightInd w:val="0"/>
                    <w:snapToGrid w:val="0"/>
                    <w:spacing w:line="360" w:lineRule="auto"/>
                    <w:rPr>
                      <w:rFonts w:ascii="Times New Roman" w:eastAsia="宋体" w:hAnsi="Times New Roman" w:cs="Times New Roman"/>
                      <w:sz w:val="18"/>
                      <w:szCs w:val="18"/>
                      <w14:ligatures w14:val="none"/>
                    </w:rPr>
                  </w:pPr>
                  <w:r w:rsidRPr="0042456F">
                    <w:rPr>
                      <w:rFonts w:ascii="Times New Roman" w:eastAsia="宋体" w:hAnsi="Times New Roman" w:cs="Times New Roman"/>
                      <w:i/>
                      <w:iCs/>
                      <w:sz w:val="18"/>
                      <w:szCs w:val="18"/>
                    </w:rPr>
                    <w:t>Lev</w:t>
                  </w:r>
                </w:p>
              </w:tc>
              <w:tc>
                <w:tcPr>
                  <w:tcW w:w="1082" w:type="dxa"/>
                  <w:tcBorders>
                    <w:top w:val="nil"/>
                    <w:left w:val="nil"/>
                    <w:bottom w:val="nil"/>
                    <w:right w:val="nil"/>
                    <w:tl2br w:val="nil"/>
                    <w:tr2bl w:val="nil"/>
                  </w:tcBorders>
                  <w:vAlign w:val="center"/>
                </w:tcPr>
                <w:p w14:paraId="4C70F2B0"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0.443</w:t>
                  </w:r>
                </w:p>
              </w:tc>
              <w:tc>
                <w:tcPr>
                  <w:tcW w:w="1107" w:type="dxa"/>
                  <w:tcBorders>
                    <w:left w:val="nil"/>
                    <w:bottom w:val="nil"/>
                    <w:right w:val="nil"/>
                  </w:tcBorders>
                </w:tcPr>
                <w:p w14:paraId="241B1FCF"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0.0089</w:t>
                  </w:r>
                </w:p>
              </w:tc>
              <w:tc>
                <w:tcPr>
                  <w:tcW w:w="238" w:type="dxa"/>
                  <w:tcBorders>
                    <w:top w:val="nil"/>
                    <w:left w:val="nil"/>
                    <w:bottom w:val="nil"/>
                    <w:right w:val="nil"/>
                  </w:tcBorders>
                </w:tcPr>
                <w:p w14:paraId="3FA001D2"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tcPr>
                <w:p w14:paraId="7872A2E9"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0.454</w:t>
                  </w:r>
                </w:p>
              </w:tc>
              <w:tc>
                <w:tcPr>
                  <w:tcW w:w="1064" w:type="dxa"/>
                  <w:tcBorders>
                    <w:left w:val="nil"/>
                    <w:bottom w:val="nil"/>
                    <w:right w:val="nil"/>
                  </w:tcBorders>
                </w:tcPr>
                <w:p w14:paraId="60E0CBBD"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0.0047</w:t>
                  </w:r>
                </w:p>
              </w:tc>
              <w:tc>
                <w:tcPr>
                  <w:tcW w:w="236" w:type="dxa"/>
                </w:tcPr>
                <w:p w14:paraId="2AF4FEAF"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tcPr>
                <w:p w14:paraId="13DB3E11"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0.453</w:t>
                  </w:r>
                </w:p>
              </w:tc>
              <w:tc>
                <w:tcPr>
                  <w:tcW w:w="1064" w:type="dxa"/>
                  <w:tcBorders>
                    <w:left w:val="nil"/>
                    <w:bottom w:val="nil"/>
                    <w:right w:val="nil"/>
                  </w:tcBorders>
                </w:tcPr>
                <w:p w14:paraId="5CE8D862"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0.0044</w:t>
                  </w:r>
                </w:p>
              </w:tc>
            </w:tr>
            <w:tr w:rsidR="0042456F" w:rsidRPr="0042456F" w14:paraId="5E74A8E9" w14:textId="77777777" w:rsidTr="00721EC7">
              <w:trPr>
                <w:gridAfter w:val="1"/>
                <w:wAfter w:w="8222" w:type="dxa"/>
                <w:trHeight w:val="227"/>
              </w:trPr>
              <w:tc>
                <w:tcPr>
                  <w:tcW w:w="1514" w:type="dxa"/>
                  <w:tcBorders>
                    <w:top w:val="nil"/>
                    <w:left w:val="nil"/>
                    <w:bottom w:val="nil"/>
                    <w:right w:val="nil"/>
                    <w:tl2br w:val="nil"/>
                    <w:tr2bl w:val="nil"/>
                  </w:tcBorders>
                </w:tcPr>
                <w:p w14:paraId="0DE070AA"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p>
              </w:tc>
              <w:tc>
                <w:tcPr>
                  <w:tcW w:w="1082" w:type="dxa"/>
                  <w:tcBorders>
                    <w:top w:val="nil"/>
                    <w:left w:val="nil"/>
                    <w:bottom w:val="nil"/>
                    <w:right w:val="nil"/>
                    <w:tl2br w:val="nil"/>
                    <w:tr2bl w:val="nil"/>
                  </w:tcBorders>
                  <w:vAlign w:val="center"/>
                </w:tcPr>
                <w:p w14:paraId="764EE2A0"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(0.213)</w:t>
                  </w:r>
                </w:p>
              </w:tc>
              <w:tc>
                <w:tcPr>
                  <w:tcW w:w="1107" w:type="dxa"/>
                  <w:tcBorders>
                    <w:top w:val="nil"/>
                    <w:left w:val="nil"/>
                    <w:right w:val="nil"/>
                  </w:tcBorders>
                </w:tcPr>
                <w:p w14:paraId="4B590F28"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(0.0096)</w:t>
                  </w:r>
                </w:p>
              </w:tc>
              <w:tc>
                <w:tcPr>
                  <w:tcW w:w="238" w:type="dxa"/>
                  <w:tcBorders>
                    <w:top w:val="nil"/>
                    <w:left w:val="nil"/>
                    <w:bottom w:val="nil"/>
                    <w:right w:val="nil"/>
                  </w:tcBorders>
                </w:tcPr>
                <w:p w14:paraId="32A75543"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tcPr>
                <w:p w14:paraId="587EBC1D"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w:t>
                  </w:r>
                  <w:r w:rsidRPr="0042456F">
                    <w:rPr>
                      <w:rFonts w:ascii="Times New Roman" w:hAnsi="Times New Roman" w:cs="Times New Roman"/>
                      <w:kern w:val="0"/>
                      <w:sz w:val="18"/>
                      <w:szCs w:val="18"/>
                    </w:rPr>
                    <w:t>0.214</w:t>
                  </w:r>
                  <w:r w:rsidRPr="0042456F">
                    <w:rPr>
                      <w:rFonts w:ascii="Times New Roman" w:eastAsia="宋体" w:hAnsi="Times New Roman" w:cs="Times New Roman"/>
                      <w:sz w:val="18"/>
                      <w:szCs w:val="18"/>
                      <w14:ligatures w14:val="none"/>
                    </w:rPr>
                    <w:t>)</w:t>
                  </w:r>
                </w:p>
              </w:tc>
              <w:tc>
                <w:tcPr>
                  <w:tcW w:w="1064" w:type="dxa"/>
                  <w:tcBorders>
                    <w:top w:val="nil"/>
                    <w:left w:val="nil"/>
                    <w:right w:val="nil"/>
                  </w:tcBorders>
                </w:tcPr>
                <w:p w14:paraId="11037709"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(0.0085)</w:t>
                  </w:r>
                </w:p>
              </w:tc>
              <w:tc>
                <w:tcPr>
                  <w:tcW w:w="236" w:type="dxa"/>
                </w:tcPr>
                <w:p w14:paraId="4CFA4738"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tcPr>
                <w:p w14:paraId="388B1CF7"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w:t>
                  </w:r>
                  <w:r w:rsidRPr="0042456F">
                    <w:rPr>
                      <w:rFonts w:ascii="Times New Roman" w:hAnsi="Times New Roman" w:cs="Times New Roman"/>
                      <w:kern w:val="0"/>
                      <w:sz w:val="18"/>
                      <w:szCs w:val="18"/>
                    </w:rPr>
                    <w:t>0.213</w:t>
                  </w:r>
                  <w:r w:rsidRPr="0042456F">
                    <w:rPr>
                      <w:rFonts w:ascii="Times New Roman" w:eastAsia="宋体" w:hAnsi="Times New Roman" w:cs="Times New Roman"/>
                      <w:sz w:val="18"/>
                      <w:szCs w:val="18"/>
                      <w14:ligatures w14:val="none"/>
                    </w:rPr>
                    <w:t>)</w:t>
                  </w:r>
                </w:p>
              </w:tc>
              <w:tc>
                <w:tcPr>
                  <w:tcW w:w="1064" w:type="dxa"/>
                  <w:tcBorders>
                    <w:top w:val="nil"/>
                    <w:left w:val="nil"/>
                    <w:right w:val="nil"/>
                  </w:tcBorders>
                </w:tcPr>
                <w:p w14:paraId="4BE2FF9B"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(0.0083)</w:t>
                  </w:r>
                </w:p>
              </w:tc>
            </w:tr>
            <w:tr w:rsidR="0042456F" w:rsidRPr="0042456F" w14:paraId="381BBC76" w14:textId="77777777" w:rsidTr="00721EC7">
              <w:trPr>
                <w:gridAfter w:val="1"/>
                <w:wAfter w:w="8222" w:type="dxa"/>
                <w:trHeight w:val="227"/>
              </w:trPr>
              <w:tc>
                <w:tcPr>
                  <w:tcW w:w="1514" w:type="dxa"/>
                  <w:tcBorders>
                    <w:top w:val="nil"/>
                    <w:left w:val="nil"/>
                    <w:bottom w:val="nil"/>
                    <w:right w:val="nil"/>
                    <w:tl2br w:val="nil"/>
                    <w:tr2bl w:val="nil"/>
                  </w:tcBorders>
                </w:tcPr>
                <w:p w14:paraId="3C80D70D"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r w:rsidRPr="0042456F">
                    <w:rPr>
                      <w:rFonts w:ascii="Times New Roman" w:eastAsia="宋体" w:hAnsi="Times New Roman" w:cs="Times New Roman"/>
                      <w:i/>
                      <w:iCs/>
                      <w:sz w:val="18"/>
                      <w:szCs w:val="18"/>
                    </w:rPr>
                    <w:t>Cashflow</w:t>
                  </w:r>
                </w:p>
              </w:tc>
              <w:tc>
                <w:tcPr>
                  <w:tcW w:w="1082" w:type="dxa"/>
                  <w:tcBorders>
                    <w:top w:val="nil"/>
                    <w:left w:val="nil"/>
                    <w:bottom w:val="nil"/>
                    <w:right w:val="nil"/>
                    <w:tl2br w:val="nil"/>
                    <w:tr2bl w:val="nil"/>
                  </w:tcBorders>
                  <w:vAlign w:val="center"/>
                </w:tcPr>
                <w:p w14:paraId="35C6D07C"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0.0496</w:t>
                  </w:r>
                </w:p>
              </w:tc>
              <w:tc>
                <w:tcPr>
                  <w:tcW w:w="1107" w:type="dxa"/>
                  <w:tcBorders>
                    <w:left w:val="nil"/>
                    <w:bottom w:val="nil"/>
                    <w:right w:val="nil"/>
                  </w:tcBorders>
                </w:tcPr>
                <w:p w14:paraId="2738F8D2"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-0.0011</w:t>
                  </w:r>
                </w:p>
              </w:tc>
              <w:tc>
                <w:tcPr>
                  <w:tcW w:w="238" w:type="dxa"/>
                  <w:tcBorders>
                    <w:top w:val="nil"/>
                    <w:left w:val="nil"/>
                    <w:bottom w:val="nil"/>
                    <w:right w:val="nil"/>
                  </w:tcBorders>
                </w:tcPr>
                <w:p w14:paraId="4FAE469D"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tcPr>
                <w:p w14:paraId="6BD7C2F5"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0.0471</w:t>
                  </w:r>
                </w:p>
              </w:tc>
              <w:tc>
                <w:tcPr>
                  <w:tcW w:w="1064" w:type="dxa"/>
                  <w:tcBorders>
                    <w:left w:val="nil"/>
                    <w:bottom w:val="nil"/>
                    <w:right w:val="nil"/>
                  </w:tcBorders>
                </w:tcPr>
                <w:p w14:paraId="4F5F2D9C"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-0.0003</w:t>
                  </w:r>
                </w:p>
              </w:tc>
              <w:tc>
                <w:tcPr>
                  <w:tcW w:w="236" w:type="dxa"/>
                </w:tcPr>
                <w:p w14:paraId="1165963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tcPr>
                <w:p w14:paraId="0140559C"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0.0475</w:t>
                  </w:r>
                </w:p>
              </w:tc>
              <w:tc>
                <w:tcPr>
                  <w:tcW w:w="1064" w:type="dxa"/>
                  <w:tcBorders>
                    <w:left w:val="nil"/>
                    <w:bottom w:val="nil"/>
                    <w:right w:val="nil"/>
                  </w:tcBorders>
                </w:tcPr>
                <w:p w14:paraId="1C20F9CC"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-0.0007</w:t>
                  </w:r>
                </w:p>
              </w:tc>
            </w:tr>
            <w:tr w:rsidR="0042456F" w:rsidRPr="0042456F" w14:paraId="55AC7363" w14:textId="77777777" w:rsidTr="00721EC7">
              <w:trPr>
                <w:gridAfter w:val="1"/>
                <w:wAfter w:w="8222" w:type="dxa"/>
                <w:trHeight w:val="227"/>
              </w:trPr>
              <w:tc>
                <w:tcPr>
                  <w:tcW w:w="1514" w:type="dxa"/>
                  <w:tcBorders>
                    <w:top w:val="nil"/>
                    <w:left w:val="nil"/>
                    <w:bottom w:val="nil"/>
                    <w:right w:val="nil"/>
                    <w:tl2br w:val="nil"/>
                    <w:tr2bl w:val="nil"/>
                  </w:tcBorders>
                </w:tcPr>
                <w:p w14:paraId="1B19C66F"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p>
              </w:tc>
              <w:tc>
                <w:tcPr>
                  <w:tcW w:w="1082" w:type="dxa"/>
                  <w:tcBorders>
                    <w:top w:val="nil"/>
                    <w:left w:val="nil"/>
                    <w:right w:val="nil"/>
                    <w:tl2br w:val="nil"/>
                    <w:tr2bl w:val="nil"/>
                  </w:tcBorders>
                  <w:vAlign w:val="center"/>
                </w:tcPr>
                <w:p w14:paraId="46DE5E1A"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(0.0778)</w:t>
                  </w:r>
                </w:p>
              </w:tc>
              <w:tc>
                <w:tcPr>
                  <w:tcW w:w="1107" w:type="dxa"/>
                  <w:tcBorders>
                    <w:top w:val="nil"/>
                    <w:left w:val="nil"/>
                    <w:right w:val="nil"/>
                  </w:tcBorders>
                </w:tcPr>
                <w:p w14:paraId="5BCCD3C0"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(0.0023)</w:t>
                  </w:r>
                </w:p>
              </w:tc>
              <w:tc>
                <w:tcPr>
                  <w:tcW w:w="238" w:type="dxa"/>
                  <w:tcBorders>
                    <w:top w:val="nil"/>
                    <w:left w:val="nil"/>
                    <w:bottom w:val="nil"/>
                    <w:right w:val="nil"/>
                  </w:tcBorders>
                </w:tcPr>
                <w:p w14:paraId="5BE45174"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tcPr>
                <w:p w14:paraId="6115ADC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w:t>
                  </w:r>
                  <w:r w:rsidRPr="0042456F">
                    <w:rPr>
                      <w:rFonts w:ascii="Times New Roman" w:hAnsi="Times New Roman" w:cs="Times New Roman"/>
                      <w:kern w:val="0"/>
                      <w:sz w:val="18"/>
                      <w:szCs w:val="18"/>
                    </w:rPr>
                    <w:t>0.0766</w:t>
                  </w:r>
                  <w:r w:rsidRPr="0042456F">
                    <w:rPr>
                      <w:rFonts w:ascii="Times New Roman" w:eastAsia="宋体" w:hAnsi="Times New Roman" w:cs="Times New Roman"/>
                      <w:sz w:val="18"/>
                      <w:szCs w:val="18"/>
                      <w14:ligatures w14:val="none"/>
                    </w:rPr>
                    <w:t>)</w:t>
                  </w:r>
                </w:p>
              </w:tc>
              <w:tc>
                <w:tcPr>
                  <w:tcW w:w="1064" w:type="dxa"/>
                  <w:tcBorders>
                    <w:top w:val="nil"/>
                    <w:left w:val="nil"/>
                    <w:right w:val="nil"/>
                  </w:tcBorders>
                </w:tcPr>
                <w:p w14:paraId="17B86E95"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(0.0021)</w:t>
                  </w:r>
                </w:p>
              </w:tc>
              <w:tc>
                <w:tcPr>
                  <w:tcW w:w="236" w:type="dxa"/>
                </w:tcPr>
                <w:p w14:paraId="197701F4"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tcPr>
                <w:p w14:paraId="0592AD7C"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w:t>
                  </w:r>
                  <w:r w:rsidRPr="0042456F">
                    <w:rPr>
                      <w:rFonts w:ascii="Times New Roman" w:hAnsi="Times New Roman" w:cs="Times New Roman"/>
                      <w:kern w:val="0"/>
                      <w:sz w:val="18"/>
                      <w:szCs w:val="18"/>
                    </w:rPr>
                    <w:t>0.0762</w:t>
                  </w:r>
                  <w:r w:rsidRPr="0042456F">
                    <w:rPr>
                      <w:rFonts w:ascii="Times New Roman" w:eastAsia="宋体" w:hAnsi="Times New Roman" w:cs="Times New Roman"/>
                      <w:sz w:val="18"/>
                      <w:szCs w:val="18"/>
                      <w14:ligatures w14:val="none"/>
                    </w:rPr>
                    <w:t>)</w:t>
                  </w:r>
                </w:p>
              </w:tc>
              <w:tc>
                <w:tcPr>
                  <w:tcW w:w="1064" w:type="dxa"/>
                  <w:tcBorders>
                    <w:top w:val="nil"/>
                    <w:left w:val="nil"/>
                    <w:right w:val="nil"/>
                  </w:tcBorders>
                </w:tcPr>
                <w:p w14:paraId="6716183B"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(0.0020)</w:t>
                  </w:r>
                </w:p>
              </w:tc>
            </w:tr>
            <w:tr w:rsidR="0042456F" w:rsidRPr="0042456F" w14:paraId="11B02734" w14:textId="77777777" w:rsidTr="00721EC7">
              <w:trPr>
                <w:gridAfter w:val="1"/>
                <w:wAfter w:w="8222" w:type="dxa"/>
                <w:trHeight w:val="227"/>
              </w:trPr>
              <w:tc>
                <w:tcPr>
                  <w:tcW w:w="1514" w:type="dxa"/>
                  <w:tcBorders>
                    <w:top w:val="nil"/>
                    <w:left w:val="nil"/>
                    <w:bottom w:val="nil"/>
                    <w:right w:val="nil"/>
                    <w:tl2br w:val="nil"/>
                    <w:tr2bl w:val="nil"/>
                  </w:tcBorders>
                </w:tcPr>
                <w:p w14:paraId="53D382A4"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r w:rsidRPr="0042456F">
                    <w:rPr>
                      <w:rFonts w:ascii="Times New Roman" w:eastAsia="宋体" w:hAnsi="Times New Roman" w:cs="Times New Roman"/>
                      <w:i/>
                      <w:iCs/>
                      <w:sz w:val="18"/>
                      <w:szCs w:val="18"/>
                    </w:rPr>
                    <w:t>Top1</w:t>
                  </w:r>
                </w:p>
              </w:tc>
              <w:tc>
                <w:tcPr>
                  <w:tcW w:w="1082" w:type="dxa"/>
                  <w:tcBorders>
                    <w:top w:val="nil"/>
                    <w:left w:val="nil"/>
                    <w:right w:val="nil"/>
                    <w:tl2br w:val="nil"/>
                    <w:tr2bl w:val="nil"/>
                  </w:tcBorders>
                  <w:vAlign w:val="center"/>
                </w:tcPr>
                <w:p w14:paraId="7447BA12"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0.352</w:t>
                  </w:r>
                </w:p>
              </w:tc>
              <w:tc>
                <w:tcPr>
                  <w:tcW w:w="1107" w:type="dxa"/>
                  <w:tcBorders>
                    <w:left w:val="nil"/>
                    <w:bottom w:val="nil"/>
                    <w:right w:val="nil"/>
                  </w:tcBorders>
                </w:tcPr>
                <w:p w14:paraId="7EBA455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-0.0094</w:t>
                  </w:r>
                </w:p>
              </w:tc>
              <w:tc>
                <w:tcPr>
                  <w:tcW w:w="238" w:type="dxa"/>
                  <w:tcBorders>
                    <w:top w:val="nil"/>
                    <w:left w:val="nil"/>
                    <w:bottom w:val="nil"/>
                    <w:right w:val="nil"/>
                  </w:tcBorders>
                </w:tcPr>
                <w:p w14:paraId="4B02FDBC"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tcPr>
                <w:p w14:paraId="4CCCFB20"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0.347</w:t>
                  </w:r>
                </w:p>
              </w:tc>
              <w:tc>
                <w:tcPr>
                  <w:tcW w:w="1064" w:type="dxa"/>
                  <w:tcBorders>
                    <w:left w:val="nil"/>
                    <w:bottom w:val="nil"/>
                    <w:right w:val="nil"/>
                  </w:tcBorders>
                </w:tcPr>
                <w:p w14:paraId="6ECACEB1"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-0.0028</w:t>
                  </w:r>
                </w:p>
              </w:tc>
              <w:tc>
                <w:tcPr>
                  <w:tcW w:w="236" w:type="dxa"/>
                </w:tcPr>
                <w:p w14:paraId="756854DC"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tcPr>
                <w:p w14:paraId="3E8C5FCD"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0.348</w:t>
                  </w:r>
                </w:p>
              </w:tc>
              <w:tc>
                <w:tcPr>
                  <w:tcW w:w="1064" w:type="dxa"/>
                  <w:tcBorders>
                    <w:left w:val="nil"/>
                    <w:bottom w:val="nil"/>
                    <w:right w:val="nil"/>
                  </w:tcBorders>
                </w:tcPr>
                <w:p w14:paraId="2A441A42"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-0.0047</w:t>
                  </w:r>
                </w:p>
              </w:tc>
            </w:tr>
            <w:tr w:rsidR="0042456F" w:rsidRPr="0042456F" w14:paraId="10F2263A" w14:textId="77777777" w:rsidTr="00721EC7">
              <w:trPr>
                <w:gridAfter w:val="1"/>
                <w:wAfter w:w="8222" w:type="dxa"/>
                <w:trHeight w:val="227"/>
              </w:trPr>
              <w:tc>
                <w:tcPr>
                  <w:tcW w:w="1514" w:type="dxa"/>
                  <w:tcBorders>
                    <w:top w:val="nil"/>
                    <w:left w:val="nil"/>
                    <w:bottom w:val="nil"/>
                    <w:right w:val="nil"/>
                    <w:tl2br w:val="nil"/>
                    <w:tr2bl w:val="nil"/>
                  </w:tcBorders>
                </w:tcPr>
                <w:p w14:paraId="2DDCA579"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p>
              </w:tc>
              <w:tc>
                <w:tcPr>
                  <w:tcW w:w="1082" w:type="dxa"/>
                  <w:tcBorders>
                    <w:top w:val="nil"/>
                    <w:left w:val="nil"/>
                    <w:right w:val="nil"/>
                    <w:tl2br w:val="nil"/>
                    <w:tr2bl w:val="nil"/>
                  </w:tcBorders>
                  <w:vAlign w:val="center"/>
                </w:tcPr>
                <w:p w14:paraId="04C4D38D"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(0.165)</w:t>
                  </w:r>
                </w:p>
              </w:tc>
              <w:tc>
                <w:tcPr>
                  <w:tcW w:w="1107" w:type="dxa"/>
                  <w:tcBorders>
                    <w:top w:val="nil"/>
                    <w:left w:val="nil"/>
                    <w:right w:val="nil"/>
                  </w:tcBorders>
                </w:tcPr>
                <w:p w14:paraId="0DF46B5E"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(0.0074)</w:t>
                  </w:r>
                </w:p>
              </w:tc>
              <w:tc>
                <w:tcPr>
                  <w:tcW w:w="238" w:type="dxa"/>
                  <w:tcBorders>
                    <w:top w:val="nil"/>
                    <w:left w:val="nil"/>
                    <w:bottom w:val="nil"/>
                    <w:right w:val="nil"/>
                  </w:tcBorders>
                </w:tcPr>
                <w:p w14:paraId="74C7AFE4"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tcPr>
                <w:p w14:paraId="2BB3A741"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w:t>
                  </w:r>
                  <w:r w:rsidRPr="0042456F">
                    <w:rPr>
                      <w:rFonts w:ascii="Times New Roman" w:hAnsi="Times New Roman" w:cs="Times New Roman"/>
                      <w:kern w:val="0"/>
                      <w:sz w:val="18"/>
                      <w:szCs w:val="18"/>
                    </w:rPr>
                    <w:t>.160</w:t>
                  </w:r>
                  <w:r w:rsidRPr="0042456F">
                    <w:rPr>
                      <w:rFonts w:ascii="Times New Roman" w:eastAsia="宋体" w:hAnsi="Times New Roman" w:cs="Times New Roman"/>
                      <w:sz w:val="18"/>
                      <w:szCs w:val="18"/>
                      <w14:ligatures w14:val="none"/>
                    </w:rPr>
                    <w:t>)</w:t>
                  </w:r>
                </w:p>
              </w:tc>
              <w:tc>
                <w:tcPr>
                  <w:tcW w:w="1064" w:type="dxa"/>
                  <w:tcBorders>
                    <w:top w:val="nil"/>
                    <w:left w:val="nil"/>
                    <w:right w:val="nil"/>
                  </w:tcBorders>
                </w:tcPr>
                <w:p w14:paraId="262431F8"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(0.0064)</w:t>
                  </w:r>
                </w:p>
              </w:tc>
              <w:tc>
                <w:tcPr>
                  <w:tcW w:w="236" w:type="dxa"/>
                </w:tcPr>
                <w:p w14:paraId="559DCA43"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tcPr>
                <w:p w14:paraId="21655E02"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w:t>
                  </w:r>
                  <w:r w:rsidRPr="0042456F">
                    <w:rPr>
                      <w:rFonts w:ascii="Times New Roman" w:hAnsi="Times New Roman" w:cs="Times New Roman"/>
                      <w:kern w:val="0"/>
                      <w:sz w:val="18"/>
                      <w:szCs w:val="18"/>
                    </w:rPr>
                    <w:t>.159</w:t>
                  </w:r>
                  <w:r w:rsidRPr="0042456F">
                    <w:rPr>
                      <w:rFonts w:ascii="Times New Roman" w:eastAsia="宋体" w:hAnsi="Times New Roman" w:cs="Times New Roman"/>
                      <w:sz w:val="18"/>
                      <w:szCs w:val="18"/>
                      <w14:ligatures w14:val="none"/>
                    </w:rPr>
                    <w:t>)</w:t>
                  </w:r>
                </w:p>
              </w:tc>
              <w:tc>
                <w:tcPr>
                  <w:tcW w:w="1064" w:type="dxa"/>
                  <w:tcBorders>
                    <w:top w:val="nil"/>
                    <w:left w:val="nil"/>
                    <w:right w:val="nil"/>
                  </w:tcBorders>
                </w:tcPr>
                <w:p w14:paraId="48D43B42"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(0.0063)</w:t>
                  </w:r>
                </w:p>
              </w:tc>
            </w:tr>
            <w:tr w:rsidR="0042456F" w:rsidRPr="0042456F" w14:paraId="0259BA01" w14:textId="77777777" w:rsidTr="00721EC7">
              <w:trPr>
                <w:gridAfter w:val="1"/>
                <w:wAfter w:w="8222" w:type="dxa"/>
                <w:trHeight w:val="227"/>
              </w:trPr>
              <w:tc>
                <w:tcPr>
                  <w:tcW w:w="1514" w:type="dxa"/>
                  <w:tcBorders>
                    <w:top w:val="nil"/>
                    <w:left w:val="nil"/>
                    <w:right w:val="nil"/>
                    <w:tl2br w:val="nil"/>
                    <w:tr2bl w:val="nil"/>
                  </w:tcBorders>
                </w:tcPr>
                <w:p w14:paraId="34B12AFB"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proofErr w:type="spellStart"/>
                  <w:r w:rsidRPr="0042456F">
                    <w:rPr>
                      <w:rFonts w:ascii="Times New Roman" w:eastAsia="宋体" w:hAnsi="Times New Roman" w:cs="Times New Roman"/>
                      <w:i/>
                      <w:iCs/>
                      <w:sz w:val="18"/>
                      <w:szCs w:val="18"/>
                    </w:rPr>
                    <w:t>FirmAge</w:t>
                  </w:r>
                  <w:proofErr w:type="spellEnd"/>
                </w:p>
              </w:tc>
              <w:tc>
                <w:tcPr>
                  <w:tcW w:w="1082" w:type="dxa"/>
                  <w:tcBorders>
                    <w:top w:val="nil"/>
                    <w:left w:val="nil"/>
                    <w:right w:val="nil"/>
                    <w:tl2br w:val="nil"/>
                    <w:tr2bl w:val="nil"/>
                  </w:tcBorders>
                  <w:vAlign w:val="center"/>
                </w:tcPr>
                <w:p w14:paraId="0BCAA399"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2.924</w:t>
                  </w:r>
                </w:p>
              </w:tc>
              <w:tc>
                <w:tcPr>
                  <w:tcW w:w="1107" w:type="dxa"/>
                  <w:tcBorders>
                    <w:left w:val="nil"/>
                    <w:bottom w:val="nil"/>
                    <w:right w:val="nil"/>
                  </w:tcBorders>
                </w:tcPr>
                <w:p w14:paraId="77F2D1D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-0.0158</w:t>
                  </w:r>
                </w:p>
              </w:tc>
              <w:tc>
                <w:tcPr>
                  <w:tcW w:w="238" w:type="dxa"/>
                  <w:tcBorders>
                    <w:top w:val="nil"/>
                    <w:left w:val="nil"/>
                    <w:bottom w:val="nil"/>
                    <w:right w:val="nil"/>
                  </w:tcBorders>
                </w:tcPr>
                <w:p w14:paraId="3968F3DB"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tcPr>
                <w:p w14:paraId="0A5FEECE"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2.925</w:t>
                  </w:r>
                </w:p>
              </w:tc>
              <w:tc>
                <w:tcPr>
                  <w:tcW w:w="1064" w:type="dxa"/>
                  <w:tcBorders>
                    <w:left w:val="nil"/>
                    <w:bottom w:val="nil"/>
                    <w:right w:val="nil"/>
                  </w:tcBorders>
                </w:tcPr>
                <w:p w14:paraId="1D590AF0"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-0.0079</w:t>
                  </w:r>
                </w:p>
              </w:tc>
              <w:tc>
                <w:tcPr>
                  <w:tcW w:w="236" w:type="dxa"/>
                </w:tcPr>
                <w:p w14:paraId="7C055234"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tcPr>
                <w:p w14:paraId="732F9DDB"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2.925</w:t>
                  </w:r>
                </w:p>
              </w:tc>
              <w:tc>
                <w:tcPr>
                  <w:tcW w:w="1064" w:type="dxa"/>
                  <w:tcBorders>
                    <w:left w:val="nil"/>
                    <w:bottom w:val="nil"/>
                    <w:right w:val="nil"/>
                  </w:tcBorders>
                </w:tcPr>
                <w:p w14:paraId="04C7DC43"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-0.0037</w:t>
                  </w:r>
                </w:p>
              </w:tc>
            </w:tr>
            <w:tr w:rsidR="0042456F" w:rsidRPr="0042456F" w14:paraId="59402A76" w14:textId="77777777" w:rsidTr="00721EC7">
              <w:trPr>
                <w:gridAfter w:val="1"/>
                <w:wAfter w:w="8222" w:type="dxa"/>
                <w:trHeight w:val="227"/>
              </w:trPr>
              <w:tc>
                <w:tcPr>
                  <w:tcW w:w="1514" w:type="dxa"/>
                  <w:tcBorders>
                    <w:top w:val="nil"/>
                    <w:left w:val="nil"/>
                    <w:right w:val="nil"/>
                    <w:tl2br w:val="nil"/>
                    <w:tr2bl w:val="nil"/>
                  </w:tcBorders>
                </w:tcPr>
                <w:p w14:paraId="47416CAA"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p>
              </w:tc>
              <w:tc>
                <w:tcPr>
                  <w:tcW w:w="1082" w:type="dxa"/>
                  <w:tcBorders>
                    <w:top w:val="nil"/>
                    <w:left w:val="nil"/>
                    <w:right w:val="nil"/>
                    <w:tl2br w:val="nil"/>
                    <w:tr2bl w:val="nil"/>
                  </w:tcBorders>
                  <w:vAlign w:val="center"/>
                </w:tcPr>
                <w:p w14:paraId="33F2875C"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bookmarkStart w:id="192" w:name="OLE_LINK108"/>
                  <w:r w:rsidRPr="0042456F">
                    <w:rPr>
                      <w:rFonts w:ascii="Times New Roman" w:eastAsia="宋体" w:hAnsi="Times New Roman" w:cs="Times New Roman"/>
                      <w:sz w:val="18"/>
                      <w:szCs w:val="18"/>
                      <w14:ligatures w14:val="none"/>
                    </w:rPr>
                    <w:t>(0.379</w:t>
                  </w:r>
                  <w:bookmarkEnd w:id="192"/>
                  <w:r w:rsidRPr="0042456F">
                    <w:rPr>
                      <w:rFonts w:ascii="Times New Roman" w:eastAsia="宋体" w:hAnsi="Times New Roman" w:cs="Times New Roman"/>
                      <w:sz w:val="18"/>
                      <w:szCs w:val="18"/>
                      <w14:ligatures w14:val="none"/>
                    </w:rPr>
                    <w:t>)</w:t>
                  </w:r>
                </w:p>
              </w:tc>
              <w:tc>
                <w:tcPr>
                  <w:tcW w:w="1107" w:type="dxa"/>
                  <w:tcBorders>
                    <w:top w:val="nil"/>
                    <w:left w:val="nil"/>
                    <w:right w:val="nil"/>
                  </w:tcBorders>
                </w:tcPr>
                <w:p w14:paraId="7A3F977B"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(0.0157)</w:t>
                  </w:r>
                </w:p>
              </w:tc>
              <w:tc>
                <w:tcPr>
                  <w:tcW w:w="238" w:type="dxa"/>
                  <w:tcBorders>
                    <w:top w:val="nil"/>
                    <w:left w:val="nil"/>
                    <w:bottom w:val="nil"/>
                    <w:right w:val="nil"/>
                  </w:tcBorders>
                </w:tcPr>
                <w:p w14:paraId="74A33953"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tcPr>
                <w:p w14:paraId="34DB17DE"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w:t>
                  </w:r>
                  <w:r w:rsidRPr="0042456F">
                    <w:rPr>
                      <w:rFonts w:ascii="Times New Roman" w:hAnsi="Times New Roman" w:cs="Times New Roman"/>
                      <w:kern w:val="0"/>
                      <w:sz w:val="18"/>
                      <w:szCs w:val="18"/>
                    </w:rPr>
                    <w:t>.380</w:t>
                  </w:r>
                  <w:r w:rsidRPr="0042456F">
                    <w:rPr>
                      <w:rFonts w:ascii="Times New Roman" w:eastAsia="宋体" w:hAnsi="Times New Roman" w:cs="Times New Roman"/>
                      <w:sz w:val="18"/>
                      <w:szCs w:val="18"/>
                      <w14:ligatures w14:val="none"/>
                    </w:rPr>
                    <w:t>)</w:t>
                  </w:r>
                </w:p>
              </w:tc>
              <w:tc>
                <w:tcPr>
                  <w:tcW w:w="1064" w:type="dxa"/>
                  <w:tcBorders>
                    <w:top w:val="nil"/>
                    <w:left w:val="nil"/>
                    <w:right w:val="nil"/>
                  </w:tcBorders>
                </w:tcPr>
                <w:p w14:paraId="542F7D15"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(0.0143)</w:t>
                  </w:r>
                </w:p>
              </w:tc>
              <w:tc>
                <w:tcPr>
                  <w:tcW w:w="236" w:type="dxa"/>
                </w:tcPr>
                <w:p w14:paraId="3CDE7BE0"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tcPr>
                <w:p w14:paraId="3E4313C5"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w:t>
                  </w:r>
                  <w:r w:rsidRPr="0042456F">
                    <w:rPr>
                      <w:rFonts w:ascii="Times New Roman" w:hAnsi="Times New Roman" w:cs="Times New Roman"/>
                      <w:kern w:val="0"/>
                      <w:sz w:val="18"/>
                      <w:szCs w:val="18"/>
                    </w:rPr>
                    <w:t>.382</w:t>
                  </w:r>
                  <w:r w:rsidRPr="0042456F">
                    <w:rPr>
                      <w:rFonts w:ascii="Times New Roman" w:eastAsia="宋体" w:hAnsi="Times New Roman" w:cs="Times New Roman"/>
                      <w:sz w:val="18"/>
                      <w:szCs w:val="18"/>
                      <w14:ligatures w14:val="none"/>
                    </w:rPr>
                    <w:t>)</w:t>
                  </w:r>
                </w:p>
              </w:tc>
              <w:tc>
                <w:tcPr>
                  <w:tcW w:w="1064" w:type="dxa"/>
                  <w:tcBorders>
                    <w:top w:val="nil"/>
                    <w:left w:val="nil"/>
                    <w:right w:val="nil"/>
                  </w:tcBorders>
                </w:tcPr>
                <w:p w14:paraId="2E5A4CC7"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(0.0139)</w:t>
                  </w:r>
                </w:p>
              </w:tc>
            </w:tr>
            <w:tr w:rsidR="0042456F" w:rsidRPr="0042456F" w14:paraId="3A4B7104" w14:textId="77777777" w:rsidTr="00721EC7">
              <w:trPr>
                <w:trHeight w:val="227"/>
              </w:trPr>
              <w:tc>
                <w:tcPr>
                  <w:tcW w:w="3703" w:type="dxa"/>
                  <w:gridSpan w:val="3"/>
                  <w:tcBorders>
                    <w:top w:val="nil"/>
                    <w:left w:val="nil"/>
                    <w:bottom w:val="nil"/>
                    <w:right w:val="nil"/>
                  </w:tcBorders>
                </w:tcPr>
                <w:p w14:paraId="0DA9C53D" w14:textId="77777777" w:rsidR="0042456F" w:rsidRPr="0042456F" w:rsidRDefault="0042456F" w:rsidP="0042456F">
                  <w:pPr>
                    <w:adjustRightInd w:val="0"/>
                    <w:snapToGrid w:val="0"/>
                    <w:spacing w:line="360" w:lineRule="auto"/>
                    <w:jc w:val="left"/>
                    <w:rPr>
                      <w:rFonts w:ascii="Times New Roman" w:hAnsi="Times New Roman" w:cs="Times New Roman"/>
                      <w:kern w:val="0"/>
                      <w:sz w:val="18"/>
                      <w:szCs w:val="18"/>
                    </w:rPr>
                  </w:pPr>
                  <w:r w:rsidRPr="0042456F">
                    <w:rPr>
                      <w:rFonts w:ascii="Times New Roman" w:eastAsia="宋体" w:hAnsi="Times New Roman" w:cs="Times New Roman"/>
                      <w:b/>
                      <w:bCs/>
                      <w:sz w:val="18"/>
                      <w:szCs w:val="18"/>
                    </w:rPr>
                    <w:t>Panel C: Firm-Province Linkages</w:t>
                  </w:r>
                </w:p>
              </w:tc>
              <w:tc>
                <w:tcPr>
                  <w:tcW w:w="238" w:type="dxa"/>
                  <w:tcBorders>
                    <w:top w:val="nil"/>
                    <w:left w:val="nil"/>
                    <w:bottom w:val="nil"/>
                    <w:right w:val="nil"/>
                  </w:tcBorders>
                </w:tcPr>
                <w:p w14:paraId="45007CDE"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tcPr>
                <w:p w14:paraId="3EC323F8"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1064" w:type="dxa"/>
                </w:tcPr>
                <w:p w14:paraId="5F47BA55"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236" w:type="dxa"/>
                </w:tcPr>
                <w:p w14:paraId="5DC43587"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vAlign w:val="center"/>
                </w:tcPr>
                <w:p w14:paraId="4B467667"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1064" w:type="dxa"/>
                </w:tcPr>
                <w:p w14:paraId="693918A5"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8222" w:type="dxa"/>
                </w:tcPr>
                <w:p w14:paraId="4E7359DE" w14:textId="77777777" w:rsidR="0042456F" w:rsidRPr="0042456F" w:rsidRDefault="0042456F" w:rsidP="0042456F">
                  <w:pPr>
                    <w:widowControl/>
                    <w:jc w:val="left"/>
                    <w:rPr>
                      <w:rFonts w:ascii="Times New Roman" w:hAnsi="Times New Roman" w:cs="Times New Roman"/>
                    </w:rPr>
                  </w:pPr>
                </w:p>
              </w:tc>
            </w:tr>
            <w:tr w:rsidR="0042456F" w:rsidRPr="0042456F" w14:paraId="43CEE25E" w14:textId="77777777" w:rsidTr="00721EC7">
              <w:trPr>
                <w:gridAfter w:val="1"/>
                <w:wAfter w:w="8222" w:type="dxa"/>
                <w:trHeight w:val="227"/>
              </w:trPr>
              <w:tc>
                <w:tcPr>
                  <w:tcW w:w="1514" w:type="dxa"/>
                  <w:tcBorders>
                    <w:top w:val="nil"/>
                    <w:left w:val="nil"/>
                    <w:right w:val="nil"/>
                    <w:tl2br w:val="nil"/>
                    <w:tr2bl w:val="nil"/>
                  </w:tcBorders>
                </w:tcPr>
                <w:p w14:paraId="7B3B7859"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r w:rsidRPr="0042456F">
                    <w:rPr>
                      <w:rFonts w:ascii="Times New Roman" w:eastAsia="宋体" w:hAnsi="Times New Roman" w:cs="Times New Roman"/>
                      <w:i/>
                      <w:iCs/>
                      <w:sz w:val="18"/>
                      <w:szCs w:val="18"/>
                    </w:rPr>
                    <w:t>Connection</w:t>
                  </w:r>
                </w:p>
              </w:tc>
              <w:tc>
                <w:tcPr>
                  <w:tcW w:w="1082" w:type="dxa"/>
                  <w:tcBorders>
                    <w:top w:val="nil"/>
                    <w:left w:val="nil"/>
                    <w:right w:val="nil"/>
                    <w:tl2br w:val="nil"/>
                    <w:tr2bl w:val="nil"/>
                  </w:tcBorders>
                  <w:vAlign w:val="center"/>
                </w:tcPr>
                <w:p w14:paraId="3384DCA1"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0.0951</w:t>
                  </w:r>
                </w:p>
              </w:tc>
              <w:tc>
                <w:tcPr>
                  <w:tcW w:w="1107" w:type="dxa"/>
                  <w:tcBorders>
                    <w:left w:val="nil"/>
                    <w:bottom w:val="nil"/>
                    <w:right w:val="nil"/>
                  </w:tcBorders>
                </w:tcPr>
                <w:p w14:paraId="0B10CE5B"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0.0029</w:t>
                  </w:r>
                </w:p>
              </w:tc>
              <w:tc>
                <w:tcPr>
                  <w:tcW w:w="238" w:type="dxa"/>
                  <w:tcBorders>
                    <w:top w:val="nil"/>
                    <w:left w:val="nil"/>
                    <w:bottom w:val="nil"/>
                    <w:right w:val="nil"/>
                  </w:tcBorders>
                </w:tcPr>
                <w:p w14:paraId="1EC91F93"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vAlign w:val="center"/>
                </w:tcPr>
                <w:p w14:paraId="24CD0BD1"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0.0773</w:t>
                  </w:r>
                </w:p>
              </w:tc>
              <w:tc>
                <w:tcPr>
                  <w:tcW w:w="1064" w:type="dxa"/>
                  <w:tcBorders>
                    <w:left w:val="nil"/>
                    <w:bottom w:val="nil"/>
                    <w:right w:val="nil"/>
                  </w:tcBorders>
                </w:tcPr>
                <w:p w14:paraId="694B1A5A"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0.0093</w:t>
                  </w:r>
                </w:p>
              </w:tc>
              <w:tc>
                <w:tcPr>
                  <w:tcW w:w="236" w:type="dxa"/>
                </w:tcPr>
                <w:p w14:paraId="013EEF34"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vAlign w:val="center"/>
                </w:tcPr>
                <w:p w14:paraId="666B3EB5"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0.0713</w:t>
                  </w:r>
                </w:p>
              </w:tc>
              <w:tc>
                <w:tcPr>
                  <w:tcW w:w="1064" w:type="dxa"/>
                  <w:tcBorders>
                    <w:left w:val="nil"/>
                    <w:bottom w:val="nil"/>
                    <w:right w:val="nil"/>
                  </w:tcBorders>
                </w:tcPr>
                <w:p w14:paraId="3B51950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0.0096</w:t>
                  </w:r>
                </w:p>
              </w:tc>
            </w:tr>
            <w:tr w:rsidR="0042456F" w:rsidRPr="0042456F" w14:paraId="34FFADF6" w14:textId="77777777" w:rsidTr="00721EC7">
              <w:trPr>
                <w:gridAfter w:val="1"/>
                <w:wAfter w:w="8222" w:type="dxa"/>
                <w:trHeight w:val="227"/>
              </w:trPr>
              <w:tc>
                <w:tcPr>
                  <w:tcW w:w="1514" w:type="dxa"/>
                  <w:tcBorders>
                    <w:top w:val="nil"/>
                    <w:left w:val="nil"/>
                    <w:right w:val="nil"/>
                    <w:tl2br w:val="nil"/>
                    <w:tr2bl w:val="nil"/>
                  </w:tcBorders>
                </w:tcPr>
                <w:p w14:paraId="72CF0C28"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p>
              </w:tc>
              <w:tc>
                <w:tcPr>
                  <w:tcW w:w="1082" w:type="dxa"/>
                  <w:tcBorders>
                    <w:top w:val="nil"/>
                    <w:left w:val="nil"/>
                    <w:right w:val="nil"/>
                    <w:tl2br w:val="nil"/>
                    <w:tr2bl w:val="nil"/>
                  </w:tcBorders>
                  <w:vAlign w:val="center"/>
                </w:tcPr>
                <w:p w14:paraId="0C125CD6"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(0.293)</w:t>
                  </w:r>
                </w:p>
              </w:tc>
              <w:tc>
                <w:tcPr>
                  <w:tcW w:w="1107" w:type="dxa"/>
                  <w:tcBorders>
                    <w:top w:val="nil"/>
                    <w:left w:val="nil"/>
                    <w:right w:val="nil"/>
                  </w:tcBorders>
                </w:tcPr>
                <w:p w14:paraId="37802C6C"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(0.0087)</w:t>
                  </w:r>
                </w:p>
              </w:tc>
              <w:tc>
                <w:tcPr>
                  <w:tcW w:w="238" w:type="dxa"/>
                  <w:tcBorders>
                    <w:top w:val="nil"/>
                    <w:left w:val="nil"/>
                    <w:bottom w:val="nil"/>
                    <w:right w:val="nil"/>
                  </w:tcBorders>
                </w:tcPr>
                <w:p w14:paraId="4B350B4B"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vAlign w:val="center"/>
                </w:tcPr>
                <w:p w14:paraId="4CFF10D7"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(0.267)</w:t>
                  </w:r>
                </w:p>
              </w:tc>
              <w:tc>
                <w:tcPr>
                  <w:tcW w:w="1064" w:type="dxa"/>
                  <w:tcBorders>
                    <w:top w:val="nil"/>
                    <w:left w:val="nil"/>
                    <w:right w:val="nil"/>
                  </w:tcBorders>
                </w:tcPr>
                <w:p w14:paraId="7035E4B7"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(0.0068)</w:t>
                  </w:r>
                </w:p>
              </w:tc>
              <w:tc>
                <w:tcPr>
                  <w:tcW w:w="236" w:type="dxa"/>
                </w:tcPr>
                <w:p w14:paraId="5E942DCD"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vAlign w:val="center"/>
                </w:tcPr>
                <w:p w14:paraId="75ADEBE8"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(0.257)</w:t>
                  </w:r>
                </w:p>
              </w:tc>
              <w:tc>
                <w:tcPr>
                  <w:tcW w:w="1064" w:type="dxa"/>
                  <w:tcBorders>
                    <w:top w:val="nil"/>
                    <w:left w:val="nil"/>
                    <w:right w:val="nil"/>
                  </w:tcBorders>
                </w:tcPr>
                <w:p w14:paraId="2C402CB4"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(0.0066)</w:t>
                  </w:r>
                </w:p>
              </w:tc>
            </w:tr>
            <w:tr w:rsidR="0042456F" w:rsidRPr="0042456F" w14:paraId="263DEC50" w14:textId="77777777" w:rsidTr="00721EC7">
              <w:trPr>
                <w:gridAfter w:val="1"/>
                <w:wAfter w:w="8222" w:type="dxa"/>
                <w:trHeight w:val="227"/>
              </w:trPr>
              <w:tc>
                <w:tcPr>
                  <w:tcW w:w="1514" w:type="dxa"/>
                  <w:tcBorders>
                    <w:top w:val="nil"/>
                    <w:left w:val="nil"/>
                    <w:right w:val="nil"/>
                    <w:tl2br w:val="nil"/>
                    <w:tr2bl w:val="nil"/>
                  </w:tcBorders>
                </w:tcPr>
                <w:p w14:paraId="4FC19587"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r w:rsidRPr="0042456F">
                    <w:rPr>
                      <w:rFonts w:ascii="Times New Roman" w:eastAsia="宋体" w:hAnsi="Times New Roman" w:cs="Times New Roman"/>
                      <w:i/>
                      <w:iCs/>
                      <w:sz w:val="18"/>
                      <w:szCs w:val="18"/>
                    </w:rPr>
                    <w:t>Memory</w:t>
                  </w:r>
                </w:p>
              </w:tc>
              <w:tc>
                <w:tcPr>
                  <w:tcW w:w="1082" w:type="dxa"/>
                  <w:tcBorders>
                    <w:top w:val="nil"/>
                    <w:left w:val="nil"/>
                    <w:right w:val="nil"/>
                    <w:tl2br w:val="nil"/>
                    <w:tr2bl w:val="nil"/>
                  </w:tcBorders>
                  <w:vAlign w:val="center"/>
                </w:tcPr>
                <w:p w14:paraId="509229BE"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0.163</w:t>
                  </w:r>
                </w:p>
              </w:tc>
              <w:tc>
                <w:tcPr>
                  <w:tcW w:w="1107" w:type="dxa"/>
                  <w:tcBorders>
                    <w:left w:val="nil"/>
                    <w:bottom w:val="nil"/>
                    <w:right w:val="nil"/>
                  </w:tcBorders>
                </w:tcPr>
                <w:p w14:paraId="125845BA"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0.0104</w:t>
                  </w:r>
                </w:p>
              </w:tc>
              <w:tc>
                <w:tcPr>
                  <w:tcW w:w="238" w:type="dxa"/>
                  <w:tcBorders>
                    <w:top w:val="nil"/>
                    <w:left w:val="nil"/>
                    <w:bottom w:val="nil"/>
                    <w:right w:val="nil"/>
                  </w:tcBorders>
                </w:tcPr>
                <w:p w14:paraId="5F77B308"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vAlign w:val="center"/>
                </w:tcPr>
                <w:p w14:paraId="0E1C182B"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0.145</w:t>
                  </w:r>
                </w:p>
              </w:tc>
              <w:tc>
                <w:tcPr>
                  <w:tcW w:w="1064" w:type="dxa"/>
                  <w:tcBorders>
                    <w:left w:val="nil"/>
                    <w:bottom w:val="nil"/>
                    <w:right w:val="nil"/>
                  </w:tcBorders>
                </w:tcPr>
                <w:p w14:paraId="66D7F06D"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0.1622</w:t>
                  </w:r>
                </w:p>
              </w:tc>
              <w:tc>
                <w:tcPr>
                  <w:tcW w:w="236" w:type="dxa"/>
                </w:tcPr>
                <w:p w14:paraId="052F7864"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vAlign w:val="center"/>
                </w:tcPr>
                <w:p w14:paraId="092A524C"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0.135</w:t>
                  </w:r>
                </w:p>
              </w:tc>
              <w:tc>
                <w:tcPr>
                  <w:tcW w:w="1064" w:type="dxa"/>
                  <w:tcBorders>
                    <w:left w:val="nil"/>
                    <w:bottom w:val="nil"/>
                    <w:right w:val="nil"/>
                  </w:tcBorders>
                </w:tcPr>
                <w:p w14:paraId="37A3E967"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0.1561</w:t>
                  </w:r>
                </w:p>
              </w:tc>
            </w:tr>
            <w:tr w:rsidR="0042456F" w:rsidRPr="0042456F" w14:paraId="7555200E" w14:textId="77777777" w:rsidTr="00721EC7">
              <w:trPr>
                <w:gridAfter w:val="1"/>
                <w:wAfter w:w="8222" w:type="dxa"/>
                <w:trHeight w:val="227"/>
              </w:trPr>
              <w:tc>
                <w:tcPr>
                  <w:tcW w:w="1514" w:type="dxa"/>
                  <w:tcBorders>
                    <w:top w:val="nil"/>
                    <w:left w:val="nil"/>
                    <w:right w:val="nil"/>
                    <w:tl2br w:val="nil"/>
                    <w:tr2bl w:val="nil"/>
                  </w:tcBorders>
                </w:tcPr>
                <w:p w14:paraId="309F6F03"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p>
              </w:tc>
              <w:tc>
                <w:tcPr>
                  <w:tcW w:w="1082" w:type="dxa"/>
                  <w:tcBorders>
                    <w:top w:val="nil"/>
                    <w:left w:val="nil"/>
                    <w:right w:val="nil"/>
                    <w:tl2br w:val="nil"/>
                    <w:tr2bl w:val="nil"/>
                  </w:tcBorders>
                  <w:vAlign w:val="center"/>
                </w:tcPr>
                <w:p w14:paraId="6F729789"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(0.369)</w:t>
                  </w:r>
                </w:p>
              </w:tc>
              <w:tc>
                <w:tcPr>
                  <w:tcW w:w="1107" w:type="dxa"/>
                  <w:tcBorders>
                    <w:top w:val="nil"/>
                    <w:left w:val="nil"/>
                    <w:right w:val="nil"/>
                  </w:tcBorders>
                </w:tcPr>
                <w:p w14:paraId="1A2C4D9F"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(0.0099)</w:t>
                  </w:r>
                </w:p>
              </w:tc>
              <w:tc>
                <w:tcPr>
                  <w:tcW w:w="238" w:type="dxa"/>
                  <w:tcBorders>
                    <w:top w:val="nil"/>
                    <w:left w:val="nil"/>
                    <w:bottom w:val="nil"/>
                    <w:right w:val="nil"/>
                  </w:tcBorders>
                </w:tcPr>
                <w:p w14:paraId="30AA8123"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vAlign w:val="center"/>
                </w:tcPr>
                <w:p w14:paraId="1828F448"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(0.352)</w:t>
                  </w:r>
                </w:p>
              </w:tc>
              <w:tc>
                <w:tcPr>
                  <w:tcW w:w="1064" w:type="dxa"/>
                  <w:tcBorders>
                    <w:top w:val="nil"/>
                    <w:left w:val="nil"/>
                    <w:right w:val="nil"/>
                  </w:tcBorders>
                </w:tcPr>
                <w:p w14:paraId="76303C74"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(0.1105)</w:t>
                  </w:r>
                </w:p>
              </w:tc>
              <w:tc>
                <w:tcPr>
                  <w:tcW w:w="236" w:type="dxa"/>
                </w:tcPr>
                <w:p w14:paraId="338C273A"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vAlign w:val="center"/>
                </w:tcPr>
                <w:p w14:paraId="22C9A3EE"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(0.341)</w:t>
                  </w:r>
                </w:p>
              </w:tc>
              <w:tc>
                <w:tcPr>
                  <w:tcW w:w="1064" w:type="dxa"/>
                  <w:tcBorders>
                    <w:top w:val="nil"/>
                    <w:left w:val="nil"/>
                    <w:right w:val="nil"/>
                  </w:tcBorders>
                </w:tcPr>
                <w:p w14:paraId="2CA29C5B"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(0.1086)</w:t>
                  </w:r>
                </w:p>
              </w:tc>
            </w:tr>
            <w:tr w:rsidR="0042456F" w:rsidRPr="0042456F" w14:paraId="45EA98BA" w14:textId="77777777" w:rsidTr="00721EC7">
              <w:trPr>
                <w:gridAfter w:val="1"/>
                <w:wAfter w:w="8222" w:type="dxa"/>
                <w:trHeight w:val="227"/>
              </w:trPr>
              <w:tc>
                <w:tcPr>
                  <w:tcW w:w="1514" w:type="dxa"/>
                  <w:tcBorders>
                    <w:top w:val="nil"/>
                    <w:left w:val="nil"/>
                    <w:right w:val="nil"/>
                    <w:tl2br w:val="nil"/>
                    <w:tr2bl w:val="nil"/>
                  </w:tcBorders>
                </w:tcPr>
                <w:p w14:paraId="5DBBA07C"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proofErr w:type="spellStart"/>
                  <w:r w:rsidRPr="0042456F">
                    <w:rPr>
                      <w:rFonts w:ascii="Times New Roman" w:eastAsia="宋体" w:hAnsi="Times New Roman" w:cs="Times New Roman"/>
                      <w:i/>
                      <w:iCs/>
                      <w:sz w:val="18"/>
                      <w:szCs w:val="18"/>
                    </w:rPr>
                    <w:t>AllBig</w:t>
                  </w:r>
                  <w:proofErr w:type="spellEnd"/>
                </w:p>
              </w:tc>
              <w:tc>
                <w:tcPr>
                  <w:tcW w:w="1082" w:type="dxa"/>
                  <w:tcBorders>
                    <w:top w:val="nil"/>
                    <w:left w:val="nil"/>
                    <w:right w:val="nil"/>
                    <w:tl2br w:val="nil"/>
                    <w:tr2bl w:val="nil"/>
                  </w:tcBorders>
                  <w:vAlign w:val="center"/>
                </w:tcPr>
                <w:p w14:paraId="0208A85E"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0.547</w:t>
                  </w:r>
                </w:p>
              </w:tc>
              <w:tc>
                <w:tcPr>
                  <w:tcW w:w="1107" w:type="dxa"/>
                  <w:tcBorders>
                    <w:left w:val="nil"/>
                    <w:bottom w:val="nil"/>
                    <w:right w:val="nil"/>
                  </w:tcBorders>
                </w:tcPr>
                <w:p w14:paraId="212FC02B"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0.0007</w:t>
                  </w:r>
                </w:p>
              </w:tc>
              <w:tc>
                <w:tcPr>
                  <w:tcW w:w="238" w:type="dxa"/>
                  <w:tcBorders>
                    <w:top w:val="nil"/>
                    <w:left w:val="nil"/>
                    <w:bottom w:val="nil"/>
                    <w:right w:val="nil"/>
                  </w:tcBorders>
                </w:tcPr>
                <w:p w14:paraId="3FEBF6EF"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vAlign w:val="center"/>
                </w:tcPr>
                <w:p w14:paraId="5A6CF9FA"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0.523</w:t>
                  </w:r>
                </w:p>
              </w:tc>
              <w:tc>
                <w:tcPr>
                  <w:tcW w:w="1064" w:type="dxa"/>
                  <w:tcBorders>
                    <w:left w:val="nil"/>
                    <w:bottom w:val="nil"/>
                    <w:right w:val="nil"/>
                  </w:tcBorders>
                </w:tcPr>
                <w:p w14:paraId="21BECCC8"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-0.0001</w:t>
                  </w:r>
                </w:p>
              </w:tc>
              <w:tc>
                <w:tcPr>
                  <w:tcW w:w="236" w:type="dxa"/>
                </w:tcPr>
                <w:p w14:paraId="2FC2C9C8"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vAlign w:val="center"/>
                </w:tcPr>
                <w:p w14:paraId="5EC3CF2D"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0.488</w:t>
                  </w:r>
                </w:p>
              </w:tc>
              <w:tc>
                <w:tcPr>
                  <w:tcW w:w="1064" w:type="dxa"/>
                  <w:tcBorders>
                    <w:left w:val="nil"/>
                    <w:bottom w:val="nil"/>
                    <w:right w:val="nil"/>
                  </w:tcBorders>
                </w:tcPr>
                <w:p w14:paraId="18EFE32B"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-0.0010</w:t>
                  </w:r>
                </w:p>
              </w:tc>
            </w:tr>
            <w:tr w:rsidR="0042456F" w:rsidRPr="0042456F" w14:paraId="2E6ADBCC" w14:textId="77777777" w:rsidTr="00721EC7">
              <w:trPr>
                <w:gridAfter w:val="1"/>
                <w:wAfter w:w="8222" w:type="dxa"/>
                <w:trHeight w:val="227"/>
              </w:trPr>
              <w:tc>
                <w:tcPr>
                  <w:tcW w:w="1514" w:type="dxa"/>
                  <w:tcBorders>
                    <w:top w:val="nil"/>
                    <w:left w:val="nil"/>
                    <w:bottom w:val="single" w:sz="8" w:space="0" w:color="auto"/>
                    <w:right w:val="nil"/>
                    <w:tl2br w:val="nil"/>
                    <w:tr2bl w:val="nil"/>
                  </w:tcBorders>
                </w:tcPr>
                <w:p w14:paraId="53F1E293" w14:textId="77777777" w:rsidR="0042456F" w:rsidRPr="0042456F" w:rsidRDefault="0042456F" w:rsidP="0042456F">
                  <w:pPr>
                    <w:adjustRightInd w:val="0"/>
                    <w:snapToGrid w:val="0"/>
                    <w:spacing w:line="360" w:lineRule="auto"/>
                    <w:rPr>
                      <w:rFonts w:ascii="Times New Roman" w:eastAsia="宋体" w:hAnsi="Times New Roman" w:cs="Times New Roman"/>
                      <w:iCs/>
                      <w:sz w:val="18"/>
                      <w:szCs w:val="18"/>
                      <w14:ligatures w14:val="none"/>
                    </w:rPr>
                  </w:pPr>
                </w:p>
              </w:tc>
              <w:tc>
                <w:tcPr>
                  <w:tcW w:w="1082" w:type="dxa"/>
                  <w:tcBorders>
                    <w:top w:val="nil"/>
                    <w:left w:val="nil"/>
                    <w:bottom w:val="single" w:sz="8" w:space="0" w:color="auto"/>
                    <w:right w:val="nil"/>
                    <w:tl2br w:val="nil"/>
                    <w:tr2bl w:val="nil"/>
                  </w:tcBorders>
                  <w:vAlign w:val="center"/>
                </w:tcPr>
                <w:p w14:paraId="018DF46D"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(0.999)</w:t>
                  </w:r>
                </w:p>
              </w:tc>
              <w:tc>
                <w:tcPr>
                  <w:tcW w:w="1107" w:type="dxa"/>
                  <w:tcBorders>
                    <w:top w:val="nil"/>
                    <w:left w:val="nil"/>
                    <w:bottom w:val="single" w:sz="8" w:space="0" w:color="auto"/>
                    <w:right w:val="nil"/>
                  </w:tcBorders>
                </w:tcPr>
                <w:p w14:paraId="3DE6B6F7"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(0.0021)</w:t>
                  </w:r>
                </w:p>
              </w:tc>
              <w:tc>
                <w:tcPr>
                  <w:tcW w:w="238" w:type="dxa"/>
                  <w:tcBorders>
                    <w:top w:val="nil"/>
                    <w:left w:val="nil"/>
                    <w:bottom w:val="single" w:sz="8" w:space="0" w:color="auto"/>
                    <w:right w:val="nil"/>
                  </w:tcBorders>
                </w:tcPr>
                <w:p w14:paraId="5705F281"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63" w:type="dxa"/>
                  <w:tcBorders>
                    <w:bottom w:val="single" w:sz="8" w:space="0" w:color="auto"/>
                  </w:tcBorders>
                  <w:vAlign w:val="center"/>
                </w:tcPr>
                <w:p w14:paraId="1A351CD3"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(0.961)</w:t>
                  </w:r>
                </w:p>
              </w:tc>
              <w:tc>
                <w:tcPr>
                  <w:tcW w:w="1064" w:type="dxa"/>
                  <w:tcBorders>
                    <w:top w:val="nil"/>
                    <w:left w:val="nil"/>
                    <w:bottom w:val="single" w:sz="8" w:space="0" w:color="auto"/>
                    <w:right w:val="nil"/>
                  </w:tcBorders>
                </w:tcPr>
                <w:p w14:paraId="029F9BF4"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(0.0016)</w:t>
                  </w:r>
                </w:p>
              </w:tc>
              <w:tc>
                <w:tcPr>
                  <w:tcW w:w="236" w:type="dxa"/>
                  <w:tcBorders>
                    <w:bottom w:val="single" w:sz="8" w:space="0" w:color="auto"/>
                  </w:tcBorders>
                </w:tcPr>
                <w:p w14:paraId="402E9630"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p>
              </w:tc>
              <w:tc>
                <w:tcPr>
                  <w:tcW w:w="954" w:type="dxa"/>
                  <w:tcBorders>
                    <w:bottom w:val="single" w:sz="8" w:space="0" w:color="auto"/>
                  </w:tcBorders>
                  <w:vAlign w:val="center"/>
                </w:tcPr>
                <w:p w14:paraId="56449245"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eastAsia="宋体" w:hAnsi="Times New Roman" w:cs="Times New Roman"/>
                      <w:sz w:val="18"/>
                      <w:szCs w:val="18"/>
                      <w14:ligatures w14:val="none"/>
                    </w:rPr>
                    <w:t>(0.922)</w:t>
                  </w:r>
                </w:p>
              </w:tc>
              <w:tc>
                <w:tcPr>
                  <w:tcW w:w="1064" w:type="dxa"/>
                  <w:tcBorders>
                    <w:top w:val="nil"/>
                    <w:left w:val="nil"/>
                    <w:bottom w:val="single" w:sz="8" w:space="0" w:color="auto"/>
                    <w:right w:val="nil"/>
                  </w:tcBorders>
                </w:tcPr>
                <w:p w14:paraId="1FAC41F3" w14:textId="77777777" w:rsidR="0042456F" w:rsidRPr="0042456F" w:rsidRDefault="0042456F" w:rsidP="0042456F">
                  <w:pPr>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(0.0016)</w:t>
                  </w:r>
                </w:p>
              </w:tc>
            </w:tr>
          </w:tbl>
          <w:p w14:paraId="547EF6C0" w14:textId="77777777" w:rsidR="0042456F" w:rsidRPr="0042456F" w:rsidRDefault="0042456F" w:rsidP="0042456F">
            <w:pPr>
              <w:adjustRightInd w:val="0"/>
              <w:snapToGrid w:val="0"/>
              <w:spacing w:line="480" w:lineRule="auto"/>
              <w:rPr>
                <w:rFonts w:ascii="Times New Roman" w:hAnsi="Times New Roman"/>
                <w:bCs/>
                <w:sz w:val="22"/>
              </w:rPr>
            </w:pPr>
          </w:p>
        </w:tc>
      </w:tr>
    </w:tbl>
    <w:p w14:paraId="47B2D2CA"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hint="eastAsia"/>
          <w:bCs/>
          <w:sz w:val="22"/>
        </w:rPr>
        <w:t xml:space="preserve">The table above presents the results of the balance tests. For each matching specification, the left column reports the pre-event mean and standard error (in parentheses) for the control group, while the right column displays the difference between the treatment and control groups, estimated by regressing the treatment indicator on each individual covariate. These regressions </w:t>
      </w:r>
      <w:r w:rsidRPr="0042456F">
        <w:rPr>
          <w:rFonts w:ascii="Times New Roman" w:eastAsia="等线" w:hAnsi="Times New Roman" w:cs="Times New Roman" w:hint="eastAsia"/>
          <w:bCs/>
          <w:sz w:val="22"/>
        </w:rPr>
        <w:lastRenderedPageBreak/>
        <w:t>include event fixed effects, and standard errors are clustered at the firm level. The results indicate that the treatment and control groups exhibit good balance across all dimensions</w:t>
      </w:r>
      <w:r w:rsidRPr="0042456F">
        <w:rPr>
          <w:rFonts w:ascii="Times New Roman" w:eastAsia="等线" w:hAnsi="Times New Roman" w:cs="Times New Roman"/>
          <w:bCs/>
          <w:sz w:val="22"/>
        </w:rPr>
        <w:t>.</w:t>
      </w:r>
    </w:p>
    <w:p w14:paraId="324D6EFE"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hint="eastAsia"/>
          <w:sz w:val="22"/>
        </w:rPr>
        <w:t>As illustrated in the figure below, f</w:t>
      </w:r>
      <w:r w:rsidRPr="0042456F">
        <w:rPr>
          <w:rFonts w:ascii="Times New Roman" w:eastAsia="等线" w:hAnsi="Times New Roman" w:cs="Times New Roman"/>
          <w:sz w:val="22"/>
        </w:rPr>
        <w:t xml:space="preserve">ollowing the event study methodology proposed by </w:t>
      </w:r>
      <w:r w:rsidRPr="0042456F">
        <w:rPr>
          <w:rFonts w:ascii="Times New Roman" w:eastAsia="等线" w:hAnsi="Times New Roman" w:cs="Times New Roman"/>
          <w:color w:val="2F5496"/>
          <w:sz w:val="22"/>
        </w:rPr>
        <w:fldChar w:fldCharType="begin"/>
      </w:r>
      <w:r w:rsidRPr="0042456F">
        <w:rPr>
          <w:rFonts w:ascii="Times New Roman" w:eastAsia="等线" w:hAnsi="Times New Roman" w:cs="Times New Roman"/>
          <w:color w:val="2F5496"/>
          <w:sz w:val="22"/>
        </w:rPr>
        <w:instrText xml:space="preserve"> ADDIN ZOTERO_ITEM CSL_CITATION {"citationID":"w0OZ45Yq","properties":{"formattedCitation":"(Jacobson et al., 1993)","plainCitation":"(Jacobson et al., 1993)","noteIndex":0},"citationItems":[{"id":2177,"uris":["http://zotero.org/users/14780727/items/HUQQTARD","http://zotero.org/users/14780727/items/3X85MN3Q"],"itemData":{"id":2177,"type":"article-journal","abstract":"We exploit administrative data combining workers' earnings histories with information about their firms to estimate the magnitude and temporal pattern of displaced workers' earnings losses. We find that high-tenure workers separating from distressed firms suffer long-term losses averaging 25 percent per year. In addition, we find that displaced workers' losses: (i) begin mounting before their separations, (ii) depend only slightly on their age and sex, (iii) depend more on local labor-market conditions and their former industries, (iv) are not, however, limited to those in a few sectors, and (v) are large even for those who find new jobs in s</w:instrText>
      </w:r>
      <w:r w:rsidRPr="0042456F">
        <w:rPr>
          <w:rFonts w:ascii="Times New Roman" w:eastAsia="等线" w:hAnsi="Times New Roman" w:cs="Times New Roman" w:hint="eastAsia"/>
          <w:color w:val="2F5496"/>
          <w:sz w:val="22"/>
        </w:rPr>
        <w:instrText>imilar firms.","archive":"JSTOR","citation-key":"jacobsonEarningsLossesDisplaced1993","container-title":"The American Economic Review","ISSN":"00028282","issue":"4","journalAbbreviation":"The American economic review","note":"</w:instrText>
      </w:r>
      <w:r w:rsidRPr="0042456F">
        <w:rPr>
          <w:rFonts w:ascii="Times New Roman" w:eastAsia="等线" w:hAnsi="Times New Roman" w:cs="Times New Roman" w:hint="eastAsia"/>
          <w:color w:val="2F5496"/>
          <w:sz w:val="22"/>
        </w:rPr>
        <w:instrText>中科院分区升级版</w:instrText>
      </w:r>
      <w:r w:rsidRPr="0042456F">
        <w:rPr>
          <w:rFonts w:ascii="Times New Roman" w:eastAsia="等线" w:hAnsi="Times New Roman" w:cs="Times New Roman" w:hint="eastAsia"/>
          <w:color w:val="2F5496"/>
          <w:sz w:val="22"/>
        </w:rPr>
        <w:instrText xml:space="preserve">: </w:instrText>
      </w:r>
      <w:r w:rsidRPr="0042456F">
        <w:rPr>
          <w:rFonts w:ascii="Times New Roman" w:eastAsia="等线" w:hAnsi="Times New Roman" w:cs="Times New Roman" w:hint="eastAsia"/>
          <w:color w:val="2F5496"/>
          <w:sz w:val="22"/>
        </w:rPr>
        <w:instrText>经济学</w:instrText>
      </w:r>
      <w:r w:rsidRPr="0042456F">
        <w:rPr>
          <w:rFonts w:ascii="Times New Roman" w:eastAsia="等线" w:hAnsi="Times New Roman" w:cs="Times New Roman" w:hint="eastAsia"/>
          <w:color w:val="2F5496"/>
          <w:sz w:val="22"/>
        </w:rPr>
        <w:instrText>1</w:instrText>
      </w:r>
      <w:r w:rsidRPr="0042456F">
        <w:rPr>
          <w:rFonts w:ascii="Times New Roman" w:eastAsia="等线" w:hAnsi="Times New Roman" w:cs="Times New Roman" w:hint="eastAsia"/>
          <w:color w:val="2F5496"/>
          <w:sz w:val="22"/>
        </w:rPr>
        <w:instrText>区</w:instrText>
      </w:r>
      <w:r w:rsidRPr="0042456F">
        <w:rPr>
          <w:rFonts w:ascii="Times New Roman" w:eastAsia="等线" w:hAnsi="Times New Roman" w:cs="Times New Roman" w:hint="eastAsia"/>
          <w:color w:val="2F5496"/>
          <w:sz w:val="22"/>
        </w:rPr>
        <w:instrText>\nAJG: 4*\nFT5</w:instrText>
      </w:r>
      <w:r w:rsidRPr="0042456F">
        <w:rPr>
          <w:rFonts w:ascii="Times New Roman" w:eastAsia="等线" w:hAnsi="Times New Roman" w:cs="Times New Roman"/>
          <w:color w:val="2F5496"/>
          <w:sz w:val="22"/>
        </w:rPr>
        <w:instrText xml:space="preserve">0: FT50","page":"685-709","publisher":"American Economic Association","title":"Earnings losses of displaced workers","volume":"83","author":[{"family":"Jacobson","given":"Louis S."},{"family":"LaLonde","given":"Robert J."},{"family":"Sullivan","given":"Daniel G."}],"issued":{"date-parts":[["1993"]]}}}],"schema":"https://github.com/citation-style-language/schema/raw/master/csl-citation.json"} </w:instrText>
      </w:r>
      <w:r w:rsidRPr="0042456F">
        <w:rPr>
          <w:rFonts w:ascii="Times New Roman" w:eastAsia="等线" w:hAnsi="Times New Roman" w:cs="Times New Roman"/>
          <w:color w:val="2F5496"/>
          <w:sz w:val="22"/>
        </w:rPr>
        <w:fldChar w:fldCharType="separate"/>
      </w:r>
      <w:r w:rsidRPr="0042456F">
        <w:rPr>
          <w:rFonts w:ascii="Times New Roman" w:hAnsi="Times New Roman" w:cs="Times New Roman" w:hint="eastAsia"/>
          <w:color w:val="2F5496"/>
          <w:sz w:val="22"/>
        </w:rPr>
        <w:t>Jacobson et al. (1993)</w:t>
      </w:r>
      <w:r w:rsidRPr="0042456F">
        <w:rPr>
          <w:rFonts w:ascii="Times New Roman" w:eastAsia="等线" w:hAnsi="Times New Roman" w:cs="Times New Roman"/>
          <w:color w:val="2F5496"/>
          <w:sz w:val="22"/>
        </w:rPr>
        <w:fldChar w:fldCharType="end"/>
      </w:r>
      <w:r w:rsidRPr="0042456F">
        <w:rPr>
          <w:rFonts w:ascii="Times New Roman" w:eastAsia="等线" w:hAnsi="Times New Roman" w:cs="Times New Roman"/>
          <w:sz w:val="22"/>
        </w:rPr>
        <w:t xml:space="preserve"> and its specific implementation by </w:t>
      </w:r>
      <w:r w:rsidRPr="0042456F">
        <w:rPr>
          <w:rFonts w:ascii="Times New Roman" w:eastAsia="等线" w:hAnsi="Times New Roman" w:cs="Times New Roman"/>
          <w:color w:val="2F5496"/>
          <w:sz w:val="22"/>
        </w:rPr>
        <w:fldChar w:fldCharType="begin"/>
      </w:r>
      <w:r w:rsidRPr="0042456F">
        <w:rPr>
          <w:rFonts w:ascii="Times New Roman" w:eastAsia="等线" w:hAnsi="Times New Roman" w:cs="Times New Roman"/>
          <w:color w:val="2F5496"/>
          <w:sz w:val="22"/>
        </w:rPr>
        <w:instrText xml:space="preserve"> ADDIN ZOTERO_ITEM CSL_CITATION {"citationID":"i6EmYQGW","properties":{"formattedCitation":"(Zhao et al., 2026)","plainCitation":"(Zhao et al., 2026)","noteIndex":0},"citationItems":[{"id":2153,"uris":["http://zotero.org/users/14780727/items/RQKNVFSQ","http://zotero.org/users/14780727/items/PJKZA4MU"],"itemData":{"id":2153,"type":"article-journal","abstract":"This paper analyzes the economic consequences of flood shocks on housing markets in China. By combining detailed housing transaction records with granular geospatial-environmental information, we document robust evidence of heterogeneous impacts of flooding within local housing markets. Specifically, transaction prices and volumes decline in low-lying areas, while prices increase but volumes remain stable in high-elevation areas. These asymmetric responses are largely attributable to the risk-averse location choices of buyers and the shifts in the geographic composition of sellers’ listings. Furthermore, we find evidence of spillovers, with unmet local demand flowing into adjacent safer markets. A conservative welfare estimation indicates that flood-induced welfare losses from housing markets are considerable—18 times greater than the direct economic damages—and are borne almost entirely by buyers. Our findings also highlight the crucial role of government intervention in mitigating post-disaster market inefficiencies and facilitating a more balanced spatial distribution of welfare.","citation-key":"ZHAO2026103581","container-title":"Journal of Devel</w:instrText>
      </w:r>
      <w:r w:rsidRPr="0042456F">
        <w:rPr>
          <w:rFonts w:ascii="Times New Roman" w:eastAsia="等线" w:hAnsi="Times New Roman" w:cs="Times New Roman" w:hint="eastAsia"/>
          <w:color w:val="2F5496"/>
          <w:sz w:val="22"/>
        </w:rPr>
        <w:instrText>opment Economics","DOI":"https://doi.org/10.1016/j.jdeveco.2025.103581","ISSN":"0304-3878","language":"en","note":"</w:instrText>
      </w:r>
      <w:r w:rsidRPr="0042456F">
        <w:rPr>
          <w:rFonts w:ascii="Times New Roman" w:eastAsia="等线" w:hAnsi="Times New Roman" w:cs="Times New Roman" w:hint="eastAsia"/>
          <w:color w:val="2F5496"/>
          <w:sz w:val="22"/>
        </w:rPr>
        <w:instrText>中科院分区升级版</w:instrText>
      </w:r>
      <w:r w:rsidRPr="0042456F">
        <w:rPr>
          <w:rFonts w:ascii="Times New Roman" w:eastAsia="等线" w:hAnsi="Times New Roman" w:cs="Times New Roman" w:hint="eastAsia"/>
          <w:color w:val="2F5496"/>
          <w:sz w:val="22"/>
        </w:rPr>
        <w:instrText xml:space="preserve">: </w:instrText>
      </w:r>
      <w:r w:rsidRPr="0042456F">
        <w:rPr>
          <w:rFonts w:ascii="Times New Roman" w:eastAsia="等线" w:hAnsi="Times New Roman" w:cs="Times New Roman" w:hint="eastAsia"/>
          <w:color w:val="2F5496"/>
          <w:sz w:val="22"/>
        </w:rPr>
        <w:instrText>经济学</w:instrText>
      </w:r>
      <w:r w:rsidRPr="0042456F">
        <w:rPr>
          <w:rFonts w:ascii="Times New Roman" w:eastAsia="等线" w:hAnsi="Times New Roman" w:cs="Times New Roman" w:hint="eastAsia"/>
          <w:color w:val="2F5496"/>
          <w:sz w:val="22"/>
        </w:rPr>
        <w:instrText>1</w:instrText>
      </w:r>
      <w:r w:rsidRPr="0042456F">
        <w:rPr>
          <w:rFonts w:ascii="Times New Roman" w:eastAsia="等线" w:hAnsi="Times New Roman" w:cs="Times New Roman" w:hint="eastAsia"/>
          <w:color w:val="2F5496"/>
          <w:sz w:val="22"/>
        </w:rPr>
        <w:instrText>区</w:instrText>
      </w:r>
      <w:r w:rsidRPr="0042456F">
        <w:rPr>
          <w:rFonts w:ascii="Times New Roman" w:eastAsia="等线" w:hAnsi="Times New Roman" w:cs="Times New Roman" w:hint="eastAsia"/>
          <w:color w:val="2F5496"/>
          <w:sz w:val="22"/>
        </w:rPr>
        <w:instrText>\nAJG: 3","page":"103581","source":"Zotero","title":"Flood shocks, heterogeneous risk exposure, and housing market dynamics i</w:instrText>
      </w:r>
      <w:r w:rsidRPr="0042456F">
        <w:rPr>
          <w:rFonts w:ascii="Times New Roman" w:eastAsia="等线" w:hAnsi="Times New Roman" w:cs="Times New Roman"/>
          <w:color w:val="2F5496"/>
          <w:sz w:val="22"/>
        </w:rPr>
        <w:instrText xml:space="preserve">n China","volume":"178","author":[{"family":"Zhao","given":"Yu"},{"family":"Yang","given":"Yichen"},{"family":"Zhang","given":"Ning"}],"issued":{"date-parts":[["2026"]]}}}],"schema":"https://github.com/citation-style-language/schema/raw/master/csl-citation.json"} </w:instrText>
      </w:r>
      <w:r w:rsidRPr="0042456F">
        <w:rPr>
          <w:rFonts w:ascii="Times New Roman" w:eastAsia="等线" w:hAnsi="Times New Roman" w:cs="Times New Roman"/>
          <w:color w:val="2F5496"/>
          <w:sz w:val="22"/>
        </w:rPr>
        <w:fldChar w:fldCharType="separate"/>
      </w:r>
      <w:r w:rsidRPr="0042456F">
        <w:rPr>
          <w:rFonts w:ascii="Times New Roman" w:hAnsi="Times New Roman" w:cs="Times New Roman" w:hint="eastAsia"/>
          <w:color w:val="2F5496"/>
          <w:sz w:val="22"/>
        </w:rPr>
        <w:t>Zhao et al. (2026)</w:t>
      </w:r>
      <w:r w:rsidRPr="0042456F">
        <w:rPr>
          <w:rFonts w:ascii="Times New Roman" w:eastAsia="等线" w:hAnsi="Times New Roman" w:cs="Times New Roman"/>
          <w:color w:val="2F5496"/>
          <w:sz w:val="22"/>
        </w:rPr>
        <w:fldChar w:fldCharType="end"/>
      </w:r>
      <w:r w:rsidRPr="0042456F">
        <w:rPr>
          <w:rFonts w:ascii="Times New Roman" w:eastAsia="等线" w:hAnsi="Times New Roman" w:cs="Times New Roman"/>
          <w:sz w:val="22"/>
        </w:rPr>
        <w:t>, we rule out the possibility that our results are biased by unobserved confounding pre-trends.</w:t>
      </w:r>
    </w:p>
    <w:p w14:paraId="5FA7D76B"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45001935"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tbl>
      <w:tblPr>
        <w:tblStyle w:val="100"/>
        <w:tblW w:w="0" w:type="auto"/>
        <w:tblInd w:w="0" w:type="dxa"/>
        <w:tblLook w:val="04A0" w:firstRow="1" w:lastRow="0" w:firstColumn="1" w:lastColumn="0" w:noHBand="0" w:noVBand="1"/>
      </w:tblPr>
      <w:tblGrid>
        <w:gridCol w:w="8296"/>
      </w:tblGrid>
      <w:tr w:rsidR="0042456F" w:rsidRPr="0042456F" w14:paraId="70DDECA5" w14:textId="77777777" w:rsidTr="00721EC7">
        <w:tc>
          <w:tcPr>
            <w:tcW w:w="8296" w:type="dxa"/>
            <w:tcBorders>
              <w:top w:val="nil"/>
              <w:left w:val="nil"/>
              <w:bottom w:val="nil"/>
              <w:right w:val="nil"/>
            </w:tcBorders>
          </w:tcPr>
          <w:p w14:paraId="2FD3F154" w14:textId="77777777" w:rsidR="0042456F" w:rsidRPr="0042456F" w:rsidRDefault="0042456F" w:rsidP="0042456F">
            <w:pPr>
              <w:adjustRightInd w:val="0"/>
              <w:snapToGrid w:val="0"/>
              <w:spacing w:line="480" w:lineRule="auto"/>
              <w:rPr>
                <w:rFonts w:ascii="Times New Roman" w:hAnsi="Times New Roman"/>
                <w:bCs/>
                <w:sz w:val="22"/>
              </w:rPr>
            </w:pPr>
            <w:r w:rsidRPr="0042456F">
              <w:rPr>
                <w:rFonts w:ascii="Times New Roman" w:hAnsi="Times New Roman"/>
                <w:bCs/>
                <w:noProof/>
                <w:sz w:val="22"/>
              </w:rPr>
              <w:drawing>
                <wp:anchor distT="0" distB="0" distL="114300" distR="114300" simplePos="0" relativeHeight="251714560" behindDoc="1" locked="0" layoutInCell="1" allowOverlap="1" wp14:anchorId="525121D9" wp14:editId="0D8C6FE8">
                  <wp:simplePos x="0" y="0"/>
                  <wp:positionH relativeFrom="column">
                    <wp:posOffset>45720</wp:posOffset>
                  </wp:positionH>
                  <wp:positionV relativeFrom="paragraph">
                    <wp:posOffset>182747</wp:posOffset>
                  </wp:positionV>
                  <wp:extent cx="5029200" cy="3657600"/>
                  <wp:effectExtent l="0" t="0" r="0" b="0"/>
                  <wp:wrapTight wrapText="bothSides">
                    <wp:wrapPolygon edited="0">
                      <wp:start x="0" y="0"/>
                      <wp:lineTo x="0" y="21488"/>
                      <wp:lineTo x="21518" y="21488"/>
                      <wp:lineTo x="21518" y="0"/>
                      <wp:lineTo x="0" y="0"/>
                    </wp:wrapPolygon>
                  </wp:wrapTight>
                  <wp:docPr id="106899639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96394" name="图形 1068996394"/>
                          <pic:cNvPicPr/>
                        </pic:nvPicPr>
                        <pic:blipFill>
                          <a:blip r:embed="rId138">
                            <a:extLst>
                              <a:ext uri="{96DAC541-7B7A-43D3-8B79-37D633B846F1}">
                                <asvg:svgBlip xmlns:asvg="http://schemas.microsoft.com/office/drawing/2016/SVG/main" r:embed="rId139"/>
                              </a:ext>
                            </a:extLst>
                          </a:blip>
                          <a:stretch>
                            <a:fillRect/>
                          </a:stretch>
                        </pic:blipFill>
                        <pic:spPr>
                          <a:xfrm>
                            <a:off x="0" y="0"/>
                            <a:ext cx="5029200" cy="3657600"/>
                          </a:xfrm>
                          <a:prstGeom prst="rect">
                            <a:avLst/>
                          </a:prstGeom>
                        </pic:spPr>
                      </pic:pic>
                    </a:graphicData>
                  </a:graphic>
                </wp:anchor>
              </w:drawing>
            </w:r>
          </w:p>
        </w:tc>
      </w:tr>
    </w:tbl>
    <w:p w14:paraId="0CCC5A93"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16BB6AC8"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2EFC4908"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1F8A9199"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22005E52" w14:textId="77777777" w:rsidR="0042456F" w:rsidRPr="0042456F" w:rsidRDefault="0042456F" w:rsidP="0042456F">
      <w:pPr>
        <w:widowControl/>
        <w:jc w:val="left"/>
        <w:rPr>
          <w:rFonts w:ascii="Times New Roman" w:eastAsia="等线" w:hAnsi="Times New Roman" w:cs="Times New Roman"/>
          <w:bCs/>
          <w:sz w:val="22"/>
        </w:rPr>
      </w:pPr>
    </w:p>
    <w:p w14:paraId="032F2B10" w14:textId="77777777" w:rsidR="0042456F" w:rsidRPr="0042456F" w:rsidRDefault="0042456F" w:rsidP="0042456F">
      <w:pPr>
        <w:widowControl/>
        <w:jc w:val="left"/>
        <w:rPr>
          <w:rFonts w:ascii="Times New Roman" w:eastAsia="等线" w:hAnsi="Times New Roman" w:cs="Times New Roman"/>
          <w:bCs/>
          <w:szCs w:val="24"/>
        </w:rPr>
      </w:pPr>
      <w:r w:rsidRPr="0042456F">
        <w:rPr>
          <w:rFonts w:ascii="Times New Roman" w:eastAsia="等线" w:hAnsi="Times New Roman" w:cs="Times New Roman"/>
          <w:bCs/>
          <w:szCs w:val="24"/>
        </w:rPr>
        <w:br w:type="page"/>
      </w:r>
    </w:p>
    <w:p w14:paraId="4393ABED" w14:textId="77777777" w:rsidR="0042456F" w:rsidRPr="0042456F" w:rsidRDefault="0042456F" w:rsidP="0042456F">
      <w:pPr>
        <w:adjustRightInd w:val="0"/>
        <w:snapToGrid w:val="0"/>
        <w:spacing w:line="480" w:lineRule="auto"/>
        <w:outlineLvl w:val="0"/>
        <w:rPr>
          <w:rFonts w:ascii="Times New Roman" w:eastAsia="等线" w:hAnsi="Times New Roman" w:cs="Times New Roman"/>
          <w:bCs/>
          <w:szCs w:val="24"/>
        </w:rPr>
      </w:pPr>
      <w:bookmarkStart w:id="193" w:name="_Toc214758613"/>
      <w:bookmarkStart w:id="194" w:name="_Hlk214219619"/>
      <w:bookmarkEnd w:id="187"/>
      <w:r w:rsidRPr="0042456F">
        <w:rPr>
          <w:rFonts w:ascii="Times New Roman" w:eastAsia="等线" w:hAnsi="Times New Roman" w:cs="Times New Roman" w:hint="eastAsia"/>
          <w:b/>
          <w:sz w:val="22"/>
          <w:szCs w:val="20"/>
        </w:rPr>
        <w:lastRenderedPageBreak/>
        <w:t>Appendix F</w:t>
      </w:r>
      <w:r w:rsidRPr="0042456F">
        <w:rPr>
          <w:rFonts w:ascii="Times New Roman" w:eastAsia="等线" w:hAnsi="Times New Roman" w:cs="Times New Roman"/>
          <w:b/>
          <w:sz w:val="22"/>
          <w:szCs w:val="20"/>
        </w:rPr>
        <w:t>.</w:t>
      </w:r>
      <w:r w:rsidRPr="0042456F">
        <w:rPr>
          <w:rFonts w:ascii="Times New Roman" w:eastAsia="等线" w:hAnsi="Times New Roman" w:cs="Times New Roman" w:hint="eastAsia"/>
          <w:b/>
          <w:sz w:val="22"/>
          <w:szCs w:val="20"/>
        </w:rPr>
        <w:t xml:space="preserve"> Calculation of the Z-Score.</w:t>
      </w:r>
      <w:bookmarkEnd w:id="193"/>
    </w:p>
    <w:p w14:paraId="133775E6"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hint="eastAsia"/>
          <w:bCs/>
          <w:sz w:val="22"/>
        </w:rPr>
        <w:t xml:space="preserve">We adopt the classic Altman Z-score model </w:t>
      </w:r>
      <w:r w:rsidRPr="0042456F">
        <w:rPr>
          <w:rFonts w:ascii="Times New Roman" w:eastAsia="等线" w:hAnsi="Times New Roman" w:cs="Times New Roman"/>
          <w:bCs/>
          <w:color w:val="2F5496"/>
          <w:sz w:val="22"/>
        </w:rPr>
        <w:fldChar w:fldCharType="begin"/>
      </w:r>
      <w:r w:rsidRPr="0042456F">
        <w:rPr>
          <w:rFonts w:ascii="Times New Roman" w:eastAsia="等线" w:hAnsi="Times New Roman" w:cs="Times New Roman"/>
          <w:bCs/>
          <w:color w:val="2F5496"/>
          <w:sz w:val="22"/>
        </w:rPr>
        <w:instrText xml:space="preserve"> ADDIN ZOTERO_ITEM CSL_CITATION {"citationID":"gYZDuZfc","properties":{"formattedCitation":"(Altman, 1968)","plainCitation":"(Altman, 1968)","noteIndex":0},"citationItems":[{"id":2176,"uris":["http://zotero.org/users/14780727/items/9ACQKTMC","http://zotero.org/users/14780727/items/IX6KCWCX"],"itemData":{"id":2176,"type":"article-journal","archive":"JSTOR","citation-key":"altmanFinancialRatiosDiscriminant1968","container-title":"The Journal of Finance","DOI":"10.2307/2978933","ISSN":"00221082, 15406261","i</w:instrText>
      </w:r>
      <w:r w:rsidRPr="0042456F">
        <w:rPr>
          <w:rFonts w:ascii="Times New Roman" w:eastAsia="等线" w:hAnsi="Times New Roman" w:cs="Times New Roman" w:hint="eastAsia"/>
          <w:bCs/>
          <w:color w:val="2F5496"/>
          <w:sz w:val="22"/>
        </w:rPr>
        <w:instrText>ssue":"4","note":"</w:instrText>
      </w:r>
      <w:r w:rsidRPr="0042456F">
        <w:rPr>
          <w:rFonts w:ascii="Times New Roman" w:eastAsia="等线" w:hAnsi="Times New Roman" w:cs="Times New Roman" w:hint="eastAsia"/>
          <w:bCs/>
          <w:color w:val="2F5496"/>
          <w:sz w:val="22"/>
        </w:rPr>
        <w:instrText>中科院分区升级版</w:instrText>
      </w:r>
      <w:r w:rsidRPr="0042456F">
        <w:rPr>
          <w:rFonts w:ascii="Times New Roman" w:eastAsia="等线" w:hAnsi="Times New Roman" w:cs="Times New Roman" w:hint="eastAsia"/>
          <w:bCs/>
          <w:color w:val="2F5496"/>
          <w:sz w:val="22"/>
        </w:rPr>
        <w:instrText xml:space="preserve">: </w:instrText>
      </w:r>
      <w:r w:rsidRPr="0042456F">
        <w:rPr>
          <w:rFonts w:ascii="Times New Roman" w:eastAsia="等线" w:hAnsi="Times New Roman" w:cs="Times New Roman" w:hint="eastAsia"/>
          <w:bCs/>
          <w:color w:val="2F5496"/>
          <w:sz w:val="22"/>
        </w:rPr>
        <w:instrText>经济学</w:instrText>
      </w:r>
      <w:r w:rsidRPr="0042456F">
        <w:rPr>
          <w:rFonts w:ascii="Times New Roman" w:eastAsia="等线" w:hAnsi="Times New Roman" w:cs="Times New Roman" w:hint="eastAsia"/>
          <w:bCs/>
          <w:color w:val="2F5496"/>
          <w:sz w:val="22"/>
        </w:rPr>
        <w:instrText>1</w:instrText>
      </w:r>
      <w:r w:rsidRPr="0042456F">
        <w:rPr>
          <w:rFonts w:ascii="Times New Roman" w:eastAsia="等线" w:hAnsi="Times New Roman" w:cs="Times New Roman" w:hint="eastAsia"/>
          <w:bCs/>
          <w:color w:val="2F5496"/>
          <w:sz w:val="22"/>
        </w:rPr>
        <w:instrText>区</w:instrText>
      </w:r>
      <w:r w:rsidRPr="0042456F">
        <w:rPr>
          <w:rFonts w:ascii="Times New Roman" w:eastAsia="等线" w:hAnsi="Times New Roman" w:cs="Times New Roman" w:hint="eastAsia"/>
          <w:bCs/>
          <w:color w:val="2F5496"/>
          <w:sz w:val="22"/>
        </w:rPr>
        <w:instrText>\nAJG: 4*\nUTD24: UTD24\nFT50: FT50","page":"589-609","publisher":"[American Finance Association, Wiley]","title":"Financial ratios, discriminant analysis and the prediction of corporate bankruptcy","volume":"23","author":</w:instrText>
      </w:r>
      <w:r w:rsidRPr="0042456F">
        <w:rPr>
          <w:rFonts w:ascii="Times New Roman" w:eastAsia="等线" w:hAnsi="Times New Roman" w:cs="Times New Roman"/>
          <w:bCs/>
          <w:color w:val="2F5496"/>
          <w:sz w:val="22"/>
        </w:rPr>
        <w:instrText xml:space="preserve">[{"family":"Altman","given":"Edward I."}],"issued":{"date-parts":[["1968"]]}}}],"schema":"https://github.com/citation-style-language/schema/raw/master/csl-citation.json"} </w:instrText>
      </w:r>
      <w:r w:rsidRPr="0042456F">
        <w:rPr>
          <w:rFonts w:ascii="Times New Roman" w:eastAsia="等线" w:hAnsi="Times New Roman" w:cs="Times New Roman"/>
          <w:bCs/>
          <w:color w:val="2F5496"/>
          <w:sz w:val="22"/>
        </w:rPr>
        <w:fldChar w:fldCharType="separate"/>
      </w:r>
      <w:r w:rsidRPr="0042456F">
        <w:rPr>
          <w:rFonts w:ascii="Times New Roman" w:hAnsi="Times New Roman" w:cs="Times New Roman" w:hint="eastAsia"/>
          <w:color w:val="2F5496"/>
          <w:sz w:val="22"/>
        </w:rPr>
        <w:t>(Altman, 1968)</w:t>
      </w:r>
      <w:r w:rsidRPr="0042456F">
        <w:rPr>
          <w:rFonts w:ascii="Times New Roman" w:eastAsia="等线" w:hAnsi="Times New Roman" w:cs="Times New Roman"/>
          <w:bCs/>
          <w:color w:val="2F5496"/>
          <w:sz w:val="22"/>
        </w:rPr>
        <w:fldChar w:fldCharType="end"/>
      </w:r>
      <w:r w:rsidRPr="0042456F">
        <w:rPr>
          <w:rFonts w:ascii="Times New Roman" w:eastAsia="等线" w:hAnsi="Times New Roman" w:cs="Times New Roman" w:hint="eastAsia"/>
          <w:bCs/>
          <w:sz w:val="22"/>
        </w:rPr>
        <w:t xml:space="preserve"> to measure a firm's financial distress risk. The Z-score model is a multivariate discriminant analysis tool that predicts the probability of bankruptcy by combining multiple indicators of a firm's financial health. For the purposes of this study, the Z-score is calculated as follows:</w:t>
      </w:r>
    </w:p>
    <w:p w14:paraId="51B2B805" w14:textId="77777777" w:rsidR="0042456F" w:rsidRPr="0042456F" w:rsidRDefault="0042456F" w:rsidP="0042456F">
      <w:pPr>
        <w:adjustRightInd w:val="0"/>
        <w:snapToGrid w:val="0"/>
        <w:spacing w:beforeLines="50" w:before="156" w:afterLines="50" w:after="156" w:line="480" w:lineRule="auto"/>
        <w:rPr>
          <w:rFonts w:ascii="Times New Roman" w:eastAsia="等线" w:hAnsi="Times New Roman" w:cs="Times New Roman"/>
          <w:bCs/>
          <w:sz w:val="22"/>
        </w:rPr>
      </w:pPr>
      <w:r w:rsidRPr="0042456F">
        <w:rPr>
          <w:rFonts w:ascii="Times New Roman" w:eastAsia="等线" w:hAnsi="Times New Roman" w:cs="Times New Roman"/>
          <w:bCs/>
          <w:position w:val="-12"/>
          <w:szCs w:val="24"/>
        </w:rPr>
        <w:object w:dxaOrig="5100" w:dyaOrig="360" w14:anchorId="054EAF95">
          <v:shape id="_x0000_i2898" type="#_x0000_t75" style="width:255pt;height:19pt" o:ole="">
            <v:imagedata r:id="rId140" o:title=""/>
          </v:shape>
          <o:OLEObject Type="Embed" ProgID="Equation.DSMT4" ShapeID="_x0000_i2898" DrawAspect="Content" ObjectID="_1836057838" r:id="rId141"/>
        </w:object>
      </w:r>
      <w:r w:rsidRPr="0042456F">
        <w:rPr>
          <w:rFonts w:ascii="Times New Roman" w:eastAsia="等线" w:hAnsi="Times New Roman" w:cs="Times New Roman" w:hint="eastAsia"/>
          <w:bCs/>
          <w:szCs w:val="24"/>
        </w:rPr>
        <w:t xml:space="preserve">                            </w:t>
      </w:r>
      <w:r w:rsidRPr="0042456F">
        <w:rPr>
          <w:rFonts w:ascii="Times New Roman" w:eastAsia="等线" w:hAnsi="Times New Roman" w:cs="Times New Roman" w:hint="eastAsia"/>
          <w:bCs/>
          <w:sz w:val="22"/>
        </w:rPr>
        <w:t>(3)</w:t>
      </w:r>
    </w:p>
    <w:p w14:paraId="504A6BE3"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bCs/>
          <w:sz w:val="22"/>
        </w:rPr>
        <w:t xml:space="preserve">In the formula above, the financial ratios are defined as follows: </w:t>
      </w:r>
      <w:r w:rsidRPr="0042456F">
        <w:rPr>
          <w:rFonts w:ascii="Times New Roman" w:hAnsi="Times New Roman" w:cs="Times New Roman"/>
          <w:position w:val="-12"/>
          <w:sz w:val="22"/>
        </w:rPr>
        <w:object w:dxaOrig="320" w:dyaOrig="360" w14:anchorId="36B2A8C4">
          <v:shape id="_x0000_i2899" type="#_x0000_t75" style="width:17pt;height:19pt" o:ole="">
            <v:imagedata r:id="rId142" o:title=""/>
          </v:shape>
          <o:OLEObject Type="Embed" ProgID="Equation.DSMT4" ShapeID="_x0000_i2899" DrawAspect="Content" ObjectID="_1836057839" r:id="rId143"/>
        </w:object>
      </w:r>
      <w:r w:rsidRPr="0042456F">
        <w:rPr>
          <w:rFonts w:ascii="Times New Roman" w:hAnsi="Times New Roman" w:cs="Times New Roman"/>
          <w:sz w:val="22"/>
        </w:rPr>
        <w:t xml:space="preserve"> </w:t>
      </w:r>
      <w:r w:rsidRPr="0042456F">
        <w:rPr>
          <w:rFonts w:ascii="Times New Roman" w:eastAsia="等线" w:hAnsi="Times New Roman" w:cs="Times New Roman"/>
          <w:bCs/>
          <w:sz w:val="22"/>
        </w:rPr>
        <w:t xml:space="preserve">is Working Capital / Total Assets; </w:t>
      </w:r>
      <w:r w:rsidRPr="0042456F">
        <w:rPr>
          <w:rFonts w:ascii="Times New Roman" w:hAnsi="Times New Roman" w:cs="Times New Roman"/>
          <w:position w:val="-12"/>
          <w:sz w:val="22"/>
        </w:rPr>
        <w:object w:dxaOrig="340" w:dyaOrig="360" w14:anchorId="7F014589">
          <v:shape id="_x0000_i2900" type="#_x0000_t75" style="width:17pt;height:19pt" o:ole="">
            <v:imagedata r:id="rId144" o:title=""/>
          </v:shape>
          <o:OLEObject Type="Embed" ProgID="Equation.DSMT4" ShapeID="_x0000_i2900" DrawAspect="Content" ObjectID="_1836057840" r:id="rId145"/>
        </w:object>
      </w:r>
      <w:r w:rsidRPr="0042456F">
        <w:rPr>
          <w:rFonts w:ascii="Times New Roman" w:eastAsia="等线" w:hAnsi="Times New Roman" w:cs="Times New Roman"/>
          <w:bCs/>
          <w:sz w:val="22"/>
        </w:rPr>
        <w:t xml:space="preserve"> is Retained Earnings / Total Assets; </w:t>
      </w:r>
      <w:r w:rsidRPr="0042456F">
        <w:rPr>
          <w:rFonts w:ascii="Times New Roman" w:hAnsi="Times New Roman" w:cs="Times New Roman"/>
          <w:position w:val="-12"/>
          <w:sz w:val="22"/>
        </w:rPr>
        <w:object w:dxaOrig="340" w:dyaOrig="360" w14:anchorId="6ED58CE8">
          <v:shape id="_x0000_i2901" type="#_x0000_t75" style="width:17pt;height:19pt" o:ole="">
            <v:imagedata r:id="rId146" o:title=""/>
          </v:shape>
          <o:OLEObject Type="Embed" ProgID="Equation.DSMT4" ShapeID="_x0000_i2901" DrawAspect="Content" ObjectID="_1836057841" r:id="rId147"/>
        </w:object>
      </w:r>
      <w:r w:rsidRPr="0042456F">
        <w:rPr>
          <w:rFonts w:ascii="Times New Roman" w:eastAsia="等线" w:hAnsi="Times New Roman" w:cs="Times New Roman"/>
          <w:bCs/>
          <w:sz w:val="22"/>
        </w:rPr>
        <w:t xml:space="preserve"> is Earnings Before Interest and Taxes (EBIT) / Total Assets; </w:t>
      </w:r>
      <w:r w:rsidRPr="0042456F">
        <w:rPr>
          <w:rFonts w:ascii="Times New Roman" w:hAnsi="Times New Roman" w:cs="Times New Roman"/>
          <w:position w:val="-12"/>
          <w:sz w:val="22"/>
        </w:rPr>
        <w:object w:dxaOrig="340" w:dyaOrig="360" w14:anchorId="118B8F1A">
          <v:shape id="_x0000_i2902" type="#_x0000_t75" style="width:17pt;height:19pt" o:ole="">
            <v:imagedata r:id="rId148" o:title=""/>
          </v:shape>
          <o:OLEObject Type="Embed" ProgID="Equation.DSMT4" ShapeID="_x0000_i2902" DrawAspect="Content" ObjectID="_1836057842" r:id="rId149"/>
        </w:object>
      </w:r>
      <w:r w:rsidRPr="0042456F">
        <w:rPr>
          <w:rFonts w:ascii="Times New Roman" w:eastAsia="等线" w:hAnsi="Times New Roman" w:cs="Times New Roman"/>
          <w:bCs/>
          <w:sz w:val="22"/>
        </w:rPr>
        <w:t xml:space="preserve"> is Total Shareholders' Equity / Total Liabilities; and </w:t>
      </w:r>
      <w:r w:rsidRPr="0042456F">
        <w:rPr>
          <w:rFonts w:ascii="Times New Roman" w:hAnsi="Times New Roman" w:cs="Times New Roman"/>
          <w:position w:val="-12"/>
          <w:sz w:val="22"/>
        </w:rPr>
        <w:object w:dxaOrig="340" w:dyaOrig="360" w14:anchorId="31FDA4CC">
          <v:shape id="_x0000_i2903" type="#_x0000_t75" style="width:17pt;height:19pt" o:ole="">
            <v:imagedata r:id="rId150" o:title=""/>
          </v:shape>
          <o:OLEObject Type="Embed" ProgID="Equation.DSMT4" ShapeID="_x0000_i2903" DrawAspect="Content" ObjectID="_1836057843" r:id="rId151"/>
        </w:object>
      </w:r>
      <w:r w:rsidRPr="0042456F">
        <w:rPr>
          <w:rFonts w:ascii="Times New Roman" w:eastAsia="等线" w:hAnsi="Times New Roman" w:cs="Times New Roman"/>
          <w:bCs/>
          <w:sz w:val="22"/>
        </w:rPr>
        <w:t xml:space="preserve"> is Operating Revenue / Total Assets.</w:t>
      </w:r>
    </w:p>
    <w:p w14:paraId="5219B5A9"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bCs/>
          <w:sz w:val="22"/>
        </w:rPr>
        <w:t xml:space="preserve">To interpret the resulting Z-score, we follow the critical value standards established by </w:t>
      </w:r>
      <w:r w:rsidRPr="0042456F">
        <w:rPr>
          <w:rFonts w:ascii="Times New Roman" w:eastAsia="等线" w:hAnsi="Times New Roman" w:cs="Times New Roman"/>
          <w:bCs/>
          <w:color w:val="2F5496"/>
          <w:sz w:val="22"/>
        </w:rPr>
        <w:fldChar w:fldCharType="begin"/>
      </w:r>
      <w:r w:rsidRPr="0042456F">
        <w:rPr>
          <w:rFonts w:ascii="Times New Roman" w:eastAsia="等线" w:hAnsi="Times New Roman" w:cs="Times New Roman"/>
          <w:bCs/>
          <w:color w:val="2F5496"/>
          <w:sz w:val="22"/>
        </w:rPr>
        <w:instrText xml:space="preserve"> ADDIN ZOTERO_ITEM CSL_CITATION {"citationID":"xfYQGWM6","properties":{"formattedCitation":"(Altman, 1968)","plainCitation":"(Altman, 1968)","noteIndex":0},"citationItems":[{"id":2176,"uris":["http://zotero.org/users/14780727/items/9ACQKTMC","http://zotero.org/users/14780727/items/IX6KCWCX"],"itemData":{"id":2176,"type":"article-journal","archive":"JSTOR","citation-key":"altmanFinancialRatiosDiscriminant1968","container-title":"The Journal of Finance","DOI":"10.2307/2978933","ISSN":"00221082, 15406261","i</w:instrText>
      </w:r>
      <w:r w:rsidRPr="0042456F">
        <w:rPr>
          <w:rFonts w:ascii="Times New Roman" w:eastAsia="等线" w:hAnsi="Times New Roman" w:cs="Times New Roman" w:hint="eastAsia"/>
          <w:bCs/>
          <w:color w:val="2F5496"/>
          <w:sz w:val="22"/>
        </w:rPr>
        <w:instrText>ssue":"4","note":"</w:instrText>
      </w:r>
      <w:r w:rsidRPr="0042456F">
        <w:rPr>
          <w:rFonts w:ascii="Times New Roman" w:eastAsia="等线" w:hAnsi="Times New Roman" w:cs="Times New Roman" w:hint="eastAsia"/>
          <w:bCs/>
          <w:color w:val="2F5496"/>
          <w:sz w:val="22"/>
        </w:rPr>
        <w:instrText>中科院分区升级版</w:instrText>
      </w:r>
      <w:r w:rsidRPr="0042456F">
        <w:rPr>
          <w:rFonts w:ascii="Times New Roman" w:eastAsia="等线" w:hAnsi="Times New Roman" w:cs="Times New Roman" w:hint="eastAsia"/>
          <w:bCs/>
          <w:color w:val="2F5496"/>
          <w:sz w:val="22"/>
        </w:rPr>
        <w:instrText xml:space="preserve">: </w:instrText>
      </w:r>
      <w:r w:rsidRPr="0042456F">
        <w:rPr>
          <w:rFonts w:ascii="Times New Roman" w:eastAsia="等线" w:hAnsi="Times New Roman" w:cs="Times New Roman" w:hint="eastAsia"/>
          <w:bCs/>
          <w:color w:val="2F5496"/>
          <w:sz w:val="22"/>
        </w:rPr>
        <w:instrText>经济学</w:instrText>
      </w:r>
      <w:r w:rsidRPr="0042456F">
        <w:rPr>
          <w:rFonts w:ascii="Times New Roman" w:eastAsia="等线" w:hAnsi="Times New Roman" w:cs="Times New Roman" w:hint="eastAsia"/>
          <w:bCs/>
          <w:color w:val="2F5496"/>
          <w:sz w:val="22"/>
        </w:rPr>
        <w:instrText>1</w:instrText>
      </w:r>
      <w:r w:rsidRPr="0042456F">
        <w:rPr>
          <w:rFonts w:ascii="Times New Roman" w:eastAsia="等线" w:hAnsi="Times New Roman" w:cs="Times New Roman" w:hint="eastAsia"/>
          <w:bCs/>
          <w:color w:val="2F5496"/>
          <w:sz w:val="22"/>
        </w:rPr>
        <w:instrText>区</w:instrText>
      </w:r>
      <w:r w:rsidRPr="0042456F">
        <w:rPr>
          <w:rFonts w:ascii="Times New Roman" w:eastAsia="等线" w:hAnsi="Times New Roman" w:cs="Times New Roman" w:hint="eastAsia"/>
          <w:bCs/>
          <w:color w:val="2F5496"/>
          <w:sz w:val="22"/>
        </w:rPr>
        <w:instrText>\nAJG: 4*\nUTD24: UTD24\nFT50: FT50","page":"589-609","publisher":"[American Finance Association, Wiley]","title":"Financial ratios, discriminant analysis and the prediction of corporate bankruptcy","volume":"23","author":</w:instrText>
      </w:r>
      <w:r w:rsidRPr="0042456F">
        <w:rPr>
          <w:rFonts w:ascii="Times New Roman" w:eastAsia="等线" w:hAnsi="Times New Roman" w:cs="Times New Roman"/>
          <w:bCs/>
          <w:color w:val="2F5496"/>
          <w:sz w:val="22"/>
        </w:rPr>
        <w:instrText xml:space="preserve">[{"family":"Altman","given":"Edward I."}],"issued":{"date-parts":[["1968"]]}}}],"schema":"https://github.com/citation-style-language/schema/raw/master/csl-citation.json"} </w:instrText>
      </w:r>
      <w:r w:rsidRPr="0042456F">
        <w:rPr>
          <w:rFonts w:ascii="Times New Roman" w:eastAsia="等线" w:hAnsi="Times New Roman" w:cs="Times New Roman"/>
          <w:bCs/>
          <w:color w:val="2F5496"/>
          <w:sz w:val="22"/>
        </w:rPr>
        <w:fldChar w:fldCharType="separate"/>
      </w:r>
      <w:r w:rsidRPr="0042456F">
        <w:rPr>
          <w:rFonts w:ascii="Times New Roman" w:hAnsi="Times New Roman" w:cs="Times New Roman" w:hint="eastAsia"/>
          <w:color w:val="2F5496"/>
          <w:sz w:val="22"/>
        </w:rPr>
        <w:t>Altman (1968)</w:t>
      </w:r>
      <w:r w:rsidRPr="0042456F">
        <w:rPr>
          <w:rFonts w:ascii="Times New Roman" w:eastAsia="等线" w:hAnsi="Times New Roman" w:cs="Times New Roman"/>
          <w:bCs/>
          <w:color w:val="2F5496"/>
          <w:sz w:val="22"/>
        </w:rPr>
        <w:fldChar w:fldCharType="end"/>
      </w:r>
      <w:r w:rsidRPr="0042456F">
        <w:rPr>
          <w:rFonts w:ascii="Times New Roman" w:eastAsia="等线" w:hAnsi="Times New Roman" w:cs="Times New Roman"/>
          <w:bCs/>
          <w:sz w:val="22"/>
        </w:rPr>
        <w:t>, using 1.81 and 2.67 as the benchmarks for classifying a firm's financial status. The specific criteria are as follows: A Z-score greater than 2.67 indicates that the firm is in good financial health with a low probability of bankruptcy (the "Safe Zone"). A Z-score below 1.81 indicates the firm is already in financial distress and faces a high bankruptcy risk. If the Z-score falls between 1.81 and 2.67, the firm is in the "Gray Zone," signaling significant financial instability and a high likelihood of future distress.</w:t>
      </w:r>
    </w:p>
    <w:p w14:paraId="3F5AF833"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1FF09445"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6B74E970"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7F2C6DBD"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667AD5D5"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116A350F"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32822A69"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r w:rsidRPr="0042456F">
        <w:rPr>
          <w:rFonts w:ascii="Times New Roman" w:eastAsia="等线" w:hAnsi="Times New Roman" w:cs="Times New Roman"/>
          <w:bCs/>
          <w:szCs w:val="24"/>
        </w:rPr>
        <w:br w:type="page"/>
      </w:r>
    </w:p>
    <w:p w14:paraId="46A1CD32" w14:textId="77777777" w:rsidR="0042456F" w:rsidRPr="0042456F" w:rsidRDefault="0042456F" w:rsidP="0042456F">
      <w:pPr>
        <w:adjustRightInd w:val="0"/>
        <w:snapToGrid w:val="0"/>
        <w:spacing w:line="480" w:lineRule="auto"/>
        <w:outlineLvl w:val="0"/>
        <w:rPr>
          <w:rFonts w:ascii="Times New Roman" w:eastAsia="等线" w:hAnsi="Times New Roman" w:cs="Times New Roman"/>
          <w:bCs/>
          <w:szCs w:val="24"/>
        </w:rPr>
      </w:pPr>
      <w:bookmarkStart w:id="195" w:name="_Toc214758614"/>
      <w:bookmarkEnd w:id="194"/>
      <w:r w:rsidRPr="0042456F">
        <w:rPr>
          <w:rFonts w:ascii="Times New Roman" w:eastAsia="等线" w:hAnsi="Times New Roman" w:cs="Times New Roman" w:hint="eastAsia"/>
          <w:b/>
          <w:sz w:val="22"/>
          <w:szCs w:val="20"/>
        </w:rPr>
        <w:lastRenderedPageBreak/>
        <w:t>Appendix G</w:t>
      </w:r>
      <w:r w:rsidRPr="0042456F">
        <w:rPr>
          <w:rFonts w:ascii="Times New Roman" w:eastAsia="等线" w:hAnsi="Times New Roman" w:cs="Times New Roman"/>
          <w:b/>
          <w:sz w:val="22"/>
          <w:szCs w:val="20"/>
        </w:rPr>
        <w:t>.</w:t>
      </w:r>
      <w:r w:rsidRPr="0042456F">
        <w:rPr>
          <w:rFonts w:ascii="Times New Roman" w:eastAsia="等线" w:hAnsi="Times New Roman" w:cs="Times New Roman" w:hint="eastAsia"/>
          <w:b/>
          <w:sz w:val="22"/>
          <w:szCs w:val="20"/>
        </w:rPr>
        <w:t xml:space="preserve"> The effect of tainted firm expansion on the promotion probability of provincial "Four Leading Bodies" officials: LPM estimates.</w:t>
      </w:r>
      <w:bookmarkEnd w:id="195"/>
    </w:p>
    <w:p w14:paraId="4849C2D7"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hint="eastAsia"/>
          <w:bCs/>
          <w:sz w:val="22"/>
        </w:rPr>
        <w:t xml:space="preserve">Our dependent variable, </w:t>
      </w:r>
      <w:r w:rsidRPr="0042456F">
        <w:rPr>
          <w:rFonts w:ascii="Times New Roman" w:eastAsia="等线" w:hAnsi="Times New Roman" w:cs="Times New Roman" w:hint="eastAsia"/>
          <w:bCs/>
          <w:i/>
          <w:iCs/>
          <w:sz w:val="22"/>
        </w:rPr>
        <w:t>Promotion</w:t>
      </w:r>
      <w:r w:rsidRPr="0042456F">
        <w:rPr>
          <w:rFonts w:ascii="Times New Roman" w:eastAsia="等线" w:hAnsi="Times New Roman" w:cs="Times New Roman" w:hint="eastAsia"/>
          <w:bCs/>
          <w:sz w:val="22"/>
        </w:rPr>
        <w:t>, is a 0/1 dummy variable. While Probit and Logit models are often preferred in theory for such variables, our baseline specification employs a Linear Probability Model (LPM). This choice offers significant advantages in our setting, as our specification includes high-dimensional fixed effects, such as province-by-year interactions.</w:t>
      </w:r>
    </w:p>
    <w:p w14:paraId="50C49D7A" w14:textId="77777777" w:rsidR="0042456F" w:rsidRPr="0042456F" w:rsidRDefault="0042456F" w:rsidP="0042456F">
      <w:pPr>
        <w:adjustRightInd w:val="0"/>
        <w:snapToGrid w:val="0"/>
        <w:spacing w:line="480" w:lineRule="auto"/>
        <w:rPr>
          <w:rFonts w:hint="eastAsia"/>
          <w:sz w:val="22"/>
        </w:rPr>
      </w:pPr>
      <w:r w:rsidRPr="0042456F">
        <w:rPr>
          <w:rFonts w:ascii="Times New Roman" w:eastAsia="等线" w:hAnsi="Times New Roman" w:cs="Times New Roman" w:hint="eastAsia"/>
          <w:bCs/>
          <w:sz w:val="22"/>
        </w:rPr>
        <w:t xml:space="preserve">  In non-linear models like Probit, the inclusion of such granular fixed effects is highly susceptible to the "perfect prediction" problem: if, within a given province-by-year cell, all officials share the same outcome (all 0s or all 1s), the maximum likelihood estimation fails to converge and automatically drops these observations. As shown in Appendix H, attempting to estimate our model with Probit and province-by-year fixed effects results in the exclusion of 2,909 observations. In contrast, the LPM is not susceptible to this issue. It retains and utilizes information from all observations, making its estimates more robust in the presence of high-dimensional fixed effects.</w:t>
      </w:r>
    </w:p>
    <w:p w14:paraId="21DA3653" w14:textId="77777777" w:rsidR="0042456F" w:rsidRPr="0042456F" w:rsidRDefault="0042456F" w:rsidP="0042456F">
      <w:pPr>
        <w:adjustRightInd w:val="0"/>
        <w:snapToGrid w:val="0"/>
        <w:spacing w:line="480" w:lineRule="auto"/>
        <w:ind w:firstLineChars="100" w:firstLine="220"/>
        <w:rPr>
          <w:rFonts w:hint="eastAsia"/>
          <w:sz w:val="22"/>
        </w:rPr>
      </w:pPr>
      <w:r w:rsidRPr="0042456F">
        <w:rPr>
          <w:rFonts w:ascii="Times New Roman" w:eastAsia="等线" w:hAnsi="Times New Roman" w:cs="Times New Roman" w:hint="eastAsia"/>
          <w:bCs/>
          <w:sz w:val="22"/>
        </w:rPr>
        <w:t>Given these, we estimate the effect with the following baseline model specification:</w:t>
      </w:r>
    </w:p>
    <w:p w14:paraId="4B62E24C" w14:textId="77777777" w:rsidR="0042456F" w:rsidRPr="0042456F" w:rsidRDefault="0042456F" w:rsidP="0042456F">
      <w:pPr>
        <w:adjustRightInd w:val="0"/>
        <w:snapToGrid w:val="0"/>
        <w:spacing w:beforeLines="50" w:before="156" w:afterLines="50" w:after="156" w:line="480" w:lineRule="auto"/>
        <w:rPr>
          <w:rFonts w:ascii="Times New Roman" w:eastAsia="等线" w:hAnsi="Times New Roman" w:cs="Times New Roman"/>
          <w:bCs/>
          <w:sz w:val="22"/>
        </w:rPr>
      </w:pPr>
      <w:r w:rsidRPr="0042456F">
        <w:rPr>
          <w:rFonts w:ascii="Times New Roman" w:eastAsia="等线" w:hAnsi="Times New Roman" w:cs="Times New Roman"/>
          <w:bCs/>
          <w:position w:val="-14"/>
          <w:sz w:val="22"/>
        </w:rPr>
        <w:object w:dxaOrig="4120" w:dyaOrig="380" w14:anchorId="6AA80378">
          <v:shape id="_x0000_i2904" type="#_x0000_t75" style="width:206pt;height:19pt" o:ole="">
            <v:imagedata r:id="rId152" o:title=""/>
          </v:shape>
          <o:OLEObject Type="Embed" ProgID="Equation.DSMT4" ShapeID="_x0000_i2904" DrawAspect="Content" ObjectID="_1836057844" r:id="rId153"/>
        </w:object>
      </w:r>
      <w:r w:rsidRPr="0042456F">
        <w:rPr>
          <w:rFonts w:ascii="Times New Roman" w:eastAsia="等线" w:hAnsi="Times New Roman" w:cs="Times New Roman" w:hint="eastAsia"/>
          <w:bCs/>
          <w:sz w:val="22"/>
        </w:rPr>
        <w:t xml:space="preserve">                                   (4)</w:t>
      </w:r>
    </w:p>
    <w:p w14:paraId="2B9056C7"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bCs/>
          <w:sz w:val="22"/>
        </w:rPr>
        <w:t>where</w:t>
      </w:r>
      <w:r w:rsidRPr="0042456F">
        <w:rPr>
          <w:rFonts w:ascii="Times New Roman" w:eastAsia="等线" w:hAnsi="Times New Roman" w:cs="Times New Roman"/>
          <w:bCs/>
          <w:i/>
          <w:iCs/>
          <w:sz w:val="22"/>
        </w:rPr>
        <w:t xml:space="preserve"> </w:t>
      </w:r>
      <w:proofErr w:type="spellStart"/>
      <w:r w:rsidRPr="0042456F">
        <w:rPr>
          <w:rFonts w:ascii="Times New Roman" w:eastAsia="等线" w:hAnsi="Times New Roman" w:cs="Times New Roman"/>
          <w:bCs/>
          <w:i/>
          <w:iCs/>
          <w:sz w:val="22"/>
        </w:rPr>
        <w:t>i</w:t>
      </w:r>
      <w:proofErr w:type="spellEnd"/>
      <w:r w:rsidRPr="0042456F">
        <w:rPr>
          <w:rFonts w:ascii="Times New Roman" w:eastAsia="等线" w:hAnsi="Times New Roman" w:cs="Times New Roman"/>
          <w:bCs/>
          <w:sz w:val="22"/>
        </w:rPr>
        <w:t>,</w:t>
      </w:r>
      <w:r w:rsidRPr="0042456F">
        <w:rPr>
          <w:rFonts w:ascii="Times New Roman" w:eastAsia="等线" w:hAnsi="Times New Roman" w:cs="Times New Roman"/>
          <w:bCs/>
          <w:i/>
          <w:iCs/>
          <w:sz w:val="22"/>
        </w:rPr>
        <w:t xml:space="preserve"> j</w:t>
      </w:r>
      <w:r w:rsidRPr="0042456F">
        <w:rPr>
          <w:rFonts w:ascii="Times New Roman" w:eastAsia="等线" w:hAnsi="Times New Roman" w:cs="Times New Roman"/>
          <w:bCs/>
          <w:sz w:val="22"/>
        </w:rPr>
        <w:t xml:space="preserve">, and </w:t>
      </w:r>
      <w:proofErr w:type="spellStart"/>
      <w:r w:rsidRPr="0042456F">
        <w:rPr>
          <w:rFonts w:ascii="Times New Roman" w:eastAsia="等线" w:hAnsi="Times New Roman" w:cs="Times New Roman"/>
          <w:bCs/>
          <w:i/>
          <w:iCs/>
          <w:sz w:val="22"/>
        </w:rPr>
        <w:t>t</w:t>
      </w:r>
      <w:proofErr w:type="spellEnd"/>
      <w:r w:rsidRPr="0042456F">
        <w:rPr>
          <w:rFonts w:ascii="Times New Roman" w:eastAsia="等线" w:hAnsi="Times New Roman" w:cs="Times New Roman"/>
          <w:bCs/>
          <w:sz w:val="22"/>
        </w:rPr>
        <w:t xml:space="preserve"> denote the official, province, and year, respectively. The dependent variable </w:t>
      </w:r>
      <w:r w:rsidRPr="0042456F">
        <w:rPr>
          <w:rFonts w:ascii="Times New Roman" w:eastAsia="等线" w:hAnsi="Times New Roman" w:cs="Times New Roman"/>
          <w:bCs/>
          <w:i/>
          <w:iCs/>
          <w:sz w:val="22"/>
        </w:rPr>
        <w:t>p</w:t>
      </w:r>
      <w:r w:rsidRPr="0042456F">
        <w:rPr>
          <w:rFonts w:ascii="Times New Roman" w:eastAsia="等线" w:hAnsi="Times New Roman" w:cs="Times New Roman"/>
          <w:bCs/>
          <w:i/>
          <w:iCs/>
          <w:sz w:val="22"/>
          <w:vertAlign w:val="subscript"/>
        </w:rPr>
        <w:t>it</w:t>
      </w:r>
      <w:r w:rsidRPr="0042456F">
        <w:rPr>
          <w:rFonts w:ascii="Times New Roman" w:eastAsia="等线" w:hAnsi="Times New Roman" w:cs="Times New Roman"/>
          <w:bCs/>
          <w:sz w:val="22"/>
        </w:rPr>
        <w:t xml:space="preserve"> is the promotion dummy variable. We ascertain an official's promotion status based on their career trajectory.</w:t>
      </w:r>
    </w:p>
    <w:p w14:paraId="5B5DC99D"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bCs/>
          <w:sz w:val="22"/>
        </w:rPr>
        <w:t xml:space="preserve">  For inter-provincial transfers, we construct a comprehensive index with two dimensions—geography and position—to define an official's "actual serving rank" (i.e., their true niche in the bureaucratic ecosystem) and use this to identify promotion. Specifically, we first classify China's provincial administrative divisions into six tiers based on their strategic importance in the national political-economic landscape, economic scale, and political influence (as shown in Table G1). Concurrently, based on the internal power structure and administrative conventions of the "four leading bodies," we subdivide the main provincial leadership posts into ten ranks (as shown in Table G2). An official's "actual serving rank" is defined as the sum of their </w:t>
      </w:r>
      <w:r w:rsidRPr="0042456F">
        <w:rPr>
          <w:rFonts w:ascii="Times New Roman" w:eastAsia="等线" w:hAnsi="Times New Roman" w:cs="Times New Roman"/>
          <w:bCs/>
          <w:sz w:val="22"/>
        </w:rPr>
        <w:lastRenderedPageBreak/>
        <w:t>geographic tier and their position rank. When an official's transfer results in a decrease in this composite index value, we code it as a promotion.</w:t>
      </w:r>
    </w:p>
    <w:p w14:paraId="380C6427"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bCs/>
          <w:sz w:val="22"/>
        </w:rPr>
        <w:t xml:space="preserve">  For officials transferred from a local post to a central department, we compare the administrative levels of the new and old positions. If the central position's rank is equal to or higher than their original provincial-level rank (e.g., moving from a full provincial-level post to a full ministerial-level post), the transfer is also considered a promotion. Furthermore, any position changes due to normal retirement, death in office, or corruption allegations ("downfall") are not defined as promotions.</w:t>
      </w:r>
    </w:p>
    <w:p w14:paraId="4E6AF705"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bCs/>
          <w:sz w:val="22"/>
        </w:rPr>
        <w:t xml:space="preserve">  The vector </w:t>
      </w:r>
      <w:r w:rsidRPr="0042456F">
        <w:rPr>
          <w:rFonts w:ascii="Times New Roman" w:hAnsi="Times New Roman" w:cs="Times New Roman"/>
          <w:position w:val="-12"/>
          <w:sz w:val="22"/>
        </w:rPr>
        <w:object w:dxaOrig="380" w:dyaOrig="360" w14:anchorId="4A99F8DF">
          <v:shape id="_x0000_i2905" type="#_x0000_t75" style="width:19pt;height:19pt" o:ole="">
            <v:imagedata r:id="rId154" o:title=""/>
          </v:shape>
          <o:OLEObject Type="Embed" ProgID="Equation.DSMT4" ShapeID="_x0000_i2905" DrawAspect="Content" ObjectID="_1836057845" r:id="rId155"/>
        </w:object>
      </w:r>
      <w:r w:rsidRPr="0042456F">
        <w:rPr>
          <w:rFonts w:ascii="Times New Roman" w:eastAsia="等线" w:hAnsi="Times New Roman" w:cs="Times New Roman"/>
          <w:bCs/>
          <w:sz w:val="22"/>
        </w:rPr>
        <w:t xml:space="preserve"> includes our core explanatory variable of interest,</w:t>
      </w:r>
      <w:r w:rsidRPr="0042456F">
        <w:rPr>
          <w:rFonts w:ascii="Times New Roman" w:eastAsia="等线" w:hAnsi="Times New Roman" w:cs="Times New Roman"/>
          <w:bCs/>
          <w:i/>
          <w:iCs/>
          <w:sz w:val="22"/>
        </w:rPr>
        <w:t xml:space="preserve"> </w:t>
      </w:r>
      <w:proofErr w:type="spellStart"/>
      <w:r w:rsidRPr="0042456F">
        <w:rPr>
          <w:rFonts w:ascii="Times New Roman" w:eastAsia="等线" w:hAnsi="Times New Roman" w:cs="Times New Roman"/>
          <w:bCs/>
          <w:i/>
          <w:iCs/>
          <w:sz w:val="22"/>
        </w:rPr>
        <w:t>Aff_Expansion</w:t>
      </w:r>
      <w:proofErr w:type="spellEnd"/>
      <w:r w:rsidRPr="0042456F">
        <w:rPr>
          <w:rFonts w:ascii="Times New Roman" w:eastAsia="等线" w:hAnsi="Times New Roman" w:cs="Times New Roman"/>
          <w:bCs/>
          <w:sz w:val="22"/>
        </w:rPr>
        <w:t xml:space="preserve"> (the ratio of expanding tainted firms affiliated with the official to all tainted firms affiliated with that official), as well as the official's ties to the Politburo. These ties are measured by </w:t>
      </w:r>
      <w:proofErr w:type="spellStart"/>
      <w:r w:rsidRPr="0042456F">
        <w:rPr>
          <w:rFonts w:ascii="Times New Roman" w:eastAsia="等线" w:hAnsi="Times New Roman" w:cs="Times New Roman"/>
          <w:bCs/>
          <w:i/>
          <w:iCs/>
          <w:sz w:val="22"/>
        </w:rPr>
        <w:t>PSC_Member</w:t>
      </w:r>
      <w:proofErr w:type="spellEnd"/>
      <w:r w:rsidRPr="0042456F">
        <w:rPr>
          <w:rFonts w:ascii="Times New Roman" w:eastAsia="等线" w:hAnsi="Times New Roman" w:cs="Times New Roman"/>
          <w:bCs/>
          <w:sz w:val="22"/>
        </w:rPr>
        <w:t xml:space="preserve"> (a dummy equal to 1 if connected to any incumbent Politburo Standing Committee member, 0 otherwise) and</w:t>
      </w:r>
      <w:r w:rsidRPr="0042456F">
        <w:rPr>
          <w:rFonts w:ascii="Times New Roman" w:eastAsia="等线" w:hAnsi="Times New Roman" w:cs="Times New Roman"/>
          <w:bCs/>
          <w:i/>
          <w:iCs/>
          <w:sz w:val="22"/>
        </w:rPr>
        <w:t xml:space="preserve"> </w:t>
      </w:r>
      <w:proofErr w:type="spellStart"/>
      <w:r w:rsidRPr="0042456F">
        <w:rPr>
          <w:rFonts w:ascii="Times New Roman" w:eastAsia="等线" w:hAnsi="Times New Roman" w:cs="Times New Roman"/>
          <w:bCs/>
          <w:i/>
          <w:iCs/>
          <w:sz w:val="22"/>
        </w:rPr>
        <w:t>Ordinary_Member</w:t>
      </w:r>
      <w:proofErr w:type="spellEnd"/>
      <w:r w:rsidRPr="0042456F">
        <w:rPr>
          <w:rFonts w:ascii="Times New Roman" w:eastAsia="等线" w:hAnsi="Times New Roman" w:cs="Times New Roman"/>
          <w:bCs/>
          <w:sz w:val="22"/>
        </w:rPr>
        <w:t xml:space="preserve"> (a dummy equal to 1 if connected to any incumbent ordinary Politburo member, 0 otherwise).</w:t>
      </w:r>
      <w:r w:rsidRPr="0042456F">
        <w:rPr>
          <w:rFonts w:ascii="Times New Roman" w:hAnsi="Times New Roman" w:cs="Times New Roman"/>
          <w:sz w:val="22"/>
        </w:rPr>
        <w:t xml:space="preserve"> </w:t>
      </w:r>
      <w:r w:rsidRPr="0042456F">
        <w:rPr>
          <w:rFonts w:ascii="Times New Roman" w:eastAsia="等线" w:hAnsi="Times New Roman" w:cs="Times New Roman"/>
          <w:bCs/>
          <w:sz w:val="22"/>
        </w:rPr>
        <w:t>In defining these connections, in addition to shared alma mater, hometown, or native place, we also consider a co-working relationship—specifically, whether the Politburo member ever served with the official in the same level "four leading bodies" system during their local tenure. We consider a connection to exist if any one of these four potential linkages is satisfied.</w:t>
      </w:r>
    </w:p>
    <w:p w14:paraId="78936643"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bCs/>
          <w:sz w:val="22"/>
        </w:rPr>
        <w:t xml:space="preserve">  The vector</w:t>
      </w:r>
      <w:r w:rsidRPr="0042456F">
        <w:rPr>
          <w:rFonts w:ascii="Times New Roman" w:eastAsia="等线" w:hAnsi="Times New Roman" w:cs="Times New Roman"/>
          <w:bCs/>
          <w:position w:val="-14"/>
          <w:sz w:val="22"/>
        </w:rPr>
        <w:object w:dxaOrig="300" w:dyaOrig="380" w14:anchorId="0FED5A88">
          <v:shape id="_x0000_i2906" type="#_x0000_t75" style="width:15pt;height:19pt" o:ole="">
            <v:imagedata r:id="rId156" o:title=""/>
          </v:shape>
          <o:OLEObject Type="Embed" ProgID="Equation.DSMT4" ShapeID="_x0000_i2906" DrawAspect="Content" ObjectID="_1836057846" r:id="rId157"/>
        </w:object>
      </w:r>
      <w:r w:rsidRPr="0042456F">
        <w:rPr>
          <w:rFonts w:ascii="Times New Roman" w:eastAsia="等线" w:hAnsi="Times New Roman" w:cs="Times New Roman"/>
          <w:bCs/>
          <w:sz w:val="22"/>
        </w:rPr>
        <w:t xml:space="preserve"> includes our core explanatory variable, </w:t>
      </w:r>
      <w:proofErr w:type="spellStart"/>
      <w:r w:rsidRPr="0042456F">
        <w:rPr>
          <w:rFonts w:ascii="Times New Roman" w:eastAsia="等线" w:hAnsi="Times New Roman" w:cs="Times New Roman"/>
          <w:bCs/>
          <w:i/>
          <w:iCs/>
          <w:sz w:val="22"/>
        </w:rPr>
        <w:t>Pro_Expansion</w:t>
      </w:r>
      <w:proofErr w:type="spellEnd"/>
      <w:r w:rsidRPr="0042456F">
        <w:rPr>
          <w:rFonts w:ascii="Times New Roman" w:eastAsia="等线" w:hAnsi="Times New Roman" w:cs="Times New Roman"/>
          <w:bCs/>
          <w:sz w:val="22"/>
        </w:rPr>
        <w:t xml:space="preserve"> (defined as the ratio of expanding tainted firms to all tainted firms within the official's jurisdiction), as well as indicators of provincial development status. The latter include the number of mass incidents (</w:t>
      </w:r>
      <w:r w:rsidRPr="0042456F">
        <w:rPr>
          <w:rFonts w:ascii="Times New Roman" w:eastAsia="等线" w:hAnsi="Times New Roman" w:cs="Times New Roman"/>
          <w:bCs/>
          <w:i/>
          <w:iCs/>
          <w:sz w:val="22"/>
        </w:rPr>
        <w:t>Mass</w:t>
      </w:r>
      <w:r w:rsidRPr="0042456F">
        <w:rPr>
          <w:rFonts w:ascii="Times New Roman" w:eastAsia="等线" w:hAnsi="Times New Roman" w:cs="Times New Roman"/>
          <w:bCs/>
          <w:sz w:val="22"/>
        </w:rPr>
        <w:t>), the number of major and serious safety accidents (</w:t>
      </w:r>
      <w:r w:rsidRPr="0042456F">
        <w:rPr>
          <w:rFonts w:ascii="Times New Roman" w:eastAsia="等线" w:hAnsi="Times New Roman" w:cs="Times New Roman"/>
          <w:bCs/>
          <w:i/>
          <w:iCs/>
          <w:sz w:val="22"/>
        </w:rPr>
        <w:t>Accident</w:t>
      </w:r>
      <w:r w:rsidRPr="0042456F">
        <w:rPr>
          <w:rFonts w:ascii="Times New Roman" w:eastAsia="等线" w:hAnsi="Times New Roman" w:cs="Times New Roman"/>
          <w:bCs/>
          <w:sz w:val="22"/>
        </w:rPr>
        <w:t>), the fiscal gap (</w:t>
      </w:r>
      <w:r w:rsidRPr="0042456F">
        <w:rPr>
          <w:rFonts w:ascii="Times New Roman" w:eastAsia="等线" w:hAnsi="Times New Roman" w:cs="Times New Roman"/>
          <w:bCs/>
          <w:i/>
          <w:iCs/>
          <w:sz w:val="22"/>
        </w:rPr>
        <w:t>Gap</w:t>
      </w:r>
      <w:r w:rsidRPr="0042456F">
        <w:rPr>
          <w:rFonts w:ascii="Times New Roman" w:eastAsia="等线" w:hAnsi="Times New Roman" w:cs="Times New Roman"/>
          <w:bCs/>
          <w:sz w:val="22"/>
        </w:rPr>
        <w:t>), and the real annual GDP growth rate (</w:t>
      </w:r>
      <w:proofErr w:type="spellStart"/>
      <w:r w:rsidRPr="0042456F">
        <w:rPr>
          <w:rFonts w:ascii="Times New Roman" w:eastAsia="等线" w:hAnsi="Times New Roman" w:cs="Times New Roman"/>
          <w:bCs/>
          <w:i/>
          <w:iCs/>
          <w:sz w:val="22"/>
        </w:rPr>
        <w:t>Growth_GDP</w:t>
      </w:r>
      <w:proofErr w:type="spellEnd"/>
      <w:r w:rsidRPr="0042456F">
        <w:rPr>
          <w:rFonts w:ascii="Times New Roman" w:eastAsia="等线" w:hAnsi="Times New Roman" w:cs="Times New Roman"/>
          <w:bCs/>
          <w:sz w:val="22"/>
        </w:rPr>
        <w:t>), all of which are measured identically to those in Appendix B.</w:t>
      </w:r>
    </w:p>
    <w:p w14:paraId="49C70450"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bCs/>
          <w:sz w:val="22"/>
        </w:rPr>
        <w:t xml:space="preserve">  The vector </w:t>
      </w:r>
      <w:r w:rsidRPr="0042456F">
        <w:rPr>
          <w:rFonts w:ascii="Times New Roman" w:eastAsia="等线" w:hAnsi="Times New Roman" w:cs="Times New Roman"/>
          <w:bCs/>
          <w:position w:val="-12"/>
          <w:sz w:val="22"/>
        </w:rPr>
        <w:object w:dxaOrig="300" w:dyaOrig="360" w14:anchorId="1FB6CCE1">
          <v:shape id="_x0000_i2907" type="#_x0000_t75" style="width:15pt;height:19pt" o:ole="">
            <v:imagedata r:id="rId158" o:title=""/>
          </v:shape>
          <o:OLEObject Type="Embed" ProgID="Equation.DSMT4" ShapeID="_x0000_i2907" DrawAspect="Content" ObjectID="_1836057847" r:id="rId159"/>
        </w:object>
      </w:r>
      <w:r w:rsidRPr="0042456F">
        <w:rPr>
          <w:rFonts w:ascii="Times New Roman" w:eastAsia="等线" w:hAnsi="Times New Roman" w:cs="Times New Roman"/>
          <w:bCs/>
          <w:sz w:val="22"/>
        </w:rPr>
        <w:t xml:space="preserve"> includes individual official characteristics (</w:t>
      </w:r>
      <w:r w:rsidRPr="0042456F">
        <w:rPr>
          <w:rFonts w:ascii="Times New Roman" w:eastAsia="等线" w:hAnsi="Times New Roman" w:cs="Times New Roman"/>
          <w:bCs/>
          <w:i/>
          <w:iCs/>
          <w:sz w:val="22"/>
        </w:rPr>
        <w:t>Age</w:t>
      </w:r>
      <w:r w:rsidRPr="0042456F">
        <w:rPr>
          <w:rFonts w:ascii="Times New Roman" w:eastAsia="等线" w:hAnsi="Times New Roman" w:cs="Times New Roman"/>
          <w:bCs/>
          <w:sz w:val="22"/>
        </w:rPr>
        <w:t xml:space="preserve">, </w:t>
      </w:r>
      <w:r w:rsidRPr="0042456F">
        <w:rPr>
          <w:rFonts w:ascii="Times New Roman" w:eastAsia="等线" w:hAnsi="Times New Roman" w:cs="Times New Roman"/>
          <w:bCs/>
          <w:i/>
          <w:iCs/>
          <w:sz w:val="22"/>
        </w:rPr>
        <w:t>Age</w:t>
      </w:r>
      <w:r w:rsidRPr="0042456F">
        <w:rPr>
          <w:rFonts w:ascii="Times New Roman" w:eastAsia="等线" w:hAnsi="Times New Roman" w:cs="Times New Roman"/>
          <w:bCs/>
          <w:sz w:val="22"/>
        </w:rPr>
        <w:t xml:space="preserve">², </w:t>
      </w:r>
      <w:r w:rsidRPr="0042456F">
        <w:rPr>
          <w:rFonts w:ascii="Times New Roman" w:eastAsia="等线" w:hAnsi="Times New Roman" w:cs="Times New Roman"/>
          <w:bCs/>
          <w:i/>
          <w:iCs/>
          <w:sz w:val="22"/>
        </w:rPr>
        <w:t>Tenure</w:t>
      </w:r>
      <w:r w:rsidRPr="0042456F">
        <w:rPr>
          <w:rFonts w:ascii="Times New Roman" w:eastAsia="等线" w:hAnsi="Times New Roman" w:cs="Times New Roman"/>
          <w:bCs/>
          <w:sz w:val="22"/>
        </w:rPr>
        <w:t xml:space="preserve">, </w:t>
      </w:r>
      <w:r w:rsidRPr="0042456F">
        <w:rPr>
          <w:rFonts w:ascii="Times New Roman" w:eastAsia="等线" w:hAnsi="Times New Roman" w:cs="Times New Roman"/>
          <w:bCs/>
          <w:i/>
          <w:iCs/>
          <w:sz w:val="22"/>
        </w:rPr>
        <w:t>Tenure</w:t>
      </w:r>
      <w:r w:rsidRPr="0042456F">
        <w:rPr>
          <w:rFonts w:ascii="Times New Roman" w:eastAsia="等线" w:hAnsi="Times New Roman" w:cs="Times New Roman"/>
          <w:bCs/>
          <w:sz w:val="22"/>
        </w:rPr>
        <w:t xml:space="preserve">², </w:t>
      </w:r>
      <w:r w:rsidRPr="0042456F">
        <w:rPr>
          <w:rFonts w:ascii="Times New Roman" w:eastAsia="等线" w:hAnsi="Times New Roman" w:cs="Times New Roman"/>
          <w:bCs/>
          <w:i/>
          <w:iCs/>
          <w:sz w:val="22"/>
        </w:rPr>
        <w:t>Male</w:t>
      </w:r>
      <w:r w:rsidRPr="0042456F">
        <w:rPr>
          <w:rFonts w:ascii="Times New Roman" w:eastAsia="等线" w:hAnsi="Times New Roman" w:cs="Times New Roman"/>
          <w:bCs/>
          <w:sz w:val="22"/>
        </w:rPr>
        <w:t xml:space="preserve">, </w:t>
      </w:r>
      <w:r w:rsidRPr="0042456F">
        <w:rPr>
          <w:rFonts w:ascii="Times New Roman" w:eastAsia="等线" w:hAnsi="Times New Roman" w:cs="Times New Roman"/>
          <w:bCs/>
          <w:i/>
          <w:iCs/>
          <w:sz w:val="22"/>
        </w:rPr>
        <w:t>Nation</w:t>
      </w:r>
      <w:r w:rsidRPr="0042456F">
        <w:rPr>
          <w:rFonts w:ascii="Times New Roman" w:eastAsia="等线" w:hAnsi="Times New Roman" w:cs="Times New Roman"/>
          <w:bCs/>
          <w:sz w:val="22"/>
        </w:rPr>
        <w:t xml:space="preserve">, </w:t>
      </w:r>
      <w:r w:rsidRPr="0042456F">
        <w:rPr>
          <w:rFonts w:ascii="Times New Roman" w:eastAsia="等线" w:hAnsi="Times New Roman" w:cs="Times New Roman"/>
          <w:bCs/>
          <w:i/>
          <w:iCs/>
          <w:sz w:val="22"/>
        </w:rPr>
        <w:t>Education</w:t>
      </w:r>
      <w:r w:rsidRPr="0042456F">
        <w:rPr>
          <w:rFonts w:ascii="Times New Roman" w:eastAsia="等线" w:hAnsi="Times New Roman" w:cs="Times New Roman"/>
          <w:bCs/>
          <w:sz w:val="22"/>
        </w:rPr>
        <w:t>) and factional affiliations (</w:t>
      </w:r>
      <w:r w:rsidRPr="0042456F">
        <w:rPr>
          <w:rFonts w:ascii="Times New Roman" w:eastAsia="等线" w:hAnsi="Times New Roman" w:cs="Times New Roman"/>
          <w:bCs/>
          <w:i/>
          <w:iCs/>
          <w:sz w:val="22"/>
        </w:rPr>
        <w:t>Faction1</w:t>
      </w:r>
      <w:r w:rsidRPr="0042456F">
        <w:rPr>
          <w:rFonts w:ascii="Times New Roman" w:eastAsia="等线" w:hAnsi="Times New Roman" w:cs="Times New Roman"/>
          <w:bCs/>
          <w:sz w:val="22"/>
        </w:rPr>
        <w:t xml:space="preserve"> - </w:t>
      </w:r>
      <w:r w:rsidRPr="0042456F">
        <w:rPr>
          <w:rFonts w:ascii="Times New Roman" w:eastAsia="等线" w:hAnsi="Times New Roman" w:cs="Times New Roman"/>
          <w:bCs/>
          <w:i/>
          <w:iCs/>
          <w:sz w:val="22"/>
        </w:rPr>
        <w:t>Faction7</w:t>
      </w:r>
      <w:r w:rsidRPr="0042456F">
        <w:rPr>
          <w:rFonts w:ascii="Times New Roman" w:eastAsia="等线" w:hAnsi="Times New Roman" w:cs="Times New Roman"/>
          <w:bCs/>
          <w:sz w:val="22"/>
        </w:rPr>
        <w:t>). These variables are defined and measured identically to those in Appendix A.</w:t>
      </w:r>
    </w:p>
    <w:p w14:paraId="72FD4128"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bCs/>
          <w:sz w:val="22"/>
        </w:rPr>
        <w:lastRenderedPageBreak/>
        <w:t xml:space="preserve">  </w:t>
      </w:r>
      <w:r w:rsidRPr="0042456F">
        <w:rPr>
          <w:rFonts w:ascii="Times New Roman" w:hAnsi="Times New Roman" w:cs="Times New Roman"/>
          <w:position w:val="-14"/>
          <w:sz w:val="22"/>
        </w:rPr>
        <w:object w:dxaOrig="300" w:dyaOrig="380" w14:anchorId="42DE936D">
          <v:shape id="_x0000_i2908" type="#_x0000_t75" style="width:15pt;height:19pt" o:ole="">
            <v:imagedata r:id="rId160" o:title=""/>
          </v:shape>
          <o:OLEObject Type="Embed" ProgID="Equation.DSMT4" ShapeID="_x0000_i2908" DrawAspect="Content" ObjectID="_1836057848" r:id="rId161"/>
        </w:object>
      </w:r>
      <w:r w:rsidRPr="0042456F">
        <w:rPr>
          <w:rFonts w:ascii="Times New Roman" w:eastAsia="等线" w:hAnsi="Times New Roman" w:cs="Times New Roman"/>
          <w:bCs/>
          <w:sz w:val="22"/>
        </w:rPr>
        <w:t xml:space="preserve"> and </w:t>
      </w:r>
      <w:r w:rsidRPr="0042456F">
        <w:rPr>
          <w:rFonts w:ascii="Times New Roman" w:hAnsi="Times New Roman" w:cs="Times New Roman"/>
          <w:position w:val="-12"/>
          <w:sz w:val="22"/>
        </w:rPr>
        <w:object w:dxaOrig="240" w:dyaOrig="360" w14:anchorId="6FCAA592">
          <v:shape id="_x0000_i2909" type="#_x0000_t75" style="width:12pt;height:19pt" o:ole="">
            <v:imagedata r:id="rId162" o:title=""/>
          </v:shape>
          <o:OLEObject Type="Embed" ProgID="Equation.DSMT4" ShapeID="_x0000_i2909" DrawAspect="Content" ObjectID="_1836057849" r:id="rId163"/>
        </w:object>
      </w:r>
      <w:r w:rsidRPr="0042456F">
        <w:rPr>
          <w:rFonts w:ascii="Times New Roman" w:eastAsia="等线" w:hAnsi="Times New Roman" w:cs="Times New Roman"/>
          <w:bCs/>
          <w:sz w:val="22"/>
        </w:rPr>
        <w:t xml:space="preserve"> are respectively the province and year fixed effects.</w:t>
      </w:r>
    </w:p>
    <w:p w14:paraId="78B9A266" w14:textId="77777777" w:rsidR="0042456F" w:rsidRPr="0042456F" w:rsidRDefault="0042456F" w:rsidP="0042456F">
      <w:pPr>
        <w:adjustRightInd w:val="0"/>
        <w:snapToGrid w:val="0"/>
        <w:spacing w:afterLines="100" w:after="312" w:line="480" w:lineRule="auto"/>
        <w:rPr>
          <w:rFonts w:ascii="Times New Roman" w:eastAsia="等线" w:hAnsi="Times New Roman" w:cs="Times New Roman"/>
          <w:bCs/>
          <w:sz w:val="22"/>
        </w:rPr>
      </w:pPr>
      <w:r w:rsidRPr="0042456F">
        <w:rPr>
          <w:rFonts w:ascii="Times New Roman" w:eastAsia="等线" w:hAnsi="Times New Roman" w:cs="Times New Roman" w:hint="eastAsia"/>
          <w:bCs/>
          <w:sz w:val="22"/>
        </w:rPr>
        <w:t xml:space="preserve">  </w:t>
      </w:r>
      <w:r w:rsidRPr="0042456F">
        <w:rPr>
          <w:rFonts w:ascii="Times New Roman" w:eastAsia="等线" w:hAnsi="Times New Roman" w:cs="Times New Roman"/>
          <w:bCs/>
          <w:sz w:val="22"/>
        </w:rPr>
        <w:t xml:space="preserve">Furthermore, drawing on the findings from our event study analysis and the results in Appendix C, we define the window of influence for a tainted firm's expansion on an official's promotion as the year of the connected official's downfall and the three subsequent years. Based on this window, we then stack the annual expansion behaviors of tainted firms—which are tied to multiple, distinct downfall events—to calculate our </w:t>
      </w:r>
      <w:proofErr w:type="spellStart"/>
      <w:r w:rsidRPr="0042456F">
        <w:rPr>
          <w:rFonts w:ascii="Times New Roman" w:eastAsia="等线" w:hAnsi="Times New Roman" w:cs="Times New Roman"/>
          <w:bCs/>
          <w:i/>
          <w:iCs/>
          <w:sz w:val="22"/>
        </w:rPr>
        <w:t>Pro_Expansion</w:t>
      </w:r>
      <w:proofErr w:type="spellEnd"/>
      <w:r w:rsidRPr="0042456F">
        <w:rPr>
          <w:rFonts w:ascii="Times New Roman" w:eastAsia="等线" w:hAnsi="Times New Roman" w:cs="Times New Roman"/>
          <w:bCs/>
          <w:sz w:val="22"/>
        </w:rPr>
        <w:t xml:space="preserve"> and </w:t>
      </w:r>
      <w:proofErr w:type="spellStart"/>
      <w:r w:rsidRPr="0042456F">
        <w:rPr>
          <w:rFonts w:ascii="Times New Roman" w:eastAsia="等线" w:hAnsi="Times New Roman" w:cs="Times New Roman"/>
          <w:bCs/>
          <w:i/>
          <w:iCs/>
          <w:sz w:val="22"/>
        </w:rPr>
        <w:t>Aff_Expansion</w:t>
      </w:r>
      <w:proofErr w:type="spellEnd"/>
      <w:r w:rsidRPr="0042456F">
        <w:rPr>
          <w:rFonts w:ascii="Times New Roman" w:eastAsia="等线" w:hAnsi="Times New Roman" w:cs="Times New Roman"/>
          <w:bCs/>
          <w:sz w:val="22"/>
        </w:rPr>
        <w:t xml:space="preserve"> variables.</w:t>
      </w:r>
    </w:p>
    <w:p w14:paraId="04982176" w14:textId="77777777" w:rsidR="0042456F" w:rsidRPr="0042456F" w:rsidRDefault="0042456F" w:rsidP="0042456F">
      <w:pPr>
        <w:adjustRightInd w:val="0"/>
        <w:snapToGrid w:val="0"/>
        <w:rPr>
          <w:rFonts w:ascii="Times New Roman" w:eastAsia="黑体" w:hAnsi="Times New Roman" w:cs="Times New Roman"/>
          <w:szCs w:val="21"/>
        </w:rPr>
      </w:pPr>
      <w:r w:rsidRPr="0042456F">
        <w:rPr>
          <w:rFonts w:ascii="Times New Roman" w:eastAsia="黑体" w:hAnsi="Times New Roman" w:cs="Times New Roman"/>
          <w:szCs w:val="21"/>
        </w:rPr>
        <w:t>Table G</w:t>
      </w:r>
      <w:r w:rsidRPr="0042456F">
        <w:rPr>
          <w:rFonts w:ascii="Times New Roman" w:eastAsia="黑体" w:hAnsi="Times New Roman" w:cs="Times New Roman"/>
          <w:szCs w:val="21"/>
        </w:rPr>
        <w:fldChar w:fldCharType="begin"/>
      </w:r>
      <w:r w:rsidRPr="0042456F">
        <w:rPr>
          <w:rFonts w:ascii="Times New Roman" w:eastAsia="黑体" w:hAnsi="Times New Roman" w:cs="Times New Roman"/>
          <w:szCs w:val="21"/>
        </w:rPr>
        <w:instrText xml:space="preserve"> SEQ Table \* ARABIC </w:instrText>
      </w:r>
      <w:r w:rsidRPr="0042456F">
        <w:rPr>
          <w:rFonts w:ascii="Times New Roman" w:eastAsia="黑体" w:hAnsi="Times New Roman" w:cs="Times New Roman"/>
          <w:szCs w:val="21"/>
        </w:rPr>
        <w:fldChar w:fldCharType="separate"/>
      </w:r>
      <w:r w:rsidRPr="0042456F">
        <w:rPr>
          <w:rFonts w:ascii="Times New Roman" w:eastAsia="黑体" w:hAnsi="Times New Roman" w:cs="Times New Roman"/>
          <w:noProof/>
          <w:szCs w:val="21"/>
        </w:rPr>
        <w:t>1</w:t>
      </w:r>
      <w:r w:rsidRPr="0042456F">
        <w:rPr>
          <w:rFonts w:ascii="Times New Roman" w:eastAsia="黑体" w:hAnsi="Times New Roman" w:cs="Times New Roman"/>
          <w:szCs w:val="21"/>
        </w:rPr>
        <w:fldChar w:fldCharType="end"/>
      </w:r>
      <w:r w:rsidRPr="0042456F">
        <w:rPr>
          <w:rFonts w:ascii="Times New Roman" w:eastAsia="黑体" w:hAnsi="Times New Roman" w:cs="Times New Roman" w:hint="eastAsia"/>
          <w:szCs w:val="21"/>
        </w:rPr>
        <w:t>. Provincial-Level Geographical Hierarchy and Rationale</w:t>
      </w:r>
    </w:p>
    <w:tbl>
      <w:tblPr>
        <w:tblStyle w:val="100"/>
        <w:tblW w:w="822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
        <w:gridCol w:w="3404"/>
        <w:gridCol w:w="3948"/>
      </w:tblGrid>
      <w:tr w:rsidR="0042456F" w:rsidRPr="0042456F" w14:paraId="3430C4EE" w14:textId="77777777" w:rsidTr="00721EC7">
        <w:trPr>
          <w:trHeight w:val="397"/>
        </w:trPr>
        <w:tc>
          <w:tcPr>
            <w:tcW w:w="914" w:type="dxa"/>
            <w:tcBorders>
              <w:top w:val="single" w:sz="8" w:space="0" w:color="auto"/>
              <w:bottom w:val="single" w:sz="4" w:space="0" w:color="auto"/>
            </w:tcBorders>
            <w:vAlign w:val="center"/>
          </w:tcPr>
          <w:p w14:paraId="5B486FD3" w14:textId="77777777" w:rsidR="0042456F" w:rsidRPr="0042456F" w:rsidRDefault="0042456F" w:rsidP="0042456F">
            <w:pPr>
              <w:adjustRightInd w:val="0"/>
              <w:snapToGrid w:val="0"/>
              <w:rPr>
                <w:rFonts w:ascii="Times New Roman" w:hAnsi="Times New Roman"/>
                <w:bCs/>
                <w:sz w:val="22"/>
              </w:rPr>
            </w:pPr>
            <w:bookmarkStart w:id="196" w:name="_Hlk214321709"/>
            <w:r w:rsidRPr="0042456F">
              <w:rPr>
                <w:rFonts w:ascii="Times New Roman" w:hAnsi="Times New Roman"/>
                <w:sz w:val="22"/>
              </w:rPr>
              <w:t>Tier</w:t>
            </w:r>
          </w:p>
        </w:tc>
        <w:tc>
          <w:tcPr>
            <w:tcW w:w="3686" w:type="dxa"/>
            <w:tcBorders>
              <w:top w:val="single" w:sz="8" w:space="0" w:color="auto"/>
              <w:bottom w:val="single" w:sz="4" w:space="0" w:color="auto"/>
            </w:tcBorders>
            <w:vAlign w:val="center"/>
          </w:tcPr>
          <w:p w14:paraId="04F6E831" w14:textId="77777777" w:rsidR="0042456F" w:rsidRPr="0042456F" w:rsidRDefault="0042456F" w:rsidP="0042456F">
            <w:pPr>
              <w:adjustRightInd w:val="0"/>
              <w:snapToGrid w:val="0"/>
              <w:jc w:val="center"/>
              <w:rPr>
                <w:rFonts w:ascii="Times New Roman" w:hAnsi="Times New Roman"/>
                <w:bCs/>
                <w:sz w:val="22"/>
              </w:rPr>
            </w:pPr>
            <w:r w:rsidRPr="0042456F">
              <w:rPr>
                <w:rFonts w:ascii="Times New Roman" w:hAnsi="Times New Roman" w:hint="eastAsia"/>
                <w:bCs/>
                <w:sz w:val="22"/>
              </w:rPr>
              <w:t>Provinces / Municipalities</w:t>
            </w:r>
          </w:p>
        </w:tc>
        <w:tc>
          <w:tcPr>
            <w:tcW w:w="4253" w:type="dxa"/>
            <w:tcBorders>
              <w:top w:val="single" w:sz="8" w:space="0" w:color="auto"/>
              <w:bottom w:val="single" w:sz="4" w:space="0" w:color="auto"/>
            </w:tcBorders>
            <w:vAlign w:val="center"/>
          </w:tcPr>
          <w:p w14:paraId="0F3660EB" w14:textId="77777777" w:rsidR="0042456F" w:rsidRPr="0042456F" w:rsidRDefault="0042456F" w:rsidP="0042456F">
            <w:pPr>
              <w:adjustRightInd w:val="0"/>
              <w:snapToGrid w:val="0"/>
              <w:jc w:val="center"/>
              <w:rPr>
                <w:rFonts w:ascii="Times New Roman" w:hAnsi="Times New Roman"/>
                <w:bCs/>
                <w:sz w:val="22"/>
              </w:rPr>
            </w:pPr>
            <w:r w:rsidRPr="0042456F">
              <w:rPr>
                <w:rFonts w:ascii="Times New Roman" w:hAnsi="Times New Roman" w:hint="eastAsia"/>
                <w:bCs/>
                <w:sz w:val="22"/>
              </w:rPr>
              <w:t>Rationale for Classification</w:t>
            </w:r>
          </w:p>
        </w:tc>
      </w:tr>
      <w:tr w:rsidR="0042456F" w:rsidRPr="0042456F" w14:paraId="71C4C2B4" w14:textId="77777777" w:rsidTr="00721EC7">
        <w:tc>
          <w:tcPr>
            <w:tcW w:w="914" w:type="dxa"/>
            <w:tcBorders>
              <w:top w:val="single" w:sz="4" w:space="0" w:color="auto"/>
            </w:tcBorders>
            <w:vAlign w:val="center"/>
          </w:tcPr>
          <w:p w14:paraId="4DFFA2B8" w14:textId="77777777" w:rsidR="0042456F" w:rsidRPr="0042456F" w:rsidRDefault="0042456F" w:rsidP="0042456F">
            <w:pPr>
              <w:adjustRightInd w:val="0"/>
              <w:snapToGrid w:val="0"/>
              <w:spacing w:line="480" w:lineRule="auto"/>
              <w:jc w:val="left"/>
              <w:rPr>
                <w:rFonts w:ascii="Times New Roman" w:hAnsi="Times New Roman"/>
                <w:bCs/>
                <w:sz w:val="22"/>
                <w:szCs w:val="24"/>
              </w:rPr>
            </w:pPr>
            <w:r w:rsidRPr="0042456F">
              <w:rPr>
                <w:rFonts w:ascii="Times New Roman" w:hAnsi="Times New Roman"/>
                <w:sz w:val="22"/>
                <w:szCs w:val="24"/>
              </w:rPr>
              <w:t>Tier</w:t>
            </w:r>
            <w:r w:rsidRPr="0042456F">
              <w:rPr>
                <w:rFonts w:ascii="Times New Roman" w:hAnsi="Times New Roman" w:hint="eastAsia"/>
                <w:sz w:val="22"/>
                <w:szCs w:val="24"/>
              </w:rPr>
              <w:t xml:space="preserve"> 1</w:t>
            </w:r>
          </w:p>
        </w:tc>
        <w:tc>
          <w:tcPr>
            <w:tcW w:w="3686" w:type="dxa"/>
            <w:tcBorders>
              <w:top w:val="single" w:sz="4" w:space="0" w:color="auto"/>
            </w:tcBorders>
            <w:vAlign w:val="center"/>
          </w:tcPr>
          <w:p w14:paraId="631258E3"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Beijing, Shanghai, Guangdong</w:t>
            </w:r>
          </w:p>
        </w:tc>
        <w:tc>
          <w:tcPr>
            <w:tcW w:w="4253" w:type="dxa"/>
            <w:tcBorders>
              <w:top w:val="single" w:sz="4" w:space="0" w:color="auto"/>
            </w:tcBorders>
          </w:tcPr>
          <w:p w14:paraId="51E8F9D2" w14:textId="77777777" w:rsidR="0042456F" w:rsidRPr="0042456F" w:rsidRDefault="0042456F" w:rsidP="0042456F">
            <w:pPr>
              <w:adjustRightInd w:val="0"/>
              <w:snapToGrid w:val="0"/>
              <w:spacing w:afterLines="50" w:after="156" w:line="360" w:lineRule="auto"/>
              <w:rPr>
                <w:rFonts w:ascii="Times New Roman" w:hAnsi="Times New Roman"/>
                <w:bCs/>
                <w:sz w:val="20"/>
                <w:szCs w:val="20"/>
              </w:rPr>
            </w:pPr>
            <w:r w:rsidRPr="0042456F">
              <w:rPr>
                <w:rFonts w:ascii="Times New Roman" w:hAnsi="Times New Roman" w:hint="eastAsia"/>
                <w:bCs/>
                <w:sz w:val="20"/>
                <w:szCs w:val="20"/>
              </w:rPr>
              <w:t>The nation's political center (</w:t>
            </w:r>
            <w:r w:rsidRPr="0042456F">
              <w:rPr>
                <w:rFonts w:ascii="Times New Roman" w:hAnsi="Times New Roman" w:hint="eastAsia"/>
                <w:bCs/>
                <w:i/>
                <w:iCs/>
                <w:sz w:val="20"/>
                <w:szCs w:val="20"/>
              </w:rPr>
              <w:t>Beijing</w:t>
            </w:r>
            <w:r w:rsidRPr="0042456F">
              <w:rPr>
                <w:rFonts w:ascii="Times New Roman" w:hAnsi="Times New Roman" w:hint="eastAsia"/>
                <w:bCs/>
                <w:sz w:val="20"/>
                <w:szCs w:val="20"/>
              </w:rPr>
              <w:t>), financial hub (</w:t>
            </w:r>
            <w:r w:rsidRPr="0042456F">
              <w:rPr>
                <w:rFonts w:ascii="Times New Roman" w:hAnsi="Times New Roman" w:hint="eastAsia"/>
                <w:bCs/>
                <w:i/>
                <w:iCs/>
                <w:sz w:val="20"/>
                <w:szCs w:val="20"/>
              </w:rPr>
              <w:t>Shanghai</w:t>
            </w:r>
            <w:r w:rsidRPr="0042456F">
              <w:rPr>
                <w:rFonts w:ascii="Times New Roman" w:hAnsi="Times New Roman" w:hint="eastAsia"/>
                <w:bCs/>
                <w:sz w:val="20"/>
                <w:szCs w:val="20"/>
              </w:rPr>
              <w:t>), and largest economic province (</w:t>
            </w:r>
            <w:r w:rsidRPr="0042456F">
              <w:rPr>
                <w:rFonts w:ascii="Times New Roman" w:hAnsi="Times New Roman" w:hint="eastAsia"/>
                <w:bCs/>
                <w:i/>
                <w:iCs/>
                <w:sz w:val="20"/>
                <w:szCs w:val="20"/>
              </w:rPr>
              <w:t>Guangdong</w:t>
            </w:r>
            <w:r w:rsidRPr="0042456F">
              <w:rPr>
                <w:rFonts w:ascii="Times New Roman" w:hAnsi="Times New Roman" w:hint="eastAsia"/>
                <w:bCs/>
                <w:sz w:val="20"/>
                <w:szCs w:val="20"/>
              </w:rPr>
              <w:t>), possessing absolute national political and economic influence.</w:t>
            </w:r>
          </w:p>
        </w:tc>
      </w:tr>
      <w:tr w:rsidR="0042456F" w:rsidRPr="0042456F" w14:paraId="21EDEEC3" w14:textId="77777777" w:rsidTr="00721EC7">
        <w:tc>
          <w:tcPr>
            <w:tcW w:w="914" w:type="dxa"/>
            <w:vAlign w:val="center"/>
          </w:tcPr>
          <w:p w14:paraId="246E764B" w14:textId="77777777" w:rsidR="0042456F" w:rsidRPr="0042456F" w:rsidRDefault="0042456F" w:rsidP="0042456F">
            <w:pPr>
              <w:adjustRightInd w:val="0"/>
              <w:snapToGrid w:val="0"/>
              <w:spacing w:line="480" w:lineRule="auto"/>
              <w:jc w:val="left"/>
              <w:rPr>
                <w:rFonts w:ascii="Times New Roman" w:hAnsi="Times New Roman"/>
                <w:bCs/>
                <w:sz w:val="22"/>
                <w:szCs w:val="24"/>
              </w:rPr>
            </w:pPr>
            <w:r w:rsidRPr="0042456F">
              <w:rPr>
                <w:rFonts w:ascii="Times New Roman" w:hAnsi="Times New Roman"/>
                <w:sz w:val="22"/>
                <w:szCs w:val="24"/>
              </w:rPr>
              <w:t>Tier</w:t>
            </w:r>
            <w:r w:rsidRPr="0042456F">
              <w:rPr>
                <w:rFonts w:ascii="Times New Roman" w:hAnsi="Times New Roman" w:hint="eastAsia"/>
                <w:sz w:val="22"/>
                <w:szCs w:val="24"/>
              </w:rPr>
              <w:t xml:space="preserve"> 2</w:t>
            </w:r>
          </w:p>
        </w:tc>
        <w:tc>
          <w:tcPr>
            <w:tcW w:w="3686" w:type="dxa"/>
            <w:vAlign w:val="center"/>
          </w:tcPr>
          <w:p w14:paraId="3CBCDB4F"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Tianjin, Chongqing, Jiangsu, Zhejiang, Shandong</w:t>
            </w:r>
          </w:p>
        </w:tc>
        <w:tc>
          <w:tcPr>
            <w:tcW w:w="4253" w:type="dxa"/>
          </w:tcPr>
          <w:p w14:paraId="34364B27" w14:textId="77777777" w:rsidR="0042456F" w:rsidRPr="0042456F" w:rsidRDefault="0042456F" w:rsidP="0042456F">
            <w:pPr>
              <w:adjustRightInd w:val="0"/>
              <w:snapToGrid w:val="0"/>
              <w:spacing w:afterLines="50" w:after="156" w:line="360" w:lineRule="auto"/>
              <w:rPr>
                <w:rFonts w:ascii="Times New Roman" w:hAnsi="Times New Roman"/>
                <w:bCs/>
                <w:sz w:val="20"/>
                <w:szCs w:val="20"/>
              </w:rPr>
            </w:pPr>
            <w:r w:rsidRPr="0042456F">
              <w:rPr>
                <w:rFonts w:ascii="Times New Roman" w:hAnsi="Times New Roman" w:hint="eastAsia"/>
                <w:bCs/>
                <w:sz w:val="20"/>
                <w:szCs w:val="20"/>
              </w:rPr>
              <w:t>Major municipalities (</w:t>
            </w:r>
            <w:r w:rsidRPr="0042456F">
              <w:rPr>
                <w:rFonts w:ascii="Times New Roman" w:hAnsi="Times New Roman" w:hint="eastAsia"/>
                <w:bCs/>
                <w:i/>
                <w:iCs/>
                <w:sz w:val="20"/>
                <w:szCs w:val="20"/>
              </w:rPr>
              <w:t>Tianjin</w:t>
            </w:r>
            <w:r w:rsidRPr="0042456F">
              <w:rPr>
                <w:rFonts w:ascii="Times New Roman" w:hAnsi="Times New Roman" w:hint="eastAsia"/>
                <w:bCs/>
                <w:sz w:val="20"/>
                <w:szCs w:val="20"/>
              </w:rPr>
              <w:t xml:space="preserve">, </w:t>
            </w:r>
            <w:r w:rsidRPr="0042456F">
              <w:rPr>
                <w:rFonts w:ascii="Times New Roman" w:hAnsi="Times New Roman" w:hint="eastAsia"/>
                <w:bCs/>
                <w:i/>
                <w:iCs/>
                <w:sz w:val="20"/>
                <w:szCs w:val="20"/>
              </w:rPr>
              <w:t>Chongqing</w:t>
            </w:r>
            <w:r w:rsidRPr="0042456F">
              <w:rPr>
                <w:rFonts w:ascii="Times New Roman" w:hAnsi="Times New Roman" w:hint="eastAsia"/>
                <w:bCs/>
                <w:sz w:val="20"/>
                <w:szCs w:val="20"/>
              </w:rPr>
              <w:t>) and strong coastal economic provinces (</w:t>
            </w:r>
            <w:r w:rsidRPr="0042456F">
              <w:rPr>
                <w:rFonts w:ascii="Times New Roman" w:hAnsi="Times New Roman" w:hint="eastAsia"/>
                <w:bCs/>
                <w:i/>
                <w:iCs/>
                <w:sz w:val="20"/>
                <w:szCs w:val="20"/>
              </w:rPr>
              <w:t>Jiangsu</w:t>
            </w:r>
            <w:r w:rsidRPr="0042456F">
              <w:rPr>
                <w:rFonts w:ascii="Times New Roman" w:hAnsi="Times New Roman" w:hint="eastAsia"/>
                <w:bCs/>
                <w:sz w:val="20"/>
                <w:szCs w:val="20"/>
              </w:rPr>
              <w:t xml:space="preserve">, </w:t>
            </w:r>
            <w:r w:rsidRPr="0042456F">
              <w:rPr>
                <w:rFonts w:ascii="Times New Roman" w:hAnsi="Times New Roman" w:hint="eastAsia"/>
                <w:bCs/>
                <w:i/>
                <w:iCs/>
                <w:sz w:val="20"/>
                <w:szCs w:val="20"/>
              </w:rPr>
              <w:t>Zhejiang</w:t>
            </w:r>
            <w:r w:rsidRPr="0042456F">
              <w:rPr>
                <w:rFonts w:ascii="Times New Roman" w:hAnsi="Times New Roman" w:hint="eastAsia"/>
                <w:bCs/>
                <w:sz w:val="20"/>
                <w:szCs w:val="20"/>
              </w:rPr>
              <w:t xml:space="preserve">, </w:t>
            </w:r>
            <w:r w:rsidRPr="0042456F">
              <w:rPr>
                <w:rFonts w:ascii="Times New Roman" w:hAnsi="Times New Roman" w:hint="eastAsia"/>
                <w:bCs/>
                <w:i/>
                <w:iCs/>
                <w:sz w:val="20"/>
                <w:szCs w:val="20"/>
              </w:rPr>
              <w:t>Shandong</w:t>
            </w:r>
            <w:r w:rsidRPr="0042456F">
              <w:rPr>
                <w:rFonts w:ascii="Times New Roman" w:hAnsi="Times New Roman" w:hint="eastAsia"/>
                <w:bCs/>
                <w:sz w:val="20"/>
                <w:szCs w:val="20"/>
              </w:rPr>
              <w:t>), serving as critical national growth poles.</w:t>
            </w:r>
          </w:p>
        </w:tc>
      </w:tr>
      <w:tr w:rsidR="0042456F" w:rsidRPr="0042456F" w14:paraId="19F4A243" w14:textId="77777777" w:rsidTr="00721EC7">
        <w:tc>
          <w:tcPr>
            <w:tcW w:w="914" w:type="dxa"/>
            <w:vAlign w:val="center"/>
          </w:tcPr>
          <w:p w14:paraId="3FED6F47" w14:textId="77777777" w:rsidR="0042456F" w:rsidRPr="0042456F" w:rsidRDefault="0042456F" w:rsidP="0042456F">
            <w:pPr>
              <w:adjustRightInd w:val="0"/>
              <w:snapToGrid w:val="0"/>
              <w:spacing w:line="480" w:lineRule="auto"/>
              <w:jc w:val="left"/>
              <w:rPr>
                <w:rFonts w:ascii="Times New Roman" w:hAnsi="Times New Roman"/>
                <w:bCs/>
                <w:sz w:val="22"/>
                <w:szCs w:val="24"/>
              </w:rPr>
            </w:pPr>
            <w:r w:rsidRPr="0042456F">
              <w:rPr>
                <w:rFonts w:ascii="Times New Roman" w:hAnsi="Times New Roman"/>
                <w:sz w:val="22"/>
                <w:szCs w:val="24"/>
              </w:rPr>
              <w:t>Tier</w:t>
            </w:r>
            <w:r w:rsidRPr="0042456F">
              <w:rPr>
                <w:rFonts w:ascii="Times New Roman" w:hAnsi="Times New Roman" w:hint="eastAsia"/>
                <w:sz w:val="22"/>
                <w:szCs w:val="24"/>
              </w:rPr>
              <w:t xml:space="preserve"> 3</w:t>
            </w:r>
          </w:p>
        </w:tc>
        <w:tc>
          <w:tcPr>
            <w:tcW w:w="3686" w:type="dxa"/>
            <w:vAlign w:val="center"/>
          </w:tcPr>
          <w:p w14:paraId="12D2D8BA"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Fujian, Hubei, Hunan, Henan, Sichuan</w:t>
            </w:r>
          </w:p>
        </w:tc>
        <w:tc>
          <w:tcPr>
            <w:tcW w:w="4253" w:type="dxa"/>
          </w:tcPr>
          <w:p w14:paraId="3DD11A8F" w14:textId="77777777" w:rsidR="0042456F" w:rsidRPr="0042456F" w:rsidRDefault="0042456F" w:rsidP="0042456F">
            <w:pPr>
              <w:adjustRightInd w:val="0"/>
              <w:snapToGrid w:val="0"/>
              <w:spacing w:afterLines="50" w:after="156" w:line="360" w:lineRule="auto"/>
              <w:rPr>
                <w:rFonts w:ascii="Times New Roman" w:hAnsi="Times New Roman"/>
                <w:bCs/>
                <w:sz w:val="20"/>
                <w:szCs w:val="20"/>
              </w:rPr>
            </w:pPr>
            <w:r w:rsidRPr="0042456F">
              <w:rPr>
                <w:rFonts w:ascii="Times New Roman" w:hAnsi="Times New Roman" w:hint="eastAsia"/>
                <w:bCs/>
                <w:sz w:val="20"/>
                <w:szCs w:val="20"/>
              </w:rPr>
              <w:t>Key coastal province (</w:t>
            </w:r>
            <w:r w:rsidRPr="0042456F">
              <w:rPr>
                <w:rFonts w:ascii="Times New Roman" w:hAnsi="Times New Roman" w:hint="eastAsia"/>
                <w:bCs/>
                <w:i/>
                <w:iCs/>
                <w:sz w:val="20"/>
                <w:szCs w:val="20"/>
              </w:rPr>
              <w:t>Fujian</w:t>
            </w:r>
            <w:r w:rsidRPr="0042456F">
              <w:rPr>
                <w:rFonts w:ascii="Times New Roman" w:hAnsi="Times New Roman" w:hint="eastAsia"/>
                <w:bCs/>
                <w:sz w:val="20"/>
                <w:szCs w:val="20"/>
              </w:rPr>
              <w:t>) and populous, economically significant provinces in central/southwestern China (</w:t>
            </w:r>
            <w:r w:rsidRPr="0042456F">
              <w:rPr>
                <w:rFonts w:ascii="Times New Roman" w:hAnsi="Times New Roman" w:hint="eastAsia"/>
                <w:bCs/>
                <w:i/>
                <w:iCs/>
                <w:sz w:val="20"/>
                <w:szCs w:val="20"/>
              </w:rPr>
              <w:t>Hubei</w:t>
            </w:r>
            <w:r w:rsidRPr="0042456F">
              <w:rPr>
                <w:rFonts w:ascii="Times New Roman" w:hAnsi="Times New Roman" w:hint="eastAsia"/>
                <w:bCs/>
                <w:sz w:val="20"/>
                <w:szCs w:val="20"/>
              </w:rPr>
              <w:t xml:space="preserve">, </w:t>
            </w:r>
            <w:r w:rsidRPr="0042456F">
              <w:rPr>
                <w:rFonts w:ascii="Times New Roman" w:hAnsi="Times New Roman" w:hint="eastAsia"/>
                <w:bCs/>
                <w:i/>
                <w:iCs/>
                <w:sz w:val="20"/>
                <w:szCs w:val="20"/>
              </w:rPr>
              <w:t>Hunan</w:t>
            </w:r>
            <w:r w:rsidRPr="0042456F">
              <w:rPr>
                <w:rFonts w:ascii="Times New Roman" w:hAnsi="Times New Roman" w:hint="eastAsia"/>
                <w:bCs/>
                <w:sz w:val="20"/>
                <w:szCs w:val="20"/>
              </w:rPr>
              <w:t xml:space="preserve">, </w:t>
            </w:r>
            <w:r w:rsidRPr="0042456F">
              <w:rPr>
                <w:rFonts w:ascii="Times New Roman" w:hAnsi="Times New Roman" w:hint="eastAsia"/>
                <w:bCs/>
                <w:i/>
                <w:iCs/>
                <w:sz w:val="20"/>
                <w:szCs w:val="20"/>
              </w:rPr>
              <w:t>Henan</w:t>
            </w:r>
            <w:r w:rsidRPr="0042456F">
              <w:rPr>
                <w:rFonts w:ascii="Times New Roman" w:hAnsi="Times New Roman" w:hint="eastAsia"/>
                <w:bCs/>
                <w:sz w:val="20"/>
                <w:szCs w:val="20"/>
              </w:rPr>
              <w:t xml:space="preserve">, </w:t>
            </w:r>
            <w:r w:rsidRPr="0042456F">
              <w:rPr>
                <w:rFonts w:ascii="Times New Roman" w:hAnsi="Times New Roman" w:hint="eastAsia"/>
                <w:bCs/>
                <w:i/>
                <w:iCs/>
                <w:sz w:val="20"/>
                <w:szCs w:val="20"/>
              </w:rPr>
              <w:t>Sichuan</w:t>
            </w:r>
            <w:r w:rsidRPr="0042456F">
              <w:rPr>
                <w:rFonts w:ascii="Times New Roman" w:hAnsi="Times New Roman" w:hint="eastAsia"/>
                <w:bCs/>
                <w:sz w:val="20"/>
                <w:szCs w:val="20"/>
              </w:rPr>
              <w:t>); regional hubs connecting east and west.</w:t>
            </w:r>
          </w:p>
        </w:tc>
      </w:tr>
      <w:tr w:rsidR="0042456F" w:rsidRPr="0042456F" w14:paraId="34D818C0" w14:textId="77777777" w:rsidTr="00721EC7">
        <w:tc>
          <w:tcPr>
            <w:tcW w:w="914" w:type="dxa"/>
            <w:vAlign w:val="center"/>
          </w:tcPr>
          <w:p w14:paraId="5901B4A9" w14:textId="77777777" w:rsidR="0042456F" w:rsidRPr="0042456F" w:rsidRDefault="0042456F" w:rsidP="0042456F">
            <w:pPr>
              <w:adjustRightInd w:val="0"/>
              <w:snapToGrid w:val="0"/>
              <w:spacing w:line="480" w:lineRule="auto"/>
              <w:jc w:val="left"/>
              <w:rPr>
                <w:rFonts w:ascii="Times New Roman" w:hAnsi="Times New Roman"/>
                <w:bCs/>
                <w:sz w:val="22"/>
                <w:szCs w:val="24"/>
              </w:rPr>
            </w:pPr>
            <w:r w:rsidRPr="0042456F">
              <w:rPr>
                <w:rFonts w:ascii="Times New Roman" w:hAnsi="Times New Roman"/>
                <w:sz w:val="22"/>
                <w:szCs w:val="24"/>
              </w:rPr>
              <w:t>Tier</w:t>
            </w:r>
            <w:r w:rsidRPr="0042456F">
              <w:rPr>
                <w:rFonts w:ascii="Times New Roman" w:hAnsi="Times New Roman" w:hint="eastAsia"/>
                <w:sz w:val="22"/>
                <w:szCs w:val="24"/>
              </w:rPr>
              <w:t xml:space="preserve"> 4</w:t>
            </w:r>
          </w:p>
        </w:tc>
        <w:tc>
          <w:tcPr>
            <w:tcW w:w="3686" w:type="dxa"/>
            <w:vAlign w:val="center"/>
          </w:tcPr>
          <w:p w14:paraId="317CACCF"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Anhui, Jiangxi, Liaoning, Hebei</w:t>
            </w:r>
          </w:p>
        </w:tc>
        <w:tc>
          <w:tcPr>
            <w:tcW w:w="4253" w:type="dxa"/>
          </w:tcPr>
          <w:p w14:paraId="16FE4CE1" w14:textId="77777777" w:rsidR="0042456F" w:rsidRPr="0042456F" w:rsidRDefault="0042456F" w:rsidP="0042456F">
            <w:pPr>
              <w:adjustRightInd w:val="0"/>
              <w:snapToGrid w:val="0"/>
              <w:spacing w:afterLines="50" w:after="156" w:line="360" w:lineRule="auto"/>
              <w:rPr>
                <w:rFonts w:ascii="Times New Roman" w:hAnsi="Times New Roman"/>
                <w:bCs/>
                <w:sz w:val="20"/>
                <w:szCs w:val="20"/>
              </w:rPr>
            </w:pPr>
            <w:r w:rsidRPr="0042456F">
              <w:rPr>
                <w:rFonts w:ascii="Times New Roman" w:hAnsi="Times New Roman" w:hint="eastAsia"/>
                <w:bCs/>
                <w:sz w:val="20"/>
                <w:szCs w:val="20"/>
              </w:rPr>
              <w:t>Central provinces undertaking industrial transfer (</w:t>
            </w:r>
            <w:r w:rsidRPr="0042456F">
              <w:rPr>
                <w:rFonts w:ascii="Times New Roman" w:hAnsi="Times New Roman" w:hint="eastAsia"/>
                <w:bCs/>
                <w:i/>
                <w:iCs/>
                <w:sz w:val="20"/>
                <w:szCs w:val="20"/>
              </w:rPr>
              <w:t>Anhui</w:t>
            </w:r>
            <w:r w:rsidRPr="0042456F">
              <w:rPr>
                <w:rFonts w:ascii="Times New Roman" w:hAnsi="Times New Roman" w:hint="eastAsia"/>
                <w:bCs/>
                <w:sz w:val="20"/>
                <w:szCs w:val="20"/>
              </w:rPr>
              <w:t xml:space="preserve">, </w:t>
            </w:r>
            <w:r w:rsidRPr="0042456F">
              <w:rPr>
                <w:rFonts w:ascii="Times New Roman" w:hAnsi="Times New Roman" w:hint="eastAsia"/>
                <w:bCs/>
                <w:i/>
                <w:iCs/>
                <w:sz w:val="20"/>
                <w:szCs w:val="20"/>
              </w:rPr>
              <w:t>Jiangxi</w:t>
            </w:r>
            <w:r w:rsidRPr="0042456F">
              <w:rPr>
                <w:rFonts w:ascii="Times New Roman" w:hAnsi="Times New Roman" w:hint="eastAsia"/>
                <w:bCs/>
                <w:sz w:val="20"/>
                <w:szCs w:val="20"/>
              </w:rPr>
              <w:t>), the region surrounding the capital (</w:t>
            </w:r>
            <w:r w:rsidRPr="0042456F">
              <w:rPr>
                <w:rFonts w:ascii="Times New Roman" w:hAnsi="Times New Roman" w:hint="eastAsia"/>
                <w:bCs/>
                <w:i/>
                <w:iCs/>
                <w:sz w:val="20"/>
                <w:szCs w:val="20"/>
              </w:rPr>
              <w:t>Hebei</w:t>
            </w:r>
            <w:r w:rsidRPr="0042456F">
              <w:rPr>
                <w:rFonts w:ascii="Times New Roman" w:hAnsi="Times New Roman" w:hint="eastAsia"/>
                <w:bCs/>
                <w:sz w:val="20"/>
                <w:szCs w:val="20"/>
              </w:rPr>
              <w:t>), and an old industrial base (</w:t>
            </w:r>
            <w:r w:rsidRPr="0042456F">
              <w:rPr>
                <w:rFonts w:ascii="Times New Roman" w:hAnsi="Times New Roman" w:hint="eastAsia"/>
                <w:bCs/>
                <w:i/>
                <w:iCs/>
                <w:sz w:val="20"/>
                <w:szCs w:val="20"/>
              </w:rPr>
              <w:t>Liaoning</w:t>
            </w:r>
            <w:r w:rsidRPr="0042456F">
              <w:rPr>
                <w:rFonts w:ascii="Times New Roman" w:hAnsi="Times New Roman" w:hint="eastAsia"/>
                <w:bCs/>
                <w:sz w:val="20"/>
                <w:szCs w:val="20"/>
              </w:rPr>
              <w:t>).</w:t>
            </w:r>
          </w:p>
        </w:tc>
      </w:tr>
      <w:tr w:rsidR="0042456F" w:rsidRPr="0042456F" w14:paraId="68FE2FF1" w14:textId="77777777" w:rsidTr="00721EC7">
        <w:tc>
          <w:tcPr>
            <w:tcW w:w="914" w:type="dxa"/>
            <w:vAlign w:val="center"/>
          </w:tcPr>
          <w:p w14:paraId="613A3C63" w14:textId="77777777" w:rsidR="0042456F" w:rsidRPr="0042456F" w:rsidRDefault="0042456F" w:rsidP="0042456F">
            <w:pPr>
              <w:adjustRightInd w:val="0"/>
              <w:snapToGrid w:val="0"/>
              <w:spacing w:line="480" w:lineRule="auto"/>
              <w:jc w:val="left"/>
              <w:rPr>
                <w:rFonts w:ascii="Times New Roman" w:hAnsi="Times New Roman"/>
                <w:bCs/>
                <w:sz w:val="22"/>
                <w:szCs w:val="24"/>
              </w:rPr>
            </w:pPr>
            <w:r w:rsidRPr="0042456F">
              <w:rPr>
                <w:rFonts w:ascii="Times New Roman" w:hAnsi="Times New Roman"/>
                <w:sz w:val="22"/>
                <w:szCs w:val="24"/>
              </w:rPr>
              <w:t>Tier</w:t>
            </w:r>
            <w:r w:rsidRPr="0042456F">
              <w:rPr>
                <w:rFonts w:ascii="Times New Roman" w:hAnsi="Times New Roman" w:hint="eastAsia"/>
                <w:sz w:val="22"/>
                <w:szCs w:val="24"/>
              </w:rPr>
              <w:t xml:space="preserve"> 5</w:t>
            </w:r>
          </w:p>
        </w:tc>
        <w:tc>
          <w:tcPr>
            <w:tcW w:w="3686" w:type="dxa"/>
            <w:vAlign w:val="center"/>
          </w:tcPr>
          <w:p w14:paraId="122B9C7A"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Guangxi, Shaanxi, Yunnan, Heilongjiang, Jilin</w:t>
            </w:r>
          </w:p>
        </w:tc>
        <w:tc>
          <w:tcPr>
            <w:tcW w:w="4253" w:type="dxa"/>
          </w:tcPr>
          <w:p w14:paraId="2E1EA720" w14:textId="77777777" w:rsidR="0042456F" w:rsidRPr="0042456F" w:rsidRDefault="0042456F" w:rsidP="0042456F">
            <w:pPr>
              <w:adjustRightInd w:val="0"/>
              <w:snapToGrid w:val="0"/>
              <w:spacing w:afterLines="50" w:after="156" w:line="360" w:lineRule="auto"/>
              <w:rPr>
                <w:rFonts w:ascii="Times New Roman" w:hAnsi="Times New Roman"/>
                <w:bCs/>
                <w:sz w:val="20"/>
                <w:szCs w:val="20"/>
              </w:rPr>
            </w:pPr>
            <w:r w:rsidRPr="0042456F">
              <w:rPr>
                <w:rFonts w:ascii="Times New Roman" w:hAnsi="Times New Roman" w:hint="eastAsia"/>
                <w:bCs/>
                <w:sz w:val="20"/>
                <w:szCs w:val="20"/>
              </w:rPr>
              <w:t>Border, inland, and northeastern provinces; often regional centers but with comparatively smaller economic scales.</w:t>
            </w:r>
          </w:p>
        </w:tc>
      </w:tr>
      <w:tr w:rsidR="0042456F" w:rsidRPr="0042456F" w14:paraId="6009A2A6" w14:textId="77777777" w:rsidTr="00721EC7">
        <w:tc>
          <w:tcPr>
            <w:tcW w:w="914" w:type="dxa"/>
            <w:tcBorders>
              <w:bottom w:val="single" w:sz="8" w:space="0" w:color="auto"/>
            </w:tcBorders>
            <w:vAlign w:val="center"/>
          </w:tcPr>
          <w:p w14:paraId="7A822F07" w14:textId="77777777" w:rsidR="0042456F" w:rsidRPr="0042456F" w:rsidRDefault="0042456F" w:rsidP="0042456F">
            <w:pPr>
              <w:adjustRightInd w:val="0"/>
              <w:snapToGrid w:val="0"/>
              <w:spacing w:line="480" w:lineRule="auto"/>
              <w:jc w:val="left"/>
              <w:rPr>
                <w:rFonts w:ascii="Times New Roman" w:hAnsi="Times New Roman"/>
                <w:bCs/>
                <w:sz w:val="22"/>
                <w:szCs w:val="24"/>
              </w:rPr>
            </w:pPr>
            <w:r w:rsidRPr="0042456F">
              <w:rPr>
                <w:rFonts w:ascii="Times New Roman" w:hAnsi="Times New Roman"/>
                <w:sz w:val="22"/>
                <w:szCs w:val="24"/>
              </w:rPr>
              <w:t>Tier</w:t>
            </w:r>
            <w:r w:rsidRPr="0042456F">
              <w:rPr>
                <w:rFonts w:ascii="Times New Roman" w:hAnsi="Times New Roman" w:hint="eastAsia"/>
                <w:sz w:val="22"/>
                <w:szCs w:val="24"/>
              </w:rPr>
              <w:t xml:space="preserve"> 6</w:t>
            </w:r>
          </w:p>
        </w:tc>
        <w:tc>
          <w:tcPr>
            <w:tcW w:w="3686" w:type="dxa"/>
            <w:tcBorders>
              <w:bottom w:val="single" w:sz="8" w:space="0" w:color="auto"/>
            </w:tcBorders>
            <w:vAlign w:val="center"/>
          </w:tcPr>
          <w:p w14:paraId="6F5310C2"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Shanxi, Guizhou, Hainan, Inner Mongolia, Gansu, Ningxia, Qinghai, Xinjiang, Tibet</w:t>
            </w:r>
          </w:p>
        </w:tc>
        <w:tc>
          <w:tcPr>
            <w:tcW w:w="4253" w:type="dxa"/>
            <w:tcBorders>
              <w:bottom w:val="single" w:sz="8" w:space="0" w:color="auto"/>
            </w:tcBorders>
          </w:tcPr>
          <w:p w14:paraId="60B6CDFF" w14:textId="77777777" w:rsidR="0042456F" w:rsidRPr="0042456F" w:rsidRDefault="0042456F" w:rsidP="0042456F">
            <w:pPr>
              <w:adjustRightInd w:val="0"/>
              <w:snapToGrid w:val="0"/>
              <w:spacing w:afterLines="50" w:after="156" w:line="360" w:lineRule="auto"/>
              <w:rPr>
                <w:rFonts w:ascii="Times New Roman" w:hAnsi="Times New Roman"/>
                <w:bCs/>
                <w:sz w:val="20"/>
                <w:szCs w:val="20"/>
              </w:rPr>
            </w:pPr>
            <w:r w:rsidRPr="0042456F">
              <w:rPr>
                <w:rFonts w:ascii="Times New Roman" w:hAnsi="Times New Roman" w:hint="eastAsia"/>
                <w:bCs/>
                <w:sz w:val="20"/>
                <w:szCs w:val="20"/>
              </w:rPr>
              <w:t>Provinces with relatively lagging economic development, reliance on natural resources or fiscal transfers, or frontier regions with special policy considerations (</w:t>
            </w:r>
            <w:r w:rsidRPr="0042456F">
              <w:rPr>
                <w:rFonts w:ascii="Times New Roman" w:hAnsi="Times New Roman" w:hint="eastAsia"/>
                <w:bCs/>
                <w:i/>
                <w:iCs/>
                <w:sz w:val="20"/>
                <w:szCs w:val="20"/>
              </w:rPr>
              <w:t>Xinjiang</w:t>
            </w:r>
            <w:r w:rsidRPr="0042456F">
              <w:rPr>
                <w:rFonts w:ascii="Times New Roman" w:hAnsi="Times New Roman" w:hint="eastAsia"/>
                <w:bCs/>
                <w:sz w:val="20"/>
                <w:szCs w:val="20"/>
              </w:rPr>
              <w:t xml:space="preserve">, </w:t>
            </w:r>
            <w:r w:rsidRPr="0042456F">
              <w:rPr>
                <w:rFonts w:ascii="Times New Roman" w:hAnsi="Times New Roman" w:hint="eastAsia"/>
                <w:bCs/>
                <w:i/>
                <w:iCs/>
                <w:sz w:val="20"/>
                <w:szCs w:val="20"/>
              </w:rPr>
              <w:t>Tibet</w:t>
            </w:r>
            <w:r w:rsidRPr="0042456F">
              <w:rPr>
                <w:rFonts w:ascii="Times New Roman" w:hAnsi="Times New Roman" w:hint="eastAsia"/>
                <w:bCs/>
                <w:sz w:val="20"/>
                <w:szCs w:val="20"/>
              </w:rPr>
              <w:t>).</w:t>
            </w:r>
          </w:p>
        </w:tc>
      </w:tr>
      <w:bookmarkEnd w:id="196"/>
    </w:tbl>
    <w:p w14:paraId="6CB1B389"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78418AEC"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057B7F31" w14:textId="77777777" w:rsidR="0042456F" w:rsidRPr="0042456F" w:rsidRDefault="0042456F" w:rsidP="0042456F">
      <w:pPr>
        <w:adjustRightInd w:val="0"/>
        <w:snapToGrid w:val="0"/>
        <w:rPr>
          <w:rFonts w:ascii="Times New Roman" w:eastAsia="黑体" w:hAnsi="Times New Roman" w:cs="Times New Roman"/>
          <w:szCs w:val="21"/>
        </w:rPr>
      </w:pPr>
      <w:r w:rsidRPr="0042456F">
        <w:rPr>
          <w:rFonts w:ascii="Times New Roman" w:eastAsia="黑体" w:hAnsi="Times New Roman" w:cs="Times New Roman"/>
          <w:szCs w:val="21"/>
        </w:rPr>
        <w:t xml:space="preserve">Table </w:t>
      </w:r>
      <w:r w:rsidRPr="0042456F">
        <w:rPr>
          <w:rFonts w:ascii="Times New Roman" w:eastAsia="黑体" w:hAnsi="Times New Roman" w:cs="Times New Roman" w:hint="eastAsia"/>
          <w:szCs w:val="21"/>
        </w:rPr>
        <w:t>G</w:t>
      </w:r>
      <w:r w:rsidRPr="0042456F">
        <w:rPr>
          <w:rFonts w:ascii="Times New Roman" w:eastAsia="黑体" w:hAnsi="Times New Roman" w:cs="Times New Roman"/>
          <w:szCs w:val="21"/>
        </w:rPr>
        <w:fldChar w:fldCharType="begin"/>
      </w:r>
      <w:r w:rsidRPr="0042456F">
        <w:rPr>
          <w:rFonts w:ascii="Times New Roman" w:eastAsia="黑体" w:hAnsi="Times New Roman" w:cs="Times New Roman"/>
          <w:szCs w:val="21"/>
        </w:rPr>
        <w:instrText xml:space="preserve"> SEQ Table \* ARABIC </w:instrText>
      </w:r>
      <w:r w:rsidRPr="0042456F">
        <w:rPr>
          <w:rFonts w:ascii="Times New Roman" w:eastAsia="黑体" w:hAnsi="Times New Roman" w:cs="Times New Roman"/>
          <w:szCs w:val="21"/>
        </w:rPr>
        <w:fldChar w:fldCharType="separate"/>
      </w:r>
      <w:r w:rsidRPr="0042456F">
        <w:rPr>
          <w:rFonts w:ascii="Times New Roman" w:eastAsia="黑体" w:hAnsi="Times New Roman" w:cs="Times New Roman"/>
          <w:noProof/>
          <w:szCs w:val="21"/>
        </w:rPr>
        <w:t>2</w:t>
      </w:r>
      <w:r w:rsidRPr="0042456F">
        <w:rPr>
          <w:rFonts w:ascii="Times New Roman" w:eastAsia="黑体" w:hAnsi="Times New Roman" w:cs="Times New Roman"/>
          <w:szCs w:val="21"/>
        </w:rPr>
        <w:fldChar w:fldCharType="end"/>
      </w:r>
      <w:r w:rsidRPr="0042456F">
        <w:rPr>
          <w:rFonts w:ascii="Times New Roman" w:eastAsia="黑体" w:hAnsi="Times New Roman" w:cs="Times New Roman" w:hint="eastAsia"/>
          <w:szCs w:val="21"/>
        </w:rPr>
        <w:t>. Ranking of Posts within the Provincial "Four Leading Bodies"</w:t>
      </w:r>
    </w:p>
    <w:tbl>
      <w:tblPr>
        <w:tblStyle w:val="100"/>
        <w:tblW w:w="822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4"/>
        <w:gridCol w:w="6548"/>
      </w:tblGrid>
      <w:tr w:rsidR="0042456F" w:rsidRPr="0042456F" w14:paraId="6DA58326" w14:textId="77777777" w:rsidTr="00721EC7">
        <w:trPr>
          <w:trHeight w:val="397"/>
        </w:trPr>
        <w:tc>
          <w:tcPr>
            <w:tcW w:w="1674" w:type="dxa"/>
            <w:tcBorders>
              <w:top w:val="single" w:sz="8" w:space="0" w:color="auto"/>
              <w:bottom w:val="single" w:sz="4" w:space="0" w:color="auto"/>
            </w:tcBorders>
            <w:vAlign w:val="center"/>
          </w:tcPr>
          <w:p w14:paraId="6DCB2D3A" w14:textId="77777777" w:rsidR="0042456F" w:rsidRPr="0042456F" w:rsidRDefault="0042456F" w:rsidP="0042456F">
            <w:pPr>
              <w:adjustRightInd w:val="0"/>
              <w:snapToGrid w:val="0"/>
              <w:rPr>
                <w:rFonts w:ascii="Times New Roman" w:hAnsi="Times New Roman"/>
                <w:bCs/>
                <w:sz w:val="22"/>
              </w:rPr>
            </w:pPr>
            <w:r w:rsidRPr="0042456F">
              <w:rPr>
                <w:rFonts w:ascii="Times New Roman" w:hAnsi="Times New Roman" w:hint="eastAsia"/>
                <w:sz w:val="22"/>
              </w:rPr>
              <w:t>Rank</w:t>
            </w:r>
          </w:p>
        </w:tc>
        <w:tc>
          <w:tcPr>
            <w:tcW w:w="6548" w:type="dxa"/>
            <w:tcBorders>
              <w:top w:val="single" w:sz="8" w:space="0" w:color="auto"/>
              <w:bottom w:val="single" w:sz="4" w:space="0" w:color="auto"/>
            </w:tcBorders>
            <w:vAlign w:val="center"/>
          </w:tcPr>
          <w:p w14:paraId="2692ED47" w14:textId="77777777" w:rsidR="0042456F" w:rsidRPr="0042456F" w:rsidRDefault="0042456F" w:rsidP="0042456F">
            <w:pPr>
              <w:adjustRightInd w:val="0"/>
              <w:snapToGrid w:val="0"/>
              <w:jc w:val="center"/>
              <w:rPr>
                <w:rFonts w:ascii="Times New Roman" w:hAnsi="Times New Roman"/>
                <w:bCs/>
                <w:sz w:val="22"/>
              </w:rPr>
            </w:pPr>
            <w:r w:rsidRPr="0042456F">
              <w:rPr>
                <w:rFonts w:ascii="Times New Roman" w:hAnsi="Times New Roman" w:hint="eastAsia"/>
                <w:bCs/>
                <w:sz w:val="22"/>
              </w:rPr>
              <w:t>Position Title</w:t>
            </w:r>
          </w:p>
        </w:tc>
      </w:tr>
      <w:tr w:rsidR="0042456F" w:rsidRPr="0042456F" w14:paraId="3E2207CA" w14:textId="77777777" w:rsidTr="00721EC7">
        <w:tc>
          <w:tcPr>
            <w:tcW w:w="1674" w:type="dxa"/>
            <w:tcBorders>
              <w:top w:val="single" w:sz="4" w:space="0" w:color="auto"/>
            </w:tcBorders>
            <w:vAlign w:val="center"/>
          </w:tcPr>
          <w:p w14:paraId="01A53827" w14:textId="77777777" w:rsidR="0042456F" w:rsidRPr="0042456F" w:rsidRDefault="0042456F" w:rsidP="0042456F">
            <w:pPr>
              <w:adjustRightInd w:val="0"/>
              <w:snapToGrid w:val="0"/>
              <w:spacing w:line="480" w:lineRule="auto"/>
              <w:jc w:val="left"/>
              <w:rPr>
                <w:rFonts w:ascii="Times New Roman" w:hAnsi="Times New Roman"/>
                <w:bCs/>
                <w:sz w:val="22"/>
                <w:szCs w:val="24"/>
              </w:rPr>
            </w:pPr>
            <w:bookmarkStart w:id="197" w:name="_Hlk214322388"/>
            <w:r w:rsidRPr="0042456F">
              <w:rPr>
                <w:rFonts w:ascii="Times New Roman" w:hAnsi="Times New Roman"/>
                <w:sz w:val="22"/>
                <w:szCs w:val="24"/>
              </w:rPr>
              <w:t>Rank</w:t>
            </w:r>
            <w:r w:rsidRPr="0042456F">
              <w:rPr>
                <w:rFonts w:ascii="Times New Roman" w:hAnsi="Times New Roman" w:hint="eastAsia"/>
                <w:sz w:val="22"/>
                <w:szCs w:val="24"/>
              </w:rPr>
              <w:t xml:space="preserve"> 1</w:t>
            </w:r>
          </w:p>
        </w:tc>
        <w:tc>
          <w:tcPr>
            <w:tcW w:w="6548" w:type="dxa"/>
            <w:tcBorders>
              <w:top w:val="single" w:sz="4" w:space="0" w:color="auto"/>
            </w:tcBorders>
            <w:vAlign w:val="center"/>
          </w:tcPr>
          <w:p w14:paraId="3A67E0A6"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Provincial Party Secretary</w:t>
            </w:r>
          </w:p>
        </w:tc>
      </w:tr>
      <w:tr w:rsidR="0042456F" w:rsidRPr="0042456F" w14:paraId="39D02DEB" w14:textId="77777777" w:rsidTr="00721EC7">
        <w:tc>
          <w:tcPr>
            <w:tcW w:w="1674" w:type="dxa"/>
            <w:vAlign w:val="center"/>
          </w:tcPr>
          <w:p w14:paraId="3A919A43" w14:textId="77777777" w:rsidR="0042456F" w:rsidRPr="0042456F" w:rsidRDefault="0042456F" w:rsidP="0042456F">
            <w:pPr>
              <w:adjustRightInd w:val="0"/>
              <w:snapToGrid w:val="0"/>
              <w:spacing w:line="480" w:lineRule="auto"/>
              <w:jc w:val="left"/>
              <w:rPr>
                <w:rFonts w:ascii="Times New Roman" w:hAnsi="Times New Roman"/>
                <w:bCs/>
                <w:sz w:val="22"/>
                <w:szCs w:val="24"/>
              </w:rPr>
            </w:pPr>
            <w:r w:rsidRPr="0042456F">
              <w:rPr>
                <w:rFonts w:ascii="Times New Roman" w:hAnsi="Times New Roman"/>
                <w:sz w:val="22"/>
                <w:szCs w:val="24"/>
              </w:rPr>
              <w:t>Rank</w:t>
            </w:r>
            <w:r w:rsidRPr="0042456F">
              <w:rPr>
                <w:rFonts w:ascii="Times New Roman" w:hAnsi="Times New Roman" w:hint="eastAsia"/>
                <w:sz w:val="22"/>
                <w:szCs w:val="24"/>
              </w:rPr>
              <w:t xml:space="preserve"> 2</w:t>
            </w:r>
          </w:p>
        </w:tc>
        <w:tc>
          <w:tcPr>
            <w:tcW w:w="6548" w:type="dxa"/>
            <w:vAlign w:val="center"/>
          </w:tcPr>
          <w:p w14:paraId="7ED7D9EC"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Governor (Municipal Mayor)</w:t>
            </w:r>
          </w:p>
        </w:tc>
      </w:tr>
      <w:tr w:rsidR="0042456F" w:rsidRPr="0042456F" w14:paraId="7DE0BCB4" w14:textId="77777777" w:rsidTr="00721EC7">
        <w:tc>
          <w:tcPr>
            <w:tcW w:w="1674" w:type="dxa"/>
            <w:vAlign w:val="center"/>
          </w:tcPr>
          <w:p w14:paraId="027E5B87" w14:textId="77777777" w:rsidR="0042456F" w:rsidRPr="0042456F" w:rsidRDefault="0042456F" w:rsidP="0042456F">
            <w:pPr>
              <w:adjustRightInd w:val="0"/>
              <w:snapToGrid w:val="0"/>
              <w:spacing w:line="480" w:lineRule="auto"/>
              <w:jc w:val="left"/>
              <w:rPr>
                <w:rFonts w:ascii="Times New Roman" w:hAnsi="Times New Roman"/>
                <w:bCs/>
                <w:sz w:val="22"/>
                <w:szCs w:val="24"/>
              </w:rPr>
            </w:pPr>
            <w:r w:rsidRPr="0042456F">
              <w:rPr>
                <w:rFonts w:ascii="Times New Roman" w:hAnsi="Times New Roman"/>
                <w:sz w:val="22"/>
                <w:szCs w:val="24"/>
              </w:rPr>
              <w:t>Rank</w:t>
            </w:r>
            <w:r w:rsidRPr="0042456F">
              <w:rPr>
                <w:rFonts w:ascii="Times New Roman" w:hAnsi="Times New Roman" w:hint="eastAsia"/>
                <w:sz w:val="22"/>
                <w:szCs w:val="24"/>
              </w:rPr>
              <w:t xml:space="preserve"> 3</w:t>
            </w:r>
          </w:p>
        </w:tc>
        <w:tc>
          <w:tcPr>
            <w:tcW w:w="6548" w:type="dxa"/>
            <w:vAlign w:val="center"/>
          </w:tcPr>
          <w:p w14:paraId="448A04A3"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Chairman of the Provincial People's Congress</w:t>
            </w:r>
          </w:p>
        </w:tc>
      </w:tr>
      <w:tr w:rsidR="0042456F" w:rsidRPr="0042456F" w14:paraId="394093A4" w14:textId="77777777" w:rsidTr="00721EC7">
        <w:tc>
          <w:tcPr>
            <w:tcW w:w="1674" w:type="dxa"/>
            <w:vAlign w:val="center"/>
          </w:tcPr>
          <w:p w14:paraId="31B42DEB" w14:textId="77777777" w:rsidR="0042456F" w:rsidRPr="0042456F" w:rsidRDefault="0042456F" w:rsidP="0042456F">
            <w:pPr>
              <w:adjustRightInd w:val="0"/>
              <w:snapToGrid w:val="0"/>
              <w:spacing w:line="480" w:lineRule="auto"/>
              <w:jc w:val="left"/>
              <w:rPr>
                <w:rFonts w:ascii="Times New Roman" w:hAnsi="Times New Roman"/>
                <w:bCs/>
                <w:sz w:val="22"/>
                <w:szCs w:val="24"/>
              </w:rPr>
            </w:pPr>
            <w:r w:rsidRPr="0042456F">
              <w:rPr>
                <w:rFonts w:ascii="Times New Roman" w:hAnsi="Times New Roman"/>
                <w:sz w:val="22"/>
                <w:szCs w:val="24"/>
              </w:rPr>
              <w:t>Rank</w:t>
            </w:r>
            <w:r w:rsidRPr="0042456F">
              <w:rPr>
                <w:rFonts w:ascii="Times New Roman" w:hAnsi="Times New Roman" w:hint="eastAsia"/>
                <w:sz w:val="22"/>
                <w:szCs w:val="24"/>
              </w:rPr>
              <w:t xml:space="preserve"> 4</w:t>
            </w:r>
          </w:p>
        </w:tc>
        <w:tc>
          <w:tcPr>
            <w:tcW w:w="6548" w:type="dxa"/>
            <w:vAlign w:val="center"/>
          </w:tcPr>
          <w:p w14:paraId="685252D5"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Chairman of the Provincial CPPCC</w:t>
            </w:r>
          </w:p>
        </w:tc>
      </w:tr>
      <w:tr w:rsidR="0042456F" w:rsidRPr="0042456F" w14:paraId="521243A8" w14:textId="77777777" w:rsidTr="00721EC7">
        <w:tc>
          <w:tcPr>
            <w:tcW w:w="1674" w:type="dxa"/>
            <w:vAlign w:val="center"/>
          </w:tcPr>
          <w:p w14:paraId="7D6CC162" w14:textId="77777777" w:rsidR="0042456F" w:rsidRPr="0042456F" w:rsidRDefault="0042456F" w:rsidP="0042456F">
            <w:pPr>
              <w:adjustRightInd w:val="0"/>
              <w:snapToGrid w:val="0"/>
              <w:spacing w:line="480" w:lineRule="auto"/>
              <w:jc w:val="left"/>
              <w:rPr>
                <w:rFonts w:ascii="Times New Roman" w:hAnsi="Times New Roman"/>
                <w:bCs/>
                <w:sz w:val="22"/>
                <w:szCs w:val="24"/>
              </w:rPr>
            </w:pPr>
            <w:r w:rsidRPr="0042456F">
              <w:rPr>
                <w:rFonts w:ascii="Times New Roman" w:hAnsi="Times New Roman"/>
                <w:sz w:val="22"/>
                <w:szCs w:val="24"/>
              </w:rPr>
              <w:t>Rank</w:t>
            </w:r>
            <w:r w:rsidRPr="0042456F">
              <w:rPr>
                <w:rFonts w:ascii="Times New Roman" w:hAnsi="Times New Roman" w:hint="eastAsia"/>
                <w:sz w:val="22"/>
                <w:szCs w:val="24"/>
              </w:rPr>
              <w:t xml:space="preserve"> 5</w:t>
            </w:r>
          </w:p>
        </w:tc>
        <w:tc>
          <w:tcPr>
            <w:tcW w:w="6548" w:type="dxa"/>
            <w:vAlign w:val="center"/>
          </w:tcPr>
          <w:p w14:paraId="5043BF64"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Deputy Provincial Party Secretary</w:t>
            </w:r>
          </w:p>
        </w:tc>
      </w:tr>
      <w:tr w:rsidR="0042456F" w:rsidRPr="0042456F" w14:paraId="1D5ECDD4" w14:textId="77777777" w:rsidTr="00721EC7">
        <w:tc>
          <w:tcPr>
            <w:tcW w:w="1674" w:type="dxa"/>
            <w:vAlign w:val="center"/>
          </w:tcPr>
          <w:p w14:paraId="21BA6631" w14:textId="77777777" w:rsidR="0042456F" w:rsidRPr="0042456F" w:rsidRDefault="0042456F" w:rsidP="0042456F">
            <w:pPr>
              <w:adjustRightInd w:val="0"/>
              <w:snapToGrid w:val="0"/>
              <w:spacing w:line="480" w:lineRule="auto"/>
              <w:jc w:val="left"/>
              <w:rPr>
                <w:rFonts w:ascii="Times New Roman" w:hAnsi="Times New Roman"/>
                <w:sz w:val="22"/>
                <w:szCs w:val="24"/>
              </w:rPr>
            </w:pPr>
            <w:r w:rsidRPr="0042456F">
              <w:rPr>
                <w:rFonts w:ascii="Times New Roman" w:hAnsi="Times New Roman"/>
                <w:sz w:val="22"/>
                <w:szCs w:val="24"/>
              </w:rPr>
              <w:t>Rank</w:t>
            </w:r>
            <w:r w:rsidRPr="0042456F">
              <w:rPr>
                <w:rFonts w:ascii="Times New Roman" w:hAnsi="Times New Roman" w:hint="eastAsia"/>
                <w:sz w:val="22"/>
                <w:szCs w:val="24"/>
              </w:rPr>
              <w:t xml:space="preserve"> 6</w:t>
            </w:r>
          </w:p>
        </w:tc>
        <w:tc>
          <w:tcPr>
            <w:tcW w:w="6548" w:type="dxa"/>
            <w:vAlign w:val="center"/>
          </w:tcPr>
          <w:p w14:paraId="06EF1755"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Executive Vice Governor (Municipal Executive Vice Mayor)</w:t>
            </w:r>
          </w:p>
        </w:tc>
      </w:tr>
      <w:tr w:rsidR="0042456F" w:rsidRPr="0042456F" w14:paraId="44BDA312" w14:textId="77777777" w:rsidTr="00721EC7">
        <w:tc>
          <w:tcPr>
            <w:tcW w:w="1674" w:type="dxa"/>
            <w:vAlign w:val="center"/>
          </w:tcPr>
          <w:p w14:paraId="590B0F76" w14:textId="77777777" w:rsidR="0042456F" w:rsidRPr="0042456F" w:rsidRDefault="0042456F" w:rsidP="0042456F">
            <w:pPr>
              <w:adjustRightInd w:val="0"/>
              <w:snapToGrid w:val="0"/>
              <w:spacing w:line="480" w:lineRule="auto"/>
              <w:jc w:val="left"/>
              <w:rPr>
                <w:rFonts w:ascii="Times New Roman" w:hAnsi="Times New Roman"/>
                <w:sz w:val="22"/>
                <w:szCs w:val="24"/>
              </w:rPr>
            </w:pPr>
            <w:r w:rsidRPr="0042456F">
              <w:rPr>
                <w:rFonts w:ascii="Times New Roman" w:hAnsi="Times New Roman" w:hint="eastAsia"/>
                <w:sz w:val="22"/>
                <w:szCs w:val="24"/>
              </w:rPr>
              <w:t>Rank 7</w:t>
            </w:r>
          </w:p>
        </w:tc>
        <w:tc>
          <w:tcPr>
            <w:tcW w:w="6548" w:type="dxa"/>
            <w:vAlign w:val="center"/>
          </w:tcPr>
          <w:p w14:paraId="185D0CB8"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Member of the Provincial Party Standing Committee</w:t>
            </w:r>
          </w:p>
        </w:tc>
      </w:tr>
      <w:tr w:rsidR="0042456F" w:rsidRPr="0042456F" w14:paraId="1742993B" w14:textId="77777777" w:rsidTr="00721EC7">
        <w:tc>
          <w:tcPr>
            <w:tcW w:w="1674" w:type="dxa"/>
            <w:vAlign w:val="center"/>
          </w:tcPr>
          <w:p w14:paraId="3A25B42B" w14:textId="77777777" w:rsidR="0042456F" w:rsidRPr="0042456F" w:rsidRDefault="0042456F" w:rsidP="0042456F">
            <w:pPr>
              <w:adjustRightInd w:val="0"/>
              <w:snapToGrid w:val="0"/>
              <w:spacing w:line="480" w:lineRule="auto"/>
              <w:jc w:val="left"/>
              <w:rPr>
                <w:rFonts w:ascii="Times New Roman" w:hAnsi="Times New Roman"/>
                <w:sz w:val="22"/>
                <w:szCs w:val="24"/>
              </w:rPr>
            </w:pPr>
            <w:r w:rsidRPr="0042456F">
              <w:rPr>
                <w:rFonts w:ascii="Times New Roman" w:hAnsi="Times New Roman"/>
                <w:sz w:val="22"/>
                <w:szCs w:val="24"/>
              </w:rPr>
              <w:t>Rank</w:t>
            </w:r>
            <w:r w:rsidRPr="0042456F">
              <w:rPr>
                <w:rFonts w:ascii="Times New Roman" w:hAnsi="Times New Roman" w:hint="eastAsia"/>
                <w:sz w:val="22"/>
                <w:szCs w:val="24"/>
              </w:rPr>
              <w:t xml:space="preserve"> 8</w:t>
            </w:r>
          </w:p>
        </w:tc>
        <w:tc>
          <w:tcPr>
            <w:tcW w:w="6548" w:type="dxa"/>
            <w:vAlign w:val="center"/>
          </w:tcPr>
          <w:p w14:paraId="537DAC2A"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Vice Governor (Municipal Vice Mayor)</w:t>
            </w:r>
          </w:p>
        </w:tc>
      </w:tr>
      <w:tr w:rsidR="0042456F" w:rsidRPr="0042456F" w14:paraId="71A403CC" w14:textId="77777777" w:rsidTr="00721EC7">
        <w:tc>
          <w:tcPr>
            <w:tcW w:w="1674" w:type="dxa"/>
            <w:vAlign w:val="center"/>
          </w:tcPr>
          <w:p w14:paraId="70FD3B55" w14:textId="77777777" w:rsidR="0042456F" w:rsidRPr="0042456F" w:rsidRDefault="0042456F" w:rsidP="0042456F">
            <w:pPr>
              <w:adjustRightInd w:val="0"/>
              <w:snapToGrid w:val="0"/>
              <w:spacing w:line="480" w:lineRule="auto"/>
              <w:jc w:val="left"/>
              <w:rPr>
                <w:rFonts w:ascii="Times New Roman" w:hAnsi="Times New Roman"/>
                <w:sz w:val="22"/>
                <w:szCs w:val="24"/>
              </w:rPr>
            </w:pPr>
            <w:r w:rsidRPr="0042456F">
              <w:rPr>
                <w:rFonts w:ascii="Times New Roman" w:hAnsi="Times New Roman"/>
                <w:sz w:val="22"/>
                <w:szCs w:val="24"/>
              </w:rPr>
              <w:t>Rank</w:t>
            </w:r>
            <w:r w:rsidRPr="0042456F">
              <w:rPr>
                <w:rFonts w:ascii="Times New Roman" w:hAnsi="Times New Roman" w:hint="eastAsia"/>
                <w:sz w:val="22"/>
                <w:szCs w:val="24"/>
              </w:rPr>
              <w:t xml:space="preserve"> 9</w:t>
            </w:r>
          </w:p>
        </w:tc>
        <w:tc>
          <w:tcPr>
            <w:tcW w:w="6548" w:type="dxa"/>
            <w:vAlign w:val="center"/>
          </w:tcPr>
          <w:p w14:paraId="3DDA0FFC"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Vice Chairman of the Provincial People's Congress</w:t>
            </w:r>
          </w:p>
        </w:tc>
      </w:tr>
      <w:tr w:rsidR="0042456F" w:rsidRPr="0042456F" w14:paraId="36B90336" w14:textId="77777777" w:rsidTr="00721EC7">
        <w:tc>
          <w:tcPr>
            <w:tcW w:w="1674" w:type="dxa"/>
            <w:tcBorders>
              <w:bottom w:val="single" w:sz="8" w:space="0" w:color="auto"/>
            </w:tcBorders>
            <w:vAlign w:val="center"/>
          </w:tcPr>
          <w:p w14:paraId="3C328D5D" w14:textId="77777777" w:rsidR="0042456F" w:rsidRPr="0042456F" w:rsidRDefault="0042456F" w:rsidP="0042456F">
            <w:pPr>
              <w:adjustRightInd w:val="0"/>
              <w:snapToGrid w:val="0"/>
              <w:spacing w:line="480" w:lineRule="auto"/>
              <w:jc w:val="left"/>
              <w:rPr>
                <w:rFonts w:ascii="Times New Roman" w:hAnsi="Times New Roman"/>
                <w:bCs/>
                <w:sz w:val="22"/>
                <w:szCs w:val="24"/>
              </w:rPr>
            </w:pPr>
            <w:r w:rsidRPr="0042456F">
              <w:rPr>
                <w:rFonts w:ascii="Times New Roman" w:hAnsi="Times New Roman"/>
                <w:sz w:val="22"/>
                <w:szCs w:val="24"/>
              </w:rPr>
              <w:t>Rank</w:t>
            </w:r>
            <w:r w:rsidRPr="0042456F">
              <w:rPr>
                <w:rFonts w:ascii="Times New Roman" w:hAnsi="Times New Roman" w:hint="eastAsia"/>
                <w:sz w:val="22"/>
                <w:szCs w:val="24"/>
              </w:rPr>
              <w:t xml:space="preserve"> 10</w:t>
            </w:r>
          </w:p>
        </w:tc>
        <w:tc>
          <w:tcPr>
            <w:tcW w:w="6548" w:type="dxa"/>
            <w:tcBorders>
              <w:bottom w:val="single" w:sz="8" w:space="0" w:color="auto"/>
            </w:tcBorders>
            <w:vAlign w:val="center"/>
          </w:tcPr>
          <w:p w14:paraId="7A66041F" w14:textId="77777777" w:rsidR="0042456F" w:rsidRPr="0042456F" w:rsidRDefault="0042456F" w:rsidP="0042456F">
            <w:pPr>
              <w:adjustRightInd w:val="0"/>
              <w:snapToGrid w:val="0"/>
              <w:spacing w:line="360" w:lineRule="auto"/>
              <w:jc w:val="center"/>
              <w:rPr>
                <w:rFonts w:ascii="Times New Roman" w:hAnsi="Times New Roman"/>
                <w:bCs/>
                <w:i/>
                <w:iCs/>
                <w:szCs w:val="21"/>
              </w:rPr>
            </w:pPr>
            <w:r w:rsidRPr="0042456F">
              <w:rPr>
                <w:rFonts w:ascii="Times New Roman" w:hAnsi="Times New Roman" w:hint="eastAsia"/>
                <w:bCs/>
                <w:i/>
                <w:iCs/>
                <w:szCs w:val="21"/>
              </w:rPr>
              <w:t>Vice Chairman of the Provincial CPPCC</w:t>
            </w:r>
          </w:p>
        </w:tc>
      </w:tr>
      <w:bookmarkEnd w:id="197"/>
    </w:tbl>
    <w:p w14:paraId="72BD0276"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58144C85"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1DC87AA3"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2F157D68"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r w:rsidRPr="0042456F">
        <w:rPr>
          <w:rFonts w:ascii="Times New Roman" w:eastAsia="等线" w:hAnsi="Times New Roman" w:cs="Times New Roman"/>
          <w:bCs/>
          <w:szCs w:val="24"/>
        </w:rPr>
        <w:br w:type="page"/>
      </w:r>
    </w:p>
    <w:p w14:paraId="6678CF7A" w14:textId="77777777" w:rsidR="0042456F" w:rsidRPr="0042456F" w:rsidRDefault="0042456F" w:rsidP="0042456F">
      <w:pPr>
        <w:adjustRightInd w:val="0"/>
        <w:snapToGrid w:val="0"/>
        <w:spacing w:line="480" w:lineRule="auto"/>
        <w:outlineLvl w:val="0"/>
        <w:rPr>
          <w:rFonts w:ascii="Times New Roman" w:eastAsia="等线" w:hAnsi="Times New Roman" w:cs="Times New Roman"/>
          <w:bCs/>
          <w:szCs w:val="24"/>
        </w:rPr>
      </w:pPr>
      <w:bookmarkStart w:id="198" w:name="_Toc214758615"/>
      <w:r w:rsidRPr="0042456F">
        <w:rPr>
          <w:rFonts w:ascii="Times New Roman" w:eastAsia="等线" w:hAnsi="Times New Roman" w:cs="Times New Roman" w:hint="eastAsia"/>
          <w:b/>
          <w:sz w:val="22"/>
          <w:szCs w:val="20"/>
        </w:rPr>
        <w:lastRenderedPageBreak/>
        <w:t>Appendix H</w:t>
      </w:r>
      <w:r w:rsidRPr="0042456F">
        <w:rPr>
          <w:rFonts w:ascii="Times New Roman" w:eastAsia="等线" w:hAnsi="Times New Roman" w:cs="Times New Roman"/>
          <w:b/>
          <w:sz w:val="22"/>
          <w:szCs w:val="20"/>
        </w:rPr>
        <w:t>.</w:t>
      </w:r>
      <w:r w:rsidRPr="0042456F">
        <w:rPr>
          <w:rFonts w:ascii="Times New Roman" w:eastAsia="等线" w:hAnsi="Times New Roman" w:cs="Times New Roman" w:hint="eastAsia"/>
          <w:b/>
          <w:sz w:val="22"/>
          <w:szCs w:val="20"/>
        </w:rPr>
        <w:t xml:space="preserve"> Predicting the ex-ante promotion probability of provincial "Four Leading Bodies" officials: Probit estimates.</w:t>
      </w:r>
      <w:bookmarkEnd w:id="198"/>
    </w:p>
    <w:p w14:paraId="43BC6D36"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hint="eastAsia"/>
          <w:bCs/>
          <w:sz w:val="22"/>
        </w:rPr>
        <w:t>We adopt the specification as shown in Equation (3) and use a Probit model to predict the ex-ante promotion probability of officials. The variable construction for all vectors, as well as the choice of fixed effects and clustered standard errors, are identical to those in Equation (2) in Appendix G.</w:t>
      </w:r>
    </w:p>
    <w:p w14:paraId="2EB68E0E" w14:textId="77777777" w:rsidR="0042456F" w:rsidRPr="0042456F" w:rsidRDefault="0042456F" w:rsidP="0042456F">
      <w:pPr>
        <w:adjustRightInd w:val="0"/>
        <w:snapToGrid w:val="0"/>
        <w:spacing w:beforeLines="50" w:before="156" w:afterLines="50" w:after="156" w:line="480" w:lineRule="auto"/>
        <w:rPr>
          <w:rFonts w:ascii="Times New Roman" w:eastAsia="等线" w:hAnsi="Times New Roman" w:cs="Times New Roman"/>
          <w:bCs/>
          <w:sz w:val="22"/>
        </w:rPr>
      </w:pPr>
      <w:r w:rsidRPr="0042456F">
        <w:rPr>
          <w:rFonts w:ascii="Times New Roman" w:eastAsia="等线" w:hAnsi="Times New Roman" w:cs="Times New Roman"/>
          <w:bCs/>
          <w:position w:val="-14"/>
          <w:szCs w:val="24"/>
        </w:rPr>
        <w:object w:dxaOrig="4640" w:dyaOrig="400" w14:anchorId="4C3EBE3C">
          <v:shape id="_x0000_i2910" type="#_x0000_t75" style="width:231pt;height:21pt" o:ole="">
            <v:imagedata r:id="rId164" o:title=""/>
          </v:shape>
          <o:OLEObject Type="Embed" ProgID="Equation.DSMT4" ShapeID="_x0000_i2910" DrawAspect="Content" ObjectID="_1836057850" r:id="rId165"/>
        </w:object>
      </w:r>
      <w:r w:rsidRPr="0042456F">
        <w:rPr>
          <w:rFonts w:ascii="Times New Roman" w:eastAsia="等线" w:hAnsi="Times New Roman" w:cs="Times New Roman" w:hint="eastAsia"/>
          <w:bCs/>
          <w:szCs w:val="24"/>
        </w:rPr>
        <w:t xml:space="preserve">                                (</w:t>
      </w:r>
      <w:r w:rsidRPr="0042456F">
        <w:rPr>
          <w:rFonts w:ascii="Times New Roman" w:eastAsia="等线" w:hAnsi="Times New Roman" w:cs="Times New Roman" w:hint="eastAsia"/>
          <w:bCs/>
          <w:sz w:val="22"/>
        </w:rPr>
        <w:t>5)</w:t>
      </w:r>
    </w:p>
    <w:p w14:paraId="2C7475F8"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hint="eastAsia"/>
          <w:bCs/>
          <w:sz w:val="22"/>
        </w:rPr>
        <w:t>Table H1 presents our estimation results. Standard errors, clustered at the provincial level, are reported in parentheses. *, **, and *** indicate statistical significance at the 10%, 5%, and 1% levels, respectively.</w:t>
      </w:r>
    </w:p>
    <w:tbl>
      <w:tblPr>
        <w:tblStyle w:val="71"/>
        <w:tblW w:w="8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1"/>
      </w:tblGrid>
      <w:tr w:rsidR="0042456F" w:rsidRPr="0042456F" w14:paraId="3714BADF" w14:textId="77777777" w:rsidTr="00721EC7">
        <w:tc>
          <w:tcPr>
            <w:tcW w:w="8721" w:type="dxa"/>
          </w:tcPr>
          <w:p w14:paraId="0ADE7E7E" w14:textId="77777777" w:rsidR="0042456F" w:rsidRPr="0042456F" w:rsidRDefault="0042456F" w:rsidP="0042456F">
            <w:pPr>
              <w:widowControl/>
              <w:adjustRightInd w:val="0"/>
              <w:rPr>
                <w:rFonts w:ascii="Times New Roman" w:hAnsi="Times New Roman" w:cs="Times New Roman"/>
              </w:rPr>
            </w:pPr>
            <w:r w:rsidRPr="0042456F">
              <w:rPr>
                <w:rFonts w:ascii="Times New Roman" w:hAnsi="Times New Roman" w:cs="Times New Roman" w:hint="eastAsia"/>
              </w:rPr>
              <w:t>Table H1. Estimation Results.</w:t>
            </w:r>
          </w:p>
          <w:tbl>
            <w:tblPr>
              <w:tblpPr w:leftFromText="180" w:rightFromText="180" w:vertAnchor="page" w:horzAnchor="margin" w:tblpY="359"/>
              <w:tblOverlap w:val="never"/>
              <w:tblW w:w="8505" w:type="dxa"/>
              <w:tblLayout w:type="fixed"/>
              <w:tblLook w:val="04A0" w:firstRow="1" w:lastRow="0" w:firstColumn="1" w:lastColumn="0" w:noHBand="0" w:noVBand="1"/>
            </w:tblPr>
            <w:tblGrid>
              <w:gridCol w:w="2833"/>
              <w:gridCol w:w="1418"/>
              <w:gridCol w:w="1418"/>
              <w:gridCol w:w="1418"/>
              <w:gridCol w:w="1418"/>
            </w:tblGrid>
            <w:tr w:rsidR="0042456F" w:rsidRPr="0042456F" w14:paraId="0F4F7A16" w14:textId="77777777" w:rsidTr="00721EC7">
              <w:trPr>
                <w:trHeight w:val="227"/>
              </w:trPr>
              <w:tc>
                <w:tcPr>
                  <w:tcW w:w="2833" w:type="dxa"/>
                  <w:tcBorders>
                    <w:top w:val="single" w:sz="8" w:space="0" w:color="auto"/>
                    <w:right w:val="nil"/>
                    <w:tl2br w:val="nil"/>
                    <w:tr2bl w:val="nil"/>
                  </w:tcBorders>
                  <w:vAlign w:val="bottom"/>
                </w:tcPr>
                <w:p w14:paraId="14A7619F" w14:textId="77777777" w:rsidR="0042456F" w:rsidRPr="0042456F" w:rsidRDefault="0042456F" w:rsidP="0042456F">
                  <w:pPr>
                    <w:widowControl/>
                    <w:adjustRightInd w:val="0"/>
                    <w:snapToGrid w:val="0"/>
                    <w:rPr>
                      <w:rFonts w:ascii="Times New Roman" w:eastAsia="宋体" w:hAnsi="Times New Roman" w:cs="Times New Roman"/>
                      <w:sz w:val="18"/>
                      <w:szCs w:val="18"/>
                      <w14:ligatures w14:val="none"/>
                    </w:rPr>
                  </w:pPr>
                </w:p>
              </w:tc>
              <w:tc>
                <w:tcPr>
                  <w:tcW w:w="1418" w:type="dxa"/>
                  <w:tcBorders>
                    <w:top w:val="single" w:sz="8" w:space="0" w:color="auto"/>
                    <w:right w:val="nil"/>
                    <w:tl2br w:val="nil"/>
                    <w:tr2bl w:val="nil"/>
                  </w:tcBorders>
                  <w:vAlign w:val="bottom"/>
                </w:tcPr>
                <w:p w14:paraId="7458CCED" w14:textId="77777777" w:rsidR="0042456F" w:rsidRPr="0042456F" w:rsidRDefault="0042456F" w:rsidP="0042456F">
                  <w:pPr>
                    <w:widowControl/>
                    <w:adjustRightInd w:val="0"/>
                    <w:snapToGrid w:val="0"/>
                    <w:jc w:val="center"/>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(1)</w:t>
                  </w:r>
                </w:p>
              </w:tc>
              <w:tc>
                <w:tcPr>
                  <w:tcW w:w="1418" w:type="dxa"/>
                  <w:tcBorders>
                    <w:top w:val="single" w:sz="8" w:space="0" w:color="auto"/>
                    <w:right w:val="nil"/>
                    <w:tl2br w:val="nil"/>
                    <w:tr2bl w:val="nil"/>
                  </w:tcBorders>
                  <w:vAlign w:val="bottom"/>
                </w:tcPr>
                <w:p w14:paraId="0DBA9AD5" w14:textId="77777777" w:rsidR="0042456F" w:rsidRPr="0042456F" w:rsidRDefault="0042456F" w:rsidP="0042456F">
                  <w:pPr>
                    <w:widowControl/>
                    <w:adjustRightInd w:val="0"/>
                    <w:snapToGrid w:val="0"/>
                    <w:jc w:val="center"/>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(2)</w:t>
                  </w:r>
                </w:p>
              </w:tc>
              <w:tc>
                <w:tcPr>
                  <w:tcW w:w="1418" w:type="dxa"/>
                  <w:tcBorders>
                    <w:top w:val="single" w:sz="8" w:space="0" w:color="auto"/>
                    <w:left w:val="nil"/>
                    <w:right w:val="nil"/>
                    <w:tl2br w:val="nil"/>
                    <w:tr2bl w:val="nil"/>
                  </w:tcBorders>
                  <w:vAlign w:val="bottom"/>
                </w:tcPr>
                <w:p w14:paraId="4AD2A53C" w14:textId="77777777" w:rsidR="0042456F" w:rsidRPr="0042456F" w:rsidRDefault="0042456F" w:rsidP="0042456F">
                  <w:pPr>
                    <w:widowControl/>
                    <w:adjustRightInd w:val="0"/>
                    <w:snapToGrid w:val="0"/>
                    <w:jc w:val="center"/>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(3)</w:t>
                  </w:r>
                </w:p>
              </w:tc>
              <w:tc>
                <w:tcPr>
                  <w:tcW w:w="1418" w:type="dxa"/>
                  <w:tcBorders>
                    <w:top w:val="single" w:sz="8" w:space="0" w:color="auto"/>
                    <w:left w:val="nil"/>
                    <w:right w:val="nil"/>
                    <w:tl2br w:val="nil"/>
                    <w:tr2bl w:val="nil"/>
                  </w:tcBorders>
                  <w:vAlign w:val="bottom"/>
                </w:tcPr>
                <w:p w14:paraId="0E19D00F" w14:textId="77777777" w:rsidR="0042456F" w:rsidRPr="0042456F" w:rsidRDefault="0042456F" w:rsidP="0042456F">
                  <w:pPr>
                    <w:widowControl/>
                    <w:adjustRightInd w:val="0"/>
                    <w:snapToGrid w:val="0"/>
                    <w:jc w:val="center"/>
                    <w:rPr>
                      <w:rFonts w:ascii="Times New Roman" w:eastAsia="宋体" w:hAnsi="Times New Roman" w:cs="Times New Roman"/>
                      <w:sz w:val="18"/>
                      <w:szCs w:val="18"/>
                      <w14:ligatures w14:val="none"/>
                    </w:rPr>
                  </w:pPr>
                  <w:r w:rsidRPr="0042456F">
                    <w:rPr>
                      <w:rFonts w:ascii="Times New Roman" w:eastAsia="宋体" w:hAnsi="Times New Roman" w:cs="Times New Roman"/>
                      <w:sz w:val="18"/>
                      <w:szCs w:val="18"/>
                      <w14:ligatures w14:val="none"/>
                    </w:rPr>
                    <w:t>(4)</w:t>
                  </w:r>
                </w:p>
              </w:tc>
            </w:tr>
            <w:tr w:rsidR="0042456F" w:rsidRPr="0042456F" w14:paraId="6DD41F5D" w14:textId="77777777" w:rsidTr="00721EC7">
              <w:trPr>
                <w:trHeight w:val="227"/>
              </w:trPr>
              <w:tc>
                <w:tcPr>
                  <w:tcW w:w="2833" w:type="dxa"/>
                  <w:tcBorders>
                    <w:bottom w:val="single" w:sz="4" w:space="0" w:color="auto"/>
                    <w:right w:val="nil"/>
                    <w:tl2br w:val="nil"/>
                    <w:tr2bl w:val="nil"/>
                  </w:tcBorders>
                  <w:vAlign w:val="center"/>
                </w:tcPr>
                <w:p w14:paraId="770B5F07" w14:textId="77777777" w:rsidR="0042456F" w:rsidRPr="0042456F" w:rsidRDefault="0042456F" w:rsidP="0042456F">
                  <w:pPr>
                    <w:widowControl/>
                    <w:adjustRightInd w:val="0"/>
                    <w:snapToGrid w:val="0"/>
                    <w:spacing w:line="360" w:lineRule="auto"/>
                    <w:rPr>
                      <w:rFonts w:ascii="Times New Roman" w:eastAsia="宋体" w:hAnsi="Times New Roman" w:cs="Times New Roman"/>
                      <w:sz w:val="18"/>
                      <w:szCs w:val="18"/>
                      <w14:ligatures w14:val="none"/>
                    </w:rPr>
                  </w:pPr>
                  <w:r w:rsidRPr="0042456F">
                    <w:rPr>
                      <w:rFonts w:ascii="Times New Roman" w:eastAsia="宋体" w:hAnsi="Times New Roman" w:cs="Times New Roman" w:hint="eastAsia"/>
                      <w:sz w:val="18"/>
                      <w:szCs w:val="18"/>
                      <w14:ligatures w14:val="none"/>
                    </w:rPr>
                    <w:t>Variables</w:t>
                  </w:r>
                </w:p>
              </w:tc>
              <w:tc>
                <w:tcPr>
                  <w:tcW w:w="1418" w:type="dxa"/>
                  <w:tcBorders>
                    <w:bottom w:val="single" w:sz="4" w:space="0" w:color="auto"/>
                    <w:right w:val="nil"/>
                    <w:tl2br w:val="nil"/>
                    <w:tr2bl w:val="nil"/>
                  </w:tcBorders>
                  <w:vAlign w:val="center"/>
                </w:tcPr>
                <w:p w14:paraId="0A4982DC"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i/>
                      <w:iCs/>
                      <w:sz w:val="18"/>
                      <w:szCs w:val="18"/>
                      <w14:ligatures w14:val="none"/>
                    </w:rPr>
                  </w:pPr>
                  <w:r w:rsidRPr="0042456F">
                    <w:rPr>
                      <w:rFonts w:ascii="Times New Roman" w:eastAsia="宋体" w:hAnsi="Times New Roman" w:cs="Times New Roman" w:hint="eastAsia"/>
                      <w:i/>
                      <w:iCs/>
                      <w:sz w:val="18"/>
                      <w:szCs w:val="18"/>
                      <w14:ligatures w14:val="none"/>
                    </w:rPr>
                    <w:t>Promotion</w:t>
                  </w:r>
                </w:p>
              </w:tc>
              <w:tc>
                <w:tcPr>
                  <w:tcW w:w="1418" w:type="dxa"/>
                  <w:tcBorders>
                    <w:bottom w:val="single" w:sz="4" w:space="0" w:color="auto"/>
                    <w:right w:val="nil"/>
                    <w:tl2br w:val="nil"/>
                    <w:tr2bl w:val="nil"/>
                  </w:tcBorders>
                  <w:vAlign w:val="center"/>
                </w:tcPr>
                <w:p w14:paraId="412DFA61"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eastAsia="宋体" w:hAnsi="Times New Roman" w:cs="Times New Roman" w:hint="eastAsia"/>
                      <w:i/>
                      <w:iCs/>
                      <w:sz w:val="18"/>
                      <w:szCs w:val="18"/>
                      <w14:ligatures w14:val="none"/>
                    </w:rPr>
                    <w:t>Promotion</w:t>
                  </w:r>
                </w:p>
              </w:tc>
              <w:tc>
                <w:tcPr>
                  <w:tcW w:w="1418" w:type="dxa"/>
                  <w:tcBorders>
                    <w:left w:val="nil"/>
                    <w:bottom w:val="single" w:sz="4" w:space="0" w:color="auto"/>
                    <w:right w:val="nil"/>
                    <w:tl2br w:val="nil"/>
                    <w:tr2bl w:val="nil"/>
                  </w:tcBorders>
                  <w:vAlign w:val="center"/>
                </w:tcPr>
                <w:p w14:paraId="1BEB2785"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eastAsia="宋体" w:hAnsi="Times New Roman" w:cs="Times New Roman" w:hint="eastAsia"/>
                      <w:i/>
                      <w:iCs/>
                      <w:sz w:val="18"/>
                      <w:szCs w:val="18"/>
                      <w14:ligatures w14:val="none"/>
                    </w:rPr>
                    <w:t>Promotion</w:t>
                  </w:r>
                </w:p>
              </w:tc>
              <w:tc>
                <w:tcPr>
                  <w:tcW w:w="1418" w:type="dxa"/>
                  <w:tcBorders>
                    <w:left w:val="nil"/>
                    <w:bottom w:val="single" w:sz="4" w:space="0" w:color="auto"/>
                    <w:right w:val="nil"/>
                    <w:tl2br w:val="nil"/>
                    <w:tr2bl w:val="nil"/>
                  </w:tcBorders>
                  <w:vAlign w:val="center"/>
                </w:tcPr>
                <w:p w14:paraId="2757C959"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r w:rsidRPr="0042456F">
                    <w:rPr>
                      <w:rFonts w:ascii="Times New Roman" w:eastAsia="宋体" w:hAnsi="Times New Roman" w:cs="Times New Roman" w:hint="eastAsia"/>
                      <w:i/>
                      <w:iCs/>
                      <w:sz w:val="18"/>
                      <w:szCs w:val="18"/>
                      <w14:ligatures w14:val="none"/>
                    </w:rPr>
                    <w:t>Promotion</w:t>
                  </w:r>
                </w:p>
              </w:tc>
            </w:tr>
            <w:tr w:rsidR="0042456F" w:rsidRPr="0042456F" w14:paraId="21F2B43F" w14:textId="77777777" w:rsidTr="00721EC7">
              <w:trPr>
                <w:trHeight w:val="227"/>
              </w:trPr>
              <w:tc>
                <w:tcPr>
                  <w:tcW w:w="2833" w:type="dxa"/>
                  <w:tcBorders>
                    <w:top w:val="single" w:sz="4" w:space="0" w:color="auto"/>
                    <w:bottom w:val="nil"/>
                    <w:right w:val="nil"/>
                    <w:tl2br w:val="nil"/>
                    <w:tr2bl w:val="nil"/>
                  </w:tcBorders>
                </w:tcPr>
                <w:p w14:paraId="7DC43049" w14:textId="77777777" w:rsidR="0042456F" w:rsidRPr="0042456F" w:rsidRDefault="0042456F" w:rsidP="0042456F">
                  <w:pPr>
                    <w:widowControl/>
                    <w:adjustRightInd w:val="0"/>
                    <w:snapToGrid w:val="0"/>
                    <w:spacing w:line="360" w:lineRule="auto"/>
                    <w:rPr>
                      <w:rFonts w:ascii="Times New Roman" w:eastAsia="宋体" w:hAnsi="Times New Roman" w:cs="Times New Roman"/>
                      <w:i/>
                      <w:iCs/>
                      <w:sz w:val="18"/>
                      <w:szCs w:val="18"/>
                      <w:vertAlign w:val="subscript"/>
                      <w14:ligatures w14:val="none"/>
                    </w:rPr>
                  </w:pPr>
                  <w:proofErr w:type="spellStart"/>
                  <w:r w:rsidRPr="0042456F">
                    <w:rPr>
                      <w:rFonts w:ascii="Times New Roman" w:hAnsi="Times New Roman" w:cs="Times New Roman" w:hint="eastAsia"/>
                      <w:i/>
                      <w:iCs/>
                      <w:kern w:val="0"/>
                      <w:sz w:val="18"/>
                      <w:szCs w:val="18"/>
                    </w:rPr>
                    <w:t>Pro_Expansion</w:t>
                  </w:r>
                  <w:proofErr w:type="spellEnd"/>
                </w:p>
              </w:tc>
              <w:tc>
                <w:tcPr>
                  <w:tcW w:w="1418" w:type="dxa"/>
                  <w:tcBorders>
                    <w:top w:val="nil"/>
                    <w:left w:val="nil"/>
                    <w:bottom w:val="nil"/>
                    <w:right w:val="nil"/>
                  </w:tcBorders>
                </w:tcPr>
                <w:p w14:paraId="6A7D6A4F"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6"/>
                    </w:rPr>
                  </w:pPr>
                  <w:r w:rsidRPr="0042456F">
                    <w:rPr>
                      <w:rFonts w:ascii="Times New Roman" w:hAnsi="Times New Roman" w:cs="Times New Roman"/>
                      <w:kern w:val="0"/>
                      <w:sz w:val="18"/>
                      <w:szCs w:val="16"/>
                    </w:rPr>
                    <w:t>-0.4808</w:t>
                  </w:r>
                  <w:r w:rsidRPr="0042456F">
                    <w:rPr>
                      <w:rFonts w:ascii="Times New Roman" w:hAnsi="Times New Roman" w:cs="Times New Roman"/>
                      <w:kern w:val="0"/>
                      <w:sz w:val="18"/>
                      <w:szCs w:val="16"/>
                      <w:vertAlign w:val="superscript"/>
                    </w:rPr>
                    <w:t>***</w:t>
                  </w:r>
                </w:p>
              </w:tc>
              <w:tc>
                <w:tcPr>
                  <w:tcW w:w="1418" w:type="dxa"/>
                  <w:tcBorders>
                    <w:top w:val="nil"/>
                    <w:left w:val="nil"/>
                    <w:bottom w:val="nil"/>
                    <w:right w:val="nil"/>
                  </w:tcBorders>
                </w:tcPr>
                <w:p w14:paraId="68645A66"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6"/>
                    </w:rPr>
                  </w:pPr>
                  <w:r w:rsidRPr="0042456F">
                    <w:rPr>
                      <w:rFonts w:ascii="Times New Roman" w:hAnsi="Times New Roman" w:cs="Times New Roman"/>
                      <w:kern w:val="0"/>
                      <w:sz w:val="18"/>
                      <w:szCs w:val="18"/>
                    </w:rPr>
                    <w:t>-0.</w:t>
                  </w:r>
                  <w:r w:rsidRPr="0042456F">
                    <w:rPr>
                      <w:rFonts w:ascii="Times New Roman" w:hAnsi="Times New Roman" w:cs="Times New Roman" w:hint="eastAsia"/>
                      <w:kern w:val="0"/>
                      <w:sz w:val="18"/>
                      <w:szCs w:val="18"/>
                    </w:rPr>
                    <w:t>0444</w:t>
                  </w:r>
                  <w:r w:rsidRPr="0042456F">
                    <w:rPr>
                      <w:rFonts w:ascii="Times New Roman" w:hAnsi="Times New Roman" w:cs="Times New Roman"/>
                      <w:kern w:val="0"/>
                      <w:sz w:val="18"/>
                      <w:szCs w:val="18"/>
                      <w:vertAlign w:val="superscript"/>
                    </w:rPr>
                    <w:t>***</w:t>
                  </w:r>
                </w:p>
              </w:tc>
              <w:tc>
                <w:tcPr>
                  <w:tcW w:w="1418" w:type="dxa"/>
                  <w:tcBorders>
                    <w:top w:val="nil"/>
                    <w:left w:val="nil"/>
                    <w:bottom w:val="nil"/>
                    <w:right w:val="nil"/>
                  </w:tcBorders>
                </w:tcPr>
                <w:p w14:paraId="6CECE500"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p>
              </w:tc>
              <w:tc>
                <w:tcPr>
                  <w:tcW w:w="1418" w:type="dxa"/>
                  <w:tcBorders>
                    <w:top w:val="nil"/>
                    <w:left w:val="nil"/>
                    <w:bottom w:val="nil"/>
                    <w:right w:val="nil"/>
                  </w:tcBorders>
                </w:tcPr>
                <w:p w14:paraId="571A2B0F"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p>
              </w:tc>
            </w:tr>
            <w:tr w:rsidR="0042456F" w:rsidRPr="0042456F" w14:paraId="75A0EF55" w14:textId="77777777" w:rsidTr="00721EC7">
              <w:trPr>
                <w:trHeight w:val="227"/>
              </w:trPr>
              <w:tc>
                <w:tcPr>
                  <w:tcW w:w="2833" w:type="dxa"/>
                  <w:tcBorders>
                    <w:top w:val="nil"/>
                    <w:bottom w:val="nil"/>
                    <w:right w:val="nil"/>
                    <w:tl2br w:val="nil"/>
                    <w:tr2bl w:val="nil"/>
                  </w:tcBorders>
                </w:tcPr>
                <w:p w14:paraId="76F98789" w14:textId="77777777" w:rsidR="0042456F" w:rsidRPr="0042456F" w:rsidRDefault="0042456F" w:rsidP="0042456F">
                  <w:pPr>
                    <w:widowControl/>
                    <w:adjustRightInd w:val="0"/>
                    <w:snapToGrid w:val="0"/>
                    <w:spacing w:line="360" w:lineRule="auto"/>
                    <w:rPr>
                      <w:rFonts w:ascii="Times New Roman" w:eastAsia="宋体" w:hAnsi="Times New Roman" w:cs="Times New Roman"/>
                      <w:i/>
                      <w:iCs/>
                      <w:sz w:val="18"/>
                      <w:szCs w:val="18"/>
                      <w:vertAlign w:val="subscript"/>
                      <w14:ligatures w14:val="none"/>
                    </w:rPr>
                  </w:pPr>
                </w:p>
              </w:tc>
              <w:tc>
                <w:tcPr>
                  <w:tcW w:w="1418" w:type="dxa"/>
                  <w:tcBorders>
                    <w:top w:val="nil"/>
                    <w:left w:val="nil"/>
                    <w:right w:val="nil"/>
                  </w:tcBorders>
                </w:tcPr>
                <w:p w14:paraId="5DD18AE1"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6"/>
                    </w:rPr>
                  </w:pPr>
                  <w:r w:rsidRPr="0042456F">
                    <w:rPr>
                      <w:rFonts w:ascii="Times New Roman" w:hAnsi="Times New Roman" w:cs="Times New Roman"/>
                      <w:kern w:val="0"/>
                      <w:sz w:val="18"/>
                      <w:szCs w:val="16"/>
                    </w:rPr>
                    <w:t>(0.0465)</w:t>
                  </w:r>
                </w:p>
              </w:tc>
              <w:tc>
                <w:tcPr>
                  <w:tcW w:w="1418" w:type="dxa"/>
                  <w:tcBorders>
                    <w:top w:val="nil"/>
                    <w:left w:val="nil"/>
                    <w:right w:val="nil"/>
                  </w:tcBorders>
                </w:tcPr>
                <w:p w14:paraId="4AC9BA2C"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6"/>
                    </w:rPr>
                  </w:pPr>
                  <w:r w:rsidRPr="0042456F">
                    <w:rPr>
                      <w:rFonts w:ascii="Times New Roman" w:hAnsi="Times New Roman" w:cs="Times New Roman"/>
                      <w:kern w:val="0"/>
                      <w:sz w:val="18"/>
                      <w:szCs w:val="18"/>
                    </w:rPr>
                    <w:t>(0.</w:t>
                  </w:r>
                  <w:r w:rsidRPr="0042456F">
                    <w:rPr>
                      <w:rFonts w:ascii="Times New Roman" w:hAnsi="Times New Roman" w:cs="Times New Roman" w:hint="eastAsia"/>
                      <w:kern w:val="0"/>
                      <w:sz w:val="18"/>
                      <w:szCs w:val="18"/>
                    </w:rPr>
                    <w:t>0041</w:t>
                  </w:r>
                  <w:r w:rsidRPr="0042456F">
                    <w:rPr>
                      <w:rFonts w:ascii="Times New Roman" w:hAnsi="Times New Roman" w:cs="Times New Roman"/>
                      <w:kern w:val="0"/>
                      <w:sz w:val="18"/>
                      <w:szCs w:val="18"/>
                    </w:rPr>
                    <w:t>)</w:t>
                  </w:r>
                </w:p>
              </w:tc>
              <w:tc>
                <w:tcPr>
                  <w:tcW w:w="1418" w:type="dxa"/>
                  <w:tcBorders>
                    <w:top w:val="nil"/>
                    <w:left w:val="nil"/>
                    <w:right w:val="nil"/>
                  </w:tcBorders>
                </w:tcPr>
                <w:p w14:paraId="37F7FB0F"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p>
              </w:tc>
              <w:tc>
                <w:tcPr>
                  <w:tcW w:w="1418" w:type="dxa"/>
                  <w:tcBorders>
                    <w:top w:val="nil"/>
                    <w:left w:val="nil"/>
                    <w:right w:val="nil"/>
                  </w:tcBorders>
                </w:tcPr>
                <w:p w14:paraId="3F673675" w14:textId="77777777" w:rsidR="0042456F" w:rsidRPr="0042456F" w:rsidRDefault="0042456F" w:rsidP="0042456F">
                  <w:pPr>
                    <w:widowControl/>
                    <w:adjustRightInd w:val="0"/>
                    <w:snapToGrid w:val="0"/>
                    <w:spacing w:line="360" w:lineRule="auto"/>
                    <w:jc w:val="center"/>
                    <w:rPr>
                      <w:rFonts w:ascii="Times New Roman" w:eastAsia="宋体" w:hAnsi="Times New Roman" w:cs="Times New Roman"/>
                      <w:sz w:val="18"/>
                      <w:szCs w:val="18"/>
                      <w14:ligatures w14:val="none"/>
                    </w:rPr>
                  </w:pPr>
                </w:p>
              </w:tc>
            </w:tr>
            <w:tr w:rsidR="0042456F" w:rsidRPr="0042456F" w14:paraId="29C60526" w14:textId="77777777" w:rsidTr="00721EC7">
              <w:trPr>
                <w:trHeight w:val="227"/>
              </w:trPr>
              <w:tc>
                <w:tcPr>
                  <w:tcW w:w="2833" w:type="dxa"/>
                  <w:tcBorders>
                    <w:top w:val="nil"/>
                    <w:bottom w:val="nil"/>
                    <w:right w:val="nil"/>
                    <w:tl2br w:val="nil"/>
                    <w:tr2bl w:val="nil"/>
                  </w:tcBorders>
                </w:tcPr>
                <w:p w14:paraId="3A0A7F00" w14:textId="77777777" w:rsidR="0042456F" w:rsidRPr="0042456F" w:rsidRDefault="0042456F" w:rsidP="0042456F">
                  <w:pPr>
                    <w:widowControl/>
                    <w:adjustRightInd w:val="0"/>
                    <w:snapToGrid w:val="0"/>
                    <w:spacing w:line="360" w:lineRule="auto"/>
                    <w:rPr>
                      <w:rFonts w:ascii="Times New Roman" w:eastAsia="宋体" w:hAnsi="Times New Roman" w:cs="Times New Roman"/>
                      <w:i/>
                      <w:iCs/>
                      <w:sz w:val="18"/>
                      <w:szCs w:val="18"/>
                      <w:vertAlign w:val="subscript"/>
                      <w14:ligatures w14:val="none"/>
                    </w:rPr>
                  </w:pPr>
                  <w:proofErr w:type="spellStart"/>
                  <w:r w:rsidRPr="0042456F">
                    <w:rPr>
                      <w:rFonts w:ascii="Times New Roman" w:hAnsi="Times New Roman" w:cs="Times New Roman" w:hint="eastAsia"/>
                      <w:i/>
                      <w:iCs/>
                      <w:kern w:val="0"/>
                      <w:sz w:val="18"/>
                      <w:szCs w:val="18"/>
                    </w:rPr>
                    <w:t>Aff_Expansion</w:t>
                  </w:r>
                  <w:proofErr w:type="spellEnd"/>
                </w:p>
              </w:tc>
              <w:tc>
                <w:tcPr>
                  <w:tcW w:w="1418" w:type="dxa"/>
                  <w:tcBorders>
                    <w:left w:val="nil"/>
                    <w:bottom w:val="nil"/>
                    <w:right w:val="nil"/>
                  </w:tcBorders>
                </w:tcPr>
                <w:p w14:paraId="3FB6E4DD"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6"/>
                    </w:rPr>
                    <w:t>-0.6167</w:t>
                  </w:r>
                  <w:r w:rsidRPr="0042456F">
                    <w:rPr>
                      <w:rFonts w:ascii="Times New Roman" w:hAnsi="Times New Roman" w:cs="Times New Roman"/>
                      <w:kern w:val="0"/>
                      <w:sz w:val="18"/>
                      <w:szCs w:val="16"/>
                      <w:vertAlign w:val="superscript"/>
                    </w:rPr>
                    <w:t>***</w:t>
                  </w:r>
                </w:p>
              </w:tc>
              <w:tc>
                <w:tcPr>
                  <w:tcW w:w="1418" w:type="dxa"/>
                  <w:tcBorders>
                    <w:left w:val="nil"/>
                    <w:bottom w:val="nil"/>
                    <w:right w:val="nil"/>
                  </w:tcBorders>
                </w:tcPr>
                <w:p w14:paraId="6676BF29"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w:t>
                  </w:r>
                  <w:r w:rsidRPr="0042456F">
                    <w:rPr>
                      <w:rFonts w:ascii="Times New Roman" w:hAnsi="Times New Roman" w:cs="Times New Roman" w:hint="eastAsia"/>
                      <w:kern w:val="0"/>
                      <w:sz w:val="18"/>
                      <w:szCs w:val="18"/>
                    </w:rPr>
                    <w:t>0.0569</w:t>
                  </w:r>
                  <w:r w:rsidRPr="0042456F">
                    <w:rPr>
                      <w:rFonts w:ascii="Times New Roman" w:hAnsi="Times New Roman" w:cs="Times New Roman"/>
                      <w:kern w:val="0"/>
                      <w:sz w:val="18"/>
                      <w:szCs w:val="18"/>
                      <w:vertAlign w:val="superscript"/>
                    </w:rPr>
                    <w:t>***</w:t>
                  </w:r>
                </w:p>
              </w:tc>
              <w:tc>
                <w:tcPr>
                  <w:tcW w:w="1418" w:type="dxa"/>
                  <w:tcBorders>
                    <w:left w:val="nil"/>
                    <w:bottom w:val="nil"/>
                    <w:right w:val="nil"/>
                  </w:tcBorders>
                </w:tcPr>
                <w:p w14:paraId="74906FAB"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6"/>
                    </w:rPr>
                    <w:t>-0.5751</w:t>
                  </w:r>
                  <w:r w:rsidRPr="0042456F">
                    <w:rPr>
                      <w:rFonts w:ascii="Times New Roman" w:hAnsi="Times New Roman" w:cs="Times New Roman"/>
                      <w:kern w:val="0"/>
                      <w:sz w:val="18"/>
                      <w:szCs w:val="16"/>
                      <w:vertAlign w:val="superscript"/>
                    </w:rPr>
                    <w:t>***</w:t>
                  </w:r>
                </w:p>
              </w:tc>
              <w:tc>
                <w:tcPr>
                  <w:tcW w:w="1418" w:type="dxa"/>
                  <w:tcBorders>
                    <w:left w:val="nil"/>
                    <w:bottom w:val="nil"/>
                    <w:right w:val="nil"/>
                  </w:tcBorders>
                </w:tcPr>
                <w:p w14:paraId="6418E2EA"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w:t>
                  </w:r>
                  <w:r w:rsidRPr="0042456F">
                    <w:rPr>
                      <w:rFonts w:ascii="Times New Roman" w:hAnsi="Times New Roman" w:cs="Times New Roman" w:hint="eastAsia"/>
                      <w:kern w:val="0"/>
                      <w:sz w:val="18"/>
                      <w:szCs w:val="18"/>
                    </w:rPr>
                    <w:t>0575</w:t>
                  </w:r>
                  <w:r w:rsidRPr="0042456F">
                    <w:rPr>
                      <w:rFonts w:ascii="Times New Roman" w:hAnsi="Times New Roman" w:cs="Times New Roman"/>
                      <w:kern w:val="0"/>
                      <w:sz w:val="18"/>
                      <w:szCs w:val="18"/>
                      <w:vertAlign w:val="superscript"/>
                    </w:rPr>
                    <w:t>***</w:t>
                  </w:r>
                </w:p>
              </w:tc>
            </w:tr>
            <w:tr w:rsidR="0042456F" w:rsidRPr="0042456F" w14:paraId="0129D20F" w14:textId="77777777" w:rsidTr="00721EC7">
              <w:trPr>
                <w:trHeight w:val="227"/>
              </w:trPr>
              <w:tc>
                <w:tcPr>
                  <w:tcW w:w="2833" w:type="dxa"/>
                  <w:tcBorders>
                    <w:top w:val="nil"/>
                    <w:bottom w:val="nil"/>
                    <w:right w:val="nil"/>
                    <w:tl2br w:val="nil"/>
                    <w:tr2bl w:val="nil"/>
                  </w:tcBorders>
                </w:tcPr>
                <w:p w14:paraId="2CC049FD" w14:textId="77777777" w:rsidR="0042456F" w:rsidRPr="0042456F" w:rsidRDefault="0042456F" w:rsidP="0042456F">
                  <w:pPr>
                    <w:widowControl/>
                    <w:adjustRightInd w:val="0"/>
                    <w:snapToGrid w:val="0"/>
                    <w:spacing w:line="360" w:lineRule="auto"/>
                    <w:rPr>
                      <w:rFonts w:ascii="Times New Roman" w:eastAsia="宋体" w:hAnsi="Times New Roman" w:cs="Times New Roman"/>
                      <w:i/>
                      <w:iCs/>
                      <w:sz w:val="18"/>
                      <w:szCs w:val="18"/>
                      <w:vertAlign w:val="subscript"/>
                      <w14:ligatures w14:val="none"/>
                    </w:rPr>
                  </w:pPr>
                </w:p>
              </w:tc>
              <w:tc>
                <w:tcPr>
                  <w:tcW w:w="1418" w:type="dxa"/>
                  <w:tcBorders>
                    <w:top w:val="nil"/>
                    <w:left w:val="nil"/>
                    <w:bottom w:val="nil"/>
                    <w:right w:val="nil"/>
                  </w:tcBorders>
                </w:tcPr>
                <w:p w14:paraId="67E337D0"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6"/>
                    </w:rPr>
                    <w:t>(0.2062)</w:t>
                  </w:r>
                </w:p>
              </w:tc>
              <w:tc>
                <w:tcPr>
                  <w:tcW w:w="1418" w:type="dxa"/>
                  <w:tcBorders>
                    <w:top w:val="nil"/>
                    <w:left w:val="nil"/>
                    <w:bottom w:val="nil"/>
                    <w:right w:val="nil"/>
                  </w:tcBorders>
                </w:tcPr>
                <w:p w14:paraId="12E11CA7"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w:t>
                  </w:r>
                  <w:r w:rsidRPr="0042456F">
                    <w:rPr>
                      <w:rFonts w:ascii="Times New Roman" w:hAnsi="Times New Roman" w:cs="Times New Roman" w:hint="eastAsia"/>
                      <w:kern w:val="0"/>
                      <w:sz w:val="18"/>
                      <w:szCs w:val="18"/>
                    </w:rPr>
                    <w:t>0.0191</w:t>
                  </w:r>
                  <w:r w:rsidRPr="0042456F">
                    <w:rPr>
                      <w:rFonts w:ascii="Times New Roman" w:hAnsi="Times New Roman" w:cs="Times New Roman"/>
                      <w:kern w:val="0"/>
                      <w:sz w:val="18"/>
                      <w:szCs w:val="18"/>
                    </w:rPr>
                    <w:t>)</w:t>
                  </w:r>
                </w:p>
              </w:tc>
              <w:tc>
                <w:tcPr>
                  <w:tcW w:w="1418" w:type="dxa"/>
                  <w:tcBorders>
                    <w:top w:val="nil"/>
                    <w:left w:val="nil"/>
                    <w:bottom w:val="nil"/>
                    <w:right w:val="nil"/>
                  </w:tcBorders>
                </w:tcPr>
                <w:p w14:paraId="6114F055"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6"/>
                    </w:rPr>
                    <w:t>(0.2153)</w:t>
                  </w:r>
                </w:p>
              </w:tc>
              <w:tc>
                <w:tcPr>
                  <w:tcW w:w="1418" w:type="dxa"/>
                  <w:tcBorders>
                    <w:top w:val="nil"/>
                    <w:left w:val="nil"/>
                    <w:bottom w:val="nil"/>
                    <w:right w:val="nil"/>
                  </w:tcBorders>
                </w:tcPr>
                <w:p w14:paraId="7B54D986"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kern w:val="0"/>
                      <w:sz w:val="18"/>
                      <w:szCs w:val="18"/>
                    </w:rPr>
                    <w:t>(0.</w:t>
                  </w:r>
                  <w:r w:rsidRPr="0042456F">
                    <w:rPr>
                      <w:rFonts w:ascii="Times New Roman" w:hAnsi="Times New Roman" w:cs="Times New Roman" w:hint="eastAsia"/>
                      <w:kern w:val="0"/>
                      <w:sz w:val="18"/>
                      <w:szCs w:val="18"/>
                    </w:rPr>
                    <w:t>0215</w:t>
                  </w:r>
                  <w:r w:rsidRPr="0042456F">
                    <w:rPr>
                      <w:rFonts w:ascii="Times New Roman" w:hAnsi="Times New Roman" w:cs="Times New Roman"/>
                      <w:kern w:val="0"/>
                      <w:sz w:val="18"/>
                      <w:szCs w:val="18"/>
                    </w:rPr>
                    <w:t>)</w:t>
                  </w:r>
                </w:p>
              </w:tc>
            </w:tr>
            <w:tr w:rsidR="0042456F" w:rsidRPr="0042456F" w14:paraId="4E980021" w14:textId="77777777" w:rsidTr="00721EC7">
              <w:trPr>
                <w:trHeight w:val="227"/>
              </w:trPr>
              <w:tc>
                <w:tcPr>
                  <w:tcW w:w="2833" w:type="dxa"/>
                  <w:tcBorders>
                    <w:top w:val="nil"/>
                    <w:left w:val="nil"/>
                    <w:right w:val="nil"/>
                  </w:tcBorders>
                </w:tcPr>
                <w:p w14:paraId="3C6C3DF9" w14:textId="77777777" w:rsidR="0042456F" w:rsidRPr="0042456F" w:rsidRDefault="0042456F" w:rsidP="0042456F">
                  <w:pPr>
                    <w:widowControl/>
                    <w:adjustRightInd w:val="0"/>
                    <w:snapToGrid w:val="0"/>
                    <w:spacing w:line="360" w:lineRule="auto"/>
                    <w:rPr>
                      <w:rFonts w:ascii="Times New Roman" w:eastAsia="宋体" w:hAnsi="Times New Roman" w:cs="Times New Roman"/>
                      <w:sz w:val="18"/>
                      <w:szCs w:val="18"/>
                      <w14:ligatures w14:val="none"/>
                    </w:rPr>
                  </w:pPr>
                  <w:r w:rsidRPr="0042456F">
                    <w:rPr>
                      <w:rFonts w:ascii="Times New Roman" w:eastAsia="宋体" w:hAnsi="Times New Roman" w:cs="Times New Roman" w:hint="eastAsia"/>
                      <w:iCs/>
                      <w:sz w:val="18"/>
                      <w:szCs w:val="18"/>
                      <w14:ligatures w14:val="none"/>
                    </w:rPr>
                    <w:t>Observations</w:t>
                  </w:r>
                </w:p>
              </w:tc>
              <w:tc>
                <w:tcPr>
                  <w:tcW w:w="1418" w:type="dxa"/>
                  <w:tcBorders>
                    <w:top w:val="nil"/>
                    <w:left w:val="nil"/>
                    <w:bottom w:val="nil"/>
                    <w:right w:val="nil"/>
                  </w:tcBorders>
                </w:tcPr>
                <w:p w14:paraId="1F925FF6" w14:textId="77777777" w:rsidR="0042456F" w:rsidRPr="0042456F" w:rsidRDefault="0042456F" w:rsidP="0042456F">
                  <w:pPr>
                    <w:widowControl/>
                    <w:adjustRightInd w:val="0"/>
                    <w:snapToGrid w:val="0"/>
                    <w:spacing w:line="360" w:lineRule="auto"/>
                    <w:jc w:val="center"/>
                    <w:rPr>
                      <w:rFonts w:ascii="Times New Roman" w:hAnsi="Times New Roman"/>
                      <w:kern w:val="0"/>
                      <w:sz w:val="18"/>
                      <w:szCs w:val="18"/>
                    </w:rPr>
                  </w:pPr>
                  <w:r w:rsidRPr="0042456F">
                    <w:rPr>
                      <w:rFonts w:ascii="Times New Roman" w:hAnsi="Times New Roman" w:cs="Times New Roman"/>
                      <w:kern w:val="0"/>
                      <w:sz w:val="18"/>
                      <w:szCs w:val="18"/>
                    </w:rPr>
                    <w:t>17</w:t>
                  </w:r>
                  <w:r w:rsidRPr="0042456F">
                    <w:rPr>
                      <w:rFonts w:ascii="Times New Roman" w:hAnsi="Times New Roman" w:cs="Times New Roman" w:hint="eastAsia"/>
                      <w:kern w:val="0"/>
                      <w:sz w:val="18"/>
                      <w:szCs w:val="18"/>
                    </w:rPr>
                    <w:t>,</w:t>
                  </w:r>
                  <w:r w:rsidRPr="0042456F">
                    <w:rPr>
                      <w:rFonts w:ascii="Times New Roman" w:hAnsi="Times New Roman" w:cs="Times New Roman"/>
                      <w:kern w:val="0"/>
                      <w:sz w:val="18"/>
                      <w:szCs w:val="18"/>
                    </w:rPr>
                    <w:t>584</w:t>
                  </w:r>
                </w:p>
              </w:tc>
              <w:tc>
                <w:tcPr>
                  <w:tcW w:w="1418" w:type="dxa"/>
                  <w:tcBorders>
                    <w:top w:val="nil"/>
                    <w:left w:val="nil"/>
                    <w:bottom w:val="nil"/>
                    <w:right w:val="nil"/>
                  </w:tcBorders>
                </w:tcPr>
                <w:p w14:paraId="4D7831E4" w14:textId="77777777" w:rsidR="0042456F" w:rsidRPr="0042456F" w:rsidRDefault="0042456F" w:rsidP="0042456F">
                  <w:pPr>
                    <w:widowControl/>
                    <w:adjustRightInd w:val="0"/>
                    <w:snapToGrid w:val="0"/>
                    <w:spacing w:line="360" w:lineRule="auto"/>
                    <w:jc w:val="center"/>
                    <w:rPr>
                      <w:rFonts w:ascii="Times New Roman" w:hAnsi="Times New Roman"/>
                      <w:kern w:val="0"/>
                      <w:sz w:val="18"/>
                      <w:szCs w:val="18"/>
                    </w:rPr>
                  </w:pPr>
                  <w:r w:rsidRPr="0042456F">
                    <w:rPr>
                      <w:rFonts w:ascii="Times New Roman" w:hAnsi="Times New Roman" w:cs="Times New Roman"/>
                      <w:kern w:val="0"/>
                      <w:sz w:val="18"/>
                      <w:szCs w:val="18"/>
                    </w:rPr>
                    <w:t>17</w:t>
                  </w:r>
                  <w:r w:rsidRPr="0042456F">
                    <w:rPr>
                      <w:rFonts w:ascii="Times New Roman" w:hAnsi="Times New Roman" w:cs="Times New Roman" w:hint="eastAsia"/>
                      <w:kern w:val="0"/>
                      <w:sz w:val="18"/>
                      <w:szCs w:val="18"/>
                    </w:rPr>
                    <w:t>,</w:t>
                  </w:r>
                  <w:r w:rsidRPr="0042456F">
                    <w:rPr>
                      <w:rFonts w:ascii="Times New Roman" w:hAnsi="Times New Roman" w:cs="Times New Roman"/>
                      <w:kern w:val="0"/>
                      <w:sz w:val="18"/>
                      <w:szCs w:val="18"/>
                    </w:rPr>
                    <w:t>584</w:t>
                  </w:r>
                </w:p>
              </w:tc>
              <w:tc>
                <w:tcPr>
                  <w:tcW w:w="1418" w:type="dxa"/>
                  <w:tcBorders>
                    <w:top w:val="nil"/>
                    <w:left w:val="nil"/>
                    <w:bottom w:val="nil"/>
                    <w:right w:val="nil"/>
                  </w:tcBorders>
                </w:tcPr>
                <w:p w14:paraId="171EC349" w14:textId="77777777" w:rsidR="0042456F" w:rsidRPr="0042456F" w:rsidRDefault="0042456F" w:rsidP="0042456F">
                  <w:pPr>
                    <w:widowControl/>
                    <w:adjustRightInd w:val="0"/>
                    <w:snapToGrid w:val="0"/>
                    <w:spacing w:line="360" w:lineRule="auto"/>
                    <w:jc w:val="center"/>
                    <w:rPr>
                      <w:rFonts w:ascii="Times New Roman" w:hAnsi="Times New Roman"/>
                      <w:kern w:val="0"/>
                      <w:sz w:val="18"/>
                      <w:szCs w:val="18"/>
                    </w:rPr>
                  </w:pPr>
                  <w:r w:rsidRPr="0042456F">
                    <w:rPr>
                      <w:rFonts w:ascii="Times New Roman" w:hAnsi="Times New Roman" w:cs="Times New Roman"/>
                      <w:kern w:val="0"/>
                      <w:sz w:val="18"/>
                      <w:szCs w:val="18"/>
                    </w:rPr>
                    <w:t>1</w:t>
                  </w:r>
                  <w:r w:rsidRPr="0042456F">
                    <w:rPr>
                      <w:rFonts w:ascii="Times New Roman" w:hAnsi="Times New Roman" w:cs="Times New Roman" w:hint="eastAsia"/>
                      <w:kern w:val="0"/>
                      <w:sz w:val="18"/>
                      <w:szCs w:val="18"/>
                    </w:rPr>
                    <w:t>5,915</w:t>
                  </w:r>
                </w:p>
              </w:tc>
              <w:tc>
                <w:tcPr>
                  <w:tcW w:w="1418" w:type="dxa"/>
                  <w:tcBorders>
                    <w:top w:val="nil"/>
                    <w:left w:val="nil"/>
                    <w:bottom w:val="nil"/>
                    <w:right w:val="nil"/>
                  </w:tcBorders>
                </w:tcPr>
                <w:p w14:paraId="123677A0" w14:textId="77777777" w:rsidR="0042456F" w:rsidRPr="0042456F" w:rsidRDefault="0042456F" w:rsidP="0042456F">
                  <w:pPr>
                    <w:widowControl/>
                    <w:adjustRightInd w:val="0"/>
                    <w:snapToGrid w:val="0"/>
                    <w:spacing w:line="360" w:lineRule="auto"/>
                    <w:jc w:val="center"/>
                    <w:rPr>
                      <w:rFonts w:ascii="Times New Roman" w:hAnsi="Times New Roman"/>
                      <w:kern w:val="0"/>
                      <w:sz w:val="18"/>
                      <w:szCs w:val="18"/>
                    </w:rPr>
                  </w:pPr>
                  <w:r w:rsidRPr="0042456F">
                    <w:rPr>
                      <w:rFonts w:ascii="Times New Roman" w:hAnsi="Times New Roman" w:cs="Times New Roman" w:hint="eastAsia"/>
                      <w:kern w:val="0"/>
                      <w:sz w:val="18"/>
                      <w:szCs w:val="18"/>
                    </w:rPr>
                    <w:t>15,915</w:t>
                  </w:r>
                </w:p>
              </w:tc>
            </w:tr>
            <w:tr w:rsidR="0042456F" w:rsidRPr="0042456F" w14:paraId="4ED4CBE5" w14:textId="77777777" w:rsidTr="00721EC7">
              <w:trPr>
                <w:trHeight w:val="227"/>
              </w:trPr>
              <w:tc>
                <w:tcPr>
                  <w:tcW w:w="2833" w:type="dxa"/>
                  <w:tcBorders>
                    <w:top w:val="nil"/>
                    <w:right w:val="nil"/>
                    <w:tl2br w:val="nil"/>
                    <w:tr2bl w:val="nil"/>
                  </w:tcBorders>
                </w:tcPr>
                <w:p w14:paraId="3849C502" w14:textId="77777777" w:rsidR="0042456F" w:rsidRPr="0042456F" w:rsidRDefault="0042456F" w:rsidP="0042456F">
                  <w:pPr>
                    <w:widowControl/>
                    <w:adjustRightInd w:val="0"/>
                    <w:snapToGrid w:val="0"/>
                    <w:spacing w:line="360" w:lineRule="auto"/>
                    <w:rPr>
                      <w:rFonts w:ascii="Times New Roman" w:eastAsia="宋体" w:hAnsi="Times New Roman" w:cs="Times New Roman"/>
                      <w:iCs/>
                      <w:sz w:val="18"/>
                      <w:szCs w:val="18"/>
                      <w14:ligatures w14:val="none"/>
                    </w:rPr>
                  </w:pPr>
                  <w:r w:rsidRPr="0042456F">
                    <w:rPr>
                      <w:rFonts w:ascii="Times New Roman" w:eastAsia="宋体" w:hAnsi="Times New Roman" w:cs="Times New Roman" w:hint="eastAsia"/>
                      <w:iCs/>
                      <w:sz w:val="18"/>
                      <w:szCs w:val="18"/>
                      <w14:ligatures w14:val="none"/>
                    </w:rPr>
                    <w:t>Controls: Provincial Development</w:t>
                  </w:r>
                </w:p>
              </w:tc>
              <w:tc>
                <w:tcPr>
                  <w:tcW w:w="1418" w:type="dxa"/>
                </w:tcPr>
                <w:p w14:paraId="0117C176"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18" w:type="dxa"/>
                  <w:tcBorders>
                    <w:top w:val="nil"/>
                    <w:left w:val="nil"/>
                    <w:bottom w:val="nil"/>
                    <w:right w:val="nil"/>
                  </w:tcBorders>
                </w:tcPr>
                <w:p w14:paraId="07657648"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18" w:type="dxa"/>
                  <w:tcBorders>
                    <w:top w:val="nil"/>
                    <w:left w:val="nil"/>
                    <w:bottom w:val="nil"/>
                    <w:right w:val="nil"/>
                  </w:tcBorders>
                </w:tcPr>
                <w:p w14:paraId="5A77544A"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No</w:t>
                  </w:r>
                </w:p>
              </w:tc>
              <w:tc>
                <w:tcPr>
                  <w:tcW w:w="1418" w:type="dxa"/>
                  <w:tcBorders>
                    <w:top w:val="nil"/>
                    <w:left w:val="nil"/>
                    <w:bottom w:val="nil"/>
                    <w:right w:val="nil"/>
                  </w:tcBorders>
                </w:tcPr>
                <w:p w14:paraId="2EE97FB3"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No</w:t>
                  </w:r>
                </w:p>
              </w:tc>
            </w:tr>
            <w:tr w:rsidR="0042456F" w:rsidRPr="0042456F" w14:paraId="20D056C8" w14:textId="77777777" w:rsidTr="00721EC7">
              <w:trPr>
                <w:trHeight w:val="227"/>
              </w:trPr>
              <w:tc>
                <w:tcPr>
                  <w:tcW w:w="2833" w:type="dxa"/>
                  <w:tcBorders>
                    <w:top w:val="nil"/>
                    <w:right w:val="nil"/>
                    <w:tl2br w:val="nil"/>
                    <w:tr2bl w:val="nil"/>
                  </w:tcBorders>
                </w:tcPr>
                <w:p w14:paraId="549EF02C" w14:textId="77777777" w:rsidR="0042456F" w:rsidRPr="0042456F" w:rsidRDefault="0042456F" w:rsidP="0042456F">
                  <w:pPr>
                    <w:widowControl/>
                    <w:adjustRightInd w:val="0"/>
                    <w:snapToGrid w:val="0"/>
                    <w:spacing w:line="360" w:lineRule="auto"/>
                    <w:rPr>
                      <w:rFonts w:ascii="Times New Roman" w:eastAsia="宋体" w:hAnsi="Times New Roman" w:cs="Times New Roman"/>
                      <w:iCs/>
                      <w:sz w:val="18"/>
                      <w:szCs w:val="18"/>
                      <w14:ligatures w14:val="none"/>
                    </w:rPr>
                  </w:pPr>
                  <w:r w:rsidRPr="0042456F">
                    <w:rPr>
                      <w:rFonts w:ascii="Times New Roman" w:eastAsia="宋体" w:hAnsi="Times New Roman" w:cs="Times New Roman" w:hint="eastAsia"/>
                      <w:iCs/>
                      <w:sz w:val="18"/>
                      <w:szCs w:val="18"/>
                      <w14:ligatures w14:val="none"/>
                    </w:rPr>
                    <w:t>Controls: Official Characteristics</w:t>
                  </w:r>
                </w:p>
              </w:tc>
              <w:tc>
                <w:tcPr>
                  <w:tcW w:w="1418" w:type="dxa"/>
                  <w:tcBorders>
                    <w:top w:val="nil"/>
                    <w:left w:val="nil"/>
                    <w:right w:val="nil"/>
                  </w:tcBorders>
                </w:tcPr>
                <w:p w14:paraId="7070BBF9"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18" w:type="dxa"/>
                  <w:tcBorders>
                    <w:top w:val="nil"/>
                    <w:left w:val="nil"/>
                    <w:right w:val="nil"/>
                  </w:tcBorders>
                </w:tcPr>
                <w:p w14:paraId="2FE82031"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18" w:type="dxa"/>
                  <w:tcBorders>
                    <w:top w:val="nil"/>
                    <w:left w:val="nil"/>
                    <w:right w:val="nil"/>
                  </w:tcBorders>
                </w:tcPr>
                <w:p w14:paraId="7727BE75"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18" w:type="dxa"/>
                  <w:tcBorders>
                    <w:top w:val="nil"/>
                    <w:left w:val="nil"/>
                    <w:right w:val="nil"/>
                  </w:tcBorders>
                </w:tcPr>
                <w:p w14:paraId="4AC2735B"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r>
            <w:tr w:rsidR="0042456F" w:rsidRPr="0042456F" w14:paraId="518C00D5" w14:textId="77777777" w:rsidTr="00721EC7">
              <w:trPr>
                <w:trHeight w:val="227"/>
              </w:trPr>
              <w:tc>
                <w:tcPr>
                  <w:tcW w:w="2833" w:type="dxa"/>
                  <w:tcBorders>
                    <w:top w:val="nil"/>
                    <w:right w:val="nil"/>
                    <w:tl2br w:val="nil"/>
                    <w:tr2bl w:val="nil"/>
                  </w:tcBorders>
                </w:tcPr>
                <w:p w14:paraId="739DFFA2" w14:textId="77777777" w:rsidR="0042456F" w:rsidRPr="0042456F" w:rsidRDefault="0042456F" w:rsidP="0042456F">
                  <w:pPr>
                    <w:widowControl/>
                    <w:adjustRightInd w:val="0"/>
                    <w:snapToGrid w:val="0"/>
                    <w:spacing w:line="360" w:lineRule="auto"/>
                    <w:rPr>
                      <w:rFonts w:ascii="Times New Roman" w:eastAsia="宋体" w:hAnsi="Times New Roman" w:cs="Times New Roman"/>
                      <w:iCs/>
                      <w:sz w:val="18"/>
                      <w:szCs w:val="18"/>
                      <w14:ligatures w14:val="none"/>
                    </w:rPr>
                  </w:pPr>
                  <w:r w:rsidRPr="0042456F">
                    <w:rPr>
                      <w:rFonts w:ascii="Times New Roman" w:eastAsia="宋体" w:hAnsi="Times New Roman" w:cs="Times New Roman" w:hint="eastAsia"/>
                      <w:iCs/>
                      <w:sz w:val="18"/>
                      <w:szCs w:val="18"/>
                      <w14:ligatures w14:val="none"/>
                    </w:rPr>
                    <w:t>Controls: Politburo Linkages</w:t>
                  </w:r>
                </w:p>
              </w:tc>
              <w:tc>
                <w:tcPr>
                  <w:tcW w:w="1418" w:type="dxa"/>
                  <w:tcBorders>
                    <w:top w:val="nil"/>
                    <w:left w:val="nil"/>
                    <w:right w:val="nil"/>
                  </w:tcBorders>
                </w:tcPr>
                <w:p w14:paraId="0F64E6E9"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18" w:type="dxa"/>
                  <w:tcBorders>
                    <w:top w:val="nil"/>
                    <w:left w:val="nil"/>
                    <w:right w:val="nil"/>
                  </w:tcBorders>
                </w:tcPr>
                <w:p w14:paraId="2CFB3244"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18" w:type="dxa"/>
                  <w:tcBorders>
                    <w:top w:val="nil"/>
                    <w:left w:val="nil"/>
                    <w:right w:val="nil"/>
                  </w:tcBorders>
                </w:tcPr>
                <w:p w14:paraId="3BC42854"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18" w:type="dxa"/>
                  <w:tcBorders>
                    <w:top w:val="nil"/>
                    <w:left w:val="nil"/>
                    <w:right w:val="nil"/>
                  </w:tcBorders>
                </w:tcPr>
                <w:p w14:paraId="6F4BFF3F"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r>
            <w:tr w:rsidR="0042456F" w:rsidRPr="0042456F" w14:paraId="6F4B1065" w14:textId="77777777" w:rsidTr="00721EC7">
              <w:trPr>
                <w:trHeight w:val="227"/>
              </w:trPr>
              <w:tc>
                <w:tcPr>
                  <w:tcW w:w="2833" w:type="dxa"/>
                  <w:tcBorders>
                    <w:top w:val="nil"/>
                    <w:right w:val="nil"/>
                    <w:tl2br w:val="nil"/>
                    <w:tr2bl w:val="nil"/>
                  </w:tcBorders>
                </w:tcPr>
                <w:p w14:paraId="0308C96B" w14:textId="77777777" w:rsidR="0042456F" w:rsidRPr="0042456F" w:rsidRDefault="0042456F" w:rsidP="0042456F">
                  <w:pPr>
                    <w:widowControl/>
                    <w:adjustRightInd w:val="0"/>
                    <w:snapToGrid w:val="0"/>
                    <w:spacing w:line="360" w:lineRule="auto"/>
                    <w:rPr>
                      <w:rFonts w:ascii="Times New Roman" w:eastAsia="宋体" w:hAnsi="Times New Roman" w:cs="Times New Roman"/>
                      <w:iCs/>
                      <w:sz w:val="18"/>
                      <w:szCs w:val="18"/>
                      <w14:ligatures w14:val="none"/>
                    </w:rPr>
                  </w:pPr>
                  <w:r w:rsidRPr="0042456F">
                    <w:rPr>
                      <w:rFonts w:ascii="Times New Roman" w:eastAsia="宋体" w:hAnsi="Times New Roman" w:cs="Times New Roman" w:hint="eastAsia"/>
                      <w:iCs/>
                      <w:sz w:val="18"/>
                      <w:szCs w:val="18"/>
                      <w14:ligatures w14:val="none"/>
                    </w:rPr>
                    <w:t>Controls: Affiliated Factions</w:t>
                  </w:r>
                </w:p>
              </w:tc>
              <w:tc>
                <w:tcPr>
                  <w:tcW w:w="1418" w:type="dxa"/>
                  <w:tcBorders>
                    <w:top w:val="nil"/>
                    <w:left w:val="nil"/>
                    <w:right w:val="nil"/>
                  </w:tcBorders>
                </w:tcPr>
                <w:p w14:paraId="0323BFC7"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18" w:type="dxa"/>
                  <w:tcBorders>
                    <w:top w:val="nil"/>
                    <w:left w:val="nil"/>
                    <w:right w:val="nil"/>
                  </w:tcBorders>
                </w:tcPr>
                <w:p w14:paraId="0D80E7BA"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18" w:type="dxa"/>
                  <w:tcBorders>
                    <w:top w:val="nil"/>
                    <w:left w:val="nil"/>
                    <w:right w:val="nil"/>
                  </w:tcBorders>
                </w:tcPr>
                <w:p w14:paraId="2546780D"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c>
                <w:tcPr>
                  <w:tcW w:w="1418" w:type="dxa"/>
                  <w:tcBorders>
                    <w:top w:val="nil"/>
                    <w:left w:val="nil"/>
                    <w:right w:val="nil"/>
                  </w:tcBorders>
                </w:tcPr>
                <w:p w14:paraId="1B784065"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cs="Times New Roman" w:hint="eastAsia"/>
                      <w:kern w:val="0"/>
                      <w:sz w:val="18"/>
                      <w:szCs w:val="18"/>
                    </w:rPr>
                    <w:t>Yes</w:t>
                  </w:r>
                </w:p>
              </w:tc>
            </w:tr>
            <w:tr w:rsidR="0042456F" w:rsidRPr="0042456F" w14:paraId="55E80DCA" w14:textId="77777777" w:rsidTr="00721EC7">
              <w:trPr>
                <w:trHeight w:val="227"/>
              </w:trPr>
              <w:tc>
                <w:tcPr>
                  <w:tcW w:w="2833" w:type="dxa"/>
                  <w:tcBorders>
                    <w:left w:val="nil"/>
                    <w:bottom w:val="nil"/>
                    <w:right w:val="nil"/>
                  </w:tcBorders>
                  <w:vAlign w:val="center"/>
                </w:tcPr>
                <w:p w14:paraId="2DC0EB41" w14:textId="77777777" w:rsidR="0042456F" w:rsidRPr="0042456F" w:rsidRDefault="0042456F" w:rsidP="0042456F">
                  <w:pPr>
                    <w:widowControl/>
                    <w:autoSpaceDE w:val="0"/>
                    <w:autoSpaceDN w:val="0"/>
                    <w:adjustRightInd w:val="0"/>
                    <w:snapToGrid w:val="0"/>
                    <w:spacing w:line="360" w:lineRule="auto"/>
                    <w:jc w:val="left"/>
                    <w:rPr>
                      <w:rFonts w:ascii="Times New Roman" w:hAnsi="Times New Roman" w:cs="Times New Roman"/>
                      <w:sz w:val="18"/>
                      <w:szCs w:val="18"/>
                    </w:rPr>
                  </w:pPr>
                  <w:r w:rsidRPr="0042456F">
                    <w:rPr>
                      <w:rFonts w:ascii="Times New Roman" w:hAnsi="Times New Roman" w:cs="Times New Roman" w:hint="eastAsia"/>
                      <w:sz w:val="18"/>
                      <w:szCs w:val="18"/>
                    </w:rPr>
                    <w:t>FEs:</w:t>
                  </w:r>
                  <w:r w:rsidRPr="0042456F">
                    <w:rPr>
                      <w:rFonts w:hint="eastAsia"/>
                      <w:sz w:val="18"/>
                      <w:szCs w:val="18"/>
                    </w:rPr>
                    <w:t xml:space="preserve"> </w:t>
                  </w:r>
                  <w:r w:rsidRPr="0042456F">
                    <w:rPr>
                      <w:rFonts w:ascii="Times New Roman" w:hAnsi="Times New Roman" w:cs="Times New Roman" w:hint="eastAsia"/>
                      <w:sz w:val="18"/>
                      <w:szCs w:val="18"/>
                    </w:rPr>
                    <w:t>Province</w:t>
                  </w:r>
                </w:p>
              </w:tc>
              <w:tc>
                <w:tcPr>
                  <w:tcW w:w="1418" w:type="dxa"/>
                  <w:tcBorders>
                    <w:left w:val="nil"/>
                    <w:right w:val="nil"/>
                  </w:tcBorders>
                  <w:vAlign w:val="center"/>
                </w:tcPr>
                <w:p w14:paraId="5D0DDA21" w14:textId="77777777" w:rsidR="0042456F" w:rsidRPr="0042456F" w:rsidRDefault="0042456F" w:rsidP="0042456F">
                  <w:pPr>
                    <w:widowControl/>
                    <w:adjustRightInd w:val="0"/>
                    <w:snapToGrid w:val="0"/>
                    <w:spacing w:line="360" w:lineRule="auto"/>
                    <w:jc w:val="center"/>
                    <w:rPr>
                      <w:rFonts w:ascii="Times New Roman" w:hAnsi="Times New Roman"/>
                      <w:kern w:val="0"/>
                      <w:sz w:val="18"/>
                      <w:szCs w:val="18"/>
                    </w:rPr>
                  </w:pPr>
                  <w:r w:rsidRPr="0042456F">
                    <w:rPr>
                      <w:rFonts w:ascii="Times New Roman" w:hAnsi="Times New Roman" w:hint="eastAsia"/>
                      <w:kern w:val="0"/>
                      <w:sz w:val="18"/>
                      <w:szCs w:val="18"/>
                    </w:rPr>
                    <w:t>Yes</w:t>
                  </w:r>
                </w:p>
              </w:tc>
              <w:tc>
                <w:tcPr>
                  <w:tcW w:w="1418" w:type="dxa"/>
                  <w:tcBorders>
                    <w:left w:val="nil"/>
                    <w:right w:val="nil"/>
                  </w:tcBorders>
                  <w:vAlign w:val="center"/>
                </w:tcPr>
                <w:p w14:paraId="777602B2" w14:textId="77777777" w:rsidR="0042456F" w:rsidRPr="0042456F" w:rsidRDefault="0042456F" w:rsidP="0042456F">
                  <w:pPr>
                    <w:widowControl/>
                    <w:adjustRightInd w:val="0"/>
                    <w:snapToGrid w:val="0"/>
                    <w:spacing w:line="360" w:lineRule="auto"/>
                    <w:jc w:val="center"/>
                    <w:rPr>
                      <w:rFonts w:ascii="Times New Roman" w:hAnsi="Times New Roman"/>
                      <w:kern w:val="0"/>
                      <w:sz w:val="18"/>
                      <w:szCs w:val="18"/>
                    </w:rPr>
                  </w:pPr>
                  <w:r w:rsidRPr="0042456F">
                    <w:rPr>
                      <w:rFonts w:ascii="Times New Roman" w:hAnsi="Times New Roman" w:hint="eastAsia"/>
                      <w:kern w:val="0"/>
                      <w:sz w:val="18"/>
                      <w:szCs w:val="18"/>
                    </w:rPr>
                    <w:t>Yes</w:t>
                  </w:r>
                </w:p>
              </w:tc>
              <w:tc>
                <w:tcPr>
                  <w:tcW w:w="1418" w:type="dxa"/>
                  <w:tcBorders>
                    <w:left w:val="nil"/>
                    <w:right w:val="nil"/>
                  </w:tcBorders>
                  <w:vAlign w:val="center"/>
                </w:tcPr>
                <w:p w14:paraId="05525749" w14:textId="77777777" w:rsidR="0042456F" w:rsidRPr="0042456F" w:rsidRDefault="0042456F" w:rsidP="0042456F">
                  <w:pPr>
                    <w:widowControl/>
                    <w:adjustRightInd w:val="0"/>
                    <w:snapToGrid w:val="0"/>
                    <w:spacing w:line="360" w:lineRule="auto"/>
                    <w:jc w:val="center"/>
                    <w:rPr>
                      <w:rFonts w:ascii="Times New Roman" w:hAnsi="Times New Roman"/>
                      <w:kern w:val="0"/>
                      <w:sz w:val="18"/>
                      <w:szCs w:val="18"/>
                    </w:rPr>
                  </w:pPr>
                  <w:r w:rsidRPr="0042456F">
                    <w:rPr>
                      <w:rFonts w:ascii="Times New Roman" w:hAnsi="Times New Roman" w:hint="eastAsia"/>
                      <w:kern w:val="0"/>
                      <w:sz w:val="18"/>
                      <w:szCs w:val="18"/>
                    </w:rPr>
                    <w:t>No</w:t>
                  </w:r>
                </w:p>
              </w:tc>
              <w:tc>
                <w:tcPr>
                  <w:tcW w:w="1418" w:type="dxa"/>
                  <w:tcBorders>
                    <w:left w:val="nil"/>
                    <w:right w:val="nil"/>
                  </w:tcBorders>
                  <w:vAlign w:val="center"/>
                </w:tcPr>
                <w:p w14:paraId="42EB3F4C" w14:textId="77777777" w:rsidR="0042456F" w:rsidRPr="0042456F" w:rsidRDefault="0042456F" w:rsidP="0042456F">
                  <w:pPr>
                    <w:widowControl/>
                    <w:adjustRightInd w:val="0"/>
                    <w:snapToGrid w:val="0"/>
                    <w:spacing w:line="360" w:lineRule="auto"/>
                    <w:jc w:val="center"/>
                    <w:rPr>
                      <w:rFonts w:ascii="Times New Roman" w:hAnsi="Times New Roman"/>
                      <w:kern w:val="0"/>
                      <w:sz w:val="18"/>
                      <w:szCs w:val="18"/>
                    </w:rPr>
                  </w:pPr>
                  <w:r w:rsidRPr="0042456F">
                    <w:rPr>
                      <w:rFonts w:ascii="Times New Roman" w:hAnsi="Times New Roman" w:hint="eastAsia"/>
                      <w:kern w:val="0"/>
                      <w:sz w:val="18"/>
                      <w:szCs w:val="18"/>
                    </w:rPr>
                    <w:t>No</w:t>
                  </w:r>
                </w:p>
              </w:tc>
            </w:tr>
            <w:tr w:rsidR="0042456F" w:rsidRPr="0042456F" w14:paraId="726BBD03" w14:textId="77777777" w:rsidTr="00721EC7">
              <w:trPr>
                <w:trHeight w:val="64"/>
              </w:trPr>
              <w:tc>
                <w:tcPr>
                  <w:tcW w:w="2833" w:type="dxa"/>
                  <w:tcBorders>
                    <w:left w:val="nil"/>
                    <w:bottom w:val="nil"/>
                    <w:right w:val="nil"/>
                  </w:tcBorders>
                  <w:vAlign w:val="center"/>
                </w:tcPr>
                <w:p w14:paraId="4265EDA7" w14:textId="77777777" w:rsidR="0042456F" w:rsidRPr="0042456F" w:rsidRDefault="0042456F" w:rsidP="0042456F">
                  <w:pPr>
                    <w:widowControl/>
                    <w:autoSpaceDE w:val="0"/>
                    <w:autoSpaceDN w:val="0"/>
                    <w:adjustRightInd w:val="0"/>
                    <w:snapToGrid w:val="0"/>
                    <w:spacing w:line="360" w:lineRule="auto"/>
                    <w:jc w:val="left"/>
                    <w:rPr>
                      <w:rFonts w:ascii="Times New Roman" w:hAnsi="Times New Roman" w:cs="Times New Roman"/>
                      <w:sz w:val="18"/>
                      <w:szCs w:val="18"/>
                    </w:rPr>
                  </w:pPr>
                  <w:r w:rsidRPr="0042456F">
                    <w:rPr>
                      <w:rFonts w:ascii="Times New Roman" w:hAnsi="Times New Roman" w:cs="Times New Roman" w:hint="eastAsia"/>
                      <w:sz w:val="18"/>
                      <w:szCs w:val="18"/>
                    </w:rPr>
                    <w:t>FEs:</w:t>
                  </w:r>
                  <w:r w:rsidRPr="0042456F">
                    <w:rPr>
                      <w:rFonts w:hint="eastAsia"/>
                      <w:sz w:val="18"/>
                      <w:szCs w:val="18"/>
                    </w:rPr>
                    <w:t xml:space="preserve"> </w:t>
                  </w:r>
                  <w:r w:rsidRPr="0042456F">
                    <w:rPr>
                      <w:rFonts w:ascii="Times New Roman" w:hAnsi="Times New Roman" w:cs="Times New Roman" w:hint="eastAsia"/>
                      <w:sz w:val="18"/>
                      <w:szCs w:val="18"/>
                    </w:rPr>
                    <w:t>Year</w:t>
                  </w:r>
                </w:p>
              </w:tc>
              <w:tc>
                <w:tcPr>
                  <w:tcW w:w="1418" w:type="dxa"/>
                  <w:tcBorders>
                    <w:left w:val="nil"/>
                    <w:right w:val="nil"/>
                  </w:tcBorders>
                  <w:vAlign w:val="center"/>
                </w:tcPr>
                <w:p w14:paraId="5B5AEF64" w14:textId="77777777" w:rsidR="0042456F" w:rsidRPr="0042456F" w:rsidRDefault="0042456F" w:rsidP="0042456F">
                  <w:pPr>
                    <w:widowControl/>
                    <w:adjustRightInd w:val="0"/>
                    <w:snapToGrid w:val="0"/>
                    <w:spacing w:line="360" w:lineRule="auto"/>
                    <w:jc w:val="center"/>
                    <w:rPr>
                      <w:rFonts w:ascii="Times New Roman" w:hAnsi="Times New Roman"/>
                      <w:kern w:val="0"/>
                      <w:sz w:val="18"/>
                      <w:szCs w:val="18"/>
                    </w:rPr>
                  </w:pPr>
                  <w:r w:rsidRPr="0042456F">
                    <w:rPr>
                      <w:rFonts w:ascii="Times New Roman" w:hAnsi="Times New Roman" w:hint="eastAsia"/>
                      <w:kern w:val="0"/>
                      <w:sz w:val="18"/>
                      <w:szCs w:val="18"/>
                    </w:rPr>
                    <w:t>Yes</w:t>
                  </w:r>
                </w:p>
              </w:tc>
              <w:tc>
                <w:tcPr>
                  <w:tcW w:w="1418" w:type="dxa"/>
                  <w:tcBorders>
                    <w:left w:val="nil"/>
                    <w:right w:val="nil"/>
                  </w:tcBorders>
                  <w:vAlign w:val="center"/>
                </w:tcPr>
                <w:p w14:paraId="4A9EB35B" w14:textId="77777777" w:rsidR="0042456F" w:rsidRPr="0042456F" w:rsidRDefault="0042456F" w:rsidP="0042456F">
                  <w:pPr>
                    <w:widowControl/>
                    <w:adjustRightInd w:val="0"/>
                    <w:snapToGrid w:val="0"/>
                    <w:spacing w:line="360" w:lineRule="auto"/>
                    <w:jc w:val="center"/>
                    <w:rPr>
                      <w:rFonts w:ascii="Times New Roman" w:hAnsi="Times New Roman"/>
                      <w:kern w:val="0"/>
                      <w:sz w:val="18"/>
                      <w:szCs w:val="18"/>
                    </w:rPr>
                  </w:pPr>
                  <w:r w:rsidRPr="0042456F">
                    <w:rPr>
                      <w:rFonts w:ascii="Times New Roman" w:hAnsi="Times New Roman" w:hint="eastAsia"/>
                      <w:kern w:val="0"/>
                      <w:sz w:val="18"/>
                      <w:szCs w:val="18"/>
                    </w:rPr>
                    <w:t>Yes</w:t>
                  </w:r>
                </w:p>
              </w:tc>
              <w:tc>
                <w:tcPr>
                  <w:tcW w:w="1418" w:type="dxa"/>
                  <w:tcBorders>
                    <w:left w:val="nil"/>
                    <w:right w:val="nil"/>
                  </w:tcBorders>
                  <w:vAlign w:val="center"/>
                </w:tcPr>
                <w:p w14:paraId="455396B4"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hint="eastAsia"/>
                      <w:kern w:val="0"/>
                      <w:sz w:val="18"/>
                      <w:szCs w:val="18"/>
                    </w:rPr>
                    <w:t>No</w:t>
                  </w:r>
                </w:p>
              </w:tc>
              <w:tc>
                <w:tcPr>
                  <w:tcW w:w="1418" w:type="dxa"/>
                  <w:tcBorders>
                    <w:left w:val="nil"/>
                    <w:right w:val="nil"/>
                  </w:tcBorders>
                  <w:vAlign w:val="center"/>
                </w:tcPr>
                <w:p w14:paraId="32C95FC4"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hint="eastAsia"/>
                      <w:kern w:val="0"/>
                      <w:sz w:val="18"/>
                      <w:szCs w:val="18"/>
                    </w:rPr>
                    <w:t>No</w:t>
                  </w:r>
                </w:p>
              </w:tc>
            </w:tr>
            <w:tr w:rsidR="0042456F" w:rsidRPr="0042456F" w14:paraId="1D86EEB3" w14:textId="77777777" w:rsidTr="00721EC7">
              <w:trPr>
                <w:trHeight w:val="227"/>
              </w:trPr>
              <w:tc>
                <w:tcPr>
                  <w:tcW w:w="2833" w:type="dxa"/>
                  <w:tcBorders>
                    <w:top w:val="nil"/>
                    <w:left w:val="nil"/>
                    <w:bottom w:val="single" w:sz="8" w:space="0" w:color="auto"/>
                    <w:right w:val="nil"/>
                  </w:tcBorders>
                  <w:vAlign w:val="center"/>
                </w:tcPr>
                <w:p w14:paraId="2A3F21FD" w14:textId="77777777" w:rsidR="0042456F" w:rsidRPr="0042456F" w:rsidRDefault="0042456F" w:rsidP="0042456F">
                  <w:pPr>
                    <w:widowControl/>
                    <w:autoSpaceDE w:val="0"/>
                    <w:autoSpaceDN w:val="0"/>
                    <w:adjustRightInd w:val="0"/>
                    <w:snapToGrid w:val="0"/>
                    <w:spacing w:line="360" w:lineRule="auto"/>
                    <w:jc w:val="left"/>
                    <w:rPr>
                      <w:rFonts w:ascii="Times New Roman" w:hAnsi="Times New Roman" w:cs="Times New Roman"/>
                      <w:sz w:val="18"/>
                      <w:szCs w:val="18"/>
                    </w:rPr>
                  </w:pPr>
                  <w:r w:rsidRPr="0042456F">
                    <w:rPr>
                      <w:rFonts w:ascii="Times New Roman" w:hAnsi="Times New Roman" w:cs="Times New Roman" w:hint="eastAsia"/>
                      <w:sz w:val="18"/>
                      <w:szCs w:val="18"/>
                    </w:rPr>
                    <w:t xml:space="preserve">FEs: </w:t>
                  </w:r>
                  <w:proofErr w:type="spellStart"/>
                  <w:r w:rsidRPr="0042456F">
                    <w:rPr>
                      <w:rFonts w:ascii="Times New Roman" w:hAnsi="Times New Roman" w:cs="Times New Roman" w:hint="eastAsia"/>
                      <w:sz w:val="18"/>
                      <w:szCs w:val="18"/>
                    </w:rPr>
                    <w:t>Province</w:t>
                  </w:r>
                  <w:r w:rsidRPr="0042456F">
                    <w:rPr>
                      <w:rFonts w:ascii="Times New Roman" w:eastAsia="宋体" w:hAnsi="Times New Roman" w:cs="Times New Roman"/>
                      <w:i/>
                      <w:iCs/>
                      <w:sz w:val="18"/>
                      <w:szCs w:val="18"/>
                      <w14:ligatures w14:val="none"/>
                    </w:rPr>
                    <w:t>×</w:t>
                  </w:r>
                  <w:r w:rsidRPr="0042456F">
                    <w:rPr>
                      <w:rFonts w:ascii="Times New Roman" w:hAnsi="Times New Roman" w:cs="Times New Roman" w:hint="eastAsia"/>
                      <w:sz w:val="18"/>
                      <w:szCs w:val="18"/>
                    </w:rPr>
                    <w:t>Year</w:t>
                  </w:r>
                  <w:proofErr w:type="spellEnd"/>
                </w:p>
              </w:tc>
              <w:tc>
                <w:tcPr>
                  <w:tcW w:w="1418" w:type="dxa"/>
                  <w:tcBorders>
                    <w:top w:val="nil"/>
                    <w:left w:val="nil"/>
                    <w:bottom w:val="single" w:sz="8" w:space="0" w:color="auto"/>
                    <w:right w:val="nil"/>
                  </w:tcBorders>
                  <w:vAlign w:val="center"/>
                </w:tcPr>
                <w:p w14:paraId="5307B12A" w14:textId="77777777" w:rsidR="0042456F" w:rsidRPr="0042456F" w:rsidRDefault="0042456F" w:rsidP="0042456F">
                  <w:pPr>
                    <w:widowControl/>
                    <w:adjustRightInd w:val="0"/>
                    <w:snapToGrid w:val="0"/>
                    <w:spacing w:line="360" w:lineRule="auto"/>
                    <w:jc w:val="center"/>
                    <w:rPr>
                      <w:rFonts w:ascii="Times New Roman" w:hAnsi="Times New Roman"/>
                      <w:kern w:val="0"/>
                      <w:sz w:val="18"/>
                      <w:szCs w:val="18"/>
                    </w:rPr>
                  </w:pPr>
                  <w:r w:rsidRPr="0042456F">
                    <w:rPr>
                      <w:rFonts w:ascii="Times New Roman" w:hAnsi="Times New Roman" w:hint="eastAsia"/>
                      <w:kern w:val="0"/>
                      <w:sz w:val="18"/>
                      <w:szCs w:val="18"/>
                    </w:rPr>
                    <w:t>No</w:t>
                  </w:r>
                </w:p>
              </w:tc>
              <w:tc>
                <w:tcPr>
                  <w:tcW w:w="1418" w:type="dxa"/>
                  <w:tcBorders>
                    <w:top w:val="nil"/>
                    <w:left w:val="nil"/>
                    <w:bottom w:val="single" w:sz="8" w:space="0" w:color="auto"/>
                    <w:right w:val="nil"/>
                  </w:tcBorders>
                  <w:vAlign w:val="center"/>
                </w:tcPr>
                <w:p w14:paraId="69247252" w14:textId="77777777" w:rsidR="0042456F" w:rsidRPr="0042456F" w:rsidRDefault="0042456F" w:rsidP="0042456F">
                  <w:pPr>
                    <w:widowControl/>
                    <w:adjustRightInd w:val="0"/>
                    <w:snapToGrid w:val="0"/>
                    <w:spacing w:line="360" w:lineRule="auto"/>
                    <w:jc w:val="center"/>
                    <w:rPr>
                      <w:rFonts w:ascii="Times New Roman" w:hAnsi="Times New Roman"/>
                      <w:kern w:val="0"/>
                      <w:sz w:val="18"/>
                      <w:szCs w:val="18"/>
                    </w:rPr>
                  </w:pPr>
                  <w:r w:rsidRPr="0042456F">
                    <w:rPr>
                      <w:rFonts w:ascii="Times New Roman" w:hAnsi="Times New Roman" w:hint="eastAsia"/>
                      <w:kern w:val="0"/>
                      <w:sz w:val="18"/>
                      <w:szCs w:val="18"/>
                    </w:rPr>
                    <w:t>No</w:t>
                  </w:r>
                </w:p>
              </w:tc>
              <w:tc>
                <w:tcPr>
                  <w:tcW w:w="1418" w:type="dxa"/>
                  <w:tcBorders>
                    <w:top w:val="nil"/>
                    <w:left w:val="nil"/>
                    <w:bottom w:val="single" w:sz="8" w:space="0" w:color="auto"/>
                    <w:right w:val="nil"/>
                  </w:tcBorders>
                  <w:vAlign w:val="center"/>
                </w:tcPr>
                <w:p w14:paraId="36429A5E"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hint="eastAsia"/>
                      <w:kern w:val="0"/>
                      <w:sz w:val="18"/>
                      <w:szCs w:val="18"/>
                    </w:rPr>
                    <w:t>Yes</w:t>
                  </w:r>
                </w:p>
              </w:tc>
              <w:tc>
                <w:tcPr>
                  <w:tcW w:w="1418" w:type="dxa"/>
                  <w:tcBorders>
                    <w:top w:val="nil"/>
                    <w:left w:val="nil"/>
                    <w:bottom w:val="single" w:sz="8" w:space="0" w:color="auto"/>
                    <w:right w:val="nil"/>
                  </w:tcBorders>
                  <w:vAlign w:val="center"/>
                </w:tcPr>
                <w:p w14:paraId="3428D52D" w14:textId="77777777" w:rsidR="0042456F" w:rsidRPr="0042456F" w:rsidRDefault="0042456F" w:rsidP="0042456F">
                  <w:pPr>
                    <w:widowControl/>
                    <w:adjustRightInd w:val="0"/>
                    <w:snapToGrid w:val="0"/>
                    <w:spacing w:line="360" w:lineRule="auto"/>
                    <w:jc w:val="center"/>
                    <w:rPr>
                      <w:rFonts w:ascii="Times New Roman" w:hAnsi="Times New Roman" w:cs="Times New Roman"/>
                      <w:kern w:val="0"/>
                      <w:sz w:val="18"/>
                      <w:szCs w:val="18"/>
                    </w:rPr>
                  </w:pPr>
                  <w:r w:rsidRPr="0042456F">
                    <w:rPr>
                      <w:rFonts w:ascii="Times New Roman" w:hAnsi="Times New Roman" w:hint="eastAsia"/>
                      <w:kern w:val="0"/>
                      <w:sz w:val="18"/>
                      <w:szCs w:val="18"/>
                    </w:rPr>
                    <w:t>Yes</w:t>
                  </w:r>
                </w:p>
              </w:tc>
            </w:tr>
          </w:tbl>
          <w:p w14:paraId="5C800A37" w14:textId="77777777" w:rsidR="0042456F" w:rsidRPr="0042456F" w:rsidRDefault="0042456F" w:rsidP="0042456F">
            <w:pPr>
              <w:widowControl/>
              <w:rPr>
                <w:rFonts w:hint="eastAsia"/>
              </w:rPr>
            </w:pPr>
          </w:p>
        </w:tc>
      </w:tr>
      <w:tr w:rsidR="0042456F" w:rsidRPr="0042456F" w14:paraId="27D2473A" w14:textId="77777777" w:rsidTr="00721EC7">
        <w:trPr>
          <w:trHeight w:val="2088"/>
        </w:trPr>
        <w:tc>
          <w:tcPr>
            <w:tcW w:w="8721" w:type="dxa"/>
          </w:tcPr>
          <w:p w14:paraId="3151BD27" w14:textId="77777777" w:rsidR="0042456F" w:rsidRPr="0042456F" w:rsidRDefault="0042456F" w:rsidP="0042456F">
            <w:pPr>
              <w:widowControl/>
              <w:snapToGrid w:val="0"/>
              <w:rPr>
                <w:rFonts w:ascii="Times New Roman" w:eastAsia="等线" w:hAnsi="Times New Roman" w:cs="Times New Roman"/>
              </w:rPr>
            </w:pPr>
            <w:r w:rsidRPr="0042456F">
              <w:rPr>
                <w:rFonts w:ascii="Monotype Corsiva" w:eastAsia="等线" w:hAnsi="Monotype Corsiva" w:cs="Times New Roman"/>
                <w:i/>
                <w:iCs/>
              </w:rPr>
              <w:t>Note</w:t>
            </w:r>
            <w:r w:rsidRPr="0042456F">
              <w:rPr>
                <w:rFonts w:ascii="Monotype Corsiva" w:eastAsia="等线" w:hAnsi="Monotype Corsiva" w:cs="Times New Roman" w:hint="eastAsia"/>
                <w:i/>
                <w:iCs/>
              </w:rPr>
              <w:t>.</w:t>
            </w:r>
            <w:r w:rsidRPr="0042456F">
              <w:rPr>
                <w:rFonts w:ascii="Times New Roman" w:eastAsia="等线" w:hAnsi="Times New Roman" w:cs="Times New Roman" w:hint="eastAsia"/>
              </w:rPr>
              <w:t xml:space="preserve"> Columns (1) and (3) of this table report the coefficients from the Probit regression, and Columns (2) and (4) report the corresponding average marginal effects. In contrast to Appendix A, to accurately ascertain annual promotion status, we retain only the highest-ranking position for officials holding multiple posts within the same year due to inter-provincial transfers. This procedure yields a final panel dataset comprising 18,824 official-year observations spanning the 2012</w:t>
            </w:r>
            <w:r w:rsidRPr="0042456F">
              <w:rPr>
                <w:rFonts w:ascii="Times New Roman" w:eastAsia="等线" w:hAnsi="Times New Roman" w:cs="Times New Roman" w:hint="eastAsia"/>
              </w:rPr>
              <w:t>–</w:t>
            </w:r>
            <w:r w:rsidRPr="0042456F">
              <w:rPr>
                <w:rFonts w:ascii="Times New Roman" w:eastAsia="等线" w:hAnsi="Times New Roman" w:cs="Times New Roman" w:hint="eastAsia"/>
              </w:rPr>
              <w:t>2024 period.</w:t>
            </w:r>
          </w:p>
        </w:tc>
      </w:tr>
    </w:tbl>
    <w:p w14:paraId="49034F8A"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bookmarkStart w:id="199" w:name="_Hlk214484186"/>
      <w:r w:rsidRPr="0042456F">
        <w:rPr>
          <w:rFonts w:ascii="Times New Roman" w:eastAsia="等线" w:hAnsi="Times New Roman" w:cs="Times New Roman"/>
          <w:bCs/>
          <w:sz w:val="22"/>
        </w:rPr>
        <w:t xml:space="preserve">As detailed in Appendix G, attempting to estimate the ex-ante promotion probability of officials for the 2012–2024 period using a Probit model with province-by-year fixed effects results in the exclusion of a substantial number of observations. Conversely, </w:t>
      </w:r>
      <w:r w:rsidRPr="0042456F">
        <w:rPr>
          <w:rFonts w:ascii="Times New Roman" w:eastAsia="等线" w:hAnsi="Times New Roman" w:cs="Times New Roman" w:hint="eastAsia"/>
          <w:bCs/>
          <w:sz w:val="22"/>
        </w:rPr>
        <w:t xml:space="preserve">while using the </w:t>
      </w:r>
      <w:r w:rsidRPr="0042456F">
        <w:rPr>
          <w:rFonts w:ascii="Times New Roman" w:eastAsia="等线" w:hAnsi="Times New Roman" w:cs="Times New Roman" w:hint="eastAsia"/>
          <w:bCs/>
          <w:sz w:val="22"/>
        </w:rPr>
        <w:lastRenderedPageBreak/>
        <w:t>Linear Probability Model (LPM) for prediction allows for the retention of all observations, it yields a large number of negative probability estimates, which is theoretically inconsistent.</w:t>
      </w:r>
      <w:r w:rsidRPr="0042456F">
        <w:rPr>
          <w:rFonts w:ascii="Times New Roman" w:eastAsia="等线" w:hAnsi="Times New Roman" w:cs="Times New Roman"/>
          <w:bCs/>
          <w:sz w:val="22"/>
        </w:rPr>
        <w:t xml:space="preserve"> Consequently, accepting the unavailability of certain provincial development indicators (i.e.,</w:t>
      </w:r>
      <w:r w:rsidRPr="0042456F">
        <w:rPr>
          <w:rFonts w:ascii="Times New Roman" w:eastAsia="等线" w:hAnsi="Times New Roman" w:cs="Times New Roman"/>
          <w:bCs/>
          <w:i/>
          <w:iCs/>
          <w:sz w:val="22"/>
        </w:rPr>
        <w:t xml:space="preserve"> Gap</w:t>
      </w:r>
      <w:r w:rsidRPr="0042456F">
        <w:rPr>
          <w:rFonts w:ascii="Times New Roman" w:eastAsia="等线" w:hAnsi="Times New Roman" w:cs="Times New Roman"/>
          <w:bCs/>
          <w:sz w:val="22"/>
        </w:rPr>
        <w:t xml:space="preserve"> and </w:t>
      </w:r>
      <w:proofErr w:type="spellStart"/>
      <w:r w:rsidRPr="0042456F">
        <w:rPr>
          <w:rFonts w:ascii="Times New Roman" w:eastAsia="等线" w:hAnsi="Times New Roman" w:cs="Times New Roman"/>
          <w:bCs/>
          <w:i/>
          <w:iCs/>
          <w:sz w:val="22"/>
        </w:rPr>
        <w:t>Growth_GDP</w:t>
      </w:r>
      <w:proofErr w:type="spellEnd"/>
      <w:r w:rsidRPr="0042456F">
        <w:rPr>
          <w:rFonts w:ascii="Times New Roman" w:eastAsia="等线" w:hAnsi="Times New Roman" w:cs="Times New Roman"/>
          <w:bCs/>
          <w:sz w:val="22"/>
        </w:rPr>
        <w:t xml:space="preserve">) for 2024, we employ the model specified in Equation (3) to estimate ex-ante promotion probabilities for the 2012–2023 period. </w:t>
      </w:r>
    </w:p>
    <w:bookmarkEnd w:id="199"/>
    <w:p w14:paraId="1F0F4850"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hint="eastAsia"/>
          <w:bCs/>
          <w:sz w:val="22"/>
        </w:rPr>
        <w:t>The resulting distributions of these estimated probabilities are presented in Panel H1. Panels H2 and H3 further illustrate the distribution of promotion probabilities across different departments within the provincial "four leading bodies." Comparing Panels H2 and H3, we observe that members of the Provincial Government and Party Committee possess higher promotion probabilities relative to those in the People's Congress and CPPCC.</w:t>
      </w:r>
      <w:r w:rsidRPr="0042456F">
        <w:rPr>
          <w:rFonts w:hint="eastAsia"/>
        </w:rPr>
        <w:t xml:space="preserve"> </w:t>
      </w:r>
      <w:r w:rsidRPr="0042456F">
        <w:rPr>
          <w:rFonts w:ascii="Times New Roman" w:eastAsia="等线" w:hAnsi="Times New Roman" w:cs="Times New Roman" w:hint="eastAsia"/>
          <w:bCs/>
          <w:sz w:val="22"/>
        </w:rPr>
        <w:t>This aligns with the political reality in China, where the latter institutions are typically perceived as "second-line" or "quasi-retirement" positions, with their core leadership often comprising cadres approaching the end of their careers. Table H2 provides the election schedules for the various departments of the provincial "four leading bodies" during our sample period. This further corroborates the validity of our predictions: during election years, the overall promotion probability for members of focal departments is significantly higher than in other years. While "off-cycle promotions" do occur in non-election years, they are extremely rare.</w:t>
      </w:r>
    </w:p>
    <w:tbl>
      <w:tblPr>
        <w:tblStyle w:val="10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2456F" w:rsidRPr="0042456F" w14:paraId="6BF362AA" w14:textId="77777777" w:rsidTr="00721EC7">
        <w:tc>
          <w:tcPr>
            <w:tcW w:w="8296" w:type="dxa"/>
          </w:tcPr>
          <w:p w14:paraId="2855DD1C" w14:textId="77777777" w:rsidR="0042456F" w:rsidRPr="0042456F" w:rsidRDefault="0042456F" w:rsidP="0042456F">
            <w:pPr>
              <w:adjustRightInd w:val="0"/>
              <w:snapToGrid w:val="0"/>
              <w:spacing w:line="480" w:lineRule="auto"/>
              <w:rPr>
                <w:rFonts w:ascii="Times New Roman" w:hAnsi="Times New Roman"/>
                <w:bCs/>
                <w:noProof/>
                <w:sz w:val="22"/>
              </w:rPr>
            </w:pPr>
          </w:p>
          <w:p w14:paraId="01104FEC" w14:textId="77777777" w:rsidR="0042456F" w:rsidRPr="0042456F" w:rsidRDefault="0042456F" w:rsidP="0042456F">
            <w:pPr>
              <w:adjustRightInd w:val="0"/>
              <w:snapToGrid w:val="0"/>
              <w:jc w:val="center"/>
              <w:rPr>
                <w:rFonts w:ascii="Times New Roman" w:hAnsi="Times New Roman"/>
                <w:bCs/>
                <w:sz w:val="28"/>
                <w:szCs w:val="28"/>
              </w:rPr>
            </w:pPr>
            <w:r w:rsidRPr="0042456F">
              <w:rPr>
                <w:rFonts w:ascii="Times New Roman" w:hAnsi="Times New Roman"/>
                <w:i/>
                <w:iCs/>
                <w:sz w:val="18"/>
                <w:szCs w:val="18"/>
              </w:rPr>
              <w:t xml:space="preserve">Panel </w:t>
            </w:r>
            <w:r w:rsidRPr="0042456F">
              <w:rPr>
                <w:rFonts w:ascii="Times New Roman" w:hAnsi="Times New Roman" w:hint="eastAsia"/>
                <w:i/>
                <w:iCs/>
                <w:sz w:val="18"/>
                <w:szCs w:val="18"/>
              </w:rPr>
              <w:t>H1</w:t>
            </w:r>
            <w:r w:rsidRPr="0042456F">
              <w:rPr>
                <w:rFonts w:ascii="Times New Roman" w:hAnsi="Times New Roman"/>
                <w:i/>
                <w:iCs/>
                <w:sz w:val="18"/>
                <w:szCs w:val="18"/>
              </w:rPr>
              <w:t xml:space="preserve">. </w:t>
            </w:r>
            <w:r w:rsidRPr="0042456F">
              <w:rPr>
                <w:rFonts w:ascii="Times New Roman" w:hAnsi="Times New Roman" w:hint="eastAsia"/>
                <w:i/>
                <w:iCs/>
                <w:sz w:val="18"/>
                <w:szCs w:val="18"/>
              </w:rPr>
              <w:t xml:space="preserve">Distribution of Promotion Probabilities for All Members of the Provincial "Four Leading Bodies," </w:t>
            </w:r>
          </w:p>
          <w:p w14:paraId="69D6AE8E" w14:textId="77777777" w:rsidR="0042456F" w:rsidRPr="0042456F" w:rsidRDefault="0042456F" w:rsidP="0042456F">
            <w:pPr>
              <w:adjustRightInd w:val="0"/>
              <w:snapToGrid w:val="0"/>
              <w:spacing w:line="480" w:lineRule="auto"/>
              <w:rPr>
                <w:rFonts w:ascii="Times New Roman" w:hAnsi="Times New Roman"/>
                <w:bCs/>
                <w:sz w:val="22"/>
              </w:rPr>
            </w:pPr>
            <w:r w:rsidRPr="0042456F">
              <w:rPr>
                <w:rFonts w:ascii="Times New Roman" w:hAnsi="Times New Roman" w:hint="eastAsia"/>
                <w:bCs/>
                <w:noProof/>
                <w:sz w:val="22"/>
              </w:rPr>
              <w:drawing>
                <wp:anchor distT="0" distB="0" distL="114300" distR="114300" simplePos="0" relativeHeight="251711488" behindDoc="1" locked="0" layoutInCell="1" allowOverlap="1" wp14:anchorId="5FADC43D" wp14:editId="284E3167">
                  <wp:simplePos x="0" y="0"/>
                  <wp:positionH relativeFrom="column">
                    <wp:posOffset>410210</wp:posOffset>
                  </wp:positionH>
                  <wp:positionV relativeFrom="paragraph">
                    <wp:posOffset>38305</wp:posOffset>
                  </wp:positionV>
                  <wp:extent cx="4320000" cy="2592208"/>
                  <wp:effectExtent l="0" t="0" r="4445" b="0"/>
                  <wp:wrapTight wrapText="bothSides">
                    <wp:wrapPolygon edited="0">
                      <wp:start x="0" y="0"/>
                      <wp:lineTo x="0" y="21431"/>
                      <wp:lineTo x="21527" y="21431"/>
                      <wp:lineTo x="21527" y="0"/>
                      <wp:lineTo x="0" y="0"/>
                    </wp:wrapPolygon>
                  </wp:wrapTight>
                  <wp:docPr id="1200459800"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59800" name="图形 1200459800"/>
                          <pic:cNvPicPr/>
                        </pic:nvPicPr>
                        <pic:blipFill>
                          <a:blip r:embed="rId166">
                            <a:extLst>
                              <a:ext uri="{96DAC541-7B7A-43D3-8B79-37D633B846F1}">
                                <asvg:svgBlip xmlns:asvg="http://schemas.microsoft.com/office/drawing/2016/SVG/main" r:embed="rId167"/>
                              </a:ext>
                            </a:extLst>
                          </a:blip>
                          <a:stretch>
                            <a:fillRect/>
                          </a:stretch>
                        </pic:blipFill>
                        <pic:spPr>
                          <a:xfrm>
                            <a:off x="0" y="0"/>
                            <a:ext cx="4320000" cy="2592208"/>
                          </a:xfrm>
                          <a:prstGeom prst="rect">
                            <a:avLst/>
                          </a:prstGeom>
                        </pic:spPr>
                      </pic:pic>
                    </a:graphicData>
                  </a:graphic>
                  <wp14:sizeRelH relativeFrom="margin">
                    <wp14:pctWidth>0</wp14:pctWidth>
                  </wp14:sizeRelH>
                  <wp14:sizeRelV relativeFrom="margin">
                    <wp14:pctHeight>0</wp14:pctHeight>
                  </wp14:sizeRelV>
                </wp:anchor>
              </w:drawing>
            </w:r>
          </w:p>
        </w:tc>
      </w:tr>
      <w:tr w:rsidR="0042456F" w:rsidRPr="0042456F" w14:paraId="51FE40DF" w14:textId="77777777" w:rsidTr="00721EC7">
        <w:tc>
          <w:tcPr>
            <w:tcW w:w="8296" w:type="dxa"/>
          </w:tcPr>
          <w:p w14:paraId="731CFA55" w14:textId="77777777" w:rsidR="0042456F" w:rsidRPr="0042456F" w:rsidRDefault="0042456F" w:rsidP="0042456F">
            <w:pPr>
              <w:adjustRightInd w:val="0"/>
              <w:snapToGrid w:val="0"/>
              <w:spacing w:line="480" w:lineRule="auto"/>
              <w:jc w:val="center"/>
              <w:rPr>
                <w:rFonts w:ascii="Times New Roman" w:hAnsi="Times New Roman"/>
                <w:i/>
                <w:iCs/>
                <w:sz w:val="20"/>
                <w:szCs w:val="20"/>
              </w:rPr>
            </w:pPr>
          </w:p>
          <w:p w14:paraId="39BC8258" w14:textId="77777777" w:rsidR="0042456F" w:rsidRPr="0042456F" w:rsidRDefault="0042456F" w:rsidP="0042456F">
            <w:pPr>
              <w:adjustRightInd w:val="0"/>
              <w:snapToGrid w:val="0"/>
              <w:spacing w:line="480" w:lineRule="auto"/>
              <w:rPr>
                <w:rFonts w:ascii="Times New Roman" w:hAnsi="Times New Roman"/>
                <w:i/>
                <w:iCs/>
                <w:sz w:val="20"/>
                <w:szCs w:val="20"/>
              </w:rPr>
            </w:pPr>
          </w:p>
          <w:p w14:paraId="0FE1405D" w14:textId="77777777" w:rsidR="0042456F" w:rsidRPr="0042456F" w:rsidRDefault="0042456F" w:rsidP="0042456F">
            <w:pPr>
              <w:adjustRightInd w:val="0"/>
              <w:snapToGrid w:val="0"/>
              <w:spacing w:line="480" w:lineRule="auto"/>
              <w:rPr>
                <w:rFonts w:ascii="Times New Roman" w:hAnsi="Times New Roman"/>
                <w:i/>
                <w:iCs/>
                <w:sz w:val="20"/>
                <w:szCs w:val="20"/>
              </w:rPr>
            </w:pPr>
          </w:p>
          <w:p w14:paraId="4F6EF3D2" w14:textId="77777777" w:rsidR="0042456F" w:rsidRPr="0042456F" w:rsidRDefault="0042456F" w:rsidP="0042456F">
            <w:pPr>
              <w:adjustRightInd w:val="0"/>
              <w:snapToGrid w:val="0"/>
              <w:spacing w:line="480" w:lineRule="auto"/>
              <w:rPr>
                <w:rFonts w:ascii="Times New Roman" w:hAnsi="Times New Roman"/>
                <w:i/>
                <w:iCs/>
                <w:sz w:val="20"/>
                <w:szCs w:val="20"/>
              </w:rPr>
            </w:pPr>
          </w:p>
          <w:p w14:paraId="6E8C966E" w14:textId="77777777" w:rsidR="0042456F" w:rsidRPr="0042456F" w:rsidRDefault="0042456F" w:rsidP="0042456F">
            <w:pPr>
              <w:adjustRightInd w:val="0"/>
              <w:snapToGrid w:val="0"/>
              <w:jc w:val="center"/>
              <w:rPr>
                <w:rFonts w:ascii="Times New Roman" w:hAnsi="Times New Roman"/>
                <w:bCs/>
                <w:sz w:val="32"/>
                <w:szCs w:val="32"/>
              </w:rPr>
            </w:pPr>
            <w:r w:rsidRPr="0042456F">
              <w:rPr>
                <w:rFonts w:ascii="Times New Roman" w:hAnsi="Times New Roman" w:hint="eastAsia"/>
                <w:i/>
                <w:iCs/>
                <w:sz w:val="20"/>
                <w:szCs w:val="20"/>
              </w:rPr>
              <w:t>Panel H2. Distribution of Promotion Probabilities for All Members of the Provincial Party Committee and Provincial Government</w:t>
            </w:r>
          </w:p>
          <w:p w14:paraId="2273DD51" w14:textId="77777777" w:rsidR="0042456F" w:rsidRPr="0042456F" w:rsidRDefault="0042456F" w:rsidP="0042456F">
            <w:pPr>
              <w:adjustRightInd w:val="0"/>
              <w:snapToGrid w:val="0"/>
              <w:spacing w:line="480" w:lineRule="auto"/>
              <w:rPr>
                <w:rFonts w:ascii="Times New Roman" w:hAnsi="Times New Roman"/>
                <w:bCs/>
                <w:sz w:val="22"/>
              </w:rPr>
            </w:pPr>
            <w:r w:rsidRPr="0042456F">
              <w:rPr>
                <w:rFonts w:ascii="Times New Roman" w:hAnsi="Times New Roman" w:hint="eastAsia"/>
                <w:bCs/>
                <w:noProof/>
                <w:sz w:val="22"/>
              </w:rPr>
              <w:drawing>
                <wp:anchor distT="0" distB="0" distL="114300" distR="114300" simplePos="0" relativeHeight="251712512" behindDoc="1" locked="0" layoutInCell="1" allowOverlap="1" wp14:anchorId="5AC9FCB5" wp14:editId="11F07FC0">
                  <wp:simplePos x="0" y="0"/>
                  <wp:positionH relativeFrom="column">
                    <wp:posOffset>410108</wp:posOffset>
                  </wp:positionH>
                  <wp:positionV relativeFrom="paragraph">
                    <wp:posOffset>431</wp:posOffset>
                  </wp:positionV>
                  <wp:extent cx="4320000" cy="2592208"/>
                  <wp:effectExtent l="0" t="0" r="4445" b="0"/>
                  <wp:wrapTight wrapText="bothSides">
                    <wp:wrapPolygon edited="0">
                      <wp:start x="0" y="0"/>
                      <wp:lineTo x="0" y="21431"/>
                      <wp:lineTo x="21527" y="21431"/>
                      <wp:lineTo x="21527" y="0"/>
                      <wp:lineTo x="0" y="0"/>
                    </wp:wrapPolygon>
                  </wp:wrapTight>
                  <wp:docPr id="687257265"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57265" name="图形 687257265"/>
                          <pic:cNvPicPr/>
                        </pic:nvPicPr>
                        <pic:blipFill>
                          <a:blip r:embed="rId168">
                            <a:extLst>
                              <a:ext uri="{96DAC541-7B7A-43D3-8B79-37D633B846F1}">
                                <asvg:svgBlip xmlns:asvg="http://schemas.microsoft.com/office/drawing/2016/SVG/main" r:embed="rId169"/>
                              </a:ext>
                            </a:extLst>
                          </a:blip>
                          <a:stretch>
                            <a:fillRect/>
                          </a:stretch>
                        </pic:blipFill>
                        <pic:spPr>
                          <a:xfrm>
                            <a:off x="0" y="0"/>
                            <a:ext cx="4320000" cy="2592208"/>
                          </a:xfrm>
                          <a:prstGeom prst="rect">
                            <a:avLst/>
                          </a:prstGeom>
                        </pic:spPr>
                      </pic:pic>
                    </a:graphicData>
                  </a:graphic>
                  <wp14:sizeRelH relativeFrom="margin">
                    <wp14:pctWidth>0</wp14:pctWidth>
                  </wp14:sizeRelH>
                  <wp14:sizeRelV relativeFrom="margin">
                    <wp14:pctHeight>0</wp14:pctHeight>
                  </wp14:sizeRelV>
                </wp:anchor>
              </w:drawing>
            </w:r>
          </w:p>
        </w:tc>
      </w:tr>
      <w:tr w:rsidR="0042456F" w:rsidRPr="0042456F" w14:paraId="141AFB37" w14:textId="77777777" w:rsidTr="00721EC7">
        <w:tc>
          <w:tcPr>
            <w:tcW w:w="8296" w:type="dxa"/>
          </w:tcPr>
          <w:p w14:paraId="220B79B0" w14:textId="77777777" w:rsidR="0042456F" w:rsidRPr="0042456F" w:rsidRDefault="0042456F" w:rsidP="0042456F">
            <w:pPr>
              <w:adjustRightInd w:val="0"/>
              <w:snapToGrid w:val="0"/>
              <w:jc w:val="center"/>
              <w:rPr>
                <w:rFonts w:ascii="Times New Roman" w:hAnsi="Times New Roman"/>
                <w:i/>
                <w:iCs/>
                <w:sz w:val="20"/>
                <w:szCs w:val="20"/>
              </w:rPr>
            </w:pPr>
          </w:p>
          <w:p w14:paraId="2D482423" w14:textId="77777777" w:rsidR="0042456F" w:rsidRPr="0042456F" w:rsidRDefault="0042456F" w:rsidP="0042456F">
            <w:pPr>
              <w:adjustRightInd w:val="0"/>
              <w:snapToGrid w:val="0"/>
              <w:jc w:val="center"/>
              <w:rPr>
                <w:rFonts w:ascii="Times New Roman" w:hAnsi="Times New Roman"/>
                <w:i/>
                <w:iCs/>
                <w:sz w:val="20"/>
                <w:szCs w:val="20"/>
              </w:rPr>
            </w:pPr>
          </w:p>
          <w:p w14:paraId="439F2C54" w14:textId="77777777" w:rsidR="0042456F" w:rsidRPr="0042456F" w:rsidRDefault="0042456F" w:rsidP="0042456F">
            <w:pPr>
              <w:adjustRightInd w:val="0"/>
              <w:snapToGrid w:val="0"/>
              <w:jc w:val="center"/>
              <w:rPr>
                <w:rFonts w:ascii="Times New Roman" w:hAnsi="Times New Roman"/>
                <w:i/>
                <w:iCs/>
                <w:sz w:val="20"/>
                <w:szCs w:val="20"/>
              </w:rPr>
            </w:pPr>
          </w:p>
          <w:p w14:paraId="4C7475A5" w14:textId="77777777" w:rsidR="0042456F" w:rsidRPr="0042456F" w:rsidRDefault="0042456F" w:rsidP="0042456F">
            <w:pPr>
              <w:adjustRightInd w:val="0"/>
              <w:snapToGrid w:val="0"/>
              <w:rPr>
                <w:rFonts w:ascii="Times New Roman" w:hAnsi="Times New Roman"/>
                <w:i/>
                <w:iCs/>
                <w:sz w:val="20"/>
                <w:szCs w:val="20"/>
              </w:rPr>
            </w:pPr>
          </w:p>
          <w:p w14:paraId="2AD220B2" w14:textId="77777777" w:rsidR="0042456F" w:rsidRPr="0042456F" w:rsidRDefault="0042456F" w:rsidP="0042456F">
            <w:pPr>
              <w:adjustRightInd w:val="0"/>
              <w:snapToGrid w:val="0"/>
              <w:rPr>
                <w:rFonts w:ascii="Times New Roman" w:hAnsi="Times New Roman"/>
                <w:i/>
                <w:iCs/>
                <w:sz w:val="20"/>
                <w:szCs w:val="20"/>
              </w:rPr>
            </w:pPr>
          </w:p>
          <w:p w14:paraId="5A3D19C4" w14:textId="77777777" w:rsidR="0042456F" w:rsidRPr="0042456F" w:rsidRDefault="0042456F" w:rsidP="0042456F">
            <w:pPr>
              <w:adjustRightInd w:val="0"/>
              <w:snapToGrid w:val="0"/>
              <w:rPr>
                <w:rFonts w:ascii="Times New Roman" w:hAnsi="Times New Roman"/>
                <w:i/>
                <w:iCs/>
                <w:sz w:val="20"/>
                <w:szCs w:val="20"/>
              </w:rPr>
            </w:pPr>
          </w:p>
          <w:p w14:paraId="75124A85" w14:textId="77777777" w:rsidR="0042456F" w:rsidRPr="0042456F" w:rsidRDefault="0042456F" w:rsidP="0042456F">
            <w:pPr>
              <w:adjustRightInd w:val="0"/>
              <w:snapToGrid w:val="0"/>
              <w:jc w:val="center"/>
              <w:rPr>
                <w:rFonts w:ascii="Times New Roman" w:hAnsi="Times New Roman"/>
                <w:i/>
                <w:iCs/>
                <w:sz w:val="20"/>
                <w:szCs w:val="20"/>
              </w:rPr>
            </w:pPr>
          </w:p>
          <w:p w14:paraId="59C1B3BF" w14:textId="77777777" w:rsidR="0042456F" w:rsidRPr="0042456F" w:rsidRDefault="0042456F" w:rsidP="0042456F">
            <w:pPr>
              <w:adjustRightInd w:val="0"/>
              <w:snapToGrid w:val="0"/>
              <w:jc w:val="center"/>
              <w:rPr>
                <w:rFonts w:ascii="Times New Roman" w:hAnsi="Times New Roman"/>
                <w:i/>
                <w:iCs/>
                <w:sz w:val="20"/>
                <w:szCs w:val="20"/>
              </w:rPr>
            </w:pPr>
          </w:p>
          <w:p w14:paraId="771981B9" w14:textId="77777777" w:rsidR="0042456F" w:rsidRPr="0042456F" w:rsidRDefault="0042456F" w:rsidP="0042456F">
            <w:pPr>
              <w:adjustRightInd w:val="0"/>
              <w:snapToGrid w:val="0"/>
              <w:jc w:val="center"/>
              <w:rPr>
                <w:rFonts w:ascii="Times New Roman" w:hAnsi="Times New Roman"/>
                <w:i/>
                <w:iCs/>
                <w:sz w:val="20"/>
                <w:szCs w:val="20"/>
              </w:rPr>
            </w:pPr>
          </w:p>
          <w:p w14:paraId="28928028" w14:textId="77777777" w:rsidR="0042456F" w:rsidRPr="0042456F" w:rsidRDefault="0042456F" w:rsidP="0042456F">
            <w:pPr>
              <w:adjustRightInd w:val="0"/>
              <w:snapToGrid w:val="0"/>
              <w:jc w:val="center"/>
              <w:rPr>
                <w:rFonts w:ascii="Times New Roman" w:hAnsi="Times New Roman"/>
                <w:i/>
                <w:iCs/>
                <w:sz w:val="20"/>
                <w:szCs w:val="20"/>
              </w:rPr>
            </w:pPr>
          </w:p>
          <w:p w14:paraId="174B5261" w14:textId="77777777" w:rsidR="0042456F" w:rsidRPr="0042456F" w:rsidRDefault="0042456F" w:rsidP="0042456F">
            <w:pPr>
              <w:adjustRightInd w:val="0"/>
              <w:snapToGrid w:val="0"/>
              <w:jc w:val="center"/>
              <w:rPr>
                <w:rFonts w:ascii="Times New Roman" w:hAnsi="Times New Roman"/>
                <w:bCs/>
                <w:sz w:val="32"/>
                <w:szCs w:val="32"/>
              </w:rPr>
            </w:pPr>
            <w:r w:rsidRPr="0042456F">
              <w:rPr>
                <w:rFonts w:ascii="Times New Roman" w:hAnsi="Times New Roman" w:hint="eastAsia"/>
                <w:i/>
                <w:iCs/>
                <w:sz w:val="20"/>
                <w:szCs w:val="20"/>
              </w:rPr>
              <w:t>Panel H3. Distribution of Promotion Probabilities for All Members of the Provincial People's Congress and Provincial CPPCC</w:t>
            </w:r>
          </w:p>
          <w:p w14:paraId="3FA41088" w14:textId="77777777" w:rsidR="0042456F" w:rsidRPr="0042456F" w:rsidRDefault="0042456F" w:rsidP="0042456F">
            <w:pPr>
              <w:adjustRightInd w:val="0"/>
              <w:snapToGrid w:val="0"/>
              <w:spacing w:line="480" w:lineRule="auto"/>
              <w:rPr>
                <w:rFonts w:ascii="Times New Roman" w:hAnsi="Times New Roman"/>
                <w:bCs/>
                <w:sz w:val="22"/>
              </w:rPr>
            </w:pPr>
            <w:r w:rsidRPr="0042456F">
              <w:rPr>
                <w:rFonts w:ascii="Times New Roman" w:hAnsi="Times New Roman" w:hint="eastAsia"/>
                <w:bCs/>
                <w:noProof/>
                <w:sz w:val="22"/>
              </w:rPr>
              <w:drawing>
                <wp:anchor distT="0" distB="0" distL="114300" distR="114300" simplePos="0" relativeHeight="251713536" behindDoc="1" locked="0" layoutInCell="1" allowOverlap="1" wp14:anchorId="5261B3FA" wp14:editId="094265C0">
                  <wp:simplePos x="0" y="0"/>
                  <wp:positionH relativeFrom="column">
                    <wp:posOffset>400050</wp:posOffset>
                  </wp:positionH>
                  <wp:positionV relativeFrom="paragraph">
                    <wp:posOffset>41606</wp:posOffset>
                  </wp:positionV>
                  <wp:extent cx="4320000" cy="2592208"/>
                  <wp:effectExtent l="0" t="0" r="4445" b="0"/>
                  <wp:wrapTight wrapText="bothSides">
                    <wp:wrapPolygon edited="0">
                      <wp:start x="0" y="0"/>
                      <wp:lineTo x="0" y="21431"/>
                      <wp:lineTo x="21527" y="21431"/>
                      <wp:lineTo x="21527" y="0"/>
                      <wp:lineTo x="0" y="0"/>
                    </wp:wrapPolygon>
                  </wp:wrapTight>
                  <wp:docPr id="1001532588"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2588" name="图形 1001532588"/>
                          <pic:cNvPicPr/>
                        </pic:nvPicPr>
                        <pic:blipFill>
                          <a:blip r:embed="rId170">
                            <a:extLst>
                              <a:ext uri="{96DAC541-7B7A-43D3-8B79-37D633B846F1}">
                                <asvg:svgBlip xmlns:asvg="http://schemas.microsoft.com/office/drawing/2016/SVG/main" r:embed="rId171"/>
                              </a:ext>
                            </a:extLst>
                          </a:blip>
                          <a:stretch>
                            <a:fillRect/>
                          </a:stretch>
                        </pic:blipFill>
                        <pic:spPr>
                          <a:xfrm>
                            <a:off x="0" y="0"/>
                            <a:ext cx="4320000" cy="2592208"/>
                          </a:xfrm>
                          <a:prstGeom prst="rect">
                            <a:avLst/>
                          </a:prstGeom>
                        </pic:spPr>
                      </pic:pic>
                    </a:graphicData>
                  </a:graphic>
                </wp:anchor>
              </w:drawing>
            </w:r>
          </w:p>
        </w:tc>
      </w:tr>
    </w:tbl>
    <w:p w14:paraId="6A241D3B"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06825FBE"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529FA070"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50DACD2A"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74FDB459"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43FCB058" w14:textId="77777777" w:rsidR="0042456F" w:rsidRPr="0042456F" w:rsidRDefault="0042456F" w:rsidP="0042456F">
      <w:pPr>
        <w:adjustRightInd w:val="0"/>
        <w:snapToGrid w:val="0"/>
        <w:rPr>
          <w:rFonts w:ascii="Times New Roman" w:eastAsia="等线" w:hAnsi="Times New Roman" w:cs="Times New Roman"/>
          <w:bCs/>
          <w:sz w:val="22"/>
        </w:rPr>
      </w:pPr>
      <w:r w:rsidRPr="0042456F">
        <w:rPr>
          <w:rFonts w:ascii="Times New Roman" w:eastAsia="等线" w:hAnsi="Times New Roman" w:cs="Times New Roman" w:hint="eastAsia"/>
          <w:bCs/>
          <w:sz w:val="22"/>
        </w:rPr>
        <w:t>Table H2. China Provincial Leadership Elections (2007-2024)</w:t>
      </w:r>
    </w:p>
    <w:tbl>
      <w:tblPr>
        <w:tblStyle w:val="100"/>
        <w:tblW w:w="822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4"/>
        <w:gridCol w:w="2573"/>
        <w:gridCol w:w="3205"/>
      </w:tblGrid>
      <w:tr w:rsidR="0042456F" w:rsidRPr="0042456F" w14:paraId="3C2F9D91" w14:textId="77777777" w:rsidTr="00721EC7">
        <w:trPr>
          <w:trHeight w:val="397"/>
        </w:trPr>
        <w:tc>
          <w:tcPr>
            <w:tcW w:w="2444" w:type="dxa"/>
            <w:tcBorders>
              <w:top w:val="single" w:sz="8" w:space="0" w:color="auto"/>
              <w:bottom w:val="single" w:sz="4" w:space="0" w:color="auto"/>
            </w:tcBorders>
            <w:vAlign w:val="center"/>
          </w:tcPr>
          <w:p w14:paraId="5005FD1B" w14:textId="77777777" w:rsidR="0042456F" w:rsidRPr="0042456F" w:rsidRDefault="0042456F" w:rsidP="0042456F">
            <w:pPr>
              <w:adjustRightInd w:val="0"/>
              <w:snapToGrid w:val="0"/>
              <w:jc w:val="left"/>
              <w:rPr>
                <w:rFonts w:ascii="Times New Roman" w:hAnsi="Times New Roman"/>
                <w:bCs/>
                <w:sz w:val="22"/>
              </w:rPr>
            </w:pPr>
            <w:r w:rsidRPr="0042456F">
              <w:rPr>
                <w:rFonts w:ascii="Times New Roman" w:hAnsi="Times New Roman"/>
                <w:bCs/>
                <w:sz w:val="22"/>
              </w:rPr>
              <w:t>Year</w:t>
            </w:r>
          </w:p>
        </w:tc>
        <w:tc>
          <w:tcPr>
            <w:tcW w:w="2573" w:type="dxa"/>
            <w:tcBorders>
              <w:top w:val="single" w:sz="8" w:space="0" w:color="auto"/>
              <w:bottom w:val="single" w:sz="4" w:space="0" w:color="auto"/>
            </w:tcBorders>
            <w:vAlign w:val="center"/>
          </w:tcPr>
          <w:p w14:paraId="10CBC62F" w14:textId="77777777" w:rsidR="0042456F" w:rsidRPr="0042456F" w:rsidRDefault="0042456F" w:rsidP="0042456F">
            <w:pPr>
              <w:adjustRightInd w:val="0"/>
              <w:snapToGrid w:val="0"/>
              <w:jc w:val="left"/>
              <w:rPr>
                <w:rFonts w:ascii="Times New Roman" w:hAnsi="Times New Roman"/>
                <w:bCs/>
                <w:sz w:val="22"/>
              </w:rPr>
            </w:pPr>
            <w:r w:rsidRPr="0042456F">
              <w:rPr>
                <w:rFonts w:ascii="Times New Roman" w:hAnsi="Times New Roman"/>
                <w:bCs/>
                <w:sz w:val="22"/>
              </w:rPr>
              <w:t>Election Event (Targets)</w:t>
            </w:r>
          </w:p>
        </w:tc>
        <w:tc>
          <w:tcPr>
            <w:tcW w:w="3205" w:type="dxa"/>
            <w:tcBorders>
              <w:top w:val="single" w:sz="8" w:space="0" w:color="auto"/>
              <w:bottom w:val="single" w:sz="4" w:space="0" w:color="auto"/>
            </w:tcBorders>
            <w:vAlign w:val="center"/>
          </w:tcPr>
          <w:p w14:paraId="747EB696" w14:textId="77777777" w:rsidR="0042456F" w:rsidRPr="0042456F" w:rsidRDefault="0042456F" w:rsidP="0042456F">
            <w:pPr>
              <w:adjustRightInd w:val="0"/>
              <w:snapToGrid w:val="0"/>
              <w:jc w:val="left"/>
              <w:rPr>
                <w:rFonts w:ascii="Times New Roman" w:hAnsi="Times New Roman"/>
                <w:bCs/>
                <w:sz w:val="22"/>
              </w:rPr>
            </w:pPr>
            <w:r w:rsidRPr="0042456F">
              <w:rPr>
                <w:rFonts w:ascii="Times New Roman" w:hAnsi="Times New Roman"/>
                <w:bCs/>
                <w:sz w:val="22"/>
              </w:rPr>
              <w:t>Provinces by Month</w:t>
            </w:r>
          </w:p>
        </w:tc>
      </w:tr>
      <w:tr w:rsidR="0042456F" w:rsidRPr="0042456F" w14:paraId="25485BAC" w14:textId="77777777" w:rsidTr="00721EC7">
        <w:trPr>
          <w:trHeight w:val="2835"/>
        </w:trPr>
        <w:tc>
          <w:tcPr>
            <w:tcW w:w="2444" w:type="dxa"/>
            <w:tcBorders>
              <w:top w:val="single" w:sz="4" w:space="0" w:color="auto"/>
            </w:tcBorders>
            <w:vAlign w:val="center"/>
          </w:tcPr>
          <w:p w14:paraId="09BC8DEF" w14:textId="77777777" w:rsidR="0042456F" w:rsidRPr="0042456F" w:rsidRDefault="0042456F" w:rsidP="0042456F">
            <w:pPr>
              <w:adjustRightInd w:val="0"/>
              <w:snapToGrid w:val="0"/>
              <w:spacing w:afterLines="100" w:after="312"/>
              <w:jc w:val="left"/>
              <w:rPr>
                <w:rFonts w:ascii="Times New Roman" w:hAnsi="Times New Roman"/>
                <w:bCs/>
                <w:szCs w:val="21"/>
              </w:rPr>
            </w:pPr>
            <w:r w:rsidRPr="0042456F">
              <w:rPr>
                <w:rFonts w:ascii="Times New Roman" w:hAnsi="Times New Roman"/>
                <w:bCs/>
                <w:szCs w:val="21"/>
              </w:rPr>
              <w:t>200</w:t>
            </w:r>
            <w:r w:rsidRPr="0042456F">
              <w:rPr>
                <w:rFonts w:ascii="Times New Roman" w:hAnsi="Times New Roman" w:hint="eastAsia"/>
                <w:bCs/>
                <w:szCs w:val="21"/>
              </w:rPr>
              <w:t>7</w:t>
            </w:r>
          </w:p>
        </w:tc>
        <w:tc>
          <w:tcPr>
            <w:tcW w:w="2573" w:type="dxa"/>
            <w:tcBorders>
              <w:top w:val="single" w:sz="4" w:space="0" w:color="auto"/>
            </w:tcBorders>
            <w:vAlign w:val="center"/>
          </w:tcPr>
          <w:p w14:paraId="219DBD87"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hint="eastAsia"/>
                <w:bCs/>
                <w:szCs w:val="21"/>
              </w:rPr>
              <w:t>Provincial Party Committee</w:t>
            </w:r>
          </w:p>
        </w:tc>
        <w:tc>
          <w:tcPr>
            <w:tcW w:w="3205" w:type="dxa"/>
            <w:tcBorders>
              <w:top w:val="single" w:sz="4" w:space="0" w:color="auto"/>
            </w:tcBorders>
            <w:vAlign w:val="center"/>
          </w:tcPr>
          <w:p w14:paraId="3B7CA442"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Apr</w:t>
            </w:r>
            <w:r w:rsidRPr="0042456F">
              <w:rPr>
                <w:rFonts w:ascii="Times New Roman" w:hAnsi="Times New Roman" w:hint="eastAsia"/>
                <w:bCs/>
                <w:szCs w:val="21"/>
              </w:rPr>
              <w:t>:</w:t>
            </w:r>
            <w:r w:rsidRPr="0042456F">
              <w:rPr>
                <w:rFonts w:ascii="Times New Roman" w:hAnsi="Times New Roman" w:hint="eastAsia"/>
                <w:bCs/>
                <w:i/>
                <w:iCs/>
                <w:szCs w:val="21"/>
              </w:rPr>
              <w:t xml:space="preserve"> Guizhou, Gansu, Hainan, Heilongjiang</w:t>
            </w:r>
          </w:p>
          <w:p w14:paraId="37B64501"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May</w:t>
            </w:r>
            <w:r w:rsidRPr="0042456F">
              <w:rPr>
                <w:rFonts w:ascii="Times New Roman" w:hAnsi="Times New Roman" w:hint="eastAsia"/>
                <w:bCs/>
                <w:szCs w:val="21"/>
              </w:rPr>
              <w:t>:</w:t>
            </w:r>
            <w:r w:rsidRPr="0042456F">
              <w:rPr>
                <w:rFonts w:ascii="Times New Roman" w:hAnsi="Times New Roman" w:hint="eastAsia"/>
                <w:bCs/>
                <w:i/>
                <w:iCs/>
                <w:szCs w:val="21"/>
              </w:rPr>
              <w:t xml:space="preserve"> Shaanxi, Shanghai, Guangdong, Chongqing, Sichuan, Tianjin, Jilin, Qinghai, Beijing</w:t>
            </w:r>
          </w:p>
          <w:p w14:paraId="668206B6" w14:textId="77777777" w:rsidR="0042456F" w:rsidRPr="0042456F" w:rsidRDefault="0042456F" w:rsidP="0042456F">
            <w:pPr>
              <w:adjustRightInd w:val="0"/>
              <w:snapToGrid w:val="0"/>
              <w:spacing w:afterLines="100" w:after="312"/>
              <w:jc w:val="left"/>
              <w:rPr>
                <w:rFonts w:ascii="Times New Roman" w:hAnsi="Times New Roman"/>
                <w:bCs/>
                <w:i/>
                <w:iCs/>
                <w:szCs w:val="21"/>
              </w:rPr>
            </w:pPr>
            <w:r w:rsidRPr="0042456F">
              <w:rPr>
                <w:rFonts w:ascii="Times New Roman" w:hAnsi="Times New Roman" w:hint="eastAsia"/>
                <w:b/>
                <w:szCs w:val="21"/>
              </w:rPr>
              <w:t>Jun</w:t>
            </w:r>
            <w:r w:rsidRPr="0042456F">
              <w:rPr>
                <w:rFonts w:ascii="Times New Roman" w:hAnsi="Times New Roman" w:hint="eastAsia"/>
                <w:bCs/>
                <w:szCs w:val="21"/>
              </w:rPr>
              <w:t xml:space="preserve">: </w:t>
            </w:r>
            <w:r w:rsidRPr="0042456F">
              <w:rPr>
                <w:rFonts w:ascii="Times New Roman" w:hAnsi="Times New Roman" w:hint="eastAsia"/>
                <w:bCs/>
                <w:i/>
                <w:iCs/>
                <w:szCs w:val="21"/>
              </w:rPr>
              <w:t>Ningxia, Shandong, Hubei, Zhejiang</w:t>
            </w:r>
          </w:p>
        </w:tc>
      </w:tr>
      <w:tr w:rsidR="0042456F" w:rsidRPr="0042456F" w14:paraId="15D37B3F" w14:textId="77777777" w:rsidTr="00721EC7">
        <w:trPr>
          <w:trHeight w:val="567"/>
        </w:trPr>
        <w:tc>
          <w:tcPr>
            <w:tcW w:w="2444" w:type="dxa"/>
            <w:vAlign w:val="center"/>
          </w:tcPr>
          <w:p w14:paraId="63F18A02" w14:textId="77777777" w:rsidR="0042456F" w:rsidRPr="0042456F" w:rsidRDefault="0042456F" w:rsidP="0042456F">
            <w:pPr>
              <w:adjustRightInd w:val="0"/>
              <w:snapToGrid w:val="0"/>
              <w:spacing w:afterLines="100" w:after="312"/>
              <w:jc w:val="left"/>
              <w:rPr>
                <w:rFonts w:ascii="Times New Roman" w:hAnsi="Times New Roman"/>
                <w:bCs/>
                <w:szCs w:val="21"/>
              </w:rPr>
            </w:pPr>
            <w:r w:rsidRPr="0042456F">
              <w:rPr>
                <w:rFonts w:ascii="Times New Roman" w:hAnsi="Times New Roman" w:hint="eastAsia"/>
                <w:bCs/>
                <w:szCs w:val="21"/>
              </w:rPr>
              <w:t>2008</w:t>
            </w:r>
          </w:p>
        </w:tc>
        <w:tc>
          <w:tcPr>
            <w:tcW w:w="2573" w:type="dxa"/>
            <w:vAlign w:val="center"/>
          </w:tcPr>
          <w:p w14:paraId="4448553B"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hint="eastAsia"/>
                <w:bCs/>
                <w:szCs w:val="21"/>
              </w:rPr>
              <w:t>Provincial Gov., Congress, CPPCC</w:t>
            </w:r>
          </w:p>
        </w:tc>
        <w:tc>
          <w:tcPr>
            <w:tcW w:w="3205" w:type="dxa"/>
            <w:vAlign w:val="center"/>
          </w:tcPr>
          <w:p w14:paraId="25FA7E7E" w14:textId="77777777" w:rsidR="0042456F" w:rsidRPr="0042456F" w:rsidRDefault="0042456F" w:rsidP="0042456F">
            <w:pPr>
              <w:adjustRightInd w:val="0"/>
              <w:snapToGrid w:val="0"/>
              <w:spacing w:afterLines="100" w:after="312"/>
              <w:jc w:val="left"/>
              <w:rPr>
                <w:rFonts w:ascii="Times New Roman" w:hAnsi="Times New Roman"/>
                <w:bCs/>
                <w:szCs w:val="21"/>
              </w:rPr>
            </w:pPr>
            <w:r w:rsidRPr="0042456F">
              <w:rPr>
                <w:rFonts w:ascii="Times New Roman" w:hAnsi="Times New Roman" w:hint="eastAsia"/>
                <w:b/>
                <w:szCs w:val="21"/>
              </w:rPr>
              <w:t>Jan</w:t>
            </w:r>
            <w:r w:rsidRPr="0042456F">
              <w:rPr>
                <w:rFonts w:ascii="Times New Roman" w:hAnsi="Times New Roman" w:hint="eastAsia"/>
                <w:bCs/>
                <w:szCs w:val="21"/>
              </w:rPr>
              <w:t>:</w:t>
            </w:r>
            <w:r w:rsidRPr="0042456F">
              <w:rPr>
                <w:rFonts w:ascii="Times New Roman" w:hAnsi="Times New Roman" w:hint="eastAsia"/>
                <w:bCs/>
                <w:i/>
                <w:iCs/>
                <w:szCs w:val="21"/>
              </w:rPr>
              <w:t xml:space="preserve"> All 31 Provinces, Autonomous Regions, and Municipalities</w:t>
            </w:r>
          </w:p>
        </w:tc>
      </w:tr>
      <w:tr w:rsidR="0042456F" w:rsidRPr="0042456F" w14:paraId="11DFC883" w14:textId="77777777" w:rsidTr="00721EC7">
        <w:trPr>
          <w:trHeight w:val="567"/>
        </w:trPr>
        <w:tc>
          <w:tcPr>
            <w:tcW w:w="2444" w:type="dxa"/>
            <w:vAlign w:val="center"/>
          </w:tcPr>
          <w:p w14:paraId="6D2BE0B2" w14:textId="77777777" w:rsidR="0042456F" w:rsidRPr="0042456F" w:rsidRDefault="0042456F" w:rsidP="0042456F">
            <w:pPr>
              <w:adjustRightInd w:val="0"/>
              <w:snapToGrid w:val="0"/>
              <w:spacing w:afterLines="100" w:after="312"/>
              <w:jc w:val="left"/>
              <w:rPr>
                <w:rFonts w:ascii="Times New Roman" w:hAnsi="Times New Roman"/>
                <w:bCs/>
                <w:szCs w:val="21"/>
              </w:rPr>
            </w:pPr>
            <w:r w:rsidRPr="0042456F">
              <w:rPr>
                <w:rFonts w:ascii="Times New Roman" w:hAnsi="Times New Roman"/>
                <w:bCs/>
                <w:szCs w:val="21"/>
              </w:rPr>
              <w:t>2009</w:t>
            </w:r>
          </w:p>
        </w:tc>
        <w:tc>
          <w:tcPr>
            <w:tcW w:w="2573" w:type="dxa"/>
            <w:vAlign w:val="center"/>
          </w:tcPr>
          <w:p w14:paraId="47581170"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bCs/>
                <w:szCs w:val="21"/>
              </w:rPr>
              <w:t>None</w:t>
            </w:r>
          </w:p>
        </w:tc>
        <w:tc>
          <w:tcPr>
            <w:tcW w:w="3205" w:type="dxa"/>
            <w:vAlign w:val="center"/>
          </w:tcPr>
          <w:p w14:paraId="18A1CA6F"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bCs/>
                <w:szCs w:val="21"/>
              </w:rPr>
              <w:t>-</w:t>
            </w:r>
          </w:p>
        </w:tc>
      </w:tr>
      <w:tr w:rsidR="0042456F" w:rsidRPr="0042456F" w14:paraId="1928735A" w14:textId="77777777" w:rsidTr="00721EC7">
        <w:trPr>
          <w:trHeight w:val="567"/>
        </w:trPr>
        <w:tc>
          <w:tcPr>
            <w:tcW w:w="2444" w:type="dxa"/>
            <w:vAlign w:val="center"/>
          </w:tcPr>
          <w:p w14:paraId="511C084E" w14:textId="77777777" w:rsidR="0042456F" w:rsidRPr="0042456F" w:rsidRDefault="0042456F" w:rsidP="0042456F">
            <w:pPr>
              <w:adjustRightInd w:val="0"/>
              <w:snapToGrid w:val="0"/>
              <w:spacing w:afterLines="100" w:after="312"/>
              <w:jc w:val="left"/>
              <w:rPr>
                <w:rFonts w:ascii="Times New Roman" w:hAnsi="Times New Roman"/>
                <w:bCs/>
                <w:szCs w:val="21"/>
              </w:rPr>
            </w:pPr>
            <w:r w:rsidRPr="0042456F">
              <w:rPr>
                <w:rFonts w:ascii="Times New Roman" w:hAnsi="Times New Roman"/>
                <w:bCs/>
                <w:szCs w:val="21"/>
              </w:rPr>
              <w:t>2010</w:t>
            </w:r>
          </w:p>
        </w:tc>
        <w:tc>
          <w:tcPr>
            <w:tcW w:w="2573" w:type="dxa"/>
            <w:vAlign w:val="center"/>
          </w:tcPr>
          <w:p w14:paraId="3B777373"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bCs/>
                <w:szCs w:val="21"/>
              </w:rPr>
              <w:t>None</w:t>
            </w:r>
          </w:p>
        </w:tc>
        <w:tc>
          <w:tcPr>
            <w:tcW w:w="3205" w:type="dxa"/>
            <w:vAlign w:val="center"/>
          </w:tcPr>
          <w:p w14:paraId="7094D7D1"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bCs/>
                <w:szCs w:val="21"/>
              </w:rPr>
              <w:t>-</w:t>
            </w:r>
          </w:p>
        </w:tc>
      </w:tr>
      <w:tr w:rsidR="0042456F" w:rsidRPr="0042456F" w14:paraId="6BC49887" w14:textId="77777777" w:rsidTr="00721EC7">
        <w:trPr>
          <w:trHeight w:val="1134"/>
        </w:trPr>
        <w:tc>
          <w:tcPr>
            <w:tcW w:w="2444" w:type="dxa"/>
            <w:vAlign w:val="center"/>
          </w:tcPr>
          <w:p w14:paraId="3FDDF214" w14:textId="77777777" w:rsidR="0042456F" w:rsidRPr="0042456F" w:rsidRDefault="0042456F" w:rsidP="0042456F">
            <w:pPr>
              <w:adjustRightInd w:val="0"/>
              <w:snapToGrid w:val="0"/>
              <w:spacing w:afterLines="100" w:after="312"/>
              <w:rPr>
                <w:rFonts w:ascii="Times New Roman" w:hAnsi="Times New Roman"/>
                <w:bCs/>
                <w:szCs w:val="21"/>
              </w:rPr>
            </w:pPr>
            <w:r w:rsidRPr="0042456F">
              <w:rPr>
                <w:rFonts w:ascii="Times New Roman" w:hAnsi="Times New Roman"/>
                <w:bCs/>
                <w:szCs w:val="21"/>
              </w:rPr>
              <w:t>201</w:t>
            </w:r>
            <w:r w:rsidRPr="0042456F">
              <w:rPr>
                <w:rFonts w:ascii="Times New Roman" w:hAnsi="Times New Roman" w:hint="eastAsia"/>
                <w:bCs/>
                <w:szCs w:val="21"/>
              </w:rPr>
              <w:t>1</w:t>
            </w:r>
          </w:p>
        </w:tc>
        <w:tc>
          <w:tcPr>
            <w:tcW w:w="2573" w:type="dxa"/>
            <w:vAlign w:val="center"/>
          </w:tcPr>
          <w:p w14:paraId="409CAD73"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hint="eastAsia"/>
                <w:bCs/>
                <w:szCs w:val="21"/>
              </w:rPr>
              <w:t>Provincial Party Committee</w:t>
            </w:r>
          </w:p>
        </w:tc>
        <w:tc>
          <w:tcPr>
            <w:tcW w:w="3205" w:type="dxa"/>
            <w:vAlign w:val="center"/>
          </w:tcPr>
          <w:p w14:paraId="55B6F9DB"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Oct</w:t>
            </w:r>
            <w:r w:rsidRPr="0042456F">
              <w:rPr>
                <w:rFonts w:ascii="Times New Roman" w:hAnsi="Times New Roman" w:hint="eastAsia"/>
                <w:bCs/>
                <w:szCs w:val="21"/>
              </w:rPr>
              <w:t xml:space="preserve">: </w:t>
            </w:r>
            <w:r w:rsidRPr="0042456F">
              <w:rPr>
                <w:rFonts w:ascii="Times New Roman" w:hAnsi="Times New Roman" w:hint="eastAsia"/>
                <w:bCs/>
                <w:i/>
                <w:iCs/>
                <w:szCs w:val="21"/>
              </w:rPr>
              <w:t>Xinjiang, Anhui, Henan</w:t>
            </w:r>
          </w:p>
          <w:p w14:paraId="679C21AB" w14:textId="77777777" w:rsidR="0042456F" w:rsidRPr="0042456F" w:rsidRDefault="0042456F" w:rsidP="0042456F">
            <w:pPr>
              <w:adjustRightInd w:val="0"/>
              <w:snapToGrid w:val="0"/>
              <w:spacing w:afterLines="100" w:after="312"/>
              <w:jc w:val="left"/>
              <w:rPr>
                <w:rFonts w:ascii="Times New Roman" w:hAnsi="Times New Roman"/>
                <w:bCs/>
                <w:szCs w:val="21"/>
              </w:rPr>
            </w:pPr>
            <w:r w:rsidRPr="0042456F">
              <w:rPr>
                <w:rFonts w:ascii="Times New Roman" w:hAnsi="Times New Roman" w:hint="eastAsia"/>
                <w:b/>
                <w:szCs w:val="21"/>
              </w:rPr>
              <w:t>Nov</w:t>
            </w:r>
            <w:r w:rsidRPr="0042456F">
              <w:rPr>
                <w:rFonts w:ascii="Times New Roman" w:hAnsi="Times New Roman" w:hint="eastAsia"/>
                <w:bCs/>
                <w:szCs w:val="21"/>
              </w:rPr>
              <w:t>:</w:t>
            </w:r>
            <w:r w:rsidRPr="0042456F">
              <w:rPr>
                <w:rFonts w:ascii="Times New Roman" w:hAnsi="Times New Roman" w:hint="eastAsia"/>
                <w:bCs/>
                <w:i/>
                <w:iCs/>
                <w:szCs w:val="21"/>
              </w:rPr>
              <w:t xml:space="preserve"> Shanxi, Jiangxi, Jiangsu, Guangxi, Fujian, Hebei, Hunan, Inner Mongolia, Yunnan, Tibet, Liaoning</w:t>
            </w:r>
          </w:p>
        </w:tc>
      </w:tr>
      <w:tr w:rsidR="0042456F" w:rsidRPr="0042456F" w14:paraId="259FD452" w14:textId="77777777" w:rsidTr="00721EC7">
        <w:trPr>
          <w:trHeight w:val="1282"/>
        </w:trPr>
        <w:tc>
          <w:tcPr>
            <w:tcW w:w="2444" w:type="dxa"/>
            <w:vAlign w:val="center"/>
          </w:tcPr>
          <w:p w14:paraId="701C5319" w14:textId="77777777" w:rsidR="0042456F" w:rsidRPr="0042456F" w:rsidRDefault="0042456F" w:rsidP="0042456F">
            <w:pPr>
              <w:adjustRightInd w:val="0"/>
              <w:snapToGrid w:val="0"/>
              <w:spacing w:afterLines="100" w:after="312"/>
              <w:rPr>
                <w:rFonts w:ascii="Times New Roman" w:hAnsi="Times New Roman"/>
                <w:bCs/>
                <w:szCs w:val="21"/>
              </w:rPr>
            </w:pPr>
            <w:bookmarkStart w:id="200" w:name="_Hlk214469864"/>
            <w:r w:rsidRPr="0042456F">
              <w:rPr>
                <w:rFonts w:ascii="Times New Roman" w:hAnsi="Times New Roman"/>
                <w:bCs/>
                <w:szCs w:val="21"/>
              </w:rPr>
              <w:t>201</w:t>
            </w:r>
            <w:r w:rsidRPr="0042456F">
              <w:rPr>
                <w:rFonts w:ascii="Times New Roman" w:hAnsi="Times New Roman" w:hint="eastAsia"/>
                <w:bCs/>
                <w:szCs w:val="21"/>
              </w:rPr>
              <w:t>2</w:t>
            </w:r>
          </w:p>
        </w:tc>
        <w:tc>
          <w:tcPr>
            <w:tcW w:w="2573" w:type="dxa"/>
            <w:vAlign w:val="center"/>
          </w:tcPr>
          <w:p w14:paraId="09ACE131"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hint="eastAsia"/>
                <w:bCs/>
                <w:szCs w:val="21"/>
              </w:rPr>
              <w:t>Provincial Party Committee</w:t>
            </w:r>
          </w:p>
        </w:tc>
        <w:tc>
          <w:tcPr>
            <w:tcW w:w="3205" w:type="dxa"/>
            <w:vAlign w:val="center"/>
          </w:tcPr>
          <w:p w14:paraId="4847D90F"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Apr</w:t>
            </w:r>
            <w:r w:rsidRPr="0042456F">
              <w:rPr>
                <w:rFonts w:ascii="Times New Roman" w:hAnsi="Times New Roman" w:hint="eastAsia"/>
                <w:bCs/>
                <w:szCs w:val="21"/>
              </w:rPr>
              <w:t>:</w:t>
            </w:r>
            <w:r w:rsidRPr="0042456F">
              <w:rPr>
                <w:rFonts w:ascii="Times New Roman" w:hAnsi="Times New Roman" w:hint="eastAsia"/>
                <w:bCs/>
                <w:i/>
                <w:iCs/>
                <w:szCs w:val="21"/>
              </w:rPr>
              <w:t xml:space="preserve"> Guizhou, Hainan, Heilongjiang</w:t>
            </w:r>
          </w:p>
          <w:p w14:paraId="075F0080"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May</w:t>
            </w:r>
            <w:r w:rsidRPr="0042456F">
              <w:rPr>
                <w:rFonts w:ascii="Times New Roman" w:hAnsi="Times New Roman" w:hint="eastAsia"/>
                <w:bCs/>
                <w:szCs w:val="21"/>
              </w:rPr>
              <w:t>:</w:t>
            </w:r>
            <w:r w:rsidRPr="0042456F">
              <w:rPr>
                <w:rFonts w:ascii="Times New Roman" w:hAnsi="Times New Roman" w:hint="eastAsia"/>
                <w:bCs/>
                <w:i/>
                <w:iCs/>
                <w:szCs w:val="21"/>
              </w:rPr>
              <w:t xml:space="preserve"> Shaanxi, Gansu, Ningxia, Qinghai, Sichuan, Tianjin, Chongqing, Jilin, Hubei, Guangdong, Shanghai</w:t>
            </w:r>
          </w:p>
          <w:p w14:paraId="62A2DF20"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Jun</w:t>
            </w:r>
            <w:r w:rsidRPr="0042456F">
              <w:rPr>
                <w:rFonts w:ascii="Times New Roman" w:hAnsi="Times New Roman" w:hint="eastAsia"/>
                <w:bCs/>
                <w:szCs w:val="21"/>
              </w:rPr>
              <w:t xml:space="preserve">: </w:t>
            </w:r>
            <w:r w:rsidRPr="0042456F">
              <w:rPr>
                <w:rFonts w:ascii="Times New Roman" w:hAnsi="Times New Roman" w:hint="eastAsia"/>
                <w:bCs/>
                <w:i/>
                <w:iCs/>
                <w:szCs w:val="21"/>
              </w:rPr>
              <w:t>Shandong, Zhejiang</w:t>
            </w:r>
          </w:p>
          <w:p w14:paraId="1D56CA69" w14:textId="77777777" w:rsidR="0042456F" w:rsidRPr="0042456F" w:rsidRDefault="0042456F" w:rsidP="0042456F">
            <w:pPr>
              <w:adjustRightInd w:val="0"/>
              <w:snapToGrid w:val="0"/>
              <w:spacing w:afterLines="100" w:after="312"/>
              <w:rPr>
                <w:rFonts w:ascii="Times New Roman" w:hAnsi="Times New Roman"/>
                <w:bCs/>
                <w:i/>
                <w:iCs/>
                <w:szCs w:val="21"/>
              </w:rPr>
            </w:pPr>
            <w:r w:rsidRPr="0042456F">
              <w:rPr>
                <w:rFonts w:ascii="Times New Roman" w:hAnsi="Times New Roman" w:hint="eastAsia"/>
                <w:b/>
                <w:szCs w:val="21"/>
              </w:rPr>
              <w:t>Jul</w:t>
            </w:r>
            <w:r w:rsidRPr="0042456F">
              <w:rPr>
                <w:rFonts w:ascii="Times New Roman" w:hAnsi="Times New Roman" w:hint="eastAsia"/>
                <w:bCs/>
                <w:szCs w:val="21"/>
              </w:rPr>
              <w:t xml:space="preserve">: </w:t>
            </w:r>
            <w:r w:rsidRPr="0042456F">
              <w:rPr>
                <w:rFonts w:ascii="Times New Roman" w:hAnsi="Times New Roman" w:hint="eastAsia"/>
                <w:bCs/>
                <w:i/>
                <w:iCs/>
                <w:szCs w:val="21"/>
              </w:rPr>
              <w:t>Beijing</w:t>
            </w:r>
          </w:p>
        </w:tc>
      </w:tr>
      <w:tr w:rsidR="0042456F" w:rsidRPr="0042456F" w14:paraId="7F2693A8" w14:textId="77777777" w:rsidTr="00721EC7">
        <w:trPr>
          <w:trHeight w:val="1134"/>
        </w:trPr>
        <w:tc>
          <w:tcPr>
            <w:tcW w:w="2444" w:type="dxa"/>
            <w:vAlign w:val="center"/>
          </w:tcPr>
          <w:p w14:paraId="7FA10DC6" w14:textId="77777777" w:rsidR="0042456F" w:rsidRPr="0042456F" w:rsidRDefault="0042456F" w:rsidP="0042456F">
            <w:pPr>
              <w:adjustRightInd w:val="0"/>
              <w:snapToGrid w:val="0"/>
              <w:spacing w:afterLines="100" w:after="312"/>
              <w:rPr>
                <w:rFonts w:ascii="Times New Roman" w:hAnsi="Times New Roman"/>
                <w:bCs/>
                <w:szCs w:val="21"/>
              </w:rPr>
            </w:pPr>
            <w:bookmarkStart w:id="201" w:name="_Hlk214470112"/>
            <w:bookmarkEnd w:id="200"/>
            <w:r w:rsidRPr="0042456F">
              <w:rPr>
                <w:rFonts w:ascii="Times New Roman" w:hAnsi="Times New Roman"/>
                <w:bCs/>
                <w:szCs w:val="21"/>
              </w:rPr>
              <w:t>201</w:t>
            </w:r>
            <w:r w:rsidRPr="0042456F">
              <w:rPr>
                <w:rFonts w:ascii="Times New Roman" w:hAnsi="Times New Roman" w:hint="eastAsia"/>
                <w:bCs/>
                <w:szCs w:val="21"/>
              </w:rPr>
              <w:t>3</w:t>
            </w:r>
          </w:p>
        </w:tc>
        <w:tc>
          <w:tcPr>
            <w:tcW w:w="2573" w:type="dxa"/>
            <w:vAlign w:val="center"/>
          </w:tcPr>
          <w:p w14:paraId="609A69C7"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hint="eastAsia"/>
                <w:bCs/>
                <w:szCs w:val="21"/>
              </w:rPr>
              <w:t>Provincial Gov., Congress, CPPCC</w:t>
            </w:r>
          </w:p>
        </w:tc>
        <w:tc>
          <w:tcPr>
            <w:tcW w:w="3205" w:type="dxa"/>
            <w:vAlign w:val="center"/>
          </w:tcPr>
          <w:p w14:paraId="1ED8D315" w14:textId="77777777" w:rsidR="0042456F" w:rsidRPr="0042456F" w:rsidRDefault="0042456F" w:rsidP="0042456F">
            <w:pPr>
              <w:adjustRightInd w:val="0"/>
              <w:snapToGrid w:val="0"/>
              <w:spacing w:afterLines="100" w:after="312"/>
              <w:jc w:val="left"/>
              <w:rPr>
                <w:rFonts w:ascii="Times New Roman" w:hAnsi="Times New Roman"/>
                <w:bCs/>
                <w:szCs w:val="21"/>
              </w:rPr>
            </w:pPr>
            <w:r w:rsidRPr="0042456F">
              <w:rPr>
                <w:rFonts w:ascii="Times New Roman" w:hAnsi="Times New Roman" w:hint="eastAsia"/>
                <w:b/>
                <w:szCs w:val="21"/>
              </w:rPr>
              <w:t>Jan-Feb</w:t>
            </w:r>
            <w:r w:rsidRPr="0042456F">
              <w:rPr>
                <w:rFonts w:ascii="Times New Roman" w:hAnsi="Times New Roman" w:hint="eastAsia"/>
                <w:bCs/>
                <w:szCs w:val="21"/>
              </w:rPr>
              <w:t>:</w:t>
            </w:r>
            <w:r w:rsidRPr="0042456F">
              <w:rPr>
                <w:rFonts w:ascii="Times New Roman" w:hAnsi="Times New Roman" w:hint="eastAsia"/>
                <w:bCs/>
                <w:i/>
                <w:iCs/>
                <w:szCs w:val="21"/>
              </w:rPr>
              <w:t xml:space="preserve"> All 31 Provinces, Autonomous Regions, and Municipalities</w:t>
            </w:r>
          </w:p>
        </w:tc>
      </w:tr>
      <w:tr w:rsidR="0042456F" w:rsidRPr="0042456F" w14:paraId="356FBEF1" w14:textId="77777777" w:rsidTr="00721EC7">
        <w:trPr>
          <w:trHeight w:val="567"/>
        </w:trPr>
        <w:tc>
          <w:tcPr>
            <w:tcW w:w="2444" w:type="dxa"/>
            <w:vAlign w:val="center"/>
          </w:tcPr>
          <w:p w14:paraId="05FB9BBB" w14:textId="77777777" w:rsidR="0042456F" w:rsidRPr="0042456F" w:rsidRDefault="0042456F" w:rsidP="0042456F">
            <w:pPr>
              <w:adjustRightInd w:val="0"/>
              <w:snapToGrid w:val="0"/>
              <w:spacing w:afterLines="100" w:after="312"/>
              <w:rPr>
                <w:rFonts w:ascii="Times New Roman" w:hAnsi="Times New Roman"/>
                <w:bCs/>
                <w:szCs w:val="21"/>
              </w:rPr>
            </w:pPr>
            <w:bookmarkStart w:id="202" w:name="_Hlk214470583"/>
            <w:bookmarkEnd w:id="201"/>
            <w:r w:rsidRPr="0042456F">
              <w:rPr>
                <w:rFonts w:ascii="Times New Roman" w:hAnsi="Times New Roman"/>
                <w:bCs/>
                <w:szCs w:val="21"/>
              </w:rPr>
              <w:t>20</w:t>
            </w:r>
            <w:r w:rsidRPr="0042456F">
              <w:rPr>
                <w:rFonts w:ascii="Times New Roman" w:hAnsi="Times New Roman" w:hint="eastAsia"/>
                <w:bCs/>
                <w:szCs w:val="21"/>
              </w:rPr>
              <w:t>14</w:t>
            </w:r>
          </w:p>
        </w:tc>
        <w:tc>
          <w:tcPr>
            <w:tcW w:w="2573" w:type="dxa"/>
            <w:vAlign w:val="center"/>
          </w:tcPr>
          <w:p w14:paraId="2092069D"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bCs/>
                <w:szCs w:val="21"/>
              </w:rPr>
              <w:t>None</w:t>
            </w:r>
          </w:p>
        </w:tc>
        <w:tc>
          <w:tcPr>
            <w:tcW w:w="3205" w:type="dxa"/>
            <w:vAlign w:val="center"/>
          </w:tcPr>
          <w:p w14:paraId="1D1478EC" w14:textId="77777777" w:rsidR="0042456F" w:rsidRPr="0042456F" w:rsidRDefault="0042456F" w:rsidP="0042456F">
            <w:pPr>
              <w:adjustRightInd w:val="0"/>
              <w:snapToGrid w:val="0"/>
              <w:spacing w:afterLines="100" w:after="312"/>
              <w:jc w:val="center"/>
              <w:rPr>
                <w:rFonts w:ascii="Times New Roman" w:hAnsi="Times New Roman"/>
                <w:b/>
                <w:i/>
                <w:iCs/>
                <w:szCs w:val="21"/>
              </w:rPr>
            </w:pPr>
            <w:r w:rsidRPr="0042456F">
              <w:rPr>
                <w:rFonts w:ascii="Times New Roman" w:hAnsi="Times New Roman"/>
                <w:bCs/>
                <w:szCs w:val="21"/>
              </w:rPr>
              <w:t>-</w:t>
            </w:r>
          </w:p>
        </w:tc>
      </w:tr>
      <w:tr w:rsidR="0042456F" w:rsidRPr="0042456F" w14:paraId="018626F2" w14:textId="77777777" w:rsidTr="00721EC7">
        <w:trPr>
          <w:trHeight w:val="567"/>
        </w:trPr>
        <w:tc>
          <w:tcPr>
            <w:tcW w:w="2444" w:type="dxa"/>
            <w:tcBorders>
              <w:bottom w:val="single" w:sz="4" w:space="0" w:color="auto"/>
            </w:tcBorders>
            <w:vAlign w:val="center"/>
          </w:tcPr>
          <w:p w14:paraId="1AFCE8CA" w14:textId="77777777" w:rsidR="0042456F" w:rsidRPr="0042456F" w:rsidRDefault="0042456F" w:rsidP="0042456F">
            <w:pPr>
              <w:adjustRightInd w:val="0"/>
              <w:snapToGrid w:val="0"/>
              <w:spacing w:afterLines="100" w:after="312"/>
              <w:rPr>
                <w:rFonts w:ascii="Times New Roman" w:hAnsi="Times New Roman"/>
                <w:bCs/>
                <w:szCs w:val="21"/>
              </w:rPr>
            </w:pPr>
            <w:r w:rsidRPr="0042456F">
              <w:rPr>
                <w:rFonts w:ascii="Times New Roman" w:hAnsi="Times New Roman"/>
                <w:bCs/>
                <w:szCs w:val="21"/>
              </w:rPr>
              <w:t>201</w:t>
            </w:r>
            <w:r w:rsidRPr="0042456F">
              <w:rPr>
                <w:rFonts w:ascii="Times New Roman" w:hAnsi="Times New Roman" w:hint="eastAsia"/>
                <w:bCs/>
                <w:szCs w:val="21"/>
              </w:rPr>
              <w:t>5</w:t>
            </w:r>
          </w:p>
        </w:tc>
        <w:tc>
          <w:tcPr>
            <w:tcW w:w="2573" w:type="dxa"/>
            <w:tcBorders>
              <w:bottom w:val="single" w:sz="4" w:space="0" w:color="auto"/>
            </w:tcBorders>
            <w:vAlign w:val="center"/>
          </w:tcPr>
          <w:p w14:paraId="737B3A90"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bCs/>
                <w:szCs w:val="21"/>
              </w:rPr>
              <w:t>None</w:t>
            </w:r>
          </w:p>
        </w:tc>
        <w:tc>
          <w:tcPr>
            <w:tcW w:w="3205" w:type="dxa"/>
            <w:tcBorders>
              <w:bottom w:val="single" w:sz="4" w:space="0" w:color="auto"/>
            </w:tcBorders>
            <w:vAlign w:val="center"/>
          </w:tcPr>
          <w:p w14:paraId="59829475" w14:textId="77777777" w:rsidR="0042456F" w:rsidRPr="0042456F" w:rsidRDefault="0042456F" w:rsidP="0042456F">
            <w:pPr>
              <w:adjustRightInd w:val="0"/>
              <w:snapToGrid w:val="0"/>
              <w:spacing w:afterLines="100" w:after="312"/>
              <w:jc w:val="center"/>
              <w:rPr>
                <w:rFonts w:ascii="Times New Roman" w:hAnsi="Times New Roman"/>
                <w:b/>
                <w:i/>
                <w:iCs/>
                <w:szCs w:val="21"/>
              </w:rPr>
            </w:pPr>
            <w:r w:rsidRPr="0042456F">
              <w:rPr>
                <w:rFonts w:ascii="Times New Roman" w:hAnsi="Times New Roman"/>
                <w:bCs/>
                <w:szCs w:val="21"/>
              </w:rPr>
              <w:t>-</w:t>
            </w:r>
          </w:p>
        </w:tc>
      </w:tr>
      <w:tr w:rsidR="0042456F" w:rsidRPr="0042456F" w14:paraId="4606FB9B" w14:textId="77777777" w:rsidTr="00721EC7">
        <w:trPr>
          <w:trHeight w:val="567"/>
        </w:trPr>
        <w:tc>
          <w:tcPr>
            <w:tcW w:w="2444" w:type="dxa"/>
            <w:tcBorders>
              <w:top w:val="single" w:sz="4" w:space="0" w:color="auto"/>
            </w:tcBorders>
            <w:vAlign w:val="center"/>
          </w:tcPr>
          <w:p w14:paraId="1290CE9C" w14:textId="77777777" w:rsidR="0042456F" w:rsidRPr="0042456F" w:rsidRDefault="0042456F" w:rsidP="0042456F">
            <w:pPr>
              <w:adjustRightInd w:val="0"/>
              <w:snapToGrid w:val="0"/>
              <w:spacing w:afterLines="100" w:after="312"/>
              <w:rPr>
                <w:rFonts w:ascii="Times New Roman" w:hAnsi="Times New Roman"/>
                <w:bCs/>
                <w:sz w:val="22"/>
              </w:rPr>
            </w:pPr>
          </w:p>
        </w:tc>
        <w:tc>
          <w:tcPr>
            <w:tcW w:w="2573" w:type="dxa"/>
            <w:tcBorders>
              <w:top w:val="single" w:sz="4" w:space="0" w:color="auto"/>
            </w:tcBorders>
            <w:vAlign w:val="center"/>
          </w:tcPr>
          <w:p w14:paraId="5852EF18" w14:textId="77777777" w:rsidR="0042456F" w:rsidRPr="0042456F" w:rsidRDefault="0042456F" w:rsidP="0042456F">
            <w:pPr>
              <w:adjustRightInd w:val="0"/>
              <w:snapToGrid w:val="0"/>
              <w:spacing w:afterLines="100" w:after="312"/>
              <w:jc w:val="center"/>
              <w:rPr>
                <w:rFonts w:ascii="Times New Roman" w:hAnsi="Times New Roman"/>
                <w:bCs/>
                <w:sz w:val="22"/>
              </w:rPr>
            </w:pPr>
          </w:p>
        </w:tc>
        <w:tc>
          <w:tcPr>
            <w:tcW w:w="3205" w:type="dxa"/>
            <w:tcBorders>
              <w:top w:val="single" w:sz="4" w:space="0" w:color="auto"/>
            </w:tcBorders>
            <w:vAlign w:val="center"/>
          </w:tcPr>
          <w:p w14:paraId="00AB4872" w14:textId="77777777" w:rsidR="0042456F" w:rsidRPr="0042456F" w:rsidRDefault="0042456F" w:rsidP="0042456F">
            <w:pPr>
              <w:adjustRightInd w:val="0"/>
              <w:snapToGrid w:val="0"/>
              <w:spacing w:afterLines="100" w:after="312"/>
              <w:jc w:val="center"/>
              <w:rPr>
                <w:rFonts w:ascii="Times New Roman" w:hAnsi="Times New Roman"/>
                <w:bCs/>
                <w:sz w:val="22"/>
              </w:rPr>
            </w:pPr>
          </w:p>
        </w:tc>
      </w:tr>
      <w:tr w:rsidR="0042456F" w:rsidRPr="0042456F" w14:paraId="389135B8" w14:textId="77777777" w:rsidTr="00721EC7">
        <w:trPr>
          <w:trHeight w:val="567"/>
        </w:trPr>
        <w:tc>
          <w:tcPr>
            <w:tcW w:w="8222" w:type="dxa"/>
            <w:gridSpan w:val="3"/>
            <w:tcBorders>
              <w:bottom w:val="single" w:sz="4" w:space="0" w:color="auto"/>
            </w:tcBorders>
            <w:vAlign w:val="bottom"/>
          </w:tcPr>
          <w:p w14:paraId="14EF3A03" w14:textId="77777777" w:rsidR="0042456F" w:rsidRPr="0042456F" w:rsidRDefault="0042456F" w:rsidP="0042456F">
            <w:pPr>
              <w:adjustRightInd w:val="0"/>
              <w:snapToGrid w:val="0"/>
              <w:jc w:val="left"/>
              <w:rPr>
                <w:rFonts w:ascii="Times New Roman" w:hAnsi="Times New Roman"/>
                <w:b/>
                <w:sz w:val="22"/>
              </w:rPr>
            </w:pPr>
            <w:r w:rsidRPr="0042456F">
              <w:rPr>
                <w:rFonts w:ascii="Times New Roman" w:hAnsi="Times New Roman" w:hint="eastAsia"/>
                <w:bCs/>
                <w:sz w:val="22"/>
              </w:rPr>
              <w:lastRenderedPageBreak/>
              <w:t>Table H2. (Continued)</w:t>
            </w:r>
          </w:p>
        </w:tc>
      </w:tr>
      <w:bookmarkEnd w:id="202"/>
      <w:tr w:rsidR="0042456F" w:rsidRPr="0042456F" w14:paraId="5A37D889" w14:textId="77777777" w:rsidTr="00721EC7">
        <w:trPr>
          <w:trHeight w:val="2268"/>
        </w:trPr>
        <w:tc>
          <w:tcPr>
            <w:tcW w:w="2444" w:type="dxa"/>
            <w:tcBorders>
              <w:top w:val="single" w:sz="4" w:space="0" w:color="auto"/>
            </w:tcBorders>
            <w:vAlign w:val="center"/>
          </w:tcPr>
          <w:p w14:paraId="35C6A943" w14:textId="77777777" w:rsidR="0042456F" w:rsidRPr="0042456F" w:rsidRDefault="0042456F" w:rsidP="0042456F">
            <w:pPr>
              <w:adjustRightInd w:val="0"/>
              <w:snapToGrid w:val="0"/>
              <w:spacing w:afterLines="100" w:after="312"/>
              <w:rPr>
                <w:rFonts w:ascii="Times New Roman" w:hAnsi="Times New Roman"/>
                <w:bCs/>
                <w:szCs w:val="21"/>
              </w:rPr>
            </w:pPr>
            <w:r w:rsidRPr="0042456F">
              <w:rPr>
                <w:rFonts w:ascii="Times New Roman" w:hAnsi="Times New Roman"/>
                <w:bCs/>
                <w:szCs w:val="21"/>
              </w:rPr>
              <w:t>201</w:t>
            </w:r>
            <w:r w:rsidRPr="0042456F">
              <w:rPr>
                <w:rFonts w:ascii="Times New Roman" w:hAnsi="Times New Roman" w:hint="eastAsia"/>
                <w:bCs/>
                <w:szCs w:val="21"/>
              </w:rPr>
              <w:t>6</w:t>
            </w:r>
          </w:p>
        </w:tc>
        <w:tc>
          <w:tcPr>
            <w:tcW w:w="2573" w:type="dxa"/>
            <w:tcBorders>
              <w:top w:val="single" w:sz="4" w:space="0" w:color="auto"/>
            </w:tcBorders>
            <w:vAlign w:val="center"/>
          </w:tcPr>
          <w:p w14:paraId="21584BE1"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hint="eastAsia"/>
                <w:bCs/>
                <w:szCs w:val="21"/>
              </w:rPr>
              <w:t>Provincial Party Committee</w:t>
            </w:r>
          </w:p>
        </w:tc>
        <w:tc>
          <w:tcPr>
            <w:tcW w:w="3205" w:type="dxa"/>
            <w:tcBorders>
              <w:top w:val="single" w:sz="4" w:space="0" w:color="auto"/>
            </w:tcBorders>
            <w:vAlign w:val="center"/>
          </w:tcPr>
          <w:p w14:paraId="5363B6BA"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Oct</w:t>
            </w:r>
            <w:r w:rsidRPr="0042456F">
              <w:rPr>
                <w:rFonts w:ascii="Times New Roman" w:hAnsi="Times New Roman" w:hint="eastAsia"/>
                <w:bCs/>
                <w:szCs w:val="21"/>
              </w:rPr>
              <w:t xml:space="preserve">: </w:t>
            </w:r>
            <w:r w:rsidRPr="0042456F">
              <w:rPr>
                <w:rFonts w:ascii="Times New Roman" w:hAnsi="Times New Roman" w:hint="eastAsia"/>
                <w:bCs/>
                <w:i/>
                <w:iCs/>
                <w:szCs w:val="21"/>
              </w:rPr>
              <w:t>Xinjiang, Anhui, Henan, Shanxi</w:t>
            </w:r>
          </w:p>
          <w:p w14:paraId="3365DC0E"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Nov</w:t>
            </w:r>
            <w:r w:rsidRPr="0042456F">
              <w:rPr>
                <w:rFonts w:ascii="Times New Roman" w:hAnsi="Times New Roman" w:hint="eastAsia"/>
                <w:bCs/>
                <w:szCs w:val="21"/>
              </w:rPr>
              <w:t>:</w:t>
            </w:r>
            <w:r w:rsidRPr="0042456F">
              <w:rPr>
                <w:rFonts w:ascii="Times New Roman" w:hAnsi="Times New Roman" w:hint="eastAsia"/>
                <w:bCs/>
                <w:i/>
                <w:iCs/>
                <w:szCs w:val="21"/>
              </w:rPr>
              <w:t xml:space="preserve"> Jiangxi, Hunan, Hebei, Fujian, Guangxi, Yunnan, Inner Mongolia, Tibet</w:t>
            </w:r>
          </w:p>
          <w:p w14:paraId="65B7E0CC" w14:textId="77777777" w:rsidR="0042456F" w:rsidRPr="0042456F" w:rsidRDefault="0042456F" w:rsidP="0042456F">
            <w:pPr>
              <w:adjustRightInd w:val="0"/>
              <w:snapToGrid w:val="0"/>
              <w:spacing w:afterLines="100" w:after="312"/>
              <w:rPr>
                <w:rFonts w:ascii="Times New Roman" w:hAnsi="Times New Roman"/>
                <w:b/>
                <w:i/>
                <w:iCs/>
                <w:szCs w:val="21"/>
              </w:rPr>
            </w:pPr>
            <w:r w:rsidRPr="0042456F">
              <w:rPr>
                <w:rFonts w:ascii="Times New Roman" w:hAnsi="Times New Roman" w:hint="eastAsia"/>
                <w:b/>
                <w:szCs w:val="21"/>
              </w:rPr>
              <w:t>Dec</w:t>
            </w:r>
            <w:r w:rsidRPr="0042456F">
              <w:rPr>
                <w:rFonts w:ascii="Times New Roman" w:hAnsi="Times New Roman" w:hint="eastAsia"/>
                <w:bCs/>
                <w:szCs w:val="21"/>
              </w:rPr>
              <w:t>:</w:t>
            </w:r>
            <w:r w:rsidRPr="0042456F">
              <w:rPr>
                <w:rFonts w:ascii="Times New Roman" w:hAnsi="Times New Roman" w:hint="eastAsia"/>
                <w:bCs/>
                <w:i/>
                <w:iCs/>
                <w:szCs w:val="21"/>
              </w:rPr>
              <w:t xml:space="preserve"> Jiangsu, Liaoning</w:t>
            </w:r>
          </w:p>
        </w:tc>
      </w:tr>
      <w:tr w:rsidR="0042456F" w:rsidRPr="0042456F" w14:paraId="2FD87CED" w14:textId="77777777" w:rsidTr="00721EC7">
        <w:trPr>
          <w:trHeight w:val="1134"/>
        </w:trPr>
        <w:tc>
          <w:tcPr>
            <w:tcW w:w="2444" w:type="dxa"/>
            <w:vAlign w:val="center"/>
          </w:tcPr>
          <w:p w14:paraId="2B7AE539" w14:textId="77777777" w:rsidR="0042456F" w:rsidRPr="0042456F" w:rsidRDefault="0042456F" w:rsidP="0042456F">
            <w:pPr>
              <w:adjustRightInd w:val="0"/>
              <w:snapToGrid w:val="0"/>
              <w:spacing w:afterLines="100" w:after="312"/>
              <w:rPr>
                <w:rFonts w:ascii="Times New Roman" w:hAnsi="Times New Roman"/>
                <w:bCs/>
                <w:szCs w:val="21"/>
              </w:rPr>
            </w:pPr>
            <w:r w:rsidRPr="0042456F">
              <w:rPr>
                <w:rFonts w:ascii="Times New Roman" w:hAnsi="Times New Roman"/>
                <w:bCs/>
                <w:szCs w:val="21"/>
              </w:rPr>
              <w:t>201</w:t>
            </w:r>
            <w:r w:rsidRPr="0042456F">
              <w:rPr>
                <w:rFonts w:ascii="Times New Roman" w:hAnsi="Times New Roman" w:hint="eastAsia"/>
                <w:bCs/>
                <w:szCs w:val="21"/>
              </w:rPr>
              <w:t>7</w:t>
            </w:r>
          </w:p>
        </w:tc>
        <w:tc>
          <w:tcPr>
            <w:tcW w:w="2573" w:type="dxa"/>
            <w:vAlign w:val="center"/>
          </w:tcPr>
          <w:p w14:paraId="24B8934D"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hint="eastAsia"/>
                <w:bCs/>
                <w:szCs w:val="21"/>
              </w:rPr>
              <w:t>Provincial Party Committee</w:t>
            </w:r>
          </w:p>
        </w:tc>
        <w:tc>
          <w:tcPr>
            <w:tcW w:w="3205" w:type="dxa"/>
            <w:vAlign w:val="center"/>
          </w:tcPr>
          <w:p w14:paraId="57F7B169"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Apr</w:t>
            </w:r>
            <w:r w:rsidRPr="0042456F">
              <w:rPr>
                <w:rFonts w:ascii="Times New Roman" w:hAnsi="Times New Roman" w:hint="eastAsia"/>
                <w:bCs/>
                <w:szCs w:val="21"/>
              </w:rPr>
              <w:t xml:space="preserve">: </w:t>
            </w:r>
            <w:r w:rsidRPr="0042456F">
              <w:rPr>
                <w:rFonts w:ascii="Times New Roman" w:hAnsi="Times New Roman" w:hint="eastAsia"/>
                <w:bCs/>
                <w:i/>
                <w:iCs/>
                <w:szCs w:val="21"/>
              </w:rPr>
              <w:t>Guizhou, Hainan, Heilongjiang</w:t>
            </w:r>
          </w:p>
          <w:p w14:paraId="545DEB13"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May</w:t>
            </w:r>
            <w:r w:rsidRPr="0042456F">
              <w:rPr>
                <w:rFonts w:ascii="Times New Roman" w:hAnsi="Times New Roman" w:hint="eastAsia"/>
                <w:bCs/>
                <w:szCs w:val="21"/>
              </w:rPr>
              <w:t xml:space="preserve">: </w:t>
            </w:r>
            <w:r w:rsidRPr="0042456F">
              <w:rPr>
                <w:rFonts w:ascii="Times New Roman" w:hAnsi="Times New Roman" w:hint="eastAsia"/>
                <w:bCs/>
                <w:i/>
                <w:iCs/>
                <w:szCs w:val="21"/>
              </w:rPr>
              <w:t>Shaanxi, Shanghai, Guangdong, Chongqing, Tianjin, Qinghai, Ningxia, Gansu, Sichuan, Jilin, Shandong</w:t>
            </w:r>
          </w:p>
          <w:p w14:paraId="32102141" w14:textId="77777777" w:rsidR="0042456F" w:rsidRPr="0042456F" w:rsidRDefault="0042456F" w:rsidP="0042456F">
            <w:pPr>
              <w:adjustRightInd w:val="0"/>
              <w:snapToGrid w:val="0"/>
              <w:spacing w:afterLines="100" w:after="312"/>
              <w:jc w:val="left"/>
              <w:rPr>
                <w:rFonts w:ascii="Times New Roman" w:hAnsi="Times New Roman"/>
                <w:bCs/>
                <w:i/>
                <w:iCs/>
                <w:szCs w:val="21"/>
              </w:rPr>
            </w:pPr>
            <w:r w:rsidRPr="0042456F">
              <w:rPr>
                <w:rFonts w:ascii="Times New Roman" w:hAnsi="Times New Roman" w:hint="eastAsia"/>
                <w:b/>
                <w:szCs w:val="21"/>
              </w:rPr>
              <w:t>Jun</w:t>
            </w:r>
            <w:r w:rsidRPr="0042456F">
              <w:rPr>
                <w:rFonts w:ascii="Times New Roman" w:hAnsi="Times New Roman" w:hint="eastAsia"/>
                <w:bCs/>
                <w:szCs w:val="21"/>
              </w:rPr>
              <w:t>:</w:t>
            </w:r>
            <w:r w:rsidRPr="0042456F">
              <w:rPr>
                <w:rFonts w:ascii="Times New Roman" w:hAnsi="Times New Roman" w:hint="eastAsia"/>
                <w:bCs/>
                <w:i/>
                <w:iCs/>
                <w:szCs w:val="21"/>
              </w:rPr>
              <w:t xml:space="preserve"> Beijing, Zhejiang, Hubei</w:t>
            </w:r>
          </w:p>
        </w:tc>
      </w:tr>
      <w:tr w:rsidR="0042456F" w:rsidRPr="0042456F" w14:paraId="5B180389" w14:textId="77777777" w:rsidTr="00721EC7">
        <w:trPr>
          <w:trHeight w:val="1134"/>
        </w:trPr>
        <w:tc>
          <w:tcPr>
            <w:tcW w:w="2444" w:type="dxa"/>
            <w:vAlign w:val="center"/>
          </w:tcPr>
          <w:p w14:paraId="1F3D606C" w14:textId="77777777" w:rsidR="0042456F" w:rsidRPr="0042456F" w:rsidRDefault="0042456F" w:rsidP="0042456F">
            <w:pPr>
              <w:adjustRightInd w:val="0"/>
              <w:snapToGrid w:val="0"/>
              <w:spacing w:afterLines="100" w:after="312"/>
              <w:rPr>
                <w:rFonts w:ascii="Times New Roman" w:hAnsi="Times New Roman"/>
                <w:bCs/>
                <w:szCs w:val="21"/>
              </w:rPr>
            </w:pPr>
            <w:r w:rsidRPr="0042456F">
              <w:rPr>
                <w:rFonts w:ascii="Times New Roman" w:hAnsi="Times New Roman"/>
                <w:bCs/>
                <w:szCs w:val="21"/>
              </w:rPr>
              <w:t>201</w:t>
            </w:r>
            <w:r w:rsidRPr="0042456F">
              <w:rPr>
                <w:rFonts w:ascii="Times New Roman" w:hAnsi="Times New Roman" w:hint="eastAsia"/>
                <w:bCs/>
                <w:szCs w:val="21"/>
              </w:rPr>
              <w:t>8</w:t>
            </w:r>
          </w:p>
        </w:tc>
        <w:tc>
          <w:tcPr>
            <w:tcW w:w="2573" w:type="dxa"/>
            <w:vAlign w:val="center"/>
          </w:tcPr>
          <w:p w14:paraId="10A8DE49"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hint="eastAsia"/>
                <w:bCs/>
                <w:szCs w:val="21"/>
              </w:rPr>
              <w:t>Provincial Gov., Congress, CPPCC</w:t>
            </w:r>
          </w:p>
        </w:tc>
        <w:tc>
          <w:tcPr>
            <w:tcW w:w="3205" w:type="dxa"/>
            <w:vAlign w:val="center"/>
          </w:tcPr>
          <w:p w14:paraId="39646233" w14:textId="77777777" w:rsidR="0042456F" w:rsidRPr="0042456F" w:rsidRDefault="0042456F" w:rsidP="0042456F">
            <w:pPr>
              <w:adjustRightInd w:val="0"/>
              <w:snapToGrid w:val="0"/>
              <w:spacing w:afterLines="100" w:after="312"/>
              <w:jc w:val="left"/>
              <w:rPr>
                <w:rFonts w:ascii="Times New Roman" w:hAnsi="Times New Roman"/>
                <w:b/>
                <w:i/>
                <w:iCs/>
                <w:szCs w:val="21"/>
              </w:rPr>
            </w:pPr>
            <w:r w:rsidRPr="0042456F">
              <w:rPr>
                <w:rFonts w:ascii="Times New Roman" w:hAnsi="Times New Roman" w:hint="eastAsia"/>
                <w:b/>
                <w:szCs w:val="21"/>
              </w:rPr>
              <w:t>Jan</w:t>
            </w:r>
            <w:r w:rsidRPr="0042456F">
              <w:rPr>
                <w:rFonts w:ascii="Times New Roman" w:hAnsi="Times New Roman" w:hint="eastAsia"/>
                <w:bCs/>
                <w:szCs w:val="21"/>
              </w:rPr>
              <w:t xml:space="preserve">: </w:t>
            </w:r>
            <w:r w:rsidRPr="0042456F">
              <w:rPr>
                <w:rFonts w:ascii="Times New Roman" w:hAnsi="Times New Roman" w:hint="eastAsia"/>
                <w:bCs/>
                <w:i/>
                <w:iCs/>
                <w:szCs w:val="21"/>
              </w:rPr>
              <w:t>All 31 Provinces, Autonomous Regions, and Municipalities</w:t>
            </w:r>
          </w:p>
        </w:tc>
      </w:tr>
      <w:tr w:rsidR="0042456F" w:rsidRPr="0042456F" w14:paraId="08E424DD" w14:textId="77777777" w:rsidTr="00721EC7">
        <w:trPr>
          <w:trHeight w:val="567"/>
        </w:trPr>
        <w:tc>
          <w:tcPr>
            <w:tcW w:w="2444" w:type="dxa"/>
            <w:vAlign w:val="center"/>
          </w:tcPr>
          <w:p w14:paraId="434C83C6" w14:textId="77777777" w:rsidR="0042456F" w:rsidRPr="0042456F" w:rsidRDefault="0042456F" w:rsidP="0042456F">
            <w:pPr>
              <w:adjustRightInd w:val="0"/>
              <w:snapToGrid w:val="0"/>
              <w:spacing w:afterLines="100" w:after="312"/>
              <w:rPr>
                <w:rFonts w:ascii="Times New Roman" w:hAnsi="Times New Roman"/>
                <w:bCs/>
                <w:szCs w:val="21"/>
              </w:rPr>
            </w:pPr>
            <w:r w:rsidRPr="0042456F">
              <w:rPr>
                <w:rFonts w:ascii="Times New Roman" w:hAnsi="Times New Roman"/>
                <w:bCs/>
                <w:szCs w:val="21"/>
              </w:rPr>
              <w:t>20</w:t>
            </w:r>
            <w:r w:rsidRPr="0042456F">
              <w:rPr>
                <w:rFonts w:ascii="Times New Roman" w:hAnsi="Times New Roman" w:hint="eastAsia"/>
                <w:bCs/>
                <w:szCs w:val="21"/>
              </w:rPr>
              <w:t>19</w:t>
            </w:r>
          </w:p>
        </w:tc>
        <w:tc>
          <w:tcPr>
            <w:tcW w:w="2573" w:type="dxa"/>
            <w:vAlign w:val="center"/>
          </w:tcPr>
          <w:p w14:paraId="69681712"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bCs/>
                <w:szCs w:val="21"/>
              </w:rPr>
              <w:t>None</w:t>
            </w:r>
          </w:p>
        </w:tc>
        <w:tc>
          <w:tcPr>
            <w:tcW w:w="3205" w:type="dxa"/>
            <w:vAlign w:val="center"/>
          </w:tcPr>
          <w:p w14:paraId="594A0D11" w14:textId="77777777" w:rsidR="0042456F" w:rsidRPr="0042456F" w:rsidRDefault="0042456F" w:rsidP="0042456F">
            <w:pPr>
              <w:adjustRightInd w:val="0"/>
              <w:snapToGrid w:val="0"/>
              <w:spacing w:afterLines="100" w:after="312"/>
              <w:jc w:val="center"/>
              <w:rPr>
                <w:rFonts w:ascii="Times New Roman" w:hAnsi="Times New Roman"/>
                <w:b/>
                <w:i/>
                <w:iCs/>
                <w:szCs w:val="21"/>
              </w:rPr>
            </w:pPr>
            <w:r w:rsidRPr="0042456F">
              <w:rPr>
                <w:rFonts w:ascii="Times New Roman" w:hAnsi="Times New Roman"/>
                <w:bCs/>
                <w:szCs w:val="21"/>
              </w:rPr>
              <w:t>-</w:t>
            </w:r>
          </w:p>
        </w:tc>
      </w:tr>
      <w:tr w:rsidR="0042456F" w:rsidRPr="0042456F" w14:paraId="728DDBBE" w14:textId="77777777" w:rsidTr="00721EC7">
        <w:trPr>
          <w:trHeight w:val="567"/>
        </w:trPr>
        <w:tc>
          <w:tcPr>
            <w:tcW w:w="2444" w:type="dxa"/>
            <w:vAlign w:val="center"/>
          </w:tcPr>
          <w:p w14:paraId="3366E40A" w14:textId="77777777" w:rsidR="0042456F" w:rsidRPr="0042456F" w:rsidRDefault="0042456F" w:rsidP="0042456F">
            <w:pPr>
              <w:adjustRightInd w:val="0"/>
              <w:snapToGrid w:val="0"/>
              <w:spacing w:afterLines="100" w:after="312"/>
              <w:rPr>
                <w:rFonts w:ascii="Times New Roman" w:hAnsi="Times New Roman"/>
                <w:bCs/>
                <w:szCs w:val="21"/>
              </w:rPr>
            </w:pPr>
            <w:bookmarkStart w:id="203" w:name="_Hlk214470781"/>
            <w:r w:rsidRPr="0042456F">
              <w:rPr>
                <w:rFonts w:ascii="Times New Roman" w:hAnsi="Times New Roman"/>
                <w:bCs/>
                <w:szCs w:val="21"/>
              </w:rPr>
              <w:t>20</w:t>
            </w:r>
            <w:r w:rsidRPr="0042456F">
              <w:rPr>
                <w:rFonts w:ascii="Times New Roman" w:hAnsi="Times New Roman" w:hint="eastAsia"/>
                <w:bCs/>
                <w:szCs w:val="21"/>
              </w:rPr>
              <w:t>20</w:t>
            </w:r>
          </w:p>
        </w:tc>
        <w:tc>
          <w:tcPr>
            <w:tcW w:w="2573" w:type="dxa"/>
            <w:vAlign w:val="center"/>
          </w:tcPr>
          <w:p w14:paraId="0D471E7D"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bCs/>
                <w:szCs w:val="21"/>
              </w:rPr>
              <w:t>None</w:t>
            </w:r>
          </w:p>
        </w:tc>
        <w:tc>
          <w:tcPr>
            <w:tcW w:w="3205" w:type="dxa"/>
            <w:vAlign w:val="center"/>
          </w:tcPr>
          <w:p w14:paraId="7C69667E" w14:textId="77777777" w:rsidR="0042456F" w:rsidRPr="0042456F" w:rsidRDefault="0042456F" w:rsidP="0042456F">
            <w:pPr>
              <w:adjustRightInd w:val="0"/>
              <w:snapToGrid w:val="0"/>
              <w:spacing w:afterLines="100" w:after="312"/>
              <w:jc w:val="center"/>
              <w:rPr>
                <w:rFonts w:ascii="Times New Roman" w:hAnsi="Times New Roman"/>
                <w:b/>
                <w:i/>
                <w:iCs/>
                <w:szCs w:val="21"/>
              </w:rPr>
            </w:pPr>
            <w:r w:rsidRPr="0042456F">
              <w:rPr>
                <w:rFonts w:ascii="Times New Roman" w:hAnsi="Times New Roman"/>
                <w:bCs/>
                <w:szCs w:val="21"/>
              </w:rPr>
              <w:t>-</w:t>
            </w:r>
          </w:p>
        </w:tc>
      </w:tr>
      <w:bookmarkEnd w:id="203"/>
      <w:tr w:rsidR="0042456F" w:rsidRPr="0042456F" w14:paraId="12B3E81B" w14:textId="77777777" w:rsidTr="00721EC7">
        <w:trPr>
          <w:trHeight w:val="1134"/>
        </w:trPr>
        <w:tc>
          <w:tcPr>
            <w:tcW w:w="2444" w:type="dxa"/>
            <w:vAlign w:val="center"/>
          </w:tcPr>
          <w:p w14:paraId="4733FE7C" w14:textId="77777777" w:rsidR="0042456F" w:rsidRPr="0042456F" w:rsidRDefault="0042456F" w:rsidP="0042456F">
            <w:pPr>
              <w:adjustRightInd w:val="0"/>
              <w:snapToGrid w:val="0"/>
              <w:spacing w:afterLines="100" w:after="312"/>
              <w:rPr>
                <w:rFonts w:ascii="Times New Roman" w:hAnsi="Times New Roman"/>
                <w:bCs/>
                <w:szCs w:val="21"/>
              </w:rPr>
            </w:pPr>
            <w:r w:rsidRPr="0042456F">
              <w:rPr>
                <w:rFonts w:ascii="Times New Roman" w:hAnsi="Times New Roman"/>
                <w:bCs/>
                <w:szCs w:val="21"/>
              </w:rPr>
              <w:t>20</w:t>
            </w:r>
            <w:r w:rsidRPr="0042456F">
              <w:rPr>
                <w:rFonts w:ascii="Times New Roman" w:hAnsi="Times New Roman" w:hint="eastAsia"/>
                <w:bCs/>
                <w:szCs w:val="21"/>
              </w:rPr>
              <w:t>21</w:t>
            </w:r>
          </w:p>
        </w:tc>
        <w:tc>
          <w:tcPr>
            <w:tcW w:w="2573" w:type="dxa"/>
            <w:vAlign w:val="center"/>
          </w:tcPr>
          <w:p w14:paraId="30B6BBA1"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hint="eastAsia"/>
                <w:bCs/>
                <w:szCs w:val="21"/>
              </w:rPr>
              <w:t>Provincial Party Committee</w:t>
            </w:r>
          </w:p>
        </w:tc>
        <w:tc>
          <w:tcPr>
            <w:tcW w:w="3205" w:type="dxa"/>
            <w:vAlign w:val="center"/>
          </w:tcPr>
          <w:p w14:paraId="6D48EE7F"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Oct</w:t>
            </w:r>
            <w:r w:rsidRPr="0042456F">
              <w:rPr>
                <w:rFonts w:ascii="Times New Roman" w:hAnsi="Times New Roman" w:hint="eastAsia"/>
                <w:bCs/>
                <w:szCs w:val="21"/>
              </w:rPr>
              <w:t xml:space="preserve">: </w:t>
            </w:r>
            <w:r w:rsidRPr="0042456F">
              <w:rPr>
                <w:rFonts w:ascii="Times New Roman" w:hAnsi="Times New Roman" w:hint="eastAsia"/>
                <w:bCs/>
                <w:i/>
                <w:iCs/>
                <w:szCs w:val="21"/>
              </w:rPr>
              <w:t>Xinjiang, Henan, Shanxi, Anhui</w:t>
            </w:r>
          </w:p>
          <w:p w14:paraId="21F26444"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Nov</w:t>
            </w:r>
            <w:r w:rsidRPr="0042456F">
              <w:rPr>
                <w:rFonts w:ascii="Times New Roman" w:hAnsi="Times New Roman" w:hint="eastAsia"/>
                <w:bCs/>
                <w:szCs w:val="21"/>
              </w:rPr>
              <w:t>:</w:t>
            </w:r>
            <w:r w:rsidRPr="0042456F">
              <w:rPr>
                <w:rFonts w:ascii="Times New Roman" w:hAnsi="Times New Roman" w:hint="eastAsia"/>
                <w:bCs/>
                <w:i/>
                <w:iCs/>
                <w:szCs w:val="21"/>
              </w:rPr>
              <w:t xml:space="preserve"> Jiangxi, Jiangsu, Hunan, Guangxi, Fujian, Yunnan, Tibet, Inner Mongolia, Hebei</w:t>
            </w:r>
          </w:p>
          <w:p w14:paraId="6AFD4E5B" w14:textId="77777777" w:rsidR="0042456F" w:rsidRPr="0042456F" w:rsidRDefault="0042456F" w:rsidP="0042456F">
            <w:pPr>
              <w:adjustRightInd w:val="0"/>
              <w:snapToGrid w:val="0"/>
              <w:spacing w:afterLines="100" w:after="312"/>
              <w:jc w:val="left"/>
              <w:rPr>
                <w:rFonts w:ascii="Times New Roman" w:hAnsi="Times New Roman"/>
                <w:b/>
                <w:i/>
                <w:iCs/>
                <w:szCs w:val="21"/>
              </w:rPr>
            </w:pPr>
            <w:r w:rsidRPr="0042456F">
              <w:rPr>
                <w:rFonts w:ascii="Times New Roman" w:hAnsi="Times New Roman" w:hint="eastAsia"/>
                <w:b/>
                <w:szCs w:val="21"/>
              </w:rPr>
              <w:t>Dec</w:t>
            </w:r>
            <w:r w:rsidRPr="0042456F">
              <w:rPr>
                <w:rFonts w:ascii="Times New Roman" w:hAnsi="Times New Roman" w:hint="eastAsia"/>
                <w:bCs/>
                <w:szCs w:val="21"/>
              </w:rPr>
              <w:t>:</w:t>
            </w:r>
            <w:r w:rsidRPr="0042456F">
              <w:rPr>
                <w:rFonts w:ascii="Times New Roman" w:hAnsi="Times New Roman" w:hint="eastAsia"/>
                <w:b/>
                <w:i/>
                <w:iCs/>
                <w:szCs w:val="21"/>
              </w:rPr>
              <w:t xml:space="preserve"> </w:t>
            </w:r>
            <w:r w:rsidRPr="0042456F">
              <w:rPr>
                <w:rFonts w:ascii="Times New Roman" w:hAnsi="Times New Roman" w:hint="eastAsia"/>
                <w:bCs/>
                <w:i/>
                <w:iCs/>
                <w:szCs w:val="21"/>
              </w:rPr>
              <w:t>Liaoning</w:t>
            </w:r>
          </w:p>
        </w:tc>
      </w:tr>
      <w:tr w:rsidR="0042456F" w:rsidRPr="0042456F" w14:paraId="14F8724F" w14:textId="77777777" w:rsidTr="00721EC7">
        <w:trPr>
          <w:trHeight w:val="1134"/>
        </w:trPr>
        <w:tc>
          <w:tcPr>
            <w:tcW w:w="2444" w:type="dxa"/>
            <w:vAlign w:val="center"/>
          </w:tcPr>
          <w:p w14:paraId="1ADC0EC8" w14:textId="77777777" w:rsidR="0042456F" w:rsidRPr="0042456F" w:rsidRDefault="0042456F" w:rsidP="0042456F">
            <w:pPr>
              <w:adjustRightInd w:val="0"/>
              <w:snapToGrid w:val="0"/>
              <w:spacing w:afterLines="100" w:after="312"/>
              <w:rPr>
                <w:rFonts w:ascii="Times New Roman" w:hAnsi="Times New Roman"/>
                <w:bCs/>
                <w:szCs w:val="21"/>
              </w:rPr>
            </w:pPr>
            <w:r w:rsidRPr="0042456F">
              <w:rPr>
                <w:rFonts w:ascii="Times New Roman" w:hAnsi="Times New Roman"/>
                <w:bCs/>
                <w:szCs w:val="21"/>
              </w:rPr>
              <w:t>20</w:t>
            </w:r>
            <w:r w:rsidRPr="0042456F">
              <w:rPr>
                <w:rFonts w:ascii="Times New Roman" w:hAnsi="Times New Roman" w:hint="eastAsia"/>
                <w:bCs/>
                <w:szCs w:val="21"/>
              </w:rPr>
              <w:t>22</w:t>
            </w:r>
          </w:p>
        </w:tc>
        <w:tc>
          <w:tcPr>
            <w:tcW w:w="2573" w:type="dxa"/>
            <w:vAlign w:val="center"/>
          </w:tcPr>
          <w:p w14:paraId="072FC043"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hint="eastAsia"/>
                <w:bCs/>
                <w:szCs w:val="21"/>
              </w:rPr>
              <w:t>Provincial Party Committee</w:t>
            </w:r>
          </w:p>
        </w:tc>
        <w:tc>
          <w:tcPr>
            <w:tcW w:w="3205" w:type="dxa"/>
            <w:vAlign w:val="center"/>
          </w:tcPr>
          <w:p w14:paraId="4DEF8742"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Apr</w:t>
            </w:r>
            <w:r w:rsidRPr="0042456F">
              <w:rPr>
                <w:rFonts w:ascii="Times New Roman" w:hAnsi="Times New Roman" w:hint="eastAsia"/>
                <w:bCs/>
                <w:szCs w:val="21"/>
              </w:rPr>
              <w:t>:</w:t>
            </w:r>
            <w:r w:rsidRPr="0042456F">
              <w:rPr>
                <w:rFonts w:ascii="Times New Roman" w:hAnsi="Times New Roman" w:hint="eastAsia"/>
                <w:bCs/>
                <w:i/>
                <w:iCs/>
                <w:szCs w:val="21"/>
              </w:rPr>
              <w:t xml:space="preserve"> Guizhou, Hainan</w:t>
            </w:r>
          </w:p>
          <w:p w14:paraId="7924BC4D" w14:textId="77777777" w:rsidR="0042456F" w:rsidRPr="0042456F" w:rsidRDefault="0042456F" w:rsidP="0042456F">
            <w:pPr>
              <w:adjustRightInd w:val="0"/>
              <w:snapToGrid w:val="0"/>
              <w:jc w:val="left"/>
              <w:rPr>
                <w:rFonts w:ascii="Times New Roman" w:hAnsi="Times New Roman"/>
                <w:bCs/>
                <w:i/>
                <w:iCs/>
                <w:szCs w:val="21"/>
              </w:rPr>
            </w:pPr>
            <w:r w:rsidRPr="0042456F">
              <w:rPr>
                <w:rFonts w:ascii="Times New Roman" w:hAnsi="Times New Roman" w:hint="eastAsia"/>
                <w:b/>
                <w:szCs w:val="21"/>
              </w:rPr>
              <w:t>May</w:t>
            </w:r>
            <w:r w:rsidRPr="0042456F">
              <w:rPr>
                <w:rFonts w:ascii="Times New Roman" w:hAnsi="Times New Roman" w:hint="eastAsia"/>
                <w:bCs/>
                <w:szCs w:val="21"/>
              </w:rPr>
              <w:t>:</w:t>
            </w:r>
            <w:r w:rsidRPr="0042456F">
              <w:rPr>
                <w:rFonts w:ascii="Times New Roman" w:hAnsi="Times New Roman" w:hint="eastAsia"/>
                <w:bCs/>
                <w:i/>
                <w:iCs/>
                <w:szCs w:val="21"/>
              </w:rPr>
              <w:t xml:space="preserve"> Heilongjiang, Guangdong, Qinghai, Ningxia, Shaanxi, Gansu, Sichuan, Chongqing, Shandong</w:t>
            </w:r>
          </w:p>
          <w:p w14:paraId="1158C133" w14:textId="77777777" w:rsidR="0042456F" w:rsidRPr="0042456F" w:rsidRDefault="0042456F" w:rsidP="0042456F">
            <w:pPr>
              <w:adjustRightInd w:val="0"/>
              <w:snapToGrid w:val="0"/>
              <w:spacing w:afterLines="100" w:after="312"/>
              <w:jc w:val="left"/>
              <w:rPr>
                <w:rFonts w:ascii="Times New Roman" w:hAnsi="Times New Roman"/>
                <w:bCs/>
                <w:i/>
                <w:iCs/>
                <w:szCs w:val="21"/>
              </w:rPr>
            </w:pPr>
            <w:r w:rsidRPr="0042456F">
              <w:rPr>
                <w:rFonts w:ascii="Times New Roman" w:hAnsi="Times New Roman" w:hint="eastAsia"/>
                <w:b/>
                <w:szCs w:val="21"/>
              </w:rPr>
              <w:t>Jun</w:t>
            </w:r>
            <w:r w:rsidRPr="0042456F">
              <w:rPr>
                <w:rFonts w:ascii="Times New Roman" w:hAnsi="Times New Roman" w:hint="eastAsia"/>
                <w:bCs/>
                <w:szCs w:val="21"/>
              </w:rPr>
              <w:t xml:space="preserve">: </w:t>
            </w:r>
            <w:r w:rsidRPr="0042456F">
              <w:rPr>
                <w:rFonts w:ascii="Times New Roman" w:hAnsi="Times New Roman" w:hint="eastAsia"/>
                <w:bCs/>
                <w:i/>
                <w:iCs/>
                <w:szCs w:val="21"/>
              </w:rPr>
              <w:t>Tianjin, Hubei, Jilin, Zhejiang, Shanghai, Beijing</w:t>
            </w:r>
          </w:p>
        </w:tc>
      </w:tr>
      <w:tr w:rsidR="0042456F" w:rsidRPr="0042456F" w14:paraId="0040F23C" w14:textId="77777777" w:rsidTr="00721EC7">
        <w:trPr>
          <w:trHeight w:val="1134"/>
        </w:trPr>
        <w:tc>
          <w:tcPr>
            <w:tcW w:w="2444" w:type="dxa"/>
            <w:vAlign w:val="center"/>
          </w:tcPr>
          <w:p w14:paraId="1A45FDB2" w14:textId="77777777" w:rsidR="0042456F" w:rsidRPr="0042456F" w:rsidRDefault="0042456F" w:rsidP="0042456F">
            <w:pPr>
              <w:adjustRightInd w:val="0"/>
              <w:snapToGrid w:val="0"/>
              <w:spacing w:afterLines="100" w:after="312"/>
              <w:rPr>
                <w:rFonts w:ascii="Times New Roman" w:hAnsi="Times New Roman"/>
                <w:bCs/>
                <w:szCs w:val="21"/>
              </w:rPr>
            </w:pPr>
            <w:r w:rsidRPr="0042456F">
              <w:rPr>
                <w:rFonts w:ascii="Times New Roman" w:hAnsi="Times New Roman"/>
                <w:bCs/>
                <w:szCs w:val="21"/>
              </w:rPr>
              <w:t>20</w:t>
            </w:r>
            <w:r w:rsidRPr="0042456F">
              <w:rPr>
                <w:rFonts w:ascii="Times New Roman" w:hAnsi="Times New Roman" w:hint="eastAsia"/>
                <w:bCs/>
                <w:szCs w:val="21"/>
              </w:rPr>
              <w:t>23</w:t>
            </w:r>
          </w:p>
        </w:tc>
        <w:tc>
          <w:tcPr>
            <w:tcW w:w="2573" w:type="dxa"/>
            <w:vAlign w:val="center"/>
          </w:tcPr>
          <w:p w14:paraId="0A224399"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hint="eastAsia"/>
                <w:bCs/>
                <w:szCs w:val="21"/>
              </w:rPr>
              <w:t>Provincial Gov., Congress, CPPCC</w:t>
            </w:r>
          </w:p>
        </w:tc>
        <w:tc>
          <w:tcPr>
            <w:tcW w:w="3205" w:type="dxa"/>
            <w:vAlign w:val="center"/>
          </w:tcPr>
          <w:p w14:paraId="5F880552" w14:textId="77777777" w:rsidR="0042456F" w:rsidRPr="0042456F" w:rsidRDefault="0042456F" w:rsidP="0042456F">
            <w:pPr>
              <w:adjustRightInd w:val="0"/>
              <w:snapToGrid w:val="0"/>
              <w:spacing w:afterLines="100" w:after="312"/>
              <w:jc w:val="left"/>
              <w:rPr>
                <w:rFonts w:ascii="Times New Roman" w:hAnsi="Times New Roman"/>
                <w:b/>
                <w:i/>
                <w:iCs/>
                <w:szCs w:val="21"/>
              </w:rPr>
            </w:pPr>
            <w:r w:rsidRPr="0042456F">
              <w:rPr>
                <w:rFonts w:ascii="Times New Roman" w:hAnsi="Times New Roman" w:hint="eastAsia"/>
                <w:b/>
                <w:szCs w:val="21"/>
              </w:rPr>
              <w:t>Jan-Feb</w:t>
            </w:r>
            <w:r w:rsidRPr="0042456F">
              <w:rPr>
                <w:rFonts w:ascii="Times New Roman" w:hAnsi="Times New Roman" w:hint="eastAsia"/>
                <w:bCs/>
                <w:szCs w:val="21"/>
              </w:rPr>
              <w:t xml:space="preserve">: </w:t>
            </w:r>
            <w:r w:rsidRPr="0042456F">
              <w:rPr>
                <w:rFonts w:ascii="Times New Roman" w:hAnsi="Times New Roman" w:hint="eastAsia"/>
                <w:bCs/>
                <w:i/>
                <w:iCs/>
                <w:szCs w:val="21"/>
              </w:rPr>
              <w:t>All 31 Provinces, Autonomous Regions, and Municipalities</w:t>
            </w:r>
          </w:p>
        </w:tc>
      </w:tr>
      <w:tr w:rsidR="0042456F" w:rsidRPr="0042456F" w14:paraId="2275C881" w14:textId="77777777" w:rsidTr="00721EC7">
        <w:trPr>
          <w:trHeight w:val="567"/>
        </w:trPr>
        <w:tc>
          <w:tcPr>
            <w:tcW w:w="2444" w:type="dxa"/>
            <w:tcBorders>
              <w:bottom w:val="single" w:sz="8" w:space="0" w:color="auto"/>
            </w:tcBorders>
            <w:vAlign w:val="center"/>
          </w:tcPr>
          <w:p w14:paraId="56999A4C" w14:textId="77777777" w:rsidR="0042456F" w:rsidRPr="0042456F" w:rsidRDefault="0042456F" w:rsidP="0042456F">
            <w:pPr>
              <w:adjustRightInd w:val="0"/>
              <w:snapToGrid w:val="0"/>
              <w:spacing w:afterLines="100" w:after="312"/>
              <w:rPr>
                <w:rFonts w:ascii="Times New Roman" w:hAnsi="Times New Roman"/>
                <w:bCs/>
                <w:szCs w:val="21"/>
              </w:rPr>
            </w:pPr>
            <w:r w:rsidRPr="0042456F">
              <w:rPr>
                <w:rFonts w:ascii="Times New Roman" w:hAnsi="Times New Roman"/>
                <w:bCs/>
                <w:szCs w:val="21"/>
              </w:rPr>
              <w:t>20</w:t>
            </w:r>
            <w:r w:rsidRPr="0042456F">
              <w:rPr>
                <w:rFonts w:ascii="Times New Roman" w:hAnsi="Times New Roman" w:hint="eastAsia"/>
                <w:bCs/>
                <w:szCs w:val="21"/>
              </w:rPr>
              <w:t>24</w:t>
            </w:r>
          </w:p>
        </w:tc>
        <w:tc>
          <w:tcPr>
            <w:tcW w:w="2573" w:type="dxa"/>
            <w:tcBorders>
              <w:bottom w:val="single" w:sz="8" w:space="0" w:color="auto"/>
            </w:tcBorders>
            <w:vAlign w:val="center"/>
          </w:tcPr>
          <w:p w14:paraId="5DC13FC8" w14:textId="77777777" w:rsidR="0042456F" w:rsidRPr="0042456F" w:rsidRDefault="0042456F" w:rsidP="0042456F">
            <w:pPr>
              <w:adjustRightInd w:val="0"/>
              <w:snapToGrid w:val="0"/>
              <w:spacing w:afterLines="100" w:after="312"/>
              <w:jc w:val="center"/>
              <w:rPr>
                <w:rFonts w:ascii="Times New Roman" w:hAnsi="Times New Roman"/>
                <w:bCs/>
                <w:szCs w:val="21"/>
              </w:rPr>
            </w:pPr>
            <w:r w:rsidRPr="0042456F">
              <w:rPr>
                <w:rFonts w:ascii="Times New Roman" w:hAnsi="Times New Roman"/>
                <w:bCs/>
                <w:szCs w:val="21"/>
              </w:rPr>
              <w:t>None</w:t>
            </w:r>
          </w:p>
        </w:tc>
        <w:tc>
          <w:tcPr>
            <w:tcW w:w="3205" w:type="dxa"/>
            <w:tcBorders>
              <w:bottom w:val="single" w:sz="8" w:space="0" w:color="auto"/>
            </w:tcBorders>
            <w:vAlign w:val="center"/>
          </w:tcPr>
          <w:p w14:paraId="59B8D2A4" w14:textId="77777777" w:rsidR="0042456F" w:rsidRPr="0042456F" w:rsidRDefault="0042456F" w:rsidP="0042456F">
            <w:pPr>
              <w:adjustRightInd w:val="0"/>
              <w:snapToGrid w:val="0"/>
              <w:spacing w:afterLines="100" w:after="312"/>
              <w:jc w:val="center"/>
              <w:rPr>
                <w:rFonts w:ascii="Times New Roman" w:hAnsi="Times New Roman"/>
                <w:b/>
                <w:i/>
                <w:iCs/>
                <w:szCs w:val="21"/>
              </w:rPr>
            </w:pPr>
            <w:r w:rsidRPr="0042456F">
              <w:rPr>
                <w:rFonts w:ascii="Times New Roman" w:hAnsi="Times New Roman"/>
                <w:bCs/>
                <w:szCs w:val="21"/>
              </w:rPr>
              <w:t>-</w:t>
            </w:r>
          </w:p>
        </w:tc>
      </w:tr>
    </w:tbl>
    <w:p w14:paraId="1B99B80F"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7336DDF4"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r w:rsidRPr="0042456F">
        <w:rPr>
          <w:rFonts w:ascii="Times New Roman" w:eastAsia="等线" w:hAnsi="Times New Roman" w:cs="Times New Roman"/>
          <w:bCs/>
          <w:szCs w:val="24"/>
        </w:rPr>
        <w:br w:type="page"/>
      </w:r>
    </w:p>
    <w:p w14:paraId="1AEDD6EC" w14:textId="77777777" w:rsidR="0042456F" w:rsidRPr="0042456F" w:rsidRDefault="0042456F" w:rsidP="0042456F">
      <w:pPr>
        <w:adjustRightInd w:val="0"/>
        <w:snapToGrid w:val="0"/>
        <w:spacing w:line="480" w:lineRule="auto"/>
        <w:outlineLvl w:val="0"/>
        <w:rPr>
          <w:rFonts w:ascii="Times New Roman" w:eastAsia="等线" w:hAnsi="Times New Roman" w:cs="Times New Roman"/>
          <w:bCs/>
          <w:szCs w:val="24"/>
        </w:rPr>
      </w:pPr>
      <w:bookmarkStart w:id="204" w:name="_Toc214758616"/>
      <w:r w:rsidRPr="0042456F">
        <w:rPr>
          <w:rFonts w:ascii="Times New Roman" w:eastAsia="等线" w:hAnsi="Times New Roman" w:cs="Times New Roman" w:hint="eastAsia"/>
          <w:b/>
          <w:sz w:val="22"/>
          <w:szCs w:val="20"/>
        </w:rPr>
        <w:lastRenderedPageBreak/>
        <w:t>Appendix I</w:t>
      </w:r>
      <w:r w:rsidRPr="0042456F">
        <w:rPr>
          <w:rFonts w:ascii="Times New Roman" w:eastAsia="等线" w:hAnsi="Times New Roman" w:cs="Times New Roman"/>
          <w:b/>
          <w:sz w:val="22"/>
          <w:szCs w:val="20"/>
        </w:rPr>
        <w:t>.</w:t>
      </w:r>
      <w:r w:rsidRPr="0042456F">
        <w:rPr>
          <w:rFonts w:ascii="Times New Roman" w:eastAsia="等线" w:hAnsi="Times New Roman" w:cs="Times New Roman" w:hint="eastAsia"/>
          <w:b/>
          <w:sz w:val="22"/>
          <w:szCs w:val="20"/>
        </w:rPr>
        <w:t xml:space="preserve"> The structure of bureaucratic competition.</w:t>
      </w:r>
      <w:bookmarkEnd w:id="204"/>
    </w:p>
    <w:p w14:paraId="315AEA2F"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hint="eastAsia"/>
          <w:bCs/>
          <w:sz w:val="22"/>
        </w:rPr>
        <w:t>The three indicators measuring the bureaucratic competition structure within the provincial "four leading bodies" (</w:t>
      </w:r>
      <w:r w:rsidRPr="0042456F">
        <w:rPr>
          <w:rFonts w:ascii="Times New Roman" w:eastAsia="等线" w:hAnsi="Times New Roman" w:cs="Times New Roman" w:hint="eastAsia"/>
          <w:bCs/>
          <w:i/>
          <w:iCs/>
          <w:sz w:val="22"/>
        </w:rPr>
        <w:t>HHI</w:t>
      </w:r>
      <w:r w:rsidRPr="0042456F">
        <w:rPr>
          <w:rFonts w:ascii="Times New Roman" w:eastAsia="等线" w:hAnsi="Times New Roman" w:cs="Times New Roman" w:hint="eastAsia"/>
          <w:bCs/>
          <w:sz w:val="22"/>
        </w:rPr>
        <w:t xml:space="preserve">, </w:t>
      </w:r>
      <w:r w:rsidRPr="0042456F">
        <w:rPr>
          <w:rFonts w:ascii="Times New Roman" w:eastAsia="等线" w:hAnsi="Times New Roman" w:cs="Times New Roman" w:hint="eastAsia"/>
          <w:bCs/>
          <w:i/>
          <w:iCs/>
          <w:sz w:val="22"/>
        </w:rPr>
        <w:t>CR3</w:t>
      </w:r>
      <w:r w:rsidRPr="0042456F">
        <w:rPr>
          <w:rFonts w:ascii="Times New Roman" w:eastAsia="等线" w:hAnsi="Times New Roman" w:cs="Times New Roman" w:hint="eastAsia"/>
          <w:bCs/>
          <w:sz w:val="22"/>
        </w:rPr>
        <w:t xml:space="preserve">, and </w:t>
      </w:r>
      <w:r w:rsidRPr="0042456F">
        <w:rPr>
          <w:rFonts w:ascii="Times New Roman" w:eastAsia="等线" w:hAnsi="Times New Roman" w:cs="Times New Roman" w:hint="eastAsia"/>
          <w:bCs/>
          <w:i/>
          <w:iCs/>
          <w:sz w:val="22"/>
        </w:rPr>
        <w:t>Gini</w:t>
      </w:r>
      <w:r w:rsidRPr="0042456F">
        <w:rPr>
          <w:rFonts w:ascii="Times New Roman" w:eastAsia="等线" w:hAnsi="Times New Roman" w:cs="Times New Roman" w:hint="eastAsia"/>
          <w:bCs/>
          <w:sz w:val="22"/>
        </w:rPr>
        <w:t xml:space="preserve">) are calculated based on each official's annual ex-ante promotion probability, as predicted by the Probit model detailed in Appendix H. Specifically, we define </w:t>
      </w:r>
      <w:r w:rsidRPr="0042456F">
        <w:rPr>
          <w:rFonts w:ascii="Times New Roman" w:eastAsia="等线" w:hAnsi="Times New Roman" w:cs="Times New Roman"/>
          <w:bCs/>
          <w:position w:val="-14"/>
          <w:sz w:val="22"/>
        </w:rPr>
        <w:object w:dxaOrig="480" w:dyaOrig="380" w14:anchorId="1E14E8BA">
          <v:shape id="_x0000_i2911" type="#_x0000_t75" style="width:24pt;height:19pt" o:ole="">
            <v:imagedata r:id="rId172" o:title=""/>
          </v:shape>
          <o:OLEObject Type="Embed" ProgID="Equation.DSMT4" ShapeID="_x0000_i2911" DrawAspect="Content" ObjectID="_1836057851" r:id="rId173"/>
        </w:object>
      </w:r>
      <w:r w:rsidRPr="0042456F">
        <w:rPr>
          <w:rFonts w:ascii="Times New Roman" w:eastAsia="等线" w:hAnsi="Times New Roman" w:cs="Times New Roman" w:hint="eastAsia"/>
          <w:bCs/>
          <w:sz w:val="22"/>
        </w:rPr>
        <w:t xml:space="preserve"> as the predicted promotion probability for official </w:t>
      </w:r>
      <w:proofErr w:type="spellStart"/>
      <w:r w:rsidRPr="0042456F">
        <w:rPr>
          <w:rFonts w:ascii="Times New Roman" w:eastAsia="等线" w:hAnsi="Times New Roman" w:cs="Times New Roman" w:hint="eastAsia"/>
          <w:bCs/>
          <w:i/>
          <w:iCs/>
          <w:sz w:val="22"/>
        </w:rPr>
        <w:t>i</w:t>
      </w:r>
      <w:proofErr w:type="spellEnd"/>
      <w:r w:rsidRPr="0042456F">
        <w:rPr>
          <w:rFonts w:ascii="Times New Roman" w:eastAsia="等线" w:hAnsi="Times New Roman" w:cs="Times New Roman" w:hint="eastAsia"/>
          <w:bCs/>
          <w:sz w:val="22"/>
        </w:rPr>
        <w:t xml:space="preserve"> in province </w:t>
      </w:r>
      <w:r w:rsidRPr="0042456F">
        <w:rPr>
          <w:rFonts w:ascii="Times New Roman" w:eastAsia="等线" w:hAnsi="Times New Roman" w:cs="Times New Roman" w:hint="eastAsia"/>
          <w:bCs/>
          <w:i/>
          <w:iCs/>
          <w:sz w:val="22"/>
        </w:rPr>
        <w:t>j</w:t>
      </w:r>
      <w:r w:rsidRPr="0042456F">
        <w:rPr>
          <w:rFonts w:ascii="Times New Roman" w:eastAsia="等线" w:hAnsi="Times New Roman" w:cs="Times New Roman" w:hint="eastAsia"/>
          <w:bCs/>
          <w:sz w:val="22"/>
        </w:rPr>
        <w:t xml:space="preserve"> in year </w:t>
      </w:r>
      <w:r w:rsidRPr="0042456F">
        <w:rPr>
          <w:rFonts w:ascii="Times New Roman" w:eastAsia="等线" w:hAnsi="Times New Roman" w:cs="Times New Roman" w:hint="eastAsia"/>
          <w:bCs/>
          <w:i/>
          <w:iCs/>
          <w:sz w:val="22"/>
        </w:rPr>
        <w:t>t</w:t>
      </w:r>
      <w:r w:rsidRPr="0042456F">
        <w:rPr>
          <w:rFonts w:ascii="Times New Roman" w:eastAsia="等线" w:hAnsi="Times New Roman" w:cs="Times New Roman" w:hint="eastAsia"/>
          <w:bCs/>
          <w:sz w:val="22"/>
        </w:rPr>
        <w:t xml:space="preserve">, and </w:t>
      </w:r>
      <w:r w:rsidRPr="0042456F">
        <w:rPr>
          <w:rFonts w:ascii="Times New Roman" w:eastAsia="等线" w:hAnsi="Times New Roman" w:cs="Times New Roman" w:hint="eastAsia"/>
          <w:bCs/>
          <w:i/>
          <w:iCs/>
          <w:sz w:val="22"/>
        </w:rPr>
        <w:t>N</w:t>
      </w:r>
      <w:r w:rsidRPr="0042456F">
        <w:rPr>
          <w:rFonts w:ascii="Times New Roman" w:eastAsia="等线" w:hAnsi="Times New Roman" w:cs="Times New Roman" w:hint="eastAsia"/>
          <w:bCs/>
          <w:sz w:val="22"/>
        </w:rPr>
        <w:t xml:space="preserve"> as the total number of members in the "four leading bodies" of that province during that year.</w:t>
      </w:r>
    </w:p>
    <w:p w14:paraId="07D6EDBC"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hint="eastAsia"/>
          <w:bCs/>
          <w:sz w:val="22"/>
        </w:rPr>
        <w:t xml:space="preserve">  The Herfindahl-Hirschman Index (</w:t>
      </w:r>
      <w:r w:rsidRPr="0042456F">
        <w:rPr>
          <w:rFonts w:ascii="Times New Roman" w:eastAsia="等线" w:hAnsi="Times New Roman" w:cs="Times New Roman" w:hint="eastAsia"/>
          <w:bCs/>
          <w:i/>
          <w:iCs/>
          <w:sz w:val="22"/>
        </w:rPr>
        <w:t>HHI</w:t>
      </w:r>
      <w:r w:rsidRPr="0042456F">
        <w:rPr>
          <w:rFonts w:ascii="Times New Roman" w:eastAsia="等线" w:hAnsi="Times New Roman" w:cs="Times New Roman" w:hint="eastAsia"/>
          <w:bCs/>
          <w:sz w:val="22"/>
        </w:rPr>
        <w:t>) of promotion opportunities quantifies the degree to which promotion prospects are monopolized within the leadership collective. Drawing on Industrial Organization theory, we conceptualize the bureaucratic system as a political market. This index is calculated as the sum of the squared shares of promotion incentives held by all officials. The specific calculation formula is as follows:</w:t>
      </w:r>
    </w:p>
    <w:p w14:paraId="5B6B04E9" w14:textId="77777777" w:rsidR="0042456F" w:rsidRPr="0042456F" w:rsidRDefault="0042456F" w:rsidP="0042456F">
      <w:pPr>
        <w:adjustRightInd w:val="0"/>
        <w:snapToGrid w:val="0"/>
        <w:spacing w:beforeLines="50" w:before="156" w:afterLines="50" w:after="156" w:line="480" w:lineRule="auto"/>
        <w:rPr>
          <w:rFonts w:ascii="Times New Roman" w:eastAsia="等线" w:hAnsi="Times New Roman" w:cs="Times New Roman"/>
          <w:bCs/>
          <w:sz w:val="22"/>
        </w:rPr>
      </w:pPr>
      <w:r w:rsidRPr="0042456F">
        <w:rPr>
          <w:rFonts w:ascii="Times New Roman" w:eastAsia="等线" w:hAnsi="Times New Roman" w:cs="Times New Roman"/>
          <w:bCs/>
          <w:position w:val="-60"/>
          <w:szCs w:val="24"/>
        </w:rPr>
        <w:object w:dxaOrig="3420" w:dyaOrig="1020" w14:anchorId="2330F4C0">
          <v:shape id="_x0000_i2912" type="#_x0000_t75" style="width:171pt;height:52pt" o:ole="">
            <v:imagedata r:id="rId174" o:title=""/>
          </v:shape>
          <o:OLEObject Type="Embed" ProgID="Equation.DSMT4" ShapeID="_x0000_i2912" DrawAspect="Content" ObjectID="_1836057852" r:id="rId175"/>
        </w:object>
      </w:r>
      <w:r w:rsidRPr="0042456F">
        <w:rPr>
          <w:rFonts w:ascii="Times New Roman" w:eastAsia="等线" w:hAnsi="Times New Roman" w:cs="Times New Roman" w:hint="eastAsia"/>
          <w:bCs/>
          <w:szCs w:val="24"/>
        </w:rPr>
        <w:t xml:space="preserve">                                            </w:t>
      </w:r>
      <w:r w:rsidRPr="0042456F">
        <w:rPr>
          <w:rFonts w:ascii="Times New Roman" w:eastAsia="等线" w:hAnsi="Times New Roman" w:cs="Times New Roman" w:hint="eastAsia"/>
          <w:bCs/>
          <w:sz w:val="22"/>
        </w:rPr>
        <w:t>(6)</w:t>
      </w:r>
    </w:p>
    <w:p w14:paraId="33A840A7"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bookmarkStart w:id="205" w:name="_Hlk214755914"/>
      <w:r w:rsidRPr="0042456F">
        <w:rPr>
          <w:rFonts w:ascii="Times New Roman" w:eastAsia="等线" w:hAnsi="Times New Roman" w:cs="Times New Roman" w:hint="eastAsia"/>
          <w:bCs/>
          <w:sz w:val="22"/>
        </w:rPr>
        <w:t>The Concentration Ratio (</w:t>
      </w:r>
      <w:r w:rsidRPr="0042456F">
        <w:rPr>
          <w:rFonts w:ascii="Times New Roman" w:eastAsia="等线" w:hAnsi="Times New Roman" w:cs="Times New Roman" w:hint="eastAsia"/>
          <w:bCs/>
          <w:i/>
          <w:iCs/>
          <w:sz w:val="22"/>
        </w:rPr>
        <w:t>CR3</w:t>
      </w:r>
      <w:r w:rsidRPr="0042456F">
        <w:rPr>
          <w:rFonts w:ascii="Times New Roman" w:eastAsia="等线" w:hAnsi="Times New Roman" w:cs="Times New Roman" w:hint="eastAsia"/>
          <w:bCs/>
          <w:sz w:val="22"/>
        </w:rPr>
        <w:t>) measures the extent to which promotion incentives are captured by the "core circle" of officials with the highest advancement prospects. It is calculated by aggregating the shares of the top three ranked officials:</w:t>
      </w:r>
    </w:p>
    <w:bookmarkEnd w:id="205"/>
    <w:p w14:paraId="58C5109F"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bCs/>
          <w:position w:val="-28"/>
          <w:sz w:val="22"/>
        </w:rPr>
        <w:object w:dxaOrig="1700" w:dyaOrig="680" w14:anchorId="282A20AD">
          <v:shape id="_x0000_i2913" type="#_x0000_t75" style="width:85pt;height:34pt" o:ole="">
            <v:imagedata r:id="rId176" o:title=""/>
          </v:shape>
          <o:OLEObject Type="Embed" ProgID="Equation.DSMT4" ShapeID="_x0000_i2913" DrawAspect="Content" ObjectID="_1836057853" r:id="rId177"/>
        </w:object>
      </w:r>
      <w:r w:rsidRPr="0042456F">
        <w:rPr>
          <w:rFonts w:ascii="Times New Roman" w:eastAsia="等线" w:hAnsi="Times New Roman" w:cs="Times New Roman" w:hint="eastAsia"/>
          <w:bCs/>
          <w:sz w:val="22"/>
        </w:rPr>
        <w:t xml:space="preserve">                                                        (7)</w:t>
      </w:r>
    </w:p>
    <w:p w14:paraId="1B1B8851"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hint="eastAsia"/>
          <w:bCs/>
          <w:sz w:val="22"/>
        </w:rPr>
        <w:t xml:space="preserve">The Gini Coefficient of Incentive Inequality (Gini) captures the overall degree of inequality in the distribution of promotion incentives among officials within a province, based on the Lorenz curve. We employ the standard Gini formula calculated from the relative mean difference of promotion probabilities, where </w:t>
      </w:r>
      <w:r w:rsidRPr="0042456F">
        <w:rPr>
          <w:rFonts w:ascii="Times New Roman" w:eastAsia="等线" w:hAnsi="Times New Roman" w:cs="Times New Roman"/>
          <w:bCs/>
          <w:position w:val="-14"/>
          <w:sz w:val="22"/>
        </w:rPr>
        <w:object w:dxaOrig="380" w:dyaOrig="380" w14:anchorId="733445CA">
          <v:shape id="_x0000_i2914" type="#_x0000_t75" style="width:19pt;height:19pt" o:ole="">
            <v:imagedata r:id="rId178" o:title=""/>
          </v:shape>
          <o:OLEObject Type="Embed" ProgID="Equation.DSMT4" ShapeID="_x0000_i2914" DrawAspect="Content" ObjectID="_1836057854" r:id="rId179"/>
        </w:object>
      </w:r>
      <w:r w:rsidRPr="0042456F">
        <w:rPr>
          <w:rFonts w:ascii="Times New Roman" w:eastAsia="等线" w:hAnsi="Times New Roman" w:cs="Times New Roman" w:hint="eastAsia"/>
          <w:bCs/>
          <w:sz w:val="22"/>
        </w:rPr>
        <w:t xml:space="preserve"> denotes the arithmetic mean of the promotion probabilities for officials in province</w:t>
      </w:r>
      <w:r w:rsidRPr="0042456F">
        <w:rPr>
          <w:rFonts w:ascii="Times New Roman" w:eastAsia="等线" w:hAnsi="Times New Roman" w:cs="Times New Roman" w:hint="eastAsia"/>
          <w:bCs/>
          <w:i/>
          <w:iCs/>
          <w:sz w:val="22"/>
        </w:rPr>
        <w:t xml:space="preserve"> j </w:t>
      </w:r>
      <w:r w:rsidRPr="0042456F">
        <w:rPr>
          <w:rFonts w:ascii="Times New Roman" w:eastAsia="等线" w:hAnsi="Times New Roman" w:cs="Times New Roman" w:hint="eastAsia"/>
          <w:bCs/>
          <w:sz w:val="22"/>
        </w:rPr>
        <w:t>in year</w:t>
      </w:r>
      <w:r w:rsidRPr="0042456F">
        <w:rPr>
          <w:rFonts w:ascii="Times New Roman" w:eastAsia="等线" w:hAnsi="Times New Roman" w:cs="Times New Roman" w:hint="eastAsia"/>
          <w:bCs/>
          <w:i/>
          <w:iCs/>
          <w:sz w:val="22"/>
        </w:rPr>
        <w:t xml:space="preserve"> t</w:t>
      </w:r>
      <w:r w:rsidRPr="0042456F">
        <w:rPr>
          <w:rFonts w:ascii="Times New Roman" w:eastAsia="等线" w:hAnsi="Times New Roman" w:cs="Times New Roman" w:hint="eastAsia"/>
          <w:bCs/>
          <w:sz w:val="22"/>
        </w:rPr>
        <w:t>:</w:t>
      </w:r>
    </w:p>
    <w:p w14:paraId="0A495C21"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bCs/>
          <w:position w:val="-32"/>
          <w:sz w:val="22"/>
        </w:rPr>
        <w:object w:dxaOrig="3480" w:dyaOrig="720" w14:anchorId="37665862">
          <v:shape id="_x0000_i2915" type="#_x0000_t75" style="width:174pt;height:36pt" o:ole="">
            <v:imagedata r:id="rId180" o:title=""/>
          </v:shape>
          <o:OLEObject Type="Embed" ProgID="Equation.DSMT4" ShapeID="_x0000_i2915" DrawAspect="Content" ObjectID="_1836057855" r:id="rId181"/>
        </w:object>
      </w:r>
      <w:r w:rsidRPr="0042456F">
        <w:rPr>
          <w:rFonts w:ascii="Times New Roman" w:eastAsia="等线" w:hAnsi="Times New Roman" w:cs="Times New Roman" w:hint="eastAsia"/>
          <w:bCs/>
          <w:sz w:val="22"/>
        </w:rPr>
        <w:t xml:space="preserve">                                        (8)</w:t>
      </w:r>
    </w:p>
    <w:p w14:paraId="3B600327" w14:textId="77777777" w:rsidR="0042456F" w:rsidRPr="0042456F" w:rsidRDefault="0042456F" w:rsidP="0042456F">
      <w:pPr>
        <w:adjustRightInd w:val="0"/>
        <w:snapToGrid w:val="0"/>
        <w:spacing w:line="480" w:lineRule="auto"/>
        <w:outlineLvl w:val="0"/>
        <w:rPr>
          <w:rFonts w:ascii="Times New Roman" w:eastAsia="等线" w:hAnsi="Times New Roman" w:cs="Times New Roman"/>
          <w:bCs/>
          <w:szCs w:val="24"/>
        </w:rPr>
      </w:pPr>
      <w:bookmarkStart w:id="206" w:name="_Toc214758617"/>
      <w:r w:rsidRPr="0042456F">
        <w:rPr>
          <w:rFonts w:ascii="Times New Roman" w:eastAsia="等线" w:hAnsi="Times New Roman" w:cs="Times New Roman" w:hint="eastAsia"/>
          <w:b/>
          <w:sz w:val="22"/>
          <w:szCs w:val="20"/>
        </w:rPr>
        <w:lastRenderedPageBreak/>
        <w:t>Appendix J</w:t>
      </w:r>
      <w:r w:rsidRPr="0042456F">
        <w:rPr>
          <w:rFonts w:ascii="Times New Roman" w:eastAsia="等线" w:hAnsi="Times New Roman" w:cs="Times New Roman"/>
          <w:b/>
          <w:sz w:val="22"/>
          <w:szCs w:val="20"/>
        </w:rPr>
        <w:t>.</w:t>
      </w:r>
      <w:r w:rsidRPr="0042456F">
        <w:rPr>
          <w:rFonts w:ascii="Times New Roman" w:eastAsia="等线" w:hAnsi="Times New Roman" w:cs="Times New Roman" w:hint="eastAsia"/>
          <w:b/>
          <w:sz w:val="22"/>
          <w:szCs w:val="20"/>
        </w:rPr>
        <w:t xml:space="preserve"> Calculation procedures for the resource allocation efficiency index.</w:t>
      </w:r>
      <w:bookmarkEnd w:id="206"/>
    </w:p>
    <w:p w14:paraId="6D65CC9A"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r w:rsidRPr="0042456F">
        <w:rPr>
          <w:rFonts w:ascii="Times New Roman" w:eastAsia="等线" w:hAnsi="Times New Roman" w:cs="Times New Roman"/>
          <w:bCs/>
          <w:sz w:val="22"/>
        </w:rPr>
        <w:t xml:space="preserve">To quantify the macro-level impact of "punitive decoupling" and "panic substitution" on regional resource allocation efficiency, we follow the classic methodology of </w:t>
      </w:r>
      <w:r w:rsidRPr="0042456F">
        <w:rPr>
          <w:rFonts w:ascii="Times New Roman" w:eastAsia="等线" w:hAnsi="Times New Roman" w:cs="Times New Roman"/>
          <w:bCs/>
          <w:color w:val="2F5496"/>
          <w:sz w:val="22"/>
        </w:rPr>
        <w:fldChar w:fldCharType="begin"/>
      </w:r>
      <w:r w:rsidRPr="0042456F">
        <w:rPr>
          <w:rFonts w:ascii="Times New Roman" w:eastAsia="等线" w:hAnsi="Times New Roman" w:cs="Times New Roman"/>
          <w:bCs/>
          <w:color w:val="2F5496"/>
          <w:sz w:val="22"/>
        </w:rPr>
        <w:instrText xml:space="preserve"> ADDIN ZOTERO_ITEM CSL_CITATION {"citationID":"jv3zN55Q","properties":{"formattedCitation":"(Olley &amp; Pakes, 1996)","plainCitation":"(Olley &amp; Pakes, 1996)","noteIndex":0},"citationItems":[{"id":2178,"uris":["http://zotero.org/users/14780727/items/NJCM53TA","http://zotero.org/users/14780727/items/BP7KVGX6"],"itemData":{"id":2178,"type":"article-journal","abstract":"[Technological change and deregulation have caused a major restructuring of the telecommunications equipment industry over the last two decades. Our empirical focus is on estimating the parameters of a production function for the equipment industry, and then using those estimates to analyze the evolution of plant-level productivity. The restructuring involved significant entry and exit and large changes in the sizes of incumbents. Firms' choices on whether to liquidate, and on input quantities should they continue, depended on their productivity. This generates a selection and a simultaneity problem when estimating production functions. Our theoretical focus is on providing an estimation algorithm which takes explicit account of these issues. We find that our algorithm produces markedly different and more plausible estimates of production function coefficients than do traditional estimation procedures. Using our estimates we find increases in the rate of aggregate productivity growth after deregulation. Since we have plant-level data we can introduce indices which delve deeper into how this productivity growth occurred. These indices indicate that productivity increases were primarily a result of a reallocation of capital towards more productive establishments.]","archive":"JSTOR","citation-key":"olleyDynamicsProductivityTelecommunications1996","container-title":"Econometrica","DOI":"10.2307/2171</w:instrText>
      </w:r>
      <w:r w:rsidRPr="0042456F">
        <w:rPr>
          <w:rFonts w:ascii="Times New Roman" w:eastAsia="等线" w:hAnsi="Times New Roman" w:cs="Times New Roman" w:hint="eastAsia"/>
          <w:bCs/>
          <w:color w:val="2F5496"/>
          <w:sz w:val="22"/>
        </w:rPr>
        <w:instrText>831","ISSN":"00129682, 14680262","issue":"6","journalAbbreviation":"Econometrica","note":"</w:instrText>
      </w:r>
      <w:r w:rsidRPr="0042456F">
        <w:rPr>
          <w:rFonts w:ascii="Times New Roman" w:eastAsia="等线" w:hAnsi="Times New Roman" w:cs="Times New Roman" w:hint="eastAsia"/>
          <w:bCs/>
          <w:color w:val="2F5496"/>
          <w:sz w:val="22"/>
        </w:rPr>
        <w:instrText>中科院分区升级版</w:instrText>
      </w:r>
      <w:r w:rsidRPr="0042456F">
        <w:rPr>
          <w:rFonts w:ascii="Times New Roman" w:eastAsia="等线" w:hAnsi="Times New Roman" w:cs="Times New Roman" w:hint="eastAsia"/>
          <w:bCs/>
          <w:color w:val="2F5496"/>
          <w:sz w:val="22"/>
        </w:rPr>
        <w:instrText xml:space="preserve">: </w:instrText>
      </w:r>
      <w:r w:rsidRPr="0042456F">
        <w:rPr>
          <w:rFonts w:ascii="Times New Roman" w:eastAsia="等线" w:hAnsi="Times New Roman" w:cs="Times New Roman" w:hint="eastAsia"/>
          <w:bCs/>
          <w:color w:val="2F5496"/>
          <w:sz w:val="22"/>
        </w:rPr>
        <w:instrText>经济学</w:instrText>
      </w:r>
      <w:r w:rsidRPr="0042456F">
        <w:rPr>
          <w:rFonts w:ascii="Times New Roman" w:eastAsia="等线" w:hAnsi="Times New Roman" w:cs="Times New Roman" w:hint="eastAsia"/>
          <w:bCs/>
          <w:color w:val="2F5496"/>
          <w:sz w:val="22"/>
        </w:rPr>
        <w:instrText>1</w:instrText>
      </w:r>
      <w:r w:rsidRPr="0042456F">
        <w:rPr>
          <w:rFonts w:ascii="Times New Roman" w:eastAsia="等线" w:hAnsi="Times New Roman" w:cs="Times New Roman" w:hint="eastAsia"/>
          <w:bCs/>
          <w:color w:val="2F5496"/>
          <w:sz w:val="22"/>
        </w:rPr>
        <w:instrText>区</w:instrText>
      </w:r>
      <w:r w:rsidRPr="0042456F">
        <w:rPr>
          <w:rFonts w:ascii="Times New Roman" w:eastAsia="等线" w:hAnsi="Times New Roman" w:cs="Times New Roman" w:hint="eastAsia"/>
          <w:bCs/>
          <w:color w:val="2F5496"/>
          <w:sz w:val="22"/>
        </w:rPr>
        <w:instrText>\nAJG: 4*\nFT50: FT50","page":"1263-1297","publisher":"[Wiley, Econometric Society]","title":"The dynamics of productivity in the telecommunications e</w:instrText>
      </w:r>
      <w:r w:rsidRPr="0042456F">
        <w:rPr>
          <w:rFonts w:ascii="Times New Roman" w:eastAsia="等线" w:hAnsi="Times New Roman" w:cs="Times New Roman"/>
          <w:bCs/>
          <w:color w:val="2F5496"/>
          <w:sz w:val="22"/>
        </w:rPr>
        <w:instrText xml:space="preserve">quipment industry","volume":"64","author":[{"family":"Olley","given":"G. Steven"},{"family":"Pakes","given":"Ariel"}],"issued":{"date-parts":[["1996"]]}}}],"schema":"https://github.com/citation-style-language/schema/raw/master/csl-citation.json"} </w:instrText>
      </w:r>
      <w:r w:rsidRPr="0042456F">
        <w:rPr>
          <w:rFonts w:ascii="Times New Roman" w:eastAsia="等线" w:hAnsi="Times New Roman" w:cs="Times New Roman"/>
          <w:bCs/>
          <w:color w:val="2F5496"/>
          <w:sz w:val="22"/>
        </w:rPr>
        <w:fldChar w:fldCharType="separate"/>
      </w:r>
      <w:r w:rsidRPr="0042456F">
        <w:rPr>
          <w:rFonts w:ascii="Times New Roman" w:hAnsi="Times New Roman" w:cs="Times New Roman" w:hint="eastAsia"/>
          <w:color w:val="2F5496"/>
          <w:sz w:val="22"/>
        </w:rPr>
        <w:t>Olley &amp; Pakes (1996)</w:t>
      </w:r>
      <w:r w:rsidRPr="0042456F">
        <w:rPr>
          <w:rFonts w:ascii="Times New Roman" w:eastAsia="等线" w:hAnsi="Times New Roman" w:cs="Times New Roman"/>
          <w:bCs/>
          <w:color w:val="2F5496"/>
          <w:sz w:val="22"/>
        </w:rPr>
        <w:fldChar w:fldCharType="end"/>
      </w:r>
      <w:r w:rsidRPr="0042456F">
        <w:rPr>
          <w:rFonts w:ascii="Times New Roman" w:eastAsia="等线" w:hAnsi="Times New Roman" w:cs="Times New Roman"/>
          <w:bCs/>
          <w:sz w:val="22"/>
        </w:rPr>
        <w:t xml:space="preserve"> to construct an OP covariance metric (</w:t>
      </w:r>
      <w:r w:rsidRPr="0042456F">
        <w:rPr>
          <w:rFonts w:ascii="Times New Roman" w:eastAsia="等线" w:hAnsi="Times New Roman" w:cs="Times New Roman"/>
          <w:bCs/>
          <w:position w:val="-14"/>
          <w:sz w:val="22"/>
        </w:rPr>
        <w:object w:dxaOrig="540" w:dyaOrig="380" w14:anchorId="6C598722">
          <v:shape id="_x0000_i2916" type="#_x0000_t75" style="width:27pt;height:19pt" o:ole="">
            <v:imagedata r:id="rId182" o:title=""/>
          </v:shape>
          <o:OLEObject Type="Embed" ProgID="Equation.DSMT4" ShapeID="_x0000_i2916" DrawAspect="Content" ObjectID="_1836057856" r:id="rId183"/>
        </w:object>
      </w:r>
      <w:r w:rsidRPr="0042456F">
        <w:rPr>
          <w:rFonts w:ascii="Times New Roman" w:eastAsia="等线" w:hAnsi="Times New Roman" w:cs="Times New Roman"/>
          <w:bCs/>
          <w:sz w:val="22"/>
        </w:rPr>
        <w:t xml:space="preserve">) at the province-industry-year level. This metric measures the degree to which the "scale" (national market position) and "efficiency" (productivity) of new entrants are positively aligned during expansion activities within a given province. </w:t>
      </w:r>
    </w:p>
    <w:p w14:paraId="75671D30"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bCs/>
          <w:sz w:val="22"/>
        </w:rPr>
        <w:t>Ideally, the OP covariance would be calculated based on a firm's actual output share within the specific province. However, given that the annual reports of Chinese listed firms do not disclose granular sales data by province, and that paid-in capital data for subsidiaries in business registration records suffer from extensive missing values, we are unable to directly observe a firm's precise local market share. Consequently, we employ the listed parent company's share of national industry operating revenue as a proxy for the scale of firm expansion. This approach is grounded in a plausible economic assumption: a firm's revenue scale in the national market reflects its overall capacity for resource mobilization. Therefore, conditional on undertaking a large-scale expansion (</w:t>
      </w:r>
      <w:r w:rsidRPr="0042456F">
        <w:rPr>
          <w:rFonts w:ascii="Times New Roman" w:eastAsia="等线" w:hAnsi="Times New Roman" w:cs="Times New Roman"/>
          <w:bCs/>
          <w:i/>
          <w:iCs/>
          <w:sz w:val="22"/>
        </w:rPr>
        <w:t>Expansion</w:t>
      </w:r>
      <w:r w:rsidRPr="0042456F">
        <w:rPr>
          <w:rFonts w:ascii="Times New Roman" w:eastAsia="等线" w:hAnsi="Times New Roman" w:cs="Times New Roman"/>
          <w:bCs/>
          <w:sz w:val="22"/>
        </w:rPr>
        <w:t xml:space="preserve"> = 1), a firm with a larger national market share is likely to commit a larger scale of factor inputs locally.</w:t>
      </w:r>
    </w:p>
    <w:p w14:paraId="0FD7B459"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bCs/>
          <w:position w:val="-12"/>
          <w:sz w:val="22"/>
        </w:rPr>
        <w:object w:dxaOrig="540" w:dyaOrig="360" w14:anchorId="41A213E5">
          <v:shape id="_x0000_i2917" type="#_x0000_t75" style="width:27pt;height:19pt" o:ole="">
            <v:imagedata r:id="rId184" o:title=""/>
          </v:shape>
          <o:OLEObject Type="Embed" ProgID="Equation.DSMT4" ShapeID="_x0000_i2917" DrawAspect="Content" ObjectID="_1836057857" r:id="rId185"/>
        </w:object>
      </w:r>
      <w:r w:rsidRPr="0042456F">
        <w:rPr>
          <w:rFonts w:ascii="Times New Roman" w:eastAsia="等线" w:hAnsi="Times New Roman" w:cs="Times New Roman" w:hint="eastAsia"/>
          <w:bCs/>
          <w:sz w:val="22"/>
        </w:rPr>
        <w:t xml:space="preserve"> denotes the total factor productivity of listed firm</w:t>
      </w:r>
      <w:r w:rsidRPr="0042456F">
        <w:rPr>
          <w:rFonts w:ascii="Times New Roman" w:eastAsia="等线" w:hAnsi="Times New Roman" w:cs="Times New Roman" w:hint="eastAsia"/>
          <w:bCs/>
          <w:i/>
          <w:iCs/>
          <w:sz w:val="22"/>
        </w:rPr>
        <w:t xml:space="preserve"> </w:t>
      </w:r>
      <w:proofErr w:type="spellStart"/>
      <w:r w:rsidRPr="0042456F">
        <w:rPr>
          <w:rFonts w:ascii="Times New Roman" w:eastAsia="等线" w:hAnsi="Times New Roman" w:cs="Times New Roman" w:hint="eastAsia"/>
          <w:bCs/>
          <w:i/>
          <w:iCs/>
          <w:sz w:val="22"/>
        </w:rPr>
        <w:t>i</w:t>
      </w:r>
      <w:proofErr w:type="spellEnd"/>
      <w:r w:rsidRPr="0042456F">
        <w:rPr>
          <w:rFonts w:ascii="Times New Roman" w:eastAsia="等线" w:hAnsi="Times New Roman" w:cs="Times New Roman" w:hint="eastAsia"/>
          <w:bCs/>
          <w:sz w:val="22"/>
        </w:rPr>
        <w:t xml:space="preserve"> in year </w:t>
      </w:r>
      <w:r w:rsidRPr="0042456F">
        <w:rPr>
          <w:rFonts w:ascii="Times New Roman" w:eastAsia="等线" w:hAnsi="Times New Roman" w:cs="Times New Roman" w:hint="eastAsia"/>
          <w:bCs/>
          <w:i/>
          <w:iCs/>
          <w:sz w:val="22"/>
        </w:rPr>
        <w:t>t</w:t>
      </w:r>
      <w:r w:rsidRPr="0042456F">
        <w:rPr>
          <w:rFonts w:ascii="Times New Roman" w:eastAsia="等线" w:hAnsi="Times New Roman" w:cs="Times New Roman" w:hint="eastAsia"/>
          <w:bCs/>
          <w:sz w:val="22"/>
        </w:rPr>
        <w:t xml:space="preserve">, estimated using the </w:t>
      </w:r>
      <w:r w:rsidRPr="0042456F">
        <w:rPr>
          <w:rFonts w:ascii="Times New Roman" w:eastAsia="等线" w:hAnsi="Times New Roman" w:cs="Times New Roman"/>
          <w:bCs/>
          <w:color w:val="2F5496"/>
          <w:sz w:val="22"/>
        </w:rPr>
        <w:fldChar w:fldCharType="begin"/>
      </w:r>
      <w:r w:rsidRPr="0042456F">
        <w:rPr>
          <w:rFonts w:ascii="Times New Roman" w:eastAsia="等线" w:hAnsi="Times New Roman" w:cs="Times New Roman"/>
          <w:bCs/>
          <w:color w:val="2F5496"/>
          <w:sz w:val="22"/>
        </w:rPr>
        <w:instrText xml:space="preserve"> ADDIN ZOTERO_ITEM CSL_CITATION {"citationID":"afywsZZZ","properties":{"formattedCitation":"(Ackerberg et al., 2015)","plainCitation":"(Ackerberg et al., 2015)","noteIndex":0},"citationItems":[{"id":2175,"uris":["http://zotero.org/users/14780727/items/WVQDG62Q","http://zotero.org/users/14780727/items/2AV7FRGK"],"itemData":{"id":2175,"type":"article-journal","abstract":"This paper examines some of the recent literature on the estimation of production functions. We focus on techniques suggested in two recent papers, Olley and Pakes (1996) and Levinsohn and Petrin (2003). While there are some solid and intuitive identification ideas in these papers, we argue that the techniques can suffer from functional dependence problems. We suggest an alternative approach that is based on the ideas in these papers, but does not suffer from the functional dependence problems and produces consistent estimates under alternative data generating processes for which the original procedures do not.","citation-key":"https://doi.org/10.3982/ECTA13408","container-title":"Econometrica","DOI":"https://doi.org/10.3982/ECTA13408","issue":"6","journalAbbreviation":"Econometrica","note":"citation-key: https://doi.org/10.3982/ECTA13408\ntex.eprint: https://onlinelibrary.wiley.com/doi/pdf/10.3982/ECTA13408","page":"2411-2451","title":"Identification properties of recent production function estimators","volume":"83","author":[{"family":"Ackerberg","given":"Daniel A."},{"family":"Caves","given":"Kevin"},{"family":"Frazer","given":"Garth"}],"issued":{"date-parts":[["2015"]]}}}],"schema":"https://github.com/citation-style-language/schema/raw/master/csl-citation.json"} </w:instrText>
      </w:r>
      <w:r w:rsidRPr="0042456F">
        <w:rPr>
          <w:rFonts w:ascii="Times New Roman" w:eastAsia="等线" w:hAnsi="Times New Roman" w:cs="Times New Roman"/>
          <w:bCs/>
          <w:color w:val="2F5496"/>
          <w:sz w:val="22"/>
        </w:rPr>
        <w:fldChar w:fldCharType="separate"/>
      </w:r>
      <w:r w:rsidRPr="0042456F">
        <w:rPr>
          <w:rFonts w:ascii="Times New Roman" w:hAnsi="Times New Roman" w:cs="Times New Roman" w:hint="eastAsia"/>
          <w:color w:val="2F5496"/>
          <w:sz w:val="22"/>
        </w:rPr>
        <w:t>Ackerberg et al. (2015)</w:t>
      </w:r>
      <w:r w:rsidRPr="0042456F">
        <w:rPr>
          <w:rFonts w:ascii="Times New Roman" w:eastAsia="等线" w:hAnsi="Times New Roman" w:cs="Times New Roman"/>
          <w:bCs/>
          <w:color w:val="2F5496"/>
          <w:sz w:val="22"/>
        </w:rPr>
        <w:fldChar w:fldCharType="end"/>
      </w:r>
      <w:r w:rsidRPr="0042456F">
        <w:rPr>
          <w:rFonts w:ascii="Times New Roman" w:eastAsia="等线" w:hAnsi="Times New Roman" w:cs="Times New Roman"/>
          <w:bCs/>
          <w:sz w:val="22"/>
        </w:rPr>
        <w:t>’</w:t>
      </w:r>
      <w:r w:rsidRPr="0042456F">
        <w:rPr>
          <w:rFonts w:ascii="Times New Roman" w:eastAsia="等线" w:hAnsi="Times New Roman" w:cs="Times New Roman" w:hint="eastAsia"/>
          <w:bCs/>
          <w:sz w:val="22"/>
        </w:rPr>
        <w:t>s method.</w:t>
      </w:r>
    </w:p>
    <w:p w14:paraId="612E8230"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hint="eastAsia"/>
          <w:bCs/>
          <w:sz w:val="22"/>
        </w:rPr>
        <w:t>Next, we measure the relative scale of firm</w:t>
      </w:r>
      <w:r w:rsidRPr="0042456F">
        <w:rPr>
          <w:rFonts w:ascii="Times New Roman" w:eastAsia="等线" w:hAnsi="Times New Roman" w:cs="Times New Roman" w:hint="eastAsia"/>
          <w:bCs/>
          <w:i/>
          <w:iCs/>
          <w:sz w:val="22"/>
        </w:rPr>
        <w:t xml:space="preserve"> </w:t>
      </w:r>
      <w:proofErr w:type="spellStart"/>
      <w:r w:rsidRPr="0042456F">
        <w:rPr>
          <w:rFonts w:ascii="Times New Roman" w:eastAsia="等线" w:hAnsi="Times New Roman" w:cs="Times New Roman" w:hint="eastAsia"/>
          <w:bCs/>
          <w:i/>
          <w:iCs/>
          <w:sz w:val="22"/>
        </w:rPr>
        <w:t>i</w:t>
      </w:r>
      <w:proofErr w:type="spellEnd"/>
      <w:r w:rsidRPr="0042456F">
        <w:rPr>
          <w:rFonts w:ascii="Times New Roman" w:eastAsia="等线" w:hAnsi="Times New Roman" w:cs="Times New Roman" w:hint="eastAsia"/>
          <w:bCs/>
          <w:sz w:val="22"/>
        </w:rPr>
        <w:t xml:space="preserve"> in year </w:t>
      </w:r>
      <w:r w:rsidRPr="0042456F">
        <w:rPr>
          <w:rFonts w:ascii="Times New Roman" w:eastAsia="等线" w:hAnsi="Times New Roman" w:cs="Times New Roman" w:hint="eastAsia"/>
          <w:bCs/>
          <w:i/>
          <w:iCs/>
          <w:sz w:val="22"/>
        </w:rPr>
        <w:t>t</w:t>
      </w:r>
      <w:r w:rsidRPr="0042456F">
        <w:rPr>
          <w:rFonts w:ascii="Times New Roman" w:eastAsia="等线" w:hAnsi="Times New Roman" w:cs="Times New Roman" w:hint="eastAsia"/>
          <w:bCs/>
          <w:sz w:val="22"/>
        </w:rPr>
        <w:t xml:space="preserve"> within industry </w:t>
      </w:r>
      <w:r w:rsidRPr="0042456F">
        <w:rPr>
          <w:rFonts w:ascii="Times New Roman" w:eastAsia="等线" w:hAnsi="Times New Roman" w:cs="Times New Roman" w:hint="eastAsia"/>
          <w:bCs/>
          <w:i/>
          <w:iCs/>
          <w:sz w:val="22"/>
        </w:rPr>
        <w:t>d</w:t>
      </w:r>
      <w:r w:rsidRPr="0042456F">
        <w:rPr>
          <w:rFonts w:ascii="Times New Roman" w:eastAsia="等线" w:hAnsi="Times New Roman" w:cs="Times New Roman" w:hint="eastAsia"/>
          <w:bCs/>
          <w:sz w:val="22"/>
        </w:rPr>
        <w:t xml:space="preserve"> at the national level, where </w:t>
      </w:r>
      <w:r w:rsidRPr="0042456F">
        <w:rPr>
          <w:rFonts w:ascii="Times New Roman" w:eastAsia="等线" w:hAnsi="Times New Roman" w:cs="Times New Roman"/>
          <w:bCs/>
          <w:position w:val="-12"/>
          <w:sz w:val="22"/>
        </w:rPr>
        <w:object w:dxaOrig="980" w:dyaOrig="360" w14:anchorId="01E20B71">
          <v:shape id="_x0000_i2918" type="#_x0000_t75" style="width:49pt;height:19pt" o:ole="">
            <v:imagedata r:id="rId186" o:title=""/>
          </v:shape>
          <o:OLEObject Type="Embed" ProgID="Equation.DSMT4" ShapeID="_x0000_i2918" DrawAspect="Content" ObjectID="_1836057858" r:id="rId187"/>
        </w:object>
      </w:r>
      <w:r w:rsidRPr="0042456F">
        <w:rPr>
          <w:rFonts w:ascii="Times New Roman" w:eastAsia="等线" w:hAnsi="Times New Roman" w:cs="Times New Roman" w:hint="eastAsia"/>
          <w:bCs/>
          <w:sz w:val="22"/>
        </w:rPr>
        <w:t xml:space="preserve"> denotes the total operating revenue of listed firm </w:t>
      </w:r>
      <w:proofErr w:type="spellStart"/>
      <w:r w:rsidRPr="0042456F">
        <w:rPr>
          <w:rFonts w:ascii="Times New Roman" w:eastAsia="等线" w:hAnsi="Times New Roman" w:cs="Times New Roman" w:hint="eastAsia"/>
          <w:bCs/>
          <w:i/>
          <w:iCs/>
          <w:sz w:val="22"/>
        </w:rPr>
        <w:t>i</w:t>
      </w:r>
      <w:proofErr w:type="spellEnd"/>
      <w:r w:rsidRPr="0042456F">
        <w:rPr>
          <w:rFonts w:ascii="Times New Roman" w:eastAsia="等线" w:hAnsi="Times New Roman" w:cs="Times New Roman" w:hint="eastAsia"/>
          <w:bCs/>
          <w:sz w:val="22"/>
        </w:rPr>
        <w:t xml:space="preserve"> in year </w:t>
      </w:r>
      <w:r w:rsidRPr="0042456F">
        <w:rPr>
          <w:rFonts w:ascii="Times New Roman" w:eastAsia="等线" w:hAnsi="Times New Roman" w:cs="Times New Roman" w:hint="eastAsia"/>
          <w:bCs/>
          <w:i/>
          <w:iCs/>
          <w:sz w:val="22"/>
        </w:rPr>
        <w:t>t</w:t>
      </w:r>
      <w:r w:rsidRPr="0042456F">
        <w:rPr>
          <w:rFonts w:ascii="Times New Roman" w:eastAsia="等线" w:hAnsi="Times New Roman" w:cs="Times New Roman" w:hint="eastAsia"/>
          <w:bCs/>
          <w:sz w:val="22"/>
        </w:rPr>
        <w:t>:</w:t>
      </w:r>
    </w:p>
    <w:p w14:paraId="50454CB2" w14:textId="77777777" w:rsidR="0042456F" w:rsidRPr="0042456F" w:rsidRDefault="0042456F" w:rsidP="0042456F">
      <w:pPr>
        <w:adjustRightInd w:val="0"/>
        <w:snapToGrid w:val="0"/>
        <w:spacing w:beforeLines="50" w:before="156" w:afterLines="50" w:after="156" w:line="480" w:lineRule="auto"/>
        <w:rPr>
          <w:rFonts w:ascii="Times New Roman" w:eastAsia="等线" w:hAnsi="Times New Roman" w:cs="Times New Roman"/>
          <w:bCs/>
          <w:sz w:val="22"/>
        </w:rPr>
      </w:pPr>
      <w:r w:rsidRPr="0042456F">
        <w:rPr>
          <w:rFonts w:ascii="Times New Roman" w:eastAsia="等线" w:hAnsi="Times New Roman" w:cs="Times New Roman"/>
          <w:bCs/>
          <w:position w:val="-50"/>
          <w:szCs w:val="24"/>
        </w:rPr>
        <w:object w:dxaOrig="3400" w:dyaOrig="880" w14:anchorId="57DD99F5">
          <v:shape id="_x0000_i2919" type="#_x0000_t75" style="width:170pt;height:44pt" o:ole="">
            <v:imagedata r:id="rId188" o:title=""/>
          </v:shape>
          <o:OLEObject Type="Embed" ProgID="Equation.DSMT4" ShapeID="_x0000_i2919" DrawAspect="Content" ObjectID="_1836057859" r:id="rId189"/>
        </w:object>
      </w:r>
      <w:r w:rsidRPr="0042456F">
        <w:rPr>
          <w:rFonts w:ascii="Times New Roman" w:eastAsia="等线" w:hAnsi="Times New Roman" w:cs="Times New Roman" w:hint="eastAsia"/>
          <w:bCs/>
          <w:szCs w:val="24"/>
        </w:rPr>
        <w:t xml:space="preserve">                                            </w:t>
      </w:r>
      <w:r w:rsidRPr="0042456F">
        <w:rPr>
          <w:rFonts w:ascii="Times New Roman" w:eastAsia="等线" w:hAnsi="Times New Roman" w:cs="Times New Roman" w:hint="eastAsia"/>
          <w:bCs/>
          <w:sz w:val="22"/>
        </w:rPr>
        <w:t>(9)</w:t>
      </w:r>
    </w:p>
    <w:p w14:paraId="0D9C19AA"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hint="eastAsia"/>
          <w:bCs/>
          <w:sz w:val="22"/>
        </w:rPr>
        <w:t xml:space="preserve">In contrast to the baseline stacked event dataset, we focus directly on the set of all firms, denoted as </w:t>
      </w:r>
      <w:r w:rsidRPr="0042456F">
        <w:rPr>
          <w:rFonts w:ascii="Times New Roman" w:eastAsia="等线" w:hAnsi="Times New Roman" w:cs="Times New Roman"/>
          <w:bCs/>
          <w:position w:val="-14"/>
          <w:sz w:val="22"/>
        </w:rPr>
        <w:object w:dxaOrig="460" w:dyaOrig="380" w14:anchorId="6B6836C7">
          <v:shape id="_x0000_i2920" type="#_x0000_t75" style="width:23pt;height:19pt" o:ole="">
            <v:imagedata r:id="rId190" o:title=""/>
          </v:shape>
          <o:OLEObject Type="Embed" ProgID="Equation.DSMT4" ShapeID="_x0000_i2920" DrawAspect="Content" ObjectID="_1836057860" r:id="rId191"/>
        </w:object>
      </w:r>
      <w:r w:rsidRPr="0042456F">
        <w:rPr>
          <w:rFonts w:ascii="Times New Roman" w:eastAsia="等线" w:hAnsi="Times New Roman" w:cs="Times New Roman" w:hint="eastAsia"/>
          <w:bCs/>
          <w:sz w:val="22"/>
        </w:rPr>
        <w:t xml:space="preserve">, that successfully entered (i.e., expanded into) industry </w:t>
      </w:r>
      <w:r w:rsidRPr="0042456F">
        <w:rPr>
          <w:rFonts w:ascii="Times New Roman" w:eastAsia="等线" w:hAnsi="Times New Roman" w:cs="Times New Roman" w:hint="eastAsia"/>
          <w:bCs/>
          <w:i/>
          <w:iCs/>
          <w:sz w:val="22"/>
        </w:rPr>
        <w:t>d</w:t>
      </w:r>
      <w:r w:rsidRPr="0042456F">
        <w:rPr>
          <w:rFonts w:ascii="Times New Roman" w:eastAsia="等线" w:hAnsi="Times New Roman" w:cs="Times New Roman" w:hint="eastAsia"/>
          <w:bCs/>
          <w:sz w:val="22"/>
        </w:rPr>
        <w:t xml:space="preserve"> of province </w:t>
      </w:r>
      <w:proofErr w:type="spellStart"/>
      <w:r w:rsidRPr="0042456F">
        <w:rPr>
          <w:rFonts w:ascii="Times New Roman" w:eastAsia="等线" w:hAnsi="Times New Roman" w:cs="Times New Roman" w:hint="eastAsia"/>
          <w:bCs/>
          <w:i/>
          <w:iCs/>
          <w:sz w:val="22"/>
        </w:rPr>
        <w:t>p</w:t>
      </w:r>
      <w:r w:rsidRPr="0042456F">
        <w:rPr>
          <w:rFonts w:ascii="Times New Roman" w:eastAsia="等线" w:hAnsi="Times New Roman" w:cs="Times New Roman" w:hint="eastAsia"/>
          <w:bCs/>
          <w:sz w:val="22"/>
        </w:rPr>
        <w:t xml:space="preserve"> in</w:t>
      </w:r>
      <w:proofErr w:type="spellEnd"/>
      <w:r w:rsidRPr="0042456F">
        <w:rPr>
          <w:rFonts w:ascii="Times New Roman" w:eastAsia="等线" w:hAnsi="Times New Roman" w:cs="Times New Roman" w:hint="eastAsia"/>
          <w:bCs/>
          <w:sz w:val="22"/>
        </w:rPr>
        <w:t xml:space="preserve"> year </w:t>
      </w:r>
      <w:r w:rsidRPr="0042456F">
        <w:rPr>
          <w:rFonts w:ascii="Times New Roman" w:eastAsia="等线" w:hAnsi="Times New Roman" w:cs="Times New Roman" w:hint="eastAsia"/>
          <w:bCs/>
          <w:i/>
          <w:iCs/>
          <w:sz w:val="22"/>
        </w:rPr>
        <w:t>t</w:t>
      </w:r>
      <w:r w:rsidRPr="0042456F">
        <w:rPr>
          <w:rFonts w:ascii="Times New Roman" w:eastAsia="等线" w:hAnsi="Times New Roman" w:cs="Times New Roman" w:hint="eastAsia"/>
          <w:bCs/>
          <w:sz w:val="22"/>
        </w:rPr>
        <w:t>. Within this set, we calculate the covariance between scale and efficiency as follows:</w:t>
      </w:r>
    </w:p>
    <w:p w14:paraId="38914FCC" w14:textId="77777777" w:rsidR="0042456F" w:rsidRPr="0042456F" w:rsidRDefault="0042456F" w:rsidP="0042456F">
      <w:pPr>
        <w:adjustRightInd w:val="0"/>
        <w:snapToGrid w:val="0"/>
        <w:spacing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bCs/>
          <w:position w:val="-34"/>
          <w:sz w:val="22"/>
        </w:rPr>
        <w:object w:dxaOrig="3739" w:dyaOrig="639" w14:anchorId="180A5AEB">
          <v:shape id="_x0000_i2921" type="#_x0000_t75" style="width:187pt;height:32pt" o:ole="">
            <v:imagedata r:id="rId192" o:title=""/>
          </v:shape>
          <o:OLEObject Type="Embed" ProgID="Equation.DSMT4" ShapeID="_x0000_i2921" DrawAspect="Content" ObjectID="_1836057861" r:id="rId193"/>
        </w:object>
      </w:r>
      <w:r w:rsidRPr="0042456F">
        <w:rPr>
          <w:rFonts w:ascii="Times New Roman" w:eastAsia="等线" w:hAnsi="Times New Roman" w:cs="Times New Roman" w:hint="eastAsia"/>
          <w:bCs/>
          <w:sz w:val="22"/>
        </w:rPr>
        <w:t xml:space="preserve">                                    (10)</w:t>
      </w:r>
    </w:p>
    <w:p w14:paraId="39AF1210" w14:textId="77777777" w:rsidR="0042456F" w:rsidRPr="0042456F" w:rsidRDefault="0042456F" w:rsidP="0042456F">
      <w:pPr>
        <w:adjustRightInd w:val="0"/>
        <w:snapToGrid w:val="0"/>
        <w:ind w:firstLineChars="100" w:firstLine="220"/>
        <w:rPr>
          <w:rFonts w:ascii="Times New Roman" w:eastAsia="等线" w:hAnsi="Times New Roman" w:cs="Times New Roman"/>
          <w:bCs/>
          <w:sz w:val="22"/>
        </w:rPr>
      </w:pPr>
      <w:r w:rsidRPr="0042456F">
        <w:rPr>
          <w:rFonts w:ascii="Times New Roman" w:eastAsia="等线" w:hAnsi="Times New Roman" w:cs="Times New Roman" w:hint="eastAsia"/>
          <w:bCs/>
          <w:sz w:val="22"/>
        </w:rPr>
        <w:t xml:space="preserve">Here, </w:t>
      </w:r>
      <w:r w:rsidRPr="0042456F">
        <w:rPr>
          <w:rFonts w:ascii="Times New Roman" w:eastAsia="等线" w:hAnsi="Times New Roman" w:cs="Times New Roman"/>
          <w:bCs/>
          <w:position w:val="-34"/>
          <w:sz w:val="22"/>
        </w:rPr>
        <w:object w:dxaOrig="1780" w:dyaOrig="720" w14:anchorId="604EAF21">
          <v:shape id="_x0000_i2922" type="#_x0000_t75" style="width:89pt;height:36pt" o:ole="">
            <v:imagedata r:id="rId194" o:title=""/>
          </v:shape>
          <o:OLEObject Type="Embed" ProgID="Equation.DSMT4" ShapeID="_x0000_i2922" DrawAspect="Content" ObjectID="_1836057862" r:id="rId195"/>
        </w:object>
      </w:r>
      <w:r w:rsidRPr="0042456F">
        <w:rPr>
          <w:rFonts w:ascii="Times New Roman" w:eastAsia="等线" w:hAnsi="Times New Roman" w:cs="Times New Roman" w:hint="eastAsia"/>
          <w:bCs/>
          <w:sz w:val="22"/>
        </w:rPr>
        <w:t xml:space="preserve"> denotes the mean national market share of all expanding firms in industry </w:t>
      </w:r>
      <w:r w:rsidRPr="0042456F">
        <w:rPr>
          <w:rFonts w:ascii="Times New Roman" w:eastAsia="等线" w:hAnsi="Times New Roman" w:cs="Times New Roman" w:hint="eastAsia"/>
          <w:bCs/>
          <w:i/>
          <w:iCs/>
          <w:sz w:val="22"/>
        </w:rPr>
        <w:t>d</w:t>
      </w:r>
      <w:r w:rsidRPr="0042456F">
        <w:rPr>
          <w:rFonts w:ascii="Times New Roman" w:eastAsia="等线" w:hAnsi="Times New Roman" w:cs="Times New Roman" w:hint="eastAsia"/>
          <w:bCs/>
          <w:sz w:val="22"/>
        </w:rPr>
        <w:t xml:space="preserve"> of province </w:t>
      </w:r>
      <w:proofErr w:type="spellStart"/>
      <w:r w:rsidRPr="0042456F">
        <w:rPr>
          <w:rFonts w:ascii="Times New Roman" w:eastAsia="等线" w:hAnsi="Times New Roman" w:cs="Times New Roman" w:hint="eastAsia"/>
          <w:bCs/>
          <w:i/>
          <w:iCs/>
          <w:sz w:val="22"/>
        </w:rPr>
        <w:t>p</w:t>
      </w:r>
      <w:r w:rsidRPr="0042456F">
        <w:rPr>
          <w:rFonts w:ascii="Times New Roman" w:eastAsia="等线" w:hAnsi="Times New Roman" w:cs="Times New Roman" w:hint="eastAsia"/>
          <w:bCs/>
          <w:sz w:val="22"/>
        </w:rPr>
        <w:t xml:space="preserve"> in</w:t>
      </w:r>
      <w:proofErr w:type="spellEnd"/>
      <w:r w:rsidRPr="0042456F">
        <w:rPr>
          <w:rFonts w:ascii="Times New Roman" w:eastAsia="等线" w:hAnsi="Times New Roman" w:cs="Times New Roman" w:hint="eastAsia"/>
          <w:bCs/>
          <w:sz w:val="22"/>
        </w:rPr>
        <w:t xml:space="preserve"> year </w:t>
      </w:r>
      <w:r w:rsidRPr="0042456F">
        <w:rPr>
          <w:rFonts w:ascii="Times New Roman" w:eastAsia="等线" w:hAnsi="Times New Roman" w:cs="Times New Roman" w:hint="eastAsia"/>
          <w:bCs/>
          <w:i/>
          <w:iCs/>
          <w:sz w:val="22"/>
        </w:rPr>
        <w:t>t</w:t>
      </w:r>
      <w:r w:rsidRPr="0042456F">
        <w:rPr>
          <w:rFonts w:ascii="Times New Roman" w:eastAsia="等线" w:hAnsi="Times New Roman" w:cs="Times New Roman" w:hint="eastAsia"/>
          <w:bCs/>
          <w:sz w:val="22"/>
        </w:rPr>
        <w:t xml:space="preserve">, and </w:t>
      </w:r>
      <w:r w:rsidRPr="0042456F">
        <w:rPr>
          <w:rFonts w:ascii="Times New Roman" w:eastAsia="等线" w:hAnsi="Times New Roman" w:cs="Times New Roman"/>
          <w:bCs/>
          <w:position w:val="-34"/>
          <w:sz w:val="22"/>
        </w:rPr>
        <w:object w:dxaOrig="2320" w:dyaOrig="720" w14:anchorId="45A162F3">
          <v:shape id="_x0000_i2923" type="#_x0000_t75" style="width:116pt;height:36pt" o:ole="">
            <v:imagedata r:id="rId196" o:title=""/>
          </v:shape>
          <o:OLEObject Type="Embed" ProgID="Equation.DSMT4" ShapeID="_x0000_i2923" DrawAspect="Content" ObjectID="_1836057863" r:id="rId197"/>
        </w:object>
      </w:r>
      <w:r w:rsidRPr="0042456F">
        <w:rPr>
          <w:rFonts w:ascii="Times New Roman" w:eastAsia="等线" w:hAnsi="Times New Roman" w:cs="Times New Roman" w:hint="eastAsia"/>
          <w:bCs/>
          <w:sz w:val="22"/>
        </w:rPr>
        <w:t xml:space="preserve"> denotes the mean productivity of these firms.</w:t>
      </w:r>
    </w:p>
    <w:p w14:paraId="0C54B832" w14:textId="77777777" w:rsidR="0042456F" w:rsidRPr="0042456F" w:rsidRDefault="0042456F" w:rsidP="0042456F">
      <w:pPr>
        <w:adjustRightInd w:val="0"/>
        <w:snapToGrid w:val="0"/>
        <w:spacing w:beforeLines="100" w:before="312" w:line="480" w:lineRule="auto"/>
        <w:ind w:firstLineChars="100" w:firstLine="220"/>
        <w:rPr>
          <w:rFonts w:ascii="Times New Roman" w:eastAsia="等线" w:hAnsi="Times New Roman" w:cs="Times New Roman"/>
          <w:bCs/>
          <w:sz w:val="22"/>
        </w:rPr>
      </w:pPr>
      <w:r w:rsidRPr="0042456F">
        <w:rPr>
          <w:rFonts w:ascii="Times New Roman" w:eastAsia="等线" w:hAnsi="Times New Roman" w:cs="Times New Roman" w:hint="eastAsia"/>
          <w:bCs/>
          <w:sz w:val="22"/>
        </w:rPr>
        <w:t xml:space="preserve">A significant decline (or a negative value) in </w:t>
      </w:r>
      <w:r w:rsidRPr="0042456F">
        <w:rPr>
          <w:rFonts w:ascii="Times New Roman" w:eastAsia="等线" w:hAnsi="Times New Roman" w:cs="Times New Roman"/>
          <w:bCs/>
          <w:position w:val="-14"/>
          <w:sz w:val="22"/>
        </w:rPr>
        <w:object w:dxaOrig="540" w:dyaOrig="380" w14:anchorId="5B5DD593">
          <v:shape id="_x0000_i2924" type="#_x0000_t75" style="width:27pt;height:19pt" o:ole="">
            <v:imagedata r:id="rId198" o:title=""/>
          </v:shape>
          <o:OLEObject Type="Embed" ProgID="Equation.DSMT4" ShapeID="_x0000_i2924" DrawAspect="Content" ObjectID="_1836057864" r:id="rId199"/>
        </w:object>
      </w:r>
      <w:r w:rsidRPr="0042456F">
        <w:rPr>
          <w:rFonts w:ascii="Times New Roman" w:eastAsia="等线" w:hAnsi="Times New Roman" w:cs="Times New Roman" w:hint="eastAsia"/>
          <w:bCs/>
          <w:sz w:val="22"/>
        </w:rPr>
        <w:t xml:space="preserve"> implies that within the province's expansion wave, "giants" (firms with high national shares) tend to be "underperformers" (firms with low efficiency). This aligns with the theoretical expectation that local governments introduce large but inefficient "substitute" firms to fulfill investment promotion quotas.</w:t>
      </w:r>
    </w:p>
    <w:p w14:paraId="292B1B79"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75C9CB78"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598FA49E" w14:textId="77777777" w:rsidR="0042456F" w:rsidRPr="0042456F" w:rsidRDefault="0042456F" w:rsidP="0042456F">
      <w:pPr>
        <w:adjustRightInd w:val="0"/>
        <w:snapToGrid w:val="0"/>
        <w:spacing w:line="480" w:lineRule="auto"/>
        <w:rPr>
          <w:rFonts w:ascii="Times New Roman" w:eastAsia="等线" w:hAnsi="Times New Roman" w:cs="Times New Roman"/>
          <w:bCs/>
          <w:sz w:val="22"/>
        </w:rPr>
      </w:pPr>
    </w:p>
    <w:p w14:paraId="76AB1C22" w14:textId="77777777" w:rsidR="0042456F" w:rsidRPr="0042456F" w:rsidRDefault="0042456F" w:rsidP="0042456F">
      <w:pPr>
        <w:adjustRightInd w:val="0"/>
        <w:snapToGrid w:val="0"/>
        <w:spacing w:line="480" w:lineRule="auto"/>
        <w:rPr>
          <w:rFonts w:ascii="Times New Roman" w:eastAsia="等线" w:hAnsi="Times New Roman" w:cs="Times New Roman"/>
          <w:bCs/>
          <w:szCs w:val="24"/>
        </w:rPr>
      </w:pPr>
      <w:r w:rsidRPr="0042456F">
        <w:rPr>
          <w:rFonts w:ascii="Times New Roman" w:eastAsia="等线" w:hAnsi="Times New Roman" w:cs="Times New Roman"/>
          <w:bCs/>
          <w:szCs w:val="24"/>
        </w:rPr>
        <w:br w:type="page"/>
      </w:r>
    </w:p>
    <w:p w14:paraId="1D634348" w14:textId="77777777" w:rsidR="0042456F" w:rsidRPr="0042456F" w:rsidRDefault="0042456F" w:rsidP="0042456F">
      <w:pPr>
        <w:adjustRightInd w:val="0"/>
        <w:snapToGrid w:val="0"/>
        <w:spacing w:line="480" w:lineRule="auto"/>
        <w:outlineLvl w:val="0"/>
        <w:rPr>
          <w:rFonts w:ascii="Times New Roman" w:eastAsia="等线" w:hAnsi="Times New Roman" w:cs="Times New Roman"/>
          <w:b/>
          <w:bCs/>
          <w:sz w:val="20"/>
          <w:szCs w:val="20"/>
        </w:rPr>
      </w:pPr>
      <w:bookmarkStart w:id="207" w:name="_Toc214758618"/>
      <w:r w:rsidRPr="0042456F">
        <w:rPr>
          <w:rFonts w:ascii="Times New Roman" w:eastAsia="等线" w:hAnsi="Times New Roman" w:cs="Times New Roman"/>
          <w:b/>
          <w:bCs/>
          <w:sz w:val="24"/>
          <w:szCs w:val="24"/>
        </w:rPr>
        <w:lastRenderedPageBreak/>
        <w:t>References</w:t>
      </w:r>
      <w:bookmarkEnd w:id="207"/>
    </w:p>
    <w:p w14:paraId="0418EF9C" w14:textId="77777777" w:rsidR="0042456F" w:rsidRPr="0042456F" w:rsidRDefault="0042456F" w:rsidP="0042456F">
      <w:pPr>
        <w:snapToGrid w:val="0"/>
        <w:spacing w:line="360" w:lineRule="auto"/>
        <w:ind w:left="720" w:hanging="720"/>
        <w:rPr>
          <w:rFonts w:ascii="Times New Roman" w:hAnsi="Times New Roman" w:cs="Times New Roman"/>
        </w:rPr>
      </w:pPr>
      <w:r w:rsidRPr="0042456F">
        <w:rPr>
          <w:rFonts w:ascii="Times New Roman" w:hAnsi="Times New Roman" w:cs="Times New Roman"/>
        </w:rPr>
        <w:fldChar w:fldCharType="begin"/>
      </w:r>
      <w:r w:rsidRPr="0042456F">
        <w:rPr>
          <w:rFonts w:ascii="Times New Roman" w:hAnsi="Times New Roman" w:cs="Times New Roman"/>
        </w:rPr>
        <w:instrText xml:space="preserve"> ADDIN ZOTERO_BIBL {"uncited":[],"omitted":[],"custom":[]} CSL_BIBLIOGRAPHY </w:instrText>
      </w:r>
      <w:r w:rsidRPr="0042456F">
        <w:rPr>
          <w:rFonts w:ascii="Times New Roman" w:hAnsi="Times New Roman" w:cs="Times New Roman"/>
        </w:rPr>
        <w:fldChar w:fldCharType="separate"/>
      </w:r>
      <w:r w:rsidRPr="0042456F">
        <w:rPr>
          <w:rFonts w:ascii="Times New Roman" w:hAnsi="Times New Roman" w:cs="Times New Roman"/>
        </w:rPr>
        <w:t xml:space="preserve">Ackerberg, D. A., Caves, K., &amp; Frazer, G. (2015). Identification properties of recent production function estimators. </w:t>
      </w:r>
      <w:proofErr w:type="spellStart"/>
      <w:r w:rsidRPr="0042456F">
        <w:rPr>
          <w:rFonts w:ascii="Times New Roman" w:hAnsi="Times New Roman" w:cs="Times New Roman"/>
          <w:i/>
          <w:iCs/>
        </w:rPr>
        <w:t>Econometrica</w:t>
      </w:r>
      <w:proofErr w:type="spellEnd"/>
      <w:r w:rsidRPr="0042456F">
        <w:rPr>
          <w:rFonts w:ascii="Times New Roman" w:hAnsi="Times New Roman" w:cs="Times New Roman"/>
        </w:rPr>
        <w:t xml:space="preserve">, </w:t>
      </w:r>
      <w:r w:rsidRPr="0042456F">
        <w:rPr>
          <w:rFonts w:ascii="Times New Roman" w:hAnsi="Times New Roman" w:cs="Times New Roman"/>
          <w:i/>
          <w:iCs/>
        </w:rPr>
        <w:t>83</w:t>
      </w:r>
      <w:r w:rsidRPr="0042456F">
        <w:rPr>
          <w:rFonts w:ascii="Times New Roman" w:hAnsi="Times New Roman" w:cs="Times New Roman"/>
        </w:rPr>
        <w:t>(6), 2411–2451.</w:t>
      </w:r>
    </w:p>
    <w:p w14:paraId="4BACEDF7" w14:textId="77777777" w:rsidR="0042456F" w:rsidRPr="0042456F" w:rsidRDefault="0042456F" w:rsidP="0042456F">
      <w:pPr>
        <w:snapToGrid w:val="0"/>
        <w:spacing w:line="360" w:lineRule="auto"/>
        <w:ind w:left="720" w:hanging="720"/>
        <w:rPr>
          <w:rFonts w:ascii="Times New Roman" w:hAnsi="Times New Roman" w:cs="Times New Roman"/>
        </w:rPr>
      </w:pPr>
      <w:r w:rsidRPr="0042456F">
        <w:rPr>
          <w:rFonts w:ascii="Times New Roman" w:hAnsi="Times New Roman" w:cs="Times New Roman"/>
        </w:rPr>
        <w:t xml:space="preserve">Altman, E. I. (1968). Financial ratios, discriminant analysis and the prediction of corporate bankruptcy. </w:t>
      </w:r>
      <w:r w:rsidRPr="0042456F">
        <w:rPr>
          <w:rFonts w:ascii="Times New Roman" w:hAnsi="Times New Roman" w:cs="Times New Roman"/>
          <w:i/>
          <w:iCs/>
        </w:rPr>
        <w:t>The Journal of Finance</w:t>
      </w:r>
      <w:r w:rsidRPr="0042456F">
        <w:rPr>
          <w:rFonts w:ascii="Times New Roman" w:hAnsi="Times New Roman" w:cs="Times New Roman"/>
        </w:rPr>
        <w:t xml:space="preserve">, </w:t>
      </w:r>
      <w:r w:rsidRPr="0042456F">
        <w:rPr>
          <w:rFonts w:ascii="Times New Roman" w:hAnsi="Times New Roman" w:cs="Times New Roman"/>
          <w:i/>
          <w:iCs/>
        </w:rPr>
        <w:t>23</w:t>
      </w:r>
      <w:r w:rsidRPr="0042456F">
        <w:rPr>
          <w:rFonts w:ascii="Times New Roman" w:hAnsi="Times New Roman" w:cs="Times New Roman"/>
        </w:rPr>
        <w:t>(4), 589–609. JSTOR.</w:t>
      </w:r>
    </w:p>
    <w:p w14:paraId="443202B5" w14:textId="77777777" w:rsidR="0042456F" w:rsidRPr="0042456F" w:rsidRDefault="0042456F" w:rsidP="0042456F">
      <w:pPr>
        <w:snapToGrid w:val="0"/>
        <w:spacing w:line="360" w:lineRule="auto"/>
        <w:ind w:left="720" w:hanging="720"/>
        <w:rPr>
          <w:rFonts w:ascii="Times New Roman" w:hAnsi="Times New Roman" w:cs="Times New Roman"/>
        </w:rPr>
      </w:pPr>
      <w:r w:rsidRPr="0042456F">
        <w:rPr>
          <w:rFonts w:ascii="Times New Roman" w:hAnsi="Times New Roman" w:cs="Times New Roman"/>
        </w:rPr>
        <w:t xml:space="preserve">Jacobson, L. S., LaLonde, R. J., &amp; Sullivan, D. G. (1993). Earnings losses of displaced workers. </w:t>
      </w:r>
      <w:r w:rsidRPr="0042456F">
        <w:rPr>
          <w:rFonts w:ascii="Times New Roman" w:hAnsi="Times New Roman" w:cs="Times New Roman"/>
          <w:i/>
          <w:iCs/>
        </w:rPr>
        <w:t>The American Economic Review</w:t>
      </w:r>
      <w:r w:rsidRPr="0042456F">
        <w:rPr>
          <w:rFonts w:ascii="Times New Roman" w:hAnsi="Times New Roman" w:cs="Times New Roman"/>
        </w:rPr>
        <w:t xml:space="preserve">, </w:t>
      </w:r>
      <w:r w:rsidRPr="0042456F">
        <w:rPr>
          <w:rFonts w:ascii="Times New Roman" w:hAnsi="Times New Roman" w:cs="Times New Roman"/>
          <w:i/>
          <w:iCs/>
        </w:rPr>
        <w:t>83</w:t>
      </w:r>
      <w:r w:rsidRPr="0042456F">
        <w:rPr>
          <w:rFonts w:ascii="Times New Roman" w:hAnsi="Times New Roman" w:cs="Times New Roman"/>
        </w:rPr>
        <w:t>(4), 685–709. JSTOR.</w:t>
      </w:r>
    </w:p>
    <w:p w14:paraId="4D9EBBC2" w14:textId="77777777" w:rsidR="0042456F" w:rsidRPr="0042456F" w:rsidRDefault="0042456F" w:rsidP="0042456F">
      <w:pPr>
        <w:snapToGrid w:val="0"/>
        <w:spacing w:line="360" w:lineRule="auto"/>
        <w:ind w:left="720" w:hanging="720"/>
        <w:rPr>
          <w:rFonts w:ascii="Times New Roman" w:hAnsi="Times New Roman" w:cs="Times New Roman"/>
        </w:rPr>
      </w:pPr>
      <w:r w:rsidRPr="0042456F">
        <w:rPr>
          <w:rFonts w:ascii="Times New Roman" w:hAnsi="Times New Roman" w:cs="Times New Roman"/>
        </w:rPr>
        <w:t xml:space="preserve">Olley, G. S., &amp; Pakes, A. (1996). The dynamics of productivity in the telecommunications equipment industry. </w:t>
      </w:r>
      <w:proofErr w:type="spellStart"/>
      <w:r w:rsidRPr="0042456F">
        <w:rPr>
          <w:rFonts w:ascii="Times New Roman" w:hAnsi="Times New Roman" w:cs="Times New Roman"/>
          <w:i/>
          <w:iCs/>
        </w:rPr>
        <w:t>Econometrica</w:t>
      </w:r>
      <w:proofErr w:type="spellEnd"/>
      <w:r w:rsidRPr="0042456F">
        <w:rPr>
          <w:rFonts w:ascii="Times New Roman" w:hAnsi="Times New Roman" w:cs="Times New Roman"/>
        </w:rPr>
        <w:t xml:space="preserve">, </w:t>
      </w:r>
      <w:r w:rsidRPr="0042456F">
        <w:rPr>
          <w:rFonts w:ascii="Times New Roman" w:hAnsi="Times New Roman" w:cs="Times New Roman"/>
          <w:i/>
          <w:iCs/>
        </w:rPr>
        <w:t>64</w:t>
      </w:r>
      <w:r w:rsidRPr="0042456F">
        <w:rPr>
          <w:rFonts w:ascii="Times New Roman" w:hAnsi="Times New Roman" w:cs="Times New Roman"/>
        </w:rPr>
        <w:t>(6), 1263–1297. JSTOR.</w:t>
      </w:r>
    </w:p>
    <w:p w14:paraId="5D95F1CB" w14:textId="77777777" w:rsidR="0042456F" w:rsidRPr="0042456F" w:rsidRDefault="0042456F" w:rsidP="0042456F">
      <w:pPr>
        <w:snapToGrid w:val="0"/>
        <w:spacing w:line="360" w:lineRule="auto"/>
        <w:ind w:left="720" w:hanging="720"/>
        <w:rPr>
          <w:rFonts w:ascii="Times New Roman" w:hAnsi="Times New Roman" w:cs="Times New Roman"/>
        </w:rPr>
      </w:pPr>
      <w:r w:rsidRPr="0042456F">
        <w:rPr>
          <w:rFonts w:ascii="Times New Roman" w:hAnsi="Times New Roman" w:cs="Times New Roman"/>
        </w:rPr>
        <w:t xml:space="preserve">Zhao, Y., Yang, Y., &amp; Zhang, N. (2026). Flood shocks, heterogeneous risk exposure, and housing market dynamics in China. </w:t>
      </w:r>
      <w:r w:rsidRPr="0042456F">
        <w:rPr>
          <w:rFonts w:ascii="Times New Roman" w:hAnsi="Times New Roman" w:cs="Times New Roman"/>
          <w:i/>
          <w:iCs/>
        </w:rPr>
        <w:t>Journal of Development Economics</w:t>
      </w:r>
      <w:r w:rsidRPr="0042456F">
        <w:rPr>
          <w:rFonts w:ascii="Times New Roman" w:hAnsi="Times New Roman" w:cs="Times New Roman"/>
        </w:rPr>
        <w:t xml:space="preserve">, </w:t>
      </w:r>
      <w:r w:rsidRPr="0042456F">
        <w:rPr>
          <w:rFonts w:ascii="Times New Roman" w:hAnsi="Times New Roman" w:cs="Times New Roman"/>
          <w:i/>
          <w:iCs/>
        </w:rPr>
        <w:t>178</w:t>
      </w:r>
      <w:r w:rsidRPr="0042456F">
        <w:rPr>
          <w:rFonts w:ascii="Times New Roman" w:hAnsi="Times New Roman" w:cs="Times New Roman"/>
        </w:rPr>
        <w:t>, 103581.</w:t>
      </w:r>
    </w:p>
    <w:p w14:paraId="5C69DD4C" w14:textId="77777777" w:rsidR="0042456F" w:rsidRPr="0042456F" w:rsidRDefault="0042456F" w:rsidP="0042456F">
      <w:pPr>
        <w:kinsoku w:val="0"/>
        <w:overflowPunct w:val="0"/>
        <w:autoSpaceDE w:val="0"/>
        <w:autoSpaceDN w:val="0"/>
        <w:adjustRightInd w:val="0"/>
        <w:snapToGrid w:val="0"/>
        <w:spacing w:line="360" w:lineRule="auto"/>
        <w:ind w:left="420" w:hangingChars="200" w:hanging="420"/>
        <w:rPr>
          <w:rFonts w:hint="eastAsia"/>
        </w:rPr>
      </w:pPr>
      <w:r w:rsidRPr="0042456F">
        <w:rPr>
          <w:rFonts w:ascii="Times New Roman" w:hAnsi="Times New Roman" w:cs="Times New Roman"/>
        </w:rPr>
        <w:fldChar w:fldCharType="end"/>
      </w:r>
    </w:p>
    <w:p w14:paraId="645BA3AB" w14:textId="77777777" w:rsidR="0042456F" w:rsidRPr="0042456F" w:rsidRDefault="0042456F" w:rsidP="0042456F">
      <w:pPr>
        <w:rPr>
          <w:rFonts w:hint="eastAsia"/>
        </w:rPr>
      </w:pPr>
    </w:p>
    <w:p w14:paraId="7AD05A9E" w14:textId="77777777" w:rsidR="0042456F" w:rsidRPr="000A41EA" w:rsidRDefault="0042456F" w:rsidP="00734D39">
      <w:pPr>
        <w:kinsoku w:val="0"/>
        <w:overflowPunct w:val="0"/>
        <w:autoSpaceDE w:val="0"/>
        <w:autoSpaceDN w:val="0"/>
        <w:adjustRightInd w:val="0"/>
        <w:snapToGrid w:val="0"/>
        <w:spacing w:line="360" w:lineRule="auto"/>
        <w:ind w:left="440" w:hangingChars="200" w:hanging="440"/>
        <w:rPr>
          <w:rFonts w:ascii="Times New Roman" w:eastAsia="等线" w:hAnsi="Times New Roman" w:cs="Times New Roman" w:hint="eastAsia"/>
          <w:sz w:val="22"/>
        </w:rPr>
      </w:pPr>
    </w:p>
    <w:sectPr w:rsidR="0042456F" w:rsidRPr="000A41EA" w:rsidSect="004245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6DAD5" w14:textId="77777777" w:rsidR="00DA26E8" w:rsidRDefault="00DA26E8" w:rsidP="00C019D3">
      <w:pPr>
        <w:rPr>
          <w:rFonts w:hint="eastAsia"/>
        </w:rPr>
      </w:pPr>
      <w:r>
        <w:separator/>
      </w:r>
    </w:p>
  </w:endnote>
  <w:endnote w:type="continuationSeparator" w:id="0">
    <w:p w14:paraId="653FFB79" w14:textId="77777777" w:rsidR="00DA26E8" w:rsidRDefault="00DA26E8" w:rsidP="00C019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080662"/>
      <w:docPartObj>
        <w:docPartGallery w:val="Page Numbers (Bottom of Page)"/>
        <w:docPartUnique/>
      </w:docPartObj>
    </w:sdtPr>
    <w:sdtEndPr>
      <w:rPr>
        <w:rFonts w:ascii="Times New Roman" w:hAnsi="Times New Roman" w:cs="Times New Roman"/>
      </w:rPr>
    </w:sdtEndPr>
    <w:sdtContent>
      <w:p w14:paraId="0CF749F7" w14:textId="43C162F9" w:rsidR="00ED48AC" w:rsidRPr="00CC1B99" w:rsidRDefault="00ED48AC">
        <w:pPr>
          <w:pStyle w:val="a5"/>
          <w:jc w:val="center"/>
          <w:rPr>
            <w:rFonts w:ascii="Times New Roman" w:hAnsi="Times New Roman" w:cs="Times New Roman"/>
          </w:rPr>
        </w:pPr>
        <w:r w:rsidRPr="00CC1B99">
          <w:rPr>
            <w:rFonts w:ascii="Times New Roman" w:hAnsi="Times New Roman" w:cs="Times New Roman"/>
          </w:rPr>
          <w:fldChar w:fldCharType="begin"/>
        </w:r>
        <w:r w:rsidRPr="00CC1B99">
          <w:rPr>
            <w:rFonts w:ascii="Times New Roman" w:hAnsi="Times New Roman" w:cs="Times New Roman"/>
          </w:rPr>
          <w:instrText>PAGE   \* MERGEFORMAT</w:instrText>
        </w:r>
        <w:r w:rsidRPr="00CC1B99">
          <w:rPr>
            <w:rFonts w:ascii="Times New Roman" w:hAnsi="Times New Roman" w:cs="Times New Roman"/>
          </w:rPr>
          <w:fldChar w:fldCharType="separate"/>
        </w:r>
        <w:r w:rsidR="006C1C16" w:rsidRPr="006C1C16">
          <w:rPr>
            <w:rFonts w:ascii="Times New Roman" w:hAnsi="Times New Roman" w:cs="Times New Roman"/>
            <w:noProof/>
            <w:lang w:val="zh-CN"/>
          </w:rPr>
          <w:t>2</w:t>
        </w:r>
        <w:r w:rsidRPr="00CC1B99">
          <w:rPr>
            <w:rFonts w:ascii="Times New Roman" w:hAnsi="Times New Roman" w:cs="Times New Roman"/>
          </w:rPr>
          <w:fldChar w:fldCharType="end"/>
        </w:r>
      </w:p>
    </w:sdtContent>
  </w:sdt>
  <w:p w14:paraId="153D5429" w14:textId="77777777" w:rsidR="00ED48AC" w:rsidRDefault="00ED48AC">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27C1" w14:textId="77777777" w:rsidR="0042456F" w:rsidRDefault="0042456F">
    <w:pPr>
      <w:pStyle w:val="a5"/>
      <w:jc w:val="center"/>
      <w:rPr>
        <w:rFonts w:hint="eastAsia"/>
      </w:rPr>
    </w:pPr>
  </w:p>
  <w:p w14:paraId="456FE903" w14:textId="77777777" w:rsidR="0042456F" w:rsidRDefault="0042456F">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97828"/>
      <w:docPartObj>
        <w:docPartGallery w:val="Page Numbers (Bottom of Page)"/>
        <w:docPartUnique/>
      </w:docPartObj>
    </w:sdtPr>
    <w:sdtEndPr>
      <w:rPr>
        <w:rFonts w:ascii="Times New Roman" w:hAnsi="Times New Roman" w:cs="Times New Roman"/>
      </w:rPr>
    </w:sdtEndPr>
    <w:sdtContent>
      <w:p w14:paraId="6081080A" w14:textId="77777777" w:rsidR="0042456F" w:rsidRPr="00F51781" w:rsidRDefault="0042456F">
        <w:pPr>
          <w:pStyle w:val="a5"/>
          <w:jc w:val="center"/>
          <w:rPr>
            <w:rFonts w:ascii="Times New Roman" w:hAnsi="Times New Roman" w:cs="Times New Roman"/>
          </w:rPr>
        </w:pPr>
        <w:r w:rsidRPr="00F51781">
          <w:rPr>
            <w:rFonts w:ascii="Times New Roman" w:hAnsi="Times New Roman" w:cs="Times New Roman"/>
          </w:rPr>
          <w:fldChar w:fldCharType="begin"/>
        </w:r>
        <w:r w:rsidRPr="00F51781">
          <w:rPr>
            <w:rFonts w:ascii="Times New Roman" w:hAnsi="Times New Roman" w:cs="Times New Roman"/>
          </w:rPr>
          <w:instrText>PAGE   \* MERGEFORMAT</w:instrText>
        </w:r>
        <w:r w:rsidRPr="00F51781">
          <w:rPr>
            <w:rFonts w:ascii="Times New Roman" w:hAnsi="Times New Roman" w:cs="Times New Roman"/>
          </w:rPr>
          <w:fldChar w:fldCharType="separate"/>
        </w:r>
        <w:r w:rsidRPr="00F51781">
          <w:rPr>
            <w:rFonts w:ascii="Times New Roman" w:hAnsi="Times New Roman" w:cs="Times New Roman"/>
            <w:lang w:val="zh-CN"/>
          </w:rPr>
          <w:t>2</w:t>
        </w:r>
        <w:r w:rsidRPr="00F51781">
          <w:rPr>
            <w:rFonts w:ascii="Times New Roman" w:hAnsi="Times New Roman" w:cs="Times New Roman"/>
          </w:rPr>
          <w:fldChar w:fldCharType="end"/>
        </w:r>
      </w:p>
    </w:sdtContent>
  </w:sdt>
  <w:p w14:paraId="511E5AF2" w14:textId="77777777" w:rsidR="0042456F" w:rsidRDefault="0042456F">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8F5FF" w14:textId="77777777" w:rsidR="00DA26E8" w:rsidRDefault="00DA26E8" w:rsidP="00C019D3">
      <w:pPr>
        <w:rPr>
          <w:rFonts w:hint="eastAsia"/>
        </w:rPr>
      </w:pPr>
      <w:r>
        <w:separator/>
      </w:r>
    </w:p>
  </w:footnote>
  <w:footnote w:type="continuationSeparator" w:id="0">
    <w:p w14:paraId="5C7C2099" w14:textId="77777777" w:rsidR="00DA26E8" w:rsidRDefault="00DA26E8" w:rsidP="00C019D3">
      <w:pPr>
        <w:rPr>
          <w:rFonts w:hint="eastAsia"/>
        </w:rPr>
      </w:pPr>
      <w:r>
        <w:continuationSeparator/>
      </w:r>
    </w:p>
  </w:footnote>
  <w:footnote w:id="1">
    <w:p w14:paraId="613F6B0E" w14:textId="77777777" w:rsidR="00D522F8" w:rsidRPr="00181D72" w:rsidRDefault="00D522F8" w:rsidP="00D522F8">
      <w:pPr>
        <w:pStyle w:val="af"/>
        <w:rPr>
          <w:rFonts w:ascii="Times New Roman" w:hAnsi="Times New Roman" w:cs="Times New Roman"/>
          <w:sz w:val="20"/>
          <w:szCs w:val="20"/>
        </w:rPr>
      </w:pPr>
      <w:r w:rsidRPr="00181D72">
        <w:rPr>
          <w:rStyle w:val="af1"/>
          <w:rFonts w:ascii="Times New Roman" w:hAnsi="Times New Roman" w:cs="Times New Roman"/>
          <w:sz w:val="20"/>
          <w:szCs w:val="20"/>
        </w:rPr>
        <w:footnoteRef/>
      </w:r>
      <w:r w:rsidRPr="00181D72">
        <w:rPr>
          <w:rFonts w:ascii="Times New Roman" w:hAnsi="Times New Roman" w:cs="Times New Roman"/>
          <w:b/>
          <w:bCs/>
          <w:sz w:val="20"/>
          <w:szCs w:val="20"/>
        </w:rPr>
        <w:t xml:space="preserve"> </w:t>
      </w:r>
      <w:r w:rsidRPr="00181D72">
        <w:rPr>
          <w:rFonts w:ascii="Times New Roman" w:hAnsi="Times New Roman" w:cs="Times New Roman"/>
          <w:sz w:val="20"/>
          <w:szCs w:val="20"/>
        </w:rPr>
        <w:t>School of Economics and Business Administration, Chongqing University, Chongqing 400030, China</w:t>
      </w:r>
    </w:p>
  </w:footnote>
  <w:footnote w:id="2">
    <w:p w14:paraId="58FADA17" w14:textId="0CBA6CC7" w:rsidR="00D522F8" w:rsidRPr="00181D72" w:rsidRDefault="00D522F8" w:rsidP="00D522F8">
      <w:pPr>
        <w:pStyle w:val="af"/>
        <w:rPr>
          <w:rFonts w:ascii="Times New Roman" w:hAnsi="Times New Roman" w:cs="Times New Roman"/>
          <w:sz w:val="20"/>
          <w:szCs w:val="20"/>
        </w:rPr>
      </w:pPr>
      <w:r w:rsidRPr="00181D72">
        <w:rPr>
          <w:rStyle w:val="af1"/>
          <w:rFonts w:ascii="Times New Roman" w:hAnsi="Times New Roman" w:cs="Times New Roman"/>
          <w:sz w:val="20"/>
          <w:szCs w:val="20"/>
        </w:rPr>
        <w:footnoteRef/>
      </w:r>
      <w:r w:rsidRPr="00181D72">
        <w:rPr>
          <w:rFonts w:ascii="Times New Roman" w:hAnsi="Times New Roman" w:cs="Times New Roman"/>
          <w:sz w:val="20"/>
          <w:szCs w:val="20"/>
        </w:rPr>
        <w:t xml:space="preserve"> Corresponding E-mail: </w:t>
      </w:r>
      <w:hyperlink r:id="rId1" w:history="1">
        <w:r w:rsidRPr="00D522F8">
          <w:rPr>
            <w:rStyle w:val="af2"/>
            <w:rFonts w:ascii="Times New Roman" w:hAnsi="Times New Roman" w:cs="Times New Roman"/>
            <w:sz w:val="20"/>
            <w:szCs w:val="20"/>
          </w:rPr>
          <w:t>littlefc@126.com</w:t>
        </w:r>
      </w:hyperlink>
    </w:p>
  </w:footnote>
  <w:footnote w:id="3">
    <w:p w14:paraId="2A8D94AD" w14:textId="77777777" w:rsidR="00D522F8" w:rsidRPr="00181D72" w:rsidRDefault="00D522F8" w:rsidP="00D522F8">
      <w:pPr>
        <w:pStyle w:val="af"/>
        <w:rPr>
          <w:rFonts w:ascii="Times New Roman" w:hAnsi="Times New Roman" w:cs="Times New Roman"/>
          <w:sz w:val="20"/>
          <w:szCs w:val="20"/>
        </w:rPr>
      </w:pPr>
      <w:r w:rsidRPr="00181D72">
        <w:rPr>
          <w:rStyle w:val="af1"/>
          <w:rFonts w:ascii="Times New Roman" w:hAnsi="Times New Roman" w:cs="Times New Roman"/>
          <w:sz w:val="20"/>
          <w:szCs w:val="20"/>
        </w:rPr>
        <w:footnoteRef/>
      </w:r>
      <w:r w:rsidRPr="00181D72">
        <w:rPr>
          <w:rFonts w:ascii="Times New Roman" w:hAnsi="Times New Roman" w:cs="Times New Roman"/>
          <w:b/>
          <w:bCs/>
          <w:sz w:val="20"/>
          <w:szCs w:val="20"/>
        </w:rPr>
        <w:t xml:space="preserve"> </w:t>
      </w:r>
      <w:r w:rsidRPr="00181D72">
        <w:rPr>
          <w:rFonts w:ascii="Times New Roman" w:hAnsi="Times New Roman" w:cs="Times New Roman"/>
          <w:sz w:val="20"/>
          <w:szCs w:val="20"/>
        </w:rPr>
        <w:t>School of Business Administration, China University of Petroleum (Beijing) at Karamay, Karamay 834000, China</w:t>
      </w:r>
    </w:p>
  </w:footnote>
  <w:footnote w:id="4">
    <w:p w14:paraId="148D6F0B" w14:textId="77777777" w:rsidR="00D522F8" w:rsidRPr="00D522F8" w:rsidRDefault="00D522F8" w:rsidP="00D522F8">
      <w:pPr>
        <w:pStyle w:val="af"/>
        <w:rPr>
          <w:rFonts w:ascii="Times New Roman" w:hAnsi="Times New Roman" w:cs="Times New Roman"/>
        </w:rPr>
      </w:pPr>
      <w:r w:rsidRPr="00181D72">
        <w:rPr>
          <w:rStyle w:val="af1"/>
          <w:rFonts w:ascii="Times New Roman" w:hAnsi="Times New Roman" w:cs="Times New Roman"/>
          <w:sz w:val="20"/>
          <w:szCs w:val="20"/>
        </w:rPr>
        <w:footnoteRef/>
      </w:r>
      <w:r w:rsidRPr="00181D72">
        <w:rPr>
          <w:rFonts w:ascii="Times New Roman" w:hAnsi="Times New Roman" w:cs="Times New Roman"/>
          <w:b/>
          <w:bCs/>
          <w:sz w:val="20"/>
          <w:szCs w:val="20"/>
        </w:rPr>
        <w:t xml:space="preserve"> </w:t>
      </w:r>
      <w:r w:rsidRPr="00181D72">
        <w:rPr>
          <w:rFonts w:ascii="Times New Roman" w:hAnsi="Times New Roman" w:cs="Times New Roman"/>
          <w:sz w:val="20"/>
          <w:szCs w:val="20"/>
        </w:rPr>
        <w:t>School of Economics</w:t>
      </w:r>
      <w:r w:rsidRPr="00D522F8">
        <w:rPr>
          <w:rFonts w:ascii="Times New Roman" w:hAnsi="Times New Roman" w:cs="Times New Roman"/>
          <w:sz w:val="20"/>
          <w:szCs w:val="20"/>
        </w:rPr>
        <w:t xml:space="preserve"> and Business Administration, Chongqing University, Chongqing 400030, China</w:t>
      </w:r>
    </w:p>
  </w:footnote>
  <w:footnote w:id="5">
    <w:p w14:paraId="0A4CA694" w14:textId="52FD5FBC" w:rsidR="00D522F8" w:rsidRPr="00D522F8" w:rsidRDefault="00D522F8">
      <w:pPr>
        <w:pStyle w:val="af"/>
        <w:rPr>
          <w:rFonts w:hint="eastAsia"/>
          <w:sz w:val="20"/>
          <w:szCs w:val="20"/>
        </w:rPr>
      </w:pPr>
      <w:r w:rsidRPr="00D522F8">
        <w:rPr>
          <w:rStyle w:val="af1"/>
          <w:rFonts w:ascii="Times New Roman" w:hAnsi="Times New Roman" w:cs="Times New Roman"/>
          <w:sz w:val="20"/>
          <w:szCs w:val="20"/>
        </w:rPr>
        <w:footnoteRef/>
      </w:r>
      <w:r w:rsidRPr="00D522F8">
        <w:rPr>
          <w:rFonts w:ascii="Times New Roman" w:hAnsi="Times New Roman" w:cs="Times New Roman"/>
          <w:sz w:val="20"/>
          <w:szCs w:val="20"/>
        </w:rPr>
        <w:t xml:space="preserve"> Business School, Zhengzhou University, Zhengzhou 450001, China</w:t>
      </w:r>
    </w:p>
  </w:footnote>
  <w:footnote w:id="6">
    <w:p w14:paraId="114C9772" w14:textId="630E27EF" w:rsidR="0018487F" w:rsidRPr="00084010" w:rsidRDefault="0018487F" w:rsidP="0018487F">
      <w:pPr>
        <w:pStyle w:val="af"/>
        <w:jc w:val="both"/>
        <w:rPr>
          <w:rFonts w:ascii="Times New Roman" w:hAnsi="Times New Roman" w:cs="Times New Roman"/>
        </w:rPr>
      </w:pPr>
      <w:r w:rsidRPr="00084010">
        <w:rPr>
          <w:rStyle w:val="af1"/>
          <w:rFonts w:ascii="Times New Roman" w:hAnsi="Times New Roman" w:cs="Times New Roman"/>
        </w:rPr>
        <w:footnoteRef/>
      </w:r>
      <w:r w:rsidRPr="00084010">
        <w:rPr>
          <w:rFonts w:ascii="Times New Roman" w:hAnsi="Times New Roman" w:cs="Times New Roman"/>
        </w:rPr>
        <w:t xml:space="preserve"> Anecdotal evidence vividly illustrates this dynamic. First, official reports confirm the prevalence of administrative obstructionism. In 2023, the Shanxi Provincial Commission for Discipline Inspection and Supervision identified "new officials reneging on old obligations" (</w:t>
      </w:r>
      <w:r w:rsidRPr="00084010">
        <w:rPr>
          <w:rFonts w:ascii="Times New Roman" w:hAnsi="Times New Roman" w:cs="Times New Roman"/>
          <w:i/>
          <w:iCs/>
        </w:rPr>
        <w:t>Xin guan bu li jiu zhang</w:t>
      </w:r>
      <w:r w:rsidRPr="00084010">
        <w:rPr>
          <w:rFonts w:ascii="Times New Roman" w:hAnsi="Times New Roman" w:cs="Times New Roman"/>
        </w:rPr>
        <w:t xml:space="preserve">) as a systemic impediment to the business environment. They explicitly noted that officials' failure to honor existing legal commitments and contractual agreements during "investment promotion" and "project advancement" directly resulted in project stagnation (CCDI News, </w:t>
      </w:r>
      <w:hyperlink r:id="rId2" w:history="1">
        <w:r w:rsidRPr="00084010">
          <w:rPr>
            <w:rStyle w:val="af2"/>
            <w:rFonts w:ascii="Times New Roman" w:hAnsi="Times New Roman" w:cs="Times New Roman"/>
          </w:rPr>
          <w:t>http://www.lvliang.gov.cn/szdt/szfxw/dt/202312/t20231211_1820106.html</w:t>
        </w:r>
      </w:hyperlink>
      <w:r w:rsidRPr="00084010">
        <w:rPr>
          <w:rFonts w:ascii="Times New Roman" w:hAnsi="Times New Roman" w:cs="Times New Roman"/>
        </w:rPr>
        <w:t xml:space="preserve">). </w:t>
      </w:r>
      <w:r w:rsidR="000E5E51" w:rsidRPr="000E5E51">
        <w:rPr>
          <w:rFonts w:ascii="Times New Roman" w:hAnsi="Times New Roman" w:cs="Times New Roman" w:hint="eastAsia"/>
        </w:rPr>
        <w:t>Second, the economic repercussions of this shock are pronounced at both the regional and firm levels</w:t>
      </w:r>
      <w:r w:rsidRPr="00084010">
        <w:rPr>
          <w:rFonts w:ascii="Times New Roman" w:hAnsi="Times New Roman" w:cs="Times New Roman"/>
        </w:rPr>
        <w:t xml:space="preserve">. Following the downfall of senior officials such as Nie Chunyu, the former Party Secretary of Lvliang, in 2014, projects of local firms connected to them immediately stalled (People's Daily, </w:t>
      </w:r>
      <w:hyperlink r:id="rId3" w:history="1">
        <w:r w:rsidRPr="00084010">
          <w:rPr>
            <w:rStyle w:val="af2"/>
            <w:rFonts w:ascii="Times New Roman" w:hAnsi="Times New Roman" w:cs="Times New Roman"/>
          </w:rPr>
          <w:t>http://finance.people.com.cn/money/n/2014/0901/c218900-25575763.html</w:t>
        </w:r>
      </w:hyperlink>
      <w:r w:rsidRPr="00084010">
        <w:rPr>
          <w:rFonts w:ascii="Times New Roman" w:hAnsi="Times New Roman" w:cs="Times New Roman"/>
        </w:rPr>
        <w:t xml:space="preserve">). Simultaneously, Lvliang’s economic growth rate plummeted from the highest to the lowest in Shanxi Province that year (Phoenix Finance, </w:t>
      </w:r>
      <w:hyperlink r:id="rId4" w:history="1">
        <w:r w:rsidRPr="00084010">
          <w:rPr>
            <w:rStyle w:val="af2"/>
            <w:rFonts w:ascii="Times New Roman" w:hAnsi="Times New Roman" w:cs="Times New Roman"/>
          </w:rPr>
          <w:t>https://finance.ifeng.com/a/20150303/13525999_0.shtml</w:t>
        </w:r>
      </w:hyperlink>
      <w:r w:rsidRPr="00084010">
        <w:rPr>
          <w:rFonts w:ascii="Times New Roman" w:hAnsi="Times New Roman" w:cs="Times New Roman"/>
        </w:rPr>
        <w:t xml:space="preserve">). Furthermore, industry-level data corroborate this link. Between 2023 and 2025, anti-corruption investigations targeting over 350 healthcare officials coincided with reports from multinational corporations in Shanghai citing extended delays in tendering and delivery processes (Control Risks, </w:t>
      </w:r>
      <w:hyperlink r:id="rId5" w:history="1">
        <w:r w:rsidRPr="00084010">
          <w:rPr>
            <w:rStyle w:val="af2"/>
            <w:rFonts w:ascii="Times New Roman" w:hAnsi="Times New Roman" w:cs="Times New Roman"/>
          </w:rPr>
          <w:t>https://www.controlrisks.com/our-thinking/insights/china-s-healthcare-sector-in-2025-anti-corruption-and-beyond</w:t>
        </w:r>
      </w:hyperlink>
      <w:r w:rsidRPr="00084010">
        <w:rPr>
          <w:rFonts w:ascii="Times New Roman" w:hAnsi="Times New Roman" w:cs="Times New Roman"/>
        </w:rPr>
        <w:t>). Finally, micro-level observations offer further insight into the shift in bureaucratic behavior. Through long-term contact with a branch director of a Land and Resources Bureau in a prefecture-level city in Zhejiang, we observed a distinct behavioral pivot around 2015: his attendance at weekend family dinners increased significantly, while the frequency and quantity of gifts received from entrepreneurs declined notably.</w:t>
      </w:r>
    </w:p>
  </w:footnote>
  <w:footnote w:id="7">
    <w:p w14:paraId="2D51C9AB" w14:textId="77777777" w:rsidR="001B0AAB" w:rsidRPr="00084010" w:rsidRDefault="001B0AAB" w:rsidP="001B0AAB">
      <w:pPr>
        <w:pStyle w:val="af"/>
        <w:jc w:val="both"/>
        <w:rPr>
          <w:rFonts w:ascii="Times New Roman" w:hAnsi="Times New Roman" w:cs="Times New Roman"/>
        </w:rPr>
      </w:pPr>
      <w:r w:rsidRPr="00084010">
        <w:rPr>
          <w:rStyle w:val="af1"/>
          <w:rFonts w:ascii="Times New Roman" w:hAnsi="Times New Roman" w:cs="Times New Roman"/>
        </w:rPr>
        <w:footnoteRef/>
      </w:r>
      <w:r w:rsidRPr="00084010">
        <w:rPr>
          <w:rFonts w:ascii="Times New Roman" w:hAnsi="Times New Roman" w:cs="Times New Roman"/>
        </w:rPr>
        <w:t xml:space="preserve"> </w:t>
      </w:r>
      <w:bookmarkStart w:id="22" w:name="OLE_LINK95"/>
      <w:r w:rsidRPr="00084010">
        <w:rPr>
          <w:rFonts w:ascii="Times New Roman" w:hAnsi="Times New Roman" w:cs="Times New Roman"/>
        </w:rPr>
        <w:t>Specifically, we identified 3,</w:t>
      </w:r>
      <w:r>
        <w:rPr>
          <w:rFonts w:ascii="Times New Roman" w:hAnsi="Times New Roman" w:cs="Times New Roman" w:hint="eastAsia"/>
        </w:rPr>
        <w:t>991</w:t>
      </w:r>
      <w:r w:rsidRPr="00084010">
        <w:rPr>
          <w:rFonts w:ascii="Times New Roman" w:hAnsi="Times New Roman" w:cs="Times New Roman"/>
        </w:rPr>
        <w:t xml:space="preserve"> unique officials who served in the provincial "four leading bodies" during this period. We ultimately obtained complete information for </w:t>
      </w:r>
      <w:r w:rsidRPr="005C641F">
        <w:rPr>
          <w:rFonts w:ascii="Times New Roman" w:hAnsi="Times New Roman" w:cs="Times New Roman" w:hint="eastAsia"/>
        </w:rPr>
        <w:t>3,</w:t>
      </w:r>
      <w:r>
        <w:rPr>
          <w:rFonts w:ascii="Times New Roman" w:hAnsi="Times New Roman" w:cs="Times New Roman" w:hint="eastAsia"/>
        </w:rPr>
        <w:t>870</w:t>
      </w:r>
      <w:r w:rsidRPr="00084010">
        <w:rPr>
          <w:rFonts w:ascii="Times New Roman" w:hAnsi="Times New Roman" w:cs="Times New Roman"/>
        </w:rPr>
        <w:t xml:space="preserve"> of these individuals. Of the remaining </w:t>
      </w:r>
      <w:r>
        <w:rPr>
          <w:rFonts w:ascii="Times New Roman" w:hAnsi="Times New Roman" w:cs="Times New Roman" w:hint="eastAsia"/>
        </w:rPr>
        <w:t>121</w:t>
      </w:r>
      <w:r w:rsidRPr="00084010">
        <w:rPr>
          <w:rFonts w:ascii="Times New Roman" w:hAnsi="Times New Roman" w:cs="Times New Roman"/>
        </w:rPr>
        <w:t xml:space="preserve"> officials, </w:t>
      </w:r>
      <w:r>
        <w:rPr>
          <w:rFonts w:ascii="Times New Roman" w:hAnsi="Times New Roman" w:cs="Times New Roman" w:hint="eastAsia"/>
        </w:rPr>
        <w:t>68</w:t>
      </w:r>
      <w:r w:rsidRPr="00084010">
        <w:rPr>
          <w:rFonts w:ascii="Times New Roman" w:hAnsi="Times New Roman" w:cs="Times New Roman"/>
        </w:rPr>
        <w:t xml:space="preserve"> had no available information, and </w:t>
      </w:r>
      <w:r>
        <w:rPr>
          <w:rFonts w:ascii="Times New Roman" w:hAnsi="Times New Roman" w:cs="Times New Roman" w:hint="eastAsia"/>
        </w:rPr>
        <w:t>53</w:t>
      </w:r>
      <w:r w:rsidRPr="00084010">
        <w:rPr>
          <w:rFonts w:ascii="Times New Roman" w:hAnsi="Times New Roman" w:cs="Times New Roman"/>
        </w:rPr>
        <w:t xml:space="preserve"> were missing key data points; notably, </w:t>
      </w:r>
      <w:r>
        <w:rPr>
          <w:rFonts w:ascii="Times New Roman" w:hAnsi="Times New Roman" w:cs="Times New Roman" w:hint="eastAsia"/>
        </w:rPr>
        <w:t>40</w:t>
      </w:r>
      <w:r w:rsidRPr="00084010">
        <w:rPr>
          <w:rFonts w:ascii="Times New Roman" w:hAnsi="Times New Roman" w:cs="Times New Roman"/>
        </w:rPr>
        <w:t xml:space="preserve"> of the latter group were affiliated with the People's Liberation Army (PLA).</w:t>
      </w:r>
      <w:bookmarkEnd w:id="22"/>
    </w:p>
  </w:footnote>
  <w:footnote w:id="8">
    <w:p w14:paraId="7520ED37" w14:textId="7F344EDE" w:rsidR="00EE224D" w:rsidRPr="00084010" w:rsidRDefault="00EE224D" w:rsidP="004C0C98">
      <w:pPr>
        <w:pStyle w:val="af"/>
        <w:jc w:val="both"/>
        <w:rPr>
          <w:rFonts w:ascii="Times New Roman" w:hAnsi="Times New Roman" w:cs="Times New Roman"/>
        </w:rPr>
      </w:pPr>
      <w:r w:rsidRPr="00084010">
        <w:rPr>
          <w:rStyle w:val="af1"/>
          <w:rFonts w:ascii="Times New Roman" w:hAnsi="Times New Roman" w:cs="Times New Roman"/>
        </w:rPr>
        <w:footnoteRef/>
      </w:r>
      <w:r w:rsidRPr="00084010">
        <w:rPr>
          <w:rFonts w:ascii="Times New Roman" w:hAnsi="Times New Roman" w:cs="Times New Roman"/>
        </w:rPr>
        <w:t xml:space="preserve"> </w:t>
      </w:r>
      <w:r w:rsidR="004C0C98" w:rsidRPr="00084010">
        <w:rPr>
          <w:rFonts w:ascii="Times New Roman" w:hAnsi="Times New Roman" w:cs="Times New Roman"/>
        </w:rPr>
        <w:t>To ensure comparability with the period prior to the current anti-corruption campaign, the term "provincial-level local government officials" in these statistics refers broadly to officials of provincial rank serving in local governments, rather than being restricted solely to members of the provincial "four leading bodies."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84E"/>
    <w:multiLevelType w:val="hybridMultilevel"/>
    <w:tmpl w:val="54DCCCFE"/>
    <w:lvl w:ilvl="0" w:tplc="DB6EA5E2">
      <w:start w:val="1"/>
      <w:numFmt w:val="decimal"/>
      <w:lvlText w:val="%1."/>
      <w:lvlJc w:val="left"/>
      <w:pPr>
        <w:ind w:left="360" w:hanging="360"/>
      </w:pPr>
      <w:rPr>
        <w:rFonts w:hint="default"/>
        <w:b/>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232EE0"/>
    <w:multiLevelType w:val="hybridMultilevel"/>
    <w:tmpl w:val="7B6A26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2502C7E"/>
    <w:multiLevelType w:val="hybridMultilevel"/>
    <w:tmpl w:val="B428E02C"/>
    <w:lvl w:ilvl="0" w:tplc="66BE20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E779C0"/>
    <w:multiLevelType w:val="hybridMultilevel"/>
    <w:tmpl w:val="37E0FF2A"/>
    <w:lvl w:ilvl="0" w:tplc="61AEE9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4E80E6A"/>
    <w:multiLevelType w:val="hybridMultilevel"/>
    <w:tmpl w:val="546AF450"/>
    <w:lvl w:ilvl="0" w:tplc="698A332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4253447"/>
    <w:multiLevelType w:val="hybridMultilevel"/>
    <w:tmpl w:val="3F70F9EA"/>
    <w:lvl w:ilvl="0" w:tplc="E04C68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67D54A7"/>
    <w:multiLevelType w:val="hybridMultilevel"/>
    <w:tmpl w:val="3FEC8B74"/>
    <w:lvl w:ilvl="0" w:tplc="515CB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FC37F2E"/>
    <w:multiLevelType w:val="hybridMultilevel"/>
    <w:tmpl w:val="2A26724A"/>
    <w:lvl w:ilvl="0" w:tplc="58B0DD30">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8" w15:restartNumberingAfterBreak="0">
    <w:nsid w:val="7BA67519"/>
    <w:multiLevelType w:val="hybridMultilevel"/>
    <w:tmpl w:val="B626814C"/>
    <w:lvl w:ilvl="0" w:tplc="DC4CDD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CEE77AA"/>
    <w:multiLevelType w:val="hybridMultilevel"/>
    <w:tmpl w:val="8A7A0B4C"/>
    <w:lvl w:ilvl="0" w:tplc="1618FA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E861EF0"/>
    <w:multiLevelType w:val="hybridMultilevel"/>
    <w:tmpl w:val="785E31E2"/>
    <w:lvl w:ilvl="0" w:tplc="50B467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65631760">
    <w:abstractNumId w:val="3"/>
  </w:num>
  <w:num w:numId="2" w16cid:durableId="654913615">
    <w:abstractNumId w:val="2"/>
  </w:num>
  <w:num w:numId="3" w16cid:durableId="36782060">
    <w:abstractNumId w:val="0"/>
  </w:num>
  <w:num w:numId="4" w16cid:durableId="2056345554">
    <w:abstractNumId w:val="5"/>
  </w:num>
  <w:num w:numId="5" w16cid:durableId="2041853533">
    <w:abstractNumId w:val="9"/>
  </w:num>
  <w:num w:numId="6" w16cid:durableId="578439399">
    <w:abstractNumId w:val="10"/>
  </w:num>
  <w:num w:numId="7" w16cid:durableId="175770522">
    <w:abstractNumId w:val="6"/>
  </w:num>
  <w:num w:numId="8" w16cid:durableId="2057925706">
    <w:abstractNumId w:val="8"/>
  </w:num>
  <w:num w:numId="9" w16cid:durableId="2082095022">
    <w:abstractNumId w:val="1"/>
  </w:num>
  <w:num w:numId="10" w16cid:durableId="194733046">
    <w:abstractNumId w:val="4"/>
  </w:num>
  <w:num w:numId="11" w16cid:durableId="2130928400">
    <w:abstractNumId w:val="7"/>
  </w:num>
  <w:num w:numId="12" w16cid:durableId="4794262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numFmt w:val="chicago"/>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04"/>
    <w:rsid w:val="0000164A"/>
    <w:rsid w:val="00002D0B"/>
    <w:rsid w:val="00003FBC"/>
    <w:rsid w:val="00004017"/>
    <w:rsid w:val="00010475"/>
    <w:rsid w:val="00010A64"/>
    <w:rsid w:val="00010BC3"/>
    <w:rsid w:val="00020E50"/>
    <w:rsid w:val="00021E87"/>
    <w:rsid w:val="00022081"/>
    <w:rsid w:val="00022DF2"/>
    <w:rsid w:val="00022F4E"/>
    <w:rsid w:val="0002478B"/>
    <w:rsid w:val="0003218C"/>
    <w:rsid w:val="00033EE4"/>
    <w:rsid w:val="00040F02"/>
    <w:rsid w:val="0004282A"/>
    <w:rsid w:val="000432DB"/>
    <w:rsid w:val="00051459"/>
    <w:rsid w:val="000514D6"/>
    <w:rsid w:val="00053B9A"/>
    <w:rsid w:val="0005621B"/>
    <w:rsid w:val="00056F29"/>
    <w:rsid w:val="000625CD"/>
    <w:rsid w:val="0006405F"/>
    <w:rsid w:val="000650C1"/>
    <w:rsid w:val="000702F7"/>
    <w:rsid w:val="00071D6F"/>
    <w:rsid w:val="0007345C"/>
    <w:rsid w:val="000801B1"/>
    <w:rsid w:val="000826EB"/>
    <w:rsid w:val="00083A11"/>
    <w:rsid w:val="00084010"/>
    <w:rsid w:val="000862D0"/>
    <w:rsid w:val="000904AE"/>
    <w:rsid w:val="00091416"/>
    <w:rsid w:val="000939F2"/>
    <w:rsid w:val="000959B0"/>
    <w:rsid w:val="000962F4"/>
    <w:rsid w:val="00096D8D"/>
    <w:rsid w:val="0009703E"/>
    <w:rsid w:val="00097508"/>
    <w:rsid w:val="000A41EA"/>
    <w:rsid w:val="000A4440"/>
    <w:rsid w:val="000A6EB5"/>
    <w:rsid w:val="000C2C06"/>
    <w:rsid w:val="000C4414"/>
    <w:rsid w:val="000C4714"/>
    <w:rsid w:val="000C5EE7"/>
    <w:rsid w:val="000C6D5C"/>
    <w:rsid w:val="000C7757"/>
    <w:rsid w:val="000C782C"/>
    <w:rsid w:val="000D0353"/>
    <w:rsid w:val="000D455C"/>
    <w:rsid w:val="000D5CB1"/>
    <w:rsid w:val="000D6F65"/>
    <w:rsid w:val="000E2D4E"/>
    <w:rsid w:val="000E5E51"/>
    <w:rsid w:val="000E7087"/>
    <w:rsid w:val="000F4E71"/>
    <w:rsid w:val="000F5A0A"/>
    <w:rsid w:val="001010B0"/>
    <w:rsid w:val="00102D5C"/>
    <w:rsid w:val="0010369C"/>
    <w:rsid w:val="00103739"/>
    <w:rsid w:val="0010479F"/>
    <w:rsid w:val="00104FC0"/>
    <w:rsid w:val="00105F45"/>
    <w:rsid w:val="00105FEA"/>
    <w:rsid w:val="00106059"/>
    <w:rsid w:val="00110374"/>
    <w:rsid w:val="001104D7"/>
    <w:rsid w:val="00110582"/>
    <w:rsid w:val="00113181"/>
    <w:rsid w:val="001159DE"/>
    <w:rsid w:val="00116E79"/>
    <w:rsid w:val="00117DB7"/>
    <w:rsid w:val="00123004"/>
    <w:rsid w:val="00133247"/>
    <w:rsid w:val="00133DDF"/>
    <w:rsid w:val="001356D0"/>
    <w:rsid w:val="001366BE"/>
    <w:rsid w:val="00136A01"/>
    <w:rsid w:val="00137D79"/>
    <w:rsid w:val="001401CE"/>
    <w:rsid w:val="00142049"/>
    <w:rsid w:val="00142A9D"/>
    <w:rsid w:val="00143C10"/>
    <w:rsid w:val="0014492B"/>
    <w:rsid w:val="00146235"/>
    <w:rsid w:val="00147762"/>
    <w:rsid w:val="00150176"/>
    <w:rsid w:val="001502C3"/>
    <w:rsid w:val="00151DB3"/>
    <w:rsid w:val="00152C9B"/>
    <w:rsid w:val="00157D82"/>
    <w:rsid w:val="001629AA"/>
    <w:rsid w:val="001645C7"/>
    <w:rsid w:val="0016546A"/>
    <w:rsid w:val="001655EF"/>
    <w:rsid w:val="00165DF3"/>
    <w:rsid w:val="00166ECF"/>
    <w:rsid w:val="001672BC"/>
    <w:rsid w:val="00170589"/>
    <w:rsid w:val="0017098A"/>
    <w:rsid w:val="0017119F"/>
    <w:rsid w:val="00175C04"/>
    <w:rsid w:val="00177FDE"/>
    <w:rsid w:val="00181C16"/>
    <w:rsid w:val="00183DC9"/>
    <w:rsid w:val="0018487F"/>
    <w:rsid w:val="00184D44"/>
    <w:rsid w:val="00187DA4"/>
    <w:rsid w:val="00190DF1"/>
    <w:rsid w:val="00194C4C"/>
    <w:rsid w:val="001951FF"/>
    <w:rsid w:val="00197723"/>
    <w:rsid w:val="00197A11"/>
    <w:rsid w:val="00197F61"/>
    <w:rsid w:val="001A1796"/>
    <w:rsid w:val="001A1FA2"/>
    <w:rsid w:val="001A25EB"/>
    <w:rsid w:val="001A3419"/>
    <w:rsid w:val="001A4291"/>
    <w:rsid w:val="001A56AB"/>
    <w:rsid w:val="001A5C92"/>
    <w:rsid w:val="001B0AAB"/>
    <w:rsid w:val="001B1E6B"/>
    <w:rsid w:val="001B5B17"/>
    <w:rsid w:val="001B5CFE"/>
    <w:rsid w:val="001C1E30"/>
    <w:rsid w:val="001C2E56"/>
    <w:rsid w:val="001C311F"/>
    <w:rsid w:val="001C49A0"/>
    <w:rsid w:val="001C6142"/>
    <w:rsid w:val="001C6401"/>
    <w:rsid w:val="001C6BD4"/>
    <w:rsid w:val="001C7CE4"/>
    <w:rsid w:val="001D421F"/>
    <w:rsid w:val="001D5C23"/>
    <w:rsid w:val="001E249A"/>
    <w:rsid w:val="001E3635"/>
    <w:rsid w:val="001E4F29"/>
    <w:rsid w:val="001E59DF"/>
    <w:rsid w:val="001E65CD"/>
    <w:rsid w:val="001E7E0D"/>
    <w:rsid w:val="001F10D1"/>
    <w:rsid w:val="001F11CF"/>
    <w:rsid w:val="001F42A0"/>
    <w:rsid w:val="001F7B1F"/>
    <w:rsid w:val="002010C3"/>
    <w:rsid w:val="00202EEA"/>
    <w:rsid w:val="002038D0"/>
    <w:rsid w:val="00204495"/>
    <w:rsid w:val="00211648"/>
    <w:rsid w:val="00211F2D"/>
    <w:rsid w:val="00212608"/>
    <w:rsid w:val="00212FE7"/>
    <w:rsid w:val="00213908"/>
    <w:rsid w:val="00214638"/>
    <w:rsid w:val="0021663C"/>
    <w:rsid w:val="00216F1D"/>
    <w:rsid w:val="00217349"/>
    <w:rsid w:val="00217BBB"/>
    <w:rsid w:val="00222951"/>
    <w:rsid w:val="00224CC7"/>
    <w:rsid w:val="0022527A"/>
    <w:rsid w:val="00225A7E"/>
    <w:rsid w:val="002261E9"/>
    <w:rsid w:val="002274BD"/>
    <w:rsid w:val="00233B68"/>
    <w:rsid w:val="00240249"/>
    <w:rsid w:val="002408C2"/>
    <w:rsid w:val="0024141B"/>
    <w:rsid w:val="00241CB7"/>
    <w:rsid w:val="0024423B"/>
    <w:rsid w:val="0024658F"/>
    <w:rsid w:val="00247081"/>
    <w:rsid w:val="002506EF"/>
    <w:rsid w:val="00250C47"/>
    <w:rsid w:val="00250EB7"/>
    <w:rsid w:val="00252AB3"/>
    <w:rsid w:val="00253AD4"/>
    <w:rsid w:val="00255FCF"/>
    <w:rsid w:val="00261083"/>
    <w:rsid w:val="00262204"/>
    <w:rsid w:val="0026314A"/>
    <w:rsid w:val="00264436"/>
    <w:rsid w:val="002654C3"/>
    <w:rsid w:val="00265FC9"/>
    <w:rsid w:val="00267112"/>
    <w:rsid w:val="002708CC"/>
    <w:rsid w:val="00271D55"/>
    <w:rsid w:val="002728FE"/>
    <w:rsid w:val="00272AFB"/>
    <w:rsid w:val="00273E30"/>
    <w:rsid w:val="00276C09"/>
    <w:rsid w:val="00276D99"/>
    <w:rsid w:val="00277B57"/>
    <w:rsid w:val="00280741"/>
    <w:rsid w:val="00280BE4"/>
    <w:rsid w:val="00282D67"/>
    <w:rsid w:val="0028414C"/>
    <w:rsid w:val="0028537B"/>
    <w:rsid w:val="0028593C"/>
    <w:rsid w:val="002974DA"/>
    <w:rsid w:val="002979E7"/>
    <w:rsid w:val="00297C22"/>
    <w:rsid w:val="002A1BB4"/>
    <w:rsid w:val="002A2D96"/>
    <w:rsid w:val="002A4360"/>
    <w:rsid w:val="002A6F40"/>
    <w:rsid w:val="002A7E24"/>
    <w:rsid w:val="002B3154"/>
    <w:rsid w:val="002B3BF7"/>
    <w:rsid w:val="002B3D8A"/>
    <w:rsid w:val="002B3EA6"/>
    <w:rsid w:val="002B3FA6"/>
    <w:rsid w:val="002B46B4"/>
    <w:rsid w:val="002B4E77"/>
    <w:rsid w:val="002B51DF"/>
    <w:rsid w:val="002B695C"/>
    <w:rsid w:val="002B7822"/>
    <w:rsid w:val="002C056F"/>
    <w:rsid w:val="002C181B"/>
    <w:rsid w:val="002C244F"/>
    <w:rsid w:val="002C31C2"/>
    <w:rsid w:val="002C5B2D"/>
    <w:rsid w:val="002C64C0"/>
    <w:rsid w:val="002C73DD"/>
    <w:rsid w:val="002C74CF"/>
    <w:rsid w:val="002D0BC2"/>
    <w:rsid w:val="002D0C58"/>
    <w:rsid w:val="002D2111"/>
    <w:rsid w:val="002D2912"/>
    <w:rsid w:val="002D2BEB"/>
    <w:rsid w:val="002D2C44"/>
    <w:rsid w:val="002D2F61"/>
    <w:rsid w:val="002D35BB"/>
    <w:rsid w:val="002D399D"/>
    <w:rsid w:val="002D40A1"/>
    <w:rsid w:val="002E0F49"/>
    <w:rsid w:val="002E25E5"/>
    <w:rsid w:val="002E3D9C"/>
    <w:rsid w:val="002E5CCD"/>
    <w:rsid w:val="002E6F56"/>
    <w:rsid w:val="002F3A4E"/>
    <w:rsid w:val="002F439F"/>
    <w:rsid w:val="002F4772"/>
    <w:rsid w:val="002F7C2C"/>
    <w:rsid w:val="00301E51"/>
    <w:rsid w:val="00302442"/>
    <w:rsid w:val="003071BE"/>
    <w:rsid w:val="00307E1B"/>
    <w:rsid w:val="0031001B"/>
    <w:rsid w:val="003102AD"/>
    <w:rsid w:val="00312267"/>
    <w:rsid w:val="00312D64"/>
    <w:rsid w:val="003134BE"/>
    <w:rsid w:val="00314027"/>
    <w:rsid w:val="00317420"/>
    <w:rsid w:val="00320688"/>
    <w:rsid w:val="00324A78"/>
    <w:rsid w:val="003256C4"/>
    <w:rsid w:val="00325B97"/>
    <w:rsid w:val="0032702D"/>
    <w:rsid w:val="00327738"/>
    <w:rsid w:val="00334F3F"/>
    <w:rsid w:val="00335109"/>
    <w:rsid w:val="00337102"/>
    <w:rsid w:val="0034086C"/>
    <w:rsid w:val="0034184B"/>
    <w:rsid w:val="00342027"/>
    <w:rsid w:val="00342148"/>
    <w:rsid w:val="00342F91"/>
    <w:rsid w:val="003458EF"/>
    <w:rsid w:val="00345C5A"/>
    <w:rsid w:val="00347084"/>
    <w:rsid w:val="00347356"/>
    <w:rsid w:val="00353D42"/>
    <w:rsid w:val="003571F2"/>
    <w:rsid w:val="00362405"/>
    <w:rsid w:val="00363839"/>
    <w:rsid w:val="00366726"/>
    <w:rsid w:val="00366CEB"/>
    <w:rsid w:val="003678CE"/>
    <w:rsid w:val="00367CAB"/>
    <w:rsid w:val="00370183"/>
    <w:rsid w:val="003711B1"/>
    <w:rsid w:val="0037202B"/>
    <w:rsid w:val="00372913"/>
    <w:rsid w:val="0038096C"/>
    <w:rsid w:val="00383B26"/>
    <w:rsid w:val="0039095C"/>
    <w:rsid w:val="00390F68"/>
    <w:rsid w:val="00391AFD"/>
    <w:rsid w:val="00391BC0"/>
    <w:rsid w:val="00395C9F"/>
    <w:rsid w:val="003A0104"/>
    <w:rsid w:val="003A3D96"/>
    <w:rsid w:val="003A4EAB"/>
    <w:rsid w:val="003B21FB"/>
    <w:rsid w:val="003B580B"/>
    <w:rsid w:val="003B5DAA"/>
    <w:rsid w:val="003B7A5D"/>
    <w:rsid w:val="003C0292"/>
    <w:rsid w:val="003C03E6"/>
    <w:rsid w:val="003C0D85"/>
    <w:rsid w:val="003C1C37"/>
    <w:rsid w:val="003C3D9A"/>
    <w:rsid w:val="003C427A"/>
    <w:rsid w:val="003C4CE6"/>
    <w:rsid w:val="003C6709"/>
    <w:rsid w:val="003C6CB4"/>
    <w:rsid w:val="003D137C"/>
    <w:rsid w:val="003D1DA3"/>
    <w:rsid w:val="003D2899"/>
    <w:rsid w:val="003D34FB"/>
    <w:rsid w:val="003D36C4"/>
    <w:rsid w:val="003D3D5D"/>
    <w:rsid w:val="003D5992"/>
    <w:rsid w:val="003D64FD"/>
    <w:rsid w:val="003D7387"/>
    <w:rsid w:val="003D7425"/>
    <w:rsid w:val="003D7D89"/>
    <w:rsid w:val="003E3ECB"/>
    <w:rsid w:val="003E4177"/>
    <w:rsid w:val="003E4DD2"/>
    <w:rsid w:val="003E5C77"/>
    <w:rsid w:val="003E64AF"/>
    <w:rsid w:val="003E6E2C"/>
    <w:rsid w:val="003E7789"/>
    <w:rsid w:val="003F04F3"/>
    <w:rsid w:val="003F1548"/>
    <w:rsid w:val="003F4AAB"/>
    <w:rsid w:val="003F5AC1"/>
    <w:rsid w:val="00403E26"/>
    <w:rsid w:val="004076E6"/>
    <w:rsid w:val="004078F8"/>
    <w:rsid w:val="004079B2"/>
    <w:rsid w:val="004115EC"/>
    <w:rsid w:val="00411F22"/>
    <w:rsid w:val="00413702"/>
    <w:rsid w:val="004141C0"/>
    <w:rsid w:val="00417B1D"/>
    <w:rsid w:val="00421892"/>
    <w:rsid w:val="0042456F"/>
    <w:rsid w:val="00425026"/>
    <w:rsid w:val="004318EA"/>
    <w:rsid w:val="0043643B"/>
    <w:rsid w:val="004408C3"/>
    <w:rsid w:val="004441F7"/>
    <w:rsid w:val="00444827"/>
    <w:rsid w:val="004506D4"/>
    <w:rsid w:val="004526A1"/>
    <w:rsid w:val="00452C25"/>
    <w:rsid w:val="00452D60"/>
    <w:rsid w:val="004531E0"/>
    <w:rsid w:val="00453EF4"/>
    <w:rsid w:val="004543F8"/>
    <w:rsid w:val="0045604F"/>
    <w:rsid w:val="00461896"/>
    <w:rsid w:val="00462532"/>
    <w:rsid w:val="00463D57"/>
    <w:rsid w:val="004661E3"/>
    <w:rsid w:val="00470DEA"/>
    <w:rsid w:val="00471AE0"/>
    <w:rsid w:val="00477984"/>
    <w:rsid w:val="00477A4B"/>
    <w:rsid w:val="00481CD2"/>
    <w:rsid w:val="00483AFB"/>
    <w:rsid w:val="004850C8"/>
    <w:rsid w:val="00486A31"/>
    <w:rsid w:val="00491E66"/>
    <w:rsid w:val="00491EC5"/>
    <w:rsid w:val="00493DB5"/>
    <w:rsid w:val="00495988"/>
    <w:rsid w:val="00495A72"/>
    <w:rsid w:val="0049686F"/>
    <w:rsid w:val="00496A14"/>
    <w:rsid w:val="00497218"/>
    <w:rsid w:val="004A030A"/>
    <w:rsid w:val="004A0E38"/>
    <w:rsid w:val="004A10A9"/>
    <w:rsid w:val="004A160B"/>
    <w:rsid w:val="004A1699"/>
    <w:rsid w:val="004A169A"/>
    <w:rsid w:val="004A233A"/>
    <w:rsid w:val="004A2E7B"/>
    <w:rsid w:val="004A34B3"/>
    <w:rsid w:val="004A46B3"/>
    <w:rsid w:val="004A4815"/>
    <w:rsid w:val="004A6446"/>
    <w:rsid w:val="004B0F69"/>
    <w:rsid w:val="004B2BCE"/>
    <w:rsid w:val="004B7A70"/>
    <w:rsid w:val="004C089C"/>
    <w:rsid w:val="004C0AAF"/>
    <w:rsid w:val="004C0C98"/>
    <w:rsid w:val="004C11E4"/>
    <w:rsid w:val="004C127A"/>
    <w:rsid w:val="004C16B1"/>
    <w:rsid w:val="004C1AED"/>
    <w:rsid w:val="004C34AD"/>
    <w:rsid w:val="004C36C8"/>
    <w:rsid w:val="004C4AC1"/>
    <w:rsid w:val="004C62F6"/>
    <w:rsid w:val="004C72EF"/>
    <w:rsid w:val="004D0E21"/>
    <w:rsid w:val="004D18AD"/>
    <w:rsid w:val="004D326B"/>
    <w:rsid w:val="004D4D69"/>
    <w:rsid w:val="004D5474"/>
    <w:rsid w:val="004E1F17"/>
    <w:rsid w:val="004E28DE"/>
    <w:rsid w:val="004E4ADA"/>
    <w:rsid w:val="004E775F"/>
    <w:rsid w:val="004F277B"/>
    <w:rsid w:val="004F709B"/>
    <w:rsid w:val="004F7738"/>
    <w:rsid w:val="004F7AB0"/>
    <w:rsid w:val="005021F5"/>
    <w:rsid w:val="0050386A"/>
    <w:rsid w:val="00505086"/>
    <w:rsid w:val="005146B3"/>
    <w:rsid w:val="00514806"/>
    <w:rsid w:val="00520996"/>
    <w:rsid w:val="0052167A"/>
    <w:rsid w:val="00533AC1"/>
    <w:rsid w:val="00534EB9"/>
    <w:rsid w:val="00537125"/>
    <w:rsid w:val="00542403"/>
    <w:rsid w:val="00544F56"/>
    <w:rsid w:val="005453CF"/>
    <w:rsid w:val="00546922"/>
    <w:rsid w:val="00547F0E"/>
    <w:rsid w:val="00552A92"/>
    <w:rsid w:val="0055470C"/>
    <w:rsid w:val="005565C3"/>
    <w:rsid w:val="0056093B"/>
    <w:rsid w:val="00571A66"/>
    <w:rsid w:val="00572C0D"/>
    <w:rsid w:val="0057331A"/>
    <w:rsid w:val="0057437E"/>
    <w:rsid w:val="00574DA5"/>
    <w:rsid w:val="005770AD"/>
    <w:rsid w:val="00577456"/>
    <w:rsid w:val="00577964"/>
    <w:rsid w:val="00577F55"/>
    <w:rsid w:val="00581AF8"/>
    <w:rsid w:val="005823CF"/>
    <w:rsid w:val="0058313D"/>
    <w:rsid w:val="00586A5A"/>
    <w:rsid w:val="0058749F"/>
    <w:rsid w:val="00587D02"/>
    <w:rsid w:val="00587DBD"/>
    <w:rsid w:val="00590E29"/>
    <w:rsid w:val="0059139A"/>
    <w:rsid w:val="00592026"/>
    <w:rsid w:val="00592435"/>
    <w:rsid w:val="005927E8"/>
    <w:rsid w:val="0059447B"/>
    <w:rsid w:val="00596A50"/>
    <w:rsid w:val="00597CE3"/>
    <w:rsid w:val="00597F2C"/>
    <w:rsid w:val="005A0B67"/>
    <w:rsid w:val="005A431F"/>
    <w:rsid w:val="005A4482"/>
    <w:rsid w:val="005A5A77"/>
    <w:rsid w:val="005B287D"/>
    <w:rsid w:val="005B346B"/>
    <w:rsid w:val="005B45FB"/>
    <w:rsid w:val="005B578C"/>
    <w:rsid w:val="005B588C"/>
    <w:rsid w:val="005B5AA4"/>
    <w:rsid w:val="005B5B95"/>
    <w:rsid w:val="005B6915"/>
    <w:rsid w:val="005B6E82"/>
    <w:rsid w:val="005B6FD1"/>
    <w:rsid w:val="005C1D69"/>
    <w:rsid w:val="005C3220"/>
    <w:rsid w:val="005C4F8E"/>
    <w:rsid w:val="005C641F"/>
    <w:rsid w:val="005C6ADC"/>
    <w:rsid w:val="005D17B3"/>
    <w:rsid w:val="005D50A0"/>
    <w:rsid w:val="005D6920"/>
    <w:rsid w:val="005D79C4"/>
    <w:rsid w:val="005D7DEA"/>
    <w:rsid w:val="005E2569"/>
    <w:rsid w:val="005E2B6A"/>
    <w:rsid w:val="005E2F93"/>
    <w:rsid w:val="005E3AD7"/>
    <w:rsid w:val="005E52F0"/>
    <w:rsid w:val="005E53F7"/>
    <w:rsid w:val="005E6ABC"/>
    <w:rsid w:val="005F0090"/>
    <w:rsid w:val="005F50BD"/>
    <w:rsid w:val="005F6131"/>
    <w:rsid w:val="00601988"/>
    <w:rsid w:val="006044AB"/>
    <w:rsid w:val="00605594"/>
    <w:rsid w:val="0060641B"/>
    <w:rsid w:val="006103AA"/>
    <w:rsid w:val="00611131"/>
    <w:rsid w:val="006149E1"/>
    <w:rsid w:val="00615BA3"/>
    <w:rsid w:val="00615C5D"/>
    <w:rsid w:val="00616BB1"/>
    <w:rsid w:val="00617787"/>
    <w:rsid w:val="006210A2"/>
    <w:rsid w:val="00623CF5"/>
    <w:rsid w:val="0062436F"/>
    <w:rsid w:val="00626586"/>
    <w:rsid w:val="00630E6B"/>
    <w:rsid w:val="00631D6A"/>
    <w:rsid w:val="006321C0"/>
    <w:rsid w:val="00632DFE"/>
    <w:rsid w:val="00633271"/>
    <w:rsid w:val="0063398B"/>
    <w:rsid w:val="00634044"/>
    <w:rsid w:val="006344F0"/>
    <w:rsid w:val="0064150C"/>
    <w:rsid w:val="00645659"/>
    <w:rsid w:val="00647750"/>
    <w:rsid w:val="00647A02"/>
    <w:rsid w:val="00650B54"/>
    <w:rsid w:val="00650EE1"/>
    <w:rsid w:val="00652648"/>
    <w:rsid w:val="0066124E"/>
    <w:rsid w:val="00661F4E"/>
    <w:rsid w:val="0066650E"/>
    <w:rsid w:val="006705FE"/>
    <w:rsid w:val="0067084B"/>
    <w:rsid w:val="00676BC1"/>
    <w:rsid w:val="00676FEA"/>
    <w:rsid w:val="00677836"/>
    <w:rsid w:val="00680043"/>
    <w:rsid w:val="0068034C"/>
    <w:rsid w:val="00681763"/>
    <w:rsid w:val="00681ECB"/>
    <w:rsid w:val="00683E37"/>
    <w:rsid w:val="00683E90"/>
    <w:rsid w:val="00686501"/>
    <w:rsid w:val="0069196F"/>
    <w:rsid w:val="00691F48"/>
    <w:rsid w:val="00692448"/>
    <w:rsid w:val="00693152"/>
    <w:rsid w:val="006A0525"/>
    <w:rsid w:val="006A08B3"/>
    <w:rsid w:val="006A22AC"/>
    <w:rsid w:val="006A3559"/>
    <w:rsid w:val="006A421C"/>
    <w:rsid w:val="006A59F5"/>
    <w:rsid w:val="006A7244"/>
    <w:rsid w:val="006B06AD"/>
    <w:rsid w:val="006B0E07"/>
    <w:rsid w:val="006B5BAB"/>
    <w:rsid w:val="006C0EB3"/>
    <w:rsid w:val="006C1C16"/>
    <w:rsid w:val="006C2488"/>
    <w:rsid w:val="006C25E4"/>
    <w:rsid w:val="006C484B"/>
    <w:rsid w:val="006C57E6"/>
    <w:rsid w:val="006D3085"/>
    <w:rsid w:val="006D44E4"/>
    <w:rsid w:val="006D44EF"/>
    <w:rsid w:val="006D59F1"/>
    <w:rsid w:val="006D5ED6"/>
    <w:rsid w:val="006D6174"/>
    <w:rsid w:val="006D68FA"/>
    <w:rsid w:val="006D7265"/>
    <w:rsid w:val="006D7F20"/>
    <w:rsid w:val="006E20F6"/>
    <w:rsid w:val="006E7939"/>
    <w:rsid w:val="006F0E7D"/>
    <w:rsid w:val="006F2758"/>
    <w:rsid w:val="006F2F45"/>
    <w:rsid w:val="006F3041"/>
    <w:rsid w:val="006F62A2"/>
    <w:rsid w:val="006F661F"/>
    <w:rsid w:val="006F6793"/>
    <w:rsid w:val="006F7FAF"/>
    <w:rsid w:val="007001E7"/>
    <w:rsid w:val="00700AD4"/>
    <w:rsid w:val="00701DD2"/>
    <w:rsid w:val="00703A38"/>
    <w:rsid w:val="00705B6D"/>
    <w:rsid w:val="00710B0F"/>
    <w:rsid w:val="00711293"/>
    <w:rsid w:val="007123E8"/>
    <w:rsid w:val="00712578"/>
    <w:rsid w:val="00712A54"/>
    <w:rsid w:val="00713611"/>
    <w:rsid w:val="00715D88"/>
    <w:rsid w:val="00716246"/>
    <w:rsid w:val="00717B4D"/>
    <w:rsid w:val="00722807"/>
    <w:rsid w:val="007228A4"/>
    <w:rsid w:val="00723E22"/>
    <w:rsid w:val="007243B1"/>
    <w:rsid w:val="00724792"/>
    <w:rsid w:val="00725432"/>
    <w:rsid w:val="00731140"/>
    <w:rsid w:val="00731F5E"/>
    <w:rsid w:val="00734D39"/>
    <w:rsid w:val="00736652"/>
    <w:rsid w:val="007469C0"/>
    <w:rsid w:val="00750A4C"/>
    <w:rsid w:val="00750C7F"/>
    <w:rsid w:val="00750C82"/>
    <w:rsid w:val="00750D9D"/>
    <w:rsid w:val="00752764"/>
    <w:rsid w:val="007528AA"/>
    <w:rsid w:val="00752DB5"/>
    <w:rsid w:val="0075325C"/>
    <w:rsid w:val="00753D20"/>
    <w:rsid w:val="007548FC"/>
    <w:rsid w:val="007563A5"/>
    <w:rsid w:val="00757D8F"/>
    <w:rsid w:val="00764124"/>
    <w:rsid w:val="00767618"/>
    <w:rsid w:val="00770B7A"/>
    <w:rsid w:val="007712D6"/>
    <w:rsid w:val="0077428A"/>
    <w:rsid w:val="00775EBC"/>
    <w:rsid w:val="00777304"/>
    <w:rsid w:val="00777C86"/>
    <w:rsid w:val="00777D81"/>
    <w:rsid w:val="00782342"/>
    <w:rsid w:val="00782C88"/>
    <w:rsid w:val="007841DD"/>
    <w:rsid w:val="007847AE"/>
    <w:rsid w:val="007854CB"/>
    <w:rsid w:val="00790FAE"/>
    <w:rsid w:val="007910ED"/>
    <w:rsid w:val="007918E8"/>
    <w:rsid w:val="00793759"/>
    <w:rsid w:val="00794FDC"/>
    <w:rsid w:val="00795560"/>
    <w:rsid w:val="00796B5C"/>
    <w:rsid w:val="007A08E6"/>
    <w:rsid w:val="007A10DE"/>
    <w:rsid w:val="007A75D9"/>
    <w:rsid w:val="007B3434"/>
    <w:rsid w:val="007B53F0"/>
    <w:rsid w:val="007C0739"/>
    <w:rsid w:val="007C1F28"/>
    <w:rsid w:val="007C2206"/>
    <w:rsid w:val="007C2D46"/>
    <w:rsid w:val="007C4959"/>
    <w:rsid w:val="007C56D1"/>
    <w:rsid w:val="007C671F"/>
    <w:rsid w:val="007D2201"/>
    <w:rsid w:val="007D2C03"/>
    <w:rsid w:val="007D4839"/>
    <w:rsid w:val="007E0110"/>
    <w:rsid w:val="007E0B19"/>
    <w:rsid w:val="007E0FC7"/>
    <w:rsid w:val="007E7FE4"/>
    <w:rsid w:val="007F0809"/>
    <w:rsid w:val="007F10B2"/>
    <w:rsid w:val="007F2E89"/>
    <w:rsid w:val="007F45EB"/>
    <w:rsid w:val="007F6B90"/>
    <w:rsid w:val="007F7D1E"/>
    <w:rsid w:val="00805A30"/>
    <w:rsid w:val="00805E20"/>
    <w:rsid w:val="008073A7"/>
    <w:rsid w:val="00810E91"/>
    <w:rsid w:val="00811704"/>
    <w:rsid w:val="00811C35"/>
    <w:rsid w:val="00812210"/>
    <w:rsid w:val="0081563D"/>
    <w:rsid w:val="00816BBA"/>
    <w:rsid w:val="0082095B"/>
    <w:rsid w:val="0082250C"/>
    <w:rsid w:val="00824382"/>
    <w:rsid w:val="00826650"/>
    <w:rsid w:val="00831EBA"/>
    <w:rsid w:val="008321F9"/>
    <w:rsid w:val="0083362D"/>
    <w:rsid w:val="00837AFA"/>
    <w:rsid w:val="00840F38"/>
    <w:rsid w:val="0084211A"/>
    <w:rsid w:val="0084690D"/>
    <w:rsid w:val="008524A6"/>
    <w:rsid w:val="00852DF7"/>
    <w:rsid w:val="00856F76"/>
    <w:rsid w:val="0086138F"/>
    <w:rsid w:val="00863671"/>
    <w:rsid w:val="008707BA"/>
    <w:rsid w:val="00870D98"/>
    <w:rsid w:val="00871129"/>
    <w:rsid w:val="00871828"/>
    <w:rsid w:val="00877248"/>
    <w:rsid w:val="008848E7"/>
    <w:rsid w:val="0088605D"/>
    <w:rsid w:val="0088719B"/>
    <w:rsid w:val="00890941"/>
    <w:rsid w:val="00891A5E"/>
    <w:rsid w:val="008944A3"/>
    <w:rsid w:val="00894C86"/>
    <w:rsid w:val="00894F63"/>
    <w:rsid w:val="00895970"/>
    <w:rsid w:val="00895F75"/>
    <w:rsid w:val="00896E84"/>
    <w:rsid w:val="008970BE"/>
    <w:rsid w:val="008973D6"/>
    <w:rsid w:val="008976EB"/>
    <w:rsid w:val="00897843"/>
    <w:rsid w:val="008A123C"/>
    <w:rsid w:val="008A138F"/>
    <w:rsid w:val="008A49A5"/>
    <w:rsid w:val="008A4D42"/>
    <w:rsid w:val="008B01CA"/>
    <w:rsid w:val="008B372D"/>
    <w:rsid w:val="008B3D6D"/>
    <w:rsid w:val="008B5259"/>
    <w:rsid w:val="008B5322"/>
    <w:rsid w:val="008B5C02"/>
    <w:rsid w:val="008C1D28"/>
    <w:rsid w:val="008C44EF"/>
    <w:rsid w:val="008C5ACC"/>
    <w:rsid w:val="008C5AD8"/>
    <w:rsid w:val="008C7381"/>
    <w:rsid w:val="008D0D6F"/>
    <w:rsid w:val="008E0659"/>
    <w:rsid w:val="008E0F11"/>
    <w:rsid w:val="008E1C4B"/>
    <w:rsid w:val="008E24CC"/>
    <w:rsid w:val="008E2C0D"/>
    <w:rsid w:val="008E41D6"/>
    <w:rsid w:val="008E6438"/>
    <w:rsid w:val="008F07F7"/>
    <w:rsid w:val="008F25B0"/>
    <w:rsid w:val="008F68C5"/>
    <w:rsid w:val="0090098A"/>
    <w:rsid w:val="00901B49"/>
    <w:rsid w:val="009037CE"/>
    <w:rsid w:val="009055E0"/>
    <w:rsid w:val="00906D9A"/>
    <w:rsid w:val="00907D64"/>
    <w:rsid w:val="00911B68"/>
    <w:rsid w:val="00916A82"/>
    <w:rsid w:val="009176C6"/>
    <w:rsid w:val="0092249E"/>
    <w:rsid w:val="0092312C"/>
    <w:rsid w:val="00924EAA"/>
    <w:rsid w:val="0092613A"/>
    <w:rsid w:val="009272DE"/>
    <w:rsid w:val="00933733"/>
    <w:rsid w:val="0093533E"/>
    <w:rsid w:val="00935F1F"/>
    <w:rsid w:val="009427F1"/>
    <w:rsid w:val="00942B69"/>
    <w:rsid w:val="00943971"/>
    <w:rsid w:val="00943E75"/>
    <w:rsid w:val="009440A4"/>
    <w:rsid w:val="0094461D"/>
    <w:rsid w:val="00944D64"/>
    <w:rsid w:val="00945BC7"/>
    <w:rsid w:val="009533BD"/>
    <w:rsid w:val="00953405"/>
    <w:rsid w:val="009554FB"/>
    <w:rsid w:val="0096000F"/>
    <w:rsid w:val="009603A5"/>
    <w:rsid w:val="00960F33"/>
    <w:rsid w:val="00961A9A"/>
    <w:rsid w:val="009626C2"/>
    <w:rsid w:val="00965C4C"/>
    <w:rsid w:val="00966BC8"/>
    <w:rsid w:val="0097086F"/>
    <w:rsid w:val="009737F8"/>
    <w:rsid w:val="00983AE9"/>
    <w:rsid w:val="009841B9"/>
    <w:rsid w:val="0098445C"/>
    <w:rsid w:val="009868F9"/>
    <w:rsid w:val="009869AD"/>
    <w:rsid w:val="00991EFD"/>
    <w:rsid w:val="009923B7"/>
    <w:rsid w:val="00992684"/>
    <w:rsid w:val="0099290F"/>
    <w:rsid w:val="00993E01"/>
    <w:rsid w:val="009942A7"/>
    <w:rsid w:val="009A1249"/>
    <w:rsid w:val="009A2338"/>
    <w:rsid w:val="009A2506"/>
    <w:rsid w:val="009A317C"/>
    <w:rsid w:val="009A4AC5"/>
    <w:rsid w:val="009A5606"/>
    <w:rsid w:val="009A6E80"/>
    <w:rsid w:val="009A7E8F"/>
    <w:rsid w:val="009B057E"/>
    <w:rsid w:val="009B63CD"/>
    <w:rsid w:val="009B7CE7"/>
    <w:rsid w:val="009C028A"/>
    <w:rsid w:val="009C054C"/>
    <w:rsid w:val="009C169D"/>
    <w:rsid w:val="009C17FF"/>
    <w:rsid w:val="009C2388"/>
    <w:rsid w:val="009C38E7"/>
    <w:rsid w:val="009C3D94"/>
    <w:rsid w:val="009C4C75"/>
    <w:rsid w:val="009C6355"/>
    <w:rsid w:val="009C636E"/>
    <w:rsid w:val="009C74F9"/>
    <w:rsid w:val="009D02F7"/>
    <w:rsid w:val="009D1431"/>
    <w:rsid w:val="009D1572"/>
    <w:rsid w:val="009D159D"/>
    <w:rsid w:val="009D18F1"/>
    <w:rsid w:val="009D3D2A"/>
    <w:rsid w:val="009D415D"/>
    <w:rsid w:val="009D7A26"/>
    <w:rsid w:val="009E0A7B"/>
    <w:rsid w:val="009E3CC0"/>
    <w:rsid w:val="009E6546"/>
    <w:rsid w:val="009F007C"/>
    <w:rsid w:val="009F1F34"/>
    <w:rsid w:val="009F6E10"/>
    <w:rsid w:val="009F710F"/>
    <w:rsid w:val="009F7F05"/>
    <w:rsid w:val="00A0366C"/>
    <w:rsid w:val="00A0420E"/>
    <w:rsid w:val="00A050E7"/>
    <w:rsid w:val="00A05231"/>
    <w:rsid w:val="00A053EC"/>
    <w:rsid w:val="00A0554C"/>
    <w:rsid w:val="00A05CEE"/>
    <w:rsid w:val="00A065C5"/>
    <w:rsid w:val="00A06C37"/>
    <w:rsid w:val="00A06C58"/>
    <w:rsid w:val="00A07296"/>
    <w:rsid w:val="00A078A8"/>
    <w:rsid w:val="00A12B9D"/>
    <w:rsid w:val="00A12E96"/>
    <w:rsid w:val="00A14326"/>
    <w:rsid w:val="00A156BD"/>
    <w:rsid w:val="00A16E37"/>
    <w:rsid w:val="00A205BD"/>
    <w:rsid w:val="00A209AF"/>
    <w:rsid w:val="00A24020"/>
    <w:rsid w:val="00A327A4"/>
    <w:rsid w:val="00A32B97"/>
    <w:rsid w:val="00A32DD4"/>
    <w:rsid w:val="00A361D2"/>
    <w:rsid w:val="00A3686B"/>
    <w:rsid w:val="00A37458"/>
    <w:rsid w:val="00A40F14"/>
    <w:rsid w:val="00A41B89"/>
    <w:rsid w:val="00A432D1"/>
    <w:rsid w:val="00A4366D"/>
    <w:rsid w:val="00A43DE7"/>
    <w:rsid w:val="00A44E3C"/>
    <w:rsid w:val="00A5287E"/>
    <w:rsid w:val="00A5290A"/>
    <w:rsid w:val="00A53B6B"/>
    <w:rsid w:val="00A546C9"/>
    <w:rsid w:val="00A55DC8"/>
    <w:rsid w:val="00A567FE"/>
    <w:rsid w:val="00A56987"/>
    <w:rsid w:val="00A56AE0"/>
    <w:rsid w:val="00A57A77"/>
    <w:rsid w:val="00A606F2"/>
    <w:rsid w:val="00A61625"/>
    <w:rsid w:val="00A62F8B"/>
    <w:rsid w:val="00A6413C"/>
    <w:rsid w:val="00A64F04"/>
    <w:rsid w:val="00A667B8"/>
    <w:rsid w:val="00A67B4B"/>
    <w:rsid w:val="00A70A39"/>
    <w:rsid w:val="00A70BC7"/>
    <w:rsid w:val="00A70FC6"/>
    <w:rsid w:val="00A730DC"/>
    <w:rsid w:val="00A745B9"/>
    <w:rsid w:val="00A759FC"/>
    <w:rsid w:val="00A83330"/>
    <w:rsid w:val="00A8582D"/>
    <w:rsid w:val="00A85CC1"/>
    <w:rsid w:val="00A90E15"/>
    <w:rsid w:val="00A9153D"/>
    <w:rsid w:val="00A91A58"/>
    <w:rsid w:val="00A9256D"/>
    <w:rsid w:val="00A930F1"/>
    <w:rsid w:val="00A93857"/>
    <w:rsid w:val="00A964AD"/>
    <w:rsid w:val="00A964C7"/>
    <w:rsid w:val="00A96BE3"/>
    <w:rsid w:val="00AA1BE4"/>
    <w:rsid w:val="00AA21C7"/>
    <w:rsid w:val="00AA276F"/>
    <w:rsid w:val="00AA6628"/>
    <w:rsid w:val="00AA6970"/>
    <w:rsid w:val="00AB15F9"/>
    <w:rsid w:val="00AB4104"/>
    <w:rsid w:val="00AB7BA0"/>
    <w:rsid w:val="00AC227D"/>
    <w:rsid w:val="00AC2D21"/>
    <w:rsid w:val="00AC3401"/>
    <w:rsid w:val="00AC55B4"/>
    <w:rsid w:val="00AC63AB"/>
    <w:rsid w:val="00AC66E4"/>
    <w:rsid w:val="00AC72BF"/>
    <w:rsid w:val="00AD0BB3"/>
    <w:rsid w:val="00AD234C"/>
    <w:rsid w:val="00AD2F07"/>
    <w:rsid w:val="00AD3E5F"/>
    <w:rsid w:val="00AD6BFD"/>
    <w:rsid w:val="00AD772D"/>
    <w:rsid w:val="00AE1269"/>
    <w:rsid w:val="00AE339C"/>
    <w:rsid w:val="00AE5F1E"/>
    <w:rsid w:val="00AF02BE"/>
    <w:rsid w:val="00AF02C5"/>
    <w:rsid w:val="00AF030C"/>
    <w:rsid w:val="00AF1FA5"/>
    <w:rsid w:val="00AF254A"/>
    <w:rsid w:val="00AF62D5"/>
    <w:rsid w:val="00AF7C7F"/>
    <w:rsid w:val="00B00FF4"/>
    <w:rsid w:val="00B023E5"/>
    <w:rsid w:val="00B02F14"/>
    <w:rsid w:val="00B0673F"/>
    <w:rsid w:val="00B06C4D"/>
    <w:rsid w:val="00B070A4"/>
    <w:rsid w:val="00B07496"/>
    <w:rsid w:val="00B10BEC"/>
    <w:rsid w:val="00B10FEB"/>
    <w:rsid w:val="00B114F7"/>
    <w:rsid w:val="00B13292"/>
    <w:rsid w:val="00B1370A"/>
    <w:rsid w:val="00B1485E"/>
    <w:rsid w:val="00B2046E"/>
    <w:rsid w:val="00B2071F"/>
    <w:rsid w:val="00B232F0"/>
    <w:rsid w:val="00B24477"/>
    <w:rsid w:val="00B253E2"/>
    <w:rsid w:val="00B26230"/>
    <w:rsid w:val="00B26A2C"/>
    <w:rsid w:val="00B31861"/>
    <w:rsid w:val="00B31D88"/>
    <w:rsid w:val="00B32A29"/>
    <w:rsid w:val="00B32ACC"/>
    <w:rsid w:val="00B41AE0"/>
    <w:rsid w:val="00B42D30"/>
    <w:rsid w:val="00B44F52"/>
    <w:rsid w:val="00B46635"/>
    <w:rsid w:val="00B50C0C"/>
    <w:rsid w:val="00B50C67"/>
    <w:rsid w:val="00B51FAA"/>
    <w:rsid w:val="00B53088"/>
    <w:rsid w:val="00B546EE"/>
    <w:rsid w:val="00B54963"/>
    <w:rsid w:val="00B56013"/>
    <w:rsid w:val="00B615A0"/>
    <w:rsid w:val="00B637D4"/>
    <w:rsid w:val="00B650D7"/>
    <w:rsid w:val="00B65656"/>
    <w:rsid w:val="00B658F8"/>
    <w:rsid w:val="00B70269"/>
    <w:rsid w:val="00B712F6"/>
    <w:rsid w:val="00B724BC"/>
    <w:rsid w:val="00B73BC3"/>
    <w:rsid w:val="00B7686C"/>
    <w:rsid w:val="00B7705A"/>
    <w:rsid w:val="00B770B9"/>
    <w:rsid w:val="00B80CD5"/>
    <w:rsid w:val="00B80E15"/>
    <w:rsid w:val="00B81851"/>
    <w:rsid w:val="00B84E83"/>
    <w:rsid w:val="00B8581F"/>
    <w:rsid w:val="00B87496"/>
    <w:rsid w:val="00B904BE"/>
    <w:rsid w:val="00B915E2"/>
    <w:rsid w:val="00B93CD3"/>
    <w:rsid w:val="00B93EFD"/>
    <w:rsid w:val="00BA1414"/>
    <w:rsid w:val="00BA28FA"/>
    <w:rsid w:val="00BA4887"/>
    <w:rsid w:val="00BA646D"/>
    <w:rsid w:val="00BA77C7"/>
    <w:rsid w:val="00BB031B"/>
    <w:rsid w:val="00BC2D0B"/>
    <w:rsid w:val="00BC669D"/>
    <w:rsid w:val="00BC7506"/>
    <w:rsid w:val="00BD0AD3"/>
    <w:rsid w:val="00BD2273"/>
    <w:rsid w:val="00BD2F28"/>
    <w:rsid w:val="00BD3641"/>
    <w:rsid w:val="00BE029B"/>
    <w:rsid w:val="00BE0A51"/>
    <w:rsid w:val="00BE2186"/>
    <w:rsid w:val="00BE2990"/>
    <w:rsid w:val="00BE3785"/>
    <w:rsid w:val="00BE4408"/>
    <w:rsid w:val="00BE4690"/>
    <w:rsid w:val="00BE6C83"/>
    <w:rsid w:val="00BE7B6A"/>
    <w:rsid w:val="00BF27AC"/>
    <w:rsid w:val="00BF49B2"/>
    <w:rsid w:val="00BF4A3E"/>
    <w:rsid w:val="00BF6D8F"/>
    <w:rsid w:val="00C019D3"/>
    <w:rsid w:val="00C02197"/>
    <w:rsid w:val="00C02735"/>
    <w:rsid w:val="00C0560C"/>
    <w:rsid w:val="00C05863"/>
    <w:rsid w:val="00C059FC"/>
    <w:rsid w:val="00C07159"/>
    <w:rsid w:val="00C112BE"/>
    <w:rsid w:val="00C11D35"/>
    <w:rsid w:val="00C12DE5"/>
    <w:rsid w:val="00C13CA1"/>
    <w:rsid w:val="00C14B27"/>
    <w:rsid w:val="00C15594"/>
    <w:rsid w:val="00C21061"/>
    <w:rsid w:val="00C23FFB"/>
    <w:rsid w:val="00C24C84"/>
    <w:rsid w:val="00C25E6A"/>
    <w:rsid w:val="00C32326"/>
    <w:rsid w:val="00C33046"/>
    <w:rsid w:val="00C330E4"/>
    <w:rsid w:val="00C33A9C"/>
    <w:rsid w:val="00C3461E"/>
    <w:rsid w:val="00C35FDE"/>
    <w:rsid w:val="00C3752B"/>
    <w:rsid w:val="00C4171F"/>
    <w:rsid w:val="00C442A5"/>
    <w:rsid w:val="00C45B56"/>
    <w:rsid w:val="00C460C0"/>
    <w:rsid w:val="00C505FF"/>
    <w:rsid w:val="00C51114"/>
    <w:rsid w:val="00C511AF"/>
    <w:rsid w:val="00C51237"/>
    <w:rsid w:val="00C514E3"/>
    <w:rsid w:val="00C57D68"/>
    <w:rsid w:val="00C60D83"/>
    <w:rsid w:val="00C60E53"/>
    <w:rsid w:val="00C61010"/>
    <w:rsid w:val="00C61D2C"/>
    <w:rsid w:val="00C63001"/>
    <w:rsid w:val="00C63F54"/>
    <w:rsid w:val="00C66452"/>
    <w:rsid w:val="00C66708"/>
    <w:rsid w:val="00C6763B"/>
    <w:rsid w:val="00C7026F"/>
    <w:rsid w:val="00C73D39"/>
    <w:rsid w:val="00C74555"/>
    <w:rsid w:val="00C81022"/>
    <w:rsid w:val="00C85777"/>
    <w:rsid w:val="00C86598"/>
    <w:rsid w:val="00C86B72"/>
    <w:rsid w:val="00C86CF0"/>
    <w:rsid w:val="00C8760F"/>
    <w:rsid w:val="00C87898"/>
    <w:rsid w:val="00C90241"/>
    <w:rsid w:val="00C910E6"/>
    <w:rsid w:val="00C924DD"/>
    <w:rsid w:val="00C92D56"/>
    <w:rsid w:val="00C94A8B"/>
    <w:rsid w:val="00C9602F"/>
    <w:rsid w:val="00CA5382"/>
    <w:rsid w:val="00CB1806"/>
    <w:rsid w:val="00CB1FDA"/>
    <w:rsid w:val="00CB2E90"/>
    <w:rsid w:val="00CB65C8"/>
    <w:rsid w:val="00CB7A03"/>
    <w:rsid w:val="00CB7A3E"/>
    <w:rsid w:val="00CC1B99"/>
    <w:rsid w:val="00CC1BCA"/>
    <w:rsid w:val="00CC255A"/>
    <w:rsid w:val="00CC338C"/>
    <w:rsid w:val="00CC3D94"/>
    <w:rsid w:val="00CC7278"/>
    <w:rsid w:val="00CD06D4"/>
    <w:rsid w:val="00CD0C2C"/>
    <w:rsid w:val="00CD0D6B"/>
    <w:rsid w:val="00CD3903"/>
    <w:rsid w:val="00CD47E9"/>
    <w:rsid w:val="00CD487A"/>
    <w:rsid w:val="00CD624B"/>
    <w:rsid w:val="00CE0251"/>
    <w:rsid w:val="00CE2486"/>
    <w:rsid w:val="00CE419E"/>
    <w:rsid w:val="00CE4839"/>
    <w:rsid w:val="00CE4B5B"/>
    <w:rsid w:val="00CE5D88"/>
    <w:rsid w:val="00CE6AAF"/>
    <w:rsid w:val="00CF0E55"/>
    <w:rsid w:val="00CF2545"/>
    <w:rsid w:val="00CF57AE"/>
    <w:rsid w:val="00CF670F"/>
    <w:rsid w:val="00CF6DF5"/>
    <w:rsid w:val="00CF7B80"/>
    <w:rsid w:val="00D01779"/>
    <w:rsid w:val="00D02C40"/>
    <w:rsid w:val="00D05622"/>
    <w:rsid w:val="00D05C94"/>
    <w:rsid w:val="00D067C2"/>
    <w:rsid w:val="00D06C00"/>
    <w:rsid w:val="00D06D57"/>
    <w:rsid w:val="00D07455"/>
    <w:rsid w:val="00D07AED"/>
    <w:rsid w:val="00D10121"/>
    <w:rsid w:val="00D11855"/>
    <w:rsid w:val="00D12BD4"/>
    <w:rsid w:val="00D144AC"/>
    <w:rsid w:val="00D15B6C"/>
    <w:rsid w:val="00D15DE4"/>
    <w:rsid w:val="00D163DD"/>
    <w:rsid w:val="00D2227F"/>
    <w:rsid w:val="00D235F3"/>
    <w:rsid w:val="00D25174"/>
    <w:rsid w:val="00D26FE9"/>
    <w:rsid w:val="00D31568"/>
    <w:rsid w:val="00D33A91"/>
    <w:rsid w:val="00D33BD8"/>
    <w:rsid w:val="00D36A81"/>
    <w:rsid w:val="00D42628"/>
    <w:rsid w:val="00D443E2"/>
    <w:rsid w:val="00D449EE"/>
    <w:rsid w:val="00D45283"/>
    <w:rsid w:val="00D46826"/>
    <w:rsid w:val="00D47FE5"/>
    <w:rsid w:val="00D514E8"/>
    <w:rsid w:val="00D51A7F"/>
    <w:rsid w:val="00D51C56"/>
    <w:rsid w:val="00D522F8"/>
    <w:rsid w:val="00D57B26"/>
    <w:rsid w:val="00D57D37"/>
    <w:rsid w:val="00D601C2"/>
    <w:rsid w:val="00D62305"/>
    <w:rsid w:val="00D6325A"/>
    <w:rsid w:val="00D66440"/>
    <w:rsid w:val="00D6675B"/>
    <w:rsid w:val="00D67687"/>
    <w:rsid w:val="00D678EC"/>
    <w:rsid w:val="00D704FB"/>
    <w:rsid w:val="00D725C1"/>
    <w:rsid w:val="00D72652"/>
    <w:rsid w:val="00D72BC3"/>
    <w:rsid w:val="00D74A75"/>
    <w:rsid w:val="00D75445"/>
    <w:rsid w:val="00D756B1"/>
    <w:rsid w:val="00D76713"/>
    <w:rsid w:val="00D81490"/>
    <w:rsid w:val="00D82E11"/>
    <w:rsid w:val="00D82EF5"/>
    <w:rsid w:val="00D839E6"/>
    <w:rsid w:val="00D856E9"/>
    <w:rsid w:val="00D923D2"/>
    <w:rsid w:val="00D96EB9"/>
    <w:rsid w:val="00D976C1"/>
    <w:rsid w:val="00DA03F1"/>
    <w:rsid w:val="00DA06FA"/>
    <w:rsid w:val="00DA26E8"/>
    <w:rsid w:val="00DA27A2"/>
    <w:rsid w:val="00DA2ABE"/>
    <w:rsid w:val="00DA2FA3"/>
    <w:rsid w:val="00DA4AE1"/>
    <w:rsid w:val="00DA4EBC"/>
    <w:rsid w:val="00DA50F1"/>
    <w:rsid w:val="00DA58DC"/>
    <w:rsid w:val="00DA6CEA"/>
    <w:rsid w:val="00DA7421"/>
    <w:rsid w:val="00DA7986"/>
    <w:rsid w:val="00DA7BFB"/>
    <w:rsid w:val="00DB170A"/>
    <w:rsid w:val="00DB2F63"/>
    <w:rsid w:val="00DB2F75"/>
    <w:rsid w:val="00DB301A"/>
    <w:rsid w:val="00DB4E45"/>
    <w:rsid w:val="00DB5F05"/>
    <w:rsid w:val="00DB73C3"/>
    <w:rsid w:val="00DC156E"/>
    <w:rsid w:val="00DC1638"/>
    <w:rsid w:val="00DC43CF"/>
    <w:rsid w:val="00DC6FDE"/>
    <w:rsid w:val="00DD5066"/>
    <w:rsid w:val="00DD5609"/>
    <w:rsid w:val="00DD714F"/>
    <w:rsid w:val="00DE0A0F"/>
    <w:rsid w:val="00DE0C5E"/>
    <w:rsid w:val="00DE0D5E"/>
    <w:rsid w:val="00DE16AD"/>
    <w:rsid w:val="00DE570E"/>
    <w:rsid w:val="00DE641F"/>
    <w:rsid w:val="00DE656D"/>
    <w:rsid w:val="00DE787C"/>
    <w:rsid w:val="00DF0A04"/>
    <w:rsid w:val="00DF12F0"/>
    <w:rsid w:val="00DF257A"/>
    <w:rsid w:val="00DF2A73"/>
    <w:rsid w:val="00DF4F5A"/>
    <w:rsid w:val="00E00A48"/>
    <w:rsid w:val="00E0327D"/>
    <w:rsid w:val="00E03282"/>
    <w:rsid w:val="00E071D3"/>
    <w:rsid w:val="00E179E8"/>
    <w:rsid w:val="00E22527"/>
    <w:rsid w:val="00E2358F"/>
    <w:rsid w:val="00E240C6"/>
    <w:rsid w:val="00E27A8A"/>
    <w:rsid w:val="00E27D00"/>
    <w:rsid w:val="00E346FF"/>
    <w:rsid w:val="00E35B17"/>
    <w:rsid w:val="00E36320"/>
    <w:rsid w:val="00E36CAC"/>
    <w:rsid w:val="00E37B2F"/>
    <w:rsid w:val="00E37B3E"/>
    <w:rsid w:val="00E37EF2"/>
    <w:rsid w:val="00E41474"/>
    <w:rsid w:val="00E440F5"/>
    <w:rsid w:val="00E458F6"/>
    <w:rsid w:val="00E53352"/>
    <w:rsid w:val="00E56170"/>
    <w:rsid w:val="00E56361"/>
    <w:rsid w:val="00E56715"/>
    <w:rsid w:val="00E603B8"/>
    <w:rsid w:val="00E609C0"/>
    <w:rsid w:val="00E60E16"/>
    <w:rsid w:val="00E61AFA"/>
    <w:rsid w:val="00E62C74"/>
    <w:rsid w:val="00E64E32"/>
    <w:rsid w:val="00E64ED3"/>
    <w:rsid w:val="00E6573A"/>
    <w:rsid w:val="00E7154F"/>
    <w:rsid w:val="00E7185D"/>
    <w:rsid w:val="00E7193B"/>
    <w:rsid w:val="00E738FD"/>
    <w:rsid w:val="00E73BDA"/>
    <w:rsid w:val="00E7502F"/>
    <w:rsid w:val="00E75E02"/>
    <w:rsid w:val="00E76952"/>
    <w:rsid w:val="00E808CD"/>
    <w:rsid w:val="00E81DC6"/>
    <w:rsid w:val="00E833D5"/>
    <w:rsid w:val="00E83B77"/>
    <w:rsid w:val="00E84C99"/>
    <w:rsid w:val="00E855DE"/>
    <w:rsid w:val="00E8689F"/>
    <w:rsid w:val="00E90CC8"/>
    <w:rsid w:val="00E913EE"/>
    <w:rsid w:val="00E917AC"/>
    <w:rsid w:val="00E93632"/>
    <w:rsid w:val="00E93C16"/>
    <w:rsid w:val="00E9436E"/>
    <w:rsid w:val="00E94F42"/>
    <w:rsid w:val="00E967C9"/>
    <w:rsid w:val="00E969F4"/>
    <w:rsid w:val="00EA0011"/>
    <w:rsid w:val="00EA10A4"/>
    <w:rsid w:val="00EA1DF9"/>
    <w:rsid w:val="00EA1E40"/>
    <w:rsid w:val="00EA1EA3"/>
    <w:rsid w:val="00EA3A1C"/>
    <w:rsid w:val="00EA5A65"/>
    <w:rsid w:val="00EB0001"/>
    <w:rsid w:val="00EB3336"/>
    <w:rsid w:val="00EB49C4"/>
    <w:rsid w:val="00EB555C"/>
    <w:rsid w:val="00EB5BBF"/>
    <w:rsid w:val="00EB7FE7"/>
    <w:rsid w:val="00EC2193"/>
    <w:rsid w:val="00EC4A4D"/>
    <w:rsid w:val="00EC5288"/>
    <w:rsid w:val="00EC7E35"/>
    <w:rsid w:val="00ED156C"/>
    <w:rsid w:val="00ED48AC"/>
    <w:rsid w:val="00ED7D67"/>
    <w:rsid w:val="00EE0AEC"/>
    <w:rsid w:val="00EE1EFA"/>
    <w:rsid w:val="00EE224D"/>
    <w:rsid w:val="00EE22DD"/>
    <w:rsid w:val="00EE39CA"/>
    <w:rsid w:val="00EE775F"/>
    <w:rsid w:val="00EF0C7B"/>
    <w:rsid w:val="00EF17A5"/>
    <w:rsid w:val="00EF1969"/>
    <w:rsid w:val="00EF4AFF"/>
    <w:rsid w:val="00EF72B5"/>
    <w:rsid w:val="00F017C0"/>
    <w:rsid w:val="00F02118"/>
    <w:rsid w:val="00F03B23"/>
    <w:rsid w:val="00F05934"/>
    <w:rsid w:val="00F073C7"/>
    <w:rsid w:val="00F1032E"/>
    <w:rsid w:val="00F1108C"/>
    <w:rsid w:val="00F1421F"/>
    <w:rsid w:val="00F15ED9"/>
    <w:rsid w:val="00F16B0E"/>
    <w:rsid w:val="00F204A5"/>
    <w:rsid w:val="00F227F2"/>
    <w:rsid w:val="00F22C88"/>
    <w:rsid w:val="00F2352A"/>
    <w:rsid w:val="00F239A0"/>
    <w:rsid w:val="00F2414E"/>
    <w:rsid w:val="00F2693C"/>
    <w:rsid w:val="00F26E42"/>
    <w:rsid w:val="00F33B52"/>
    <w:rsid w:val="00F33D23"/>
    <w:rsid w:val="00F40E36"/>
    <w:rsid w:val="00F416A7"/>
    <w:rsid w:val="00F41F3A"/>
    <w:rsid w:val="00F426F0"/>
    <w:rsid w:val="00F42DBD"/>
    <w:rsid w:val="00F4440E"/>
    <w:rsid w:val="00F4518E"/>
    <w:rsid w:val="00F46342"/>
    <w:rsid w:val="00F4683F"/>
    <w:rsid w:val="00F47BC2"/>
    <w:rsid w:val="00F47DE8"/>
    <w:rsid w:val="00F47FD5"/>
    <w:rsid w:val="00F50CFD"/>
    <w:rsid w:val="00F5253C"/>
    <w:rsid w:val="00F52E9A"/>
    <w:rsid w:val="00F53C7D"/>
    <w:rsid w:val="00F54887"/>
    <w:rsid w:val="00F574DB"/>
    <w:rsid w:val="00F601C0"/>
    <w:rsid w:val="00F62CCF"/>
    <w:rsid w:val="00F63859"/>
    <w:rsid w:val="00F67161"/>
    <w:rsid w:val="00F70A88"/>
    <w:rsid w:val="00F726C6"/>
    <w:rsid w:val="00F72B61"/>
    <w:rsid w:val="00F7303D"/>
    <w:rsid w:val="00F802DE"/>
    <w:rsid w:val="00F81A0E"/>
    <w:rsid w:val="00F838F3"/>
    <w:rsid w:val="00F93297"/>
    <w:rsid w:val="00F93314"/>
    <w:rsid w:val="00F9368D"/>
    <w:rsid w:val="00F97693"/>
    <w:rsid w:val="00FA0046"/>
    <w:rsid w:val="00FA008A"/>
    <w:rsid w:val="00FA1833"/>
    <w:rsid w:val="00FA47C0"/>
    <w:rsid w:val="00FA51E9"/>
    <w:rsid w:val="00FA5895"/>
    <w:rsid w:val="00FA6BC8"/>
    <w:rsid w:val="00FB0E19"/>
    <w:rsid w:val="00FB3026"/>
    <w:rsid w:val="00FB3D50"/>
    <w:rsid w:val="00FB4D16"/>
    <w:rsid w:val="00FB6E7B"/>
    <w:rsid w:val="00FB76E5"/>
    <w:rsid w:val="00FC028B"/>
    <w:rsid w:val="00FC1E3F"/>
    <w:rsid w:val="00FC3C69"/>
    <w:rsid w:val="00FC4A77"/>
    <w:rsid w:val="00FC6102"/>
    <w:rsid w:val="00FD0F44"/>
    <w:rsid w:val="00FD2893"/>
    <w:rsid w:val="00FD4287"/>
    <w:rsid w:val="00FE0A84"/>
    <w:rsid w:val="00FE2B4D"/>
    <w:rsid w:val="00FF1B0A"/>
    <w:rsid w:val="00FF3552"/>
    <w:rsid w:val="00FF36FE"/>
    <w:rsid w:val="00FF4FBD"/>
    <w:rsid w:val="00FF6B01"/>
    <w:rsid w:val="00FF716F"/>
    <w:rsid w:val="00FF7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CB561E"/>
  <w15:docId w15:val="{014E9995-A30B-46B6-902D-A8FE4D36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5ACC"/>
    <w:pPr>
      <w:widowControl w:val="0"/>
      <w:jc w:val="both"/>
    </w:pPr>
  </w:style>
  <w:style w:type="paragraph" w:styleId="1">
    <w:name w:val="heading 1"/>
    <w:basedOn w:val="a"/>
    <w:next w:val="a"/>
    <w:link w:val="10"/>
    <w:uiPriority w:val="9"/>
    <w:qFormat/>
    <w:rsid w:val="004245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245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245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245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245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245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245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45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45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19D3"/>
    <w:pPr>
      <w:tabs>
        <w:tab w:val="center" w:pos="4153"/>
        <w:tab w:val="right" w:pos="8306"/>
      </w:tabs>
      <w:snapToGrid w:val="0"/>
      <w:jc w:val="center"/>
    </w:pPr>
    <w:rPr>
      <w:sz w:val="18"/>
      <w:szCs w:val="18"/>
    </w:rPr>
  </w:style>
  <w:style w:type="character" w:customStyle="1" w:styleId="a4">
    <w:name w:val="页眉 字符"/>
    <w:basedOn w:val="a0"/>
    <w:link w:val="a3"/>
    <w:uiPriority w:val="99"/>
    <w:rsid w:val="00C019D3"/>
    <w:rPr>
      <w:sz w:val="18"/>
      <w:szCs w:val="18"/>
    </w:rPr>
  </w:style>
  <w:style w:type="paragraph" w:styleId="a5">
    <w:name w:val="footer"/>
    <w:basedOn w:val="a"/>
    <w:link w:val="a6"/>
    <w:uiPriority w:val="99"/>
    <w:unhideWhenUsed/>
    <w:rsid w:val="00C019D3"/>
    <w:pPr>
      <w:tabs>
        <w:tab w:val="center" w:pos="4153"/>
        <w:tab w:val="right" w:pos="8306"/>
      </w:tabs>
      <w:snapToGrid w:val="0"/>
      <w:jc w:val="left"/>
    </w:pPr>
    <w:rPr>
      <w:sz w:val="18"/>
      <w:szCs w:val="18"/>
    </w:rPr>
  </w:style>
  <w:style w:type="character" w:customStyle="1" w:styleId="a6">
    <w:name w:val="页脚 字符"/>
    <w:basedOn w:val="a0"/>
    <w:link w:val="a5"/>
    <w:uiPriority w:val="99"/>
    <w:rsid w:val="00C019D3"/>
    <w:rPr>
      <w:sz w:val="18"/>
      <w:szCs w:val="18"/>
    </w:rPr>
  </w:style>
  <w:style w:type="paragraph" w:styleId="a7">
    <w:name w:val="caption"/>
    <w:basedOn w:val="a"/>
    <w:next w:val="a"/>
    <w:uiPriority w:val="35"/>
    <w:qFormat/>
    <w:rsid w:val="00CB7A03"/>
    <w:rPr>
      <w:rFonts w:ascii="等线 Light" w:eastAsia="黑体" w:hAnsi="等线 Light" w:cs="Times New Roman"/>
      <w:sz w:val="20"/>
      <w:szCs w:val="20"/>
      <w14:ligatures w14:val="none"/>
    </w:rPr>
  </w:style>
  <w:style w:type="paragraph" w:styleId="a8">
    <w:name w:val="List Paragraph"/>
    <w:basedOn w:val="a"/>
    <w:uiPriority w:val="34"/>
    <w:qFormat/>
    <w:rsid w:val="00840F38"/>
    <w:pPr>
      <w:ind w:firstLineChars="200" w:firstLine="420"/>
    </w:pPr>
  </w:style>
  <w:style w:type="table" w:customStyle="1" w:styleId="11">
    <w:name w:val="网格型1"/>
    <w:basedOn w:val="a1"/>
    <w:next w:val="a9"/>
    <w:uiPriority w:val="39"/>
    <w:rsid w:val="00816BBA"/>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Table Grid"/>
    <w:basedOn w:val="a1"/>
    <w:uiPriority w:val="39"/>
    <w:rsid w:val="00816B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rsid w:val="00816BBA"/>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ibliography"/>
    <w:basedOn w:val="a"/>
    <w:next w:val="a"/>
    <w:uiPriority w:val="37"/>
    <w:unhideWhenUsed/>
    <w:rsid w:val="00FF36FE"/>
    <w:pPr>
      <w:spacing w:line="480" w:lineRule="auto"/>
      <w:ind w:left="720" w:hanging="720"/>
    </w:pPr>
  </w:style>
  <w:style w:type="paragraph" w:styleId="ab">
    <w:name w:val="endnote text"/>
    <w:basedOn w:val="a"/>
    <w:link w:val="ac"/>
    <w:uiPriority w:val="99"/>
    <w:semiHidden/>
    <w:unhideWhenUsed/>
    <w:rsid w:val="005A4482"/>
    <w:pPr>
      <w:snapToGrid w:val="0"/>
      <w:jc w:val="left"/>
    </w:pPr>
  </w:style>
  <w:style w:type="character" w:customStyle="1" w:styleId="ac">
    <w:name w:val="尾注文本 字符"/>
    <w:basedOn w:val="a0"/>
    <w:link w:val="ab"/>
    <w:uiPriority w:val="99"/>
    <w:semiHidden/>
    <w:rsid w:val="005A4482"/>
  </w:style>
  <w:style w:type="character" w:styleId="ad">
    <w:name w:val="endnote reference"/>
    <w:basedOn w:val="a0"/>
    <w:uiPriority w:val="99"/>
    <w:semiHidden/>
    <w:unhideWhenUsed/>
    <w:rsid w:val="005A4482"/>
    <w:rPr>
      <w:vertAlign w:val="superscript"/>
    </w:rPr>
  </w:style>
  <w:style w:type="paragraph" w:styleId="ae">
    <w:name w:val="Normal (Web)"/>
    <w:basedOn w:val="a"/>
    <w:uiPriority w:val="99"/>
    <w:unhideWhenUsed/>
    <w:rsid w:val="00811C35"/>
    <w:rPr>
      <w:rFonts w:ascii="Times New Roman" w:hAnsi="Times New Roman" w:cs="Times New Roman"/>
      <w:sz w:val="24"/>
      <w:szCs w:val="24"/>
    </w:rPr>
  </w:style>
  <w:style w:type="paragraph" w:styleId="af">
    <w:name w:val="footnote text"/>
    <w:basedOn w:val="a"/>
    <w:link w:val="af0"/>
    <w:uiPriority w:val="99"/>
    <w:semiHidden/>
    <w:unhideWhenUsed/>
    <w:rsid w:val="003D5992"/>
    <w:pPr>
      <w:snapToGrid w:val="0"/>
      <w:jc w:val="left"/>
    </w:pPr>
    <w:rPr>
      <w:sz w:val="18"/>
      <w:szCs w:val="18"/>
    </w:rPr>
  </w:style>
  <w:style w:type="character" w:customStyle="1" w:styleId="af0">
    <w:name w:val="脚注文本 字符"/>
    <w:basedOn w:val="a0"/>
    <w:link w:val="af"/>
    <w:uiPriority w:val="99"/>
    <w:semiHidden/>
    <w:rsid w:val="003D5992"/>
    <w:rPr>
      <w:sz w:val="18"/>
      <w:szCs w:val="18"/>
    </w:rPr>
  </w:style>
  <w:style w:type="character" w:styleId="af1">
    <w:name w:val="footnote reference"/>
    <w:basedOn w:val="a0"/>
    <w:uiPriority w:val="99"/>
    <w:semiHidden/>
    <w:unhideWhenUsed/>
    <w:rsid w:val="003D5992"/>
    <w:rPr>
      <w:vertAlign w:val="superscript"/>
    </w:rPr>
  </w:style>
  <w:style w:type="table" w:customStyle="1" w:styleId="31">
    <w:name w:val="网格型3"/>
    <w:basedOn w:val="a1"/>
    <w:next w:val="a9"/>
    <w:uiPriority w:val="39"/>
    <w:rsid w:val="0009703E"/>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020E50"/>
    <w:rPr>
      <w:color w:val="0563C1" w:themeColor="hyperlink"/>
      <w:u w:val="single"/>
    </w:rPr>
  </w:style>
  <w:style w:type="character" w:styleId="af3">
    <w:name w:val="Unresolved Mention"/>
    <w:basedOn w:val="a0"/>
    <w:uiPriority w:val="99"/>
    <w:semiHidden/>
    <w:unhideWhenUsed/>
    <w:rsid w:val="00020E50"/>
    <w:rPr>
      <w:color w:val="605E5C"/>
      <w:shd w:val="clear" w:color="auto" w:fill="E1DFDD"/>
    </w:rPr>
  </w:style>
  <w:style w:type="character" w:styleId="af4">
    <w:name w:val="FollowedHyperlink"/>
    <w:basedOn w:val="a0"/>
    <w:uiPriority w:val="99"/>
    <w:semiHidden/>
    <w:unhideWhenUsed/>
    <w:rsid w:val="00C05863"/>
    <w:rPr>
      <w:color w:val="954F72" w:themeColor="followedHyperlink"/>
      <w:u w:val="single"/>
    </w:rPr>
  </w:style>
  <w:style w:type="table" w:customStyle="1" w:styleId="41">
    <w:name w:val="网格型4"/>
    <w:basedOn w:val="a1"/>
    <w:next w:val="a9"/>
    <w:uiPriority w:val="39"/>
    <w:rsid w:val="00DF2A7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next w:val="a9"/>
    <w:uiPriority w:val="39"/>
    <w:rsid w:val="00E56361"/>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next w:val="a9"/>
    <w:uiPriority w:val="39"/>
    <w:rsid w:val="006F0E7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网格型7"/>
    <w:basedOn w:val="a1"/>
    <w:next w:val="a9"/>
    <w:uiPriority w:val="39"/>
    <w:rsid w:val="006F0E7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网格型8"/>
    <w:basedOn w:val="a1"/>
    <w:next w:val="a9"/>
    <w:uiPriority w:val="39"/>
    <w:rsid w:val="00C86C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网格型9"/>
    <w:basedOn w:val="a1"/>
    <w:next w:val="a9"/>
    <w:uiPriority w:val="39"/>
    <w:rsid w:val="00002D0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4245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245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245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2456F"/>
    <w:rPr>
      <w:rFonts w:cstheme="majorBidi"/>
      <w:color w:val="2F5496" w:themeColor="accent1" w:themeShade="BF"/>
      <w:sz w:val="28"/>
      <w:szCs w:val="28"/>
    </w:rPr>
  </w:style>
  <w:style w:type="character" w:customStyle="1" w:styleId="50">
    <w:name w:val="标题 5 字符"/>
    <w:basedOn w:val="a0"/>
    <w:link w:val="5"/>
    <w:uiPriority w:val="9"/>
    <w:semiHidden/>
    <w:rsid w:val="0042456F"/>
    <w:rPr>
      <w:rFonts w:cstheme="majorBidi"/>
      <w:color w:val="2F5496" w:themeColor="accent1" w:themeShade="BF"/>
      <w:sz w:val="24"/>
      <w:szCs w:val="24"/>
    </w:rPr>
  </w:style>
  <w:style w:type="character" w:customStyle="1" w:styleId="60">
    <w:name w:val="标题 6 字符"/>
    <w:basedOn w:val="a0"/>
    <w:link w:val="6"/>
    <w:uiPriority w:val="9"/>
    <w:semiHidden/>
    <w:rsid w:val="0042456F"/>
    <w:rPr>
      <w:rFonts w:cstheme="majorBidi"/>
      <w:b/>
      <w:bCs/>
      <w:color w:val="2F5496" w:themeColor="accent1" w:themeShade="BF"/>
    </w:rPr>
  </w:style>
  <w:style w:type="character" w:customStyle="1" w:styleId="70">
    <w:name w:val="标题 7 字符"/>
    <w:basedOn w:val="a0"/>
    <w:link w:val="7"/>
    <w:uiPriority w:val="9"/>
    <w:semiHidden/>
    <w:rsid w:val="0042456F"/>
    <w:rPr>
      <w:rFonts w:cstheme="majorBidi"/>
      <w:b/>
      <w:bCs/>
      <w:color w:val="595959" w:themeColor="text1" w:themeTint="A6"/>
    </w:rPr>
  </w:style>
  <w:style w:type="character" w:customStyle="1" w:styleId="80">
    <w:name w:val="标题 8 字符"/>
    <w:basedOn w:val="a0"/>
    <w:link w:val="8"/>
    <w:uiPriority w:val="9"/>
    <w:semiHidden/>
    <w:rsid w:val="0042456F"/>
    <w:rPr>
      <w:rFonts w:cstheme="majorBidi"/>
      <w:color w:val="595959" w:themeColor="text1" w:themeTint="A6"/>
    </w:rPr>
  </w:style>
  <w:style w:type="character" w:customStyle="1" w:styleId="90">
    <w:name w:val="标题 9 字符"/>
    <w:basedOn w:val="a0"/>
    <w:link w:val="9"/>
    <w:uiPriority w:val="9"/>
    <w:semiHidden/>
    <w:rsid w:val="0042456F"/>
    <w:rPr>
      <w:rFonts w:eastAsiaTheme="majorEastAsia" w:cstheme="majorBidi"/>
      <w:color w:val="595959" w:themeColor="text1" w:themeTint="A6"/>
    </w:rPr>
  </w:style>
  <w:style w:type="paragraph" w:styleId="af5">
    <w:name w:val="Title"/>
    <w:basedOn w:val="a"/>
    <w:next w:val="a"/>
    <w:link w:val="af6"/>
    <w:uiPriority w:val="10"/>
    <w:qFormat/>
    <w:rsid w:val="0042456F"/>
    <w:pPr>
      <w:spacing w:after="80"/>
      <w:contextualSpacing/>
      <w:jc w:val="center"/>
    </w:pPr>
    <w:rPr>
      <w:rFonts w:asciiTheme="majorHAnsi" w:eastAsiaTheme="majorEastAsia" w:hAnsiTheme="majorHAnsi" w:cstheme="majorBidi"/>
      <w:spacing w:val="-10"/>
      <w:kern w:val="28"/>
      <w:sz w:val="56"/>
      <w:szCs w:val="56"/>
    </w:rPr>
  </w:style>
  <w:style w:type="character" w:customStyle="1" w:styleId="af6">
    <w:name w:val="标题 字符"/>
    <w:basedOn w:val="a0"/>
    <w:link w:val="af5"/>
    <w:uiPriority w:val="10"/>
    <w:rsid w:val="0042456F"/>
    <w:rPr>
      <w:rFonts w:asciiTheme="majorHAnsi" w:eastAsiaTheme="majorEastAsia" w:hAnsiTheme="majorHAnsi" w:cstheme="majorBidi"/>
      <w:spacing w:val="-10"/>
      <w:kern w:val="28"/>
      <w:sz w:val="56"/>
      <w:szCs w:val="56"/>
    </w:rPr>
  </w:style>
  <w:style w:type="paragraph" w:styleId="af7">
    <w:name w:val="Subtitle"/>
    <w:basedOn w:val="a"/>
    <w:next w:val="a"/>
    <w:link w:val="af8"/>
    <w:uiPriority w:val="11"/>
    <w:qFormat/>
    <w:rsid w:val="004245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8">
    <w:name w:val="副标题 字符"/>
    <w:basedOn w:val="a0"/>
    <w:link w:val="af7"/>
    <w:uiPriority w:val="11"/>
    <w:rsid w:val="0042456F"/>
    <w:rPr>
      <w:rFonts w:asciiTheme="majorHAnsi" w:eastAsiaTheme="majorEastAsia" w:hAnsiTheme="majorHAnsi" w:cstheme="majorBidi"/>
      <w:color w:val="595959" w:themeColor="text1" w:themeTint="A6"/>
      <w:spacing w:val="15"/>
      <w:sz w:val="28"/>
      <w:szCs w:val="28"/>
    </w:rPr>
  </w:style>
  <w:style w:type="paragraph" w:styleId="af9">
    <w:name w:val="Quote"/>
    <w:basedOn w:val="a"/>
    <w:next w:val="a"/>
    <w:link w:val="afa"/>
    <w:uiPriority w:val="29"/>
    <w:qFormat/>
    <w:rsid w:val="0042456F"/>
    <w:pPr>
      <w:spacing w:before="160" w:after="160"/>
      <w:jc w:val="center"/>
    </w:pPr>
    <w:rPr>
      <w:i/>
      <w:iCs/>
      <w:color w:val="404040" w:themeColor="text1" w:themeTint="BF"/>
    </w:rPr>
  </w:style>
  <w:style w:type="character" w:customStyle="1" w:styleId="afa">
    <w:name w:val="引用 字符"/>
    <w:basedOn w:val="a0"/>
    <w:link w:val="af9"/>
    <w:uiPriority w:val="29"/>
    <w:rsid w:val="0042456F"/>
    <w:rPr>
      <w:i/>
      <w:iCs/>
      <w:color w:val="404040" w:themeColor="text1" w:themeTint="BF"/>
    </w:rPr>
  </w:style>
  <w:style w:type="character" w:styleId="afb">
    <w:name w:val="Intense Emphasis"/>
    <w:basedOn w:val="a0"/>
    <w:uiPriority w:val="21"/>
    <w:qFormat/>
    <w:rsid w:val="0042456F"/>
    <w:rPr>
      <w:i/>
      <w:iCs/>
      <w:color w:val="2F5496" w:themeColor="accent1" w:themeShade="BF"/>
    </w:rPr>
  </w:style>
  <w:style w:type="paragraph" w:styleId="afc">
    <w:name w:val="Intense Quote"/>
    <w:basedOn w:val="a"/>
    <w:next w:val="a"/>
    <w:link w:val="afd"/>
    <w:uiPriority w:val="30"/>
    <w:qFormat/>
    <w:rsid w:val="00424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d">
    <w:name w:val="明显引用 字符"/>
    <w:basedOn w:val="a0"/>
    <w:link w:val="afc"/>
    <w:uiPriority w:val="30"/>
    <w:rsid w:val="0042456F"/>
    <w:rPr>
      <w:i/>
      <w:iCs/>
      <w:color w:val="2F5496" w:themeColor="accent1" w:themeShade="BF"/>
    </w:rPr>
  </w:style>
  <w:style w:type="character" w:styleId="afe">
    <w:name w:val="Intense Reference"/>
    <w:basedOn w:val="a0"/>
    <w:uiPriority w:val="32"/>
    <w:qFormat/>
    <w:rsid w:val="0042456F"/>
    <w:rPr>
      <w:b/>
      <w:bCs/>
      <w:smallCaps/>
      <w:color w:val="2F5496" w:themeColor="accent1" w:themeShade="BF"/>
      <w:spacing w:val="5"/>
    </w:rPr>
  </w:style>
  <w:style w:type="table" w:customStyle="1" w:styleId="100">
    <w:name w:val="网格型10"/>
    <w:basedOn w:val="a1"/>
    <w:next w:val="a9"/>
    <w:uiPriority w:val="39"/>
    <w:rsid w:val="0042456F"/>
    <w:rPr>
      <w:rFonts w:ascii="等线" w:eastAsia="等线" w:hAnsi="等线"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网格型51"/>
    <w:basedOn w:val="a1"/>
    <w:uiPriority w:val="39"/>
    <w:rsid w:val="0042456F"/>
    <w:pPr>
      <w:jc w:val="both"/>
    </w:pPr>
    <w:rPr>
      <w:rFonts w:ascii="等线" w:eastAsia="等线" w:hAnsi="等线"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9"/>
    <w:uiPriority w:val="39"/>
    <w:rsid w:val="004245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网格型511"/>
    <w:basedOn w:val="a1"/>
    <w:next w:val="a9"/>
    <w:uiPriority w:val="39"/>
    <w:rsid w:val="0042456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9"/>
    <w:uiPriority w:val="39"/>
    <w:rsid w:val="004245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42456F"/>
    <w:pPr>
      <w:widowControl/>
      <w:spacing w:before="240" w:after="0" w:line="259" w:lineRule="auto"/>
      <w:jc w:val="left"/>
      <w:outlineLvl w:val="9"/>
    </w:pPr>
    <w:rPr>
      <w:kern w:val="0"/>
      <w:sz w:val="32"/>
      <w:szCs w:val="32"/>
      <w14:ligatures w14:val="none"/>
    </w:rPr>
  </w:style>
  <w:style w:type="paragraph" w:styleId="TOC1">
    <w:name w:val="toc 1"/>
    <w:basedOn w:val="a"/>
    <w:next w:val="a"/>
    <w:autoRedefine/>
    <w:uiPriority w:val="39"/>
    <w:unhideWhenUsed/>
    <w:rsid w:val="00424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43661">
      <w:bodyDiv w:val="1"/>
      <w:marLeft w:val="0"/>
      <w:marRight w:val="0"/>
      <w:marTop w:val="0"/>
      <w:marBottom w:val="0"/>
      <w:divBdr>
        <w:top w:val="none" w:sz="0" w:space="0" w:color="auto"/>
        <w:left w:val="none" w:sz="0" w:space="0" w:color="auto"/>
        <w:bottom w:val="none" w:sz="0" w:space="0" w:color="auto"/>
        <w:right w:val="none" w:sz="0" w:space="0" w:color="auto"/>
      </w:divBdr>
    </w:div>
    <w:div w:id="491026910">
      <w:bodyDiv w:val="1"/>
      <w:marLeft w:val="0"/>
      <w:marRight w:val="0"/>
      <w:marTop w:val="0"/>
      <w:marBottom w:val="0"/>
      <w:divBdr>
        <w:top w:val="none" w:sz="0" w:space="0" w:color="auto"/>
        <w:left w:val="none" w:sz="0" w:space="0" w:color="auto"/>
        <w:bottom w:val="none" w:sz="0" w:space="0" w:color="auto"/>
        <w:right w:val="none" w:sz="0" w:space="0" w:color="auto"/>
      </w:divBdr>
    </w:div>
    <w:div w:id="936788685">
      <w:bodyDiv w:val="1"/>
      <w:marLeft w:val="0"/>
      <w:marRight w:val="0"/>
      <w:marTop w:val="0"/>
      <w:marBottom w:val="0"/>
      <w:divBdr>
        <w:top w:val="none" w:sz="0" w:space="0" w:color="auto"/>
        <w:left w:val="none" w:sz="0" w:space="0" w:color="auto"/>
        <w:bottom w:val="none" w:sz="0" w:space="0" w:color="auto"/>
        <w:right w:val="none" w:sz="0" w:space="0" w:color="auto"/>
      </w:divBdr>
    </w:div>
    <w:div w:id="1730685492">
      <w:bodyDiv w:val="1"/>
      <w:marLeft w:val="0"/>
      <w:marRight w:val="0"/>
      <w:marTop w:val="0"/>
      <w:marBottom w:val="0"/>
      <w:divBdr>
        <w:top w:val="none" w:sz="0" w:space="0" w:color="auto"/>
        <w:left w:val="none" w:sz="0" w:space="0" w:color="auto"/>
        <w:bottom w:val="none" w:sz="0" w:space="0" w:color="auto"/>
        <w:right w:val="none" w:sz="0" w:space="0" w:color="auto"/>
      </w:divBdr>
    </w:div>
    <w:div w:id="207206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vienna.china-mission.gov.cn/drugandcrime/crime/201205/t20120517_8882644.htm" TargetMode="External"/><Relationship Id="rId21" Type="http://schemas.openxmlformats.org/officeDocument/2006/relationships/image" Target="media/image3.wmf"/><Relationship Id="rId42" Type="http://schemas.openxmlformats.org/officeDocument/2006/relationships/image" Target="media/image13.wmf"/><Relationship Id="rId63" Type="http://schemas.openxmlformats.org/officeDocument/2006/relationships/oleObject" Target="embeddings/oleObject24.bin"/><Relationship Id="rId84" Type="http://schemas.openxmlformats.org/officeDocument/2006/relationships/image" Target="media/image34.wmf"/><Relationship Id="rId138" Type="http://schemas.openxmlformats.org/officeDocument/2006/relationships/image" Target="media/image64.png"/><Relationship Id="rId159" Type="http://schemas.openxmlformats.org/officeDocument/2006/relationships/oleObject" Target="embeddings/oleObject61.bin"/><Relationship Id="rId170" Type="http://schemas.openxmlformats.org/officeDocument/2006/relationships/image" Target="media/image83.png"/><Relationship Id="rId191" Type="http://schemas.openxmlformats.org/officeDocument/2006/relationships/oleObject" Target="embeddings/oleObject74.bin"/><Relationship Id="rId107" Type="http://schemas.openxmlformats.org/officeDocument/2006/relationships/image" Target="media/image42.png"/><Relationship Id="rId11" Type="http://schemas.openxmlformats.org/officeDocument/2006/relationships/hyperlink" Target="https://district.ce.cn/zt/rwk/index_21094.shtml" TargetMode="External"/><Relationship Id="rId32" Type="http://schemas.openxmlformats.org/officeDocument/2006/relationships/oleObject" Target="embeddings/oleObject8.bin"/><Relationship Id="rId53" Type="http://schemas.openxmlformats.org/officeDocument/2006/relationships/oleObject" Target="embeddings/oleObject19.bin"/><Relationship Id="rId74" Type="http://schemas.openxmlformats.org/officeDocument/2006/relationships/image" Target="media/image29.wmf"/><Relationship Id="rId128" Type="http://schemas.openxmlformats.org/officeDocument/2006/relationships/oleObject" Target="embeddings/oleObject50.bin"/><Relationship Id="rId149" Type="http://schemas.openxmlformats.org/officeDocument/2006/relationships/oleObject" Target="embeddings/oleObject56.bin"/><Relationship Id="rId5" Type="http://schemas.openxmlformats.org/officeDocument/2006/relationships/webSettings" Target="webSettings.xml"/><Relationship Id="rId95" Type="http://schemas.openxmlformats.org/officeDocument/2006/relationships/hyperlink" Target="https://www.jjckb.cn/2021-03/22/c_139825789.htm" TargetMode="External"/><Relationship Id="rId160" Type="http://schemas.openxmlformats.org/officeDocument/2006/relationships/image" Target="media/image76.wmf"/><Relationship Id="rId181" Type="http://schemas.openxmlformats.org/officeDocument/2006/relationships/oleObject" Target="embeddings/oleObject69.bin"/><Relationship Id="rId22" Type="http://schemas.openxmlformats.org/officeDocument/2006/relationships/oleObject" Target="embeddings/oleObject3.bin"/><Relationship Id="rId43" Type="http://schemas.openxmlformats.org/officeDocument/2006/relationships/oleObject" Target="embeddings/oleObject14.bin"/><Relationship Id="rId64" Type="http://schemas.openxmlformats.org/officeDocument/2006/relationships/image" Target="media/image24.wmf"/><Relationship Id="rId118" Type="http://schemas.openxmlformats.org/officeDocument/2006/relationships/footer" Target="footer2.xml"/><Relationship Id="rId139" Type="http://schemas.openxmlformats.org/officeDocument/2006/relationships/image" Target="media/image65.svg"/><Relationship Id="rId85" Type="http://schemas.openxmlformats.org/officeDocument/2006/relationships/oleObject" Target="embeddings/oleObject35.bin"/><Relationship Id="rId150" Type="http://schemas.openxmlformats.org/officeDocument/2006/relationships/image" Target="media/image71.wmf"/><Relationship Id="rId171" Type="http://schemas.openxmlformats.org/officeDocument/2006/relationships/image" Target="media/image84.svg"/><Relationship Id="rId192" Type="http://schemas.openxmlformats.org/officeDocument/2006/relationships/image" Target="media/image95.wmf"/><Relationship Id="rId12" Type="http://schemas.openxmlformats.org/officeDocument/2006/relationships/hyperlink" Target="http://www.chinavitae.com/" TargetMode="External"/><Relationship Id="rId33" Type="http://schemas.openxmlformats.org/officeDocument/2006/relationships/image" Target="media/image9.wmf"/><Relationship Id="rId108" Type="http://schemas.openxmlformats.org/officeDocument/2006/relationships/image" Target="media/image43.svg"/><Relationship Id="rId129" Type="http://schemas.openxmlformats.org/officeDocument/2006/relationships/footer" Target="footer3.xml"/><Relationship Id="rId54" Type="http://schemas.openxmlformats.org/officeDocument/2006/relationships/image" Target="media/image19.wmf"/><Relationship Id="rId75" Type="http://schemas.openxmlformats.org/officeDocument/2006/relationships/oleObject" Target="embeddings/oleObject30.bin"/><Relationship Id="rId96" Type="http://schemas.openxmlformats.org/officeDocument/2006/relationships/image" Target="media/image38.wmf"/><Relationship Id="rId140" Type="http://schemas.openxmlformats.org/officeDocument/2006/relationships/image" Target="media/image66.wmf"/><Relationship Id="rId161" Type="http://schemas.openxmlformats.org/officeDocument/2006/relationships/oleObject" Target="embeddings/oleObject62.bin"/><Relationship Id="rId182" Type="http://schemas.openxmlformats.org/officeDocument/2006/relationships/image" Target="media/image90.wmf"/><Relationship Id="rId6" Type="http://schemas.openxmlformats.org/officeDocument/2006/relationships/footnotes" Target="footnotes.xml"/><Relationship Id="rId23" Type="http://schemas.openxmlformats.org/officeDocument/2006/relationships/image" Target="media/image4.wmf"/><Relationship Id="rId119" Type="http://schemas.openxmlformats.org/officeDocument/2006/relationships/image" Target="media/image52.wmf"/><Relationship Id="rId44" Type="http://schemas.openxmlformats.org/officeDocument/2006/relationships/image" Target="media/image14.wmf"/><Relationship Id="rId65" Type="http://schemas.openxmlformats.org/officeDocument/2006/relationships/oleObject" Target="embeddings/oleObject25.bin"/><Relationship Id="rId86" Type="http://schemas.openxmlformats.org/officeDocument/2006/relationships/oleObject" Target="embeddings/oleObject36.bin"/><Relationship Id="rId130" Type="http://schemas.openxmlformats.org/officeDocument/2006/relationships/image" Target="media/image57.wmf"/><Relationship Id="rId151" Type="http://schemas.openxmlformats.org/officeDocument/2006/relationships/oleObject" Target="embeddings/oleObject57.bin"/><Relationship Id="rId172" Type="http://schemas.openxmlformats.org/officeDocument/2006/relationships/image" Target="media/image85.wmf"/><Relationship Id="rId193" Type="http://schemas.openxmlformats.org/officeDocument/2006/relationships/oleObject" Target="embeddings/oleObject75.bin"/><Relationship Id="rId13" Type="http://schemas.openxmlformats.org/officeDocument/2006/relationships/hyperlink" Target="https://web.archive.org/" TargetMode="External"/><Relationship Id="rId109" Type="http://schemas.openxmlformats.org/officeDocument/2006/relationships/image" Target="media/image44.png"/><Relationship Id="rId34" Type="http://schemas.openxmlformats.org/officeDocument/2006/relationships/oleObject" Target="embeddings/oleObject9.bin"/><Relationship Id="rId55" Type="http://schemas.openxmlformats.org/officeDocument/2006/relationships/oleObject" Target="embeddings/oleObject20.bin"/><Relationship Id="rId76" Type="http://schemas.openxmlformats.org/officeDocument/2006/relationships/image" Target="media/image30.wmf"/><Relationship Id="rId97" Type="http://schemas.openxmlformats.org/officeDocument/2006/relationships/oleObject" Target="embeddings/oleObject41.bin"/><Relationship Id="rId120" Type="http://schemas.openxmlformats.org/officeDocument/2006/relationships/oleObject" Target="embeddings/oleObject46.bin"/><Relationship Id="rId141" Type="http://schemas.openxmlformats.org/officeDocument/2006/relationships/oleObject" Target="embeddings/oleObject52.bin"/><Relationship Id="rId7" Type="http://schemas.openxmlformats.org/officeDocument/2006/relationships/endnotes" Target="endnotes.xml"/><Relationship Id="rId162" Type="http://schemas.openxmlformats.org/officeDocument/2006/relationships/image" Target="media/image77.wmf"/><Relationship Id="rId183" Type="http://schemas.openxmlformats.org/officeDocument/2006/relationships/oleObject" Target="embeddings/oleObject70.bin"/><Relationship Id="rId2" Type="http://schemas.openxmlformats.org/officeDocument/2006/relationships/numbering" Target="numbering.xml"/><Relationship Id="rId29" Type="http://schemas.openxmlformats.org/officeDocument/2006/relationships/image" Target="media/image7.wmf"/><Relationship Id="rId24" Type="http://schemas.openxmlformats.org/officeDocument/2006/relationships/oleObject" Target="embeddings/oleObject4.bin"/><Relationship Id="rId40" Type="http://schemas.openxmlformats.org/officeDocument/2006/relationships/image" Target="media/image12.wmf"/><Relationship Id="rId45" Type="http://schemas.openxmlformats.org/officeDocument/2006/relationships/oleObject" Target="embeddings/oleObject15.bin"/><Relationship Id="rId66" Type="http://schemas.openxmlformats.org/officeDocument/2006/relationships/image" Target="media/image25.wmf"/><Relationship Id="rId87" Type="http://schemas.openxmlformats.org/officeDocument/2006/relationships/oleObject" Target="embeddings/oleObject37.bin"/><Relationship Id="rId110" Type="http://schemas.openxmlformats.org/officeDocument/2006/relationships/image" Target="media/image45.svg"/><Relationship Id="rId115" Type="http://schemas.openxmlformats.org/officeDocument/2006/relationships/image" Target="media/image50.png"/><Relationship Id="rId131" Type="http://schemas.openxmlformats.org/officeDocument/2006/relationships/oleObject" Target="embeddings/oleObject51.bin"/><Relationship Id="rId136" Type="http://schemas.openxmlformats.org/officeDocument/2006/relationships/image" Target="media/image62.png"/><Relationship Id="rId157" Type="http://schemas.openxmlformats.org/officeDocument/2006/relationships/oleObject" Target="embeddings/oleObject60.bin"/><Relationship Id="rId178" Type="http://schemas.openxmlformats.org/officeDocument/2006/relationships/image" Target="media/image88.wmf"/><Relationship Id="rId61" Type="http://schemas.openxmlformats.org/officeDocument/2006/relationships/oleObject" Target="embeddings/oleObject23.bin"/><Relationship Id="rId82" Type="http://schemas.openxmlformats.org/officeDocument/2006/relationships/image" Target="media/image33.wmf"/><Relationship Id="rId152" Type="http://schemas.openxmlformats.org/officeDocument/2006/relationships/image" Target="media/image72.wmf"/><Relationship Id="rId173" Type="http://schemas.openxmlformats.org/officeDocument/2006/relationships/oleObject" Target="embeddings/oleObject65.bin"/><Relationship Id="rId194" Type="http://schemas.openxmlformats.org/officeDocument/2006/relationships/image" Target="media/image96.wmf"/><Relationship Id="rId199" Type="http://schemas.openxmlformats.org/officeDocument/2006/relationships/oleObject" Target="embeddings/oleObject78.bin"/><Relationship Id="rId19" Type="http://schemas.openxmlformats.org/officeDocument/2006/relationships/image" Target="media/image2.wmf"/><Relationship Id="rId14" Type="http://schemas.openxmlformats.org/officeDocument/2006/relationships/hyperlink" Target="https://www.news.cn/" TargetMode="External"/><Relationship Id="rId30" Type="http://schemas.openxmlformats.org/officeDocument/2006/relationships/oleObject" Target="embeddings/oleObject7.bin"/><Relationship Id="rId35" Type="http://schemas.openxmlformats.org/officeDocument/2006/relationships/oleObject" Target="embeddings/oleObject10.bin"/><Relationship Id="rId56" Type="http://schemas.openxmlformats.org/officeDocument/2006/relationships/image" Target="media/image20.wmf"/><Relationship Id="rId77" Type="http://schemas.openxmlformats.org/officeDocument/2006/relationships/oleObject" Target="embeddings/oleObject31.bin"/><Relationship Id="rId100" Type="http://schemas.openxmlformats.org/officeDocument/2006/relationships/oleObject" Target="embeddings/oleObject43.bin"/><Relationship Id="rId105" Type="http://schemas.openxmlformats.org/officeDocument/2006/relationships/hyperlink" Target="https://web.archive.org/web/20120209122703/http://www.weibo.com/1988438334/y4vJU2SYC" TargetMode="External"/><Relationship Id="rId126" Type="http://schemas.openxmlformats.org/officeDocument/2006/relationships/oleObject" Target="embeddings/oleObject49.bin"/><Relationship Id="rId147" Type="http://schemas.openxmlformats.org/officeDocument/2006/relationships/oleObject" Target="embeddings/oleObject55.bin"/><Relationship Id="rId168" Type="http://schemas.openxmlformats.org/officeDocument/2006/relationships/image" Target="media/image81.png"/><Relationship Id="rId8" Type="http://schemas.openxmlformats.org/officeDocument/2006/relationships/footer" Target="footer1.xml"/><Relationship Id="rId51" Type="http://schemas.openxmlformats.org/officeDocument/2006/relationships/oleObject" Target="embeddings/oleObject18.bin"/><Relationship Id="rId72" Type="http://schemas.openxmlformats.org/officeDocument/2006/relationships/image" Target="media/image28.wmf"/><Relationship Id="rId93" Type="http://schemas.openxmlformats.org/officeDocument/2006/relationships/oleObject" Target="embeddings/oleObject40.bin"/><Relationship Id="rId98" Type="http://schemas.openxmlformats.org/officeDocument/2006/relationships/image" Target="media/image39.wmf"/><Relationship Id="rId121" Type="http://schemas.openxmlformats.org/officeDocument/2006/relationships/image" Target="media/image53.wmf"/><Relationship Id="rId142" Type="http://schemas.openxmlformats.org/officeDocument/2006/relationships/image" Target="media/image67.wmf"/><Relationship Id="rId163" Type="http://schemas.openxmlformats.org/officeDocument/2006/relationships/oleObject" Target="embeddings/oleObject63.bin"/><Relationship Id="rId184" Type="http://schemas.openxmlformats.org/officeDocument/2006/relationships/image" Target="media/image91.wmf"/><Relationship Id="rId189" Type="http://schemas.openxmlformats.org/officeDocument/2006/relationships/oleObject" Target="embeddings/oleObject73.bin"/><Relationship Id="rId3" Type="http://schemas.openxmlformats.org/officeDocument/2006/relationships/styles" Target="styles.xml"/><Relationship Id="rId25" Type="http://schemas.openxmlformats.org/officeDocument/2006/relationships/image" Target="media/image5.wmf"/><Relationship Id="rId46" Type="http://schemas.openxmlformats.org/officeDocument/2006/relationships/image" Target="media/image15.wmf"/><Relationship Id="rId67" Type="http://schemas.openxmlformats.org/officeDocument/2006/relationships/oleObject" Target="embeddings/oleObject26.bin"/><Relationship Id="rId116" Type="http://schemas.openxmlformats.org/officeDocument/2006/relationships/image" Target="media/image51.svg"/><Relationship Id="rId137" Type="http://schemas.openxmlformats.org/officeDocument/2006/relationships/image" Target="media/image63.svg"/><Relationship Id="rId158" Type="http://schemas.openxmlformats.org/officeDocument/2006/relationships/image" Target="media/image75.wmf"/><Relationship Id="rId20" Type="http://schemas.openxmlformats.org/officeDocument/2006/relationships/oleObject" Target="embeddings/oleObject2.bin"/><Relationship Id="rId41" Type="http://schemas.openxmlformats.org/officeDocument/2006/relationships/oleObject" Target="embeddings/oleObject13.bin"/><Relationship Id="rId62" Type="http://schemas.openxmlformats.org/officeDocument/2006/relationships/image" Target="media/image23.wmf"/><Relationship Id="rId83" Type="http://schemas.openxmlformats.org/officeDocument/2006/relationships/oleObject" Target="embeddings/oleObject34.bin"/><Relationship Id="rId88" Type="http://schemas.openxmlformats.org/officeDocument/2006/relationships/image" Target="media/image35.wmf"/><Relationship Id="rId111" Type="http://schemas.openxmlformats.org/officeDocument/2006/relationships/image" Target="media/image46.png"/><Relationship Id="rId132" Type="http://schemas.openxmlformats.org/officeDocument/2006/relationships/image" Target="media/image58.png"/><Relationship Id="rId153" Type="http://schemas.openxmlformats.org/officeDocument/2006/relationships/oleObject" Target="embeddings/oleObject58.bin"/><Relationship Id="rId174" Type="http://schemas.openxmlformats.org/officeDocument/2006/relationships/image" Target="media/image86.wmf"/><Relationship Id="rId179" Type="http://schemas.openxmlformats.org/officeDocument/2006/relationships/oleObject" Target="embeddings/oleObject68.bin"/><Relationship Id="rId195" Type="http://schemas.openxmlformats.org/officeDocument/2006/relationships/oleObject" Target="embeddings/oleObject76.bin"/><Relationship Id="rId190" Type="http://schemas.openxmlformats.org/officeDocument/2006/relationships/image" Target="media/image94.wmf"/><Relationship Id="rId15" Type="http://schemas.openxmlformats.org/officeDocument/2006/relationships/hyperlink" Target="http://www.people.com.cn/" TargetMode="External"/><Relationship Id="rId36" Type="http://schemas.openxmlformats.org/officeDocument/2006/relationships/image" Target="media/image10.wmf"/><Relationship Id="rId57" Type="http://schemas.openxmlformats.org/officeDocument/2006/relationships/oleObject" Target="embeddings/oleObject21.bin"/><Relationship Id="rId106" Type="http://schemas.openxmlformats.org/officeDocument/2006/relationships/hyperlink" Target="https://web.archive.org/web/20120905124728/http://news.xinhuanet.com/legal/2012-09/05/c_112974426.htm" TargetMode="External"/><Relationship Id="rId127" Type="http://schemas.openxmlformats.org/officeDocument/2006/relationships/image" Target="media/image56.wmf"/><Relationship Id="rId10" Type="http://schemas.openxmlformats.org/officeDocument/2006/relationships/hyperlink" Target="http://politics.people.com.cn/n/2014/0922/c1001-25708423.html" TargetMode="External"/><Relationship Id="rId31" Type="http://schemas.openxmlformats.org/officeDocument/2006/relationships/image" Target="media/image8.wmf"/><Relationship Id="rId52" Type="http://schemas.openxmlformats.org/officeDocument/2006/relationships/image" Target="media/image18.wmf"/><Relationship Id="rId73" Type="http://schemas.openxmlformats.org/officeDocument/2006/relationships/oleObject" Target="embeddings/oleObject29.bin"/><Relationship Id="rId78" Type="http://schemas.openxmlformats.org/officeDocument/2006/relationships/image" Target="media/image31.wmf"/><Relationship Id="rId94" Type="http://schemas.openxmlformats.org/officeDocument/2006/relationships/hyperlink" Target="http://jjckb.xinhuanet.com/2014-10/29/content_525442.htm" TargetMode="External"/><Relationship Id="rId99" Type="http://schemas.openxmlformats.org/officeDocument/2006/relationships/oleObject" Target="embeddings/oleObject42.bin"/><Relationship Id="rId101" Type="http://schemas.openxmlformats.org/officeDocument/2006/relationships/image" Target="media/image40.wmf"/><Relationship Id="rId122" Type="http://schemas.openxmlformats.org/officeDocument/2006/relationships/oleObject" Target="embeddings/oleObject47.bin"/><Relationship Id="rId143" Type="http://schemas.openxmlformats.org/officeDocument/2006/relationships/oleObject" Target="embeddings/oleObject53.bin"/><Relationship Id="rId148" Type="http://schemas.openxmlformats.org/officeDocument/2006/relationships/image" Target="media/image70.wmf"/><Relationship Id="rId164" Type="http://schemas.openxmlformats.org/officeDocument/2006/relationships/image" Target="media/image78.wmf"/><Relationship Id="rId169" Type="http://schemas.openxmlformats.org/officeDocument/2006/relationships/image" Target="media/image82.svg"/><Relationship Id="rId185" Type="http://schemas.openxmlformats.org/officeDocument/2006/relationships/oleObject" Target="embeddings/oleObject71.bin"/><Relationship Id="rId4" Type="http://schemas.openxmlformats.org/officeDocument/2006/relationships/settings" Target="settings.xml"/><Relationship Id="rId9" Type="http://schemas.openxmlformats.org/officeDocument/2006/relationships/hyperlink" Target="https://m.cyol.com/gb/articles/2025-04/13/content_0zNaNNHvQg.html" TargetMode="External"/><Relationship Id="rId180" Type="http://schemas.openxmlformats.org/officeDocument/2006/relationships/image" Target="media/image89.wmf"/><Relationship Id="rId26" Type="http://schemas.openxmlformats.org/officeDocument/2006/relationships/oleObject" Target="embeddings/oleObject5.bin"/><Relationship Id="rId47" Type="http://schemas.openxmlformats.org/officeDocument/2006/relationships/oleObject" Target="embeddings/oleObject16.bin"/><Relationship Id="rId68" Type="http://schemas.openxmlformats.org/officeDocument/2006/relationships/image" Target="media/image26.wmf"/><Relationship Id="rId89" Type="http://schemas.openxmlformats.org/officeDocument/2006/relationships/oleObject" Target="embeddings/oleObject38.bin"/><Relationship Id="rId112" Type="http://schemas.openxmlformats.org/officeDocument/2006/relationships/image" Target="media/image47.svg"/><Relationship Id="rId133" Type="http://schemas.openxmlformats.org/officeDocument/2006/relationships/image" Target="media/image59.svg"/><Relationship Id="rId154" Type="http://schemas.openxmlformats.org/officeDocument/2006/relationships/image" Target="media/image73.wmf"/><Relationship Id="rId175" Type="http://schemas.openxmlformats.org/officeDocument/2006/relationships/oleObject" Target="embeddings/oleObject66.bin"/><Relationship Id="rId196" Type="http://schemas.openxmlformats.org/officeDocument/2006/relationships/image" Target="media/image97.wmf"/><Relationship Id="rId200" Type="http://schemas.openxmlformats.org/officeDocument/2006/relationships/fontTable" Target="fontTable.xml"/><Relationship Id="rId16" Type="http://schemas.openxmlformats.org/officeDocument/2006/relationships/hyperlink" Target="https://baike.baidu.com/" TargetMode="External"/><Relationship Id="rId37" Type="http://schemas.openxmlformats.org/officeDocument/2006/relationships/oleObject" Target="embeddings/oleObject11.bin"/><Relationship Id="rId58" Type="http://schemas.openxmlformats.org/officeDocument/2006/relationships/image" Target="media/image21.wmf"/><Relationship Id="rId79" Type="http://schemas.openxmlformats.org/officeDocument/2006/relationships/oleObject" Target="embeddings/oleObject32.bin"/><Relationship Id="rId102" Type="http://schemas.openxmlformats.org/officeDocument/2006/relationships/oleObject" Target="embeddings/oleObject44.bin"/><Relationship Id="rId123" Type="http://schemas.openxmlformats.org/officeDocument/2006/relationships/image" Target="media/image54.wmf"/><Relationship Id="rId144" Type="http://schemas.openxmlformats.org/officeDocument/2006/relationships/image" Target="media/image68.wmf"/><Relationship Id="rId90" Type="http://schemas.openxmlformats.org/officeDocument/2006/relationships/image" Target="media/image36.wmf"/><Relationship Id="rId165" Type="http://schemas.openxmlformats.org/officeDocument/2006/relationships/oleObject" Target="embeddings/oleObject64.bin"/><Relationship Id="rId186" Type="http://schemas.openxmlformats.org/officeDocument/2006/relationships/image" Target="media/image92.wmf"/><Relationship Id="rId27" Type="http://schemas.openxmlformats.org/officeDocument/2006/relationships/image" Target="media/image6.wmf"/><Relationship Id="rId48" Type="http://schemas.openxmlformats.org/officeDocument/2006/relationships/image" Target="media/image16.wmf"/><Relationship Id="rId69" Type="http://schemas.openxmlformats.org/officeDocument/2006/relationships/oleObject" Target="embeddings/oleObject27.bin"/><Relationship Id="rId113" Type="http://schemas.openxmlformats.org/officeDocument/2006/relationships/image" Target="media/image48.png"/><Relationship Id="rId134" Type="http://schemas.openxmlformats.org/officeDocument/2006/relationships/image" Target="media/image60.png"/><Relationship Id="rId80" Type="http://schemas.openxmlformats.org/officeDocument/2006/relationships/image" Target="media/image32.wmf"/><Relationship Id="rId155" Type="http://schemas.openxmlformats.org/officeDocument/2006/relationships/oleObject" Target="embeddings/oleObject59.bin"/><Relationship Id="rId176" Type="http://schemas.openxmlformats.org/officeDocument/2006/relationships/image" Target="media/image87.wmf"/><Relationship Id="rId197" Type="http://schemas.openxmlformats.org/officeDocument/2006/relationships/oleObject" Target="embeddings/oleObject77.bin"/><Relationship Id="rId201" Type="http://schemas.openxmlformats.org/officeDocument/2006/relationships/theme" Target="theme/theme1.xml"/><Relationship Id="rId17" Type="http://schemas.openxmlformats.org/officeDocument/2006/relationships/image" Target="media/image1.wmf"/><Relationship Id="rId38" Type="http://schemas.openxmlformats.org/officeDocument/2006/relationships/image" Target="media/image11.wmf"/><Relationship Id="rId59" Type="http://schemas.openxmlformats.org/officeDocument/2006/relationships/oleObject" Target="embeddings/oleObject22.bin"/><Relationship Id="rId103" Type="http://schemas.openxmlformats.org/officeDocument/2006/relationships/image" Target="media/image41.wmf"/><Relationship Id="rId124" Type="http://schemas.openxmlformats.org/officeDocument/2006/relationships/oleObject" Target="embeddings/oleObject48.bin"/><Relationship Id="rId70" Type="http://schemas.openxmlformats.org/officeDocument/2006/relationships/image" Target="media/image27.wmf"/><Relationship Id="rId91" Type="http://schemas.openxmlformats.org/officeDocument/2006/relationships/oleObject" Target="embeddings/oleObject39.bin"/><Relationship Id="rId145" Type="http://schemas.openxmlformats.org/officeDocument/2006/relationships/oleObject" Target="embeddings/oleObject54.bin"/><Relationship Id="rId166" Type="http://schemas.openxmlformats.org/officeDocument/2006/relationships/image" Target="media/image79.png"/><Relationship Id="rId187" Type="http://schemas.openxmlformats.org/officeDocument/2006/relationships/oleObject" Target="embeddings/oleObject72.bin"/><Relationship Id="rId1" Type="http://schemas.openxmlformats.org/officeDocument/2006/relationships/customXml" Target="../customXml/item1.xml"/><Relationship Id="rId28" Type="http://schemas.openxmlformats.org/officeDocument/2006/relationships/oleObject" Target="embeddings/oleObject6.bin"/><Relationship Id="rId49" Type="http://schemas.openxmlformats.org/officeDocument/2006/relationships/oleObject" Target="embeddings/oleObject17.bin"/><Relationship Id="rId114" Type="http://schemas.openxmlformats.org/officeDocument/2006/relationships/image" Target="media/image49.svg"/><Relationship Id="rId60" Type="http://schemas.openxmlformats.org/officeDocument/2006/relationships/image" Target="media/image22.wmf"/><Relationship Id="rId81" Type="http://schemas.openxmlformats.org/officeDocument/2006/relationships/oleObject" Target="embeddings/oleObject33.bin"/><Relationship Id="rId135" Type="http://schemas.openxmlformats.org/officeDocument/2006/relationships/image" Target="media/image61.svg"/><Relationship Id="rId156" Type="http://schemas.openxmlformats.org/officeDocument/2006/relationships/image" Target="media/image74.wmf"/><Relationship Id="rId177" Type="http://schemas.openxmlformats.org/officeDocument/2006/relationships/oleObject" Target="embeddings/oleObject67.bin"/><Relationship Id="rId198" Type="http://schemas.openxmlformats.org/officeDocument/2006/relationships/image" Target="media/image98.wmf"/><Relationship Id="rId18" Type="http://schemas.openxmlformats.org/officeDocument/2006/relationships/oleObject" Target="embeddings/oleObject1.bin"/><Relationship Id="rId39" Type="http://schemas.openxmlformats.org/officeDocument/2006/relationships/oleObject" Target="embeddings/oleObject12.bin"/><Relationship Id="rId50" Type="http://schemas.openxmlformats.org/officeDocument/2006/relationships/image" Target="media/image17.wmf"/><Relationship Id="rId104" Type="http://schemas.openxmlformats.org/officeDocument/2006/relationships/oleObject" Target="embeddings/oleObject45.bin"/><Relationship Id="rId125" Type="http://schemas.openxmlformats.org/officeDocument/2006/relationships/image" Target="media/image55.wmf"/><Relationship Id="rId146" Type="http://schemas.openxmlformats.org/officeDocument/2006/relationships/image" Target="media/image69.wmf"/><Relationship Id="rId167" Type="http://schemas.openxmlformats.org/officeDocument/2006/relationships/image" Target="media/image80.svg"/><Relationship Id="rId188" Type="http://schemas.openxmlformats.org/officeDocument/2006/relationships/image" Target="media/image93.wmf"/><Relationship Id="rId71" Type="http://schemas.openxmlformats.org/officeDocument/2006/relationships/oleObject" Target="embeddings/oleObject28.bin"/><Relationship Id="rId92" Type="http://schemas.openxmlformats.org/officeDocument/2006/relationships/image" Target="media/image37.wmf"/></Relationships>
</file>

<file path=word/_rels/footnotes.xml.rels><?xml version="1.0" encoding="UTF-8" standalone="yes"?>
<Relationships xmlns="http://schemas.openxmlformats.org/package/2006/relationships"><Relationship Id="rId3" Type="http://schemas.openxmlformats.org/officeDocument/2006/relationships/hyperlink" Target="http://finance.people.com.cn/money/n/2014/0901/c218900-25575763.html" TargetMode="External"/><Relationship Id="rId2" Type="http://schemas.openxmlformats.org/officeDocument/2006/relationships/hyperlink" Target="http://www.lvliang.gov.cn/szdt/szfxw/dt/202312/t20231211_1820106.html" TargetMode="External"/><Relationship Id="rId1" Type="http://schemas.openxmlformats.org/officeDocument/2006/relationships/hyperlink" Target="file:///E:\Paper\&#21453;&#33104;&#37325;&#20462;\JPubE\All%20in%20all\littlefc@126.com" TargetMode="External"/><Relationship Id="rId5" Type="http://schemas.openxmlformats.org/officeDocument/2006/relationships/hyperlink" Target="https://www.controlrisks.com/our-thinking/insights/china-s-healthcare-sector-in-2025-anti-corruption-and-beyond" TargetMode="External"/><Relationship Id="rId4" Type="http://schemas.openxmlformats.org/officeDocument/2006/relationships/hyperlink" Target="https://finance.ifeng.com/a/20150303/13525999_0.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244E9-BEF6-4AA4-A860-56185DD80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86</Pages>
  <Words>45306</Words>
  <Characters>266401</Characters>
  <Application>Microsoft Office Word</Application>
  <DocSecurity>0</DocSecurity>
  <Lines>11100</Lines>
  <Paragraphs>6493</Paragraphs>
  <ScaleCrop>false</ScaleCrop>
  <Company/>
  <LinksUpToDate>false</LinksUpToDate>
  <CharactersWithSpaces>305214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Despair Jasper</dc:creator>
  <cp:keywords/>
  <dc:description/>
  <cp:lastModifiedBy>Despair Jasper</cp:lastModifiedBy>
  <cp:revision>3</cp:revision>
  <cp:lastPrinted>2026-02-12T00:02:00Z</cp:lastPrinted>
  <dcterms:created xsi:type="dcterms:W3CDTF">2026-03-26T11:04:00Z</dcterms:created>
  <dcterms:modified xsi:type="dcterms:W3CDTF">2026-03-26T11:15:00Z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id="WFrFz8AK"/&gt;&lt;style id="http://www.zotero.org/styles/apa-no-initials-DOI-Feng" locale="en-US" hasBibliography="1" bibliographyStyleHasBeenSet="1"/&gt;&lt;prefs&gt;&lt;pref name="fieldType" value="Field"/&gt;&lt;pref</vt:lpwstr>
  </property>
  <property fmtid="{D5CDD505-2E9C-101B-9397-08002B2CF9AE}" pid="3" name="ZOTERO_PREF_2">
    <vt:lpwstr> name="automaticJournalAbbreviations" value="true"/&gt;&lt;/prefs&gt;&lt;/data&gt;</vt:lpwstr>
  </property>
  <property fmtid="{D5CDD505-2E9C-101B-9397-08002B2CF9AE}" pid="4" name="MTWinEqns">
    <vt:bool>true</vt:bool>
  </property>
</Properties>
</file>