
<file path=[Content_Types].xml><?xml version="1.0" encoding="utf-8"?>
<Types xmlns="http://schemas.openxmlformats.org/package/2006/content-types">
  <Default Extension="bin" ContentType="application/vnd.openxmlformats-officedocument.oleObject"/>
  <Default Extension="png" ContentType="image/pn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AA36DF3" w14:textId="77777777" w:rsidR="00AF670F" w:rsidRDefault="00AF670F" w:rsidP="00C87877">
      <w:pPr>
        <w:adjustRightInd w:val="0"/>
        <w:snapToGrid w:val="0"/>
        <w:rPr>
          <w:lang w:eastAsia="zh-CN"/>
        </w:rPr>
      </w:pPr>
    </w:p>
    <w:p w14:paraId="7ABDD984" w14:textId="77777777" w:rsidR="00AF670F" w:rsidRPr="00C87877" w:rsidRDefault="00AF670F" w:rsidP="00C87877">
      <w:pPr>
        <w:adjustRightInd w:val="0"/>
        <w:snapToGrid w:val="0"/>
        <w:rPr>
          <w:sz w:val="22"/>
          <w:szCs w:val="24"/>
          <w:lang w:eastAsia="zh-CN"/>
        </w:rPr>
      </w:pPr>
    </w:p>
    <w:p w14:paraId="5F8010BF" w14:textId="77777777" w:rsidR="003524F1" w:rsidRPr="008407D8" w:rsidRDefault="003524F1" w:rsidP="00C87877">
      <w:pPr>
        <w:adjustRightInd w:val="0"/>
        <w:snapToGrid w:val="0"/>
        <w:jc w:val="center"/>
        <w:rPr>
          <w:b/>
          <w:sz w:val="40"/>
          <w:szCs w:val="28"/>
        </w:rPr>
      </w:pPr>
      <w:r w:rsidRPr="008407D8">
        <w:rPr>
          <w:b/>
          <w:sz w:val="36"/>
          <w:szCs w:val="24"/>
        </w:rPr>
        <w:t>Lost in Transmission:</w:t>
      </w:r>
      <w:r w:rsidRPr="008407D8">
        <w:rPr>
          <w:b/>
          <w:sz w:val="40"/>
          <w:szCs w:val="28"/>
        </w:rPr>
        <w:t xml:space="preserve"> </w:t>
      </w:r>
    </w:p>
    <w:p w14:paraId="604E9FC7" w14:textId="5D73B619" w:rsidR="00AF670F" w:rsidRPr="008407D8" w:rsidRDefault="003524F1" w:rsidP="00C87877">
      <w:pPr>
        <w:adjustRightInd w:val="0"/>
        <w:snapToGrid w:val="0"/>
        <w:jc w:val="center"/>
        <w:rPr>
          <w:sz w:val="22"/>
          <w:szCs w:val="24"/>
        </w:rPr>
      </w:pPr>
      <w:r w:rsidRPr="008407D8">
        <w:rPr>
          <w:b/>
          <w:sz w:val="36"/>
          <w:szCs w:val="24"/>
        </w:rPr>
        <w:t xml:space="preserve">UHV Infrastructure and the Markup Response of </w:t>
      </w:r>
      <w:bookmarkStart w:id="0" w:name="OLE_LINK1"/>
      <w:r w:rsidRPr="008407D8">
        <w:rPr>
          <w:b/>
          <w:sz w:val="36"/>
          <w:szCs w:val="24"/>
        </w:rPr>
        <w:t xml:space="preserve">Chinese </w:t>
      </w:r>
      <w:r w:rsidR="00B24CF6" w:rsidRPr="008407D8">
        <w:rPr>
          <w:b/>
          <w:sz w:val="36"/>
          <w:szCs w:val="24"/>
        </w:rPr>
        <w:t>Industrial</w:t>
      </w:r>
      <w:r w:rsidRPr="008407D8">
        <w:rPr>
          <w:b/>
          <w:sz w:val="36"/>
          <w:szCs w:val="24"/>
        </w:rPr>
        <w:t xml:space="preserve"> Firms</w:t>
      </w:r>
      <w:bookmarkEnd w:id="0"/>
    </w:p>
    <w:p w14:paraId="435474D4" w14:textId="77777777" w:rsidR="00AF670F" w:rsidRDefault="00AF670F" w:rsidP="000C627C">
      <w:pPr>
        <w:adjustRightInd w:val="0"/>
        <w:snapToGrid w:val="0"/>
        <w:spacing w:line="400" w:lineRule="exact"/>
      </w:pPr>
    </w:p>
    <w:p w14:paraId="1A12B333" w14:textId="2C2B76BA" w:rsidR="00AF670F" w:rsidRPr="008407D8" w:rsidRDefault="008407D8" w:rsidP="008407D8">
      <w:pPr>
        <w:widowControl w:val="0"/>
        <w:adjustRightInd w:val="0"/>
        <w:snapToGrid w:val="0"/>
        <w:spacing w:after="240" w:line="480" w:lineRule="auto"/>
        <w:ind w:firstLine="0"/>
        <w:jc w:val="center"/>
        <w:rPr>
          <w:rFonts w:eastAsia="等线" w:cs="Times New Roman"/>
          <w:kern w:val="2"/>
          <w:sz w:val="28"/>
          <w:szCs w:val="28"/>
          <w:lang w:eastAsia="zh-CN"/>
          <w14:ligatures w14:val="standardContextual"/>
        </w:rPr>
      </w:pPr>
      <w:proofErr w:type="spellStart"/>
      <w:r>
        <w:rPr>
          <w:rFonts w:eastAsia="等线" w:cs="Times New Roman" w:hint="eastAsia"/>
          <w:kern w:val="2"/>
          <w:sz w:val="28"/>
          <w:szCs w:val="28"/>
          <w:lang w:eastAsia="zh-CN"/>
          <w14:ligatures w14:val="standardContextual"/>
        </w:rPr>
        <w:t>Songhao</w:t>
      </w:r>
      <w:proofErr w:type="spellEnd"/>
      <w:r>
        <w:rPr>
          <w:rFonts w:eastAsia="等线" w:cs="Times New Roman" w:hint="eastAsia"/>
          <w:kern w:val="2"/>
          <w:sz w:val="28"/>
          <w:szCs w:val="28"/>
          <w:lang w:eastAsia="zh-CN"/>
          <w14:ligatures w14:val="standardContextual"/>
        </w:rPr>
        <w:t xml:space="preserve"> Guo</w:t>
      </w:r>
      <w:bookmarkStart w:id="1" w:name="_Ref225447586"/>
      <w:r w:rsidRPr="008407D8">
        <w:rPr>
          <w:rFonts w:eastAsia="等线" w:cs="Times New Roman"/>
          <w:kern w:val="2"/>
          <w:sz w:val="28"/>
          <w:szCs w:val="28"/>
          <w:vertAlign w:val="superscript"/>
          <w:lang w:eastAsia="zh-CN"/>
          <w14:ligatures w14:val="standardContextual"/>
        </w:rPr>
        <w:footnoteReference w:id="1"/>
      </w:r>
      <w:bookmarkEnd w:id="1"/>
      <w:r w:rsidRPr="008407D8">
        <w:rPr>
          <w:rFonts w:eastAsia="等线" w:cs="Times New Roman"/>
          <w:kern w:val="2"/>
          <w:sz w:val="28"/>
          <w:szCs w:val="28"/>
          <w:lang w:eastAsia="zh-CN"/>
          <w14:ligatures w14:val="standardContextual"/>
        </w:rPr>
        <w:t xml:space="preserve">, </w:t>
      </w:r>
      <w:proofErr w:type="spellStart"/>
      <w:r w:rsidRPr="008407D8">
        <w:rPr>
          <w:rFonts w:eastAsia="等线" w:cs="Times New Roman"/>
          <w:kern w:val="2"/>
          <w:sz w:val="28"/>
          <w:szCs w:val="28"/>
          <w:lang w:eastAsia="zh-CN"/>
          <w14:ligatures w14:val="standardContextual"/>
        </w:rPr>
        <w:t>Hongcong</w:t>
      </w:r>
      <w:proofErr w:type="spellEnd"/>
      <w:r w:rsidRPr="008407D8">
        <w:rPr>
          <w:rFonts w:eastAsia="等线" w:cs="Times New Roman"/>
          <w:kern w:val="2"/>
          <w:sz w:val="28"/>
          <w:szCs w:val="28"/>
          <w:lang w:eastAsia="zh-CN"/>
          <w14:ligatures w14:val="standardContextual"/>
        </w:rPr>
        <w:t xml:space="preserve"> Chu</w:t>
      </w:r>
      <w:r w:rsidR="003132CE" w:rsidRPr="003132CE">
        <w:rPr>
          <w:rFonts w:eastAsia="等线" w:cs="Times New Roman"/>
          <w:kern w:val="2"/>
          <w:sz w:val="28"/>
          <w:szCs w:val="28"/>
          <w:vertAlign w:val="superscript"/>
          <w:lang w:eastAsia="zh-CN"/>
          <w14:ligatures w14:val="standardContextual"/>
        </w:rPr>
        <w:fldChar w:fldCharType="begin"/>
      </w:r>
      <w:r w:rsidR="003132CE" w:rsidRPr="003132CE">
        <w:rPr>
          <w:rFonts w:eastAsia="等线" w:cs="Times New Roman"/>
          <w:kern w:val="2"/>
          <w:sz w:val="28"/>
          <w:szCs w:val="28"/>
          <w:vertAlign w:val="superscript"/>
          <w:lang w:eastAsia="zh-CN"/>
          <w14:ligatures w14:val="standardContextual"/>
        </w:rPr>
        <w:instrText xml:space="preserve"> NOTEREF _Ref225447586 \h </w:instrText>
      </w:r>
      <w:r w:rsidR="003132CE">
        <w:rPr>
          <w:rFonts w:eastAsia="等线" w:cs="Times New Roman"/>
          <w:kern w:val="2"/>
          <w:sz w:val="28"/>
          <w:szCs w:val="28"/>
          <w:vertAlign w:val="superscript"/>
          <w:lang w:eastAsia="zh-CN"/>
          <w14:ligatures w14:val="standardContextual"/>
        </w:rPr>
        <w:instrText xml:space="preserve"> \* MERGEFORMAT </w:instrText>
      </w:r>
      <w:r w:rsidR="003132CE" w:rsidRPr="003132CE">
        <w:rPr>
          <w:rFonts w:eastAsia="等线" w:cs="Times New Roman"/>
          <w:kern w:val="2"/>
          <w:sz w:val="28"/>
          <w:szCs w:val="28"/>
          <w:vertAlign w:val="superscript"/>
          <w:lang w:eastAsia="zh-CN"/>
          <w14:ligatures w14:val="standardContextual"/>
        </w:rPr>
      </w:r>
      <w:r w:rsidR="003132CE" w:rsidRPr="003132CE">
        <w:rPr>
          <w:rFonts w:eastAsia="等线" w:cs="Times New Roman"/>
          <w:kern w:val="2"/>
          <w:sz w:val="28"/>
          <w:szCs w:val="28"/>
          <w:vertAlign w:val="superscript"/>
          <w:lang w:eastAsia="zh-CN"/>
          <w14:ligatures w14:val="standardContextual"/>
        </w:rPr>
        <w:fldChar w:fldCharType="separate"/>
      </w:r>
      <w:r w:rsidR="003132CE" w:rsidRPr="003132CE">
        <w:rPr>
          <w:rFonts w:eastAsia="等线" w:cs="Times New Roman"/>
          <w:kern w:val="2"/>
          <w:sz w:val="28"/>
          <w:szCs w:val="28"/>
          <w:vertAlign w:val="superscript"/>
          <w:lang w:eastAsia="zh-CN"/>
          <w14:ligatures w14:val="standardContextual"/>
        </w:rPr>
        <w:t>1</w:t>
      </w:r>
      <w:r w:rsidR="003132CE" w:rsidRPr="003132CE">
        <w:rPr>
          <w:rFonts w:eastAsia="等线" w:cs="Times New Roman"/>
          <w:kern w:val="2"/>
          <w:sz w:val="28"/>
          <w:szCs w:val="28"/>
          <w:vertAlign w:val="superscript"/>
          <w:lang w:eastAsia="zh-CN"/>
          <w14:ligatures w14:val="standardContextual"/>
        </w:rPr>
        <w:fldChar w:fldCharType="end"/>
      </w:r>
      <w:r w:rsidRPr="008407D8">
        <w:rPr>
          <w:rFonts w:eastAsia="等线" w:cs="Times New Roman"/>
          <w:kern w:val="2"/>
          <w:sz w:val="28"/>
          <w:szCs w:val="28"/>
          <w:lang w:eastAsia="zh-CN"/>
          <w14:ligatures w14:val="standardContextual"/>
        </w:rPr>
        <w:t xml:space="preserve">, </w:t>
      </w:r>
      <w:proofErr w:type="spellStart"/>
      <w:r>
        <w:rPr>
          <w:rFonts w:eastAsia="等线" w:cs="Times New Roman" w:hint="eastAsia"/>
          <w:kern w:val="2"/>
          <w:sz w:val="28"/>
          <w:szCs w:val="28"/>
          <w:lang w:eastAsia="zh-CN"/>
          <w14:ligatures w14:val="standardContextual"/>
        </w:rPr>
        <w:t>Xiaoyin</w:t>
      </w:r>
      <w:proofErr w:type="spellEnd"/>
      <w:r>
        <w:rPr>
          <w:rFonts w:eastAsia="等线" w:cs="Times New Roman" w:hint="eastAsia"/>
          <w:kern w:val="2"/>
          <w:sz w:val="28"/>
          <w:szCs w:val="28"/>
          <w:lang w:eastAsia="zh-CN"/>
          <w14:ligatures w14:val="standardContextual"/>
        </w:rPr>
        <w:t xml:space="preserve"> Yang</w:t>
      </w:r>
      <w:r w:rsidRPr="008407D8">
        <w:rPr>
          <w:rFonts w:eastAsia="等线" w:cs="Times New Roman"/>
          <w:kern w:val="2"/>
          <w:sz w:val="28"/>
          <w:szCs w:val="28"/>
          <w:vertAlign w:val="superscript"/>
          <w:lang w:eastAsia="zh-CN"/>
          <w14:ligatures w14:val="standardContextual"/>
        </w:rPr>
        <w:footnoteReference w:id="2"/>
      </w:r>
      <w:r>
        <w:rPr>
          <w:rFonts w:eastAsia="等线" w:cs="Times New Roman" w:hint="eastAsia"/>
          <w:kern w:val="2"/>
          <w:sz w:val="28"/>
          <w:szCs w:val="28"/>
          <w:lang w:eastAsia="zh-CN"/>
          <w14:ligatures w14:val="standardContextual"/>
        </w:rPr>
        <w:t>,</w:t>
      </w:r>
      <w:r w:rsidRPr="008407D8">
        <w:rPr>
          <w:rFonts w:eastAsia="等线" w:cs="Times New Roman"/>
          <w:kern w:val="2"/>
          <w:sz w:val="28"/>
          <w:szCs w:val="28"/>
          <w:lang w:eastAsia="zh-CN"/>
          <w14:ligatures w14:val="standardContextual"/>
        </w:rPr>
        <w:t xml:space="preserve"> Xinmin Zhang</w:t>
      </w:r>
      <w:r w:rsidRPr="008407D8">
        <w:rPr>
          <w:rFonts w:eastAsia="等线" w:cs="Times New Roman"/>
          <w:kern w:val="2"/>
          <w:sz w:val="28"/>
          <w:szCs w:val="28"/>
          <w:vertAlign w:val="superscript"/>
          <w:lang w:eastAsia="zh-CN"/>
          <w14:ligatures w14:val="standardContextual"/>
        </w:rPr>
        <w:footnoteReference w:id="3"/>
      </w:r>
      <w:r w:rsidRPr="008407D8">
        <w:rPr>
          <w:rFonts w:eastAsia="等线" w:cs="Times New Roman"/>
          <w:kern w:val="2"/>
          <w:sz w:val="28"/>
          <w:szCs w:val="28"/>
          <w:vertAlign w:val="superscript"/>
          <w:lang w:eastAsia="zh-CN"/>
          <w14:ligatures w14:val="standardContextual"/>
        </w:rPr>
        <w:footnoteReference w:id="4"/>
      </w:r>
    </w:p>
    <w:p w14:paraId="1D5E0771" w14:textId="77777777" w:rsidR="006217C3" w:rsidRDefault="006217C3" w:rsidP="00C87877">
      <w:pPr>
        <w:adjustRightInd w:val="0"/>
        <w:snapToGrid w:val="0"/>
        <w:spacing w:line="400" w:lineRule="exact"/>
        <w:ind w:firstLine="0"/>
        <w:jc w:val="center"/>
      </w:pPr>
      <w:r>
        <w:rPr>
          <w:b/>
          <w:sz w:val="28"/>
        </w:rPr>
        <w:t>Abstract</w:t>
      </w:r>
    </w:p>
    <w:p w14:paraId="3B503372" w14:textId="4E5CD9B3" w:rsidR="006217C3" w:rsidRDefault="006217C3" w:rsidP="00C87877">
      <w:pPr>
        <w:adjustRightInd w:val="0"/>
        <w:snapToGrid w:val="0"/>
        <w:spacing w:afterLines="100" w:after="240" w:line="400" w:lineRule="exact"/>
        <w:ind w:firstLine="0"/>
        <w:jc w:val="both"/>
      </w:pPr>
      <w:r>
        <w:rPr>
          <w:sz w:val="24"/>
        </w:rPr>
        <w:t xml:space="preserve">China's energy resources and industrial demand are separated by 1,000–4,000 kilometers, yet causal evidence on how the cost savings from bridging this gap are shared between firms and buyers is scarce. We exploit the staggered commissioning of nine ultra-high voltage (UHV) transmission lines during 2009–2015 as a quasi-natural experiment. Using approximately 2.45 million firm-year observations from China's Annual Survey of </w:t>
      </w:r>
      <w:bookmarkStart w:id="2" w:name="OLE_LINK2"/>
      <w:r>
        <w:rPr>
          <w:sz w:val="24"/>
        </w:rPr>
        <w:t>Industrial</w:t>
      </w:r>
      <w:bookmarkEnd w:id="2"/>
      <w:r>
        <w:rPr>
          <w:sz w:val="24"/>
        </w:rPr>
        <w:t xml:space="preserve"> Firms, we estimate a triple-difference model that identifies the effect of lower effective electricity costs on </w:t>
      </w:r>
      <w:r w:rsidR="00B24CF6">
        <w:rPr>
          <w:rFonts w:hint="eastAsia"/>
          <w:sz w:val="24"/>
          <w:lang w:eastAsia="zh-CN"/>
        </w:rPr>
        <w:t>industrial</w:t>
      </w:r>
      <w:r>
        <w:rPr>
          <w:sz w:val="24"/>
        </w:rPr>
        <w:t xml:space="preserve"> markups. High electricity-intensity firms in receiving-end regions raise markups by 1.70 percentage points (heterogeneity-robust estimate). The mechanism is incomplete cost pass-through: unit costs fall by 3.3%, yet only 34% of this decline reaches output prices. A sufficient-statistics welfare calculation shows that, although firms retain roughly two-thirds of the direct cost savings, buyers capture about 80% of the net welfare gain because the modest price decline cumulates over a large purchase base. These findings offer new micro-level evidence on infrastructure-driven cost pass-through and welfare distribution, with implications for grid modernization in developing economies.</w:t>
      </w:r>
    </w:p>
    <w:p w14:paraId="0ED27B80" w14:textId="77777777" w:rsidR="006217C3" w:rsidRDefault="006217C3" w:rsidP="000C627C">
      <w:pPr>
        <w:adjustRightInd w:val="0"/>
        <w:snapToGrid w:val="0"/>
        <w:spacing w:line="400" w:lineRule="exact"/>
        <w:ind w:firstLine="0"/>
        <w:jc w:val="both"/>
      </w:pPr>
      <w:r>
        <w:rPr>
          <w:b/>
          <w:sz w:val="24"/>
        </w:rPr>
        <w:t>Keywords: UHV transmission; firm markups; triple-difference; cost pass-through; welfare distribution</w:t>
      </w:r>
    </w:p>
    <w:p w14:paraId="078B7C6A" w14:textId="3B5214BA" w:rsidR="00AF670F" w:rsidRDefault="00AF670F" w:rsidP="000C627C">
      <w:pPr>
        <w:adjustRightInd w:val="0"/>
        <w:snapToGrid w:val="0"/>
        <w:spacing w:line="400" w:lineRule="exact"/>
      </w:pPr>
    </w:p>
    <w:p w14:paraId="1CC21DB8" w14:textId="77777777" w:rsidR="00312DAE" w:rsidRDefault="00000000" w:rsidP="000C627C">
      <w:pPr>
        <w:adjustRightInd w:val="0"/>
        <w:snapToGrid w:val="0"/>
        <w:spacing w:line="400" w:lineRule="exact"/>
        <w:jc w:val="both"/>
      </w:pPr>
      <w:r>
        <w:br w:type="page"/>
      </w:r>
    </w:p>
    <w:p w14:paraId="5DFAE845" w14:textId="77777777" w:rsidR="00312DAE" w:rsidRDefault="00000000" w:rsidP="000C627C">
      <w:pPr>
        <w:adjustRightInd w:val="0"/>
        <w:snapToGrid w:val="0"/>
        <w:spacing w:line="400" w:lineRule="exact"/>
        <w:ind w:firstLine="0"/>
        <w:jc w:val="both"/>
        <w:outlineLvl w:val="0"/>
      </w:pPr>
      <w:bookmarkStart w:id="3" w:name="_Toc224568320"/>
      <w:r>
        <w:rPr>
          <w:b/>
          <w:sz w:val="28"/>
        </w:rPr>
        <w:lastRenderedPageBreak/>
        <w:t>1. Introduction</w:t>
      </w:r>
      <w:bookmarkEnd w:id="3"/>
    </w:p>
    <w:p w14:paraId="7DAD8364" w14:textId="5EF83307" w:rsidR="00312DAE" w:rsidRDefault="00000000" w:rsidP="00126F3F">
      <w:pPr>
        <w:adjustRightInd w:val="0"/>
        <w:snapToGrid w:val="0"/>
        <w:spacing w:line="400" w:lineRule="exact"/>
        <w:ind w:firstLine="0"/>
        <w:jc w:val="both"/>
      </w:pPr>
      <w:r>
        <w:rPr>
          <w:sz w:val="24"/>
        </w:rPr>
        <w:t xml:space="preserve">Many developing economies confront a common structural problem: energy resources lie far from industrial centers, and unreliable electricity supply forces firms to absorb heavy costs from production stoppages and backup generation. During China's 2002–2004 power shortages, large numbers of </w:t>
      </w:r>
      <w:r w:rsidR="007758FF" w:rsidRPr="007758FF">
        <w:rPr>
          <w:sz w:val="24"/>
          <w:lang w:eastAsia="zh-CN"/>
        </w:rPr>
        <w:t>manufacturing</w:t>
      </w:r>
      <w:r>
        <w:rPr>
          <w:sz w:val="24"/>
        </w:rPr>
        <w:t xml:space="preserve"> firms were compelled to run self-generation equipment at costs far exceeding grid rates, or simply curtail output in response to rationing</w:t>
      </w:r>
      <w:r w:rsidR="00C07B64">
        <w:rPr>
          <w:rFonts w:hint="eastAsia"/>
          <w:sz w:val="24"/>
          <w:lang w:eastAsia="zh-CN"/>
        </w:rPr>
        <w:t xml:space="preserve"> </w:t>
      </w:r>
      <w:r w:rsidR="00C07B64" w:rsidRPr="00435D90">
        <w:rPr>
          <w:color w:val="0563C1"/>
          <w:sz w:val="24"/>
        </w:rPr>
        <w:fldChar w:fldCharType="begin"/>
      </w:r>
      <w:r w:rsidR="00C07B64" w:rsidRPr="00435D90">
        <w:rPr>
          <w:color w:val="0563C1"/>
          <w:sz w:val="24"/>
        </w:rPr>
        <w:instrText xml:space="preserve"> ADDIN ZOTERO_ITEM CSL_CITATION {"citationID":"sZ9kij1d","properties":{"unsorted":false,"formattedCitation":"(Fisher-Vanden et al., 2015)","plainCitation":"(Fisher-Vanden et al., 2015)","noteIndex":0},"citationItems":[{"id":251,"uris":["http://zotero.org/users/local/cukeCnHo/items/EYZ5Y4ZR"],"itemData":{"id":251,"type":"article-journal","abstract":"Unreliable inputs to production, particularly those that are difficult to store, can significantly limit firms' productivity, leading them to react in a number of ways. This paper uses a panel of 23,000 energy-intensive, Chinese firms from 1999 to 2004 to examine how firms responded to severe power shortages in the early 2000s. Our results suggest that, in response to electricity scarcity, Chinese firms re-optimize among inputs to production by substituting materials for energy (both electric and non-electric sources)—a shift from “make” to “buy” of intermediate inputs to production. While outsourcing can be costly, Chinese firms were able to avoid substantial productivity losses by doing so. As a result of the increase in electricity scarcity from 1999 onward, we find that unit production costs increased by eight percent.","citation-key":"Fisher-Vanden2015","container-title":"Journal of Development Economics","DOI":"10.1016/j.jdeveco.2015.01.002","ISSN":"0304-3878","journalAbbreviation":"Journal of Development Economics","page":"172-188","title":"Electricity shortages and firm productivity: Evidence from China's industrial firms","volume":"114","author":[{"family":"Fisher-Vanden","given":"Karen"},{"family":"Mansur","given":"Erin T."},{"family":"Wang","given":"Qiong (Juliana)"}],"issued":{"date-parts":[["2015",5,1]]}}}],"schema":"https://github.com/citation-style-language/schema/raw/master/csl-citation.json"} </w:instrText>
      </w:r>
      <w:r w:rsidR="00C07B64" w:rsidRPr="00435D90">
        <w:rPr>
          <w:color w:val="0563C1"/>
          <w:sz w:val="24"/>
        </w:rPr>
        <w:fldChar w:fldCharType="separate"/>
      </w:r>
      <w:r w:rsidR="00C07B64" w:rsidRPr="00435D90">
        <w:rPr>
          <w:rFonts w:cs="Times New Roman"/>
          <w:color w:val="0563C1"/>
          <w:sz w:val="24"/>
        </w:rPr>
        <w:t>(Fisher-Vanden et al., 2015)</w:t>
      </w:r>
      <w:r w:rsidR="00C07B64" w:rsidRPr="00435D90">
        <w:rPr>
          <w:color w:val="0563C1"/>
          <w:sz w:val="24"/>
        </w:rPr>
        <w:fldChar w:fldCharType="end"/>
      </w:r>
      <w:r>
        <w:rPr>
          <w:sz w:val="24"/>
        </w:rPr>
        <w:t>. Drawing on Indian data,</w:t>
      </w:r>
      <w:r w:rsidR="00C07B64">
        <w:rPr>
          <w:rFonts w:hint="eastAsia"/>
          <w:sz w:val="24"/>
          <w:lang w:eastAsia="zh-CN"/>
        </w:rPr>
        <w:t xml:space="preserve"> </w:t>
      </w:r>
      <w:r w:rsidR="00C07B64" w:rsidRPr="00435D90">
        <w:rPr>
          <w:color w:val="0563C1"/>
          <w:sz w:val="24"/>
        </w:rPr>
        <w:fldChar w:fldCharType="begin"/>
      </w:r>
      <w:r w:rsidR="00C07B64" w:rsidRPr="00435D90">
        <w:rPr>
          <w:color w:val="0563C1"/>
          <w:sz w:val="24"/>
        </w:rPr>
        <w:instrText xml:space="preserve"> ADDIN ZOTERO_ITEM CSL_CITATION {"citationID":"M0vHGwcX","properties":{"unsorted":false,"formattedCitation":"(Allcott et al., 2016)","plainCitation":"(Allcott et al., 2016)","noteIndex":0},"citationItems":[{"id":235,"uris":["http://zotero.org/users/local/cukeCnHo/items/23FLV75N"],"itemData":{"id":235,"type":"article-journal","citation-key":"Allcott2016","container-title":"American Economic Review","DOI":"10.1257/aer.20140389","issue":"3","journalAbbreviation":"American Economic Review","page":"587-624","title":"How Do Electricity Shortages Affect Industry? Evidence from India","volume":"106","author":[{"family":"Allcott","given":"Hunt"},{"family":"Collard-Wexler","given":"Allan"},{"family":"O'Connell","given":"Stephen D."}],"issued":{"date-parts":[["2016"]]}}}],"schema":"https://github.com/citation-style-language/schema/raw/master/csl-citation.json"} </w:instrText>
      </w:r>
      <w:r w:rsidR="00C07B64" w:rsidRPr="00435D90">
        <w:rPr>
          <w:color w:val="0563C1"/>
          <w:sz w:val="24"/>
        </w:rPr>
        <w:fldChar w:fldCharType="separate"/>
      </w:r>
      <w:r w:rsidR="00C07B64" w:rsidRPr="00435D90">
        <w:rPr>
          <w:rFonts w:cs="Times New Roman"/>
          <w:color w:val="0563C1"/>
          <w:sz w:val="24"/>
        </w:rPr>
        <w:t>Allcott et al.</w:t>
      </w:r>
      <w:r w:rsidR="007758FF">
        <w:rPr>
          <w:rFonts w:cs="Times New Roman" w:hint="eastAsia"/>
          <w:color w:val="0563C1"/>
          <w:sz w:val="24"/>
          <w:lang w:eastAsia="zh-CN"/>
        </w:rPr>
        <w:t xml:space="preserve"> (</w:t>
      </w:r>
      <w:r w:rsidR="00C07B64" w:rsidRPr="00435D90">
        <w:rPr>
          <w:rFonts w:cs="Times New Roman"/>
          <w:color w:val="0563C1"/>
          <w:sz w:val="24"/>
        </w:rPr>
        <w:t>2016)</w:t>
      </w:r>
      <w:r w:rsidR="00C07B64" w:rsidRPr="00435D90">
        <w:rPr>
          <w:color w:val="0563C1"/>
          <w:sz w:val="24"/>
        </w:rPr>
        <w:fldChar w:fldCharType="end"/>
      </w:r>
      <w:r>
        <w:rPr>
          <w:sz w:val="24"/>
        </w:rPr>
        <w:t xml:space="preserve"> estimates that electricity shortages reduce </w:t>
      </w:r>
      <w:r w:rsidR="00B24CF6">
        <w:rPr>
          <w:rFonts w:hint="eastAsia"/>
          <w:sz w:val="24"/>
          <w:lang w:eastAsia="zh-CN"/>
        </w:rPr>
        <w:t>industrial</w:t>
      </w:r>
      <w:r>
        <w:rPr>
          <w:sz w:val="24"/>
        </w:rPr>
        <w:t xml:space="preserve"> output by roughly 5%. For these firms, the total electricity-related cost of producing one more unit—the posted tariff plus rationing-induced losses plus backup generation expenses—far exceeds the tariff alone. We call this all-in concept the “effective marginal electricity cost.” Cross-regional transmission investment is widely viewed as a policy lever for easing these constraints and lowering effective costs.</w:t>
      </w:r>
    </w:p>
    <w:p w14:paraId="04969BDA" w14:textId="5C516912" w:rsidR="00312DAE" w:rsidRDefault="00000000" w:rsidP="000C627C">
      <w:pPr>
        <w:adjustRightInd w:val="0"/>
        <w:snapToGrid w:val="0"/>
        <w:spacing w:line="400" w:lineRule="exact"/>
        <w:jc w:val="both"/>
      </w:pPr>
      <w:r>
        <w:rPr>
          <w:sz w:val="24"/>
        </w:rPr>
        <w:t>Yet infrastructure-driven cost savings do not automatically reach buyers. In imperfectly competitive markets, firms face downward-sloping demand curves, and the optimal response to an exogenous cost reduction is to pass only part of the savings through to output prices, retaining the rest as profit</w:t>
      </w:r>
      <w:r w:rsidR="00C07B64">
        <w:rPr>
          <w:rFonts w:hint="eastAsia"/>
          <w:sz w:val="24"/>
          <w:lang w:eastAsia="zh-CN"/>
        </w:rPr>
        <w:t xml:space="preserve"> </w:t>
      </w:r>
      <w:r w:rsidR="00C07B64" w:rsidRPr="00435D90">
        <w:rPr>
          <w:color w:val="0563C1"/>
          <w:sz w:val="24"/>
        </w:rPr>
        <w:fldChar w:fldCharType="begin"/>
      </w:r>
      <w:r w:rsidR="00C07B64" w:rsidRPr="00435D90">
        <w:rPr>
          <w:color w:val="0563C1"/>
          <w:sz w:val="24"/>
        </w:rPr>
        <w:instrText xml:space="preserve"> ADDIN ZOTERO_ITEM CSL_CITATION {"citationID":"vjjVcQVK","properties":{"unsorted":false,"formattedCitation":"(Weyl &amp; Fabinger, 2013)","plainCitation":"(Weyl &amp; Fabinger, 2013)","noteIndex":0},"citationItems":[{"id":276,"uris":["http://zotero.org/users/local/cukeCnHo/items/GQGBF2I6"],"itemData":{"id":276,"type":"article-journal","abstract":"We extend five principles of tax incidence under perfect competition to a general model of imperfect competition. The principles cover (1) the independence of physical and economic incidence, the (2) qualitative and (3) quantitative manner in which taxes are split between consumers and producers, (4) the determinants of tax pass-through, and (5) the integration of local incidence to determine the overall division of surplus. We show how these principles can be used to simplify and generalize the analysis of a range of economic questions such as the optimal procurement of new markets and the welfare effects of third-degree price discrimination.","citation-key":"Weyl2013","container-title":"Journal of Political Economy","DOI":"10.1086/670401","ISSN":"0022-3808","issue":"3","page":"528-583","publisher":"The University of Chicago Press","title":"Pass-Through as an Economic Tool: Principles of Incidence under Imperfect Competition","volume":"121","author":[{"family":"Weyl","given":"E. Glen"},{"family":"Fabinger","given":"Michal"}],"issued":{"date-parts":[["2013",6,1]]}}}],"schema":"https://github.com/citation-style-language/schema/raw/master/csl-citation.json"} </w:instrText>
      </w:r>
      <w:r w:rsidR="00C07B64" w:rsidRPr="00435D90">
        <w:rPr>
          <w:color w:val="0563C1"/>
          <w:sz w:val="24"/>
        </w:rPr>
        <w:fldChar w:fldCharType="separate"/>
      </w:r>
      <w:r w:rsidR="00C07B64" w:rsidRPr="00435D90">
        <w:rPr>
          <w:rFonts w:cs="Times New Roman"/>
          <w:color w:val="0563C1"/>
          <w:sz w:val="24"/>
        </w:rPr>
        <w:t>(Weyl &amp; Fabinger, 2013)</w:t>
      </w:r>
      <w:r w:rsidR="00C07B64" w:rsidRPr="00435D90">
        <w:rPr>
          <w:color w:val="0563C1"/>
          <w:sz w:val="24"/>
        </w:rPr>
        <w:fldChar w:fldCharType="end"/>
      </w:r>
      <w:r>
        <w:rPr>
          <w:sz w:val="24"/>
        </w:rPr>
        <w:t>. The pass-through rate—the share of a cost change reflected in the output price—governs how savings are split between firms and buyers. Assessing the social return to transmission investment therefore requires a distributional answer: who benefits, and by how much? Existing work focuses mainly on the aggregate output or productivity effects of electricity infrastructure</w:t>
      </w:r>
      <w:r w:rsidR="00C07B64">
        <w:rPr>
          <w:rFonts w:hint="eastAsia"/>
          <w:sz w:val="24"/>
          <w:lang w:eastAsia="zh-CN"/>
        </w:rPr>
        <w:t xml:space="preserve"> </w:t>
      </w:r>
      <w:r w:rsidR="00C07B64" w:rsidRPr="00435D90">
        <w:rPr>
          <w:color w:val="0563C1"/>
          <w:sz w:val="24"/>
        </w:rPr>
        <w:fldChar w:fldCharType="begin"/>
      </w:r>
      <w:r w:rsidR="00C07B64" w:rsidRPr="00435D90">
        <w:rPr>
          <w:color w:val="0563C1"/>
          <w:sz w:val="24"/>
        </w:rPr>
        <w:instrText xml:space="preserve"> ADDIN ZOTERO_ITEM CSL_CITATION {"citationID":"LEaL4tu5","properties":{"unsorted":false,"formattedCitation":"(Allcott et al., 2016; Fried &amp; Lagakos, 2023; Kassem, 2024; Lipscomb et al., 2013; Rud, 2012)","plainCitation":"(Allcott et al., 2016; Fried &amp; Lagakos, 2023; Kassem, 2024; Lipscomb et al., 2013; Rud, 2012)","noteIndex":0},"citationItems":[{"id":235,"uris":["http://zotero.org/users/local/cukeCnHo/items/23FLV75N"],"itemData":{"id":235,"type":"article-journal","citation-key":"Allcott2016","container-title":"American Economic Review","DOI":"10.1257/aer.20140389","issue":"3","journalAbbreviation":"American Economic Review","page":"587-624","title":"How Do Electricity Shortages Affect Industry? Evidence from India","volume":"106","author":[{"family":"Allcott","given":"Hunt"},{"family":"Collard-Wexler","given":"Allan"},{"family":"O'Connell","given":"Stephen D."}],"issued":{"date-parts":[["2016"]]}}},{"id":244,"uris":["http://zotero.org/users/local/cukeCnHo/items/QGZTKYU7"],"itemData":{"id":244,"type":"article-journal","citation-key":"Fried2023","container-title":"American Economic Journal: Macroeconomics","DOI":"10.1257/mac.20210248","issue":"4","journalAbbreviation":"American Economic Journal: Macroeconomics","page":"67-103","title":"Electricity and Firm Productivity: A General-Equilibrium Approach","volume":"15","author":[{"family":"Fried","given":"Stephie"},{"family":"Lagakos","given":"David"}],"issued":{"date-parts":[["2023"]]}}},{"id":253,"uris":["http://zotero.org/users/local/cukeCnHo/items/U94RB9MG"],"itemData":{"id":253,"type":"article-journal","abstract":"I ask whether electrification causes industrial development. I combine newly digitized data from the Indonesian state electricity company with rich manufacturing census data. To understand how electrification can cause industrial development, I shed light on an important economic mechanism — firm turnover. In particular, I study the effect of the extensive margin of electrification (grid expansion) on the extensive margin of industrial development (firm entry and exit). To deal with endogenous grid placement, I use an instrumental variable approach exploiting the location of colonial electric infrastructure and the need for an interconnected grid on the island of Java. I find that electrification causes industrial development by increasing the number of manufacturing firms, manufacturing workers, and manufacturing output. Electrification increases firm entry rates, but also exit rates, and entry accounts for most of the increase in output. This is consistent with electrification lowering entry costs, increasing competition, and forcing unproductive firms to exit more often.","citation-key":"Kassem2024","container-title":"Journal of Development Economics","DOI":"10.1016/j.jdeveco.2023.103234","ISSN":"0304-3878","journalAbbreviation":"Journal of Development Economics","page":"103234","title":"Does electrification cause industrial development? Grid expansion and firm turnover in Indonesia","volume":"167","author":[{"family":"Kassem","given":"Dana"}],"issued":{"date-parts":[["2024",3,1]]}}},{"id":241,"uris":["http://zotero.org/users/local/cukeCnHo/items/PYQ4MLDC"],"itemData":{"id":241,"type":"article-journal","citation-key":"Lipscomb2013","container-title":"American Economic Journal: Applied Economics","DOI":"10.1257/app.5.2.200","issue":"2","journalAbbreviation":"American Economic Journal: Applied Economics","page":"200-231","title":"Development Effects of Electrification: Evidence from the Topographic Placement of Hydropower Plants in Brazil","volume":"5","author":[{"family":"Lipscomb","given":"Molly"},{"family":"Mobarak","given":"A. Mushfiq"},{"family":"Barham","given":"Tania"}],"issued":{"date-parts":[["2013"]]}}},{"id":250,"uris":["http://zotero.org/users/local/cukeCnHo/items/QE4WNAM2"],"itemData":{"id":250,"type":"article-journal","abstract":"I investigate the effect of electricity provision on industrialization using a panel of Indian states for 1965–1984. To address the endogeneity of investment in electrification, I use the introduction of a new agricultural technology intensive in irrigation (the Green Revolution) as a natural experiment. As electric pumpsets are used to provide farmers with cheap irrigation water, I use the uneven availability of groundwater at the start of the Green Revolution to predict divergence in the expansion of the electricity network and, ultimately, to quantify the effect of electrification on industrial outcomes. I present a series of tests to show that the electrification channel remains the most important one among alternative explanations that could link groundwater availability to industrialization directly or indirectly. Results show that an increase in one standard deviation in the measure of electrification is associated with an increase of around 14% in manufacturing output for a state at the mean of the distribution.","citation-key":"Rud2012","container-title":"Journal of Development Economics","DOI":"10.1016/j.jdeveco.2011.06.010","ISSN":"0304-3878","issue":"2","journalAbbreviation":"Journal of Development Economics","page":"352-367","title":"Electricity provision and industrial development: Evidence from India","volume":"97","author":[{"family":"Rud","given":"Juan Pablo"}],"issued":{"date-parts":[["2012",3,1]]}}}],"schema":"https://github.com/citation-style-language/schema/raw/master/csl-citation.json"} </w:instrText>
      </w:r>
      <w:r w:rsidR="00C07B64" w:rsidRPr="00435D90">
        <w:rPr>
          <w:color w:val="0563C1"/>
          <w:sz w:val="24"/>
        </w:rPr>
        <w:fldChar w:fldCharType="separate"/>
      </w:r>
      <w:r w:rsidR="00C07B64" w:rsidRPr="00435D90">
        <w:rPr>
          <w:rFonts w:cs="Times New Roman"/>
          <w:color w:val="0563C1"/>
          <w:sz w:val="24"/>
        </w:rPr>
        <w:t>(Allcott et al., 2016; Fried &amp; Lagakos, 2023; Kassem, 2024; Lipscomb et al., 2013; Rud, 2012)</w:t>
      </w:r>
      <w:r w:rsidR="00C07B64" w:rsidRPr="00435D90">
        <w:rPr>
          <w:color w:val="0563C1"/>
          <w:sz w:val="24"/>
        </w:rPr>
        <w:fldChar w:fldCharType="end"/>
      </w:r>
      <w:r>
        <w:rPr>
          <w:sz w:val="24"/>
        </w:rPr>
        <w:t>; causal evidence on this micro-level distributional question is lacking.</w:t>
      </w:r>
    </w:p>
    <w:p w14:paraId="20E5ABE0" w14:textId="77777777" w:rsidR="00312DAE" w:rsidRDefault="00000000" w:rsidP="000C627C">
      <w:pPr>
        <w:adjustRightInd w:val="0"/>
        <w:snapToGrid w:val="0"/>
        <w:spacing w:line="400" w:lineRule="exact"/>
        <w:jc w:val="both"/>
      </w:pPr>
      <w:r>
        <w:rPr>
          <w:sz w:val="24"/>
        </w:rPr>
        <w:t xml:space="preserve">This paper exploits the staggered roll-out of China’s ultra-high voltage (UHV) transmission network during 2009–2015 to estimate, simultaneously, the cost pass-through rate from transmission infrastructure and the welfare split between producers and buyers. China’s primary energy reserves are concentrated in its western and northern interior, while industrial demand clusters along the eastern seaboard, 1,000–4,000 km away. Between 2009 and 2015, nine UHV lines were progressively commissioned (Table 1), serving 60 county-level areas across 12 provinces and enabling large-scale, low-loss power transfer. Under the regulated tariff regime in force during the sample period, industrial posted prices were virtually unchanged (Section 2.2); commissioning therefore did not alter posted tariffs but reduced firms’ effective </w:t>
      </w:r>
      <w:r>
        <w:rPr>
          <w:sz w:val="24"/>
        </w:rPr>
        <w:lastRenderedPageBreak/>
        <w:t>marginal electricity costs by alleviating rationing and cutting backup generation needs. The staggered timing provides a favorable quasi-natural experiment: the induced cost shocks are large enough to detect at the firm level, while the long planning-to-commissioning lag makes precise timing difficult for firms to anticipate. Figure 1 maps their geographic distribution, and Figure 2 illustrates the commissioning timeline relative to our sample period.</w:t>
      </w:r>
    </w:p>
    <w:p w14:paraId="25FF7443" w14:textId="77777777" w:rsidR="00312DAE" w:rsidRDefault="00000000" w:rsidP="000C627C">
      <w:pPr>
        <w:adjustRightInd w:val="0"/>
        <w:snapToGrid w:val="0"/>
        <w:spacing w:line="400" w:lineRule="exact"/>
        <w:jc w:val="both"/>
      </w:pPr>
      <w:r>
        <w:rPr>
          <w:sz w:val="24"/>
        </w:rPr>
        <w:t>We merge the Annual Survey of Industrial Firms with UHV commissioning data to build a panel of roughly 2.45 million firm-year observations and estimate a triple-difference (DDD) model. The first difference contrasts receiving-end areas with non-receiving areas; the second compares pre- and post-commissioning periods; the third exploits predetermined industry-level electricity intensity. Identification does not require random substation siting—substations are indeed built near load centers—but rather that, within the same receiving-end area, high- and low-intensity firms trend alike before commissioning. Pre-treatment event-study coefficients are individually and jointly insignificant (Section 3.4), the effect appears abruptly at commissioning, and coefficients decline monotonically with distance from substations.</w:t>
      </w:r>
    </w:p>
    <w:p w14:paraId="541BF78B" w14:textId="77777777" w:rsidR="00312DAE" w:rsidRDefault="00000000" w:rsidP="000C627C">
      <w:pPr>
        <w:adjustRightInd w:val="0"/>
        <w:snapToGrid w:val="0"/>
        <w:spacing w:line="400" w:lineRule="exact"/>
        <w:jc w:val="both"/>
      </w:pPr>
      <w:r>
        <w:rPr>
          <w:sz w:val="24"/>
        </w:rPr>
        <w:t>Our core findings are as follows. UHV commissioning raises markups of high-intensity firms in receiving-end regions by 1.70 percentage points (heterogeneity-robust estimate), roughly 2.1% of the sample mean (0.802). The mechanism is incomplete cost pass-through: unit costs fall by about 3.3%, but only 34% of this decline shows up in output prices; the remainder is retained as profit. Profit margins calculated directly from accounting data—requiring no production-function assumptions—are also significantly positive, cross-validating the result. On the market-structure dimension, the HHI rises significantly and the number of firms falls, consistent with</w:t>
      </w:r>
      <w:r w:rsidR="00C07B64">
        <w:rPr>
          <w:rFonts w:hint="eastAsia"/>
          <w:sz w:val="24"/>
          <w:lang w:eastAsia="zh-CN"/>
        </w:rPr>
        <w:t xml:space="preserve"> </w:t>
      </w:r>
      <w:r w:rsidR="00C07B64" w:rsidRPr="00435D90">
        <w:rPr>
          <w:color w:val="0563C1"/>
          <w:sz w:val="24"/>
        </w:rPr>
        <w:fldChar w:fldCharType="begin"/>
      </w:r>
      <w:r w:rsidR="00C07B64" w:rsidRPr="00435D90">
        <w:rPr>
          <w:color w:val="0563C1"/>
          <w:sz w:val="24"/>
        </w:rPr>
        <w:instrText xml:space="preserve"> ADDIN ZOTERO_ITEM CSL_CITATION {"citationID":"XDXtAkwQ","properties":{"unsorted":false,"formattedCitation":"(Melitz, 2003)","plainCitation":"(Melitz, 2003)","noteIndex":0},"citationItems":[{"id":273,"uris":["http://zotero.org/users/local/cukeCnHo/items/RIPXCAEK"],"itemData":{"id":273,"type":"article-journal","abstract":"This paper develops a dynamic industry model with heterogeneous firms to analyze the intra-industry effects of international trade. The model shows how the exposure to trade will induce only the more productive firms to enter the export market (while some less productive firms continue to produce only for the domestic market) and will simultaneously force the least productive firms to exit. It then shows how further increases in the industry's exposure to trade lead to additional inter-firm reallocations towards more productive firms. The paper also shows how the aggregate industry productivity growth generated by the reallocations contributes to a welfare gain, thus highlighting a benefit from trade that has not been examined theoretically before. The paper adapts Hopenhayn's (1992a) dynamic industry model to monopolistic competition in a general equilibrium setting. In so doing, the paper provides an extension of Krugman's (1980) trade model that incorporates firm level productivity differences. Firms with different productivity levels coexist in an industry because each firm faces initial uncertainty concerning its productivity before making an irreversible investment to enter the industry. Entry into the export market is also costly, but the firm's decision to export occurs after it gains knowledge of its productivity.","citation-key":"Melitz2003","container-title":"Econometrica","DOI":"10.1111/1468-0262.00467","ISSN":"0012-9682","issue":"6","journalAbbreviation":"Econometrica","page":"1695-1725","publisher":"John Wiley &amp; Sons, Ltd","title":"The Impact of Trade on Intra-Industry Reallocations and Aggregate Industry Productivity","volume":"71","author":[{"family":"Melitz","given":"Marc J."}],"issued":{"date-parts":[["2003",11,1]]}}}],"schema":"https://github.com/citation-style-language/schema/raw/master/csl-citation.json"} </w:instrText>
      </w:r>
      <w:r w:rsidR="00C07B64" w:rsidRPr="00435D90">
        <w:rPr>
          <w:color w:val="0563C1"/>
          <w:sz w:val="24"/>
        </w:rPr>
        <w:fldChar w:fldCharType="separate"/>
      </w:r>
      <w:r w:rsidR="00C07B64" w:rsidRPr="00435D90">
        <w:rPr>
          <w:rFonts w:cs="Times New Roman"/>
          <w:color w:val="0563C1"/>
          <w:sz w:val="24"/>
        </w:rPr>
        <w:t>(Melitz, 2003)</w:t>
      </w:r>
      <w:r w:rsidR="00C07B64" w:rsidRPr="00435D90">
        <w:rPr>
          <w:color w:val="0563C1"/>
          <w:sz w:val="24"/>
        </w:rPr>
        <w:fldChar w:fldCharType="end"/>
      </w:r>
      <w:r>
        <w:rPr>
          <w:sz w:val="24"/>
        </w:rPr>
        <w:t>’s prediction that favorable cost shocks screen out marginal firms and raise concentration. On the efficiency dimension, TFP of high-intensity firms rises significantly. The three channels are complementary, not competing. Heterogeneity analysis confirms that the effect concentrates among firms with greater market power. Export-oriented firms, facing more elastic international demand, exhibit significantly smaller markup increases, providing demand-side corroboration of incomplete pass-through.</w:t>
      </w:r>
    </w:p>
    <w:p w14:paraId="4FF47B18" w14:textId="77777777" w:rsidR="00312DAE" w:rsidRDefault="00000000" w:rsidP="000C627C">
      <w:pPr>
        <w:adjustRightInd w:val="0"/>
        <w:snapToGrid w:val="0"/>
        <w:spacing w:line="400" w:lineRule="exact"/>
        <w:jc w:val="both"/>
      </w:pPr>
      <w:r>
        <w:rPr>
          <w:sz w:val="24"/>
        </w:rPr>
        <w:t>Applying a sufficient-statistics welfare framework</w:t>
      </w:r>
      <w:r w:rsidR="00435D90">
        <w:rPr>
          <w:rFonts w:hint="eastAsia"/>
          <w:sz w:val="24"/>
          <w:lang w:eastAsia="zh-CN"/>
        </w:rPr>
        <w:t xml:space="preserve"> </w:t>
      </w:r>
      <w:r w:rsidR="00435D90" w:rsidRPr="00435D90">
        <w:rPr>
          <w:color w:val="0563C1"/>
          <w:sz w:val="24"/>
          <w:lang w:eastAsia="zh-CN"/>
        </w:rPr>
        <w:fldChar w:fldCharType="begin"/>
      </w:r>
      <w:r w:rsidR="00435D90" w:rsidRPr="00435D90">
        <w:rPr>
          <w:color w:val="0563C1"/>
          <w:sz w:val="24"/>
          <w:lang w:eastAsia="zh-CN"/>
        </w:rPr>
        <w:instrText xml:space="preserve"> ADDIN ZOTERO_ITEM CSL_CITATION {"citationID":"Fj2kKBif","properties":{"unsorted":false,"formattedCitation":"(Chetty, 2009; Weyl &amp; Fabinger, 2013)","plainCitation":"(Chetty, 2009; Weyl &amp; Fabinger, 2013)","noteIndex":0},"citationItems":[{"id":284,"uris":["http://zotero.org/users/local/cukeCnHo/items/BUJAIL5U"],"itemData":{"id":284,"type":"article-journal","abstract":"The debate between structural and reduced-form approaches has generated substantial controversy in applied economics. This article reviews a recent literature in public economics that combines the advantages of reduced-form strategies—transparent and credible identification—with an important advantage of structural models—the ability to make predictions about counterfactual outcomes and welfare. This literature has developed formulas for the welfare consequences of various policies that are functions of reduced-form elasticities rather than structural primitives. I present a general framework that shows how many policy questions can be answered by estimating a small set of sufficient statistics using program-evaluation methods. I use this framework to synthesize the modern literature on taxation, social insurance, and behavioral welfare economics. Finally, I discuss problems in macroeconomics, labor, development, and industrial organization that could be tackled using the sufficient statistic approach.","citation-key":"annurev:/content/journals/10.1146/annurev.economics.050708.142910","container-title":"Annual Review of Economics","DOI":"https://doi.org/10.1146/annurev.economics.050708.142910","ISSN":"1941-1391","issue":"Volume 1, 2009","note":"citation-key: annurev:/content/journals/10.1146/annurev.economics.050708.142910\ntype: Journal Article","page":"451-488","publisher":"Annual Reviews","title":"Sufficient statistics for welfare analysis: a bridge between structural and reduced-form methods","volume":"1","author":[{"family":"Chetty","given":"Raj"}],"issued":{"date-parts":[["2009"]]}}},{"id":276,"uris":["http://zotero.org/users/local/cukeCnHo/items/GQGBF2I6"],"itemData":{"id":276,"type":"article-journal","abstract":"We extend five principles of tax incidence under perfect competition to a general model of imperfect competition. The principles cover (1) the independence of physical and economic incidence, the (2) qualitative and (3) quantitative manner in which taxes are split between consumers and producers, (4) the determinants of tax pass-through, and (5) the integration of local incidence to determine the overall division of surplus. We show how these principles can be used to simplify and generalize the analysis of a range of economic questions such as the optimal procurement of new markets and the welfare effects of third-degree price discrimination.","citation-key":"Weyl2013","container-title":"Journal of Political Economy","DOI":"10.1086/670401","ISSN":"0022-3808","issue":"3","page":"528-583","publisher":"The University of Chicago Press","title":"Pass-Through as an Economic Tool: Principles of Incidence under Imperfect Competition","volume":"121","author":[{"family":"Weyl","given":"E. Glen"},{"family":"Fabinger","given":"Michal"}],"issued":{"date-parts":[["2013",6,1]]}}}],"schema":"https://github.com/citation-style-language/schema/raw/master/csl-citation.json"} </w:instrText>
      </w:r>
      <w:r w:rsidR="00435D90" w:rsidRPr="00435D90">
        <w:rPr>
          <w:color w:val="0563C1"/>
          <w:sz w:val="24"/>
          <w:lang w:eastAsia="zh-CN"/>
        </w:rPr>
        <w:fldChar w:fldCharType="separate"/>
      </w:r>
      <w:r w:rsidR="00435D90" w:rsidRPr="00435D90">
        <w:rPr>
          <w:rFonts w:cs="Times New Roman"/>
          <w:color w:val="0563C1"/>
          <w:sz w:val="24"/>
        </w:rPr>
        <w:t>(Chetty, 2009; Weyl &amp; Fabinger, 2013)</w:t>
      </w:r>
      <w:r w:rsidR="00435D90" w:rsidRPr="00435D90">
        <w:rPr>
          <w:color w:val="0563C1"/>
          <w:sz w:val="24"/>
          <w:lang w:eastAsia="zh-CN"/>
        </w:rPr>
        <w:fldChar w:fldCharType="end"/>
      </w:r>
      <w:r>
        <w:rPr>
          <w:sz w:val="24"/>
        </w:rPr>
        <w:t xml:space="preserve">, we translate these reduced-form estimates into welfare magnitudes. Firms retain about two-thirds of the cost savings (1 − ρ ≈ 66%), while buyers receive </w:t>
      </w:r>
      <w:r>
        <w:rPr>
          <w:sz w:val="24"/>
        </w:rPr>
        <w:lastRenderedPageBreak/>
        <w:t>one-third through lower prices (ρ ≈ 34%). The welfare distribution, however, differs from this direct split. Although the price decline is modest in magnitude, it applies to the entire purchase volume; cumulative buyer surplus therefore far exceeds the producer surplus gain. Buyers capture roughly 80% of net welfare and producers about 20%. This ratio is highly robust to the demand-elasticity calibration, being driven primarily by the pass-through rate. The calculation covers only the receiving end; sending-end effects are left to future work (Section 8.3). Appendix Table D provides the full ρ × ε joint sensitivity grid for buyer benefit share and net social welfare.</w:t>
      </w:r>
    </w:p>
    <w:p w14:paraId="71231B43" w14:textId="77777777" w:rsidR="00312DAE" w:rsidRDefault="00000000" w:rsidP="000C627C">
      <w:pPr>
        <w:adjustRightInd w:val="0"/>
        <w:snapToGrid w:val="0"/>
        <w:spacing w:line="400" w:lineRule="exact"/>
        <w:jc w:val="both"/>
      </w:pPr>
      <w:r>
        <w:rPr>
          <w:sz w:val="24"/>
        </w:rPr>
        <w:t xml:space="preserve">Our analysis also speaks to the cost pass-through literature. Empirical evidence in this area concentrates on cost </w:t>
      </w:r>
      <w:r>
        <w:rPr>
          <w:i/>
          <w:sz w:val="24"/>
        </w:rPr>
        <w:t>increases</w:t>
      </w:r>
      <w:r>
        <w:rPr>
          <w:sz w:val="24"/>
        </w:rPr>
        <w:t xml:space="preserve"> in advanced economies</w:t>
      </w:r>
      <w:r w:rsidR="00A5119F">
        <w:rPr>
          <w:rFonts w:hint="eastAsia"/>
          <w:sz w:val="24"/>
          <w:lang w:eastAsia="zh-CN"/>
        </w:rPr>
        <w:t xml:space="preserve"> </w:t>
      </w:r>
      <w:r w:rsidR="00A5119F" w:rsidRPr="00435D90">
        <w:rPr>
          <w:color w:val="0563C1"/>
          <w:sz w:val="24"/>
          <w:lang w:eastAsia="zh-CN"/>
        </w:rPr>
        <w:fldChar w:fldCharType="begin"/>
      </w:r>
      <w:r w:rsidR="00A5119F" w:rsidRPr="00435D90">
        <w:rPr>
          <w:color w:val="0563C1"/>
          <w:sz w:val="24"/>
          <w:lang w:eastAsia="zh-CN"/>
        </w:rPr>
        <w:instrText xml:space="preserve"> ADDIN ZOTERO_ITEM CSL_CITATION {"citationID":"nM9NcAAk","properties":{"unsorted":false,"formattedCitation":"(Ganapati et al., 2020; Nakamura &amp; Zerom, 2010)","plainCitation":"(Ganapati et al., 2020; Nakamura &amp; Zerom, 2010)","noteIndex":0},"citationItems":[{"id":240,"uris":["http://zotero.org/users/local/cukeCnHo/items/RXYNAQ8F"],"itemData":{"id":240,"type":"article-journal","citation-key":"Ganapati2020","container-title":"American Economic Journal: Applied Economics","DOI":"10.1257/app.20180474","issue":"2","journalAbbreviation":"American Economic Journal: Applied Economics","page":"303-42","title":"Energy Cost Pass-Through in US Manufacturing: Estimates and Implications for Carbon Taxes","volume":"12","author":[{"family":"Ganapati","given":"Sharat"},{"family":"Shapiro","given":"Joseph S."},{"family":"Walker","given":"Reed"}],"issued":{"date-parts":[["2020"]]}}},{"id":269,"uris":["http://zotero.org/users/local/cukeCnHo/items/M9338Y2Y"],"itemData":{"id":269,"type":"article-journal","abstract":"Recent theoretical work has suggested a number of potentially important factors in causing incomplete pass-through of exchange rates to prices, including markup adjustment, local costs and barriers to price adjustment. We empirically analyse the determinants of incomplete pass-through in the coffee industry. The observed pass-through in this industry replicates key features of pass-through documented in aggregate data: prices respond sluggishly and incompletely to changes in costs. We use microdata on sales and prices to uncover the role of markup adjustment, local costs and barriers to price adjustment in determining incomplete pass-through using a structural oligopoly model that nests all three potential factors. The implied pricing model explains the main dynamic features of short and long-run pass-through. Local costs reduce long-run pass-through (after six quarters) by 59% relative to a Constant Elasticity of Substitution benchmark. Markup adjustment reduces pass-through by an additional 33%, where the extent of markup adjustment depends on the estimated “super-elasticity” of demand. The estimated menu costs are small (0.23% of revenue) and have a negligible effect on long-run pass-through but are quantitatively successful in explaining the delayed response of prices to costs. We find that delayed pass-through in the coffee industry occurs almost entirely at the wholesale rather than the retail level.","citation-key":"Nakamura2010","container-title":"The Review of Economic Studies","DOI":"10.1111/j.1467-937X.2009.589.x","ISSN":"0034-6527","issue":"3","journalAbbreviation":"The Review of Economic Studies","page":"1192-1230","title":"Accounting for Incomplete Pass-Through","volume":"77","author":[{"family":"Nakamura","given":"Emi"},{"family":"Zerom","given":"Dawit"}],"issued":{"date-parts":[["2010",7,1]]}}}],"schema":"https://github.com/citation-style-language/schema/raw/master/csl-citation.json"} </w:instrText>
      </w:r>
      <w:r w:rsidR="00A5119F" w:rsidRPr="00435D90">
        <w:rPr>
          <w:color w:val="0563C1"/>
          <w:sz w:val="24"/>
          <w:lang w:eastAsia="zh-CN"/>
        </w:rPr>
        <w:fldChar w:fldCharType="separate"/>
      </w:r>
      <w:r w:rsidR="00A5119F" w:rsidRPr="00435D90">
        <w:rPr>
          <w:rFonts w:cs="Times New Roman"/>
          <w:color w:val="0563C1"/>
          <w:sz w:val="24"/>
        </w:rPr>
        <w:t>(Ganapati et al., 2020; Nakamura &amp; Zerom, 2010)</w:t>
      </w:r>
      <w:r w:rsidR="00A5119F" w:rsidRPr="00435D90">
        <w:rPr>
          <w:color w:val="0563C1"/>
          <w:sz w:val="24"/>
          <w:lang w:eastAsia="zh-CN"/>
        </w:rPr>
        <w:fldChar w:fldCharType="end"/>
      </w:r>
      <w:r w:rsidR="00A5119F">
        <w:rPr>
          <w:rFonts w:hint="eastAsia"/>
          <w:sz w:val="24"/>
          <w:lang w:eastAsia="zh-CN"/>
        </w:rPr>
        <w:t xml:space="preserve"> </w:t>
      </w:r>
      <w:r>
        <w:rPr>
          <w:sz w:val="24"/>
        </w:rPr>
        <w:t xml:space="preserve">; we provide evidence on cost </w:t>
      </w:r>
      <w:r>
        <w:rPr>
          <w:i/>
          <w:sz w:val="24"/>
        </w:rPr>
        <w:t>decreases</w:t>
      </w:r>
      <w:r>
        <w:rPr>
          <w:sz w:val="24"/>
        </w:rPr>
        <w:t xml:space="preserve"> under regulated tariffs in a developing economy. Within the China infrastructure literature, existing work mainly examines the output and trade effects of transportation networks</w:t>
      </w:r>
      <w:r w:rsidR="00A5119F">
        <w:rPr>
          <w:rFonts w:hint="eastAsia"/>
          <w:sz w:val="24"/>
          <w:lang w:eastAsia="zh-CN"/>
        </w:rPr>
        <w:t xml:space="preserve"> </w:t>
      </w:r>
      <w:r w:rsidR="00A5119F" w:rsidRPr="00435D90">
        <w:rPr>
          <w:color w:val="0563C1"/>
          <w:sz w:val="24"/>
          <w:lang w:eastAsia="zh-CN"/>
        </w:rPr>
        <w:fldChar w:fldCharType="begin"/>
      </w:r>
      <w:r w:rsidR="00A5119F" w:rsidRPr="00435D90">
        <w:rPr>
          <w:color w:val="0563C1"/>
          <w:sz w:val="24"/>
          <w:lang w:eastAsia="zh-CN"/>
        </w:rPr>
        <w:instrText xml:space="preserve"> ADDIN ZOTERO_ITEM CSL_CITATION {"citationID":"rP63Ob2G","properties":{"unsorted":false,"formattedCitation":"(Banerjee et al., 2020; Faber, 2014)","plainCitation":"(Banerjee et al., 2020; Faber, 2014)","noteIndex":0},"citationItems":[{"id":252,"uris":["http://zotero.org/users/local/cukeCnHo/items/6EHGFZEZ"],"itemData":{"id":252,"type":"article-journal","abstract":"This paper estimates the effect of access to transportation networks on regional economic outcomes in China over a twenty-year period of rapid income growth. It addresses the problem of the endogenous placement of networks by exploiting the fact that these networks tend to connect historical cities. Our results show that proximity to transportation networks have a moderately sized positive causal effect on per capita GDP levels across sectors, but no effect on per capita GDP growth. We provide a simple theoretical framework with empirically testable predictions to interpret our results. We argue that our results are consistent with factor mobility playing an important role in determining the economic benefits of infrastructure development.","citation-key":"Banerjee2020","container-title":"Journal of Development Economics","DOI":"10.1016/j.jdeveco.2020.102442","ISSN":"0304-3878","journalAbbreviation":"Journal of Development Economics","page":"102442","title":"On the road: Access to transportation infrastructure and economic growth in China","volume":"145","author":[{"family":"Banerjee","given":"Abhijit"},{"family":"Duflo","given":"Esther"},{"family":"Qian","given":"Nancy"}],"issued":{"date-parts":[["2020",6,1]]}}},{"id":263,"uris":["http://zotero.org/users/local/cukeCnHo/items/7WTSH8VN"],"itemData":{"id":263,"type":"article-journal","abstract":"Large-scale transport infrastructure investments connect both large metropolitan centres of production as well as small peripheral regions. Are the resulting trade cost reductions a force for the diffusion of industrial and total economic activity to peripheral regions, or do they reinforce the concentration of production in space? This article exploits China's National Trunk Highway System as a large-scale natural experiment to contribute to our understanding of this question. The network was designed to connect provincial capitals and cities with an urban population above 500,000. As a side effect, a large number of small peripheral counties were connected to large metropolitan agglomerations. To address non-random route placements on the way between targeted city nodes, I propose an instrumental variable strategy based on the construction of least cost path spanning tree networks. The estimation results suggest that network connections have led to a reduction in GDP growth among non-targeted peripheral counties. This effect appears to be driven by a significant reduction in industrial output growth. Additional results present evidence in support of a trade-based channel in the light of falling trade costs between peripheral and metropolitan regions.","citation-key":"Faber2014","container-title":"The Review of Economic Studies","DOI":"10.1093/restud/rdu010","ISSN":"0034-6527","issue":"3","journalAbbreviation":"The Review of Economic Studies","page":"1046-1070","title":"Trade Integration, Market Size, and Industrialization: Evidence from China's National Trunk Highway System","volume":"81","author":[{"family":"Faber","given":"Benjamin"}],"issued":{"date-parts":[["2014",7,1]]}}}],"schema":"https://github.com/citation-style-language/schema/raw/master/csl-citation.json"} </w:instrText>
      </w:r>
      <w:r w:rsidR="00A5119F" w:rsidRPr="00435D90">
        <w:rPr>
          <w:color w:val="0563C1"/>
          <w:sz w:val="24"/>
          <w:lang w:eastAsia="zh-CN"/>
        </w:rPr>
        <w:fldChar w:fldCharType="separate"/>
      </w:r>
      <w:r w:rsidR="00A5119F" w:rsidRPr="00435D90">
        <w:rPr>
          <w:rFonts w:cs="Times New Roman"/>
          <w:color w:val="0563C1"/>
          <w:sz w:val="24"/>
        </w:rPr>
        <w:t>(Banerjee et al., 2020; Faber, 2014)</w:t>
      </w:r>
      <w:r w:rsidR="00A5119F" w:rsidRPr="00435D90">
        <w:rPr>
          <w:color w:val="0563C1"/>
          <w:sz w:val="24"/>
          <w:lang w:eastAsia="zh-CN"/>
        </w:rPr>
        <w:fldChar w:fldCharType="end"/>
      </w:r>
      <w:r w:rsidR="00A5119F">
        <w:rPr>
          <w:rFonts w:hint="eastAsia"/>
          <w:sz w:val="24"/>
          <w:lang w:eastAsia="zh-CN"/>
        </w:rPr>
        <w:t xml:space="preserve"> </w:t>
      </w:r>
      <w:r>
        <w:rPr>
          <w:sz w:val="24"/>
        </w:rPr>
        <w:t>; the distributional effects of electricity infrastructure at the firm level have not been studied.</w:t>
      </w:r>
    </w:p>
    <w:p w14:paraId="6AD9C77B" w14:textId="77777777" w:rsidR="00312DAE" w:rsidRDefault="00000000" w:rsidP="000C3C4A">
      <w:pPr>
        <w:adjustRightInd w:val="0"/>
        <w:snapToGrid w:val="0"/>
        <w:spacing w:afterLines="200" w:after="480" w:line="400" w:lineRule="exact"/>
        <w:jc w:val="both"/>
      </w:pPr>
      <w:r>
        <w:rPr>
          <w:sz w:val="24"/>
        </w:rPr>
        <w:t>The paper proceeds as follows. Section 2 presents the institutional background and derives testable predictions. Section 3 describes the data and identification strategy. Sections 4 and 5 report baseline results and robustness checks. Section 6 examines mechanisms. Section 7 discusses heterogeneity. Section 8 conducts the welfare analysis. Section 9 concludes.</w:t>
      </w:r>
    </w:p>
    <w:p w14:paraId="3FC6BA7C" w14:textId="77777777" w:rsidR="00312DAE" w:rsidRDefault="00000000" w:rsidP="000C627C">
      <w:pPr>
        <w:adjustRightInd w:val="0"/>
        <w:snapToGrid w:val="0"/>
        <w:spacing w:line="400" w:lineRule="exact"/>
        <w:ind w:firstLine="0"/>
        <w:jc w:val="both"/>
        <w:outlineLvl w:val="0"/>
      </w:pPr>
      <w:bookmarkStart w:id="4" w:name="_Toc224568321"/>
      <w:r>
        <w:rPr>
          <w:b/>
          <w:sz w:val="28"/>
        </w:rPr>
        <w:t>2. Institutional Background and Theoretical Predictions</w:t>
      </w:r>
      <w:bookmarkEnd w:id="4"/>
    </w:p>
    <w:p w14:paraId="45ED0A2D" w14:textId="77777777" w:rsidR="00312DAE" w:rsidRDefault="00000000" w:rsidP="000C627C">
      <w:pPr>
        <w:adjustRightInd w:val="0"/>
        <w:snapToGrid w:val="0"/>
        <w:spacing w:line="400" w:lineRule="exact"/>
        <w:ind w:firstLine="0"/>
        <w:jc w:val="both"/>
        <w:outlineLvl w:val="1"/>
      </w:pPr>
      <w:bookmarkStart w:id="5" w:name="_Toc224568322"/>
      <w:r>
        <w:rPr>
          <w:b/>
          <w:sz w:val="24"/>
        </w:rPr>
        <w:t>2.1 Spatial Mismatch of Electricity Supply and Demand</w:t>
      </w:r>
      <w:bookmarkEnd w:id="5"/>
    </w:p>
    <w:p w14:paraId="31AC461A" w14:textId="77777777" w:rsidR="00312DAE" w:rsidRDefault="00000000" w:rsidP="00126F3F">
      <w:pPr>
        <w:adjustRightInd w:val="0"/>
        <w:snapToGrid w:val="0"/>
        <w:spacing w:line="400" w:lineRule="exact"/>
        <w:ind w:firstLine="0"/>
        <w:jc w:val="both"/>
      </w:pPr>
      <w:r>
        <w:rPr>
          <w:sz w:val="24"/>
        </w:rPr>
        <w:t>China’s energy endowments and electricity demand are severely misaligned geographically. Roughly 76% of coal reserves lie in Shanxi, Inner Mongolia, Shaanxi, and Xinjiang; 80% of exploitable hydropower is in Sichuan, Yunnan, and Tibet. Yet Guangdong, Jiangsu, Zhejiang, and Shandong account for over 40% of national industrial electricity consumption while holding less than 5% of primary energy reserves</w:t>
      </w:r>
      <w:r w:rsidR="00A5119F">
        <w:rPr>
          <w:rFonts w:hint="eastAsia"/>
          <w:sz w:val="24"/>
          <w:lang w:eastAsia="zh-CN"/>
        </w:rPr>
        <w:t xml:space="preserve"> </w:t>
      </w:r>
      <w:r w:rsidR="00A5119F" w:rsidRPr="00435D90">
        <w:rPr>
          <w:color w:val="0563C1"/>
          <w:sz w:val="24"/>
          <w:lang w:eastAsia="zh-CN"/>
        </w:rPr>
        <w:fldChar w:fldCharType="begin"/>
      </w:r>
      <w:r w:rsidR="00A5119F" w:rsidRPr="00435D90">
        <w:rPr>
          <w:color w:val="0563C1"/>
          <w:sz w:val="24"/>
          <w:lang w:eastAsia="zh-CN"/>
        </w:rPr>
        <w:instrText xml:space="preserve"> ADDIN ZOTERO_ITEM CSL_CITATION {"citationID":"FqrZkwde","properties":{"unsorted":false,"formattedCitation":"(National Bureau of Statistics, 2009)","plainCitation":"(National Bureau of Statistics, 2009)","noteIndex":0},"citationItems":[{"id":280,"uris":["http://zotero.org/users/local/cukeCnHo/items/2VYHIBCT"],"itemData":{"id":280,"type":"book","citation-key":"NationalBureauofStatistics2009","publisher":"China Statistics Press","publisher-place":"Beijing","title":"China Energy Statistical Yearbook 2009","author":[{"literal":"National Bureau of Statistics"}],"issued":{"date-parts":[["2009"]]}}}],"schema":"https://github.com/citation-style-language/schema/raw/master/csl-citation.json"} </w:instrText>
      </w:r>
      <w:r w:rsidR="00A5119F" w:rsidRPr="00435D90">
        <w:rPr>
          <w:color w:val="0563C1"/>
          <w:sz w:val="24"/>
          <w:lang w:eastAsia="zh-CN"/>
        </w:rPr>
        <w:fldChar w:fldCharType="separate"/>
      </w:r>
      <w:r w:rsidR="00A5119F" w:rsidRPr="00435D90">
        <w:rPr>
          <w:rFonts w:cs="Times New Roman"/>
          <w:color w:val="0563C1"/>
          <w:sz w:val="24"/>
        </w:rPr>
        <w:t>(National Bureau of Statistics, 2009)</w:t>
      </w:r>
      <w:r w:rsidR="00A5119F" w:rsidRPr="00435D90">
        <w:rPr>
          <w:color w:val="0563C1"/>
          <w:sz w:val="24"/>
          <w:lang w:eastAsia="zh-CN"/>
        </w:rPr>
        <w:fldChar w:fldCharType="end"/>
      </w:r>
      <w:r>
        <w:rPr>
          <w:sz w:val="24"/>
        </w:rPr>
        <w:t>. For decades this gap was bridged mainly by rail-hauled coal—in 2008 alone, 1.5 billion tons of coal moved by rail, nearly half of all freight—a mode that was costly and frequently bottlenecked.</w:t>
      </w:r>
    </w:p>
    <w:p w14:paraId="390A208C" w14:textId="77777777" w:rsidR="00312DAE" w:rsidRDefault="00000000" w:rsidP="000C627C">
      <w:pPr>
        <w:adjustRightInd w:val="0"/>
        <w:snapToGrid w:val="0"/>
        <w:spacing w:afterLines="100" w:after="240" w:line="400" w:lineRule="exact"/>
        <w:jc w:val="both"/>
      </w:pPr>
      <w:r>
        <w:rPr>
          <w:sz w:val="24"/>
        </w:rPr>
        <w:t>For coastal industrial hubs, local generation fell short and cross-regional transmission was limited. Firms faced frequent power rationing—up to one or two days per week during peak months</w:t>
      </w:r>
      <w:r w:rsidR="00A5119F">
        <w:rPr>
          <w:rFonts w:hint="eastAsia"/>
          <w:sz w:val="24"/>
          <w:lang w:eastAsia="zh-CN"/>
        </w:rPr>
        <w:t xml:space="preserve"> </w:t>
      </w:r>
      <w:r w:rsidR="00A5119F" w:rsidRPr="00435D90">
        <w:rPr>
          <w:color w:val="0563C1"/>
          <w:sz w:val="24"/>
          <w:lang w:eastAsia="zh-CN"/>
        </w:rPr>
        <w:fldChar w:fldCharType="begin"/>
      </w:r>
      <w:r w:rsidR="00A5119F" w:rsidRPr="00435D90">
        <w:rPr>
          <w:color w:val="0563C1"/>
          <w:sz w:val="24"/>
          <w:lang w:eastAsia="zh-CN"/>
        </w:rPr>
        <w:instrText xml:space="preserve"> ADDIN ZOTERO_ITEM CSL_CITATION {"citationID":"4zJtzmLU","properties":{"unsorted":false,"formattedCitation":"(Fisher-Vanden et al., 2015)","plainCitation":"(Fisher-Vanden et al., 2015)","noteIndex":0},"citationItems":[{"id":251,"uris":["http://zotero.org/users/local/cukeCnHo/items/EYZ5Y4ZR"],"itemData":{"id":251,"type":"article-journal","abstract":"Unreliable inputs to production, particularly those that are difficult to store, can significantly limit firms' productivity, leading them to react in a number of ways. This paper uses a panel of 23,000 energy-intensive, Chinese firms from 1999 to 2004 to examine how firms responded to severe power shortages in the early 2000s. Our results suggest that, in response to electricity scarcity, Chinese firms re-optimize among inputs to production by substituting materials for energy (both electric and non-electric sources)—a shift from “make” to “buy” of intermediate inputs to production. While outsourcing can be costly, Chinese firms were able to avoid substantial productivity losses by doing so. As a result of the increase in electricity scarcity from 1999 onward, we find that unit production costs increased by eight percent.","citation-key":"Fisher-Vanden2015","container-title":"Journal of Development Economics","DOI":"10.1016/j.jdeveco.2015.01.002","ISSN":"0304-3878","journalAbbreviation":"Journal of Development Economics","page":"172-188","title":"Electricity shortages and firm productivity: Evidence from China's industrial firms","volume":"114","author":[{"family":"Fisher-Vanden","given":"Karen"},{"family":"Mansur","given":"Erin T."},{"family":"Wang","given":"Qiong (Juliana)"}],"issued":{"date-parts":[["2015",5,1]]}}}],"schema":"https://github.com/citation-style-language/schema/raw/master/csl-citation.json"} </w:instrText>
      </w:r>
      <w:r w:rsidR="00A5119F" w:rsidRPr="00435D90">
        <w:rPr>
          <w:color w:val="0563C1"/>
          <w:sz w:val="24"/>
          <w:lang w:eastAsia="zh-CN"/>
        </w:rPr>
        <w:fldChar w:fldCharType="separate"/>
      </w:r>
      <w:r w:rsidR="00A5119F" w:rsidRPr="00435D90">
        <w:rPr>
          <w:rFonts w:cs="Times New Roman"/>
          <w:color w:val="0563C1"/>
          <w:sz w:val="24"/>
        </w:rPr>
        <w:t>(Fisher-Vanden et al., 2015)</w:t>
      </w:r>
      <w:r w:rsidR="00A5119F" w:rsidRPr="00435D90">
        <w:rPr>
          <w:color w:val="0563C1"/>
          <w:sz w:val="24"/>
          <w:lang w:eastAsia="zh-CN"/>
        </w:rPr>
        <w:fldChar w:fldCharType="end"/>
      </w:r>
      <w:r>
        <w:rPr>
          <w:sz w:val="24"/>
        </w:rPr>
        <w:t xml:space="preserve">. Rationing halted production </w:t>
      </w:r>
      <w:r>
        <w:rPr>
          <w:sz w:val="24"/>
        </w:rPr>
        <w:lastRenderedPageBreak/>
        <w:t>and forced firms to self-generate at costs far above grid rates. Total electricity-related costs thus far exceeded the posted tariff; expansion of transmission infrastructure directly affects firms’ production costs and pricing behavior.</w:t>
      </w:r>
    </w:p>
    <w:p w14:paraId="548F712D" w14:textId="77777777" w:rsidR="00312DAE" w:rsidRDefault="00000000" w:rsidP="000C627C">
      <w:pPr>
        <w:adjustRightInd w:val="0"/>
        <w:snapToGrid w:val="0"/>
        <w:spacing w:line="400" w:lineRule="exact"/>
        <w:ind w:firstLine="0"/>
        <w:jc w:val="both"/>
        <w:outlineLvl w:val="1"/>
      </w:pPr>
      <w:bookmarkStart w:id="6" w:name="_Toc224568323"/>
      <w:r>
        <w:rPr>
          <w:b/>
          <w:sz w:val="24"/>
        </w:rPr>
        <w:t>2.2 UHV Transmission Network</w:t>
      </w:r>
      <w:bookmarkEnd w:id="6"/>
    </w:p>
    <w:p w14:paraId="1DF5AEC8" w14:textId="77777777" w:rsidR="00312DAE" w:rsidRDefault="00000000" w:rsidP="00126F3F">
      <w:pPr>
        <w:adjustRightInd w:val="0"/>
        <w:snapToGrid w:val="0"/>
        <w:spacing w:afterLines="50" w:after="120" w:line="400" w:lineRule="exact"/>
        <w:ind w:firstLine="0"/>
        <w:jc w:val="both"/>
      </w:pPr>
      <w:r>
        <w:rPr>
          <w:sz w:val="24"/>
        </w:rPr>
        <w:t>UHV technology achieves transmission losses and per-unit-capacity costs far below those of conventional extra-high voltage lines, making bulk transfer over distances exceeding 1,000 km economically viable</w:t>
      </w:r>
      <w:r w:rsidR="00A5119F">
        <w:rPr>
          <w:rFonts w:hint="eastAsia"/>
          <w:sz w:val="24"/>
          <w:lang w:eastAsia="zh-CN"/>
        </w:rPr>
        <w:t xml:space="preserve"> </w:t>
      </w:r>
      <w:r w:rsidR="00A5119F" w:rsidRPr="00435D90">
        <w:rPr>
          <w:color w:val="0563C1"/>
          <w:sz w:val="24"/>
          <w:lang w:eastAsia="zh-CN"/>
        </w:rPr>
        <w:fldChar w:fldCharType="begin"/>
      </w:r>
      <w:r w:rsidR="00A5119F" w:rsidRPr="00435D90">
        <w:rPr>
          <w:color w:val="0563C1"/>
          <w:sz w:val="24"/>
          <w:lang w:eastAsia="zh-CN"/>
        </w:rPr>
        <w:instrText xml:space="preserve"> ADDIN ZOTERO_ITEM CSL_CITATION {"citationID":"hNfz22mV","properties":{"unsorted":false,"formattedCitation":"(National Energy Administration, 2015)","plainCitation":"(National Energy Administration, 2015)","noteIndex":0},"citationItems":[{"id":281,"uris":["http://zotero.org/users/local/cukeCnHo/items/EVYG9IYT"],"itemData":{"id":281,"type":"book","citation-key":"NationalEnergyAdministration2015","publisher":"China Electric Power Press","publisher-place":"Beijing","title":"China Electric Power Development Report","author":[{"literal":"National Energy Administration"}],"issued":{"date-parts":[["2015"]]}}}],"schema":"https://github.com/citation-style-language/schema/raw/master/csl-citation.json"} </w:instrText>
      </w:r>
      <w:r w:rsidR="00A5119F" w:rsidRPr="00435D90">
        <w:rPr>
          <w:color w:val="0563C1"/>
          <w:sz w:val="24"/>
          <w:lang w:eastAsia="zh-CN"/>
        </w:rPr>
        <w:fldChar w:fldCharType="separate"/>
      </w:r>
      <w:r w:rsidR="00A5119F" w:rsidRPr="00435D90">
        <w:rPr>
          <w:rFonts w:cs="Times New Roman"/>
          <w:color w:val="0563C1"/>
          <w:sz w:val="24"/>
        </w:rPr>
        <w:t>(National Energy Administration, 2015)</w:t>
      </w:r>
      <w:r w:rsidR="00A5119F" w:rsidRPr="00435D90">
        <w:rPr>
          <w:color w:val="0563C1"/>
          <w:sz w:val="24"/>
          <w:lang w:eastAsia="zh-CN"/>
        </w:rPr>
        <w:fldChar w:fldCharType="end"/>
      </w:r>
      <w:r>
        <w:rPr>
          <w:sz w:val="24"/>
        </w:rPr>
        <w:t>. The first UHV AC line—Jindongnan–Nanyang–Jingmen—entered service in January 2009. By end-2015 nine lines were operational (six DC, three AC), serving 60 county-level areas in 12 provinces (Table 1, Figures 1 and 2). Commissioning dates span 2009 to 2015; receiving-end regions differ in provincial location and industrial mix, providing the spatial and temporal variation needed for a staggered difference-in-differences design.</w:t>
      </w:r>
    </w:p>
    <w:p w14:paraId="753EE38D" w14:textId="77777777" w:rsidR="00312DAE" w:rsidRPr="000C627C" w:rsidRDefault="00000000" w:rsidP="000C627C">
      <w:pPr>
        <w:adjustRightInd w:val="0"/>
        <w:snapToGrid w:val="0"/>
        <w:spacing w:line="400" w:lineRule="exact"/>
        <w:ind w:firstLine="0"/>
        <w:jc w:val="both"/>
        <w:rPr>
          <w:szCs w:val="21"/>
        </w:rPr>
      </w:pPr>
      <w:r w:rsidRPr="000C627C">
        <w:rPr>
          <w:b/>
          <w:szCs w:val="21"/>
        </w:rPr>
        <w:t xml:space="preserve">Table </w:t>
      </w:r>
      <w:proofErr w:type="gramStart"/>
      <w:r w:rsidRPr="000C627C">
        <w:rPr>
          <w:b/>
          <w:szCs w:val="21"/>
        </w:rPr>
        <w:t>1  UHV</w:t>
      </w:r>
      <w:proofErr w:type="gramEnd"/>
      <w:r w:rsidRPr="000C627C">
        <w:rPr>
          <w:b/>
          <w:szCs w:val="21"/>
        </w:rPr>
        <w:t xml:space="preserve"> Transmission Lines Commissioned 2009–2015</w:t>
      </w:r>
    </w:p>
    <w:tbl>
      <w:tblPr>
        <w:tblW w:w="0" w:type="auto"/>
        <w:jc w:val="center"/>
        <w:tblLook w:val="04A0" w:firstRow="1" w:lastRow="0" w:firstColumn="1" w:lastColumn="0" w:noHBand="0" w:noVBand="1"/>
      </w:tblPr>
      <w:tblGrid>
        <w:gridCol w:w="1660"/>
        <w:gridCol w:w="1660"/>
        <w:gridCol w:w="1660"/>
        <w:gridCol w:w="1660"/>
        <w:gridCol w:w="1660"/>
      </w:tblGrid>
      <w:tr w:rsidR="00312DAE" w14:paraId="738AB7BD" w14:textId="77777777">
        <w:trPr>
          <w:jc w:val="center"/>
        </w:trPr>
        <w:tc>
          <w:tcPr>
            <w:tcW w:w="1660" w:type="dxa"/>
            <w:tcBorders>
              <w:top w:val="single" w:sz="12" w:space="0" w:color="000000"/>
              <w:left w:val="nil"/>
              <w:bottom w:val="single" w:sz="6" w:space="0" w:color="000000"/>
              <w:right w:val="nil"/>
            </w:tcBorders>
            <w:vAlign w:val="center"/>
          </w:tcPr>
          <w:p w14:paraId="08ACA192" w14:textId="77777777" w:rsidR="00312DAE" w:rsidRDefault="00000000" w:rsidP="000C627C">
            <w:pPr>
              <w:adjustRightInd w:val="0"/>
              <w:snapToGrid w:val="0"/>
              <w:spacing w:line="400" w:lineRule="exact"/>
              <w:ind w:firstLine="0"/>
              <w:jc w:val="both"/>
            </w:pPr>
            <w:r>
              <w:rPr>
                <w:sz w:val="18"/>
              </w:rPr>
              <w:t>Line</w:t>
            </w:r>
          </w:p>
        </w:tc>
        <w:tc>
          <w:tcPr>
            <w:tcW w:w="1660" w:type="dxa"/>
            <w:tcBorders>
              <w:top w:val="single" w:sz="12" w:space="0" w:color="000000"/>
              <w:left w:val="nil"/>
              <w:bottom w:val="single" w:sz="6" w:space="0" w:color="000000"/>
              <w:right w:val="nil"/>
            </w:tcBorders>
            <w:vAlign w:val="center"/>
          </w:tcPr>
          <w:p w14:paraId="61BF0F91" w14:textId="77777777" w:rsidR="00312DAE" w:rsidRDefault="00000000" w:rsidP="000C627C">
            <w:pPr>
              <w:adjustRightInd w:val="0"/>
              <w:snapToGrid w:val="0"/>
              <w:spacing w:line="400" w:lineRule="exact"/>
              <w:ind w:firstLine="0"/>
              <w:jc w:val="both"/>
            </w:pPr>
            <w:r>
              <w:rPr>
                <w:sz w:val="18"/>
              </w:rPr>
              <w:t>Type</w:t>
            </w:r>
          </w:p>
        </w:tc>
        <w:tc>
          <w:tcPr>
            <w:tcW w:w="1660" w:type="dxa"/>
            <w:tcBorders>
              <w:top w:val="single" w:sz="12" w:space="0" w:color="000000"/>
              <w:left w:val="nil"/>
              <w:bottom w:val="single" w:sz="6" w:space="0" w:color="000000"/>
              <w:right w:val="nil"/>
            </w:tcBorders>
            <w:vAlign w:val="center"/>
          </w:tcPr>
          <w:p w14:paraId="79C509FC" w14:textId="77777777" w:rsidR="00312DAE" w:rsidRDefault="00000000" w:rsidP="000C627C">
            <w:pPr>
              <w:adjustRightInd w:val="0"/>
              <w:snapToGrid w:val="0"/>
              <w:spacing w:line="400" w:lineRule="exact"/>
              <w:ind w:firstLine="0"/>
              <w:jc w:val="both"/>
            </w:pPr>
            <w:r>
              <w:rPr>
                <w:sz w:val="18"/>
              </w:rPr>
              <w:t>Year</w:t>
            </w:r>
          </w:p>
        </w:tc>
        <w:tc>
          <w:tcPr>
            <w:tcW w:w="1660" w:type="dxa"/>
            <w:tcBorders>
              <w:top w:val="single" w:sz="12" w:space="0" w:color="000000"/>
              <w:left w:val="nil"/>
              <w:bottom w:val="single" w:sz="6" w:space="0" w:color="000000"/>
              <w:right w:val="nil"/>
            </w:tcBorders>
            <w:vAlign w:val="center"/>
          </w:tcPr>
          <w:p w14:paraId="171D005C" w14:textId="77777777" w:rsidR="00312DAE" w:rsidRDefault="00000000" w:rsidP="000C627C">
            <w:pPr>
              <w:adjustRightInd w:val="0"/>
              <w:snapToGrid w:val="0"/>
              <w:spacing w:line="400" w:lineRule="exact"/>
              <w:ind w:firstLine="0"/>
              <w:jc w:val="both"/>
            </w:pPr>
            <w:r>
              <w:rPr>
                <w:sz w:val="18"/>
              </w:rPr>
              <w:t>Sending End</w:t>
            </w:r>
          </w:p>
        </w:tc>
        <w:tc>
          <w:tcPr>
            <w:tcW w:w="1660" w:type="dxa"/>
            <w:tcBorders>
              <w:top w:val="single" w:sz="12" w:space="0" w:color="000000"/>
              <w:left w:val="nil"/>
              <w:bottom w:val="single" w:sz="6" w:space="0" w:color="000000"/>
              <w:right w:val="nil"/>
            </w:tcBorders>
            <w:vAlign w:val="center"/>
          </w:tcPr>
          <w:p w14:paraId="4EA38DFB" w14:textId="77777777" w:rsidR="00312DAE" w:rsidRDefault="00000000" w:rsidP="000C627C">
            <w:pPr>
              <w:adjustRightInd w:val="0"/>
              <w:snapToGrid w:val="0"/>
              <w:spacing w:line="400" w:lineRule="exact"/>
              <w:ind w:firstLine="0"/>
              <w:jc w:val="both"/>
            </w:pPr>
            <w:r>
              <w:rPr>
                <w:sz w:val="18"/>
              </w:rPr>
              <w:t>Receiving End</w:t>
            </w:r>
          </w:p>
        </w:tc>
      </w:tr>
      <w:tr w:rsidR="00312DAE" w14:paraId="6A7B4042" w14:textId="77777777">
        <w:trPr>
          <w:jc w:val="center"/>
        </w:trPr>
        <w:tc>
          <w:tcPr>
            <w:tcW w:w="1660" w:type="dxa"/>
            <w:tcBorders>
              <w:top w:val="nil"/>
              <w:left w:val="nil"/>
              <w:bottom w:val="nil"/>
              <w:right w:val="nil"/>
            </w:tcBorders>
            <w:vAlign w:val="center"/>
          </w:tcPr>
          <w:p w14:paraId="2BB7BA88" w14:textId="77777777" w:rsidR="00312DAE" w:rsidRDefault="00000000" w:rsidP="000C627C">
            <w:pPr>
              <w:adjustRightInd w:val="0"/>
              <w:snapToGrid w:val="0"/>
              <w:ind w:firstLine="0"/>
              <w:jc w:val="both"/>
            </w:pPr>
            <w:proofErr w:type="spellStart"/>
            <w:r>
              <w:rPr>
                <w:sz w:val="18"/>
              </w:rPr>
              <w:t>Jindongnan</w:t>
            </w:r>
            <w:proofErr w:type="spellEnd"/>
            <w:r>
              <w:rPr>
                <w:sz w:val="18"/>
              </w:rPr>
              <w:t>–Nanyang–</w:t>
            </w:r>
            <w:proofErr w:type="spellStart"/>
            <w:r>
              <w:rPr>
                <w:sz w:val="18"/>
              </w:rPr>
              <w:t>Jingmen</w:t>
            </w:r>
            <w:proofErr w:type="spellEnd"/>
          </w:p>
        </w:tc>
        <w:tc>
          <w:tcPr>
            <w:tcW w:w="1660" w:type="dxa"/>
            <w:tcBorders>
              <w:top w:val="nil"/>
              <w:left w:val="nil"/>
              <w:bottom w:val="nil"/>
              <w:right w:val="nil"/>
            </w:tcBorders>
            <w:vAlign w:val="center"/>
          </w:tcPr>
          <w:p w14:paraId="427BCA66" w14:textId="77777777" w:rsidR="00312DAE" w:rsidRDefault="00000000" w:rsidP="000C627C">
            <w:pPr>
              <w:adjustRightInd w:val="0"/>
              <w:snapToGrid w:val="0"/>
              <w:ind w:firstLine="0"/>
              <w:jc w:val="both"/>
            </w:pPr>
            <w:r>
              <w:rPr>
                <w:sz w:val="18"/>
              </w:rPr>
              <w:t>AC</w:t>
            </w:r>
          </w:p>
        </w:tc>
        <w:tc>
          <w:tcPr>
            <w:tcW w:w="1660" w:type="dxa"/>
            <w:tcBorders>
              <w:top w:val="nil"/>
              <w:left w:val="nil"/>
              <w:bottom w:val="nil"/>
              <w:right w:val="nil"/>
            </w:tcBorders>
            <w:vAlign w:val="center"/>
          </w:tcPr>
          <w:p w14:paraId="2210807A" w14:textId="77777777" w:rsidR="00312DAE" w:rsidRDefault="00000000" w:rsidP="000C627C">
            <w:pPr>
              <w:adjustRightInd w:val="0"/>
              <w:snapToGrid w:val="0"/>
              <w:ind w:firstLine="0"/>
              <w:jc w:val="both"/>
            </w:pPr>
            <w:r>
              <w:rPr>
                <w:sz w:val="18"/>
              </w:rPr>
              <w:t>2009</w:t>
            </w:r>
          </w:p>
        </w:tc>
        <w:tc>
          <w:tcPr>
            <w:tcW w:w="1660" w:type="dxa"/>
            <w:tcBorders>
              <w:top w:val="nil"/>
              <w:left w:val="nil"/>
              <w:bottom w:val="nil"/>
              <w:right w:val="nil"/>
            </w:tcBorders>
            <w:vAlign w:val="center"/>
          </w:tcPr>
          <w:p w14:paraId="6E1D7E7E" w14:textId="77777777" w:rsidR="00312DAE" w:rsidRDefault="00000000" w:rsidP="000C627C">
            <w:pPr>
              <w:adjustRightInd w:val="0"/>
              <w:snapToGrid w:val="0"/>
              <w:ind w:firstLine="0"/>
              <w:jc w:val="both"/>
            </w:pPr>
            <w:r>
              <w:rPr>
                <w:sz w:val="18"/>
              </w:rPr>
              <w:t>Shanxi Changzhi</w:t>
            </w:r>
          </w:p>
        </w:tc>
        <w:tc>
          <w:tcPr>
            <w:tcW w:w="1660" w:type="dxa"/>
            <w:tcBorders>
              <w:top w:val="nil"/>
              <w:left w:val="nil"/>
              <w:bottom w:val="nil"/>
              <w:right w:val="nil"/>
            </w:tcBorders>
            <w:vAlign w:val="center"/>
          </w:tcPr>
          <w:p w14:paraId="7C8A8E1F" w14:textId="77777777" w:rsidR="00312DAE" w:rsidRDefault="00000000" w:rsidP="000C627C">
            <w:pPr>
              <w:adjustRightInd w:val="0"/>
              <w:snapToGrid w:val="0"/>
              <w:ind w:firstLine="0"/>
              <w:jc w:val="both"/>
            </w:pPr>
            <w:r>
              <w:rPr>
                <w:sz w:val="18"/>
              </w:rPr>
              <w:t>Hubei Jingmen</w:t>
            </w:r>
          </w:p>
        </w:tc>
      </w:tr>
      <w:tr w:rsidR="00312DAE" w14:paraId="7895D3A8" w14:textId="77777777">
        <w:trPr>
          <w:jc w:val="center"/>
        </w:trPr>
        <w:tc>
          <w:tcPr>
            <w:tcW w:w="1660" w:type="dxa"/>
            <w:tcBorders>
              <w:top w:val="nil"/>
              <w:left w:val="nil"/>
              <w:bottom w:val="nil"/>
              <w:right w:val="nil"/>
            </w:tcBorders>
            <w:vAlign w:val="center"/>
          </w:tcPr>
          <w:p w14:paraId="155D0DB4" w14:textId="77777777" w:rsidR="00312DAE" w:rsidRDefault="00000000" w:rsidP="000C627C">
            <w:pPr>
              <w:adjustRightInd w:val="0"/>
              <w:snapToGrid w:val="0"/>
              <w:ind w:firstLine="0"/>
              <w:jc w:val="both"/>
            </w:pPr>
            <w:r>
              <w:rPr>
                <w:sz w:val="18"/>
              </w:rPr>
              <w:t>Yunnan–Guangdong</w:t>
            </w:r>
          </w:p>
        </w:tc>
        <w:tc>
          <w:tcPr>
            <w:tcW w:w="1660" w:type="dxa"/>
            <w:tcBorders>
              <w:top w:val="nil"/>
              <w:left w:val="nil"/>
              <w:bottom w:val="nil"/>
              <w:right w:val="nil"/>
            </w:tcBorders>
            <w:vAlign w:val="center"/>
          </w:tcPr>
          <w:p w14:paraId="2DE3712F" w14:textId="77777777" w:rsidR="00312DAE" w:rsidRDefault="00000000" w:rsidP="000C627C">
            <w:pPr>
              <w:adjustRightInd w:val="0"/>
              <w:snapToGrid w:val="0"/>
              <w:ind w:firstLine="0"/>
              <w:jc w:val="both"/>
            </w:pPr>
            <w:r>
              <w:rPr>
                <w:sz w:val="18"/>
              </w:rPr>
              <w:t>DC</w:t>
            </w:r>
          </w:p>
        </w:tc>
        <w:tc>
          <w:tcPr>
            <w:tcW w:w="1660" w:type="dxa"/>
            <w:tcBorders>
              <w:top w:val="nil"/>
              <w:left w:val="nil"/>
              <w:bottom w:val="nil"/>
              <w:right w:val="nil"/>
            </w:tcBorders>
            <w:vAlign w:val="center"/>
          </w:tcPr>
          <w:p w14:paraId="0979D3CC" w14:textId="77777777" w:rsidR="00312DAE" w:rsidRDefault="00000000" w:rsidP="000C627C">
            <w:pPr>
              <w:adjustRightInd w:val="0"/>
              <w:snapToGrid w:val="0"/>
              <w:ind w:firstLine="0"/>
              <w:jc w:val="both"/>
            </w:pPr>
            <w:r>
              <w:rPr>
                <w:sz w:val="18"/>
              </w:rPr>
              <w:t>2010</w:t>
            </w:r>
          </w:p>
        </w:tc>
        <w:tc>
          <w:tcPr>
            <w:tcW w:w="1660" w:type="dxa"/>
            <w:tcBorders>
              <w:top w:val="nil"/>
              <w:left w:val="nil"/>
              <w:bottom w:val="nil"/>
              <w:right w:val="nil"/>
            </w:tcBorders>
            <w:vAlign w:val="center"/>
          </w:tcPr>
          <w:p w14:paraId="21BEE3AC" w14:textId="77777777" w:rsidR="00312DAE" w:rsidRDefault="00000000" w:rsidP="000C627C">
            <w:pPr>
              <w:adjustRightInd w:val="0"/>
              <w:snapToGrid w:val="0"/>
              <w:ind w:firstLine="0"/>
              <w:jc w:val="both"/>
            </w:pPr>
            <w:r>
              <w:rPr>
                <w:sz w:val="18"/>
              </w:rPr>
              <w:t>Yunnan Chuxiong</w:t>
            </w:r>
          </w:p>
        </w:tc>
        <w:tc>
          <w:tcPr>
            <w:tcW w:w="1660" w:type="dxa"/>
            <w:tcBorders>
              <w:top w:val="nil"/>
              <w:left w:val="nil"/>
              <w:bottom w:val="nil"/>
              <w:right w:val="nil"/>
            </w:tcBorders>
            <w:vAlign w:val="center"/>
          </w:tcPr>
          <w:p w14:paraId="3330F78E" w14:textId="77777777" w:rsidR="00312DAE" w:rsidRDefault="00000000" w:rsidP="000C627C">
            <w:pPr>
              <w:adjustRightInd w:val="0"/>
              <w:snapToGrid w:val="0"/>
              <w:ind w:firstLine="0"/>
              <w:jc w:val="both"/>
            </w:pPr>
            <w:r>
              <w:rPr>
                <w:sz w:val="18"/>
              </w:rPr>
              <w:t>Guangdong Guangzhou</w:t>
            </w:r>
          </w:p>
        </w:tc>
      </w:tr>
      <w:tr w:rsidR="00312DAE" w14:paraId="5C542430" w14:textId="77777777">
        <w:trPr>
          <w:jc w:val="center"/>
        </w:trPr>
        <w:tc>
          <w:tcPr>
            <w:tcW w:w="1660" w:type="dxa"/>
            <w:tcBorders>
              <w:top w:val="nil"/>
              <w:left w:val="nil"/>
              <w:bottom w:val="nil"/>
              <w:right w:val="nil"/>
            </w:tcBorders>
            <w:vAlign w:val="center"/>
          </w:tcPr>
          <w:p w14:paraId="26E5C267" w14:textId="77777777" w:rsidR="00312DAE" w:rsidRDefault="00000000" w:rsidP="000C627C">
            <w:pPr>
              <w:adjustRightInd w:val="0"/>
              <w:snapToGrid w:val="0"/>
              <w:ind w:firstLine="0"/>
              <w:jc w:val="both"/>
            </w:pPr>
            <w:proofErr w:type="spellStart"/>
            <w:r>
              <w:rPr>
                <w:sz w:val="18"/>
              </w:rPr>
              <w:t>Xiangjiaba</w:t>
            </w:r>
            <w:proofErr w:type="spellEnd"/>
            <w:r>
              <w:rPr>
                <w:sz w:val="18"/>
              </w:rPr>
              <w:t>–Shanghai</w:t>
            </w:r>
          </w:p>
        </w:tc>
        <w:tc>
          <w:tcPr>
            <w:tcW w:w="1660" w:type="dxa"/>
            <w:tcBorders>
              <w:top w:val="nil"/>
              <w:left w:val="nil"/>
              <w:bottom w:val="nil"/>
              <w:right w:val="nil"/>
            </w:tcBorders>
            <w:vAlign w:val="center"/>
          </w:tcPr>
          <w:p w14:paraId="575FB252" w14:textId="77777777" w:rsidR="00312DAE" w:rsidRDefault="00000000" w:rsidP="000C627C">
            <w:pPr>
              <w:adjustRightInd w:val="0"/>
              <w:snapToGrid w:val="0"/>
              <w:ind w:firstLine="0"/>
              <w:jc w:val="both"/>
            </w:pPr>
            <w:r>
              <w:rPr>
                <w:sz w:val="18"/>
              </w:rPr>
              <w:t>DC</w:t>
            </w:r>
          </w:p>
        </w:tc>
        <w:tc>
          <w:tcPr>
            <w:tcW w:w="1660" w:type="dxa"/>
            <w:tcBorders>
              <w:top w:val="nil"/>
              <w:left w:val="nil"/>
              <w:bottom w:val="nil"/>
              <w:right w:val="nil"/>
            </w:tcBorders>
            <w:vAlign w:val="center"/>
          </w:tcPr>
          <w:p w14:paraId="0D48E9E1" w14:textId="77777777" w:rsidR="00312DAE" w:rsidRDefault="00000000" w:rsidP="000C627C">
            <w:pPr>
              <w:adjustRightInd w:val="0"/>
              <w:snapToGrid w:val="0"/>
              <w:ind w:firstLine="0"/>
              <w:jc w:val="both"/>
            </w:pPr>
            <w:r>
              <w:rPr>
                <w:sz w:val="18"/>
              </w:rPr>
              <w:t>2010</w:t>
            </w:r>
          </w:p>
        </w:tc>
        <w:tc>
          <w:tcPr>
            <w:tcW w:w="1660" w:type="dxa"/>
            <w:tcBorders>
              <w:top w:val="nil"/>
              <w:left w:val="nil"/>
              <w:bottom w:val="nil"/>
              <w:right w:val="nil"/>
            </w:tcBorders>
            <w:vAlign w:val="center"/>
          </w:tcPr>
          <w:p w14:paraId="41411A68" w14:textId="77777777" w:rsidR="00312DAE" w:rsidRDefault="00000000" w:rsidP="000C627C">
            <w:pPr>
              <w:adjustRightInd w:val="0"/>
              <w:snapToGrid w:val="0"/>
              <w:ind w:firstLine="0"/>
              <w:jc w:val="both"/>
            </w:pPr>
            <w:r>
              <w:rPr>
                <w:sz w:val="18"/>
              </w:rPr>
              <w:t>Sichuan Yibin</w:t>
            </w:r>
          </w:p>
        </w:tc>
        <w:tc>
          <w:tcPr>
            <w:tcW w:w="1660" w:type="dxa"/>
            <w:tcBorders>
              <w:top w:val="nil"/>
              <w:left w:val="nil"/>
              <w:bottom w:val="nil"/>
              <w:right w:val="nil"/>
            </w:tcBorders>
            <w:vAlign w:val="center"/>
          </w:tcPr>
          <w:p w14:paraId="799ECE10" w14:textId="77777777" w:rsidR="00312DAE" w:rsidRDefault="00000000" w:rsidP="000C627C">
            <w:pPr>
              <w:adjustRightInd w:val="0"/>
              <w:snapToGrid w:val="0"/>
              <w:ind w:firstLine="0"/>
              <w:jc w:val="both"/>
            </w:pPr>
            <w:r>
              <w:rPr>
                <w:sz w:val="18"/>
              </w:rPr>
              <w:t>Shanghai Fengxian</w:t>
            </w:r>
          </w:p>
        </w:tc>
      </w:tr>
      <w:tr w:rsidR="00312DAE" w14:paraId="6389762A" w14:textId="77777777">
        <w:trPr>
          <w:jc w:val="center"/>
        </w:trPr>
        <w:tc>
          <w:tcPr>
            <w:tcW w:w="1660" w:type="dxa"/>
            <w:tcBorders>
              <w:top w:val="nil"/>
              <w:left w:val="nil"/>
              <w:bottom w:val="nil"/>
              <w:right w:val="nil"/>
            </w:tcBorders>
            <w:vAlign w:val="center"/>
          </w:tcPr>
          <w:p w14:paraId="22FD2054" w14:textId="77777777" w:rsidR="00312DAE" w:rsidRDefault="00000000" w:rsidP="000C627C">
            <w:pPr>
              <w:adjustRightInd w:val="0"/>
              <w:snapToGrid w:val="0"/>
              <w:ind w:firstLine="0"/>
              <w:jc w:val="both"/>
            </w:pPr>
            <w:r>
              <w:rPr>
                <w:sz w:val="18"/>
              </w:rPr>
              <w:t>Jinping–South Jiangsu</w:t>
            </w:r>
          </w:p>
        </w:tc>
        <w:tc>
          <w:tcPr>
            <w:tcW w:w="1660" w:type="dxa"/>
            <w:tcBorders>
              <w:top w:val="nil"/>
              <w:left w:val="nil"/>
              <w:bottom w:val="nil"/>
              <w:right w:val="nil"/>
            </w:tcBorders>
            <w:vAlign w:val="center"/>
          </w:tcPr>
          <w:p w14:paraId="63CDF6A7" w14:textId="77777777" w:rsidR="00312DAE" w:rsidRDefault="00000000" w:rsidP="000C627C">
            <w:pPr>
              <w:adjustRightInd w:val="0"/>
              <w:snapToGrid w:val="0"/>
              <w:ind w:firstLine="0"/>
              <w:jc w:val="both"/>
            </w:pPr>
            <w:r>
              <w:rPr>
                <w:sz w:val="18"/>
              </w:rPr>
              <w:t>DC</w:t>
            </w:r>
          </w:p>
        </w:tc>
        <w:tc>
          <w:tcPr>
            <w:tcW w:w="1660" w:type="dxa"/>
            <w:tcBorders>
              <w:top w:val="nil"/>
              <w:left w:val="nil"/>
              <w:bottom w:val="nil"/>
              <w:right w:val="nil"/>
            </w:tcBorders>
            <w:vAlign w:val="center"/>
          </w:tcPr>
          <w:p w14:paraId="6F7C5116" w14:textId="77777777" w:rsidR="00312DAE" w:rsidRDefault="00000000" w:rsidP="000C627C">
            <w:pPr>
              <w:adjustRightInd w:val="0"/>
              <w:snapToGrid w:val="0"/>
              <w:ind w:firstLine="0"/>
              <w:jc w:val="both"/>
            </w:pPr>
            <w:r>
              <w:rPr>
                <w:sz w:val="18"/>
              </w:rPr>
              <w:t>2012</w:t>
            </w:r>
          </w:p>
        </w:tc>
        <w:tc>
          <w:tcPr>
            <w:tcW w:w="1660" w:type="dxa"/>
            <w:tcBorders>
              <w:top w:val="nil"/>
              <w:left w:val="nil"/>
              <w:bottom w:val="nil"/>
              <w:right w:val="nil"/>
            </w:tcBorders>
            <w:vAlign w:val="center"/>
          </w:tcPr>
          <w:p w14:paraId="0F3FB2D4" w14:textId="77777777" w:rsidR="00312DAE" w:rsidRDefault="00000000" w:rsidP="000C627C">
            <w:pPr>
              <w:adjustRightInd w:val="0"/>
              <w:snapToGrid w:val="0"/>
              <w:ind w:firstLine="0"/>
              <w:jc w:val="both"/>
            </w:pPr>
            <w:r>
              <w:rPr>
                <w:sz w:val="18"/>
              </w:rPr>
              <w:t>Sichuan Xichang</w:t>
            </w:r>
          </w:p>
        </w:tc>
        <w:tc>
          <w:tcPr>
            <w:tcW w:w="1660" w:type="dxa"/>
            <w:tcBorders>
              <w:top w:val="nil"/>
              <w:left w:val="nil"/>
              <w:bottom w:val="nil"/>
              <w:right w:val="nil"/>
            </w:tcBorders>
            <w:vAlign w:val="center"/>
          </w:tcPr>
          <w:p w14:paraId="19BC2FFB" w14:textId="77777777" w:rsidR="00312DAE" w:rsidRDefault="00000000" w:rsidP="000C627C">
            <w:pPr>
              <w:adjustRightInd w:val="0"/>
              <w:snapToGrid w:val="0"/>
              <w:ind w:firstLine="0"/>
              <w:jc w:val="both"/>
            </w:pPr>
            <w:r>
              <w:rPr>
                <w:sz w:val="18"/>
              </w:rPr>
              <w:t>Jiangsu Suzhou</w:t>
            </w:r>
          </w:p>
        </w:tc>
      </w:tr>
      <w:tr w:rsidR="00312DAE" w14:paraId="274FE3CB" w14:textId="77777777">
        <w:trPr>
          <w:jc w:val="center"/>
        </w:trPr>
        <w:tc>
          <w:tcPr>
            <w:tcW w:w="1660" w:type="dxa"/>
            <w:tcBorders>
              <w:top w:val="nil"/>
              <w:left w:val="nil"/>
              <w:bottom w:val="nil"/>
              <w:right w:val="nil"/>
            </w:tcBorders>
            <w:vAlign w:val="center"/>
          </w:tcPr>
          <w:p w14:paraId="2B871C20" w14:textId="77777777" w:rsidR="00312DAE" w:rsidRDefault="00000000" w:rsidP="000C627C">
            <w:pPr>
              <w:adjustRightInd w:val="0"/>
              <w:snapToGrid w:val="0"/>
              <w:ind w:firstLine="0"/>
              <w:jc w:val="both"/>
            </w:pPr>
            <w:r>
              <w:rPr>
                <w:sz w:val="18"/>
              </w:rPr>
              <w:t>Huainan–North Zhejiang–Shanghai</w:t>
            </w:r>
          </w:p>
        </w:tc>
        <w:tc>
          <w:tcPr>
            <w:tcW w:w="1660" w:type="dxa"/>
            <w:tcBorders>
              <w:top w:val="nil"/>
              <w:left w:val="nil"/>
              <w:bottom w:val="nil"/>
              <w:right w:val="nil"/>
            </w:tcBorders>
            <w:vAlign w:val="center"/>
          </w:tcPr>
          <w:p w14:paraId="794EBC8E" w14:textId="77777777" w:rsidR="00312DAE" w:rsidRDefault="00000000" w:rsidP="000C627C">
            <w:pPr>
              <w:adjustRightInd w:val="0"/>
              <w:snapToGrid w:val="0"/>
              <w:ind w:firstLine="0"/>
              <w:jc w:val="both"/>
            </w:pPr>
            <w:r>
              <w:rPr>
                <w:sz w:val="18"/>
              </w:rPr>
              <w:t>AC</w:t>
            </w:r>
          </w:p>
        </w:tc>
        <w:tc>
          <w:tcPr>
            <w:tcW w:w="1660" w:type="dxa"/>
            <w:tcBorders>
              <w:top w:val="nil"/>
              <w:left w:val="nil"/>
              <w:bottom w:val="nil"/>
              <w:right w:val="nil"/>
            </w:tcBorders>
            <w:vAlign w:val="center"/>
          </w:tcPr>
          <w:p w14:paraId="5CA497FC" w14:textId="77777777" w:rsidR="00312DAE" w:rsidRDefault="00000000" w:rsidP="000C627C">
            <w:pPr>
              <w:adjustRightInd w:val="0"/>
              <w:snapToGrid w:val="0"/>
              <w:ind w:firstLine="0"/>
              <w:jc w:val="both"/>
            </w:pPr>
            <w:r>
              <w:rPr>
                <w:sz w:val="18"/>
              </w:rPr>
              <w:t>2013</w:t>
            </w:r>
          </w:p>
        </w:tc>
        <w:tc>
          <w:tcPr>
            <w:tcW w:w="1660" w:type="dxa"/>
            <w:tcBorders>
              <w:top w:val="nil"/>
              <w:left w:val="nil"/>
              <w:bottom w:val="nil"/>
              <w:right w:val="nil"/>
            </w:tcBorders>
            <w:vAlign w:val="center"/>
          </w:tcPr>
          <w:p w14:paraId="316776E3" w14:textId="77777777" w:rsidR="00312DAE" w:rsidRDefault="00000000" w:rsidP="000C627C">
            <w:pPr>
              <w:adjustRightInd w:val="0"/>
              <w:snapToGrid w:val="0"/>
              <w:ind w:firstLine="0"/>
              <w:jc w:val="both"/>
            </w:pPr>
            <w:r>
              <w:rPr>
                <w:sz w:val="18"/>
              </w:rPr>
              <w:t>Anhui Huainan</w:t>
            </w:r>
          </w:p>
        </w:tc>
        <w:tc>
          <w:tcPr>
            <w:tcW w:w="1660" w:type="dxa"/>
            <w:tcBorders>
              <w:top w:val="nil"/>
              <w:left w:val="nil"/>
              <w:bottom w:val="nil"/>
              <w:right w:val="nil"/>
            </w:tcBorders>
            <w:vAlign w:val="center"/>
          </w:tcPr>
          <w:p w14:paraId="6948C239" w14:textId="77777777" w:rsidR="00312DAE" w:rsidRDefault="00000000" w:rsidP="000C627C">
            <w:pPr>
              <w:adjustRightInd w:val="0"/>
              <w:snapToGrid w:val="0"/>
              <w:ind w:firstLine="0"/>
              <w:jc w:val="both"/>
            </w:pPr>
            <w:r>
              <w:rPr>
                <w:sz w:val="18"/>
              </w:rPr>
              <w:t>Shanghai</w:t>
            </w:r>
          </w:p>
        </w:tc>
      </w:tr>
      <w:tr w:rsidR="00312DAE" w14:paraId="3DDA0EBB" w14:textId="77777777">
        <w:trPr>
          <w:jc w:val="center"/>
        </w:trPr>
        <w:tc>
          <w:tcPr>
            <w:tcW w:w="1660" w:type="dxa"/>
            <w:tcBorders>
              <w:top w:val="nil"/>
              <w:left w:val="nil"/>
              <w:bottom w:val="nil"/>
              <w:right w:val="nil"/>
            </w:tcBorders>
            <w:vAlign w:val="center"/>
          </w:tcPr>
          <w:p w14:paraId="3EE2A97B" w14:textId="77777777" w:rsidR="00312DAE" w:rsidRDefault="00000000" w:rsidP="000C627C">
            <w:pPr>
              <w:adjustRightInd w:val="0"/>
              <w:snapToGrid w:val="0"/>
              <w:ind w:firstLine="0"/>
              <w:jc w:val="both"/>
            </w:pPr>
            <w:proofErr w:type="spellStart"/>
            <w:r>
              <w:rPr>
                <w:sz w:val="18"/>
              </w:rPr>
              <w:t>Nuozhadu</w:t>
            </w:r>
            <w:proofErr w:type="spellEnd"/>
            <w:r>
              <w:rPr>
                <w:sz w:val="18"/>
              </w:rPr>
              <w:t>–Guangdong</w:t>
            </w:r>
          </w:p>
        </w:tc>
        <w:tc>
          <w:tcPr>
            <w:tcW w:w="1660" w:type="dxa"/>
            <w:tcBorders>
              <w:top w:val="nil"/>
              <w:left w:val="nil"/>
              <w:bottom w:val="nil"/>
              <w:right w:val="nil"/>
            </w:tcBorders>
            <w:vAlign w:val="center"/>
          </w:tcPr>
          <w:p w14:paraId="188C9925" w14:textId="77777777" w:rsidR="00312DAE" w:rsidRDefault="00000000" w:rsidP="000C627C">
            <w:pPr>
              <w:adjustRightInd w:val="0"/>
              <w:snapToGrid w:val="0"/>
              <w:ind w:firstLine="0"/>
              <w:jc w:val="both"/>
            </w:pPr>
            <w:r>
              <w:rPr>
                <w:sz w:val="18"/>
              </w:rPr>
              <w:t>DC</w:t>
            </w:r>
          </w:p>
        </w:tc>
        <w:tc>
          <w:tcPr>
            <w:tcW w:w="1660" w:type="dxa"/>
            <w:tcBorders>
              <w:top w:val="nil"/>
              <w:left w:val="nil"/>
              <w:bottom w:val="nil"/>
              <w:right w:val="nil"/>
            </w:tcBorders>
            <w:vAlign w:val="center"/>
          </w:tcPr>
          <w:p w14:paraId="64DBE287" w14:textId="77777777" w:rsidR="00312DAE" w:rsidRDefault="00000000" w:rsidP="000C627C">
            <w:pPr>
              <w:adjustRightInd w:val="0"/>
              <w:snapToGrid w:val="0"/>
              <w:ind w:firstLine="0"/>
              <w:jc w:val="both"/>
            </w:pPr>
            <w:r>
              <w:rPr>
                <w:sz w:val="18"/>
              </w:rPr>
              <w:t>2013</w:t>
            </w:r>
          </w:p>
        </w:tc>
        <w:tc>
          <w:tcPr>
            <w:tcW w:w="1660" w:type="dxa"/>
            <w:tcBorders>
              <w:top w:val="nil"/>
              <w:left w:val="nil"/>
              <w:bottom w:val="nil"/>
              <w:right w:val="nil"/>
            </w:tcBorders>
            <w:vAlign w:val="center"/>
          </w:tcPr>
          <w:p w14:paraId="628E36D3" w14:textId="77777777" w:rsidR="00312DAE" w:rsidRDefault="00000000" w:rsidP="000C627C">
            <w:pPr>
              <w:adjustRightInd w:val="0"/>
              <w:snapToGrid w:val="0"/>
              <w:ind w:firstLine="0"/>
              <w:jc w:val="both"/>
            </w:pPr>
            <w:r>
              <w:rPr>
                <w:sz w:val="18"/>
              </w:rPr>
              <w:t>Yunnan Pu'er</w:t>
            </w:r>
          </w:p>
        </w:tc>
        <w:tc>
          <w:tcPr>
            <w:tcW w:w="1660" w:type="dxa"/>
            <w:tcBorders>
              <w:top w:val="nil"/>
              <w:left w:val="nil"/>
              <w:bottom w:val="nil"/>
              <w:right w:val="nil"/>
            </w:tcBorders>
            <w:vAlign w:val="center"/>
          </w:tcPr>
          <w:p w14:paraId="04DA1812" w14:textId="77777777" w:rsidR="00312DAE" w:rsidRDefault="00000000" w:rsidP="000C627C">
            <w:pPr>
              <w:adjustRightInd w:val="0"/>
              <w:snapToGrid w:val="0"/>
              <w:ind w:firstLine="0"/>
              <w:jc w:val="both"/>
            </w:pPr>
            <w:r>
              <w:rPr>
                <w:sz w:val="18"/>
              </w:rPr>
              <w:t>Guangdong Jiangmen</w:t>
            </w:r>
          </w:p>
        </w:tc>
      </w:tr>
      <w:tr w:rsidR="00312DAE" w14:paraId="255A6755" w14:textId="77777777">
        <w:trPr>
          <w:jc w:val="center"/>
        </w:trPr>
        <w:tc>
          <w:tcPr>
            <w:tcW w:w="1660" w:type="dxa"/>
            <w:tcBorders>
              <w:top w:val="nil"/>
              <w:left w:val="nil"/>
              <w:bottom w:val="nil"/>
              <w:right w:val="nil"/>
            </w:tcBorders>
            <w:vAlign w:val="center"/>
          </w:tcPr>
          <w:p w14:paraId="7173EB81" w14:textId="77777777" w:rsidR="00312DAE" w:rsidRDefault="00000000" w:rsidP="000C627C">
            <w:pPr>
              <w:adjustRightInd w:val="0"/>
              <w:snapToGrid w:val="0"/>
              <w:ind w:firstLine="0"/>
              <w:jc w:val="both"/>
            </w:pPr>
            <w:r>
              <w:rPr>
                <w:sz w:val="18"/>
              </w:rPr>
              <w:t>Hami South–Zhengzhou</w:t>
            </w:r>
          </w:p>
        </w:tc>
        <w:tc>
          <w:tcPr>
            <w:tcW w:w="1660" w:type="dxa"/>
            <w:tcBorders>
              <w:top w:val="nil"/>
              <w:left w:val="nil"/>
              <w:bottom w:val="nil"/>
              <w:right w:val="nil"/>
            </w:tcBorders>
            <w:vAlign w:val="center"/>
          </w:tcPr>
          <w:p w14:paraId="071EB053" w14:textId="77777777" w:rsidR="00312DAE" w:rsidRDefault="00000000" w:rsidP="000C627C">
            <w:pPr>
              <w:adjustRightInd w:val="0"/>
              <w:snapToGrid w:val="0"/>
              <w:ind w:firstLine="0"/>
              <w:jc w:val="both"/>
            </w:pPr>
            <w:r>
              <w:rPr>
                <w:sz w:val="18"/>
              </w:rPr>
              <w:t>DC</w:t>
            </w:r>
          </w:p>
        </w:tc>
        <w:tc>
          <w:tcPr>
            <w:tcW w:w="1660" w:type="dxa"/>
            <w:tcBorders>
              <w:top w:val="nil"/>
              <w:left w:val="nil"/>
              <w:bottom w:val="nil"/>
              <w:right w:val="nil"/>
            </w:tcBorders>
            <w:vAlign w:val="center"/>
          </w:tcPr>
          <w:p w14:paraId="3F5F0864" w14:textId="77777777" w:rsidR="00312DAE" w:rsidRDefault="00000000" w:rsidP="000C627C">
            <w:pPr>
              <w:adjustRightInd w:val="0"/>
              <w:snapToGrid w:val="0"/>
              <w:ind w:firstLine="0"/>
              <w:jc w:val="both"/>
            </w:pPr>
            <w:r>
              <w:rPr>
                <w:sz w:val="18"/>
              </w:rPr>
              <w:t>2014</w:t>
            </w:r>
          </w:p>
        </w:tc>
        <w:tc>
          <w:tcPr>
            <w:tcW w:w="1660" w:type="dxa"/>
            <w:tcBorders>
              <w:top w:val="nil"/>
              <w:left w:val="nil"/>
              <w:bottom w:val="nil"/>
              <w:right w:val="nil"/>
            </w:tcBorders>
            <w:vAlign w:val="center"/>
          </w:tcPr>
          <w:p w14:paraId="3BD1AC8F" w14:textId="77777777" w:rsidR="00312DAE" w:rsidRDefault="00000000" w:rsidP="000C627C">
            <w:pPr>
              <w:adjustRightInd w:val="0"/>
              <w:snapToGrid w:val="0"/>
              <w:ind w:firstLine="0"/>
              <w:jc w:val="both"/>
            </w:pPr>
            <w:r>
              <w:rPr>
                <w:sz w:val="18"/>
              </w:rPr>
              <w:t>Xinjiang Hami</w:t>
            </w:r>
          </w:p>
        </w:tc>
        <w:tc>
          <w:tcPr>
            <w:tcW w:w="1660" w:type="dxa"/>
            <w:tcBorders>
              <w:top w:val="nil"/>
              <w:left w:val="nil"/>
              <w:bottom w:val="nil"/>
              <w:right w:val="nil"/>
            </w:tcBorders>
            <w:vAlign w:val="center"/>
          </w:tcPr>
          <w:p w14:paraId="75D5C7AE" w14:textId="77777777" w:rsidR="00312DAE" w:rsidRDefault="00000000" w:rsidP="000C627C">
            <w:pPr>
              <w:adjustRightInd w:val="0"/>
              <w:snapToGrid w:val="0"/>
              <w:ind w:firstLine="0"/>
              <w:jc w:val="both"/>
            </w:pPr>
            <w:r>
              <w:rPr>
                <w:sz w:val="18"/>
              </w:rPr>
              <w:t>Henan Zhengzhou</w:t>
            </w:r>
          </w:p>
        </w:tc>
      </w:tr>
      <w:tr w:rsidR="00312DAE" w14:paraId="0AE038CB" w14:textId="77777777">
        <w:trPr>
          <w:jc w:val="center"/>
        </w:trPr>
        <w:tc>
          <w:tcPr>
            <w:tcW w:w="1660" w:type="dxa"/>
            <w:tcBorders>
              <w:top w:val="nil"/>
              <w:left w:val="nil"/>
              <w:bottom w:val="nil"/>
              <w:right w:val="nil"/>
            </w:tcBorders>
            <w:vAlign w:val="center"/>
          </w:tcPr>
          <w:p w14:paraId="183AEAF1" w14:textId="77777777" w:rsidR="00312DAE" w:rsidRDefault="00000000" w:rsidP="000C627C">
            <w:pPr>
              <w:adjustRightInd w:val="0"/>
              <w:snapToGrid w:val="0"/>
              <w:ind w:firstLine="0"/>
              <w:jc w:val="both"/>
            </w:pPr>
            <w:proofErr w:type="spellStart"/>
            <w:r>
              <w:rPr>
                <w:sz w:val="18"/>
              </w:rPr>
              <w:t>Xiluodu</w:t>
            </w:r>
            <w:proofErr w:type="spellEnd"/>
            <w:r>
              <w:rPr>
                <w:sz w:val="18"/>
              </w:rPr>
              <w:t>–Zhejiang</w:t>
            </w:r>
          </w:p>
        </w:tc>
        <w:tc>
          <w:tcPr>
            <w:tcW w:w="1660" w:type="dxa"/>
            <w:tcBorders>
              <w:top w:val="nil"/>
              <w:left w:val="nil"/>
              <w:bottom w:val="nil"/>
              <w:right w:val="nil"/>
            </w:tcBorders>
            <w:vAlign w:val="center"/>
          </w:tcPr>
          <w:p w14:paraId="2753E8D5" w14:textId="77777777" w:rsidR="00312DAE" w:rsidRDefault="00000000" w:rsidP="000C627C">
            <w:pPr>
              <w:adjustRightInd w:val="0"/>
              <w:snapToGrid w:val="0"/>
              <w:ind w:firstLine="0"/>
              <w:jc w:val="both"/>
            </w:pPr>
            <w:r>
              <w:rPr>
                <w:sz w:val="18"/>
              </w:rPr>
              <w:t>DC</w:t>
            </w:r>
          </w:p>
        </w:tc>
        <w:tc>
          <w:tcPr>
            <w:tcW w:w="1660" w:type="dxa"/>
            <w:tcBorders>
              <w:top w:val="nil"/>
              <w:left w:val="nil"/>
              <w:bottom w:val="nil"/>
              <w:right w:val="nil"/>
            </w:tcBorders>
            <w:vAlign w:val="center"/>
          </w:tcPr>
          <w:p w14:paraId="5917FF94" w14:textId="77777777" w:rsidR="00312DAE" w:rsidRDefault="00000000" w:rsidP="000C627C">
            <w:pPr>
              <w:adjustRightInd w:val="0"/>
              <w:snapToGrid w:val="0"/>
              <w:ind w:firstLine="0"/>
              <w:jc w:val="both"/>
            </w:pPr>
            <w:r>
              <w:rPr>
                <w:sz w:val="18"/>
              </w:rPr>
              <w:t>2014</w:t>
            </w:r>
          </w:p>
        </w:tc>
        <w:tc>
          <w:tcPr>
            <w:tcW w:w="1660" w:type="dxa"/>
            <w:tcBorders>
              <w:top w:val="nil"/>
              <w:left w:val="nil"/>
              <w:bottom w:val="nil"/>
              <w:right w:val="nil"/>
            </w:tcBorders>
            <w:vAlign w:val="center"/>
          </w:tcPr>
          <w:p w14:paraId="08B4C68E" w14:textId="77777777" w:rsidR="00312DAE" w:rsidRDefault="00000000" w:rsidP="000C627C">
            <w:pPr>
              <w:adjustRightInd w:val="0"/>
              <w:snapToGrid w:val="0"/>
              <w:ind w:firstLine="0"/>
              <w:jc w:val="both"/>
            </w:pPr>
            <w:r>
              <w:rPr>
                <w:sz w:val="18"/>
              </w:rPr>
              <w:t>Sichuan Yibin</w:t>
            </w:r>
          </w:p>
        </w:tc>
        <w:tc>
          <w:tcPr>
            <w:tcW w:w="1660" w:type="dxa"/>
            <w:tcBorders>
              <w:top w:val="nil"/>
              <w:left w:val="nil"/>
              <w:bottom w:val="nil"/>
              <w:right w:val="nil"/>
            </w:tcBorders>
            <w:vAlign w:val="center"/>
          </w:tcPr>
          <w:p w14:paraId="1A31FDBF" w14:textId="77777777" w:rsidR="00312DAE" w:rsidRDefault="00000000" w:rsidP="000C627C">
            <w:pPr>
              <w:adjustRightInd w:val="0"/>
              <w:snapToGrid w:val="0"/>
              <w:ind w:firstLine="0"/>
              <w:jc w:val="both"/>
            </w:pPr>
            <w:r>
              <w:rPr>
                <w:sz w:val="18"/>
              </w:rPr>
              <w:t>Zhejiang Jinhua</w:t>
            </w:r>
          </w:p>
        </w:tc>
      </w:tr>
      <w:tr w:rsidR="00312DAE" w14:paraId="6BDAAA7E" w14:textId="77777777">
        <w:trPr>
          <w:jc w:val="center"/>
        </w:trPr>
        <w:tc>
          <w:tcPr>
            <w:tcW w:w="1660" w:type="dxa"/>
            <w:tcBorders>
              <w:top w:val="nil"/>
              <w:left w:val="nil"/>
              <w:bottom w:val="single" w:sz="12" w:space="0" w:color="000000"/>
              <w:right w:val="nil"/>
            </w:tcBorders>
            <w:vAlign w:val="center"/>
          </w:tcPr>
          <w:p w14:paraId="56EF8442" w14:textId="77777777" w:rsidR="00312DAE" w:rsidRDefault="00000000" w:rsidP="000C627C">
            <w:pPr>
              <w:adjustRightInd w:val="0"/>
              <w:snapToGrid w:val="0"/>
              <w:ind w:firstLine="0"/>
              <w:jc w:val="both"/>
            </w:pPr>
            <w:r>
              <w:rPr>
                <w:sz w:val="18"/>
              </w:rPr>
              <w:t>North Zhejiang–Fuzhou</w:t>
            </w:r>
          </w:p>
        </w:tc>
        <w:tc>
          <w:tcPr>
            <w:tcW w:w="1660" w:type="dxa"/>
            <w:tcBorders>
              <w:top w:val="nil"/>
              <w:left w:val="nil"/>
              <w:bottom w:val="single" w:sz="12" w:space="0" w:color="000000"/>
              <w:right w:val="nil"/>
            </w:tcBorders>
            <w:vAlign w:val="center"/>
          </w:tcPr>
          <w:p w14:paraId="3DB1C0E0" w14:textId="77777777" w:rsidR="00312DAE" w:rsidRDefault="00000000" w:rsidP="000C627C">
            <w:pPr>
              <w:adjustRightInd w:val="0"/>
              <w:snapToGrid w:val="0"/>
              <w:ind w:firstLine="0"/>
              <w:jc w:val="both"/>
            </w:pPr>
            <w:r>
              <w:rPr>
                <w:sz w:val="18"/>
              </w:rPr>
              <w:t>AC</w:t>
            </w:r>
          </w:p>
        </w:tc>
        <w:tc>
          <w:tcPr>
            <w:tcW w:w="1660" w:type="dxa"/>
            <w:tcBorders>
              <w:top w:val="nil"/>
              <w:left w:val="nil"/>
              <w:bottom w:val="single" w:sz="12" w:space="0" w:color="000000"/>
              <w:right w:val="nil"/>
            </w:tcBorders>
            <w:vAlign w:val="center"/>
          </w:tcPr>
          <w:p w14:paraId="6741369A" w14:textId="77777777" w:rsidR="00312DAE" w:rsidRDefault="00000000" w:rsidP="000C627C">
            <w:pPr>
              <w:adjustRightInd w:val="0"/>
              <w:snapToGrid w:val="0"/>
              <w:ind w:firstLine="0"/>
              <w:jc w:val="both"/>
            </w:pPr>
            <w:r>
              <w:rPr>
                <w:sz w:val="18"/>
              </w:rPr>
              <w:t>2015</w:t>
            </w:r>
          </w:p>
        </w:tc>
        <w:tc>
          <w:tcPr>
            <w:tcW w:w="1660" w:type="dxa"/>
            <w:tcBorders>
              <w:top w:val="nil"/>
              <w:left w:val="nil"/>
              <w:bottom w:val="single" w:sz="12" w:space="0" w:color="000000"/>
              <w:right w:val="nil"/>
            </w:tcBorders>
            <w:vAlign w:val="center"/>
          </w:tcPr>
          <w:p w14:paraId="4BD89AFF" w14:textId="77777777" w:rsidR="00312DAE" w:rsidRDefault="00000000" w:rsidP="000C627C">
            <w:pPr>
              <w:adjustRightInd w:val="0"/>
              <w:snapToGrid w:val="0"/>
              <w:ind w:firstLine="0"/>
              <w:jc w:val="both"/>
            </w:pPr>
            <w:r>
              <w:rPr>
                <w:sz w:val="18"/>
              </w:rPr>
              <w:t>Zhejiang Huzhou</w:t>
            </w:r>
          </w:p>
        </w:tc>
        <w:tc>
          <w:tcPr>
            <w:tcW w:w="1660" w:type="dxa"/>
            <w:tcBorders>
              <w:top w:val="nil"/>
              <w:left w:val="nil"/>
              <w:bottom w:val="single" w:sz="12" w:space="0" w:color="000000"/>
              <w:right w:val="nil"/>
            </w:tcBorders>
            <w:vAlign w:val="center"/>
          </w:tcPr>
          <w:p w14:paraId="4FBEF570" w14:textId="77777777" w:rsidR="00312DAE" w:rsidRDefault="00000000" w:rsidP="000C627C">
            <w:pPr>
              <w:adjustRightInd w:val="0"/>
              <w:snapToGrid w:val="0"/>
              <w:ind w:firstLine="0"/>
              <w:jc w:val="both"/>
            </w:pPr>
            <w:r>
              <w:rPr>
                <w:sz w:val="18"/>
              </w:rPr>
              <w:t>Fujian Fuzhou</w:t>
            </w:r>
          </w:p>
        </w:tc>
      </w:tr>
    </w:tbl>
    <w:p w14:paraId="3ECB97B0" w14:textId="77777777" w:rsidR="00312DAE" w:rsidRDefault="00000000" w:rsidP="000C627C">
      <w:pPr>
        <w:adjustRightInd w:val="0"/>
        <w:snapToGrid w:val="0"/>
        <w:spacing w:line="240" w:lineRule="auto"/>
        <w:ind w:firstLine="0"/>
        <w:jc w:val="both"/>
      </w:pPr>
      <w:r>
        <w:rPr>
          <w:i/>
          <w:sz w:val="18"/>
        </w:rPr>
        <w:t xml:space="preserve">Note: </w:t>
      </w:r>
      <w:r>
        <w:rPr>
          <w:sz w:val="18"/>
        </w:rPr>
        <w:t>The North Zhejiang–Fuzhou line was commissioned December 26, 2014; treatment year coded as 2015. Yunnan–Guangdong DC achieved full bipole operation June 2010. After deduplication, 60 county-level areas are treated.</w:t>
      </w:r>
    </w:p>
    <w:p w14:paraId="238714C7" w14:textId="77777777" w:rsidR="00312DAE" w:rsidRDefault="00000000" w:rsidP="00D37F06">
      <w:pPr>
        <w:adjustRightInd w:val="0"/>
        <w:snapToGrid w:val="0"/>
        <w:spacing w:line="240" w:lineRule="auto"/>
        <w:ind w:firstLine="0"/>
        <w:jc w:val="both"/>
      </w:pPr>
      <w:r>
        <w:rPr>
          <w:noProof/>
        </w:rPr>
        <w:lastRenderedPageBreak/>
        <w:drawing>
          <wp:inline distT="0" distB="0" distL="0" distR="0" wp14:anchorId="4464C1AC" wp14:editId="3E463D2A">
            <wp:extent cx="5220000" cy="2711470"/>
            <wp:effectExtent l="0" t="0" r="0" b="381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1_uhv_map.png"/>
                    <pic:cNvPicPr/>
                  </pic:nvPicPr>
                  <pic:blipFill>
                    <a:blip r:embed="rId8"/>
                    <a:stretch>
                      <a:fillRect/>
                    </a:stretch>
                  </pic:blipFill>
                  <pic:spPr>
                    <a:xfrm>
                      <a:off x="0" y="0"/>
                      <a:ext cx="5220000" cy="2711470"/>
                    </a:xfrm>
                    <a:prstGeom prst="rect">
                      <a:avLst/>
                    </a:prstGeom>
                  </pic:spPr>
                </pic:pic>
              </a:graphicData>
            </a:graphic>
          </wp:inline>
        </w:drawing>
      </w:r>
    </w:p>
    <w:p w14:paraId="1034E7F8" w14:textId="77777777" w:rsidR="00312DAE" w:rsidRPr="000C627C" w:rsidRDefault="00000000" w:rsidP="000C627C">
      <w:pPr>
        <w:adjustRightInd w:val="0"/>
        <w:snapToGrid w:val="0"/>
        <w:spacing w:line="240" w:lineRule="auto"/>
        <w:ind w:firstLine="0"/>
        <w:jc w:val="both"/>
        <w:rPr>
          <w:szCs w:val="21"/>
        </w:rPr>
      </w:pPr>
      <w:r w:rsidRPr="000C627C">
        <w:rPr>
          <w:b/>
          <w:szCs w:val="21"/>
        </w:rPr>
        <w:t xml:space="preserve">Figure </w:t>
      </w:r>
      <w:proofErr w:type="gramStart"/>
      <w:r w:rsidRPr="000C627C">
        <w:rPr>
          <w:b/>
          <w:szCs w:val="21"/>
        </w:rPr>
        <w:t>1  Geographic</w:t>
      </w:r>
      <w:proofErr w:type="gramEnd"/>
      <w:r w:rsidRPr="000C627C">
        <w:rPr>
          <w:b/>
          <w:szCs w:val="21"/>
        </w:rPr>
        <w:t xml:space="preserve"> Distribution of UHV Transmission Lines (2009–2015)</w:t>
      </w:r>
    </w:p>
    <w:p w14:paraId="58B3C81E" w14:textId="77777777" w:rsidR="00312DAE" w:rsidRDefault="00000000" w:rsidP="000C627C">
      <w:pPr>
        <w:adjustRightInd w:val="0"/>
        <w:snapToGrid w:val="0"/>
        <w:spacing w:afterLines="100" w:after="240" w:line="240" w:lineRule="auto"/>
        <w:ind w:firstLine="0"/>
        <w:jc w:val="both"/>
      </w:pPr>
      <w:r>
        <w:rPr>
          <w:i/>
          <w:sz w:val="18"/>
        </w:rPr>
        <w:t xml:space="preserve">Note: </w:t>
      </w:r>
      <w:r>
        <w:rPr>
          <w:sz w:val="18"/>
        </w:rPr>
        <w:t>The map shows the routing of nine UHV lines and the locations of receiving-end substations. Red markers denote receiving-end substations; blue markers denote sending-end converter/substations. The base map shows provincial administrative boundaries.</w:t>
      </w:r>
    </w:p>
    <w:p w14:paraId="4448BFAE" w14:textId="77777777" w:rsidR="00312DAE" w:rsidRDefault="00000000" w:rsidP="000C627C">
      <w:pPr>
        <w:adjustRightInd w:val="0"/>
        <w:snapToGrid w:val="0"/>
        <w:spacing w:line="400" w:lineRule="exact"/>
        <w:jc w:val="both"/>
        <w:rPr>
          <w:sz w:val="24"/>
        </w:rPr>
      </w:pPr>
      <w:r>
        <w:rPr>
          <w:i/>
          <w:sz w:val="24"/>
        </w:rPr>
        <w:t>Regulated tariff regime and the cost channel.</w:t>
      </w:r>
      <w:r>
        <w:rPr>
          <w:sz w:val="24"/>
        </w:rPr>
        <w:t xml:space="preserve"> Provincial price authorities set industrial posted tariffs by cost-plus rules; adjustments require NDRC approval and occur infrequently</w:t>
      </w:r>
      <w:r w:rsidR="00A5119F">
        <w:rPr>
          <w:rFonts w:hint="eastAsia"/>
          <w:sz w:val="24"/>
          <w:lang w:eastAsia="zh-CN"/>
        </w:rPr>
        <w:t xml:space="preserve"> </w:t>
      </w:r>
      <w:r w:rsidR="00A5119F" w:rsidRPr="00435D90">
        <w:rPr>
          <w:color w:val="0563C1"/>
          <w:sz w:val="24"/>
          <w:lang w:eastAsia="zh-CN"/>
        </w:rPr>
        <w:fldChar w:fldCharType="begin"/>
      </w:r>
      <w:r w:rsidR="00A5119F" w:rsidRPr="00435D90">
        <w:rPr>
          <w:color w:val="0563C1"/>
          <w:sz w:val="24"/>
          <w:lang w:eastAsia="zh-CN"/>
        </w:rPr>
        <w:instrText xml:space="preserve"> ADDIN ZOTERO_ITEM CSL_CITATION {"citationID":"SkvGJ8yz","properties":{"unsorted":false,"formattedCitation":"(Cao et al., 2021; Davidson &amp; P\\uc0\\u233{}rez-Arriaga, 2020)","plainCitation":"(Cao et al., 2021; Davidson &amp; Pérez-Arriaga, 2020)","noteIndex":0},"citationItems":[{"id":246,"uris":["http://zotero.org/users/local/cukeCnHo/items/TBJXIXZZ"],"itemData":{"id":246,"type":"article-journal","abstract":"This paper provides retrospective firm-level evidence on the effectiveness of China’s carbon market pilots in reducing emissions in the electricity sector. We show that the carbon emission trading system (ETS) has no effect on changing coal efficiency of regulated coal-fired power plants. Although we find a significant reduction in coal consumption associated with ETS participation, this reduction was achieved by reducing electricity production. The output contraction in the treated plants is not due to their optimizing behavior but is likely driven by government decisions, because the impacts of emission permits on marginal costs are small relative to the controlled electricity prices and the reduction is associated with financial losses. In addition, we find no evidence of carbon leakage to other provinces, but a significant increase in the production of non-coal-fired power plants in the ETS regions.","citation-key":"Cao2021","container-title":"Journal of Public Economics","DOI":"10.1016/j.jpubeco.2021.104470","ISSN":"0047-2727","journalAbbreviation":"Journal of Public Economics","page":"104470","title":"When carbon emission trading meets a regulated industry: Evidence from the electricity sector of China","volume":"200","author":[{"family":"Cao","given":"Jing"},{"family":"Ho","given":"Mun S."},{"family":"Ma","given":"Rong"},{"family":"Teng","given":"Fei"}],"issued":{"date-parts":[["2021",8,1]]}}},{"id":271,"uris":["http://zotero.org/users/local/cukeCnHo/items/5D4K5ISM"],"itemData":{"id":271,"type":"article-journal","abstract":"China has recently reinvigorated reforms to its electricity sector, focusing on increasing the role of markets and improving regulation. While restructuring an electricity sector is difficult and can require years of detailed planning, China?s approach relies upon broad central guidelines with many details and initiatives left to provincial governments. We assess the current state of reform efforts through the lens of five ?pitfalls? based on well-established regulatory economics literature and international lessons, focusing on contract structure, system operation, and regulation. We find that while market efforts are likely to achieve efficiency gains with respect to the planned system, they may fall short of crucial functions of a market, such as incentivizing flexibility given increasing renewable energy penetrations. Making markets work will likely require a stronger centralization of market design and regulatory oversight authorities.","citation-key":"Davidson2020","container-title":"The Energy Journal","DOI":"10.5547/01956574.41.3.mdav","ISSN":"0195-6574","issue":"3","page":"119-142","publisher":"SAGE Publications","title":"Avoiding Pitfalls in China’s Electricity Sector Reforms","volume":"41","author":[{"family":"Davidson","given":"Michael R."},{"family":"Pérez-Arriaga","given":"Ignacio"}],"issued":{"date-parts":[["2020",5,1]]}}}],"schema":"https://github.com/citation-style-language/schema/raw/master/csl-citation.json"} </w:instrText>
      </w:r>
      <w:r w:rsidR="00A5119F" w:rsidRPr="00435D90">
        <w:rPr>
          <w:color w:val="0563C1"/>
          <w:sz w:val="24"/>
          <w:lang w:eastAsia="zh-CN"/>
        </w:rPr>
        <w:fldChar w:fldCharType="separate"/>
      </w:r>
      <w:r w:rsidR="00A5119F" w:rsidRPr="00435D90">
        <w:rPr>
          <w:rFonts w:cs="Times New Roman"/>
          <w:color w:val="0563C1"/>
          <w:sz w:val="24"/>
          <w:szCs w:val="24"/>
        </w:rPr>
        <w:t>(Cao et al., 2021; Davidson &amp; Pérez-Arriaga, 2020)</w:t>
      </w:r>
      <w:r w:rsidR="00A5119F" w:rsidRPr="00435D90">
        <w:rPr>
          <w:color w:val="0563C1"/>
          <w:sz w:val="24"/>
          <w:lang w:eastAsia="zh-CN"/>
        </w:rPr>
        <w:fldChar w:fldCharType="end"/>
      </w:r>
      <w:r>
        <w:rPr>
          <w:sz w:val="24"/>
        </w:rPr>
        <w:t xml:space="preserve">. Cross-provincial power transfers do not trigger tariff recalculation in the receiving province. Market-oriented reform did not formally begin until 2015 (State Council Document No. 9), and posted tariffs were not fully abolished until 2021. Throughout the 2005–2015 sample period, administrative regulation was never loosened. The benefits of UHV therefore show up mainly on the quantity margin—alleviating rationing, cutting production losses, and reducing backup generation costs </w:t>
      </w:r>
      <w:r w:rsidR="00A5119F" w:rsidRPr="00435D90">
        <w:rPr>
          <w:color w:val="0563C1"/>
          <w:sz w:val="24"/>
        </w:rPr>
        <w:fldChar w:fldCharType="begin"/>
      </w:r>
      <w:r w:rsidR="00A5119F" w:rsidRPr="00435D90">
        <w:rPr>
          <w:color w:val="0563C1"/>
          <w:sz w:val="24"/>
        </w:rPr>
        <w:instrText xml:space="preserve"> ADDIN ZOTERO_ITEM CSL_CITATION {"citationID":"5nBrffAX","properties":{"unsorted":false,"formattedCitation":"(Bao et al., 2024; Fisher-Vanden et al., 2015)","plainCitation":"(Bao et al., 2024; Fisher-Vanden et al., 2015)","noteIndex":0},"citationItems":[{"id":257,"uris":["http://zotero.org/users/local/cukeCnHo/items/U723H9A6"],"itemData":{"id":257,"type":"article-journal","abstract":"While existing research extensively investigates the repercussions of demand shocks on export performance, limited attention has been given to understanding the trade implications of supply-side input shocks. Utilizing a city-level power shortage index and firm-level data from 2006 to 2014 for the Chinese manufacturing sector, we provide novel evidence of a significant negative impact of power shortages on export performance. This finding remains robust across alternative measurements and in addressing endogeneity concerns. Furthermore, we find that power shortages curtail firms' inventory and innovation activities, which are linked to export performance. Heterogeneity tests reveal insignificant impacts on state-owned firms, those in inland areas and high-energy-consuming industries as well. Additionally, our findings indicate that power shortages exclusively affect the intensive margins of exports rather than the extensive margins. This research offers valuable insights for policymakers and managers in devising strategies to mitigate the adverse effects of power shortages.","citation-key":"Bao2024","container-title":"China Economic Review","DOI":"10.1016/j.chieco.2024.102270","ISSN":"1043-951X","journalAbbreviation":"China Economic Review","page":"102270","title":"Lights dim, exports down: Examining the trade effects of power shortages on Chinese manufacturing firms","volume":"88","author":[{"family":"Bao","given":"Bingpeng"},{"family":"Fu","given":"Dahai"},{"family":"Yu","given":"Jian"},{"family":"Zhang","given":"Ying"}],"issued":{"date-parts":[["2024",12,1]]}}},{"id":251,"uris":["http://zotero.org/users/local/cukeCnHo/items/EYZ5Y4ZR"],"itemData":{"id":251,"type":"article-journal","abstract":"Unreliable inputs to production, particularly those that are difficult to store, can significantly limit firms' productivity, leading them to react in a number of ways. This paper uses a panel of 23,000 energy-intensive, Chinese firms from 1999 to 2004 to examine how firms responded to severe power shortages in the early 2000s. Our results suggest that, in response to electricity scarcity, Chinese firms re-optimize among inputs to production by substituting materials for energy (both electric and non-electric sources)—a shift from “make” to “buy” of intermediate inputs to production. While outsourcing can be costly, Chinese firms were able to avoid substantial productivity losses by doing so. As a result of the increase in electricity scarcity from 1999 onward, we find that unit production costs increased by eight percent.","citation-key":"Fisher-Vanden2015","container-title":"Journal of Development Economics","DOI":"10.1016/j.jdeveco.2015.01.002","ISSN":"0304-3878","journalAbbreviation":"Journal of Development Economics","page":"172-188","title":"Electricity shortages and firm productivity: Evidence from China's industrial firms","volume":"114","author":[{"family":"Fisher-Vanden","given":"Karen"},{"family":"Mansur","given":"Erin T."},{"family":"Wang","given":"Qiong (Juliana)"}],"issued":{"date-parts":[["2015",5,1]]}}}],"schema":"https://github.com/citation-style-language/schema/raw/master/csl-citation.json"} </w:instrText>
      </w:r>
      <w:r w:rsidR="00A5119F" w:rsidRPr="00435D90">
        <w:rPr>
          <w:color w:val="0563C1"/>
          <w:sz w:val="24"/>
        </w:rPr>
        <w:fldChar w:fldCharType="separate"/>
      </w:r>
      <w:r w:rsidR="00A5119F" w:rsidRPr="00435D90">
        <w:rPr>
          <w:rFonts w:cs="Times New Roman"/>
          <w:color w:val="0563C1"/>
          <w:sz w:val="24"/>
        </w:rPr>
        <w:t>(Bao et al., 2024; Fisher-Vanden et al., 2015)</w:t>
      </w:r>
      <w:r w:rsidR="00A5119F" w:rsidRPr="00435D90">
        <w:rPr>
          <w:color w:val="0563C1"/>
          <w:sz w:val="24"/>
        </w:rPr>
        <w:fldChar w:fldCharType="end"/>
      </w:r>
      <w:r w:rsidR="00A5119F">
        <w:rPr>
          <w:rFonts w:hint="eastAsia"/>
          <w:sz w:val="24"/>
          <w:lang w:eastAsia="zh-CN"/>
        </w:rPr>
        <w:t xml:space="preserve"> .</w:t>
      </w:r>
      <w:r>
        <w:rPr>
          <w:sz w:val="24"/>
        </w:rPr>
        <w:t xml:space="preserve"> We identify the overall change in the effective marginal electricity cost; improved supply reliability is itself a cost decrease, even if observed posted tariffs do not move. Section 6.1 provides empirical confirmation from provincial price data.</w:t>
      </w:r>
    </w:p>
    <w:p w14:paraId="156C815D" w14:textId="0608522D" w:rsidR="000C3C4A" w:rsidRPr="000C3C4A" w:rsidRDefault="000C3C4A" w:rsidP="00D37F06">
      <w:pPr>
        <w:adjustRightInd w:val="0"/>
        <w:snapToGrid w:val="0"/>
        <w:spacing w:afterLines="150" w:after="360" w:line="400" w:lineRule="exact"/>
        <w:ind w:firstLine="720"/>
        <w:jc w:val="both"/>
        <w:rPr>
          <w:lang w:eastAsia="zh-CN"/>
        </w:rPr>
      </w:pPr>
      <w:r>
        <w:rPr>
          <w:i/>
          <w:sz w:val="24"/>
        </w:rPr>
        <w:t>Siting and exogeneity.</w:t>
      </w:r>
      <w:r>
        <w:rPr>
          <w:sz w:val="24"/>
        </w:rPr>
        <w:t xml:space="preserve"> Receiving-end substations are sited according to grid planning criteria—load-center location and interconnection conditions. Our DDD exploits the differential response of high- versus low-intensity firms within the same receiving-end area. Confounders correlated with siting but not varying systematically with industry electricity intensity are absorbed by design. The key assumption is that, within receiving-end areas, high- and low-intensity firms do not display differential pre-trends. From planning approval to commissioning typically takes five to eight years, and planning preceded the sample start (2005), making precise anticipation of </w:t>
      </w:r>
      <w:r>
        <w:rPr>
          <w:sz w:val="24"/>
        </w:rPr>
        <w:lastRenderedPageBreak/>
        <w:t>commissioning timing difficult. Section 3.4 evaluates the parallel-trends and no-anticipation conditions.</w:t>
      </w:r>
    </w:p>
    <w:p w14:paraId="711FF9E2" w14:textId="77777777" w:rsidR="006217C3" w:rsidRDefault="006217C3" w:rsidP="00D37F06">
      <w:pPr>
        <w:adjustRightInd w:val="0"/>
        <w:snapToGrid w:val="0"/>
        <w:spacing w:line="240" w:lineRule="auto"/>
        <w:ind w:firstLine="0"/>
        <w:jc w:val="both"/>
      </w:pPr>
      <w:r>
        <w:rPr>
          <w:noProof/>
        </w:rPr>
        <w:drawing>
          <wp:inline distT="0" distB="0" distL="0" distR="0" wp14:anchorId="348494F1" wp14:editId="1F9A4465">
            <wp:extent cx="5219258" cy="1916723"/>
            <wp:effectExtent l="0" t="0" r="635" b="762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2_uhv_timeline.png"/>
                    <pic:cNvPicPr/>
                  </pic:nvPicPr>
                  <pic:blipFill rotWithShape="1">
                    <a:blip r:embed="rId9"/>
                    <a:srcRect b="9437"/>
                    <a:stretch>
                      <a:fillRect/>
                    </a:stretch>
                  </pic:blipFill>
                  <pic:spPr bwMode="auto">
                    <a:xfrm>
                      <a:off x="0" y="0"/>
                      <a:ext cx="5220000" cy="1916996"/>
                    </a:xfrm>
                    <a:prstGeom prst="rect">
                      <a:avLst/>
                    </a:prstGeom>
                    <a:ln>
                      <a:noFill/>
                    </a:ln>
                    <a:extLst>
                      <a:ext uri="{53640926-AAD7-44D8-BBD7-CCE9431645EC}">
                        <a14:shadowObscured xmlns:a14="http://schemas.microsoft.com/office/drawing/2010/main"/>
                      </a:ext>
                    </a:extLst>
                  </pic:spPr>
                </pic:pic>
              </a:graphicData>
            </a:graphic>
          </wp:inline>
        </w:drawing>
      </w:r>
    </w:p>
    <w:p w14:paraId="72C2577F" w14:textId="77777777" w:rsidR="006217C3" w:rsidRPr="000C627C" w:rsidRDefault="006217C3" w:rsidP="000C627C">
      <w:pPr>
        <w:adjustRightInd w:val="0"/>
        <w:snapToGrid w:val="0"/>
        <w:spacing w:line="240" w:lineRule="auto"/>
        <w:ind w:firstLine="0"/>
        <w:jc w:val="both"/>
        <w:rPr>
          <w:sz w:val="18"/>
          <w:szCs w:val="20"/>
        </w:rPr>
      </w:pPr>
      <w:r w:rsidRPr="000C627C">
        <w:rPr>
          <w:b/>
          <w:szCs w:val="20"/>
        </w:rPr>
        <w:t>Figure 2  UHV Line Commissioning Timeline and Sample Period</w:t>
      </w:r>
    </w:p>
    <w:p w14:paraId="24A3A1D8" w14:textId="77777777" w:rsidR="006217C3" w:rsidRDefault="006217C3" w:rsidP="000C3C4A">
      <w:pPr>
        <w:adjustRightInd w:val="0"/>
        <w:snapToGrid w:val="0"/>
        <w:spacing w:afterLines="150" w:after="360" w:line="240" w:lineRule="auto"/>
        <w:ind w:firstLine="0"/>
        <w:jc w:val="both"/>
      </w:pPr>
      <w:r>
        <w:rPr>
          <w:i/>
          <w:sz w:val="18"/>
        </w:rPr>
        <w:t xml:space="preserve">Note: </w:t>
      </w:r>
      <w:r>
        <w:rPr>
          <w:sz w:val="18"/>
        </w:rPr>
        <w:t>The horizontal axis is year (2005–2015). Vertical lines mark each line’s commissioning date. The shaded area indicates the sample coverage period.</w:t>
      </w:r>
    </w:p>
    <w:p w14:paraId="11B5BD94" w14:textId="77777777" w:rsidR="00312DAE" w:rsidRDefault="00000000" w:rsidP="000C627C">
      <w:pPr>
        <w:adjustRightInd w:val="0"/>
        <w:snapToGrid w:val="0"/>
        <w:spacing w:line="400" w:lineRule="exact"/>
        <w:ind w:firstLine="0"/>
        <w:jc w:val="both"/>
        <w:outlineLvl w:val="1"/>
      </w:pPr>
      <w:bookmarkStart w:id="7" w:name="_Toc224568324"/>
      <w:r>
        <w:rPr>
          <w:b/>
          <w:sz w:val="24"/>
        </w:rPr>
        <w:t>2.3 Theoretical Framework: Cost Shocks, Pass-Through, and Markups</w:t>
      </w:r>
      <w:bookmarkEnd w:id="7"/>
    </w:p>
    <w:p w14:paraId="0436A1D9" w14:textId="77777777" w:rsidR="00312DAE" w:rsidRDefault="00000000" w:rsidP="00126F3F">
      <w:pPr>
        <w:adjustRightInd w:val="0"/>
        <w:snapToGrid w:val="0"/>
        <w:spacing w:line="400" w:lineRule="exact"/>
        <w:ind w:firstLine="0"/>
        <w:jc w:val="both"/>
      </w:pPr>
      <w:r>
        <w:rPr>
          <w:sz w:val="24"/>
        </w:rPr>
        <w:t>This section sets up a parsimonious framework linking cost shocks, pricing behavior, and welfare, and derives testable predictions. The framework draws on</w:t>
      </w:r>
      <w:r w:rsidR="00A5119F">
        <w:rPr>
          <w:sz w:val="24"/>
        </w:rPr>
        <w:t xml:space="preserve"> </w:t>
      </w:r>
      <w:r w:rsidR="00A5119F" w:rsidRPr="00435D90">
        <w:rPr>
          <w:color w:val="0563C1"/>
          <w:sz w:val="24"/>
        </w:rPr>
        <w:fldChar w:fldCharType="begin"/>
      </w:r>
      <w:r w:rsidR="009956AA" w:rsidRPr="00435D90">
        <w:rPr>
          <w:color w:val="0563C1"/>
          <w:sz w:val="24"/>
        </w:rPr>
        <w:instrText xml:space="preserve"> ADDIN ZOTERO_ITEM CSL_CITATION {"citationID":"nu0G1Blt","properties":{"unsorted":false,"formattedCitation":"(Weyl &amp; Fabinger, 2013)","plainCitation":"(Weyl &amp; Fabinger, 2013)","noteIndex":0},"citationItems":[{"id":276,"uris":["http://zotero.org/users/local/cukeCnHo/items/GQGBF2I6"],"itemData":{"id":276,"type":"article-journal","abstract":"We extend five principles of tax incidence under perfect competition to a general model of imperfect competition. The principles cover (1) the independence of physical and economic incidence, the (2) qualitative and (3) quantitative manner in which taxes are split between consumers and producers, (4) the determinants of tax pass-through, and (5) the integration of local incidence to determine the overall division of surplus. We show how these principles can be used to simplify and generalize the analysis of a range of economic questions such as the optimal procurement of new markets and the welfare effects of third-degree price discrimination.","citation-key":"Weyl2013","container-title":"Journal of Political Economy","DOI":"10.1086/670401","ISSN":"0022-3808","issue":"3","page":"528-583","publisher":"The University of Chicago Press","title":"Pass-Through as an Economic Tool: Principles of Incidence under Imperfect Competition","volume":"121","author":[{"family":"Weyl","given":"E. Glen"},{"family":"Fabinger","given":"Michal"}],"issued":{"date-parts":[["2013",6,1]]}}}],"schema":"https://github.com/citation-style-language/schema/raw/master/csl-citation.json"} </w:instrText>
      </w:r>
      <w:r w:rsidR="00A5119F" w:rsidRPr="00435D90">
        <w:rPr>
          <w:color w:val="0563C1"/>
          <w:sz w:val="24"/>
        </w:rPr>
        <w:fldChar w:fldCharType="separate"/>
      </w:r>
      <w:r w:rsidR="009956AA" w:rsidRPr="00435D90">
        <w:rPr>
          <w:rFonts w:cs="Times New Roman"/>
          <w:color w:val="0563C1"/>
          <w:sz w:val="24"/>
        </w:rPr>
        <w:t>(Weyl &amp; Fabinger, 2013)</w:t>
      </w:r>
      <w:r w:rsidR="00A5119F" w:rsidRPr="00435D90">
        <w:rPr>
          <w:color w:val="0563C1"/>
          <w:sz w:val="24"/>
        </w:rPr>
        <w:fldChar w:fldCharType="end"/>
      </w:r>
      <w:r>
        <w:rPr>
          <w:sz w:val="24"/>
        </w:rPr>
        <w:t>’s pass-through analysis and</w:t>
      </w:r>
      <w:r w:rsidR="00A5119F">
        <w:rPr>
          <w:rFonts w:hint="eastAsia"/>
          <w:sz w:val="24"/>
          <w:lang w:eastAsia="zh-CN"/>
        </w:rPr>
        <w:t xml:space="preserve"> </w:t>
      </w:r>
      <w:r w:rsidR="00A5119F" w:rsidRPr="00435D90">
        <w:rPr>
          <w:color w:val="0563C1"/>
          <w:sz w:val="24"/>
        </w:rPr>
        <w:fldChar w:fldCharType="begin"/>
      </w:r>
      <w:r w:rsidR="00A5119F" w:rsidRPr="00435D90">
        <w:rPr>
          <w:color w:val="0563C1"/>
          <w:sz w:val="24"/>
        </w:rPr>
        <w:instrText xml:space="preserve"> ADDIN ZOTERO_ITEM CSL_CITATION {"citationID":"vOV43zDI","properties":{"unsorted":false,"formattedCitation":"(De Loecker &amp; Warzynski, 2012)","plainCitation":"(De Loecker &amp; Warzynski, 2012)","noteIndex":0},"citationItems":[{"id":234,"uris":["http://zotero.org/users/local/cukeCnHo/items/DUJ5G2QK"],"itemData":{"id":234,"type":"article-journal","citation-key":"DeLoecker2012","container-title":"American Economic Review","DOI":"10.1257/aer.102.6.2437","issue":"6","journalAbbreviation":"American Economic Review","page":"2437-71","title":"Markups and Firm-Level Export Status","volume":"102","author":[{"family":"De Loecker","given":"Jan"},{"family":"Warzynski","given":"Frederic"}],"issued":{"date-parts":[["2012"]]}}}],"schema":"https://github.com/citation-style-language/schema/raw/master/csl-citation.json"} </w:instrText>
      </w:r>
      <w:r w:rsidR="00A5119F" w:rsidRPr="00435D90">
        <w:rPr>
          <w:color w:val="0563C1"/>
          <w:sz w:val="24"/>
        </w:rPr>
        <w:fldChar w:fldCharType="separate"/>
      </w:r>
      <w:r w:rsidR="00A5119F" w:rsidRPr="00435D90">
        <w:rPr>
          <w:rFonts w:cs="Times New Roman"/>
          <w:color w:val="0563C1"/>
          <w:sz w:val="24"/>
        </w:rPr>
        <w:t>(De Loecker &amp; Warzynski, 2012)</w:t>
      </w:r>
      <w:r w:rsidR="00A5119F" w:rsidRPr="00435D90">
        <w:rPr>
          <w:color w:val="0563C1"/>
          <w:sz w:val="24"/>
        </w:rPr>
        <w:fldChar w:fldCharType="end"/>
      </w:r>
      <w:r>
        <w:rPr>
          <w:sz w:val="24"/>
        </w:rPr>
        <w:t>’s markup measurement approach.</w:t>
      </w:r>
    </w:p>
    <w:p w14:paraId="3EEBB575" w14:textId="77777777" w:rsidR="00312DAE" w:rsidRDefault="00000000" w:rsidP="000C627C">
      <w:pPr>
        <w:adjustRightInd w:val="0"/>
        <w:snapToGrid w:val="0"/>
        <w:spacing w:line="400" w:lineRule="exact"/>
        <w:jc w:val="both"/>
      </w:pPr>
      <w:r>
        <w:rPr>
          <w:i/>
          <w:sz w:val="24"/>
        </w:rPr>
        <w:t>Basic setup.</w:t>
      </w:r>
      <w:r>
        <w:rPr>
          <w:sz w:val="24"/>
        </w:rPr>
        <w:t xml:space="preserve"> Consider an imperfectly competitive firm facing a downward-sloping demand curve q(p) with marginal cost c. The profit-maximizing first-order condition yields the pricing rule:</w:t>
      </w:r>
    </w:p>
    <w:p w14:paraId="739D291C" w14:textId="77777777" w:rsidR="00312DAE" w:rsidRDefault="00000000" w:rsidP="00126F3F">
      <w:pPr>
        <w:adjustRightInd w:val="0"/>
        <w:snapToGrid w:val="0"/>
        <w:spacing w:line="240" w:lineRule="auto"/>
        <w:ind w:firstLine="0"/>
        <w:jc w:val="both"/>
      </w:pPr>
      <w:r>
        <w:rPr>
          <w:noProof/>
        </w:rPr>
        <w:drawing>
          <wp:inline distT="0" distB="0" distL="0" distR="0" wp14:anchorId="0B077E18" wp14:editId="397D278D">
            <wp:extent cx="5040000" cy="640834"/>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10"/>
                    <a:stretch>
                      <a:fillRect/>
                    </a:stretch>
                  </pic:blipFill>
                  <pic:spPr>
                    <a:xfrm>
                      <a:off x="0" y="0"/>
                      <a:ext cx="5040000" cy="640834"/>
                    </a:xfrm>
                    <a:prstGeom prst="rect">
                      <a:avLst/>
                    </a:prstGeom>
                  </pic:spPr>
                </pic:pic>
              </a:graphicData>
            </a:graphic>
          </wp:inline>
        </w:drawing>
      </w:r>
    </w:p>
    <w:p w14:paraId="6F3F0EAE" w14:textId="77777777" w:rsidR="00312DAE" w:rsidRDefault="00000000" w:rsidP="000C627C">
      <w:pPr>
        <w:adjustRightInd w:val="0"/>
        <w:snapToGrid w:val="0"/>
        <w:spacing w:line="400" w:lineRule="exact"/>
        <w:jc w:val="both"/>
      </w:pPr>
      <w:r>
        <w:rPr>
          <w:sz w:val="24"/>
        </w:rPr>
        <w:t>where ε is the demand elasticity (absolute value) and μ = ε/(ε − 1) &gt; 1 is the theoretical markup. In practice, markups are estimated indirectly via a production function approach (Section 3.2); the estimated level may deviate from the theoretical value, but the direction of change is consistent with the theoretical prediction. Under CES demand, ε is constant and μ does not vary with c; under more general demand systems, ε may vary with the price level, causing μ to depend on c.</w:t>
      </w:r>
    </w:p>
    <w:p w14:paraId="61231E9F" w14:textId="77777777" w:rsidR="00312DAE" w:rsidRDefault="00000000" w:rsidP="000C627C">
      <w:pPr>
        <w:adjustRightInd w:val="0"/>
        <w:snapToGrid w:val="0"/>
        <w:spacing w:line="400" w:lineRule="exact"/>
        <w:jc w:val="both"/>
      </w:pPr>
      <w:r>
        <w:rPr>
          <w:i/>
          <w:sz w:val="24"/>
        </w:rPr>
        <w:t>Cost shock and pass-through rate.</w:t>
      </w:r>
      <w:r>
        <w:rPr>
          <w:sz w:val="24"/>
        </w:rPr>
        <w:t xml:space="preserve"> Suppose UHV commissioning reduces marginal cost from c to c' = c − Δc (Δc &gt; 0). The firm adjusts price to the new optimum p' = μ' · c'. Define the cost pass-through rate as:</w:t>
      </w:r>
    </w:p>
    <w:p w14:paraId="1B5AABE1" w14:textId="77777777" w:rsidR="00312DAE" w:rsidRDefault="00000000" w:rsidP="00126F3F">
      <w:pPr>
        <w:adjustRightInd w:val="0"/>
        <w:snapToGrid w:val="0"/>
        <w:spacing w:line="240" w:lineRule="auto"/>
        <w:ind w:firstLine="0"/>
        <w:jc w:val="both"/>
      </w:pPr>
      <w:r>
        <w:rPr>
          <w:noProof/>
        </w:rPr>
        <w:lastRenderedPageBreak/>
        <w:drawing>
          <wp:inline distT="0" distB="0" distL="0" distR="0" wp14:anchorId="116314FB" wp14:editId="2128A2F9">
            <wp:extent cx="5040000" cy="640834"/>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11"/>
                    <a:stretch>
                      <a:fillRect/>
                    </a:stretch>
                  </pic:blipFill>
                  <pic:spPr>
                    <a:xfrm>
                      <a:off x="0" y="0"/>
                      <a:ext cx="5040000" cy="640834"/>
                    </a:xfrm>
                    <a:prstGeom prst="rect">
                      <a:avLst/>
                    </a:prstGeom>
                  </pic:spPr>
                </pic:pic>
              </a:graphicData>
            </a:graphic>
          </wp:inline>
        </w:drawing>
      </w:r>
    </w:p>
    <w:p w14:paraId="0080A2B8" w14:textId="77777777" w:rsidR="00312DAE" w:rsidRDefault="00000000" w:rsidP="000C627C">
      <w:pPr>
        <w:adjustRightInd w:val="0"/>
        <w:snapToGrid w:val="0"/>
        <w:spacing w:line="400" w:lineRule="exact"/>
        <w:jc w:val="both"/>
      </w:pPr>
      <w:r>
        <w:rPr>
          <w:i/>
          <w:sz w:val="24"/>
        </w:rPr>
        <w:t>Markup decomposition.</w:t>
      </w:r>
      <w:r>
        <w:rPr>
          <w:sz w:val="24"/>
        </w:rPr>
        <w:t xml:space="preserve"> Using the definition μ = p/c:</w:t>
      </w:r>
    </w:p>
    <w:p w14:paraId="61EF275C" w14:textId="77777777" w:rsidR="00312DAE" w:rsidRDefault="00000000" w:rsidP="00126F3F">
      <w:pPr>
        <w:adjustRightInd w:val="0"/>
        <w:snapToGrid w:val="0"/>
        <w:spacing w:line="240" w:lineRule="auto"/>
        <w:ind w:firstLine="0"/>
        <w:jc w:val="both"/>
      </w:pPr>
      <w:r>
        <w:rPr>
          <w:noProof/>
        </w:rPr>
        <w:drawing>
          <wp:inline distT="0" distB="0" distL="0" distR="0" wp14:anchorId="2F00F05E" wp14:editId="52120BAE">
            <wp:extent cx="5040000" cy="640834"/>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12"/>
                    <a:stretch>
                      <a:fillRect/>
                    </a:stretch>
                  </pic:blipFill>
                  <pic:spPr>
                    <a:xfrm>
                      <a:off x="0" y="0"/>
                      <a:ext cx="5040000" cy="640834"/>
                    </a:xfrm>
                    <a:prstGeom prst="rect">
                      <a:avLst/>
                    </a:prstGeom>
                  </pic:spPr>
                </pic:pic>
              </a:graphicData>
            </a:graphic>
          </wp:inline>
        </w:drawing>
      </w:r>
    </w:p>
    <w:p w14:paraId="2EC5EF4F" w14:textId="77777777" w:rsidR="00312DAE" w:rsidRDefault="00000000" w:rsidP="000C627C">
      <w:pPr>
        <w:adjustRightInd w:val="0"/>
        <w:snapToGrid w:val="0"/>
        <w:spacing w:line="400" w:lineRule="exact"/>
        <w:jc w:val="both"/>
      </w:pPr>
      <w:r>
        <w:rPr>
          <w:sz w:val="24"/>
        </w:rPr>
        <w:t>Since μ &gt; 1 and typically ρ &lt; 1, the term in parentheses is negative; with Δc &gt; 0 (cost decline), Δμ &gt; 0: incomplete pass-through of a cost decline raises markups.</w:t>
      </w:r>
    </w:p>
    <w:p w14:paraId="7A7A6471" w14:textId="77777777" w:rsidR="00312DAE" w:rsidRDefault="00000000" w:rsidP="000C627C">
      <w:pPr>
        <w:adjustRightInd w:val="0"/>
        <w:snapToGrid w:val="0"/>
        <w:spacing w:line="400" w:lineRule="exact"/>
        <w:jc w:val="both"/>
      </w:pPr>
      <w:r>
        <w:rPr>
          <w:i/>
          <w:sz w:val="24"/>
        </w:rPr>
        <w:t>Testable predictions.</w:t>
      </w:r>
      <w:r>
        <w:rPr>
          <w:sz w:val="24"/>
        </w:rPr>
        <w:t xml:space="preserve"> The framework generates four main predictions:</w:t>
      </w:r>
    </w:p>
    <w:p w14:paraId="446C2C7A" w14:textId="77777777" w:rsidR="00312DAE" w:rsidRDefault="00000000" w:rsidP="000C627C">
      <w:pPr>
        <w:adjustRightInd w:val="0"/>
        <w:snapToGrid w:val="0"/>
        <w:spacing w:line="400" w:lineRule="exact"/>
        <w:jc w:val="both"/>
      </w:pPr>
      <w:r>
        <w:rPr>
          <w:i/>
          <w:sz w:val="24"/>
        </w:rPr>
        <w:t>Prediction 1 (Markup increase).</w:t>
      </w:r>
      <w:r>
        <w:rPr>
          <w:sz w:val="24"/>
        </w:rPr>
        <w:t xml:space="preserve"> If pass-through is incomplete (ρ &lt; 1), a cost decline raises markups. This is the primary testable implication, corresponding to the DDD core coefficient.</w:t>
      </w:r>
    </w:p>
    <w:p w14:paraId="04F30DAE" w14:textId="77777777" w:rsidR="00312DAE" w:rsidRDefault="00000000" w:rsidP="000C627C">
      <w:pPr>
        <w:adjustRightInd w:val="0"/>
        <w:snapToGrid w:val="0"/>
        <w:spacing w:line="400" w:lineRule="exact"/>
        <w:jc w:val="both"/>
      </w:pPr>
      <w:r>
        <w:rPr>
          <w:i/>
          <w:sz w:val="24"/>
        </w:rPr>
        <w:t>Prediction 2 (Cost decline exceeds price decline).</w:t>
      </w:r>
      <w:r>
        <w:rPr>
          <w:sz w:val="24"/>
        </w:rPr>
        <w:t xml:space="preserve"> The unit cost decline should exceed the output price decline, with the difference retained by firms as profit.</w:t>
      </w:r>
    </w:p>
    <w:p w14:paraId="7B607904" w14:textId="77777777" w:rsidR="00312DAE" w:rsidRDefault="00000000" w:rsidP="000C627C">
      <w:pPr>
        <w:adjustRightInd w:val="0"/>
        <w:snapToGrid w:val="0"/>
        <w:spacing w:line="400" w:lineRule="exact"/>
        <w:jc w:val="both"/>
      </w:pPr>
      <w:r>
        <w:rPr>
          <w:i/>
          <w:sz w:val="24"/>
        </w:rPr>
        <w:t>Prediction 3 (Market consolidation).</w:t>
      </w:r>
      <w:r>
        <w:rPr>
          <w:sz w:val="24"/>
        </w:rPr>
        <w:t xml:space="preserve"> Cost shocks screen out marginal firms and raise market concentration</w:t>
      </w:r>
      <w:r w:rsidR="00A5119F" w:rsidRPr="00435D90">
        <w:rPr>
          <w:color w:val="0563C1"/>
          <w:sz w:val="24"/>
        </w:rPr>
        <w:fldChar w:fldCharType="begin"/>
      </w:r>
      <w:r w:rsidR="00A5119F" w:rsidRPr="00435D90">
        <w:rPr>
          <w:color w:val="0563C1"/>
          <w:sz w:val="24"/>
        </w:rPr>
        <w:instrText xml:space="preserve"> ADDIN ZOTERO_ITEM CSL_CITATION {"citationID":"wWtVO5n9","properties":{"unsorted":false,"formattedCitation":"(Melitz, 2003)","plainCitation":"(Melitz, 2003)","noteIndex":0},"citationItems":[{"id":273,"uris":["http://zotero.org/users/local/cukeCnHo/items/RIPXCAEK"],"itemData":{"id":273,"type":"article-journal","abstract":"This paper develops a dynamic industry model with heterogeneous firms to analyze the intra-industry effects of international trade. The model shows how the exposure to trade will induce only the more productive firms to enter the export market (while some less productive firms continue to produce only for the domestic market) and will simultaneously force the least productive firms to exit. It then shows how further increases in the industry's exposure to trade lead to additional inter-firm reallocations towards more productive firms. The paper also shows how the aggregate industry productivity growth generated by the reallocations contributes to a welfare gain, thus highlighting a benefit from trade that has not been examined theoretically before. The paper adapts Hopenhayn's (1992a) dynamic industry model to monopolistic competition in a general equilibrium setting. In so doing, the paper provides an extension of Krugman's (1980) trade model that incorporates firm level productivity differences. Firms with different productivity levels coexist in an industry because each firm faces initial uncertainty concerning its productivity before making an irreversible investment to enter the industry. Entry into the export market is also costly, but the firm's decision to export occurs after it gains knowledge of its productivity.","citation-key":"Melitz2003","container-title":"Econometrica","DOI":"10.1111/1468-0262.00467","ISSN":"0012-9682","issue":"6","journalAbbreviation":"Econometrica","page":"1695-1725","publisher":"John Wiley &amp; Sons, Ltd","title":"The Impact of Trade on Intra-Industry Reallocations and Aggregate Industry Productivity","volume":"71","author":[{"family":"Melitz","given":"Marc J."}],"issued":{"date-parts":[["2003",11,1]]}}}],"schema":"https://github.com/citation-style-language/schema/raw/master/csl-citation.json"} </w:instrText>
      </w:r>
      <w:r w:rsidR="00A5119F" w:rsidRPr="00435D90">
        <w:rPr>
          <w:color w:val="0563C1"/>
          <w:sz w:val="24"/>
        </w:rPr>
        <w:fldChar w:fldCharType="separate"/>
      </w:r>
      <w:r w:rsidR="00A5119F" w:rsidRPr="00435D90">
        <w:rPr>
          <w:rFonts w:cs="Times New Roman"/>
          <w:color w:val="0563C1"/>
          <w:sz w:val="24"/>
        </w:rPr>
        <w:t>(Melitz, 2003)</w:t>
      </w:r>
      <w:r w:rsidR="00A5119F" w:rsidRPr="00435D90">
        <w:rPr>
          <w:color w:val="0563C1"/>
          <w:sz w:val="24"/>
        </w:rPr>
        <w:fldChar w:fldCharType="end"/>
      </w:r>
      <w:r>
        <w:rPr>
          <w:sz w:val="24"/>
        </w:rPr>
        <w:t>.</w:t>
      </w:r>
    </w:p>
    <w:p w14:paraId="3F0F801F" w14:textId="77777777" w:rsidR="00312DAE" w:rsidRDefault="00000000" w:rsidP="000C3C4A">
      <w:pPr>
        <w:adjustRightInd w:val="0"/>
        <w:snapToGrid w:val="0"/>
        <w:spacing w:afterLines="200" w:after="480" w:line="400" w:lineRule="exact"/>
        <w:jc w:val="both"/>
      </w:pPr>
      <w:r>
        <w:rPr>
          <w:i/>
          <w:sz w:val="24"/>
        </w:rPr>
        <w:t>Prediction 4 (Heterogeneous response).</w:t>
      </w:r>
      <w:r>
        <w:rPr>
          <w:sz w:val="24"/>
        </w:rPr>
        <w:t xml:space="preserve"> Firms with greater market power have stronger retention capacity (ρ lower), yielding larger markup increases. Export firms face more elastic international demand, have smaller pricing margins, and show smaller markup increases.</w:t>
      </w:r>
    </w:p>
    <w:p w14:paraId="50B2EDDE" w14:textId="77777777" w:rsidR="00312DAE" w:rsidRDefault="00000000" w:rsidP="000C627C">
      <w:pPr>
        <w:adjustRightInd w:val="0"/>
        <w:snapToGrid w:val="0"/>
        <w:spacing w:line="400" w:lineRule="exact"/>
        <w:ind w:firstLine="0"/>
        <w:jc w:val="both"/>
        <w:outlineLvl w:val="0"/>
      </w:pPr>
      <w:bookmarkStart w:id="8" w:name="_Toc224568325"/>
      <w:r>
        <w:rPr>
          <w:b/>
          <w:sz w:val="28"/>
        </w:rPr>
        <w:t>3. Data and Identification Strategy</w:t>
      </w:r>
      <w:bookmarkEnd w:id="8"/>
    </w:p>
    <w:p w14:paraId="7B5C37DC" w14:textId="77777777" w:rsidR="00312DAE" w:rsidRDefault="00000000" w:rsidP="00126F3F">
      <w:pPr>
        <w:adjustRightInd w:val="0"/>
        <w:snapToGrid w:val="0"/>
        <w:spacing w:afterLines="100" w:after="240" w:line="400" w:lineRule="exact"/>
        <w:ind w:firstLine="0"/>
        <w:jc w:val="both"/>
      </w:pPr>
      <w:r>
        <w:rPr>
          <w:sz w:val="24"/>
        </w:rPr>
        <w:t>The staggered timing of commissioning, technically determined siting, spatial variation between receiving and non-receiving areas, and predetermined differences in industry electricity intensity provide favorable conditions for causal identification.</w:t>
      </w:r>
    </w:p>
    <w:p w14:paraId="1BD7E770" w14:textId="77777777" w:rsidR="00312DAE" w:rsidRDefault="00000000" w:rsidP="000C627C">
      <w:pPr>
        <w:adjustRightInd w:val="0"/>
        <w:snapToGrid w:val="0"/>
        <w:spacing w:line="400" w:lineRule="exact"/>
        <w:ind w:firstLine="0"/>
        <w:jc w:val="both"/>
        <w:outlineLvl w:val="1"/>
      </w:pPr>
      <w:bookmarkStart w:id="9" w:name="_Toc224568326"/>
      <w:r>
        <w:rPr>
          <w:b/>
          <w:sz w:val="24"/>
        </w:rPr>
        <w:t>3.1 Data Sources</w:t>
      </w:r>
      <w:bookmarkEnd w:id="9"/>
    </w:p>
    <w:p w14:paraId="44D6788C" w14:textId="77777777" w:rsidR="00312DAE" w:rsidRDefault="00000000" w:rsidP="00126F3F">
      <w:pPr>
        <w:adjustRightInd w:val="0"/>
        <w:snapToGrid w:val="0"/>
        <w:spacing w:line="400" w:lineRule="exact"/>
        <w:ind w:firstLine="0"/>
        <w:jc w:val="both"/>
      </w:pPr>
      <w:r>
        <w:rPr>
          <w:sz w:val="24"/>
        </w:rPr>
        <w:t>Firm-level data come from China’s Annual Survey of Industrial Firms (2005–2015), maintained by the National Bureau of Statistics, covering all above-scale industrial enterprises (annual revenue above 5 million yuan, adjusted to 20 million in 2011). The database provides financial indicators, production information, ownership type, industry codes, and geographic location. Cleaning and cross-year matching procedures follow</w:t>
      </w:r>
      <w:r w:rsidR="00A5119F">
        <w:rPr>
          <w:rFonts w:hint="eastAsia"/>
          <w:sz w:val="24"/>
          <w:lang w:eastAsia="zh-CN"/>
        </w:rPr>
        <w:t xml:space="preserve"> </w:t>
      </w:r>
      <w:r w:rsidR="00A5119F" w:rsidRPr="00435D90">
        <w:rPr>
          <w:color w:val="0563C1"/>
          <w:sz w:val="24"/>
          <w:lang w:eastAsia="zh-CN"/>
        </w:rPr>
        <w:fldChar w:fldCharType="begin"/>
      </w:r>
      <w:r w:rsidR="00A5119F" w:rsidRPr="00435D90">
        <w:rPr>
          <w:color w:val="0563C1"/>
          <w:sz w:val="24"/>
          <w:lang w:eastAsia="zh-CN"/>
        </w:rPr>
        <w:instrText xml:space="preserve"> ADDIN ZOTERO_ITEM CSL_CITATION {"citationID":"OQXibsi5","properties":{"unsorted":false,"formattedCitation":"(Brandt et al., 2017)","plainCitation":"(Brandt et al., 2017)","noteIndex":0},"citationItems":[{"id":236,"uris":["http://zotero.org/users/local/cukeCnHo/items/GEZAJTBD"],"itemData":{"id":236,"type":"article-journal","citation-key":"Brandt2017","container-title":"American Economic Review","DOI":"10.1257/aer.20121266","issue":"9","journalAbbreviation":"American Economic Review","page":"2784-2820","title":"WTO Accession and Performance of Chinese Manufacturing Firms","volume":"107","author":[{"family":"Brandt","given":"Loren"},{"family":"Van Biesebroeck","given":"Johannes"},{"family":"Wang","given":"Luhang"},{"family":"Zhang","given":"Yifan"}],"issued":{"date-parts":[["2017"]]}}}],"schema":"https://github.com/citation-style-language/schema/raw/master/csl-citation.json"} </w:instrText>
      </w:r>
      <w:r w:rsidR="00A5119F" w:rsidRPr="00435D90">
        <w:rPr>
          <w:color w:val="0563C1"/>
          <w:sz w:val="24"/>
          <w:lang w:eastAsia="zh-CN"/>
        </w:rPr>
        <w:fldChar w:fldCharType="separate"/>
      </w:r>
      <w:r w:rsidR="00A5119F" w:rsidRPr="00435D90">
        <w:rPr>
          <w:rFonts w:cs="Times New Roman"/>
          <w:color w:val="0563C1"/>
          <w:sz w:val="24"/>
        </w:rPr>
        <w:t>(Brandt et al., 2017)</w:t>
      </w:r>
      <w:r w:rsidR="00A5119F" w:rsidRPr="00435D90">
        <w:rPr>
          <w:color w:val="0563C1"/>
          <w:sz w:val="24"/>
          <w:lang w:eastAsia="zh-CN"/>
        </w:rPr>
        <w:fldChar w:fldCharType="end"/>
      </w:r>
      <w:r w:rsidR="00A5119F">
        <w:rPr>
          <w:rFonts w:hint="eastAsia"/>
          <w:sz w:val="24"/>
          <w:lang w:eastAsia="zh-CN"/>
        </w:rPr>
        <w:t xml:space="preserve"> </w:t>
      </w:r>
      <w:r>
        <w:rPr>
          <w:sz w:val="24"/>
        </w:rPr>
        <w:t>, yielding a final sample of approximately 2.45 million firm-year observations across 457 prefecture-level city clusters.</w:t>
      </w:r>
    </w:p>
    <w:p w14:paraId="72DB69EC" w14:textId="77777777" w:rsidR="00312DAE" w:rsidRDefault="00000000" w:rsidP="000C627C">
      <w:pPr>
        <w:adjustRightInd w:val="0"/>
        <w:snapToGrid w:val="0"/>
        <w:spacing w:line="400" w:lineRule="exact"/>
        <w:jc w:val="both"/>
      </w:pPr>
      <w:r>
        <w:rPr>
          <w:sz w:val="24"/>
        </w:rPr>
        <w:lastRenderedPageBreak/>
        <w:t>The sample period is chosen on three grounds. First, the first UHV line was commissioned in 2009, so 2005–2008 provides ample pre-treatment data for parallel-trends tests. Second, by end-2015 nine lines were operational, providing sufficient policy variation. Third, a change in statistical reporting standards after 2015 reduces data quality, making 2015 a natural cutoff for consistency. In the event study, more distant pre-treatment periods (e.g., pre5) are contributed mainly by later cohorts; the earliest cohort (2009) has at most four pre-treatment years. The 2011 above-scale threshold increase from 5 to 20 million yuan may affect sample composition; Appendix Table C1 reports a robustness check restricting the sample to firms above 20 million yuan throughout (DDD coefficient 0.0216 vs. baseline 0.0225), and conclusions are unaffected.</w:t>
      </w:r>
    </w:p>
    <w:p w14:paraId="667B857B" w14:textId="77777777" w:rsidR="00312DAE" w:rsidRDefault="00000000" w:rsidP="000C3C4A">
      <w:pPr>
        <w:adjustRightInd w:val="0"/>
        <w:snapToGrid w:val="0"/>
        <w:spacing w:afterLines="100" w:after="240" w:line="400" w:lineRule="exact"/>
        <w:jc w:val="both"/>
      </w:pPr>
      <w:r>
        <w:rPr>
          <w:sz w:val="24"/>
        </w:rPr>
        <w:t xml:space="preserve">Line information comes from publicly available materials of the State Grid Corporation and China Southern Power Grid, including line routing, converter/substation coordinates, and commissioning dates. We calculate the geographic distance from each firm’s city to the nearest UHV substation; areas within 100 km are defined as the treatment group. Industry electricity intensity data come from the China Energy Statistical Yearbook </w:t>
      </w:r>
      <w:r w:rsidR="00A5119F" w:rsidRPr="00435D90">
        <w:rPr>
          <w:color w:val="0563C1"/>
          <w:sz w:val="24"/>
        </w:rPr>
        <w:fldChar w:fldCharType="begin"/>
      </w:r>
      <w:r w:rsidR="00A5119F" w:rsidRPr="00435D90">
        <w:rPr>
          <w:color w:val="0563C1"/>
          <w:sz w:val="24"/>
        </w:rPr>
        <w:instrText xml:space="preserve"> ADDIN ZOTERO_ITEM CSL_CITATION {"citationID":"AVcCr6I5","properties":{"unsorted":false,"formattedCitation":"(National Bureau of Statistics, 2009)","plainCitation":"(National Bureau of Statistics, 2009)","noteIndex":0},"citationItems":[{"id":280,"uris":["http://zotero.org/users/local/cukeCnHo/items/2VYHIBCT"],"itemData":{"id":280,"type":"book","citation-key":"NationalBureauofStatistics2009","publisher":"China Statistics Press","publisher-place":"Beijing","title":"China Energy Statistical Yearbook 2009","author":[{"literal":"National Bureau of Statistics"}],"issued":{"date-parts":[["2009"]]}}}],"schema":"https://github.com/citation-style-language/schema/raw/master/csl-citation.json"} </w:instrText>
      </w:r>
      <w:r w:rsidR="00A5119F" w:rsidRPr="00435D90">
        <w:rPr>
          <w:color w:val="0563C1"/>
          <w:sz w:val="24"/>
        </w:rPr>
        <w:fldChar w:fldCharType="separate"/>
      </w:r>
      <w:r w:rsidR="00A5119F" w:rsidRPr="00435D90">
        <w:rPr>
          <w:rFonts w:cs="Times New Roman"/>
          <w:color w:val="0563C1"/>
          <w:sz w:val="24"/>
        </w:rPr>
        <w:t>(National Bureau of Statistics, 2009)</w:t>
      </w:r>
      <w:r w:rsidR="00A5119F" w:rsidRPr="00435D90">
        <w:rPr>
          <w:color w:val="0563C1"/>
          <w:sz w:val="24"/>
        </w:rPr>
        <w:fldChar w:fldCharType="end"/>
      </w:r>
      <w:r>
        <w:rPr>
          <w:sz w:val="24"/>
        </w:rPr>
        <w:t>defined as electricity consumption per unit of output value (kWh/10,000 yuan) at the two-digit industry level; industries above the median are classified as high electricity-intensity.</w:t>
      </w:r>
    </w:p>
    <w:p w14:paraId="2BBCBE8A" w14:textId="77777777" w:rsidR="00312DAE" w:rsidRDefault="00000000" w:rsidP="000C627C">
      <w:pPr>
        <w:adjustRightInd w:val="0"/>
        <w:snapToGrid w:val="0"/>
        <w:spacing w:line="400" w:lineRule="exact"/>
        <w:ind w:firstLine="0"/>
        <w:jc w:val="both"/>
        <w:outlineLvl w:val="1"/>
      </w:pPr>
      <w:bookmarkStart w:id="10" w:name="_Toc224568327"/>
      <w:r>
        <w:rPr>
          <w:b/>
          <w:sz w:val="24"/>
        </w:rPr>
        <w:t>3.2 Variable Construction</w:t>
      </w:r>
      <w:bookmarkEnd w:id="10"/>
    </w:p>
    <w:p w14:paraId="02E67B78" w14:textId="14150ECE" w:rsidR="00312DAE" w:rsidRDefault="00000000" w:rsidP="00126F3F">
      <w:pPr>
        <w:adjustRightInd w:val="0"/>
        <w:snapToGrid w:val="0"/>
        <w:spacing w:line="400" w:lineRule="exact"/>
        <w:ind w:firstLine="0"/>
        <w:jc w:val="both"/>
      </w:pPr>
      <w:r>
        <w:rPr>
          <w:i/>
          <w:sz w:val="24"/>
        </w:rPr>
        <w:t>Markup.</w:t>
      </w:r>
      <w:r>
        <w:rPr>
          <w:sz w:val="24"/>
        </w:rPr>
        <w:t xml:space="preserve"> Firm-level markups are estimated following</w:t>
      </w:r>
      <w:r w:rsidR="006217C3">
        <w:rPr>
          <w:rFonts w:hint="eastAsia"/>
          <w:sz w:val="24"/>
          <w:lang w:eastAsia="zh-CN"/>
        </w:rPr>
        <w:t xml:space="preserve"> </w:t>
      </w:r>
      <w:r w:rsidR="006217C3">
        <w:rPr>
          <w:sz w:val="24"/>
          <w:lang w:eastAsia="zh-CN"/>
        </w:rPr>
        <w:fldChar w:fldCharType="begin"/>
      </w:r>
      <w:r w:rsidR="006217C3">
        <w:rPr>
          <w:sz w:val="24"/>
          <w:lang w:eastAsia="zh-CN"/>
        </w:rPr>
        <w:instrText xml:space="preserve"> ADDIN ZOTERO_ITEM CSL_CITATION {"citationID":"UrbyjsAE","properties":{"unsorted":false,"formattedCitation":"(De Loecker &amp; Warzynski, 2012)","plainCitation":"(De Loecker &amp; Warzynski, 2012)","noteIndex":0},"citationItems":[{"id":234,"uris":["http://zotero.org/users/local/cukeCnHo/items/DUJ5G2QK"],"itemData":{"id":234,"type":"article-journal","citation-key":"DeLoecker2012","container-title":"American Economic Review","DOI":"10.1257/aer.102.6.2437","issue":"6","journalAbbreviation":"American Economic Review","page":"2437-71","title":"Markups and Firm-Level Export Status","volume":"102","author":[{"family":"De Loecker","given":"Jan"},{"family":"Warzynski","given":"Frederic"}],"issued":{"date-parts":[["2012"]]}}}],"schema":"https://github.com/citation-style-language/schema/raw/master/csl-citation.json"} </w:instrText>
      </w:r>
      <w:r w:rsidR="006217C3">
        <w:rPr>
          <w:sz w:val="24"/>
          <w:lang w:eastAsia="zh-CN"/>
        </w:rPr>
        <w:fldChar w:fldCharType="separate"/>
      </w:r>
      <w:r w:rsidR="006217C3" w:rsidRPr="006217C3">
        <w:rPr>
          <w:rFonts w:cs="Times New Roman"/>
          <w:sz w:val="24"/>
        </w:rPr>
        <w:t>(De Loecker &amp; Warzynski, 2012)</w:t>
      </w:r>
      <w:r w:rsidR="006217C3">
        <w:rPr>
          <w:sz w:val="24"/>
          <w:lang w:eastAsia="zh-CN"/>
        </w:rPr>
        <w:fldChar w:fldCharType="end"/>
      </w:r>
      <w:r>
        <w:rPr>
          <w:sz w:val="24"/>
        </w:rPr>
        <w:t>. Under cost minimization and Cobb-Douglas production function assumptions:</w:t>
      </w:r>
    </w:p>
    <w:p w14:paraId="5F1B5B12" w14:textId="77777777" w:rsidR="00312DAE" w:rsidRDefault="00000000" w:rsidP="00126F3F">
      <w:pPr>
        <w:adjustRightInd w:val="0"/>
        <w:snapToGrid w:val="0"/>
        <w:spacing w:line="240" w:lineRule="auto"/>
        <w:ind w:firstLine="0"/>
        <w:jc w:val="both"/>
      </w:pPr>
      <w:r>
        <w:rPr>
          <w:noProof/>
        </w:rPr>
        <w:drawing>
          <wp:inline distT="0" distB="0" distL="0" distR="0" wp14:anchorId="195701A2" wp14:editId="39E65B26">
            <wp:extent cx="5040000" cy="640834"/>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13"/>
                    <a:stretch>
                      <a:fillRect/>
                    </a:stretch>
                  </pic:blipFill>
                  <pic:spPr>
                    <a:xfrm>
                      <a:off x="0" y="0"/>
                      <a:ext cx="5040000" cy="640834"/>
                    </a:xfrm>
                    <a:prstGeom prst="rect">
                      <a:avLst/>
                    </a:prstGeom>
                  </pic:spPr>
                </pic:pic>
              </a:graphicData>
            </a:graphic>
          </wp:inline>
        </w:drawing>
      </w:r>
    </w:p>
    <w:p w14:paraId="3781AF63" w14:textId="17D0FB05" w:rsidR="00312DAE" w:rsidRDefault="00000000" w:rsidP="000C627C">
      <w:pPr>
        <w:adjustRightInd w:val="0"/>
        <w:snapToGrid w:val="0"/>
        <w:spacing w:line="400" w:lineRule="exact"/>
        <w:jc w:val="both"/>
      </w:pPr>
      <w:r>
        <w:rPr>
          <w:sz w:val="24"/>
        </w:rPr>
        <w:t xml:space="preserve">where </w:t>
      </w:r>
      <w:proofErr w:type="spellStart"/>
      <w:r w:rsidRPr="00AF7EDF">
        <w:rPr>
          <w:i/>
          <w:iCs/>
          <w:sz w:val="24"/>
        </w:rPr>
        <w:t>μ</w:t>
      </w:r>
      <w:r w:rsidRPr="00AF7EDF">
        <w:rPr>
          <w:i/>
          <w:iCs/>
          <w:sz w:val="24"/>
          <w:vertAlign w:val="subscript"/>
        </w:rPr>
        <w:t>it</w:t>
      </w:r>
      <w:proofErr w:type="spellEnd"/>
      <w:r>
        <w:rPr>
          <w:sz w:val="24"/>
        </w:rPr>
        <w:t xml:space="preserve"> is the markup estimate of firm i in year t, </w:t>
      </w:r>
      <w:proofErr w:type="spellStart"/>
      <w:r w:rsidRPr="00AF7EDF">
        <w:rPr>
          <w:i/>
          <w:iCs/>
          <w:sz w:val="24"/>
        </w:rPr>
        <w:t>θ</w:t>
      </w:r>
      <w:r w:rsidRPr="00AF7EDF">
        <w:rPr>
          <w:i/>
          <w:iCs/>
          <w:sz w:val="24"/>
          <w:vertAlign w:val="subscript"/>
        </w:rPr>
        <w:t>M</w:t>
      </w:r>
      <w:r w:rsidRPr="00AF7EDF">
        <w:rPr>
          <w:i/>
          <w:iCs/>
          <w:sz w:val="24"/>
          <w:vertAlign w:val="superscript"/>
        </w:rPr>
        <w:t>j</w:t>
      </w:r>
      <w:proofErr w:type="spellEnd"/>
      <w:r>
        <w:rPr>
          <w:sz w:val="24"/>
        </w:rPr>
        <w:t xml:space="preserve"> is the intermediate input output elasticity of industry</w:t>
      </w:r>
      <w:r w:rsidRPr="00AF7EDF">
        <w:rPr>
          <w:i/>
          <w:iCs/>
          <w:sz w:val="24"/>
        </w:rPr>
        <w:t xml:space="preserve"> j</w:t>
      </w:r>
      <w:r>
        <w:rPr>
          <w:sz w:val="24"/>
        </w:rPr>
        <w:t xml:space="preserve">, </w:t>
      </w:r>
      <w:r w:rsidRPr="00AF7EDF">
        <w:rPr>
          <w:i/>
          <w:iCs/>
          <w:sz w:val="24"/>
        </w:rPr>
        <w:t>P</w:t>
      </w:r>
      <w:r w:rsidRPr="00AF7EDF">
        <w:rPr>
          <w:i/>
          <w:iCs/>
          <w:sz w:val="24"/>
          <w:vertAlign w:val="subscript"/>
        </w:rPr>
        <w:t>it</w:t>
      </w:r>
      <w:r>
        <w:rPr>
          <w:sz w:val="24"/>
        </w:rPr>
        <w:t xml:space="preserve"> Y</w:t>
      </w:r>
      <w:r w:rsidRPr="00AF7EDF">
        <w:rPr>
          <w:i/>
          <w:iCs/>
          <w:sz w:val="24"/>
          <w:vertAlign w:val="subscript"/>
        </w:rPr>
        <w:t>it</w:t>
      </w:r>
      <w:r>
        <w:rPr>
          <w:sz w:val="24"/>
        </w:rPr>
        <w:t xml:space="preserve"> is sales revenue, and </w:t>
      </w:r>
      <w:r w:rsidRPr="00AF7EDF">
        <w:rPr>
          <w:i/>
          <w:iCs/>
          <w:sz w:val="24"/>
        </w:rPr>
        <w:t>P</w:t>
      </w:r>
      <w:r w:rsidRPr="00AF7EDF">
        <w:rPr>
          <w:i/>
          <w:iCs/>
          <w:sz w:val="24"/>
          <w:vertAlign w:val="subscript"/>
        </w:rPr>
        <w:t>M</w:t>
      </w:r>
      <w:r w:rsidRPr="00AF7EDF">
        <w:rPr>
          <w:i/>
          <w:iCs/>
          <w:sz w:val="24"/>
        </w:rPr>
        <w:t xml:space="preserve"> M</w:t>
      </w:r>
      <w:r w:rsidRPr="00AF7EDF">
        <w:rPr>
          <w:i/>
          <w:iCs/>
          <w:sz w:val="24"/>
          <w:vertAlign w:val="subscript"/>
        </w:rPr>
        <w:t>it</w:t>
      </w:r>
      <w:r w:rsidRPr="00AF7EDF">
        <w:rPr>
          <w:i/>
          <w:iCs/>
          <w:sz w:val="24"/>
        </w:rPr>
        <w:t xml:space="preserve"> </w:t>
      </w:r>
      <w:r>
        <w:rPr>
          <w:sz w:val="24"/>
        </w:rPr>
        <w:t xml:space="preserve">is intermediate input expenditure. Note that </w:t>
      </w:r>
      <w:proofErr w:type="spellStart"/>
      <w:r w:rsidRPr="00AF7EDF">
        <w:rPr>
          <w:i/>
          <w:iCs/>
          <w:sz w:val="24"/>
        </w:rPr>
        <w:t>μ</w:t>
      </w:r>
      <w:r w:rsidRPr="00AF7EDF">
        <w:rPr>
          <w:i/>
          <w:iCs/>
          <w:sz w:val="24"/>
          <w:vertAlign w:val="subscript"/>
        </w:rPr>
        <w:t>it</w:t>
      </w:r>
      <w:proofErr w:type="spellEnd"/>
      <w:r>
        <w:rPr>
          <w:sz w:val="24"/>
        </w:rPr>
        <w:t xml:space="preserve"> in Equation (4) is a production-function-based estimator that is conceptually consistent with, but differs in measurement from, the ideal markup </w:t>
      </w:r>
      <w:r w:rsidRPr="00AF7EDF">
        <w:rPr>
          <w:i/>
          <w:iCs/>
          <w:sz w:val="24"/>
        </w:rPr>
        <w:t xml:space="preserve">μ </w:t>
      </w:r>
      <w:r>
        <w:rPr>
          <w:sz w:val="24"/>
        </w:rPr>
        <w:t xml:space="preserve">= </w:t>
      </w:r>
      <w:r w:rsidRPr="00AF7EDF">
        <w:rPr>
          <w:i/>
          <w:iCs/>
          <w:sz w:val="24"/>
        </w:rPr>
        <w:t>p</w:t>
      </w:r>
      <w:r>
        <w:rPr>
          <w:sz w:val="24"/>
        </w:rPr>
        <w:t>/</w:t>
      </w:r>
      <w:r w:rsidRPr="00AF7EDF">
        <w:rPr>
          <w:i/>
          <w:iCs/>
          <w:sz w:val="24"/>
        </w:rPr>
        <w:t>mc</w:t>
      </w:r>
      <w:r>
        <w:rPr>
          <w:sz w:val="24"/>
        </w:rPr>
        <w:t xml:space="preserve"> in the theoretical framework of Section 2.3: measurement error in production function parameter estimation, deviations of the intermediate input variable from its theoretical concept, and winsorization may all cause estimated levels to depart from theoretical expectations—in particular, </w:t>
      </w:r>
      <w:proofErr w:type="spellStart"/>
      <w:r w:rsidR="00AF7EDF" w:rsidRPr="00AF7EDF">
        <w:rPr>
          <w:i/>
          <w:iCs/>
          <w:sz w:val="24"/>
        </w:rPr>
        <w:t>θ</w:t>
      </w:r>
      <w:r w:rsidR="00AF7EDF" w:rsidRPr="00AF7EDF">
        <w:rPr>
          <w:i/>
          <w:iCs/>
          <w:sz w:val="24"/>
          <w:vertAlign w:val="subscript"/>
        </w:rPr>
        <w:t>M</w:t>
      </w:r>
      <w:r w:rsidR="00AF7EDF" w:rsidRPr="00AF7EDF">
        <w:rPr>
          <w:i/>
          <w:iCs/>
          <w:sz w:val="24"/>
          <w:vertAlign w:val="superscript"/>
        </w:rPr>
        <w:t>j</w:t>
      </w:r>
      <w:proofErr w:type="spellEnd"/>
      <w:r>
        <w:rPr>
          <w:sz w:val="24"/>
        </w:rPr>
        <w:t xml:space="preserve"> being generally below 1 implies that the revenue-to-intermediate-input ratio must be substantially above 1 for </w:t>
      </w:r>
      <w:proofErr w:type="spellStart"/>
      <w:r w:rsidR="00AF7EDF" w:rsidRPr="00AF7EDF">
        <w:rPr>
          <w:i/>
          <w:iCs/>
          <w:sz w:val="24"/>
        </w:rPr>
        <w:t>μ</w:t>
      </w:r>
      <w:r w:rsidR="00AF7EDF" w:rsidRPr="00AF7EDF">
        <w:rPr>
          <w:i/>
          <w:iCs/>
          <w:sz w:val="24"/>
          <w:vertAlign w:val="subscript"/>
        </w:rPr>
        <w:t>it</w:t>
      </w:r>
      <w:proofErr w:type="spellEnd"/>
      <w:r>
        <w:rPr>
          <w:sz w:val="24"/>
        </w:rPr>
        <w:t xml:space="preserve"> &gt; 1. </w:t>
      </w:r>
      <w:r>
        <w:rPr>
          <w:sz w:val="24"/>
        </w:rPr>
        <w:lastRenderedPageBreak/>
        <w:t xml:space="preserve">Consequently, the sample mean of </w:t>
      </w:r>
      <w:proofErr w:type="spellStart"/>
      <w:r w:rsidR="00AF7EDF" w:rsidRPr="00AF7EDF">
        <w:rPr>
          <w:i/>
          <w:iCs/>
          <w:sz w:val="24"/>
        </w:rPr>
        <w:t>μ</w:t>
      </w:r>
      <w:r w:rsidR="00AF7EDF" w:rsidRPr="00AF7EDF">
        <w:rPr>
          <w:i/>
          <w:iCs/>
          <w:sz w:val="24"/>
          <w:vertAlign w:val="subscript"/>
        </w:rPr>
        <w:t>it</w:t>
      </w:r>
      <w:proofErr w:type="spellEnd"/>
      <w:r>
        <w:rPr>
          <w:sz w:val="24"/>
        </w:rPr>
        <w:t xml:space="preserve"> may fall below 1, a phenomenon commonly observed in the literature using the same method and database</w:t>
      </w:r>
      <w:r w:rsidR="009956AA">
        <w:rPr>
          <w:rFonts w:hint="eastAsia"/>
          <w:sz w:val="24"/>
          <w:lang w:eastAsia="zh-CN"/>
        </w:rPr>
        <w:t xml:space="preserve"> </w:t>
      </w:r>
      <w:r w:rsidR="009956AA" w:rsidRPr="00435D90">
        <w:rPr>
          <w:color w:val="0563C1"/>
          <w:sz w:val="24"/>
          <w:lang w:eastAsia="zh-CN"/>
        </w:rPr>
        <w:fldChar w:fldCharType="begin"/>
      </w:r>
      <w:r w:rsidR="009956AA" w:rsidRPr="00435D90">
        <w:rPr>
          <w:color w:val="0563C1"/>
          <w:sz w:val="24"/>
          <w:lang w:eastAsia="zh-CN"/>
        </w:rPr>
        <w:instrText xml:space="preserve"> ADDIN ZOTERO_ITEM CSL_CITATION {"citationID":"j62kLrTe","properties":{"unsorted":false,"formattedCitation":"(Brandt et al., 2017; Lu &amp; Yu, 2015)","plainCitation":"(Brandt et al., 2017; Lu &amp; Yu, 2015)","noteIndex":0},"citationItems":[{"id":236,"uris":["http://zotero.org/users/local/cukeCnHo/items/GEZAJTBD"],"itemData":{"id":236,"type":"article-journal","citation-key":"Brandt2017","container-title":"American Economic Review","DOI":"10.1257/aer.20121266","issue":"9","journalAbbreviation":"American Economic Review","page":"2784-2820","title":"WTO Accession and Performance of Chinese Manufacturing Firms","volume":"107","author":[{"family":"Brandt","given":"Loren"},{"family":"Van Biesebroeck","given":"Johannes"},{"family":"Wang","given":"Luhang"},{"family":"Zhang","given":"Yifan"}],"issued":{"date-parts":[["2017"]]}}},{"id":242,"uris":["http://zotero.org/users/local/cukeCnHo/items/5BR5PTC3"],"itemData":{"id":242,"type":"article-journal","citation-key":"Lu2015","container-title":"American Economic Journal: Applied Economics","DOI":"10.1257/app.20140350","issue":"4","journalAbbreviation":"American Economic Journal: Applied Economics","page":"221-53","title":"Trade Liberalization and Markup Dispersion: Evidence from China's WTO Accession","volume":"7","author":[{"family":"Lu","given":"Yi"},{"family":"Yu","given":"Linhui"}],"issued":{"date-parts":[["2015"]]}}}],"schema":"https://github.com/citation-style-language/schema/raw/master/csl-citation.json"} </w:instrText>
      </w:r>
      <w:r w:rsidR="009956AA" w:rsidRPr="00435D90">
        <w:rPr>
          <w:color w:val="0563C1"/>
          <w:sz w:val="24"/>
          <w:lang w:eastAsia="zh-CN"/>
        </w:rPr>
        <w:fldChar w:fldCharType="separate"/>
      </w:r>
      <w:r w:rsidR="009956AA" w:rsidRPr="00435D90">
        <w:rPr>
          <w:rFonts w:cs="Times New Roman"/>
          <w:color w:val="0563C1"/>
          <w:sz w:val="24"/>
        </w:rPr>
        <w:t>(Brandt et al., 2017; Lu &amp; Yu, 2015)</w:t>
      </w:r>
      <w:r w:rsidR="009956AA" w:rsidRPr="00435D90">
        <w:rPr>
          <w:color w:val="0563C1"/>
          <w:sz w:val="24"/>
          <w:lang w:eastAsia="zh-CN"/>
        </w:rPr>
        <w:fldChar w:fldCharType="end"/>
      </w:r>
      <w:r>
        <w:rPr>
          <w:sz w:val="24"/>
        </w:rPr>
        <w:t xml:space="preserve">. Crucially, the DDD exploits within-group cross-time variation rather than cross-sectional levels. </w:t>
      </w:r>
      <w:proofErr w:type="spellStart"/>
      <w:r w:rsidR="00AF7EDF" w:rsidRPr="00AF7EDF">
        <w:rPr>
          <w:i/>
          <w:iCs/>
          <w:sz w:val="24"/>
        </w:rPr>
        <w:t>θ</w:t>
      </w:r>
      <w:r w:rsidR="00AF7EDF" w:rsidRPr="00AF7EDF">
        <w:rPr>
          <w:i/>
          <w:iCs/>
          <w:sz w:val="24"/>
          <w:vertAlign w:val="subscript"/>
        </w:rPr>
        <w:t>M</w:t>
      </w:r>
      <w:r w:rsidR="00AF7EDF" w:rsidRPr="00AF7EDF">
        <w:rPr>
          <w:i/>
          <w:iCs/>
          <w:sz w:val="24"/>
          <w:vertAlign w:val="superscript"/>
        </w:rPr>
        <w:t>j</w:t>
      </w:r>
      <w:proofErr w:type="spellEnd"/>
      <w:r>
        <w:rPr>
          <w:sz w:val="24"/>
        </w:rPr>
        <w:t xml:space="preserve"> varies substantially across industries: estimates for 41 two-digit industries range from 0.48 (textiles) to 0.61 (chemical raw materials), with a mean of 0.55 (SD = 0.12). Industry × year fixed effects absorb cross-industry variation in </w:t>
      </w:r>
      <w:proofErr w:type="spellStart"/>
      <w:r w:rsidR="00AF7EDF" w:rsidRPr="00AF7EDF">
        <w:rPr>
          <w:i/>
          <w:iCs/>
          <w:sz w:val="24"/>
        </w:rPr>
        <w:t>θ</w:t>
      </w:r>
      <w:r w:rsidR="00AF7EDF" w:rsidRPr="00AF7EDF">
        <w:rPr>
          <w:i/>
          <w:iCs/>
          <w:sz w:val="24"/>
          <w:vertAlign w:val="subscript"/>
        </w:rPr>
        <w:t>M</w:t>
      </w:r>
      <w:r w:rsidR="00AF7EDF" w:rsidRPr="00AF7EDF">
        <w:rPr>
          <w:i/>
          <w:iCs/>
          <w:sz w:val="24"/>
          <w:vertAlign w:val="superscript"/>
        </w:rPr>
        <w:t>j</w:t>
      </w:r>
      <w:proofErr w:type="spellEnd"/>
      <w:r>
        <w:rPr>
          <w:sz w:val="24"/>
        </w:rPr>
        <w:t>, so the specific level of output elasticity does not affect the core coefficients.</w:t>
      </w:r>
    </w:p>
    <w:p w14:paraId="05323E63" w14:textId="1E98D363" w:rsidR="00312DAE" w:rsidRDefault="00AF7EDF" w:rsidP="000C627C">
      <w:pPr>
        <w:adjustRightInd w:val="0"/>
        <w:snapToGrid w:val="0"/>
        <w:spacing w:line="400" w:lineRule="exact"/>
        <w:jc w:val="both"/>
      </w:pPr>
      <w:proofErr w:type="spellStart"/>
      <w:r w:rsidRPr="00AF7EDF">
        <w:rPr>
          <w:i/>
          <w:iCs/>
          <w:sz w:val="24"/>
        </w:rPr>
        <w:t>θ</w:t>
      </w:r>
      <w:r w:rsidRPr="00AF7EDF">
        <w:rPr>
          <w:i/>
          <w:iCs/>
          <w:sz w:val="24"/>
          <w:vertAlign w:val="subscript"/>
        </w:rPr>
        <w:t>M</w:t>
      </w:r>
      <w:r w:rsidRPr="00AF7EDF">
        <w:rPr>
          <w:i/>
          <w:iCs/>
          <w:sz w:val="24"/>
          <w:vertAlign w:val="superscript"/>
        </w:rPr>
        <w:t>j</w:t>
      </w:r>
      <w:proofErr w:type="spellEnd"/>
      <w:r>
        <w:rPr>
          <w:sz w:val="24"/>
        </w:rPr>
        <w:t xml:space="preserve"> is estimated industry by industry using the </w:t>
      </w:r>
      <w:r w:rsidR="009956AA" w:rsidRPr="00435D90">
        <w:rPr>
          <w:color w:val="0563C1"/>
          <w:sz w:val="24"/>
        </w:rPr>
        <w:fldChar w:fldCharType="begin"/>
      </w:r>
      <w:r w:rsidR="009956AA" w:rsidRPr="00435D90">
        <w:rPr>
          <w:color w:val="0563C1"/>
          <w:sz w:val="24"/>
        </w:rPr>
        <w:instrText xml:space="preserve"> ADDIN ZOTERO_ITEM CSL_CITATION {"citationID":"xyNKDgR4","properties":{"unsorted":false,"formattedCitation":"(Levinsohn &amp; Petrin, 2003)","plainCitation":"(Levinsohn &amp; Petrin, 2003)","noteIndex":0},"citationItems":[{"id":268,"uris":["http://zotero.org/users/local/cukeCnHo/items/T952BJXN"],"itemData":{"id":268,"type":"article-journal","abstract":"We add to the methods for conditioning out serially correlated unobserved shocks to the production technology. We build on ideas first developed in Olley and Pakes (1996). They show how to use investment to control for correlation between input levels and the unobserved firm-specific productivity process. We show that intermediate inputs (those inputs which are typically subtracted out in a value-added production function) can also solve this simultaneity problem. We discuss some theoretical benefits of extending the proxy choice set in this direction and our empirical results suggest these benefits can be important.","citation-key":"Levinsohn2003","container-title":"The Review of Economic Studies","DOI":"10.1111/1467-937X.00246","ISSN":"0034-6527","issue":"2","journalAbbreviation":"The Review of Economic Studies","page":"317-341","title":"Estimating Production Functions Using Inputs to Control for Unobservables","volume":"70","author":[{"family":"Levinsohn","given":"James"},{"family":"Petrin","given":"Amil"}],"issued":{"date-parts":[["2003",4,1]]}}}],"schema":"https://github.com/citation-style-language/schema/raw/master/csl-citation.json"} </w:instrText>
      </w:r>
      <w:r w:rsidR="009956AA" w:rsidRPr="00435D90">
        <w:rPr>
          <w:color w:val="0563C1"/>
          <w:sz w:val="24"/>
        </w:rPr>
        <w:fldChar w:fldCharType="separate"/>
      </w:r>
      <w:r w:rsidR="009956AA" w:rsidRPr="00435D90">
        <w:rPr>
          <w:rFonts w:cs="Times New Roman"/>
          <w:color w:val="0563C1"/>
          <w:sz w:val="24"/>
        </w:rPr>
        <w:t>(Levinsohn &amp; Petrin, 2003)</w:t>
      </w:r>
      <w:r w:rsidR="009956AA" w:rsidRPr="00435D90">
        <w:rPr>
          <w:color w:val="0563C1"/>
          <w:sz w:val="24"/>
        </w:rPr>
        <w:fldChar w:fldCharType="end"/>
      </w:r>
      <w:r w:rsidR="009956AA">
        <w:rPr>
          <w:rFonts w:hint="eastAsia"/>
          <w:sz w:val="24"/>
          <w:lang w:eastAsia="zh-CN"/>
        </w:rPr>
        <w:t xml:space="preserve"> </w:t>
      </w:r>
      <w:r>
        <w:rPr>
          <w:sz w:val="24"/>
        </w:rPr>
        <w:t xml:space="preserve">(hereafter LP) method. </w:t>
      </w:r>
      <w:r w:rsidR="009956AA" w:rsidRPr="00435D90">
        <w:rPr>
          <w:color w:val="0563C1"/>
          <w:sz w:val="24"/>
        </w:rPr>
        <w:fldChar w:fldCharType="begin"/>
      </w:r>
      <w:r w:rsidR="009956AA" w:rsidRPr="00435D90">
        <w:rPr>
          <w:color w:val="0563C1"/>
          <w:sz w:val="24"/>
        </w:rPr>
        <w:instrText xml:space="preserve"> ADDIN ZOTERO_ITEM CSL_CITATION {"citationID":"sYNZRULP","properties":{"unsorted":false,"formattedCitation":"(Ackerberg et al., 2015)","plainCitation":"(Ackerberg et al., 2015)","noteIndex":0},"citationItems":[{"id":274,"uris":["http://zotero.org/users/local/cukeCnHo/items/S76WMXFU"],"itemData":{"id":274,"type":"article-journal","abstract":"This paper examines some of the recent literature on the estimation of production functions. We focus on techniques suggested in two recent papers, Olley and Pakes (1996) and Levinsohn and Petrin (2003). While there are some solid and intuitive identification ideas in these papers, we argue that the techniques can suffer from functional dependence problems. We suggest an alternative approach that is based on the ideas in these papers, but does not suffer from the functional dependence problems and produces consistent estimates under alternative data generating processes for which the original procedures do not.","citation-key":"Ackerberg2015","container-title":"Econometrica","DOI":"10.3982/ECTA13408","ISSN":"0012-9682","issue":"6","journalAbbreviation":"Econometrica","page":"2411-2451","publisher":"John Wiley &amp; Sons, Ltd","title":"Identification Properties of Recent Production Function Estimators","volume":"83","author":[{"family":"Ackerberg","given":"Daniel A."},{"family":"Caves","given":"Kevin"},{"family":"Frazer","given":"Garth"}],"issued":{"date-parts":[["2015",11,1]]}}}],"schema":"https://github.com/citation-style-language/schema/raw/master/csl-citation.json"} </w:instrText>
      </w:r>
      <w:r w:rsidR="009956AA" w:rsidRPr="00435D90">
        <w:rPr>
          <w:color w:val="0563C1"/>
          <w:sz w:val="24"/>
        </w:rPr>
        <w:fldChar w:fldCharType="separate"/>
      </w:r>
      <w:r w:rsidR="009956AA" w:rsidRPr="00435D90">
        <w:rPr>
          <w:rFonts w:cs="Times New Roman"/>
          <w:color w:val="0563C1"/>
          <w:sz w:val="24"/>
        </w:rPr>
        <w:t>(Ackerberg et al., 2015)</w:t>
      </w:r>
      <w:r w:rsidR="009956AA" w:rsidRPr="00435D90">
        <w:rPr>
          <w:color w:val="0563C1"/>
          <w:sz w:val="24"/>
        </w:rPr>
        <w:fldChar w:fldCharType="end"/>
      </w:r>
      <w:r w:rsidR="009956AA">
        <w:rPr>
          <w:rFonts w:hint="eastAsia"/>
          <w:sz w:val="24"/>
          <w:lang w:eastAsia="zh-CN"/>
        </w:rPr>
        <w:t xml:space="preserve"> </w:t>
      </w:r>
      <w:r>
        <w:rPr>
          <w:sz w:val="24"/>
        </w:rPr>
        <w:t xml:space="preserve">(hereafter ACF) points out that the LP first stage may fail to nonparametrically identify the variable-input elasticity due to collinearity. Two observations mitigate this concern. First, as noted above, the DDD exploits within-group time variation, and industry × year fixed effects absorb cross-industry differences in </w:t>
      </w:r>
      <w:proofErr w:type="spellStart"/>
      <w:r w:rsidRPr="00AF7EDF">
        <w:rPr>
          <w:i/>
          <w:iCs/>
          <w:sz w:val="24"/>
        </w:rPr>
        <w:t>θ</w:t>
      </w:r>
      <w:r w:rsidRPr="00AF7EDF">
        <w:rPr>
          <w:i/>
          <w:iCs/>
          <w:sz w:val="24"/>
          <w:vertAlign w:val="subscript"/>
        </w:rPr>
        <w:t>M</w:t>
      </w:r>
      <w:r w:rsidRPr="00AF7EDF">
        <w:rPr>
          <w:i/>
          <w:iCs/>
          <w:sz w:val="24"/>
          <w:vertAlign w:val="superscript"/>
        </w:rPr>
        <w:t>j</w:t>
      </w:r>
      <w:proofErr w:type="spellEnd"/>
      <w:r>
        <w:rPr>
          <w:sz w:val="24"/>
        </w:rPr>
        <w:t xml:space="preserve">, so the specific level of output elasticity has limited bearing on the core coefficient; Appendix Table B2 shows that uniformly adjusting </w:t>
      </w:r>
      <w:proofErr w:type="spellStart"/>
      <w:r w:rsidRPr="00AF7EDF">
        <w:rPr>
          <w:i/>
          <w:iCs/>
          <w:sz w:val="24"/>
        </w:rPr>
        <w:t>θ</w:t>
      </w:r>
      <w:r w:rsidRPr="00AF7EDF">
        <w:rPr>
          <w:i/>
          <w:iCs/>
          <w:sz w:val="24"/>
          <w:vertAlign w:val="subscript"/>
        </w:rPr>
        <w:t>M</w:t>
      </w:r>
      <w:proofErr w:type="spellEnd"/>
      <w:r>
        <w:rPr>
          <w:sz w:val="24"/>
        </w:rPr>
        <w:t xml:space="preserve"> by ±5%, the DDD coefficient changes by less than 5%. Second, </w:t>
      </w:r>
      <w:r w:rsidR="009956AA" w:rsidRPr="00435D90">
        <w:rPr>
          <w:color w:val="0563C1"/>
          <w:sz w:val="24"/>
        </w:rPr>
        <w:fldChar w:fldCharType="begin"/>
      </w:r>
      <w:r w:rsidR="009956AA" w:rsidRPr="00435D90">
        <w:rPr>
          <w:color w:val="0563C1"/>
          <w:sz w:val="24"/>
        </w:rPr>
        <w:instrText xml:space="preserve"> ADDIN ZOTERO_ITEM CSL_CITATION {"citationID":"94Mj3NBR","properties":{"unsorted":false,"formattedCitation":"(Brandt et al., 2017)","plainCitation":"(Brandt et al., 2017)","noteIndex":0},"citationItems":[{"id":236,"uris":["http://zotero.org/users/local/cukeCnHo/items/GEZAJTBD"],"itemData":{"id":236,"type":"article-journal","citation-key":"Brandt2017","container-title":"American Economic Review","DOI":"10.1257/aer.20121266","issue":"9","journalAbbreviation":"American Economic Review","page":"2784-2820","title":"WTO Accession and Performance of Chinese Manufacturing Firms","volume":"107","author":[{"family":"Brandt","given":"Loren"},{"family":"Van Biesebroeck","given":"Johannes"},{"family":"Wang","given":"Luhang"},{"family":"Zhang","given":"Yifan"}],"issued":{"date-parts":[["2017"]]}}}],"schema":"https://github.com/citation-style-language/schema/raw/master/csl-citation.json"} </w:instrText>
      </w:r>
      <w:r w:rsidR="009956AA" w:rsidRPr="00435D90">
        <w:rPr>
          <w:color w:val="0563C1"/>
          <w:sz w:val="24"/>
        </w:rPr>
        <w:fldChar w:fldCharType="separate"/>
      </w:r>
      <w:r w:rsidR="009956AA" w:rsidRPr="00435D90">
        <w:rPr>
          <w:rFonts w:cs="Times New Roman"/>
          <w:color w:val="0563C1"/>
          <w:sz w:val="24"/>
        </w:rPr>
        <w:t>(Brandt et al., 2017)</w:t>
      </w:r>
      <w:r w:rsidR="009956AA" w:rsidRPr="00435D90">
        <w:rPr>
          <w:color w:val="0563C1"/>
          <w:sz w:val="24"/>
        </w:rPr>
        <w:fldChar w:fldCharType="end"/>
      </w:r>
      <w:r w:rsidR="009956AA">
        <w:rPr>
          <w:rFonts w:hint="eastAsia"/>
          <w:sz w:val="24"/>
          <w:lang w:eastAsia="zh-CN"/>
        </w:rPr>
        <w:t xml:space="preserve"> </w:t>
      </w:r>
      <w:r>
        <w:rPr>
          <w:sz w:val="24"/>
        </w:rPr>
        <w:t>and</w:t>
      </w:r>
      <w:r w:rsidR="009956AA">
        <w:rPr>
          <w:rFonts w:hint="eastAsia"/>
          <w:sz w:val="24"/>
          <w:lang w:eastAsia="zh-CN"/>
        </w:rPr>
        <w:t xml:space="preserve"> </w:t>
      </w:r>
      <w:r w:rsidR="009956AA" w:rsidRPr="00435D90">
        <w:rPr>
          <w:color w:val="0563C1"/>
          <w:sz w:val="24"/>
        </w:rPr>
        <w:fldChar w:fldCharType="begin"/>
      </w:r>
      <w:r w:rsidR="009956AA" w:rsidRPr="00435D90">
        <w:rPr>
          <w:color w:val="0563C1"/>
          <w:sz w:val="24"/>
        </w:rPr>
        <w:instrText xml:space="preserve"> ADDIN ZOTERO_ITEM CSL_CITATION {"citationID":"lOhGSamM","properties":{"unsorted":false,"formattedCitation":"(Lu &amp; Yu, 2015)","plainCitation":"(Lu &amp; Yu, 2015)","noteIndex":0},"citationItems":[{"id":242,"uris":["http://zotero.org/users/local/cukeCnHo/items/5BR5PTC3"],"itemData":{"id":242,"type":"article-journal","citation-key":"Lu2015","container-title":"American Economic Journal: Applied Economics","DOI":"10.1257/app.20140350","issue":"4","journalAbbreviation":"American Economic Journal: Applied Economics","page":"221-53","title":"Trade Liberalization and Markup Dispersion: Evidence from China's WTO Accession","volume":"7","author":[{"family":"Lu","given":"Yi"},{"family":"Yu","given":"Linhui"}],"issued":{"date-parts":[["2015"]]}}}],"schema":"https://github.com/citation-style-language/schema/raw/master/csl-citation.json"} </w:instrText>
      </w:r>
      <w:r w:rsidR="009956AA" w:rsidRPr="00435D90">
        <w:rPr>
          <w:color w:val="0563C1"/>
          <w:sz w:val="24"/>
        </w:rPr>
        <w:fldChar w:fldCharType="separate"/>
      </w:r>
      <w:r w:rsidR="009956AA" w:rsidRPr="00435D90">
        <w:rPr>
          <w:rFonts w:cs="Times New Roman"/>
          <w:color w:val="0563C1"/>
          <w:sz w:val="24"/>
        </w:rPr>
        <w:t>(Lu &amp; Yu, 2015)</w:t>
      </w:r>
      <w:r w:rsidR="009956AA" w:rsidRPr="00435D90">
        <w:rPr>
          <w:color w:val="0563C1"/>
          <w:sz w:val="24"/>
        </w:rPr>
        <w:fldChar w:fldCharType="end"/>
      </w:r>
      <w:r>
        <w:rPr>
          <w:sz w:val="24"/>
        </w:rPr>
        <w:t xml:space="preserve"> estimate markups using the LP method with the same database; following this practice preserves comparability with the existing literature. Appendix Table A1 reports the industry-level production function estimates.</w:t>
      </w:r>
    </w:p>
    <w:p w14:paraId="73901223" w14:textId="44F01A32" w:rsidR="00312DAE" w:rsidRDefault="00000000" w:rsidP="000C627C">
      <w:pPr>
        <w:adjustRightInd w:val="0"/>
        <w:snapToGrid w:val="0"/>
        <w:spacing w:line="400" w:lineRule="exact"/>
        <w:jc w:val="both"/>
      </w:pPr>
      <w:r>
        <w:rPr>
          <w:i/>
          <w:sz w:val="24"/>
        </w:rPr>
        <w:t>Temporal stability of production function parameters.</w:t>
      </w:r>
      <w:r>
        <w:rPr>
          <w:sz w:val="24"/>
        </w:rPr>
        <w:t xml:space="preserve"> The intermediate input variable is unavailable after 2008, so we estimate production function parameters using 2004–2007 data (the period in which this variable is fully available). Mean output elasticities for labor, capital, and intermediate inputs are 0.17, 0.06, and 0.55, respectively, with mean returns to scale of 0.78, consistent with</w:t>
      </w:r>
      <w:r w:rsidR="009956AA">
        <w:rPr>
          <w:rFonts w:hint="eastAsia"/>
          <w:sz w:val="24"/>
          <w:lang w:eastAsia="zh-CN"/>
        </w:rPr>
        <w:t xml:space="preserve"> </w:t>
      </w:r>
      <w:r w:rsidR="009956AA" w:rsidRPr="00435D90">
        <w:rPr>
          <w:color w:val="0563C1"/>
          <w:sz w:val="24"/>
          <w:lang w:eastAsia="zh-CN"/>
        </w:rPr>
        <w:fldChar w:fldCharType="begin"/>
      </w:r>
      <w:r w:rsidR="009956AA" w:rsidRPr="00435D90">
        <w:rPr>
          <w:color w:val="0563C1"/>
          <w:sz w:val="24"/>
          <w:lang w:eastAsia="zh-CN"/>
        </w:rPr>
        <w:instrText xml:space="preserve"> ADDIN ZOTERO_ITEM CSL_CITATION {"citationID":"0BOenFgs","properties":{"unsorted":false,"formattedCitation":"(Brandt et al., 2017)","plainCitation":"(Brandt et al., 2017)","noteIndex":0},"citationItems":[{"id":236,"uris":["http://zotero.org/users/local/cukeCnHo/items/GEZAJTBD"],"itemData":{"id":236,"type":"article-journal","citation-key":"Brandt2017","container-title":"American Economic Review","DOI":"10.1257/aer.20121266","issue":"9","journalAbbreviation":"American Economic Review","page":"2784-2820","title":"WTO Accession and Performance of Chinese Manufacturing Firms","volume":"107","author":[{"family":"Brandt","given":"Loren"},{"family":"Van Biesebroeck","given":"Johannes"},{"family":"Wang","given":"Luhang"},{"family":"Zhang","given":"Yifan"}],"issued":{"date-parts":[["2017"]]}}}],"schema":"https://github.com/citation-style-language/schema/raw/master/csl-citation.json"} </w:instrText>
      </w:r>
      <w:r w:rsidR="009956AA" w:rsidRPr="00435D90">
        <w:rPr>
          <w:color w:val="0563C1"/>
          <w:sz w:val="24"/>
          <w:lang w:eastAsia="zh-CN"/>
        </w:rPr>
        <w:fldChar w:fldCharType="separate"/>
      </w:r>
      <w:r w:rsidR="009956AA" w:rsidRPr="00435D90">
        <w:rPr>
          <w:rFonts w:cs="Times New Roman"/>
          <w:color w:val="0563C1"/>
          <w:sz w:val="24"/>
        </w:rPr>
        <w:t>(Brandt et al., 2017)</w:t>
      </w:r>
      <w:r w:rsidR="009956AA" w:rsidRPr="00435D90">
        <w:rPr>
          <w:color w:val="0563C1"/>
          <w:sz w:val="24"/>
          <w:lang w:eastAsia="zh-CN"/>
        </w:rPr>
        <w:fldChar w:fldCharType="end"/>
      </w:r>
      <w:r>
        <w:rPr>
          <w:sz w:val="24"/>
        </w:rPr>
        <w:t xml:space="preserve">’s estimates. Applying the 2004–2007 </w:t>
      </w:r>
      <w:proofErr w:type="spellStart"/>
      <w:r w:rsidR="00AF7EDF" w:rsidRPr="00AF7EDF">
        <w:rPr>
          <w:i/>
          <w:iCs/>
          <w:sz w:val="24"/>
        </w:rPr>
        <w:t>θ</w:t>
      </w:r>
      <w:r w:rsidR="00AF7EDF" w:rsidRPr="00AF7EDF">
        <w:rPr>
          <w:i/>
          <w:iCs/>
          <w:sz w:val="24"/>
          <w:vertAlign w:val="subscript"/>
        </w:rPr>
        <w:t>M</w:t>
      </w:r>
      <w:r w:rsidR="00AF7EDF" w:rsidRPr="00AF7EDF">
        <w:rPr>
          <w:i/>
          <w:iCs/>
          <w:sz w:val="24"/>
          <w:vertAlign w:val="superscript"/>
        </w:rPr>
        <w:t>j</w:t>
      </w:r>
      <w:proofErr w:type="spellEnd"/>
      <w:r>
        <w:rPr>
          <w:sz w:val="24"/>
        </w:rPr>
        <w:t xml:space="preserve"> to the full 2005–2015 sample requires time-invariance. We conduct three checks. First, estimating </w:t>
      </w:r>
      <w:proofErr w:type="spellStart"/>
      <w:r w:rsidR="00AF7EDF" w:rsidRPr="00AF7EDF">
        <w:rPr>
          <w:i/>
          <w:iCs/>
          <w:sz w:val="24"/>
        </w:rPr>
        <w:t>θ</w:t>
      </w:r>
      <w:r w:rsidR="00AF7EDF" w:rsidRPr="00AF7EDF">
        <w:rPr>
          <w:i/>
          <w:iCs/>
          <w:sz w:val="24"/>
          <w:vertAlign w:val="subscript"/>
        </w:rPr>
        <w:t>M</w:t>
      </w:r>
      <w:r w:rsidR="00AF7EDF" w:rsidRPr="00AF7EDF">
        <w:rPr>
          <w:i/>
          <w:iCs/>
          <w:sz w:val="24"/>
          <w:vertAlign w:val="superscript"/>
        </w:rPr>
        <w:t>j</w:t>
      </w:r>
      <w:proofErr w:type="spellEnd"/>
      <w:r w:rsidR="00AF7EDF">
        <w:rPr>
          <w:sz w:val="24"/>
        </w:rPr>
        <w:t xml:space="preserve"> </w:t>
      </w:r>
      <w:r>
        <w:rPr>
          <w:sz w:val="24"/>
        </w:rPr>
        <w:t xml:space="preserve">separately on 2004–2006 and 2005–2007 subsamples, the Pearson correlation is 0.959 and the mean absolute difference is only 0.041 (7.5% of the mean 0.55); returns to scale show no significant difference (paired t-test p = 0.259). Second, the ±5% sensitivity test in Appendix Table B2 shows that even with systematic bias in </w:t>
      </w:r>
      <w:proofErr w:type="spellStart"/>
      <w:r w:rsidR="00AF7EDF" w:rsidRPr="00AF7EDF">
        <w:rPr>
          <w:i/>
          <w:iCs/>
          <w:sz w:val="24"/>
        </w:rPr>
        <w:t>θ</w:t>
      </w:r>
      <w:r w:rsidR="00AF7EDF" w:rsidRPr="00AF7EDF">
        <w:rPr>
          <w:i/>
          <w:iCs/>
          <w:sz w:val="24"/>
          <w:vertAlign w:val="subscript"/>
        </w:rPr>
        <w:t>M</w:t>
      </w:r>
      <w:r w:rsidR="00AF7EDF" w:rsidRPr="00AF7EDF">
        <w:rPr>
          <w:i/>
          <w:iCs/>
          <w:sz w:val="24"/>
          <w:vertAlign w:val="superscript"/>
        </w:rPr>
        <w:t>j</w:t>
      </w:r>
      <w:proofErr w:type="spellEnd"/>
      <w:r>
        <w:rPr>
          <w:sz w:val="24"/>
        </w:rPr>
        <w:t xml:space="preserve">, the core coefficient barely moves. Third, industry × year fixed effects absorb the level impact of </w:t>
      </w:r>
      <w:proofErr w:type="spellStart"/>
      <w:r w:rsidR="00AF7EDF" w:rsidRPr="00AF7EDF">
        <w:rPr>
          <w:i/>
          <w:iCs/>
          <w:sz w:val="24"/>
        </w:rPr>
        <w:t>θ</w:t>
      </w:r>
      <w:r w:rsidR="00AF7EDF" w:rsidRPr="00AF7EDF">
        <w:rPr>
          <w:i/>
          <w:iCs/>
          <w:sz w:val="24"/>
          <w:vertAlign w:val="subscript"/>
        </w:rPr>
        <w:t>M</w:t>
      </w:r>
      <w:r w:rsidR="00AF7EDF" w:rsidRPr="00AF7EDF">
        <w:rPr>
          <w:i/>
          <w:iCs/>
          <w:sz w:val="24"/>
          <w:vertAlign w:val="superscript"/>
        </w:rPr>
        <w:t>j</w:t>
      </w:r>
      <w:proofErr w:type="spellEnd"/>
      <w:r>
        <w:rPr>
          <w:sz w:val="24"/>
        </w:rPr>
        <w:t xml:space="preserve"> on markups; only if </w:t>
      </w:r>
      <w:proofErr w:type="spellStart"/>
      <w:r w:rsidR="00AF7EDF" w:rsidRPr="00AF7EDF">
        <w:rPr>
          <w:i/>
          <w:iCs/>
          <w:sz w:val="24"/>
        </w:rPr>
        <w:t>θ</w:t>
      </w:r>
      <w:r w:rsidR="00AF7EDF" w:rsidRPr="00AF7EDF">
        <w:rPr>
          <w:i/>
          <w:iCs/>
          <w:sz w:val="24"/>
          <w:vertAlign w:val="subscript"/>
        </w:rPr>
        <w:t>M</w:t>
      </w:r>
      <w:r w:rsidR="00AF7EDF" w:rsidRPr="00AF7EDF">
        <w:rPr>
          <w:i/>
          <w:iCs/>
          <w:sz w:val="24"/>
          <w:vertAlign w:val="superscript"/>
        </w:rPr>
        <w:t>j</w:t>
      </w:r>
      <w:proofErr w:type="spellEnd"/>
      <w:r>
        <w:rPr>
          <w:sz w:val="24"/>
        </w:rPr>
        <w:t xml:space="preserve"> changed differentially after treatment in a way that interacts with both treatment status and electricity intensity would identification be threatened—a very specific confounding pattern that is economically implausible. This assumption is a methodological limitation of the paper.</w:t>
      </w:r>
    </w:p>
    <w:p w14:paraId="7914AF10" w14:textId="77777777" w:rsidR="00312DAE" w:rsidRDefault="00000000" w:rsidP="000C627C">
      <w:pPr>
        <w:adjustRightInd w:val="0"/>
        <w:snapToGrid w:val="0"/>
        <w:spacing w:line="400" w:lineRule="exact"/>
        <w:jc w:val="both"/>
      </w:pPr>
      <w:r>
        <w:rPr>
          <w:sz w:val="24"/>
        </w:rPr>
        <w:lastRenderedPageBreak/>
        <w:t>As a complement to the production function approach, the mechanism analysis also reports DDD results using profit margins (operating profit/revenue), which are directly derived from accounting data without production function assumptions, providing independent cross-validation.</w:t>
      </w:r>
    </w:p>
    <w:p w14:paraId="298CFDD0" w14:textId="77777777" w:rsidR="00312DAE" w:rsidRDefault="00000000" w:rsidP="000C3C4A">
      <w:pPr>
        <w:adjustRightInd w:val="0"/>
        <w:snapToGrid w:val="0"/>
        <w:spacing w:afterLines="100" w:after="240" w:line="400" w:lineRule="exact"/>
        <w:jc w:val="both"/>
      </w:pPr>
      <w:r>
        <w:rPr>
          <w:i/>
          <w:sz w:val="24"/>
        </w:rPr>
        <w:t>Other key variables.</w:t>
      </w:r>
      <w:r>
        <w:rPr>
          <w:sz w:val="24"/>
        </w:rPr>
        <w:t xml:space="preserve"> The treatment indicator Treated equals one when a firm’s city is within 100 km of the nearest UHV facility, and zero otherwise. The 100 km cutoff is motivated by two considerations: first, in grid dispatching practice, a substation’s direct load-management range is typically within 100 km; beyond this, additional step-down transformations attenuate supply improvements. Second, the spatial gradient test shows coefficients declining smoothly from 0.0251 at 50 km to 0.0225 at 100 km, but decaying sharply to 0.0132 at 125–150 km; 100 km lies within the main effect range. Appendix C reports full results at alternative cutoffs; the main findings are robust. The time indicator Post switches on from the commissioning year of the nearest UHV line; control-group cities are assigned according to the commissioning year of their nearest line to ensure a common temporal structure. HighIntensity equals one for industries above the median electricity intensity. Controls include ln(assets), leverage, export intensity, ln(firm age), and ownership type.</w:t>
      </w:r>
    </w:p>
    <w:p w14:paraId="6403AD30" w14:textId="77777777" w:rsidR="00312DAE" w:rsidRDefault="00000000" w:rsidP="000C627C">
      <w:pPr>
        <w:adjustRightInd w:val="0"/>
        <w:snapToGrid w:val="0"/>
        <w:spacing w:line="400" w:lineRule="exact"/>
        <w:ind w:firstLine="0"/>
        <w:jc w:val="both"/>
        <w:outlineLvl w:val="1"/>
      </w:pPr>
      <w:bookmarkStart w:id="11" w:name="_Toc224568328"/>
      <w:r>
        <w:rPr>
          <w:b/>
          <w:sz w:val="24"/>
        </w:rPr>
        <w:t>3.3 Descriptive Statistics and Balance Tests</w:t>
      </w:r>
      <w:bookmarkEnd w:id="11"/>
    </w:p>
    <w:p w14:paraId="7C17EF10" w14:textId="3A243A67" w:rsidR="00312DAE" w:rsidRDefault="00000000" w:rsidP="000C3C4A">
      <w:pPr>
        <w:adjustRightInd w:val="0"/>
        <w:snapToGrid w:val="0"/>
        <w:spacing w:line="400" w:lineRule="exact"/>
        <w:jc w:val="both"/>
        <w:rPr>
          <w:bCs/>
          <w:sz w:val="24"/>
        </w:rPr>
      </w:pPr>
      <w:r w:rsidRPr="006217C3">
        <w:rPr>
          <w:bCs/>
          <w:sz w:val="24"/>
        </w:rPr>
        <w:t>Table 2 reports descriptive statistics. The mean of the markup estimator is 0.802 (SD = 0.267), below the theoretical lower bound of μ = p/mc &gt; 1; this is a known feature of the production function approach (see the discussion in Section 3.2). The core identification exploits cross-time variation in markups rather than their levels, and the substantial cross-firm dispersion (P25 = 0.624, P75 = 0.940) provides ample variation for DDD estimation. Mean firm size is ln(10.23) ≈ 27,700 thousand yuan in assets; mean leverage is 53.1%; export intensity 12.9%. Private firms account for 75.8% of the sample, foreign-invested firms 18.2%, and state-owned or collective firms 6.0%.</w:t>
      </w:r>
    </w:p>
    <w:p w14:paraId="4EB1A5A2" w14:textId="20AC3814" w:rsidR="000C3C4A" w:rsidRPr="000C3C4A" w:rsidRDefault="000C3C4A" w:rsidP="000C3C4A">
      <w:pPr>
        <w:adjustRightInd w:val="0"/>
        <w:snapToGrid w:val="0"/>
        <w:spacing w:afterLines="150" w:after="360" w:line="400" w:lineRule="exact"/>
        <w:jc w:val="both"/>
        <w:rPr>
          <w:bCs/>
          <w:lang w:eastAsia="zh-CN"/>
        </w:rPr>
      </w:pPr>
      <w:r w:rsidRPr="006217C3">
        <w:rPr>
          <w:bCs/>
          <w:sz w:val="24"/>
        </w:rPr>
        <w:t>Table 3 reports pre-treatment (2006) balance tests. All eight standardized differences are below 0.1 in absolute value, well below the 0.25 threshold recommended by</w:t>
      </w:r>
      <w:r w:rsidRPr="006217C3">
        <w:rPr>
          <w:rFonts w:hint="eastAsia"/>
          <w:bCs/>
          <w:sz w:val="24"/>
          <w:lang w:eastAsia="zh-CN"/>
        </w:rPr>
        <w:t xml:space="preserve"> </w:t>
      </w:r>
      <w:r w:rsidRPr="006217C3">
        <w:rPr>
          <w:bCs/>
          <w:color w:val="0563C1"/>
          <w:sz w:val="24"/>
        </w:rPr>
        <w:fldChar w:fldCharType="begin"/>
      </w:r>
      <w:r w:rsidRPr="006217C3">
        <w:rPr>
          <w:bCs/>
          <w:color w:val="0563C1"/>
          <w:sz w:val="24"/>
        </w:rPr>
        <w:instrText xml:space="preserve"> ADDIN ZOTERO_ITEM CSL_CITATION {"citationID":"Nteh1oQW","properties":{"unsorted":false,"formattedCitation":"(Imbens &amp; Wooldridge, 2009)","plainCitation":"(Imbens &amp; Wooldridge, 2009)","noteIndex":0},"citationItems":[{"id":243,"uris":["http://zotero.org/users/local/cukeCnHo/items/LQNDGQ2Q"],"itemData":{"id":243,"type":"article-journal","citation-key":"Imbens2009","container-title":"Journal of Economic Literature","DOI":"10.1257/jel.47.1.5","issue":"1","journalAbbreviation":"Journal of Economic Literature","page":"5-86","title":"Recent Developments in the Econometrics of Program Evaluation","volume":"47","author":[{"family":"Imbens","given":"Guido W."},{"family":"Wooldridge","given":"Jeffrey M."}],"issued":{"date-parts":[["2009"]]}}}],"schema":"https://github.com/citation-style-language/schema/raw/master/csl-citation.json"} </w:instrText>
      </w:r>
      <w:r w:rsidRPr="006217C3">
        <w:rPr>
          <w:bCs/>
          <w:color w:val="0563C1"/>
          <w:sz w:val="24"/>
        </w:rPr>
        <w:fldChar w:fldCharType="separate"/>
      </w:r>
      <w:r w:rsidRPr="006217C3">
        <w:rPr>
          <w:rFonts w:cs="Times New Roman"/>
          <w:bCs/>
          <w:color w:val="0563C1"/>
          <w:sz w:val="24"/>
        </w:rPr>
        <w:t>(Imbens &amp; Wooldridge, 2009)</w:t>
      </w:r>
      <w:r w:rsidRPr="006217C3">
        <w:rPr>
          <w:bCs/>
          <w:color w:val="0563C1"/>
          <w:sz w:val="24"/>
        </w:rPr>
        <w:fldChar w:fldCharType="end"/>
      </w:r>
      <w:r w:rsidRPr="006217C3">
        <w:rPr>
          <w:bCs/>
          <w:sz w:val="24"/>
        </w:rPr>
        <w:t xml:space="preserve">. The joint F-test is statistically significant (p = 0.007), but the uniformly small standardized differences suggest this reflects the large sample size rather than economically meaningful imbalance. Appendix Table C3 reports DDD results using entropy-balancing weights (matching pre-treatment means of leverage, ln(assets), export intensity, and </w:t>
      </w:r>
      <w:proofErr w:type="gramStart"/>
      <w:r w:rsidRPr="006217C3">
        <w:rPr>
          <w:bCs/>
          <w:sz w:val="24"/>
        </w:rPr>
        <w:t>ln(</w:t>
      </w:r>
      <w:proofErr w:type="gramEnd"/>
      <w:r w:rsidRPr="006217C3">
        <w:rPr>
          <w:bCs/>
          <w:sz w:val="24"/>
        </w:rPr>
        <w:t>firm age)); the coefficient is virtually unchanged (0.0230 vs. baseline 0.0225).</w:t>
      </w:r>
    </w:p>
    <w:p w14:paraId="3D3B36D8" w14:textId="77777777" w:rsidR="00312DAE" w:rsidRPr="000C3C4A" w:rsidRDefault="00000000" w:rsidP="000C627C">
      <w:pPr>
        <w:adjustRightInd w:val="0"/>
        <w:snapToGrid w:val="0"/>
        <w:spacing w:line="400" w:lineRule="exact"/>
        <w:ind w:firstLine="0"/>
        <w:jc w:val="both"/>
        <w:rPr>
          <w:sz w:val="18"/>
          <w:szCs w:val="20"/>
        </w:rPr>
      </w:pPr>
      <w:r w:rsidRPr="000C3C4A">
        <w:rPr>
          <w:b/>
          <w:szCs w:val="20"/>
        </w:rPr>
        <w:lastRenderedPageBreak/>
        <w:t xml:space="preserve">Table </w:t>
      </w:r>
      <w:proofErr w:type="gramStart"/>
      <w:r w:rsidRPr="000C3C4A">
        <w:rPr>
          <w:b/>
          <w:szCs w:val="20"/>
        </w:rPr>
        <w:t>2  Descriptive</w:t>
      </w:r>
      <w:proofErr w:type="gramEnd"/>
      <w:r w:rsidRPr="000C3C4A">
        <w:rPr>
          <w:b/>
          <w:szCs w:val="20"/>
        </w:rPr>
        <w:t xml:space="preserve"> Statistics</w:t>
      </w:r>
    </w:p>
    <w:tbl>
      <w:tblPr>
        <w:tblW w:w="0" w:type="auto"/>
        <w:jc w:val="center"/>
        <w:tblLook w:val="04A0" w:firstRow="1" w:lastRow="0" w:firstColumn="1" w:lastColumn="0" w:noHBand="0" w:noVBand="1"/>
      </w:tblPr>
      <w:tblGrid>
        <w:gridCol w:w="1383"/>
        <w:gridCol w:w="1383"/>
        <w:gridCol w:w="1383"/>
        <w:gridCol w:w="1383"/>
        <w:gridCol w:w="1383"/>
        <w:gridCol w:w="1383"/>
      </w:tblGrid>
      <w:tr w:rsidR="00312DAE" w14:paraId="41C70046" w14:textId="77777777">
        <w:trPr>
          <w:jc w:val="center"/>
        </w:trPr>
        <w:tc>
          <w:tcPr>
            <w:tcW w:w="1383" w:type="dxa"/>
            <w:tcBorders>
              <w:top w:val="single" w:sz="12" w:space="0" w:color="000000"/>
              <w:left w:val="nil"/>
              <w:bottom w:val="single" w:sz="6" w:space="0" w:color="000000"/>
              <w:right w:val="nil"/>
            </w:tcBorders>
            <w:vAlign w:val="center"/>
          </w:tcPr>
          <w:p w14:paraId="23B3C407" w14:textId="77777777" w:rsidR="00312DAE" w:rsidRDefault="00000000" w:rsidP="000C627C">
            <w:pPr>
              <w:adjustRightInd w:val="0"/>
              <w:snapToGrid w:val="0"/>
              <w:spacing w:line="400" w:lineRule="exact"/>
              <w:ind w:firstLine="0"/>
              <w:jc w:val="both"/>
            </w:pPr>
            <w:r>
              <w:rPr>
                <w:sz w:val="18"/>
              </w:rPr>
              <w:t>Variable</w:t>
            </w:r>
          </w:p>
        </w:tc>
        <w:tc>
          <w:tcPr>
            <w:tcW w:w="1383" w:type="dxa"/>
            <w:tcBorders>
              <w:top w:val="single" w:sz="12" w:space="0" w:color="000000"/>
              <w:left w:val="nil"/>
              <w:bottom w:val="single" w:sz="6" w:space="0" w:color="000000"/>
              <w:right w:val="nil"/>
            </w:tcBorders>
            <w:vAlign w:val="center"/>
          </w:tcPr>
          <w:p w14:paraId="427405ED" w14:textId="77777777" w:rsidR="00312DAE" w:rsidRDefault="00000000" w:rsidP="000C627C">
            <w:pPr>
              <w:adjustRightInd w:val="0"/>
              <w:snapToGrid w:val="0"/>
              <w:spacing w:line="400" w:lineRule="exact"/>
              <w:ind w:firstLine="0"/>
              <w:jc w:val="both"/>
            </w:pPr>
            <w:r>
              <w:rPr>
                <w:sz w:val="18"/>
              </w:rPr>
              <w:t>Obs.</w:t>
            </w:r>
          </w:p>
        </w:tc>
        <w:tc>
          <w:tcPr>
            <w:tcW w:w="1383" w:type="dxa"/>
            <w:tcBorders>
              <w:top w:val="single" w:sz="12" w:space="0" w:color="000000"/>
              <w:left w:val="nil"/>
              <w:bottom w:val="single" w:sz="6" w:space="0" w:color="000000"/>
              <w:right w:val="nil"/>
            </w:tcBorders>
            <w:vAlign w:val="center"/>
          </w:tcPr>
          <w:p w14:paraId="78143694" w14:textId="77777777" w:rsidR="00312DAE" w:rsidRDefault="00000000" w:rsidP="000C627C">
            <w:pPr>
              <w:adjustRightInd w:val="0"/>
              <w:snapToGrid w:val="0"/>
              <w:spacing w:line="400" w:lineRule="exact"/>
              <w:ind w:firstLine="0"/>
              <w:jc w:val="both"/>
            </w:pPr>
            <w:r>
              <w:rPr>
                <w:sz w:val="18"/>
              </w:rPr>
              <w:t>Mean</w:t>
            </w:r>
          </w:p>
        </w:tc>
        <w:tc>
          <w:tcPr>
            <w:tcW w:w="1383" w:type="dxa"/>
            <w:tcBorders>
              <w:top w:val="single" w:sz="12" w:space="0" w:color="000000"/>
              <w:left w:val="nil"/>
              <w:bottom w:val="single" w:sz="6" w:space="0" w:color="000000"/>
              <w:right w:val="nil"/>
            </w:tcBorders>
            <w:vAlign w:val="center"/>
          </w:tcPr>
          <w:p w14:paraId="3A7EB1AB" w14:textId="77777777" w:rsidR="00312DAE" w:rsidRDefault="00000000" w:rsidP="000C627C">
            <w:pPr>
              <w:adjustRightInd w:val="0"/>
              <w:snapToGrid w:val="0"/>
              <w:spacing w:line="400" w:lineRule="exact"/>
              <w:ind w:firstLine="0"/>
              <w:jc w:val="both"/>
            </w:pPr>
            <w:r>
              <w:rPr>
                <w:sz w:val="18"/>
              </w:rPr>
              <w:t>Std. Dev.</w:t>
            </w:r>
          </w:p>
        </w:tc>
        <w:tc>
          <w:tcPr>
            <w:tcW w:w="1383" w:type="dxa"/>
            <w:tcBorders>
              <w:top w:val="single" w:sz="12" w:space="0" w:color="000000"/>
              <w:left w:val="nil"/>
              <w:bottom w:val="single" w:sz="6" w:space="0" w:color="000000"/>
              <w:right w:val="nil"/>
            </w:tcBorders>
            <w:vAlign w:val="center"/>
          </w:tcPr>
          <w:p w14:paraId="2972C829" w14:textId="77777777" w:rsidR="00312DAE" w:rsidRDefault="00000000" w:rsidP="000C627C">
            <w:pPr>
              <w:adjustRightInd w:val="0"/>
              <w:snapToGrid w:val="0"/>
              <w:spacing w:line="400" w:lineRule="exact"/>
              <w:ind w:firstLine="0"/>
              <w:jc w:val="both"/>
            </w:pPr>
            <w:r>
              <w:rPr>
                <w:sz w:val="18"/>
              </w:rPr>
              <w:t>Min</w:t>
            </w:r>
          </w:p>
        </w:tc>
        <w:tc>
          <w:tcPr>
            <w:tcW w:w="1383" w:type="dxa"/>
            <w:tcBorders>
              <w:top w:val="single" w:sz="12" w:space="0" w:color="000000"/>
              <w:left w:val="nil"/>
              <w:bottom w:val="single" w:sz="6" w:space="0" w:color="000000"/>
              <w:right w:val="nil"/>
            </w:tcBorders>
            <w:vAlign w:val="center"/>
          </w:tcPr>
          <w:p w14:paraId="33759AF9" w14:textId="77777777" w:rsidR="00312DAE" w:rsidRDefault="00000000" w:rsidP="000C627C">
            <w:pPr>
              <w:adjustRightInd w:val="0"/>
              <w:snapToGrid w:val="0"/>
              <w:spacing w:line="400" w:lineRule="exact"/>
              <w:ind w:firstLine="0"/>
              <w:jc w:val="both"/>
            </w:pPr>
            <w:r>
              <w:rPr>
                <w:sz w:val="18"/>
              </w:rPr>
              <w:t>Max</w:t>
            </w:r>
          </w:p>
        </w:tc>
      </w:tr>
      <w:tr w:rsidR="00312DAE" w14:paraId="60B2F2CE" w14:textId="77777777">
        <w:trPr>
          <w:jc w:val="center"/>
        </w:trPr>
        <w:tc>
          <w:tcPr>
            <w:tcW w:w="1383" w:type="dxa"/>
            <w:tcBorders>
              <w:top w:val="nil"/>
              <w:left w:val="nil"/>
              <w:bottom w:val="nil"/>
              <w:right w:val="nil"/>
            </w:tcBorders>
            <w:vAlign w:val="center"/>
          </w:tcPr>
          <w:p w14:paraId="0A6251A7" w14:textId="77777777" w:rsidR="00312DAE" w:rsidRDefault="00000000" w:rsidP="000C627C">
            <w:pPr>
              <w:adjustRightInd w:val="0"/>
              <w:snapToGrid w:val="0"/>
              <w:spacing w:line="400" w:lineRule="exact"/>
              <w:ind w:firstLine="0"/>
              <w:jc w:val="both"/>
            </w:pPr>
            <w:r>
              <w:rPr>
                <w:sz w:val="18"/>
              </w:rPr>
              <w:t>Markup</w:t>
            </w:r>
          </w:p>
        </w:tc>
        <w:tc>
          <w:tcPr>
            <w:tcW w:w="1383" w:type="dxa"/>
            <w:tcBorders>
              <w:top w:val="nil"/>
              <w:left w:val="nil"/>
              <w:bottom w:val="nil"/>
              <w:right w:val="nil"/>
            </w:tcBorders>
            <w:vAlign w:val="center"/>
          </w:tcPr>
          <w:p w14:paraId="78E32D6F" w14:textId="77777777" w:rsidR="00312DAE" w:rsidRDefault="00000000" w:rsidP="000C627C">
            <w:pPr>
              <w:adjustRightInd w:val="0"/>
              <w:snapToGrid w:val="0"/>
              <w:spacing w:line="400" w:lineRule="exact"/>
              <w:ind w:firstLine="0"/>
              <w:jc w:val="both"/>
            </w:pPr>
            <w:r>
              <w:rPr>
                <w:sz w:val="18"/>
              </w:rPr>
              <w:t>2,450,464</w:t>
            </w:r>
          </w:p>
        </w:tc>
        <w:tc>
          <w:tcPr>
            <w:tcW w:w="1383" w:type="dxa"/>
            <w:tcBorders>
              <w:top w:val="nil"/>
              <w:left w:val="nil"/>
              <w:bottom w:val="nil"/>
              <w:right w:val="nil"/>
            </w:tcBorders>
            <w:vAlign w:val="center"/>
          </w:tcPr>
          <w:p w14:paraId="3E52FD40" w14:textId="77777777" w:rsidR="00312DAE" w:rsidRDefault="00000000" w:rsidP="000C627C">
            <w:pPr>
              <w:adjustRightInd w:val="0"/>
              <w:snapToGrid w:val="0"/>
              <w:spacing w:line="400" w:lineRule="exact"/>
              <w:ind w:firstLine="0"/>
              <w:jc w:val="both"/>
            </w:pPr>
            <w:r>
              <w:rPr>
                <w:sz w:val="18"/>
              </w:rPr>
              <w:t>0.802</w:t>
            </w:r>
          </w:p>
        </w:tc>
        <w:tc>
          <w:tcPr>
            <w:tcW w:w="1383" w:type="dxa"/>
            <w:tcBorders>
              <w:top w:val="nil"/>
              <w:left w:val="nil"/>
              <w:bottom w:val="nil"/>
              <w:right w:val="nil"/>
            </w:tcBorders>
            <w:vAlign w:val="center"/>
          </w:tcPr>
          <w:p w14:paraId="10CA58E5" w14:textId="77777777" w:rsidR="00312DAE" w:rsidRDefault="00000000" w:rsidP="000C627C">
            <w:pPr>
              <w:adjustRightInd w:val="0"/>
              <w:snapToGrid w:val="0"/>
              <w:spacing w:line="400" w:lineRule="exact"/>
              <w:ind w:firstLine="0"/>
              <w:jc w:val="both"/>
            </w:pPr>
            <w:r>
              <w:rPr>
                <w:sz w:val="18"/>
              </w:rPr>
              <w:t>0.267</w:t>
            </w:r>
          </w:p>
        </w:tc>
        <w:tc>
          <w:tcPr>
            <w:tcW w:w="1383" w:type="dxa"/>
            <w:tcBorders>
              <w:top w:val="nil"/>
              <w:left w:val="nil"/>
              <w:bottom w:val="nil"/>
              <w:right w:val="nil"/>
            </w:tcBorders>
            <w:vAlign w:val="center"/>
          </w:tcPr>
          <w:p w14:paraId="3DC0F819" w14:textId="77777777" w:rsidR="00312DAE" w:rsidRDefault="00000000" w:rsidP="000C627C">
            <w:pPr>
              <w:adjustRightInd w:val="0"/>
              <w:snapToGrid w:val="0"/>
              <w:spacing w:line="400" w:lineRule="exact"/>
              <w:ind w:firstLine="0"/>
              <w:jc w:val="both"/>
            </w:pPr>
            <w:r>
              <w:rPr>
                <w:sz w:val="18"/>
              </w:rPr>
              <w:t>0.361</w:t>
            </w:r>
          </w:p>
        </w:tc>
        <w:tc>
          <w:tcPr>
            <w:tcW w:w="1383" w:type="dxa"/>
            <w:tcBorders>
              <w:top w:val="nil"/>
              <w:left w:val="nil"/>
              <w:bottom w:val="nil"/>
              <w:right w:val="nil"/>
            </w:tcBorders>
            <w:vAlign w:val="center"/>
          </w:tcPr>
          <w:p w14:paraId="2EFAA5AF" w14:textId="77777777" w:rsidR="00312DAE" w:rsidRDefault="00000000" w:rsidP="000C627C">
            <w:pPr>
              <w:adjustRightInd w:val="0"/>
              <w:snapToGrid w:val="0"/>
              <w:spacing w:line="400" w:lineRule="exact"/>
              <w:ind w:firstLine="0"/>
              <w:jc w:val="both"/>
            </w:pPr>
            <w:r>
              <w:rPr>
                <w:sz w:val="18"/>
              </w:rPr>
              <w:t>2.156</w:t>
            </w:r>
          </w:p>
        </w:tc>
      </w:tr>
      <w:tr w:rsidR="00312DAE" w14:paraId="4E98832C" w14:textId="77777777">
        <w:trPr>
          <w:jc w:val="center"/>
        </w:trPr>
        <w:tc>
          <w:tcPr>
            <w:tcW w:w="1383" w:type="dxa"/>
            <w:tcBorders>
              <w:top w:val="nil"/>
              <w:left w:val="nil"/>
              <w:bottom w:val="nil"/>
              <w:right w:val="nil"/>
            </w:tcBorders>
            <w:vAlign w:val="center"/>
          </w:tcPr>
          <w:p w14:paraId="4C19A692" w14:textId="77777777" w:rsidR="00312DAE" w:rsidRDefault="00000000" w:rsidP="000C627C">
            <w:pPr>
              <w:adjustRightInd w:val="0"/>
              <w:snapToGrid w:val="0"/>
              <w:spacing w:line="400" w:lineRule="exact"/>
              <w:ind w:firstLine="0"/>
              <w:jc w:val="both"/>
            </w:pPr>
            <w:r>
              <w:rPr>
                <w:sz w:val="18"/>
              </w:rPr>
              <w:t>ln(Assets)</w:t>
            </w:r>
          </w:p>
        </w:tc>
        <w:tc>
          <w:tcPr>
            <w:tcW w:w="1383" w:type="dxa"/>
            <w:tcBorders>
              <w:top w:val="nil"/>
              <w:left w:val="nil"/>
              <w:bottom w:val="nil"/>
              <w:right w:val="nil"/>
            </w:tcBorders>
            <w:vAlign w:val="center"/>
          </w:tcPr>
          <w:p w14:paraId="0F1811CC" w14:textId="77777777" w:rsidR="00312DAE" w:rsidRDefault="00000000" w:rsidP="000C627C">
            <w:pPr>
              <w:adjustRightInd w:val="0"/>
              <w:snapToGrid w:val="0"/>
              <w:spacing w:line="400" w:lineRule="exact"/>
              <w:ind w:firstLine="0"/>
              <w:jc w:val="both"/>
            </w:pPr>
            <w:r>
              <w:rPr>
                <w:sz w:val="18"/>
              </w:rPr>
              <w:t>2,450,464</w:t>
            </w:r>
          </w:p>
        </w:tc>
        <w:tc>
          <w:tcPr>
            <w:tcW w:w="1383" w:type="dxa"/>
            <w:tcBorders>
              <w:top w:val="nil"/>
              <w:left w:val="nil"/>
              <w:bottom w:val="nil"/>
              <w:right w:val="nil"/>
            </w:tcBorders>
            <w:vAlign w:val="center"/>
          </w:tcPr>
          <w:p w14:paraId="296F8206" w14:textId="77777777" w:rsidR="00312DAE" w:rsidRDefault="00000000" w:rsidP="000C627C">
            <w:pPr>
              <w:adjustRightInd w:val="0"/>
              <w:snapToGrid w:val="0"/>
              <w:spacing w:line="400" w:lineRule="exact"/>
              <w:ind w:firstLine="0"/>
              <w:jc w:val="both"/>
            </w:pPr>
            <w:r>
              <w:rPr>
                <w:sz w:val="18"/>
              </w:rPr>
              <w:t>10.230</w:t>
            </w:r>
          </w:p>
        </w:tc>
        <w:tc>
          <w:tcPr>
            <w:tcW w:w="1383" w:type="dxa"/>
            <w:tcBorders>
              <w:top w:val="nil"/>
              <w:left w:val="nil"/>
              <w:bottom w:val="nil"/>
              <w:right w:val="nil"/>
            </w:tcBorders>
            <w:vAlign w:val="center"/>
          </w:tcPr>
          <w:p w14:paraId="35DBDB86" w14:textId="77777777" w:rsidR="00312DAE" w:rsidRDefault="00000000" w:rsidP="000C627C">
            <w:pPr>
              <w:adjustRightInd w:val="0"/>
              <w:snapToGrid w:val="0"/>
              <w:spacing w:line="400" w:lineRule="exact"/>
              <w:ind w:firstLine="0"/>
              <w:jc w:val="both"/>
            </w:pPr>
            <w:r>
              <w:rPr>
                <w:sz w:val="18"/>
              </w:rPr>
              <w:t>1.369</w:t>
            </w:r>
          </w:p>
        </w:tc>
        <w:tc>
          <w:tcPr>
            <w:tcW w:w="1383" w:type="dxa"/>
            <w:tcBorders>
              <w:top w:val="nil"/>
              <w:left w:val="nil"/>
              <w:bottom w:val="nil"/>
              <w:right w:val="nil"/>
            </w:tcBorders>
            <w:vAlign w:val="center"/>
          </w:tcPr>
          <w:p w14:paraId="4E817820" w14:textId="77777777" w:rsidR="00312DAE" w:rsidRDefault="00000000" w:rsidP="000C627C">
            <w:pPr>
              <w:adjustRightInd w:val="0"/>
              <w:snapToGrid w:val="0"/>
              <w:spacing w:line="400" w:lineRule="exact"/>
              <w:ind w:firstLine="0"/>
              <w:jc w:val="both"/>
            </w:pPr>
            <w:r>
              <w:rPr>
                <w:sz w:val="18"/>
              </w:rPr>
              <w:t>7.003</w:t>
            </w:r>
          </w:p>
        </w:tc>
        <w:tc>
          <w:tcPr>
            <w:tcW w:w="1383" w:type="dxa"/>
            <w:tcBorders>
              <w:top w:val="nil"/>
              <w:left w:val="nil"/>
              <w:bottom w:val="nil"/>
              <w:right w:val="nil"/>
            </w:tcBorders>
            <w:vAlign w:val="center"/>
          </w:tcPr>
          <w:p w14:paraId="57EA324C" w14:textId="77777777" w:rsidR="00312DAE" w:rsidRDefault="00000000" w:rsidP="000C627C">
            <w:pPr>
              <w:adjustRightInd w:val="0"/>
              <w:snapToGrid w:val="0"/>
              <w:spacing w:line="400" w:lineRule="exact"/>
              <w:ind w:firstLine="0"/>
              <w:jc w:val="both"/>
            </w:pPr>
            <w:r>
              <w:rPr>
                <w:sz w:val="18"/>
              </w:rPr>
              <w:t>15.176</w:t>
            </w:r>
          </w:p>
        </w:tc>
      </w:tr>
      <w:tr w:rsidR="00312DAE" w14:paraId="75851462" w14:textId="77777777">
        <w:trPr>
          <w:jc w:val="center"/>
        </w:trPr>
        <w:tc>
          <w:tcPr>
            <w:tcW w:w="1383" w:type="dxa"/>
            <w:tcBorders>
              <w:top w:val="nil"/>
              <w:left w:val="nil"/>
              <w:bottom w:val="nil"/>
              <w:right w:val="nil"/>
            </w:tcBorders>
            <w:vAlign w:val="center"/>
          </w:tcPr>
          <w:p w14:paraId="4BED0899" w14:textId="77777777" w:rsidR="00312DAE" w:rsidRDefault="00000000" w:rsidP="000C627C">
            <w:pPr>
              <w:adjustRightInd w:val="0"/>
              <w:snapToGrid w:val="0"/>
              <w:spacing w:line="400" w:lineRule="exact"/>
              <w:ind w:firstLine="0"/>
              <w:jc w:val="both"/>
            </w:pPr>
            <w:r>
              <w:rPr>
                <w:sz w:val="18"/>
              </w:rPr>
              <w:t>Leverage</w:t>
            </w:r>
          </w:p>
        </w:tc>
        <w:tc>
          <w:tcPr>
            <w:tcW w:w="1383" w:type="dxa"/>
            <w:tcBorders>
              <w:top w:val="nil"/>
              <w:left w:val="nil"/>
              <w:bottom w:val="nil"/>
              <w:right w:val="nil"/>
            </w:tcBorders>
            <w:vAlign w:val="center"/>
          </w:tcPr>
          <w:p w14:paraId="5F6FB8B6" w14:textId="77777777" w:rsidR="00312DAE" w:rsidRDefault="00000000" w:rsidP="000C627C">
            <w:pPr>
              <w:adjustRightInd w:val="0"/>
              <w:snapToGrid w:val="0"/>
              <w:spacing w:line="400" w:lineRule="exact"/>
              <w:ind w:firstLine="0"/>
              <w:jc w:val="both"/>
            </w:pPr>
            <w:r>
              <w:rPr>
                <w:sz w:val="18"/>
              </w:rPr>
              <w:t>2,450,464</w:t>
            </w:r>
          </w:p>
        </w:tc>
        <w:tc>
          <w:tcPr>
            <w:tcW w:w="1383" w:type="dxa"/>
            <w:tcBorders>
              <w:top w:val="nil"/>
              <w:left w:val="nil"/>
              <w:bottom w:val="nil"/>
              <w:right w:val="nil"/>
            </w:tcBorders>
            <w:vAlign w:val="center"/>
          </w:tcPr>
          <w:p w14:paraId="5C0E03DE" w14:textId="77777777" w:rsidR="00312DAE" w:rsidRDefault="00000000" w:rsidP="000C627C">
            <w:pPr>
              <w:adjustRightInd w:val="0"/>
              <w:snapToGrid w:val="0"/>
              <w:spacing w:line="400" w:lineRule="exact"/>
              <w:ind w:firstLine="0"/>
              <w:jc w:val="both"/>
            </w:pPr>
            <w:r>
              <w:rPr>
                <w:sz w:val="18"/>
              </w:rPr>
              <w:t>0.531</w:t>
            </w:r>
          </w:p>
        </w:tc>
        <w:tc>
          <w:tcPr>
            <w:tcW w:w="1383" w:type="dxa"/>
            <w:tcBorders>
              <w:top w:val="nil"/>
              <w:left w:val="nil"/>
              <w:bottom w:val="nil"/>
              <w:right w:val="nil"/>
            </w:tcBorders>
            <w:vAlign w:val="center"/>
          </w:tcPr>
          <w:p w14:paraId="20B74F1D" w14:textId="77777777" w:rsidR="00312DAE" w:rsidRDefault="00000000" w:rsidP="000C627C">
            <w:pPr>
              <w:adjustRightInd w:val="0"/>
              <w:snapToGrid w:val="0"/>
              <w:spacing w:line="400" w:lineRule="exact"/>
              <w:ind w:firstLine="0"/>
              <w:jc w:val="both"/>
            </w:pPr>
            <w:r>
              <w:rPr>
                <w:sz w:val="18"/>
              </w:rPr>
              <w:t>0.281</w:t>
            </w:r>
          </w:p>
        </w:tc>
        <w:tc>
          <w:tcPr>
            <w:tcW w:w="1383" w:type="dxa"/>
            <w:tcBorders>
              <w:top w:val="nil"/>
              <w:left w:val="nil"/>
              <w:bottom w:val="nil"/>
              <w:right w:val="nil"/>
            </w:tcBorders>
            <w:vAlign w:val="center"/>
          </w:tcPr>
          <w:p w14:paraId="3362E1DB" w14:textId="77777777" w:rsidR="00312DAE" w:rsidRDefault="00000000" w:rsidP="000C627C">
            <w:pPr>
              <w:adjustRightInd w:val="0"/>
              <w:snapToGrid w:val="0"/>
              <w:spacing w:line="400" w:lineRule="exact"/>
              <w:ind w:firstLine="0"/>
              <w:jc w:val="both"/>
            </w:pPr>
            <w:r>
              <w:rPr>
                <w:sz w:val="18"/>
              </w:rPr>
              <w:t>0.014</w:t>
            </w:r>
          </w:p>
        </w:tc>
        <w:tc>
          <w:tcPr>
            <w:tcW w:w="1383" w:type="dxa"/>
            <w:tcBorders>
              <w:top w:val="nil"/>
              <w:left w:val="nil"/>
              <w:bottom w:val="nil"/>
              <w:right w:val="nil"/>
            </w:tcBorders>
            <w:vAlign w:val="center"/>
          </w:tcPr>
          <w:p w14:paraId="737F4B9F" w14:textId="77777777" w:rsidR="00312DAE" w:rsidRDefault="00000000" w:rsidP="000C627C">
            <w:pPr>
              <w:adjustRightInd w:val="0"/>
              <w:snapToGrid w:val="0"/>
              <w:spacing w:line="400" w:lineRule="exact"/>
              <w:ind w:firstLine="0"/>
              <w:jc w:val="both"/>
            </w:pPr>
            <w:r>
              <w:rPr>
                <w:sz w:val="18"/>
              </w:rPr>
              <w:t>1.278</w:t>
            </w:r>
          </w:p>
        </w:tc>
      </w:tr>
      <w:tr w:rsidR="00312DAE" w14:paraId="285F8A02" w14:textId="77777777">
        <w:trPr>
          <w:jc w:val="center"/>
        </w:trPr>
        <w:tc>
          <w:tcPr>
            <w:tcW w:w="1383" w:type="dxa"/>
            <w:tcBorders>
              <w:top w:val="nil"/>
              <w:left w:val="nil"/>
              <w:bottom w:val="nil"/>
              <w:right w:val="nil"/>
            </w:tcBorders>
            <w:vAlign w:val="center"/>
          </w:tcPr>
          <w:p w14:paraId="0D6BFD19" w14:textId="77777777" w:rsidR="00312DAE" w:rsidRDefault="00000000" w:rsidP="000C627C">
            <w:pPr>
              <w:adjustRightInd w:val="0"/>
              <w:snapToGrid w:val="0"/>
              <w:spacing w:line="400" w:lineRule="exact"/>
              <w:ind w:firstLine="0"/>
              <w:jc w:val="both"/>
            </w:pPr>
            <w:r>
              <w:rPr>
                <w:sz w:val="18"/>
              </w:rPr>
              <w:t>Export intensity</w:t>
            </w:r>
          </w:p>
        </w:tc>
        <w:tc>
          <w:tcPr>
            <w:tcW w:w="1383" w:type="dxa"/>
            <w:tcBorders>
              <w:top w:val="nil"/>
              <w:left w:val="nil"/>
              <w:bottom w:val="nil"/>
              <w:right w:val="nil"/>
            </w:tcBorders>
            <w:vAlign w:val="center"/>
          </w:tcPr>
          <w:p w14:paraId="02D9678D" w14:textId="77777777" w:rsidR="00312DAE" w:rsidRDefault="00000000" w:rsidP="000C627C">
            <w:pPr>
              <w:adjustRightInd w:val="0"/>
              <w:snapToGrid w:val="0"/>
              <w:spacing w:line="400" w:lineRule="exact"/>
              <w:ind w:firstLine="0"/>
              <w:jc w:val="both"/>
            </w:pPr>
            <w:r>
              <w:rPr>
                <w:sz w:val="18"/>
              </w:rPr>
              <w:t>2,450,464</w:t>
            </w:r>
          </w:p>
        </w:tc>
        <w:tc>
          <w:tcPr>
            <w:tcW w:w="1383" w:type="dxa"/>
            <w:tcBorders>
              <w:top w:val="nil"/>
              <w:left w:val="nil"/>
              <w:bottom w:val="nil"/>
              <w:right w:val="nil"/>
            </w:tcBorders>
            <w:vAlign w:val="center"/>
          </w:tcPr>
          <w:p w14:paraId="696639ED" w14:textId="77777777" w:rsidR="00312DAE" w:rsidRDefault="00000000" w:rsidP="000C627C">
            <w:pPr>
              <w:adjustRightInd w:val="0"/>
              <w:snapToGrid w:val="0"/>
              <w:spacing w:line="400" w:lineRule="exact"/>
              <w:ind w:firstLine="0"/>
              <w:jc w:val="both"/>
            </w:pPr>
            <w:r>
              <w:rPr>
                <w:sz w:val="18"/>
              </w:rPr>
              <w:t>0.129</w:t>
            </w:r>
          </w:p>
        </w:tc>
        <w:tc>
          <w:tcPr>
            <w:tcW w:w="1383" w:type="dxa"/>
            <w:tcBorders>
              <w:top w:val="nil"/>
              <w:left w:val="nil"/>
              <w:bottom w:val="nil"/>
              <w:right w:val="nil"/>
            </w:tcBorders>
            <w:vAlign w:val="center"/>
          </w:tcPr>
          <w:p w14:paraId="11C931AA" w14:textId="77777777" w:rsidR="00312DAE" w:rsidRDefault="00000000" w:rsidP="000C627C">
            <w:pPr>
              <w:adjustRightInd w:val="0"/>
              <w:snapToGrid w:val="0"/>
              <w:spacing w:line="400" w:lineRule="exact"/>
              <w:ind w:firstLine="0"/>
              <w:jc w:val="both"/>
            </w:pPr>
            <w:r>
              <w:rPr>
                <w:sz w:val="18"/>
              </w:rPr>
              <w:t>0.298</w:t>
            </w:r>
          </w:p>
        </w:tc>
        <w:tc>
          <w:tcPr>
            <w:tcW w:w="1383" w:type="dxa"/>
            <w:tcBorders>
              <w:top w:val="nil"/>
              <w:left w:val="nil"/>
              <w:bottom w:val="nil"/>
              <w:right w:val="nil"/>
            </w:tcBorders>
            <w:vAlign w:val="center"/>
          </w:tcPr>
          <w:p w14:paraId="6E82F4D6" w14:textId="77777777" w:rsidR="00312DAE" w:rsidRDefault="00000000" w:rsidP="000C627C">
            <w:pPr>
              <w:adjustRightInd w:val="0"/>
              <w:snapToGrid w:val="0"/>
              <w:spacing w:line="400" w:lineRule="exact"/>
              <w:ind w:firstLine="0"/>
              <w:jc w:val="both"/>
            </w:pPr>
            <w:r>
              <w:rPr>
                <w:sz w:val="18"/>
              </w:rPr>
              <w:t>0.000</w:t>
            </w:r>
          </w:p>
        </w:tc>
        <w:tc>
          <w:tcPr>
            <w:tcW w:w="1383" w:type="dxa"/>
            <w:tcBorders>
              <w:top w:val="nil"/>
              <w:left w:val="nil"/>
              <w:bottom w:val="nil"/>
              <w:right w:val="nil"/>
            </w:tcBorders>
            <w:vAlign w:val="center"/>
          </w:tcPr>
          <w:p w14:paraId="30F7AAC8" w14:textId="77777777" w:rsidR="00312DAE" w:rsidRDefault="00000000" w:rsidP="000C627C">
            <w:pPr>
              <w:adjustRightInd w:val="0"/>
              <w:snapToGrid w:val="0"/>
              <w:spacing w:line="400" w:lineRule="exact"/>
              <w:ind w:firstLine="0"/>
              <w:jc w:val="both"/>
            </w:pPr>
            <w:r>
              <w:rPr>
                <w:sz w:val="18"/>
              </w:rPr>
              <w:t>1.056</w:t>
            </w:r>
          </w:p>
        </w:tc>
      </w:tr>
      <w:tr w:rsidR="00312DAE" w14:paraId="3928D31C" w14:textId="77777777">
        <w:trPr>
          <w:jc w:val="center"/>
        </w:trPr>
        <w:tc>
          <w:tcPr>
            <w:tcW w:w="1383" w:type="dxa"/>
            <w:tcBorders>
              <w:top w:val="nil"/>
              <w:left w:val="nil"/>
              <w:bottom w:val="single" w:sz="12" w:space="0" w:color="000000"/>
              <w:right w:val="nil"/>
            </w:tcBorders>
            <w:vAlign w:val="center"/>
          </w:tcPr>
          <w:p w14:paraId="743E2FE9" w14:textId="77777777" w:rsidR="00312DAE" w:rsidRDefault="00000000" w:rsidP="000C627C">
            <w:pPr>
              <w:adjustRightInd w:val="0"/>
              <w:snapToGrid w:val="0"/>
              <w:spacing w:line="400" w:lineRule="exact"/>
              <w:ind w:firstLine="0"/>
              <w:jc w:val="both"/>
            </w:pPr>
            <w:r>
              <w:rPr>
                <w:sz w:val="18"/>
              </w:rPr>
              <w:t>ln(Firm age)</w:t>
            </w:r>
          </w:p>
        </w:tc>
        <w:tc>
          <w:tcPr>
            <w:tcW w:w="1383" w:type="dxa"/>
            <w:tcBorders>
              <w:top w:val="nil"/>
              <w:left w:val="nil"/>
              <w:bottom w:val="single" w:sz="12" w:space="0" w:color="000000"/>
              <w:right w:val="nil"/>
            </w:tcBorders>
            <w:vAlign w:val="center"/>
          </w:tcPr>
          <w:p w14:paraId="10C0FEE6" w14:textId="77777777" w:rsidR="00312DAE" w:rsidRDefault="00000000" w:rsidP="000C627C">
            <w:pPr>
              <w:adjustRightInd w:val="0"/>
              <w:snapToGrid w:val="0"/>
              <w:spacing w:line="400" w:lineRule="exact"/>
              <w:ind w:firstLine="0"/>
              <w:jc w:val="both"/>
            </w:pPr>
            <w:r>
              <w:rPr>
                <w:sz w:val="18"/>
              </w:rPr>
              <w:t>2,450,464</w:t>
            </w:r>
          </w:p>
        </w:tc>
        <w:tc>
          <w:tcPr>
            <w:tcW w:w="1383" w:type="dxa"/>
            <w:tcBorders>
              <w:top w:val="nil"/>
              <w:left w:val="nil"/>
              <w:bottom w:val="single" w:sz="12" w:space="0" w:color="000000"/>
              <w:right w:val="nil"/>
            </w:tcBorders>
            <w:vAlign w:val="center"/>
          </w:tcPr>
          <w:p w14:paraId="56FF7DC4" w14:textId="77777777" w:rsidR="00312DAE" w:rsidRDefault="00000000" w:rsidP="000C627C">
            <w:pPr>
              <w:adjustRightInd w:val="0"/>
              <w:snapToGrid w:val="0"/>
              <w:spacing w:line="400" w:lineRule="exact"/>
              <w:ind w:firstLine="0"/>
              <w:jc w:val="both"/>
            </w:pPr>
            <w:r>
              <w:rPr>
                <w:sz w:val="18"/>
              </w:rPr>
              <w:t>1.916</w:t>
            </w:r>
          </w:p>
        </w:tc>
        <w:tc>
          <w:tcPr>
            <w:tcW w:w="1383" w:type="dxa"/>
            <w:tcBorders>
              <w:top w:val="nil"/>
              <w:left w:val="nil"/>
              <w:bottom w:val="single" w:sz="12" w:space="0" w:color="000000"/>
              <w:right w:val="nil"/>
            </w:tcBorders>
            <w:vAlign w:val="center"/>
          </w:tcPr>
          <w:p w14:paraId="2288BB98" w14:textId="77777777" w:rsidR="00312DAE" w:rsidRDefault="00000000" w:rsidP="000C627C">
            <w:pPr>
              <w:adjustRightInd w:val="0"/>
              <w:snapToGrid w:val="0"/>
              <w:spacing w:line="400" w:lineRule="exact"/>
              <w:ind w:firstLine="0"/>
              <w:jc w:val="both"/>
            </w:pPr>
            <w:r>
              <w:rPr>
                <w:sz w:val="18"/>
              </w:rPr>
              <w:t>0.818</w:t>
            </w:r>
          </w:p>
        </w:tc>
        <w:tc>
          <w:tcPr>
            <w:tcW w:w="1383" w:type="dxa"/>
            <w:tcBorders>
              <w:top w:val="nil"/>
              <w:left w:val="nil"/>
              <w:bottom w:val="single" w:sz="12" w:space="0" w:color="000000"/>
              <w:right w:val="nil"/>
            </w:tcBorders>
            <w:vAlign w:val="center"/>
          </w:tcPr>
          <w:p w14:paraId="72918591" w14:textId="77777777" w:rsidR="00312DAE" w:rsidRDefault="00000000" w:rsidP="000C627C">
            <w:pPr>
              <w:adjustRightInd w:val="0"/>
              <w:snapToGrid w:val="0"/>
              <w:spacing w:line="400" w:lineRule="exact"/>
              <w:ind w:firstLine="0"/>
              <w:jc w:val="both"/>
            </w:pPr>
            <w:r>
              <w:rPr>
                <w:sz w:val="18"/>
              </w:rPr>
              <w:t>0.000</w:t>
            </w:r>
          </w:p>
        </w:tc>
        <w:tc>
          <w:tcPr>
            <w:tcW w:w="1383" w:type="dxa"/>
            <w:tcBorders>
              <w:top w:val="nil"/>
              <w:left w:val="nil"/>
              <w:bottom w:val="single" w:sz="12" w:space="0" w:color="000000"/>
              <w:right w:val="nil"/>
            </w:tcBorders>
            <w:vAlign w:val="center"/>
          </w:tcPr>
          <w:p w14:paraId="53BDF33A" w14:textId="77777777" w:rsidR="00312DAE" w:rsidRDefault="00000000" w:rsidP="000C627C">
            <w:pPr>
              <w:adjustRightInd w:val="0"/>
              <w:snapToGrid w:val="0"/>
              <w:spacing w:line="400" w:lineRule="exact"/>
              <w:ind w:firstLine="0"/>
              <w:jc w:val="both"/>
            </w:pPr>
            <w:r>
              <w:rPr>
                <w:sz w:val="18"/>
              </w:rPr>
              <w:t>6.026</w:t>
            </w:r>
          </w:p>
        </w:tc>
      </w:tr>
    </w:tbl>
    <w:p w14:paraId="6E37A73F" w14:textId="77777777" w:rsidR="00312DAE" w:rsidRDefault="00000000" w:rsidP="000C3C4A">
      <w:pPr>
        <w:adjustRightInd w:val="0"/>
        <w:snapToGrid w:val="0"/>
        <w:spacing w:afterLines="100" w:after="240" w:line="240" w:lineRule="auto"/>
        <w:ind w:firstLine="0"/>
        <w:jc w:val="both"/>
      </w:pPr>
      <w:r>
        <w:rPr>
          <w:i/>
          <w:sz w:val="18"/>
        </w:rPr>
        <w:t xml:space="preserve">Note: </w:t>
      </w:r>
      <w:r>
        <w:rPr>
          <w:sz w:val="18"/>
        </w:rPr>
        <w:t>Sample period 2005–2015. Markups estimated following De Loecker and Warzynski (2012); their levels are affected by the precision of production function parameters, and the identification strategy exploits within-group cross-time variation (see text for discussion).</w:t>
      </w:r>
    </w:p>
    <w:p w14:paraId="7BC76077" w14:textId="77777777" w:rsidR="00312DAE" w:rsidRPr="000C3C4A" w:rsidRDefault="00000000" w:rsidP="000C627C">
      <w:pPr>
        <w:adjustRightInd w:val="0"/>
        <w:snapToGrid w:val="0"/>
        <w:spacing w:line="400" w:lineRule="exact"/>
        <w:ind w:firstLine="0"/>
        <w:jc w:val="both"/>
        <w:rPr>
          <w:sz w:val="18"/>
          <w:szCs w:val="20"/>
        </w:rPr>
      </w:pPr>
      <w:r w:rsidRPr="000C3C4A">
        <w:rPr>
          <w:b/>
          <w:szCs w:val="20"/>
        </w:rPr>
        <w:t xml:space="preserve">Table </w:t>
      </w:r>
      <w:proofErr w:type="gramStart"/>
      <w:r w:rsidRPr="000C3C4A">
        <w:rPr>
          <w:b/>
          <w:szCs w:val="20"/>
        </w:rPr>
        <w:t>3  Balance</w:t>
      </w:r>
      <w:proofErr w:type="gramEnd"/>
      <w:r w:rsidRPr="000C3C4A">
        <w:rPr>
          <w:b/>
          <w:szCs w:val="20"/>
        </w:rPr>
        <w:t xml:space="preserve"> Test (Pre-treatment 2006)</w:t>
      </w:r>
    </w:p>
    <w:tbl>
      <w:tblPr>
        <w:tblW w:w="0" w:type="auto"/>
        <w:jc w:val="center"/>
        <w:tblLook w:val="04A0" w:firstRow="1" w:lastRow="0" w:firstColumn="1" w:lastColumn="0" w:noHBand="0" w:noVBand="1"/>
      </w:tblPr>
      <w:tblGrid>
        <w:gridCol w:w="1660"/>
        <w:gridCol w:w="1660"/>
        <w:gridCol w:w="1660"/>
        <w:gridCol w:w="1660"/>
        <w:gridCol w:w="1660"/>
      </w:tblGrid>
      <w:tr w:rsidR="00312DAE" w14:paraId="6143B334" w14:textId="77777777">
        <w:trPr>
          <w:jc w:val="center"/>
        </w:trPr>
        <w:tc>
          <w:tcPr>
            <w:tcW w:w="1660" w:type="dxa"/>
            <w:tcBorders>
              <w:top w:val="single" w:sz="12" w:space="0" w:color="000000"/>
              <w:left w:val="nil"/>
              <w:bottom w:val="single" w:sz="6" w:space="0" w:color="000000"/>
              <w:right w:val="nil"/>
            </w:tcBorders>
            <w:vAlign w:val="center"/>
          </w:tcPr>
          <w:p w14:paraId="2ACCC2B2" w14:textId="77777777" w:rsidR="00312DAE" w:rsidRDefault="00000000" w:rsidP="000C627C">
            <w:pPr>
              <w:adjustRightInd w:val="0"/>
              <w:snapToGrid w:val="0"/>
              <w:spacing w:line="400" w:lineRule="exact"/>
              <w:ind w:firstLine="0"/>
              <w:jc w:val="both"/>
            </w:pPr>
            <w:r>
              <w:rPr>
                <w:sz w:val="18"/>
              </w:rPr>
              <w:t>Variable</w:t>
            </w:r>
          </w:p>
        </w:tc>
        <w:tc>
          <w:tcPr>
            <w:tcW w:w="1660" w:type="dxa"/>
            <w:tcBorders>
              <w:top w:val="single" w:sz="12" w:space="0" w:color="000000"/>
              <w:left w:val="nil"/>
              <w:bottom w:val="single" w:sz="6" w:space="0" w:color="000000"/>
              <w:right w:val="nil"/>
            </w:tcBorders>
            <w:vAlign w:val="center"/>
          </w:tcPr>
          <w:p w14:paraId="0C55FE1C" w14:textId="77777777" w:rsidR="00312DAE" w:rsidRDefault="00000000" w:rsidP="000C627C">
            <w:pPr>
              <w:adjustRightInd w:val="0"/>
              <w:snapToGrid w:val="0"/>
              <w:spacing w:line="400" w:lineRule="exact"/>
              <w:ind w:firstLine="0"/>
              <w:jc w:val="both"/>
            </w:pPr>
            <w:r>
              <w:rPr>
                <w:sz w:val="18"/>
              </w:rPr>
              <w:t>Treated mean</w:t>
            </w:r>
          </w:p>
        </w:tc>
        <w:tc>
          <w:tcPr>
            <w:tcW w:w="1660" w:type="dxa"/>
            <w:tcBorders>
              <w:top w:val="single" w:sz="12" w:space="0" w:color="000000"/>
              <w:left w:val="nil"/>
              <w:bottom w:val="single" w:sz="6" w:space="0" w:color="000000"/>
              <w:right w:val="nil"/>
            </w:tcBorders>
            <w:vAlign w:val="center"/>
          </w:tcPr>
          <w:p w14:paraId="5A022AAC" w14:textId="77777777" w:rsidR="00312DAE" w:rsidRDefault="00000000" w:rsidP="000C627C">
            <w:pPr>
              <w:adjustRightInd w:val="0"/>
              <w:snapToGrid w:val="0"/>
              <w:spacing w:line="400" w:lineRule="exact"/>
              <w:ind w:firstLine="0"/>
              <w:jc w:val="both"/>
            </w:pPr>
            <w:r>
              <w:rPr>
                <w:sz w:val="18"/>
              </w:rPr>
              <w:t>Control mean</w:t>
            </w:r>
          </w:p>
        </w:tc>
        <w:tc>
          <w:tcPr>
            <w:tcW w:w="1660" w:type="dxa"/>
            <w:tcBorders>
              <w:top w:val="single" w:sz="12" w:space="0" w:color="000000"/>
              <w:left w:val="nil"/>
              <w:bottom w:val="single" w:sz="6" w:space="0" w:color="000000"/>
              <w:right w:val="nil"/>
            </w:tcBorders>
            <w:vAlign w:val="center"/>
          </w:tcPr>
          <w:p w14:paraId="202BF2A9" w14:textId="77777777" w:rsidR="00312DAE" w:rsidRDefault="00000000" w:rsidP="000C627C">
            <w:pPr>
              <w:adjustRightInd w:val="0"/>
              <w:snapToGrid w:val="0"/>
              <w:spacing w:line="400" w:lineRule="exact"/>
              <w:ind w:firstLine="0"/>
              <w:jc w:val="both"/>
            </w:pPr>
            <w:r>
              <w:rPr>
                <w:sz w:val="18"/>
              </w:rPr>
              <w:t>Difference</w:t>
            </w:r>
          </w:p>
        </w:tc>
        <w:tc>
          <w:tcPr>
            <w:tcW w:w="1660" w:type="dxa"/>
            <w:tcBorders>
              <w:top w:val="single" w:sz="12" w:space="0" w:color="000000"/>
              <w:left w:val="nil"/>
              <w:bottom w:val="single" w:sz="6" w:space="0" w:color="000000"/>
              <w:right w:val="nil"/>
            </w:tcBorders>
            <w:vAlign w:val="center"/>
          </w:tcPr>
          <w:p w14:paraId="5108FFA1" w14:textId="77777777" w:rsidR="00312DAE" w:rsidRDefault="00000000" w:rsidP="000C627C">
            <w:pPr>
              <w:adjustRightInd w:val="0"/>
              <w:snapToGrid w:val="0"/>
              <w:spacing w:line="400" w:lineRule="exact"/>
              <w:ind w:firstLine="0"/>
              <w:jc w:val="both"/>
            </w:pPr>
            <w:r>
              <w:rPr>
                <w:sz w:val="18"/>
              </w:rPr>
              <w:t>Std. diff.</w:t>
            </w:r>
          </w:p>
        </w:tc>
      </w:tr>
      <w:tr w:rsidR="00312DAE" w14:paraId="1D266C85" w14:textId="77777777">
        <w:trPr>
          <w:jc w:val="center"/>
        </w:trPr>
        <w:tc>
          <w:tcPr>
            <w:tcW w:w="1660" w:type="dxa"/>
            <w:tcBorders>
              <w:top w:val="nil"/>
              <w:left w:val="nil"/>
              <w:bottom w:val="nil"/>
              <w:right w:val="nil"/>
            </w:tcBorders>
            <w:vAlign w:val="center"/>
          </w:tcPr>
          <w:p w14:paraId="7D3ECB6C" w14:textId="77777777" w:rsidR="00312DAE" w:rsidRDefault="00000000" w:rsidP="000C627C">
            <w:pPr>
              <w:adjustRightInd w:val="0"/>
              <w:snapToGrid w:val="0"/>
              <w:spacing w:line="400" w:lineRule="exact"/>
              <w:ind w:firstLine="0"/>
              <w:jc w:val="both"/>
            </w:pPr>
            <w:r>
              <w:rPr>
                <w:sz w:val="18"/>
              </w:rPr>
              <w:t>Markup</w:t>
            </w:r>
          </w:p>
        </w:tc>
        <w:tc>
          <w:tcPr>
            <w:tcW w:w="1660" w:type="dxa"/>
            <w:tcBorders>
              <w:top w:val="nil"/>
              <w:left w:val="nil"/>
              <w:bottom w:val="nil"/>
              <w:right w:val="nil"/>
            </w:tcBorders>
            <w:vAlign w:val="center"/>
          </w:tcPr>
          <w:p w14:paraId="6D0EDFE6" w14:textId="77777777" w:rsidR="00312DAE" w:rsidRDefault="00000000" w:rsidP="000C627C">
            <w:pPr>
              <w:adjustRightInd w:val="0"/>
              <w:snapToGrid w:val="0"/>
              <w:spacing w:line="400" w:lineRule="exact"/>
              <w:ind w:firstLine="0"/>
              <w:jc w:val="both"/>
            </w:pPr>
            <w:r>
              <w:rPr>
                <w:sz w:val="18"/>
              </w:rPr>
              <w:t>0.751</w:t>
            </w:r>
          </w:p>
        </w:tc>
        <w:tc>
          <w:tcPr>
            <w:tcW w:w="1660" w:type="dxa"/>
            <w:tcBorders>
              <w:top w:val="nil"/>
              <w:left w:val="nil"/>
              <w:bottom w:val="nil"/>
              <w:right w:val="nil"/>
            </w:tcBorders>
            <w:vAlign w:val="center"/>
          </w:tcPr>
          <w:p w14:paraId="6EB06985" w14:textId="77777777" w:rsidR="00312DAE" w:rsidRDefault="00000000" w:rsidP="000C627C">
            <w:pPr>
              <w:adjustRightInd w:val="0"/>
              <w:snapToGrid w:val="0"/>
              <w:spacing w:line="400" w:lineRule="exact"/>
              <w:ind w:firstLine="0"/>
              <w:jc w:val="both"/>
            </w:pPr>
            <w:r>
              <w:rPr>
                <w:sz w:val="18"/>
              </w:rPr>
              <w:t>0.764</w:t>
            </w:r>
          </w:p>
        </w:tc>
        <w:tc>
          <w:tcPr>
            <w:tcW w:w="1660" w:type="dxa"/>
            <w:tcBorders>
              <w:top w:val="nil"/>
              <w:left w:val="nil"/>
              <w:bottom w:val="nil"/>
              <w:right w:val="nil"/>
            </w:tcBorders>
            <w:vAlign w:val="center"/>
          </w:tcPr>
          <w:p w14:paraId="00CD13F9" w14:textId="77777777" w:rsidR="00312DAE" w:rsidRDefault="00000000" w:rsidP="000C627C">
            <w:pPr>
              <w:adjustRightInd w:val="0"/>
              <w:snapToGrid w:val="0"/>
              <w:spacing w:line="400" w:lineRule="exact"/>
              <w:ind w:firstLine="0"/>
              <w:jc w:val="both"/>
            </w:pPr>
            <w:r>
              <w:rPr>
                <w:sz w:val="18"/>
              </w:rPr>
              <w:t>−0.012</w:t>
            </w:r>
          </w:p>
        </w:tc>
        <w:tc>
          <w:tcPr>
            <w:tcW w:w="1660" w:type="dxa"/>
            <w:tcBorders>
              <w:top w:val="nil"/>
              <w:left w:val="nil"/>
              <w:bottom w:val="nil"/>
              <w:right w:val="nil"/>
            </w:tcBorders>
            <w:vAlign w:val="center"/>
          </w:tcPr>
          <w:p w14:paraId="5683E649" w14:textId="77777777" w:rsidR="00312DAE" w:rsidRDefault="00000000" w:rsidP="000C627C">
            <w:pPr>
              <w:adjustRightInd w:val="0"/>
              <w:snapToGrid w:val="0"/>
              <w:spacing w:line="400" w:lineRule="exact"/>
              <w:ind w:firstLine="0"/>
              <w:jc w:val="both"/>
            </w:pPr>
            <w:r>
              <w:rPr>
                <w:sz w:val="18"/>
              </w:rPr>
              <w:t>−0.064</w:t>
            </w:r>
          </w:p>
        </w:tc>
      </w:tr>
      <w:tr w:rsidR="00312DAE" w14:paraId="7E144F76" w14:textId="77777777">
        <w:trPr>
          <w:jc w:val="center"/>
        </w:trPr>
        <w:tc>
          <w:tcPr>
            <w:tcW w:w="1660" w:type="dxa"/>
            <w:tcBorders>
              <w:top w:val="nil"/>
              <w:left w:val="nil"/>
              <w:bottom w:val="nil"/>
              <w:right w:val="nil"/>
            </w:tcBorders>
            <w:vAlign w:val="center"/>
          </w:tcPr>
          <w:p w14:paraId="661DDBC4" w14:textId="77777777" w:rsidR="00312DAE" w:rsidRDefault="00000000" w:rsidP="000C627C">
            <w:pPr>
              <w:adjustRightInd w:val="0"/>
              <w:snapToGrid w:val="0"/>
              <w:spacing w:line="400" w:lineRule="exact"/>
              <w:ind w:firstLine="0"/>
              <w:jc w:val="both"/>
            </w:pPr>
            <w:r>
              <w:rPr>
                <w:sz w:val="18"/>
              </w:rPr>
              <w:t>ln(Assets)</w:t>
            </w:r>
          </w:p>
        </w:tc>
        <w:tc>
          <w:tcPr>
            <w:tcW w:w="1660" w:type="dxa"/>
            <w:tcBorders>
              <w:top w:val="nil"/>
              <w:left w:val="nil"/>
              <w:bottom w:val="nil"/>
              <w:right w:val="nil"/>
            </w:tcBorders>
            <w:vAlign w:val="center"/>
          </w:tcPr>
          <w:p w14:paraId="2284E9E9" w14:textId="77777777" w:rsidR="00312DAE" w:rsidRDefault="00000000" w:rsidP="000C627C">
            <w:pPr>
              <w:adjustRightInd w:val="0"/>
              <w:snapToGrid w:val="0"/>
              <w:spacing w:line="400" w:lineRule="exact"/>
              <w:ind w:firstLine="0"/>
              <w:jc w:val="both"/>
            </w:pPr>
            <w:r>
              <w:rPr>
                <w:sz w:val="18"/>
              </w:rPr>
              <w:t>9.845</w:t>
            </w:r>
          </w:p>
        </w:tc>
        <w:tc>
          <w:tcPr>
            <w:tcW w:w="1660" w:type="dxa"/>
            <w:tcBorders>
              <w:top w:val="nil"/>
              <w:left w:val="nil"/>
              <w:bottom w:val="nil"/>
              <w:right w:val="nil"/>
            </w:tcBorders>
            <w:vAlign w:val="center"/>
          </w:tcPr>
          <w:p w14:paraId="600E6536" w14:textId="77777777" w:rsidR="00312DAE" w:rsidRDefault="00000000" w:rsidP="000C627C">
            <w:pPr>
              <w:adjustRightInd w:val="0"/>
              <w:snapToGrid w:val="0"/>
              <w:spacing w:line="400" w:lineRule="exact"/>
              <w:ind w:firstLine="0"/>
              <w:jc w:val="both"/>
            </w:pPr>
            <w:r>
              <w:rPr>
                <w:sz w:val="18"/>
              </w:rPr>
              <w:t>9.748</w:t>
            </w:r>
          </w:p>
        </w:tc>
        <w:tc>
          <w:tcPr>
            <w:tcW w:w="1660" w:type="dxa"/>
            <w:tcBorders>
              <w:top w:val="nil"/>
              <w:left w:val="nil"/>
              <w:bottom w:val="nil"/>
              <w:right w:val="nil"/>
            </w:tcBorders>
            <w:vAlign w:val="center"/>
          </w:tcPr>
          <w:p w14:paraId="234DB318" w14:textId="77777777" w:rsidR="00312DAE" w:rsidRDefault="00000000" w:rsidP="000C627C">
            <w:pPr>
              <w:adjustRightInd w:val="0"/>
              <w:snapToGrid w:val="0"/>
              <w:spacing w:line="400" w:lineRule="exact"/>
              <w:ind w:firstLine="0"/>
              <w:jc w:val="both"/>
            </w:pPr>
            <w:r>
              <w:rPr>
                <w:sz w:val="18"/>
              </w:rPr>
              <w:t>0.097</w:t>
            </w:r>
          </w:p>
        </w:tc>
        <w:tc>
          <w:tcPr>
            <w:tcW w:w="1660" w:type="dxa"/>
            <w:tcBorders>
              <w:top w:val="nil"/>
              <w:left w:val="nil"/>
              <w:bottom w:val="nil"/>
              <w:right w:val="nil"/>
            </w:tcBorders>
            <w:vAlign w:val="center"/>
          </w:tcPr>
          <w:p w14:paraId="76DC5776" w14:textId="77777777" w:rsidR="00312DAE" w:rsidRDefault="00000000" w:rsidP="000C627C">
            <w:pPr>
              <w:adjustRightInd w:val="0"/>
              <w:snapToGrid w:val="0"/>
              <w:spacing w:line="400" w:lineRule="exact"/>
              <w:ind w:firstLine="0"/>
              <w:jc w:val="both"/>
            </w:pPr>
            <w:r>
              <w:rPr>
                <w:sz w:val="18"/>
              </w:rPr>
              <w:t>0.076</w:t>
            </w:r>
          </w:p>
        </w:tc>
      </w:tr>
      <w:tr w:rsidR="00312DAE" w14:paraId="29C6C37F" w14:textId="77777777">
        <w:trPr>
          <w:jc w:val="center"/>
        </w:trPr>
        <w:tc>
          <w:tcPr>
            <w:tcW w:w="1660" w:type="dxa"/>
            <w:tcBorders>
              <w:top w:val="nil"/>
              <w:left w:val="nil"/>
              <w:bottom w:val="nil"/>
              <w:right w:val="nil"/>
            </w:tcBorders>
            <w:vAlign w:val="center"/>
          </w:tcPr>
          <w:p w14:paraId="6C395CF9" w14:textId="77777777" w:rsidR="00312DAE" w:rsidRDefault="00000000" w:rsidP="000C627C">
            <w:pPr>
              <w:adjustRightInd w:val="0"/>
              <w:snapToGrid w:val="0"/>
              <w:spacing w:line="400" w:lineRule="exact"/>
              <w:ind w:firstLine="0"/>
              <w:jc w:val="both"/>
            </w:pPr>
            <w:r>
              <w:rPr>
                <w:sz w:val="18"/>
              </w:rPr>
              <w:t>Labor</w:t>
            </w:r>
          </w:p>
        </w:tc>
        <w:tc>
          <w:tcPr>
            <w:tcW w:w="1660" w:type="dxa"/>
            <w:tcBorders>
              <w:top w:val="nil"/>
              <w:left w:val="nil"/>
              <w:bottom w:val="nil"/>
              <w:right w:val="nil"/>
            </w:tcBorders>
            <w:vAlign w:val="center"/>
          </w:tcPr>
          <w:p w14:paraId="6FB0A714" w14:textId="77777777" w:rsidR="00312DAE" w:rsidRDefault="00000000" w:rsidP="000C627C">
            <w:pPr>
              <w:adjustRightInd w:val="0"/>
              <w:snapToGrid w:val="0"/>
              <w:spacing w:line="400" w:lineRule="exact"/>
              <w:ind w:firstLine="0"/>
              <w:jc w:val="both"/>
            </w:pPr>
            <w:r>
              <w:rPr>
                <w:sz w:val="18"/>
              </w:rPr>
              <w:t>168.034</w:t>
            </w:r>
          </w:p>
        </w:tc>
        <w:tc>
          <w:tcPr>
            <w:tcW w:w="1660" w:type="dxa"/>
            <w:tcBorders>
              <w:top w:val="nil"/>
              <w:left w:val="nil"/>
              <w:bottom w:val="nil"/>
              <w:right w:val="nil"/>
            </w:tcBorders>
            <w:vAlign w:val="center"/>
          </w:tcPr>
          <w:p w14:paraId="67069663" w14:textId="77777777" w:rsidR="00312DAE" w:rsidRDefault="00000000" w:rsidP="000C627C">
            <w:pPr>
              <w:adjustRightInd w:val="0"/>
              <w:snapToGrid w:val="0"/>
              <w:spacing w:line="400" w:lineRule="exact"/>
              <w:ind w:firstLine="0"/>
              <w:jc w:val="both"/>
            </w:pPr>
            <w:r>
              <w:rPr>
                <w:sz w:val="18"/>
              </w:rPr>
              <w:t>185.193</w:t>
            </w:r>
          </w:p>
        </w:tc>
        <w:tc>
          <w:tcPr>
            <w:tcW w:w="1660" w:type="dxa"/>
            <w:tcBorders>
              <w:top w:val="nil"/>
              <w:left w:val="nil"/>
              <w:bottom w:val="nil"/>
              <w:right w:val="nil"/>
            </w:tcBorders>
            <w:vAlign w:val="center"/>
          </w:tcPr>
          <w:p w14:paraId="02C43201" w14:textId="77777777" w:rsidR="00312DAE" w:rsidRDefault="00000000" w:rsidP="000C627C">
            <w:pPr>
              <w:adjustRightInd w:val="0"/>
              <w:snapToGrid w:val="0"/>
              <w:spacing w:line="400" w:lineRule="exact"/>
              <w:ind w:firstLine="0"/>
              <w:jc w:val="both"/>
            </w:pPr>
            <w:r>
              <w:rPr>
                <w:sz w:val="18"/>
              </w:rPr>
              <w:t>−17.159**</w:t>
            </w:r>
          </w:p>
        </w:tc>
        <w:tc>
          <w:tcPr>
            <w:tcW w:w="1660" w:type="dxa"/>
            <w:tcBorders>
              <w:top w:val="nil"/>
              <w:left w:val="nil"/>
              <w:bottom w:val="nil"/>
              <w:right w:val="nil"/>
            </w:tcBorders>
            <w:vAlign w:val="center"/>
          </w:tcPr>
          <w:p w14:paraId="3BBF0244" w14:textId="77777777" w:rsidR="00312DAE" w:rsidRDefault="00000000" w:rsidP="000C627C">
            <w:pPr>
              <w:adjustRightInd w:val="0"/>
              <w:snapToGrid w:val="0"/>
              <w:spacing w:line="400" w:lineRule="exact"/>
              <w:ind w:firstLine="0"/>
              <w:jc w:val="both"/>
            </w:pPr>
            <w:r>
              <w:rPr>
                <w:sz w:val="18"/>
              </w:rPr>
              <w:t>−0.071</w:t>
            </w:r>
          </w:p>
        </w:tc>
      </w:tr>
      <w:tr w:rsidR="00312DAE" w14:paraId="37A3E3EF" w14:textId="77777777">
        <w:trPr>
          <w:jc w:val="center"/>
        </w:trPr>
        <w:tc>
          <w:tcPr>
            <w:tcW w:w="1660" w:type="dxa"/>
            <w:tcBorders>
              <w:top w:val="nil"/>
              <w:left w:val="nil"/>
              <w:bottom w:val="nil"/>
              <w:right w:val="nil"/>
            </w:tcBorders>
            <w:vAlign w:val="center"/>
          </w:tcPr>
          <w:p w14:paraId="4946B2FB" w14:textId="77777777" w:rsidR="00312DAE" w:rsidRDefault="00000000" w:rsidP="000C627C">
            <w:pPr>
              <w:adjustRightInd w:val="0"/>
              <w:snapToGrid w:val="0"/>
              <w:spacing w:line="400" w:lineRule="exact"/>
              <w:ind w:firstLine="0"/>
              <w:jc w:val="both"/>
            </w:pPr>
            <w:r>
              <w:rPr>
                <w:sz w:val="18"/>
              </w:rPr>
              <w:t>Leverage</w:t>
            </w:r>
          </w:p>
        </w:tc>
        <w:tc>
          <w:tcPr>
            <w:tcW w:w="1660" w:type="dxa"/>
            <w:tcBorders>
              <w:top w:val="nil"/>
              <w:left w:val="nil"/>
              <w:bottom w:val="nil"/>
              <w:right w:val="nil"/>
            </w:tcBorders>
            <w:vAlign w:val="center"/>
          </w:tcPr>
          <w:p w14:paraId="384D2AD7" w14:textId="77777777" w:rsidR="00312DAE" w:rsidRDefault="00000000" w:rsidP="000C627C">
            <w:pPr>
              <w:adjustRightInd w:val="0"/>
              <w:snapToGrid w:val="0"/>
              <w:spacing w:line="400" w:lineRule="exact"/>
              <w:ind w:firstLine="0"/>
              <w:jc w:val="both"/>
            </w:pPr>
            <w:r>
              <w:rPr>
                <w:sz w:val="18"/>
              </w:rPr>
              <w:t>0.560</w:t>
            </w:r>
          </w:p>
        </w:tc>
        <w:tc>
          <w:tcPr>
            <w:tcW w:w="1660" w:type="dxa"/>
            <w:tcBorders>
              <w:top w:val="nil"/>
              <w:left w:val="nil"/>
              <w:bottom w:val="nil"/>
              <w:right w:val="nil"/>
            </w:tcBorders>
            <w:vAlign w:val="center"/>
          </w:tcPr>
          <w:p w14:paraId="037143EA" w14:textId="77777777" w:rsidR="00312DAE" w:rsidRDefault="00000000" w:rsidP="000C627C">
            <w:pPr>
              <w:adjustRightInd w:val="0"/>
              <w:snapToGrid w:val="0"/>
              <w:spacing w:line="400" w:lineRule="exact"/>
              <w:ind w:firstLine="0"/>
              <w:jc w:val="both"/>
            </w:pPr>
            <w:r>
              <w:rPr>
                <w:sz w:val="18"/>
              </w:rPr>
              <w:t>0.545</w:t>
            </w:r>
          </w:p>
        </w:tc>
        <w:tc>
          <w:tcPr>
            <w:tcW w:w="1660" w:type="dxa"/>
            <w:tcBorders>
              <w:top w:val="nil"/>
              <w:left w:val="nil"/>
              <w:bottom w:val="nil"/>
              <w:right w:val="nil"/>
            </w:tcBorders>
            <w:vAlign w:val="center"/>
          </w:tcPr>
          <w:p w14:paraId="2B471843" w14:textId="77777777" w:rsidR="00312DAE" w:rsidRDefault="00000000" w:rsidP="000C627C">
            <w:pPr>
              <w:adjustRightInd w:val="0"/>
              <w:snapToGrid w:val="0"/>
              <w:spacing w:line="400" w:lineRule="exact"/>
              <w:ind w:firstLine="0"/>
              <w:jc w:val="both"/>
            </w:pPr>
            <w:r>
              <w:rPr>
                <w:sz w:val="18"/>
              </w:rPr>
              <w:t>0.015</w:t>
            </w:r>
          </w:p>
        </w:tc>
        <w:tc>
          <w:tcPr>
            <w:tcW w:w="1660" w:type="dxa"/>
            <w:tcBorders>
              <w:top w:val="nil"/>
              <w:left w:val="nil"/>
              <w:bottom w:val="nil"/>
              <w:right w:val="nil"/>
            </w:tcBorders>
            <w:vAlign w:val="center"/>
          </w:tcPr>
          <w:p w14:paraId="617A9B47" w14:textId="77777777" w:rsidR="00312DAE" w:rsidRDefault="00000000" w:rsidP="000C627C">
            <w:pPr>
              <w:adjustRightInd w:val="0"/>
              <w:snapToGrid w:val="0"/>
              <w:spacing w:line="400" w:lineRule="exact"/>
              <w:ind w:firstLine="0"/>
              <w:jc w:val="both"/>
            </w:pPr>
            <w:r>
              <w:rPr>
                <w:sz w:val="18"/>
              </w:rPr>
              <w:t>0.057</w:t>
            </w:r>
          </w:p>
        </w:tc>
      </w:tr>
      <w:tr w:rsidR="00312DAE" w14:paraId="1F75141B" w14:textId="77777777">
        <w:trPr>
          <w:jc w:val="center"/>
        </w:trPr>
        <w:tc>
          <w:tcPr>
            <w:tcW w:w="1660" w:type="dxa"/>
            <w:tcBorders>
              <w:top w:val="nil"/>
              <w:left w:val="nil"/>
              <w:bottom w:val="nil"/>
              <w:right w:val="nil"/>
            </w:tcBorders>
            <w:vAlign w:val="center"/>
          </w:tcPr>
          <w:p w14:paraId="256C2C4E" w14:textId="77777777" w:rsidR="00312DAE" w:rsidRDefault="00000000" w:rsidP="000C627C">
            <w:pPr>
              <w:adjustRightInd w:val="0"/>
              <w:snapToGrid w:val="0"/>
              <w:spacing w:line="400" w:lineRule="exact"/>
              <w:ind w:firstLine="0"/>
              <w:jc w:val="both"/>
            </w:pPr>
            <w:r>
              <w:rPr>
                <w:sz w:val="18"/>
              </w:rPr>
              <w:t>TFP</w:t>
            </w:r>
          </w:p>
        </w:tc>
        <w:tc>
          <w:tcPr>
            <w:tcW w:w="1660" w:type="dxa"/>
            <w:tcBorders>
              <w:top w:val="nil"/>
              <w:left w:val="nil"/>
              <w:bottom w:val="nil"/>
              <w:right w:val="nil"/>
            </w:tcBorders>
            <w:vAlign w:val="center"/>
          </w:tcPr>
          <w:p w14:paraId="41EC7611" w14:textId="77777777" w:rsidR="00312DAE" w:rsidRDefault="00000000" w:rsidP="000C627C">
            <w:pPr>
              <w:adjustRightInd w:val="0"/>
              <w:snapToGrid w:val="0"/>
              <w:spacing w:line="400" w:lineRule="exact"/>
              <w:ind w:firstLine="0"/>
              <w:jc w:val="both"/>
            </w:pPr>
            <w:r>
              <w:rPr>
                <w:sz w:val="18"/>
              </w:rPr>
              <w:t>3.397</w:t>
            </w:r>
          </w:p>
        </w:tc>
        <w:tc>
          <w:tcPr>
            <w:tcW w:w="1660" w:type="dxa"/>
            <w:tcBorders>
              <w:top w:val="nil"/>
              <w:left w:val="nil"/>
              <w:bottom w:val="nil"/>
              <w:right w:val="nil"/>
            </w:tcBorders>
            <w:vAlign w:val="center"/>
          </w:tcPr>
          <w:p w14:paraId="277A39D4" w14:textId="77777777" w:rsidR="00312DAE" w:rsidRDefault="00000000" w:rsidP="000C627C">
            <w:pPr>
              <w:adjustRightInd w:val="0"/>
              <w:snapToGrid w:val="0"/>
              <w:spacing w:line="400" w:lineRule="exact"/>
              <w:ind w:firstLine="0"/>
              <w:jc w:val="both"/>
            </w:pPr>
            <w:r>
              <w:rPr>
                <w:sz w:val="18"/>
              </w:rPr>
              <w:t>3.393</w:t>
            </w:r>
          </w:p>
        </w:tc>
        <w:tc>
          <w:tcPr>
            <w:tcW w:w="1660" w:type="dxa"/>
            <w:tcBorders>
              <w:top w:val="nil"/>
              <w:left w:val="nil"/>
              <w:bottom w:val="nil"/>
              <w:right w:val="nil"/>
            </w:tcBorders>
            <w:vAlign w:val="center"/>
          </w:tcPr>
          <w:p w14:paraId="170930B7" w14:textId="77777777" w:rsidR="00312DAE" w:rsidRDefault="00000000" w:rsidP="000C627C">
            <w:pPr>
              <w:adjustRightInd w:val="0"/>
              <w:snapToGrid w:val="0"/>
              <w:spacing w:line="400" w:lineRule="exact"/>
              <w:ind w:firstLine="0"/>
              <w:jc w:val="both"/>
            </w:pPr>
            <w:r>
              <w:rPr>
                <w:sz w:val="18"/>
              </w:rPr>
              <w:t>0.004</w:t>
            </w:r>
          </w:p>
        </w:tc>
        <w:tc>
          <w:tcPr>
            <w:tcW w:w="1660" w:type="dxa"/>
            <w:tcBorders>
              <w:top w:val="nil"/>
              <w:left w:val="nil"/>
              <w:bottom w:val="nil"/>
              <w:right w:val="nil"/>
            </w:tcBorders>
            <w:vAlign w:val="center"/>
          </w:tcPr>
          <w:p w14:paraId="569EA6E2" w14:textId="77777777" w:rsidR="00312DAE" w:rsidRDefault="00000000" w:rsidP="000C627C">
            <w:pPr>
              <w:adjustRightInd w:val="0"/>
              <w:snapToGrid w:val="0"/>
              <w:spacing w:line="400" w:lineRule="exact"/>
              <w:ind w:firstLine="0"/>
              <w:jc w:val="both"/>
            </w:pPr>
            <w:r>
              <w:rPr>
                <w:sz w:val="18"/>
              </w:rPr>
              <w:t>0.006</w:t>
            </w:r>
          </w:p>
        </w:tc>
      </w:tr>
      <w:tr w:rsidR="00312DAE" w14:paraId="41E1BF5E" w14:textId="77777777">
        <w:trPr>
          <w:jc w:val="center"/>
        </w:trPr>
        <w:tc>
          <w:tcPr>
            <w:tcW w:w="1660" w:type="dxa"/>
            <w:tcBorders>
              <w:top w:val="nil"/>
              <w:left w:val="nil"/>
              <w:bottom w:val="nil"/>
              <w:right w:val="nil"/>
            </w:tcBorders>
            <w:vAlign w:val="center"/>
          </w:tcPr>
          <w:p w14:paraId="699107C7" w14:textId="77777777" w:rsidR="00312DAE" w:rsidRDefault="00000000" w:rsidP="000C627C">
            <w:pPr>
              <w:adjustRightInd w:val="0"/>
              <w:snapToGrid w:val="0"/>
              <w:spacing w:line="400" w:lineRule="exact"/>
              <w:ind w:firstLine="0"/>
              <w:jc w:val="both"/>
            </w:pPr>
            <w:r>
              <w:rPr>
                <w:sz w:val="18"/>
              </w:rPr>
              <w:t>Labor productivity</w:t>
            </w:r>
          </w:p>
        </w:tc>
        <w:tc>
          <w:tcPr>
            <w:tcW w:w="1660" w:type="dxa"/>
            <w:tcBorders>
              <w:top w:val="nil"/>
              <w:left w:val="nil"/>
              <w:bottom w:val="nil"/>
              <w:right w:val="nil"/>
            </w:tcBorders>
            <w:vAlign w:val="center"/>
          </w:tcPr>
          <w:p w14:paraId="7BE4516E" w14:textId="77777777" w:rsidR="00312DAE" w:rsidRDefault="00000000" w:rsidP="000C627C">
            <w:pPr>
              <w:adjustRightInd w:val="0"/>
              <w:snapToGrid w:val="0"/>
              <w:spacing w:line="400" w:lineRule="exact"/>
              <w:ind w:firstLine="0"/>
              <w:jc w:val="both"/>
            </w:pPr>
            <w:r>
              <w:rPr>
                <w:sz w:val="18"/>
              </w:rPr>
              <w:t>438.158</w:t>
            </w:r>
          </w:p>
        </w:tc>
        <w:tc>
          <w:tcPr>
            <w:tcW w:w="1660" w:type="dxa"/>
            <w:tcBorders>
              <w:top w:val="nil"/>
              <w:left w:val="nil"/>
              <w:bottom w:val="nil"/>
              <w:right w:val="nil"/>
            </w:tcBorders>
            <w:vAlign w:val="center"/>
          </w:tcPr>
          <w:p w14:paraId="0114D7A2" w14:textId="77777777" w:rsidR="00312DAE" w:rsidRDefault="00000000" w:rsidP="000C627C">
            <w:pPr>
              <w:adjustRightInd w:val="0"/>
              <w:snapToGrid w:val="0"/>
              <w:spacing w:line="400" w:lineRule="exact"/>
              <w:ind w:firstLine="0"/>
              <w:jc w:val="both"/>
            </w:pPr>
            <w:r>
              <w:rPr>
                <w:sz w:val="18"/>
              </w:rPr>
              <w:t>429.019</w:t>
            </w:r>
          </w:p>
        </w:tc>
        <w:tc>
          <w:tcPr>
            <w:tcW w:w="1660" w:type="dxa"/>
            <w:tcBorders>
              <w:top w:val="nil"/>
              <w:left w:val="nil"/>
              <w:bottom w:val="nil"/>
              <w:right w:val="nil"/>
            </w:tcBorders>
            <w:vAlign w:val="center"/>
          </w:tcPr>
          <w:p w14:paraId="17A12045" w14:textId="77777777" w:rsidR="00312DAE" w:rsidRDefault="00000000" w:rsidP="000C627C">
            <w:pPr>
              <w:adjustRightInd w:val="0"/>
              <w:snapToGrid w:val="0"/>
              <w:spacing w:line="400" w:lineRule="exact"/>
              <w:ind w:firstLine="0"/>
              <w:jc w:val="both"/>
            </w:pPr>
            <w:r>
              <w:rPr>
                <w:sz w:val="18"/>
              </w:rPr>
              <w:t>9.139</w:t>
            </w:r>
          </w:p>
        </w:tc>
        <w:tc>
          <w:tcPr>
            <w:tcW w:w="1660" w:type="dxa"/>
            <w:tcBorders>
              <w:top w:val="nil"/>
              <w:left w:val="nil"/>
              <w:bottom w:val="nil"/>
              <w:right w:val="nil"/>
            </w:tcBorders>
            <w:vAlign w:val="center"/>
          </w:tcPr>
          <w:p w14:paraId="1B5FB64F" w14:textId="77777777" w:rsidR="00312DAE" w:rsidRDefault="00000000" w:rsidP="000C627C">
            <w:pPr>
              <w:adjustRightInd w:val="0"/>
              <w:snapToGrid w:val="0"/>
              <w:spacing w:line="400" w:lineRule="exact"/>
              <w:ind w:firstLine="0"/>
              <w:jc w:val="both"/>
            </w:pPr>
            <w:r>
              <w:rPr>
                <w:sz w:val="18"/>
              </w:rPr>
              <w:t>0.016</w:t>
            </w:r>
          </w:p>
        </w:tc>
      </w:tr>
      <w:tr w:rsidR="00312DAE" w14:paraId="7927E8C2" w14:textId="77777777">
        <w:trPr>
          <w:jc w:val="center"/>
        </w:trPr>
        <w:tc>
          <w:tcPr>
            <w:tcW w:w="1660" w:type="dxa"/>
            <w:tcBorders>
              <w:top w:val="nil"/>
              <w:left w:val="nil"/>
              <w:bottom w:val="nil"/>
              <w:right w:val="nil"/>
            </w:tcBorders>
            <w:vAlign w:val="center"/>
          </w:tcPr>
          <w:p w14:paraId="0C773FFF" w14:textId="77777777" w:rsidR="00312DAE" w:rsidRDefault="00000000" w:rsidP="000C627C">
            <w:pPr>
              <w:adjustRightInd w:val="0"/>
              <w:snapToGrid w:val="0"/>
              <w:spacing w:line="400" w:lineRule="exact"/>
              <w:ind w:firstLine="0"/>
              <w:jc w:val="both"/>
            </w:pPr>
            <w:r>
              <w:rPr>
                <w:sz w:val="18"/>
              </w:rPr>
              <w:t>Export intensity</w:t>
            </w:r>
          </w:p>
        </w:tc>
        <w:tc>
          <w:tcPr>
            <w:tcW w:w="1660" w:type="dxa"/>
            <w:tcBorders>
              <w:top w:val="nil"/>
              <w:left w:val="nil"/>
              <w:bottom w:val="nil"/>
              <w:right w:val="nil"/>
            </w:tcBorders>
            <w:vAlign w:val="center"/>
          </w:tcPr>
          <w:p w14:paraId="55DED654" w14:textId="77777777" w:rsidR="00312DAE" w:rsidRDefault="00000000" w:rsidP="000C627C">
            <w:pPr>
              <w:adjustRightInd w:val="0"/>
              <w:snapToGrid w:val="0"/>
              <w:spacing w:line="400" w:lineRule="exact"/>
              <w:ind w:firstLine="0"/>
              <w:jc w:val="both"/>
            </w:pPr>
            <w:r>
              <w:rPr>
                <w:sz w:val="18"/>
              </w:rPr>
              <w:t>0.133</w:t>
            </w:r>
          </w:p>
        </w:tc>
        <w:tc>
          <w:tcPr>
            <w:tcW w:w="1660" w:type="dxa"/>
            <w:tcBorders>
              <w:top w:val="nil"/>
              <w:left w:val="nil"/>
              <w:bottom w:val="nil"/>
              <w:right w:val="nil"/>
            </w:tcBorders>
            <w:vAlign w:val="center"/>
          </w:tcPr>
          <w:p w14:paraId="60D1334C" w14:textId="77777777" w:rsidR="00312DAE" w:rsidRDefault="00000000" w:rsidP="000C627C">
            <w:pPr>
              <w:adjustRightInd w:val="0"/>
              <w:snapToGrid w:val="0"/>
              <w:spacing w:line="400" w:lineRule="exact"/>
              <w:ind w:firstLine="0"/>
              <w:jc w:val="both"/>
            </w:pPr>
            <w:r>
              <w:rPr>
                <w:sz w:val="18"/>
              </w:rPr>
              <w:t>0.122</w:t>
            </w:r>
          </w:p>
        </w:tc>
        <w:tc>
          <w:tcPr>
            <w:tcW w:w="1660" w:type="dxa"/>
            <w:tcBorders>
              <w:top w:val="nil"/>
              <w:left w:val="nil"/>
              <w:bottom w:val="nil"/>
              <w:right w:val="nil"/>
            </w:tcBorders>
            <w:vAlign w:val="center"/>
          </w:tcPr>
          <w:p w14:paraId="54A9E232" w14:textId="77777777" w:rsidR="00312DAE" w:rsidRDefault="00000000" w:rsidP="000C627C">
            <w:pPr>
              <w:adjustRightInd w:val="0"/>
              <w:snapToGrid w:val="0"/>
              <w:spacing w:line="400" w:lineRule="exact"/>
              <w:ind w:firstLine="0"/>
              <w:jc w:val="both"/>
            </w:pPr>
            <w:r>
              <w:rPr>
                <w:sz w:val="18"/>
              </w:rPr>
              <w:t>0.012</w:t>
            </w:r>
          </w:p>
        </w:tc>
        <w:tc>
          <w:tcPr>
            <w:tcW w:w="1660" w:type="dxa"/>
            <w:tcBorders>
              <w:top w:val="nil"/>
              <w:left w:val="nil"/>
              <w:bottom w:val="nil"/>
              <w:right w:val="nil"/>
            </w:tcBorders>
            <w:vAlign w:val="center"/>
          </w:tcPr>
          <w:p w14:paraId="14576E1C" w14:textId="77777777" w:rsidR="00312DAE" w:rsidRDefault="00000000" w:rsidP="000C627C">
            <w:pPr>
              <w:adjustRightInd w:val="0"/>
              <w:snapToGrid w:val="0"/>
              <w:spacing w:line="400" w:lineRule="exact"/>
              <w:ind w:firstLine="0"/>
              <w:jc w:val="both"/>
            </w:pPr>
            <w:r>
              <w:rPr>
                <w:sz w:val="18"/>
              </w:rPr>
              <w:t>0.041</w:t>
            </w:r>
          </w:p>
        </w:tc>
      </w:tr>
      <w:tr w:rsidR="00312DAE" w14:paraId="723C8DDA" w14:textId="77777777">
        <w:trPr>
          <w:jc w:val="center"/>
        </w:trPr>
        <w:tc>
          <w:tcPr>
            <w:tcW w:w="1660" w:type="dxa"/>
            <w:tcBorders>
              <w:top w:val="nil"/>
              <w:left w:val="nil"/>
              <w:bottom w:val="single" w:sz="12" w:space="0" w:color="000000"/>
              <w:right w:val="nil"/>
            </w:tcBorders>
            <w:vAlign w:val="center"/>
          </w:tcPr>
          <w:p w14:paraId="0B194A59" w14:textId="77777777" w:rsidR="00312DAE" w:rsidRDefault="00000000" w:rsidP="000C627C">
            <w:pPr>
              <w:adjustRightInd w:val="0"/>
              <w:snapToGrid w:val="0"/>
              <w:spacing w:line="400" w:lineRule="exact"/>
              <w:ind w:firstLine="0"/>
              <w:jc w:val="both"/>
            </w:pPr>
            <w:r>
              <w:rPr>
                <w:sz w:val="18"/>
              </w:rPr>
              <w:t>Firm age</w:t>
            </w:r>
          </w:p>
        </w:tc>
        <w:tc>
          <w:tcPr>
            <w:tcW w:w="1660" w:type="dxa"/>
            <w:tcBorders>
              <w:top w:val="nil"/>
              <w:left w:val="nil"/>
              <w:bottom w:val="single" w:sz="12" w:space="0" w:color="000000"/>
              <w:right w:val="nil"/>
            </w:tcBorders>
            <w:vAlign w:val="center"/>
          </w:tcPr>
          <w:p w14:paraId="6445F326" w14:textId="77777777" w:rsidR="00312DAE" w:rsidRDefault="00000000" w:rsidP="000C627C">
            <w:pPr>
              <w:adjustRightInd w:val="0"/>
              <w:snapToGrid w:val="0"/>
              <w:spacing w:line="400" w:lineRule="exact"/>
              <w:ind w:firstLine="0"/>
              <w:jc w:val="both"/>
            </w:pPr>
            <w:r>
              <w:rPr>
                <w:sz w:val="18"/>
              </w:rPr>
              <w:t>1.775</w:t>
            </w:r>
          </w:p>
        </w:tc>
        <w:tc>
          <w:tcPr>
            <w:tcW w:w="1660" w:type="dxa"/>
            <w:tcBorders>
              <w:top w:val="nil"/>
              <w:left w:val="nil"/>
              <w:bottom w:val="single" w:sz="12" w:space="0" w:color="000000"/>
              <w:right w:val="nil"/>
            </w:tcBorders>
            <w:vAlign w:val="center"/>
          </w:tcPr>
          <w:p w14:paraId="6A8DE932" w14:textId="77777777" w:rsidR="00312DAE" w:rsidRDefault="00000000" w:rsidP="000C627C">
            <w:pPr>
              <w:adjustRightInd w:val="0"/>
              <w:snapToGrid w:val="0"/>
              <w:spacing w:line="400" w:lineRule="exact"/>
              <w:ind w:firstLine="0"/>
              <w:jc w:val="both"/>
            </w:pPr>
            <w:r>
              <w:rPr>
                <w:sz w:val="18"/>
              </w:rPr>
              <w:t>1.736</w:t>
            </w:r>
          </w:p>
        </w:tc>
        <w:tc>
          <w:tcPr>
            <w:tcW w:w="1660" w:type="dxa"/>
            <w:tcBorders>
              <w:top w:val="nil"/>
              <w:left w:val="nil"/>
              <w:bottom w:val="single" w:sz="12" w:space="0" w:color="000000"/>
              <w:right w:val="nil"/>
            </w:tcBorders>
            <w:vAlign w:val="center"/>
          </w:tcPr>
          <w:p w14:paraId="61380EAF" w14:textId="77777777" w:rsidR="00312DAE" w:rsidRDefault="00000000" w:rsidP="000C627C">
            <w:pPr>
              <w:adjustRightInd w:val="0"/>
              <w:snapToGrid w:val="0"/>
              <w:spacing w:line="400" w:lineRule="exact"/>
              <w:ind w:firstLine="0"/>
              <w:jc w:val="both"/>
            </w:pPr>
            <w:r>
              <w:rPr>
                <w:sz w:val="18"/>
              </w:rPr>
              <w:t>0.038</w:t>
            </w:r>
          </w:p>
        </w:tc>
        <w:tc>
          <w:tcPr>
            <w:tcW w:w="1660" w:type="dxa"/>
            <w:tcBorders>
              <w:top w:val="nil"/>
              <w:left w:val="nil"/>
              <w:bottom w:val="single" w:sz="12" w:space="0" w:color="000000"/>
              <w:right w:val="nil"/>
            </w:tcBorders>
            <w:vAlign w:val="center"/>
          </w:tcPr>
          <w:p w14:paraId="3E984284" w14:textId="77777777" w:rsidR="00312DAE" w:rsidRDefault="00000000" w:rsidP="000C627C">
            <w:pPr>
              <w:adjustRightInd w:val="0"/>
              <w:snapToGrid w:val="0"/>
              <w:spacing w:line="400" w:lineRule="exact"/>
              <w:ind w:firstLine="0"/>
              <w:jc w:val="both"/>
            </w:pPr>
            <w:r>
              <w:rPr>
                <w:sz w:val="18"/>
              </w:rPr>
              <w:t>0.045</w:t>
            </w:r>
          </w:p>
        </w:tc>
      </w:tr>
    </w:tbl>
    <w:p w14:paraId="181AE47A" w14:textId="77777777" w:rsidR="00312DAE" w:rsidRDefault="00000000" w:rsidP="000C3C4A">
      <w:pPr>
        <w:adjustRightInd w:val="0"/>
        <w:snapToGrid w:val="0"/>
        <w:spacing w:afterLines="150" w:after="360" w:line="240" w:lineRule="auto"/>
        <w:ind w:firstLine="0"/>
        <w:jc w:val="both"/>
      </w:pPr>
      <w:r>
        <w:rPr>
          <w:i/>
          <w:sz w:val="18"/>
        </w:rPr>
        <w:t xml:space="preserve">Note: </w:t>
      </w:r>
      <w:r>
        <w:rPr>
          <w:sz w:val="18"/>
        </w:rPr>
        <w:t>Treated: firms within 100 km of nearest UHV facility (N=73,126); Control (N=141,050). *** p&lt;0.01, ** p&lt;0.05, * p&lt;0.1.</w:t>
      </w:r>
    </w:p>
    <w:p w14:paraId="5ABBCE99" w14:textId="77777777" w:rsidR="00312DAE" w:rsidRDefault="00000000" w:rsidP="000C627C">
      <w:pPr>
        <w:adjustRightInd w:val="0"/>
        <w:snapToGrid w:val="0"/>
        <w:spacing w:line="400" w:lineRule="exact"/>
        <w:ind w:firstLine="0"/>
        <w:jc w:val="both"/>
        <w:outlineLvl w:val="1"/>
      </w:pPr>
      <w:bookmarkStart w:id="12" w:name="_Toc224568329"/>
      <w:r>
        <w:rPr>
          <w:b/>
          <w:sz w:val="24"/>
        </w:rPr>
        <w:t>3.4 Triple-Difference Identification Strategy</w:t>
      </w:r>
      <w:bookmarkEnd w:id="12"/>
    </w:p>
    <w:p w14:paraId="71F198D9" w14:textId="77777777" w:rsidR="00312DAE" w:rsidRDefault="00000000" w:rsidP="00CF4A75">
      <w:pPr>
        <w:adjustRightInd w:val="0"/>
        <w:snapToGrid w:val="0"/>
        <w:spacing w:afterLines="50" w:after="120" w:line="400" w:lineRule="exact"/>
        <w:ind w:firstLine="0"/>
        <w:jc w:val="both"/>
      </w:pPr>
      <w:r>
        <w:rPr>
          <w:sz w:val="24"/>
        </w:rPr>
        <w:t>The baseline regression specification is:</w:t>
      </w:r>
    </w:p>
    <w:p w14:paraId="5C81B1CB" w14:textId="41BBA397" w:rsidR="00312DAE" w:rsidRDefault="00CF4A75" w:rsidP="000C627C">
      <w:pPr>
        <w:adjustRightInd w:val="0"/>
        <w:snapToGrid w:val="0"/>
        <w:ind w:firstLine="0"/>
        <w:jc w:val="both"/>
        <w:rPr>
          <w:lang w:eastAsia="zh-CN"/>
        </w:rPr>
      </w:pPr>
      <w:r w:rsidRPr="00CF4A75">
        <w:rPr>
          <w:position w:val="-14"/>
        </w:rPr>
        <w:object w:dxaOrig="7100" w:dyaOrig="380" w14:anchorId="5FF2669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354pt;height:19.15pt" o:ole="">
            <v:imagedata r:id="rId14" o:title=""/>
          </v:shape>
          <o:OLEObject Type="Embed" ProgID="Equation.DSMT4" ShapeID="_x0000_i1025" DrawAspect="Content" ObjectID="_1836149789" r:id="rId15"/>
        </w:object>
      </w:r>
      <w:r>
        <w:rPr>
          <w:rFonts w:hint="eastAsia"/>
          <w:lang w:eastAsia="zh-CN"/>
        </w:rPr>
        <w:t xml:space="preserve">                 (5)</w:t>
      </w:r>
    </w:p>
    <w:p w14:paraId="768EA76A" w14:textId="375AAB49" w:rsidR="00312DAE" w:rsidRDefault="00000000" w:rsidP="000C627C">
      <w:pPr>
        <w:adjustRightInd w:val="0"/>
        <w:snapToGrid w:val="0"/>
        <w:spacing w:line="400" w:lineRule="exact"/>
        <w:jc w:val="both"/>
      </w:pPr>
      <w:r>
        <w:rPr>
          <w:sz w:val="24"/>
        </w:rPr>
        <w:t xml:space="preserve">where </w:t>
      </w:r>
      <w:r w:rsidRPr="00AF7EDF">
        <w:rPr>
          <w:i/>
          <w:iCs/>
          <w:sz w:val="24"/>
        </w:rPr>
        <w:t>β</w:t>
      </w:r>
      <w:r>
        <w:rPr>
          <w:sz w:val="24"/>
        </w:rPr>
        <w:t xml:space="preserve"> captures the differential change in markups of high electricity-intensity firms in covered areas relative to uncovered areas and low electricity-intensity industries after UHV commissioning. </w:t>
      </w:r>
      <w:r w:rsidRPr="00AF7EDF">
        <w:rPr>
          <w:i/>
          <w:iCs/>
          <w:sz w:val="24"/>
        </w:rPr>
        <w:t>α</w:t>
      </w:r>
      <w:proofErr w:type="spellStart"/>
      <w:r w:rsidRPr="00AF7EDF">
        <w:rPr>
          <w:i/>
          <w:iCs/>
          <w:sz w:val="24"/>
          <w:vertAlign w:val="subscript"/>
        </w:rPr>
        <w:t>i</w:t>
      </w:r>
      <w:proofErr w:type="spellEnd"/>
      <w:r>
        <w:rPr>
          <w:sz w:val="24"/>
        </w:rPr>
        <w:t xml:space="preserve"> is firm fixed effects, </w:t>
      </w:r>
      <w:proofErr w:type="spellStart"/>
      <w:r w:rsidRPr="00AF7EDF">
        <w:rPr>
          <w:i/>
          <w:iCs/>
          <w:sz w:val="24"/>
        </w:rPr>
        <w:t>δ</w:t>
      </w:r>
      <w:r w:rsidRPr="00AF7EDF">
        <w:rPr>
          <w:i/>
          <w:iCs/>
          <w:sz w:val="24"/>
          <w:vertAlign w:val="subscript"/>
        </w:rPr>
        <w:t>ct</w:t>
      </w:r>
      <w:proofErr w:type="spellEnd"/>
      <w:r>
        <w:rPr>
          <w:sz w:val="24"/>
        </w:rPr>
        <w:t xml:space="preserve"> is city × year fixed effects, </w:t>
      </w:r>
      <w:proofErr w:type="spellStart"/>
      <w:r w:rsidRPr="00AF7EDF">
        <w:rPr>
          <w:i/>
          <w:iCs/>
          <w:sz w:val="24"/>
        </w:rPr>
        <w:t>θ</w:t>
      </w:r>
      <w:r w:rsidRPr="00AF7EDF">
        <w:rPr>
          <w:i/>
          <w:iCs/>
          <w:sz w:val="24"/>
          <w:vertAlign w:val="subscript"/>
        </w:rPr>
        <w:t>jt</w:t>
      </w:r>
      <w:proofErr w:type="spellEnd"/>
      <w:r>
        <w:rPr>
          <w:sz w:val="24"/>
        </w:rPr>
        <w:t xml:space="preserve"> is industry × year fixed effects, and standard errors are clustered at the city level. The economic interpretation of </w:t>
      </w:r>
      <w:r w:rsidRPr="00AF7EDF">
        <w:rPr>
          <w:i/>
          <w:iCs/>
          <w:sz w:val="24"/>
        </w:rPr>
        <w:t>β</w:t>
      </w:r>
      <w:r>
        <w:rPr>
          <w:sz w:val="24"/>
        </w:rPr>
        <w:t xml:space="preserve"> follows from the theoretical framework in Section 2.3: it captures the net effect of a cost decline on markups under incomplete pass-through.</w:t>
      </w:r>
    </w:p>
    <w:p w14:paraId="59B97236" w14:textId="0245D3E8" w:rsidR="00312DAE" w:rsidRDefault="00000000" w:rsidP="000C3C4A">
      <w:pPr>
        <w:adjustRightInd w:val="0"/>
        <w:snapToGrid w:val="0"/>
        <w:spacing w:afterLines="50" w:after="120" w:line="400" w:lineRule="exact"/>
        <w:jc w:val="both"/>
      </w:pPr>
      <w:r>
        <w:rPr>
          <w:sz w:val="24"/>
        </w:rPr>
        <w:t xml:space="preserve">The key advantage of DDD over standard DD lies in the third difference. City × year fixed effects </w:t>
      </w:r>
      <w:proofErr w:type="spellStart"/>
      <w:r w:rsidRPr="00AF7EDF">
        <w:rPr>
          <w:i/>
          <w:iCs/>
          <w:sz w:val="24"/>
        </w:rPr>
        <w:t>δct</w:t>
      </w:r>
      <w:proofErr w:type="spellEnd"/>
      <w:r>
        <w:rPr>
          <w:sz w:val="24"/>
        </w:rPr>
        <w:t xml:space="preserve"> already control for all time-varying factors in receiving-end </w:t>
      </w:r>
      <w:r>
        <w:rPr>
          <w:sz w:val="24"/>
        </w:rPr>
        <w:lastRenderedPageBreak/>
        <w:t xml:space="preserve">regions (industrial policy changes, regional business cycles, spillovers from public investment, etc.), provided these factors affect high- and low-intensity industries symmetrically. If some omitted region–time shocks happen to interact with electricity intensity (e.g., receiving-end regions simultaneously adopt policies favoring high-intensity industries), β could still be biased. Industry × year fixed effects </w:t>
      </w:r>
      <w:proofErr w:type="spellStart"/>
      <w:r w:rsidRPr="00AF7EDF">
        <w:rPr>
          <w:i/>
          <w:iCs/>
          <w:sz w:val="24"/>
        </w:rPr>
        <w:t>θ</w:t>
      </w:r>
      <w:r w:rsidRPr="00AF7EDF">
        <w:rPr>
          <w:i/>
          <w:iCs/>
          <w:sz w:val="24"/>
          <w:vertAlign w:val="subscript"/>
        </w:rPr>
        <w:t>jt</w:t>
      </w:r>
      <w:proofErr w:type="spellEnd"/>
      <w:r>
        <w:rPr>
          <w:sz w:val="24"/>
        </w:rPr>
        <w:t xml:space="preserve"> further absorb nationwide common trends for high-intensity industries. A confounder threatening β must therefore satisfy all of the following: (i) it coincides temporally with UHV commissioning; (ii) it occurs only in receiving-end regions, not nationwide; and (iii) it affects high-intensity industries systematically differently from low-intensity industries. We consider it very difficult in practice to construct an alternative explanation that meets all three conditions.</w:t>
      </w:r>
    </w:p>
    <w:p w14:paraId="3A5F6041" w14:textId="77777777" w:rsidR="00312DAE" w:rsidRDefault="00000000" w:rsidP="000C627C">
      <w:pPr>
        <w:adjustRightInd w:val="0"/>
        <w:snapToGrid w:val="0"/>
        <w:spacing w:line="400" w:lineRule="exact"/>
        <w:jc w:val="both"/>
      </w:pPr>
      <w:r>
        <w:rPr>
          <w:sz w:val="24"/>
        </w:rPr>
        <w:t>Consistency of the DDD relies on three key assumptions.</w:t>
      </w:r>
    </w:p>
    <w:p w14:paraId="77FC60E5" w14:textId="77777777" w:rsidR="00312DAE" w:rsidRDefault="00000000" w:rsidP="000C627C">
      <w:pPr>
        <w:adjustRightInd w:val="0"/>
        <w:snapToGrid w:val="0"/>
        <w:spacing w:line="400" w:lineRule="exact"/>
        <w:jc w:val="both"/>
      </w:pPr>
      <w:r>
        <w:rPr>
          <w:i/>
          <w:sz w:val="24"/>
        </w:rPr>
        <w:t>Assumption 1: Parallel trends.</w:t>
      </w:r>
      <w:r>
        <w:rPr>
          <w:sz w:val="24"/>
        </w:rPr>
        <w:t xml:space="preserve"> The core assumption requires that, absent treatment, the markup gap between high- and low-intensity firms in receiving-end areas would not change systematically. The event study provides a direct test: pre-treatment coefficients (pre5 to pre2) are individually and jointly insignificant (F(4, 456) = 1.02, p = 0.397), and the effect appears abruptly at commissioning (Section 4.2, Figure 3). The τ = −2 coefficient is marginally significant at the 10% level (−0.0057, SE = 0.0032), but its absolute value is less than one-quarter of the post-treatment effect. </w:t>
      </w:r>
      <w:r w:rsidR="009956AA" w:rsidRPr="00435D90">
        <w:rPr>
          <w:color w:val="0563C1"/>
          <w:sz w:val="24"/>
        </w:rPr>
        <w:fldChar w:fldCharType="begin"/>
      </w:r>
      <w:r w:rsidR="009956AA" w:rsidRPr="00435D90">
        <w:rPr>
          <w:color w:val="0563C1"/>
          <w:sz w:val="24"/>
        </w:rPr>
        <w:instrText xml:space="preserve"> ADDIN ZOTERO_ITEM CSL_CITATION {"citationID":"r9xfknT7","properties":{"unsorted":false,"formattedCitation":"(Rambachan &amp; Roth, 2023)","plainCitation":"(Rambachan &amp; Roth, 2023)","noteIndex":0},"citationItems":[{"id":270,"uris":["http://zotero.org/users/local/cukeCnHo/items/3ZJ5S3BS"],"itemData":{"id":270,"type":"article-journal","abstract":"This paper proposes tools for robust inference in difference-in-differences and event-study designs where the parallel trends assumption may be violated. Instead of requiring that parallel trends holds exactly, we impose restrictions on how different the post-treatment violations of parallel trends can be from the pre-treatment differences in trends (“pre-trends”). The causal parameter of interest is partially identified under these restrictions. We introduce two approaches that guarantee uniformly valid inference under the imposed restrictions, and we derive novel results showing that they have desirable power properties in our context. We illustrate how economic knowledge can inform the restrictions on the possible violations of parallel trends in two economic applications. We also highlight how our approach can be used to conduct sensitivity analyses showing what causal conclusions can be drawn under various restrictions on the possible violations of the parallel trends assumption.","citation-key":"Rambachan2023","container-title":"The Review of Economic Studies","DOI":"10.1093/restud/rdad018","ISSN":"0034-6527","issue":"5","journalAbbreviation":"The Review of Economic Studies","page":"2555-2591","title":"A More Credible Approach to Parallel Trends","volume":"90","author":[{"family":"Rambachan","given":"Ashesh"},{"family":"Roth","given":"Jonathan"}],"issued":{"date-parts":[["2023",10,1]]}}}],"schema":"https://github.com/citation-style-language/schema/raw/master/csl-citation.json"} </w:instrText>
      </w:r>
      <w:r w:rsidR="009956AA" w:rsidRPr="00435D90">
        <w:rPr>
          <w:color w:val="0563C1"/>
          <w:sz w:val="24"/>
        </w:rPr>
        <w:fldChar w:fldCharType="separate"/>
      </w:r>
      <w:r w:rsidR="009956AA" w:rsidRPr="00435D90">
        <w:rPr>
          <w:rFonts w:cs="Times New Roman"/>
          <w:color w:val="0563C1"/>
          <w:sz w:val="24"/>
        </w:rPr>
        <w:t>(Rambachan &amp; Roth, 2023)</w:t>
      </w:r>
      <w:r w:rsidR="009956AA" w:rsidRPr="00435D90">
        <w:rPr>
          <w:color w:val="0563C1"/>
          <w:sz w:val="24"/>
        </w:rPr>
        <w:fldChar w:fldCharType="end"/>
      </w:r>
      <w:r>
        <w:rPr>
          <w:sz w:val="24"/>
        </w:rPr>
        <w:t>sensitivity analysis shows that, even allowing the pre-trend to continue at its estimated slope δ-hat = 0.00117, all post-treatment coefficients remain significantly positive. Appendix B reports a Probit model predicting substation siting from pre-treatment firm characteristics; the limited predictive power (pseudo R² = 0.085) further supports the absence of a direct link between siting and firms’ markup trajectories.</w:t>
      </w:r>
    </w:p>
    <w:p w14:paraId="281E35BE" w14:textId="77777777" w:rsidR="00312DAE" w:rsidRDefault="00000000" w:rsidP="000C627C">
      <w:pPr>
        <w:adjustRightInd w:val="0"/>
        <w:snapToGrid w:val="0"/>
        <w:spacing w:line="400" w:lineRule="exact"/>
        <w:jc w:val="both"/>
      </w:pPr>
      <w:r>
        <w:rPr>
          <w:i/>
          <w:sz w:val="24"/>
        </w:rPr>
        <w:t>Assumption 2: No anticipation.</w:t>
      </w:r>
      <w:r>
        <w:rPr>
          <w:sz w:val="24"/>
        </w:rPr>
        <w:t xml:space="preserve"> If firms accurately anticipate the commissioning date and adjust behavior in advance, post-treatment coefficients will understate the true effect. Two institutional features limit anticipation. As discussed in Section 2.2, the lag from planning approval to commissioning is long, and the actual commissioning date is subject to substantial uncertainty from construction progress, regulatory approvals, and technical commissioning. The flat pre-treatment trajectory followed by the abrupt post-treatment jump in the event study constitutes the most direct evidence.</w:t>
      </w:r>
    </w:p>
    <w:p w14:paraId="2A0079F0" w14:textId="77777777" w:rsidR="00312DAE" w:rsidRDefault="00000000" w:rsidP="000C3C4A">
      <w:pPr>
        <w:adjustRightInd w:val="0"/>
        <w:snapToGrid w:val="0"/>
        <w:spacing w:afterLines="200" w:after="480" w:line="400" w:lineRule="exact"/>
        <w:jc w:val="both"/>
      </w:pPr>
      <w:r>
        <w:rPr>
          <w:i/>
          <w:sz w:val="24"/>
        </w:rPr>
        <w:t>Assumption 3: SUTVA.</w:t>
      </w:r>
      <w:r>
        <w:rPr>
          <w:sz w:val="24"/>
        </w:rPr>
        <w:t xml:space="preserve"> The stable unit treatment value assumption requires that control-group firms are unaffected by spatial spillovers from treatment. DDD coefficients decline monotonically from 0.0251 at 50 km to 0.0132 at 150 km. This </w:t>
      </w:r>
      <w:r>
        <w:rPr>
          <w:sz w:val="24"/>
        </w:rPr>
        <w:lastRenderedPageBreak/>
        <w:t>spatial gradient is consistent with infrastructure effects attenuating with distance and is difficult to reconcile with a regional confounding story (under which coefficients would be roughly constant across distances). If converter-station output were pooled into the regional grid and dispatched uniformly within administrative boundaries, coefficients should not vary systematically with distance; the observed monotonic decline rules out such “complete mixing” and indicates that supply improvements concentrate near the substation due to network topology and capacity constraints. City × year fixed effects further absorb any uniform supply changes within a city, so β reflects only the differential response between high- and low-intensity firms. Section 5.4 provides a more stringent within-control-group distance gradient test.</w:t>
      </w:r>
    </w:p>
    <w:p w14:paraId="6F52C3B4" w14:textId="77777777" w:rsidR="00312DAE" w:rsidRDefault="00000000" w:rsidP="000C627C">
      <w:pPr>
        <w:adjustRightInd w:val="0"/>
        <w:snapToGrid w:val="0"/>
        <w:spacing w:line="400" w:lineRule="exact"/>
        <w:ind w:firstLine="0"/>
        <w:jc w:val="both"/>
        <w:outlineLvl w:val="0"/>
      </w:pPr>
      <w:bookmarkStart w:id="13" w:name="_Toc224568330"/>
      <w:r>
        <w:rPr>
          <w:b/>
          <w:sz w:val="28"/>
        </w:rPr>
        <w:t>4. Baseline Results</w:t>
      </w:r>
      <w:bookmarkEnd w:id="13"/>
    </w:p>
    <w:p w14:paraId="552AB039" w14:textId="77777777" w:rsidR="00312DAE" w:rsidRDefault="00000000" w:rsidP="000C627C">
      <w:pPr>
        <w:adjustRightInd w:val="0"/>
        <w:snapToGrid w:val="0"/>
        <w:spacing w:line="400" w:lineRule="exact"/>
        <w:ind w:firstLine="0"/>
        <w:jc w:val="both"/>
        <w:outlineLvl w:val="1"/>
      </w:pPr>
      <w:bookmarkStart w:id="14" w:name="_Toc224568331"/>
      <w:r>
        <w:rPr>
          <w:b/>
          <w:sz w:val="24"/>
        </w:rPr>
        <w:t>4.1 Main Results</w:t>
      </w:r>
      <w:bookmarkEnd w:id="14"/>
    </w:p>
    <w:p w14:paraId="61B760D5" w14:textId="77777777" w:rsidR="00312DAE" w:rsidRPr="006217C3" w:rsidRDefault="00000000" w:rsidP="00126F3F">
      <w:pPr>
        <w:adjustRightInd w:val="0"/>
        <w:snapToGrid w:val="0"/>
        <w:spacing w:line="400" w:lineRule="exact"/>
        <w:ind w:firstLine="0"/>
        <w:jc w:val="both"/>
        <w:rPr>
          <w:bCs/>
        </w:rPr>
      </w:pPr>
      <w:r w:rsidRPr="006217C3">
        <w:rPr>
          <w:bCs/>
          <w:sz w:val="24"/>
        </w:rPr>
        <w:t>Table 4 reports DDD estimates with progressively richer fixed effects. The preferred specification (column 4) yields a coefficient of 0.0225 (SE = 0.0027, p &lt; 0.01), implying that UHV commissioning raises markups of high-intensity firms in receiving-end regions by about 2.25 percentage points relative to controls.</w:t>
      </w:r>
    </w:p>
    <w:p w14:paraId="530ABB52" w14:textId="77777777" w:rsidR="00312DAE" w:rsidRDefault="00000000" w:rsidP="000C627C">
      <w:pPr>
        <w:adjustRightInd w:val="0"/>
        <w:snapToGrid w:val="0"/>
        <w:spacing w:line="400" w:lineRule="exact"/>
        <w:jc w:val="both"/>
      </w:pPr>
      <w:r>
        <w:rPr>
          <w:sz w:val="24"/>
        </w:rPr>
        <w:t>Comparing across specifications clarifies the sources and directions of bias. The pooled OLS with only year, industry, and city FE (column 1) gives 0.0515; adding firm FE (column 2) cuts it to 0.0264, a 49% reduction. This drop indicates that unobserved firm heterogeneity generates substantial upward bias in cross-sectional settings: economically vibrant load centers host both more receiving-end substations and higher-markup firms, and firm FE absorb this selection bias. Adding controls (column 3) barely changes the coefficient (0.0258), confirming that observable firm characteristics have no incremental explanatory power once firm FE are included. The final move from column (3) to column (4)—adding city × year and industry × year FE—compresses the coefficient from 0.0258 to 0.0225, eliminating residual bias from regional macro shocks and industry-wide trends. The coefficient stabilizes in column (4) and is insensitive to further additions.</w:t>
      </w:r>
    </w:p>
    <w:p w14:paraId="5DC120DD" w14:textId="77777777" w:rsidR="00312DAE" w:rsidRDefault="00000000" w:rsidP="000C627C">
      <w:pPr>
        <w:adjustRightInd w:val="0"/>
        <w:snapToGrid w:val="0"/>
        <w:spacing w:line="400" w:lineRule="exact"/>
        <w:jc w:val="both"/>
      </w:pPr>
      <w:r>
        <w:rPr>
          <w:sz w:val="24"/>
        </w:rPr>
        <w:t>Staggered TWFE may be biased by negative weights under effect heterogeneity</w:t>
      </w:r>
      <w:r w:rsidR="009956AA">
        <w:rPr>
          <w:rFonts w:hint="eastAsia"/>
          <w:sz w:val="24"/>
          <w:lang w:eastAsia="zh-CN"/>
        </w:rPr>
        <w:t xml:space="preserve"> </w:t>
      </w:r>
      <w:r w:rsidR="009956AA" w:rsidRPr="00435D90">
        <w:rPr>
          <w:color w:val="0563C1"/>
          <w:sz w:val="24"/>
          <w:lang w:eastAsia="zh-CN"/>
        </w:rPr>
        <w:fldChar w:fldCharType="begin"/>
      </w:r>
      <w:r w:rsidR="009956AA" w:rsidRPr="00435D90">
        <w:rPr>
          <w:color w:val="0563C1"/>
          <w:sz w:val="24"/>
          <w:lang w:eastAsia="zh-CN"/>
        </w:rPr>
        <w:instrText xml:space="preserve"> ADDIN ZOTERO_ITEM CSL_CITATION {"citationID":"FOfnoPJ5","properties":{"unsorted":false,"formattedCitation":"(de Chaisemartin &amp; D\\uc0\\u8217{}Haultf\\uc0\\u339{}uille, 2020; Goodman-Bacon, 2021)","plainCitation":"(de Chaisemartin &amp; D’Haultfœuille, 2020; Goodman-Bacon, 2021)","noteIndex":0},"citationItems":[{"id":238,"uris":["http://zotero.org/users/local/cukeCnHo/items/JT9RTZJ3"],"itemData":{"id":238,"type":"article-journal","citation-key":"deChaisemartin2020","container-title":"American Economic Review","DOI":"10.1257/aer.20181169","issue":"9","journalAbbreviation":"American Economic Review","page":"2964-96","title":"Two-Way Fixed Effects Estimators with Heterogeneous Treatment Effects","volume":"110","author":[{"family":"Chaisemartin","given":"Clément","non-dropping-particle":"de"},{"family":"D'Haultfœuille","given":"Xavier"}],"issued":{"date-parts":[["2020"]]}}},{"id":256,"uris":["http://zotero.org/users/local/cukeCnHo/items/9R45BD7Q"],"itemData":{"id":256,"type":"article-journal","abstract":"The canonical difference-in-differences (DD) estimator contains two time periods, ”pre” and ”post”, and two groups, ”treatment” and ”control”. Most DD applications, however, exploit variation across groups of units that receive treatment at different times. This paper shows that the two-way fixed effects estimator equals a weighted average of all possible two-group/two-period DD estimators in the data. A causal interpretation of two-way fixed effects DD estimates requires both a parallel trends assumption and treatment effects that are constant over time. I show how to decompose the difference between two specifications, and provide a new analysis of models that include time-varying controls.","citation-key":"Goodman-Bacon2021","container-title":"Themed Issue: Treatment Effect 1","DOI":"10.1016/j.jeconom.2021.03.014","ISSN":"0304-4076","issue":"2","journalAbbreviation":"Journal of Econometrics","page":"254-277","title":"Difference-in-differences with variation in treatment timing","volume":"225","author":[{"family":"Goodman-Bacon","given":"Andrew"}],"issued":{"date-parts":[["2021",12,1]]}}}],"schema":"https://github.com/citation-style-language/schema/raw/master/csl-citation.json"} </w:instrText>
      </w:r>
      <w:r w:rsidR="009956AA" w:rsidRPr="00435D90">
        <w:rPr>
          <w:color w:val="0563C1"/>
          <w:sz w:val="24"/>
          <w:lang w:eastAsia="zh-CN"/>
        </w:rPr>
        <w:fldChar w:fldCharType="separate"/>
      </w:r>
      <w:r w:rsidR="009956AA" w:rsidRPr="00435D90">
        <w:rPr>
          <w:rFonts w:cs="Times New Roman"/>
          <w:color w:val="0563C1"/>
          <w:sz w:val="24"/>
          <w:szCs w:val="24"/>
        </w:rPr>
        <w:t>(de Chaisemartin &amp; D’Haultfœuille, 2020; Goodman-Bacon, 2021)</w:t>
      </w:r>
      <w:r w:rsidR="009956AA" w:rsidRPr="00435D90">
        <w:rPr>
          <w:color w:val="0563C1"/>
          <w:sz w:val="24"/>
          <w:lang w:eastAsia="zh-CN"/>
        </w:rPr>
        <w:fldChar w:fldCharType="end"/>
      </w:r>
      <w:r>
        <w:rPr>
          <w:sz w:val="24"/>
        </w:rPr>
        <w:t xml:space="preserve">. Section 5 reports three heterogeneity-robust estimators; Stacking DID and Callaway–Sant’Anna both yield 0.0170, roughly 24% below TWFE. We adopt 0.0170 as the primary benchmark throughout. Under this benchmark, the 1.70 pp markup increase represents 2.1% of the </w:t>
      </w:r>
      <w:r>
        <w:rPr>
          <w:sz w:val="24"/>
        </w:rPr>
        <w:lastRenderedPageBreak/>
        <w:t>sample mean (0.802). For a firm at the sample median revenue (~28 million yuan), the markup rises from 0.802 to 0.819, widening the price–cost wedge by about 2.1% and adding roughly 120,000 yuan to annual profit. The ~24% gap between TWFE and the robust estimate is consistent with moderate upward bias from negative weights in a staggered design, but the qualitative conclusion is unaffected: the effect is economically and statistically significant under both estimates.</w:t>
      </w:r>
    </w:p>
    <w:p w14:paraId="5516A396" w14:textId="4BDF14B8" w:rsidR="00312DAE" w:rsidRDefault="00000000" w:rsidP="00A8057D">
      <w:pPr>
        <w:adjustRightInd w:val="0"/>
        <w:snapToGrid w:val="0"/>
        <w:spacing w:afterLines="150" w:after="360" w:line="400" w:lineRule="exact"/>
        <w:jc w:val="both"/>
      </w:pPr>
      <w:r>
        <w:rPr>
          <w:sz w:val="24"/>
        </w:rPr>
        <w:t xml:space="preserve">Column (5) replaces the dependent variable with the profit margin (operating profit/revenue); the DDD is 0.0029 (SE = 0.0008, p &lt; 0.01). This result is valuable for its methodological independence. Markups come from production-function estimation and are subject to the </w:t>
      </w:r>
      <w:proofErr w:type="spellStart"/>
      <w:r w:rsidRPr="00AF7EDF">
        <w:rPr>
          <w:i/>
          <w:iCs/>
          <w:sz w:val="24"/>
        </w:rPr>
        <w:t>θ</w:t>
      </w:r>
      <w:r w:rsidRPr="00AF7EDF">
        <w:rPr>
          <w:i/>
          <w:iCs/>
          <w:sz w:val="24"/>
          <w:vertAlign w:val="subscript"/>
        </w:rPr>
        <w:t>M</w:t>
      </w:r>
      <w:proofErr w:type="spellEnd"/>
      <w:r>
        <w:rPr>
          <w:sz w:val="24"/>
        </w:rPr>
        <w:t xml:space="preserve"> assumption and functional-form choice; profit margins come directly from accounting statements and require no production-function assumptions. The fact that two independent approaches yield directionally consistent and significant results indicates that the markup effect is unlikely to be an artifact of specific production-function assumptions.</w:t>
      </w:r>
    </w:p>
    <w:p w14:paraId="608EA182" w14:textId="77777777" w:rsidR="00312DAE" w:rsidRPr="000C3C4A" w:rsidRDefault="00000000" w:rsidP="000C627C">
      <w:pPr>
        <w:adjustRightInd w:val="0"/>
        <w:snapToGrid w:val="0"/>
        <w:spacing w:line="400" w:lineRule="exact"/>
        <w:ind w:firstLine="0"/>
        <w:jc w:val="both"/>
        <w:rPr>
          <w:sz w:val="18"/>
          <w:szCs w:val="20"/>
        </w:rPr>
      </w:pPr>
      <w:r w:rsidRPr="000C3C4A">
        <w:rPr>
          <w:b/>
          <w:szCs w:val="20"/>
        </w:rPr>
        <w:t>Table 4  Effect of UHV on Firm Markups and Profit Margins</w:t>
      </w:r>
    </w:p>
    <w:tbl>
      <w:tblPr>
        <w:tblW w:w="0" w:type="auto"/>
        <w:jc w:val="center"/>
        <w:tblLook w:val="04A0" w:firstRow="1" w:lastRow="0" w:firstColumn="1" w:lastColumn="0" w:noHBand="0" w:noVBand="1"/>
      </w:tblPr>
      <w:tblGrid>
        <w:gridCol w:w="1548"/>
        <w:gridCol w:w="1331"/>
        <w:gridCol w:w="1331"/>
        <w:gridCol w:w="1428"/>
        <w:gridCol w:w="1331"/>
        <w:gridCol w:w="1331"/>
      </w:tblGrid>
      <w:tr w:rsidR="00312DAE" w14:paraId="3C56110A" w14:textId="77777777" w:rsidTr="00A8057D">
        <w:trPr>
          <w:jc w:val="center"/>
        </w:trPr>
        <w:tc>
          <w:tcPr>
            <w:tcW w:w="1588" w:type="dxa"/>
            <w:tcBorders>
              <w:top w:val="single" w:sz="12" w:space="0" w:color="000000"/>
              <w:left w:val="nil"/>
              <w:right w:val="nil"/>
            </w:tcBorders>
            <w:vAlign w:val="center"/>
          </w:tcPr>
          <w:p w14:paraId="5AD6E745" w14:textId="77777777" w:rsidR="00312DAE" w:rsidRDefault="00312DAE" w:rsidP="000C627C">
            <w:pPr>
              <w:adjustRightInd w:val="0"/>
              <w:snapToGrid w:val="0"/>
              <w:spacing w:line="400" w:lineRule="exact"/>
              <w:ind w:firstLine="0"/>
              <w:jc w:val="both"/>
            </w:pPr>
          </w:p>
        </w:tc>
        <w:tc>
          <w:tcPr>
            <w:tcW w:w="1383" w:type="dxa"/>
            <w:tcBorders>
              <w:top w:val="single" w:sz="12" w:space="0" w:color="000000"/>
              <w:left w:val="nil"/>
              <w:right w:val="nil"/>
            </w:tcBorders>
            <w:vAlign w:val="center"/>
          </w:tcPr>
          <w:p w14:paraId="01732341" w14:textId="77777777" w:rsidR="00312DAE" w:rsidRDefault="00000000" w:rsidP="000C3C4A">
            <w:pPr>
              <w:adjustRightInd w:val="0"/>
              <w:snapToGrid w:val="0"/>
              <w:spacing w:line="400" w:lineRule="exact"/>
              <w:ind w:firstLine="0"/>
            </w:pPr>
            <w:r>
              <w:rPr>
                <w:sz w:val="18"/>
              </w:rPr>
              <w:t>(1)</w:t>
            </w:r>
          </w:p>
        </w:tc>
        <w:tc>
          <w:tcPr>
            <w:tcW w:w="1383" w:type="dxa"/>
            <w:tcBorders>
              <w:top w:val="single" w:sz="12" w:space="0" w:color="000000"/>
              <w:left w:val="nil"/>
              <w:right w:val="nil"/>
            </w:tcBorders>
            <w:vAlign w:val="center"/>
          </w:tcPr>
          <w:p w14:paraId="391C1848" w14:textId="77777777" w:rsidR="00312DAE" w:rsidRDefault="00000000" w:rsidP="000C3C4A">
            <w:pPr>
              <w:adjustRightInd w:val="0"/>
              <w:snapToGrid w:val="0"/>
              <w:spacing w:line="400" w:lineRule="exact"/>
              <w:ind w:firstLine="0"/>
            </w:pPr>
            <w:r>
              <w:rPr>
                <w:sz w:val="18"/>
              </w:rPr>
              <w:t>(2)</w:t>
            </w:r>
          </w:p>
        </w:tc>
        <w:tc>
          <w:tcPr>
            <w:tcW w:w="1383" w:type="dxa"/>
            <w:tcBorders>
              <w:top w:val="single" w:sz="12" w:space="0" w:color="000000"/>
              <w:left w:val="nil"/>
              <w:right w:val="nil"/>
            </w:tcBorders>
            <w:vAlign w:val="center"/>
          </w:tcPr>
          <w:p w14:paraId="05DC4752" w14:textId="77777777" w:rsidR="00312DAE" w:rsidRDefault="00000000" w:rsidP="000C3C4A">
            <w:pPr>
              <w:adjustRightInd w:val="0"/>
              <w:snapToGrid w:val="0"/>
              <w:spacing w:line="400" w:lineRule="exact"/>
              <w:ind w:firstLine="0"/>
            </w:pPr>
            <w:r>
              <w:rPr>
                <w:sz w:val="18"/>
              </w:rPr>
              <w:t>(3)</w:t>
            </w:r>
          </w:p>
        </w:tc>
        <w:tc>
          <w:tcPr>
            <w:tcW w:w="1383" w:type="dxa"/>
            <w:tcBorders>
              <w:top w:val="single" w:sz="12" w:space="0" w:color="000000"/>
              <w:left w:val="nil"/>
              <w:right w:val="nil"/>
            </w:tcBorders>
            <w:vAlign w:val="center"/>
          </w:tcPr>
          <w:p w14:paraId="6EA8C677" w14:textId="77777777" w:rsidR="00312DAE" w:rsidRDefault="00000000" w:rsidP="000C3C4A">
            <w:pPr>
              <w:adjustRightInd w:val="0"/>
              <w:snapToGrid w:val="0"/>
              <w:spacing w:line="400" w:lineRule="exact"/>
              <w:ind w:firstLine="0"/>
            </w:pPr>
            <w:r>
              <w:rPr>
                <w:sz w:val="18"/>
              </w:rPr>
              <w:t>(4)</w:t>
            </w:r>
          </w:p>
        </w:tc>
        <w:tc>
          <w:tcPr>
            <w:tcW w:w="1383" w:type="dxa"/>
            <w:tcBorders>
              <w:top w:val="single" w:sz="12" w:space="0" w:color="000000"/>
              <w:left w:val="nil"/>
              <w:right w:val="nil"/>
            </w:tcBorders>
            <w:vAlign w:val="center"/>
          </w:tcPr>
          <w:p w14:paraId="5BD2AD7A" w14:textId="77777777" w:rsidR="00312DAE" w:rsidRDefault="00000000" w:rsidP="000C3C4A">
            <w:pPr>
              <w:adjustRightInd w:val="0"/>
              <w:snapToGrid w:val="0"/>
              <w:spacing w:line="400" w:lineRule="exact"/>
              <w:ind w:firstLine="0"/>
            </w:pPr>
            <w:r>
              <w:rPr>
                <w:sz w:val="18"/>
              </w:rPr>
              <w:t>(5)</w:t>
            </w:r>
          </w:p>
        </w:tc>
      </w:tr>
      <w:tr w:rsidR="00312DAE" w14:paraId="18E0AC51" w14:textId="77777777" w:rsidTr="00A8057D">
        <w:trPr>
          <w:jc w:val="center"/>
        </w:trPr>
        <w:tc>
          <w:tcPr>
            <w:tcW w:w="1588" w:type="dxa"/>
            <w:tcBorders>
              <w:left w:val="nil"/>
              <w:bottom w:val="single" w:sz="4" w:space="0" w:color="auto"/>
              <w:right w:val="nil"/>
            </w:tcBorders>
            <w:vAlign w:val="center"/>
          </w:tcPr>
          <w:p w14:paraId="4CD87FCE" w14:textId="77777777" w:rsidR="00312DAE" w:rsidRDefault="00312DAE" w:rsidP="000C627C">
            <w:pPr>
              <w:adjustRightInd w:val="0"/>
              <w:snapToGrid w:val="0"/>
              <w:spacing w:line="400" w:lineRule="exact"/>
              <w:ind w:firstLine="0"/>
              <w:jc w:val="both"/>
            </w:pPr>
          </w:p>
        </w:tc>
        <w:tc>
          <w:tcPr>
            <w:tcW w:w="1383" w:type="dxa"/>
            <w:tcBorders>
              <w:left w:val="nil"/>
              <w:bottom w:val="single" w:sz="4" w:space="0" w:color="auto"/>
              <w:right w:val="nil"/>
            </w:tcBorders>
            <w:vAlign w:val="center"/>
          </w:tcPr>
          <w:p w14:paraId="28ABCD24" w14:textId="77777777" w:rsidR="00312DAE" w:rsidRDefault="00000000" w:rsidP="000C627C">
            <w:pPr>
              <w:adjustRightInd w:val="0"/>
              <w:snapToGrid w:val="0"/>
              <w:spacing w:line="400" w:lineRule="exact"/>
              <w:ind w:firstLine="0"/>
              <w:jc w:val="both"/>
            </w:pPr>
            <w:r>
              <w:rPr>
                <w:sz w:val="18"/>
              </w:rPr>
              <w:t>Pooled OLS</w:t>
            </w:r>
          </w:p>
        </w:tc>
        <w:tc>
          <w:tcPr>
            <w:tcW w:w="1383" w:type="dxa"/>
            <w:tcBorders>
              <w:left w:val="nil"/>
              <w:bottom w:val="single" w:sz="4" w:space="0" w:color="auto"/>
              <w:right w:val="nil"/>
            </w:tcBorders>
            <w:vAlign w:val="center"/>
          </w:tcPr>
          <w:p w14:paraId="61E9A69B" w14:textId="77777777" w:rsidR="00312DAE" w:rsidRDefault="00000000" w:rsidP="000C627C">
            <w:pPr>
              <w:adjustRightInd w:val="0"/>
              <w:snapToGrid w:val="0"/>
              <w:spacing w:line="400" w:lineRule="exact"/>
              <w:ind w:firstLine="0"/>
              <w:jc w:val="both"/>
            </w:pPr>
            <w:r>
              <w:rPr>
                <w:sz w:val="18"/>
              </w:rPr>
              <w:t>TWFE</w:t>
            </w:r>
          </w:p>
        </w:tc>
        <w:tc>
          <w:tcPr>
            <w:tcW w:w="1383" w:type="dxa"/>
            <w:tcBorders>
              <w:left w:val="nil"/>
              <w:bottom w:val="single" w:sz="4" w:space="0" w:color="auto"/>
              <w:right w:val="nil"/>
            </w:tcBorders>
            <w:vAlign w:val="center"/>
          </w:tcPr>
          <w:p w14:paraId="5BA981EA" w14:textId="77777777" w:rsidR="00312DAE" w:rsidRDefault="00000000" w:rsidP="000C627C">
            <w:pPr>
              <w:adjustRightInd w:val="0"/>
              <w:snapToGrid w:val="0"/>
              <w:spacing w:line="400" w:lineRule="exact"/>
              <w:ind w:firstLine="0"/>
              <w:jc w:val="both"/>
            </w:pPr>
            <w:r>
              <w:rPr>
                <w:sz w:val="18"/>
              </w:rPr>
              <w:t>TWFE+Controls</w:t>
            </w:r>
          </w:p>
        </w:tc>
        <w:tc>
          <w:tcPr>
            <w:tcW w:w="1383" w:type="dxa"/>
            <w:tcBorders>
              <w:left w:val="nil"/>
              <w:bottom w:val="single" w:sz="4" w:space="0" w:color="auto"/>
              <w:right w:val="nil"/>
            </w:tcBorders>
            <w:vAlign w:val="center"/>
          </w:tcPr>
          <w:p w14:paraId="10E9E6A5" w14:textId="77777777" w:rsidR="00312DAE" w:rsidRDefault="00000000" w:rsidP="000C627C">
            <w:pPr>
              <w:adjustRightInd w:val="0"/>
              <w:snapToGrid w:val="0"/>
              <w:spacing w:line="400" w:lineRule="exact"/>
              <w:ind w:firstLine="0"/>
              <w:jc w:val="both"/>
            </w:pPr>
            <w:r>
              <w:rPr>
                <w:sz w:val="18"/>
              </w:rPr>
              <w:t>High-dim FE</w:t>
            </w:r>
          </w:p>
        </w:tc>
        <w:tc>
          <w:tcPr>
            <w:tcW w:w="1383" w:type="dxa"/>
            <w:tcBorders>
              <w:left w:val="nil"/>
              <w:bottom w:val="single" w:sz="4" w:space="0" w:color="auto"/>
              <w:right w:val="nil"/>
            </w:tcBorders>
            <w:vAlign w:val="center"/>
          </w:tcPr>
          <w:p w14:paraId="78420C59" w14:textId="77777777" w:rsidR="00312DAE" w:rsidRDefault="00000000" w:rsidP="000C627C">
            <w:pPr>
              <w:adjustRightInd w:val="0"/>
              <w:snapToGrid w:val="0"/>
              <w:spacing w:line="400" w:lineRule="exact"/>
              <w:ind w:firstLine="0"/>
              <w:jc w:val="both"/>
            </w:pPr>
            <w:r>
              <w:rPr>
                <w:sz w:val="18"/>
              </w:rPr>
              <w:t>Profit margin</w:t>
            </w:r>
          </w:p>
        </w:tc>
      </w:tr>
      <w:tr w:rsidR="00312DAE" w14:paraId="2823B7C4" w14:textId="77777777" w:rsidTr="00A8057D">
        <w:trPr>
          <w:jc w:val="center"/>
        </w:trPr>
        <w:tc>
          <w:tcPr>
            <w:tcW w:w="1588" w:type="dxa"/>
            <w:tcBorders>
              <w:top w:val="single" w:sz="4" w:space="0" w:color="auto"/>
              <w:left w:val="nil"/>
              <w:bottom w:val="nil"/>
              <w:right w:val="nil"/>
            </w:tcBorders>
            <w:vAlign w:val="center"/>
          </w:tcPr>
          <w:p w14:paraId="7E3F6E2C" w14:textId="77777777" w:rsidR="00312DAE" w:rsidRPr="00D873BE" w:rsidRDefault="00000000" w:rsidP="000C627C">
            <w:pPr>
              <w:adjustRightInd w:val="0"/>
              <w:snapToGrid w:val="0"/>
              <w:spacing w:line="400" w:lineRule="exact"/>
              <w:ind w:firstLine="0"/>
              <w:jc w:val="both"/>
            </w:pPr>
            <w:r w:rsidRPr="00D873BE">
              <w:rPr>
                <w:sz w:val="18"/>
              </w:rPr>
              <w:t>DDD</w:t>
            </w:r>
          </w:p>
        </w:tc>
        <w:tc>
          <w:tcPr>
            <w:tcW w:w="1383" w:type="dxa"/>
            <w:tcBorders>
              <w:top w:val="single" w:sz="4" w:space="0" w:color="auto"/>
              <w:left w:val="nil"/>
              <w:bottom w:val="nil"/>
              <w:right w:val="nil"/>
            </w:tcBorders>
            <w:vAlign w:val="center"/>
          </w:tcPr>
          <w:p w14:paraId="62728A83" w14:textId="77777777" w:rsidR="00312DAE" w:rsidRDefault="00000000" w:rsidP="000C627C">
            <w:pPr>
              <w:adjustRightInd w:val="0"/>
              <w:snapToGrid w:val="0"/>
              <w:spacing w:line="400" w:lineRule="exact"/>
              <w:ind w:firstLine="0"/>
              <w:jc w:val="both"/>
            </w:pPr>
            <w:r>
              <w:rPr>
                <w:sz w:val="18"/>
              </w:rPr>
              <w:t>0.0515***</w:t>
            </w:r>
          </w:p>
        </w:tc>
        <w:tc>
          <w:tcPr>
            <w:tcW w:w="1383" w:type="dxa"/>
            <w:tcBorders>
              <w:top w:val="single" w:sz="4" w:space="0" w:color="auto"/>
              <w:left w:val="nil"/>
              <w:bottom w:val="nil"/>
              <w:right w:val="nil"/>
            </w:tcBorders>
            <w:vAlign w:val="center"/>
          </w:tcPr>
          <w:p w14:paraId="5F38BF98" w14:textId="77777777" w:rsidR="00312DAE" w:rsidRDefault="00000000" w:rsidP="000C627C">
            <w:pPr>
              <w:adjustRightInd w:val="0"/>
              <w:snapToGrid w:val="0"/>
              <w:spacing w:line="400" w:lineRule="exact"/>
              <w:ind w:firstLine="0"/>
              <w:jc w:val="both"/>
            </w:pPr>
            <w:r>
              <w:rPr>
                <w:sz w:val="18"/>
              </w:rPr>
              <w:t>0.0264***</w:t>
            </w:r>
          </w:p>
        </w:tc>
        <w:tc>
          <w:tcPr>
            <w:tcW w:w="1383" w:type="dxa"/>
            <w:tcBorders>
              <w:top w:val="single" w:sz="4" w:space="0" w:color="auto"/>
              <w:left w:val="nil"/>
              <w:bottom w:val="nil"/>
              <w:right w:val="nil"/>
            </w:tcBorders>
            <w:vAlign w:val="center"/>
          </w:tcPr>
          <w:p w14:paraId="1F1B1BAA" w14:textId="77777777" w:rsidR="00312DAE" w:rsidRDefault="00000000" w:rsidP="000C627C">
            <w:pPr>
              <w:adjustRightInd w:val="0"/>
              <w:snapToGrid w:val="0"/>
              <w:spacing w:line="400" w:lineRule="exact"/>
              <w:ind w:firstLine="0"/>
              <w:jc w:val="both"/>
            </w:pPr>
            <w:r>
              <w:rPr>
                <w:sz w:val="18"/>
              </w:rPr>
              <w:t>0.0258***</w:t>
            </w:r>
          </w:p>
        </w:tc>
        <w:tc>
          <w:tcPr>
            <w:tcW w:w="1383" w:type="dxa"/>
            <w:tcBorders>
              <w:top w:val="single" w:sz="4" w:space="0" w:color="auto"/>
              <w:left w:val="nil"/>
              <w:bottom w:val="nil"/>
              <w:right w:val="nil"/>
            </w:tcBorders>
            <w:vAlign w:val="center"/>
          </w:tcPr>
          <w:p w14:paraId="6E00FC62" w14:textId="77777777" w:rsidR="00312DAE" w:rsidRDefault="00000000" w:rsidP="000C627C">
            <w:pPr>
              <w:adjustRightInd w:val="0"/>
              <w:snapToGrid w:val="0"/>
              <w:spacing w:line="400" w:lineRule="exact"/>
              <w:ind w:firstLine="0"/>
              <w:jc w:val="both"/>
            </w:pPr>
            <w:r>
              <w:rPr>
                <w:sz w:val="18"/>
              </w:rPr>
              <w:t>0.0225***</w:t>
            </w:r>
          </w:p>
        </w:tc>
        <w:tc>
          <w:tcPr>
            <w:tcW w:w="1383" w:type="dxa"/>
            <w:tcBorders>
              <w:top w:val="single" w:sz="4" w:space="0" w:color="auto"/>
              <w:left w:val="nil"/>
              <w:bottom w:val="nil"/>
              <w:right w:val="nil"/>
            </w:tcBorders>
            <w:vAlign w:val="center"/>
          </w:tcPr>
          <w:p w14:paraId="36DF1B36" w14:textId="77777777" w:rsidR="00312DAE" w:rsidRDefault="00000000" w:rsidP="000C627C">
            <w:pPr>
              <w:adjustRightInd w:val="0"/>
              <w:snapToGrid w:val="0"/>
              <w:spacing w:line="400" w:lineRule="exact"/>
              <w:ind w:firstLine="0"/>
              <w:jc w:val="both"/>
            </w:pPr>
            <w:r>
              <w:rPr>
                <w:sz w:val="18"/>
              </w:rPr>
              <w:t>0.0029***</w:t>
            </w:r>
          </w:p>
        </w:tc>
      </w:tr>
      <w:tr w:rsidR="00312DAE" w14:paraId="28498E72" w14:textId="77777777" w:rsidTr="00A8057D">
        <w:trPr>
          <w:jc w:val="center"/>
        </w:trPr>
        <w:tc>
          <w:tcPr>
            <w:tcW w:w="1588" w:type="dxa"/>
            <w:tcBorders>
              <w:top w:val="nil"/>
              <w:left w:val="nil"/>
              <w:bottom w:val="nil"/>
              <w:right w:val="nil"/>
            </w:tcBorders>
            <w:vAlign w:val="center"/>
          </w:tcPr>
          <w:p w14:paraId="7D4DA92D" w14:textId="77777777" w:rsidR="00312DAE" w:rsidRDefault="00312DAE" w:rsidP="000C627C">
            <w:pPr>
              <w:adjustRightInd w:val="0"/>
              <w:snapToGrid w:val="0"/>
              <w:spacing w:line="400" w:lineRule="exact"/>
              <w:ind w:firstLine="0"/>
              <w:jc w:val="both"/>
            </w:pPr>
          </w:p>
        </w:tc>
        <w:tc>
          <w:tcPr>
            <w:tcW w:w="1383" w:type="dxa"/>
            <w:tcBorders>
              <w:top w:val="nil"/>
              <w:left w:val="nil"/>
              <w:bottom w:val="nil"/>
              <w:right w:val="nil"/>
            </w:tcBorders>
            <w:vAlign w:val="center"/>
          </w:tcPr>
          <w:p w14:paraId="27600E6C" w14:textId="77777777" w:rsidR="00312DAE" w:rsidRDefault="00000000" w:rsidP="000C627C">
            <w:pPr>
              <w:adjustRightInd w:val="0"/>
              <w:snapToGrid w:val="0"/>
              <w:spacing w:line="400" w:lineRule="exact"/>
              <w:ind w:firstLine="0"/>
              <w:jc w:val="both"/>
            </w:pPr>
            <w:r>
              <w:rPr>
                <w:sz w:val="18"/>
              </w:rPr>
              <w:t>(0.0049)</w:t>
            </w:r>
          </w:p>
        </w:tc>
        <w:tc>
          <w:tcPr>
            <w:tcW w:w="1383" w:type="dxa"/>
            <w:tcBorders>
              <w:top w:val="nil"/>
              <w:left w:val="nil"/>
              <w:bottom w:val="nil"/>
              <w:right w:val="nil"/>
            </w:tcBorders>
            <w:vAlign w:val="center"/>
          </w:tcPr>
          <w:p w14:paraId="2B160E71" w14:textId="77777777" w:rsidR="00312DAE" w:rsidRDefault="00000000" w:rsidP="000C627C">
            <w:pPr>
              <w:adjustRightInd w:val="0"/>
              <w:snapToGrid w:val="0"/>
              <w:spacing w:line="400" w:lineRule="exact"/>
              <w:ind w:firstLine="0"/>
              <w:jc w:val="both"/>
            </w:pPr>
            <w:r>
              <w:rPr>
                <w:sz w:val="18"/>
              </w:rPr>
              <w:t>(0.0078)</w:t>
            </w:r>
          </w:p>
        </w:tc>
        <w:tc>
          <w:tcPr>
            <w:tcW w:w="1383" w:type="dxa"/>
            <w:tcBorders>
              <w:top w:val="nil"/>
              <w:left w:val="nil"/>
              <w:bottom w:val="nil"/>
              <w:right w:val="nil"/>
            </w:tcBorders>
            <w:vAlign w:val="center"/>
          </w:tcPr>
          <w:p w14:paraId="0834CA4A" w14:textId="77777777" w:rsidR="00312DAE" w:rsidRDefault="00000000" w:rsidP="000C627C">
            <w:pPr>
              <w:adjustRightInd w:val="0"/>
              <w:snapToGrid w:val="0"/>
              <w:spacing w:line="400" w:lineRule="exact"/>
              <w:ind w:firstLine="0"/>
              <w:jc w:val="both"/>
            </w:pPr>
            <w:r>
              <w:rPr>
                <w:sz w:val="18"/>
              </w:rPr>
              <w:t>(0.0078)</w:t>
            </w:r>
          </w:p>
        </w:tc>
        <w:tc>
          <w:tcPr>
            <w:tcW w:w="1383" w:type="dxa"/>
            <w:tcBorders>
              <w:top w:val="nil"/>
              <w:left w:val="nil"/>
              <w:bottom w:val="nil"/>
              <w:right w:val="nil"/>
            </w:tcBorders>
            <w:vAlign w:val="center"/>
          </w:tcPr>
          <w:p w14:paraId="6C412610" w14:textId="77777777" w:rsidR="00312DAE" w:rsidRDefault="00000000" w:rsidP="000C627C">
            <w:pPr>
              <w:adjustRightInd w:val="0"/>
              <w:snapToGrid w:val="0"/>
              <w:spacing w:line="400" w:lineRule="exact"/>
              <w:ind w:firstLine="0"/>
              <w:jc w:val="both"/>
            </w:pPr>
            <w:r>
              <w:rPr>
                <w:sz w:val="18"/>
              </w:rPr>
              <w:t>(0.0027)</w:t>
            </w:r>
          </w:p>
        </w:tc>
        <w:tc>
          <w:tcPr>
            <w:tcW w:w="1383" w:type="dxa"/>
            <w:tcBorders>
              <w:top w:val="nil"/>
              <w:left w:val="nil"/>
              <w:bottom w:val="nil"/>
              <w:right w:val="nil"/>
            </w:tcBorders>
            <w:vAlign w:val="center"/>
          </w:tcPr>
          <w:p w14:paraId="1A5E21F6" w14:textId="77777777" w:rsidR="00312DAE" w:rsidRDefault="00000000" w:rsidP="000C627C">
            <w:pPr>
              <w:adjustRightInd w:val="0"/>
              <w:snapToGrid w:val="0"/>
              <w:spacing w:line="400" w:lineRule="exact"/>
              <w:ind w:firstLine="0"/>
              <w:jc w:val="both"/>
            </w:pPr>
            <w:r>
              <w:rPr>
                <w:sz w:val="18"/>
              </w:rPr>
              <w:t>(0.0008)</w:t>
            </w:r>
          </w:p>
        </w:tc>
      </w:tr>
      <w:tr w:rsidR="00312DAE" w14:paraId="373BDF83" w14:textId="77777777" w:rsidTr="00A8057D">
        <w:trPr>
          <w:jc w:val="center"/>
        </w:trPr>
        <w:tc>
          <w:tcPr>
            <w:tcW w:w="1588" w:type="dxa"/>
            <w:tcBorders>
              <w:top w:val="nil"/>
              <w:left w:val="nil"/>
              <w:bottom w:val="nil"/>
              <w:right w:val="nil"/>
            </w:tcBorders>
            <w:vAlign w:val="center"/>
          </w:tcPr>
          <w:p w14:paraId="28EA681C" w14:textId="77777777" w:rsidR="00312DAE" w:rsidRDefault="00000000" w:rsidP="000C627C">
            <w:pPr>
              <w:adjustRightInd w:val="0"/>
              <w:snapToGrid w:val="0"/>
              <w:spacing w:line="400" w:lineRule="exact"/>
              <w:ind w:firstLine="0"/>
              <w:jc w:val="both"/>
            </w:pPr>
            <w:r>
              <w:rPr>
                <w:sz w:val="18"/>
              </w:rPr>
              <w:t>Observations</w:t>
            </w:r>
          </w:p>
        </w:tc>
        <w:tc>
          <w:tcPr>
            <w:tcW w:w="1383" w:type="dxa"/>
            <w:tcBorders>
              <w:top w:val="nil"/>
              <w:left w:val="nil"/>
              <w:bottom w:val="nil"/>
              <w:right w:val="nil"/>
            </w:tcBorders>
            <w:vAlign w:val="center"/>
          </w:tcPr>
          <w:p w14:paraId="43A8B298" w14:textId="77777777" w:rsidR="00312DAE" w:rsidRDefault="00000000" w:rsidP="000C627C">
            <w:pPr>
              <w:adjustRightInd w:val="0"/>
              <w:snapToGrid w:val="0"/>
              <w:spacing w:line="400" w:lineRule="exact"/>
              <w:ind w:firstLine="0"/>
              <w:jc w:val="both"/>
            </w:pPr>
            <w:r>
              <w:rPr>
                <w:sz w:val="18"/>
              </w:rPr>
              <w:t>2,450,464</w:t>
            </w:r>
          </w:p>
        </w:tc>
        <w:tc>
          <w:tcPr>
            <w:tcW w:w="1383" w:type="dxa"/>
            <w:tcBorders>
              <w:top w:val="nil"/>
              <w:left w:val="nil"/>
              <w:bottom w:val="nil"/>
              <w:right w:val="nil"/>
            </w:tcBorders>
            <w:vAlign w:val="center"/>
          </w:tcPr>
          <w:p w14:paraId="39D84271" w14:textId="77777777" w:rsidR="00312DAE" w:rsidRDefault="00000000" w:rsidP="000C627C">
            <w:pPr>
              <w:adjustRightInd w:val="0"/>
              <w:snapToGrid w:val="0"/>
              <w:spacing w:line="400" w:lineRule="exact"/>
              <w:ind w:firstLine="0"/>
              <w:jc w:val="both"/>
            </w:pPr>
            <w:r>
              <w:rPr>
                <w:sz w:val="18"/>
              </w:rPr>
              <w:t>2,450,464</w:t>
            </w:r>
          </w:p>
        </w:tc>
        <w:tc>
          <w:tcPr>
            <w:tcW w:w="1383" w:type="dxa"/>
            <w:tcBorders>
              <w:top w:val="nil"/>
              <w:left w:val="nil"/>
              <w:bottom w:val="nil"/>
              <w:right w:val="nil"/>
            </w:tcBorders>
            <w:vAlign w:val="center"/>
          </w:tcPr>
          <w:p w14:paraId="3879BEFF" w14:textId="77777777" w:rsidR="00312DAE" w:rsidRDefault="00000000" w:rsidP="000C627C">
            <w:pPr>
              <w:adjustRightInd w:val="0"/>
              <w:snapToGrid w:val="0"/>
              <w:spacing w:line="400" w:lineRule="exact"/>
              <w:ind w:firstLine="0"/>
              <w:jc w:val="both"/>
            </w:pPr>
            <w:r>
              <w:rPr>
                <w:sz w:val="18"/>
              </w:rPr>
              <w:t>2,450,464</w:t>
            </w:r>
          </w:p>
        </w:tc>
        <w:tc>
          <w:tcPr>
            <w:tcW w:w="1383" w:type="dxa"/>
            <w:tcBorders>
              <w:top w:val="nil"/>
              <w:left w:val="nil"/>
              <w:bottom w:val="nil"/>
              <w:right w:val="nil"/>
            </w:tcBorders>
            <w:vAlign w:val="center"/>
          </w:tcPr>
          <w:p w14:paraId="31A0FD3A" w14:textId="77777777" w:rsidR="00312DAE" w:rsidRDefault="00000000" w:rsidP="000C627C">
            <w:pPr>
              <w:adjustRightInd w:val="0"/>
              <w:snapToGrid w:val="0"/>
              <w:spacing w:line="400" w:lineRule="exact"/>
              <w:ind w:firstLine="0"/>
              <w:jc w:val="both"/>
            </w:pPr>
            <w:r>
              <w:rPr>
                <w:sz w:val="18"/>
              </w:rPr>
              <w:t>2,450,464</w:t>
            </w:r>
          </w:p>
        </w:tc>
        <w:tc>
          <w:tcPr>
            <w:tcW w:w="1383" w:type="dxa"/>
            <w:tcBorders>
              <w:top w:val="nil"/>
              <w:left w:val="nil"/>
              <w:bottom w:val="nil"/>
              <w:right w:val="nil"/>
            </w:tcBorders>
            <w:vAlign w:val="center"/>
          </w:tcPr>
          <w:p w14:paraId="081F6394" w14:textId="77777777" w:rsidR="00312DAE" w:rsidRDefault="00000000" w:rsidP="000C627C">
            <w:pPr>
              <w:adjustRightInd w:val="0"/>
              <w:snapToGrid w:val="0"/>
              <w:spacing w:line="400" w:lineRule="exact"/>
              <w:ind w:firstLine="0"/>
              <w:jc w:val="both"/>
            </w:pPr>
            <w:r>
              <w:rPr>
                <w:sz w:val="18"/>
              </w:rPr>
              <w:t>2,449,088</w:t>
            </w:r>
          </w:p>
        </w:tc>
      </w:tr>
      <w:tr w:rsidR="00312DAE" w14:paraId="57849208" w14:textId="77777777" w:rsidTr="00A8057D">
        <w:trPr>
          <w:jc w:val="center"/>
        </w:trPr>
        <w:tc>
          <w:tcPr>
            <w:tcW w:w="1588" w:type="dxa"/>
            <w:tcBorders>
              <w:top w:val="nil"/>
              <w:left w:val="nil"/>
              <w:bottom w:val="nil"/>
              <w:right w:val="nil"/>
            </w:tcBorders>
            <w:vAlign w:val="center"/>
          </w:tcPr>
          <w:p w14:paraId="0EFA67A7" w14:textId="77777777" w:rsidR="00312DAE" w:rsidRDefault="00000000" w:rsidP="000C627C">
            <w:pPr>
              <w:adjustRightInd w:val="0"/>
              <w:snapToGrid w:val="0"/>
              <w:spacing w:line="400" w:lineRule="exact"/>
              <w:ind w:firstLine="0"/>
              <w:jc w:val="both"/>
            </w:pPr>
            <w:r>
              <w:rPr>
                <w:sz w:val="18"/>
              </w:rPr>
              <w:t>Adj. R²</w:t>
            </w:r>
          </w:p>
        </w:tc>
        <w:tc>
          <w:tcPr>
            <w:tcW w:w="1383" w:type="dxa"/>
            <w:tcBorders>
              <w:top w:val="nil"/>
              <w:left w:val="nil"/>
              <w:bottom w:val="nil"/>
              <w:right w:val="nil"/>
            </w:tcBorders>
            <w:vAlign w:val="center"/>
          </w:tcPr>
          <w:p w14:paraId="37673AF3" w14:textId="77777777" w:rsidR="00312DAE" w:rsidRDefault="00000000" w:rsidP="000C627C">
            <w:pPr>
              <w:adjustRightInd w:val="0"/>
              <w:snapToGrid w:val="0"/>
              <w:spacing w:line="400" w:lineRule="exact"/>
              <w:ind w:firstLine="0"/>
              <w:jc w:val="both"/>
            </w:pPr>
            <w:r>
              <w:rPr>
                <w:sz w:val="18"/>
              </w:rPr>
              <w:t>0.434</w:t>
            </w:r>
          </w:p>
        </w:tc>
        <w:tc>
          <w:tcPr>
            <w:tcW w:w="1383" w:type="dxa"/>
            <w:tcBorders>
              <w:top w:val="nil"/>
              <w:left w:val="nil"/>
              <w:bottom w:val="nil"/>
              <w:right w:val="nil"/>
            </w:tcBorders>
            <w:vAlign w:val="center"/>
          </w:tcPr>
          <w:p w14:paraId="0E4D487C" w14:textId="77777777" w:rsidR="00312DAE" w:rsidRDefault="00000000" w:rsidP="000C627C">
            <w:pPr>
              <w:adjustRightInd w:val="0"/>
              <w:snapToGrid w:val="0"/>
              <w:spacing w:line="400" w:lineRule="exact"/>
              <w:ind w:firstLine="0"/>
              <w:jc w:val="both"/>
            </w:pPr>
            <w:r>
              <w:rPr>
                <w:sz w:val="18"/>
              </w:rPr>
              <w:t>0.603</w:t>
            </w:r>
          </w:p>
        </w:tc>
        <w:tc>
          <w:tcPr>
            <w:tcW w:w="1383" w:type="dxa"/>
            <w:tcBorders>
              <w:top w:val="nil"/>
              <w:left w:val="nil"/>
              <w:bottom w:val="nil"/>
              <w:right w:val="nil"/>
            </w:tcBorders>
            <w:vAlign w:val="center"/>
          </w:tcPr>
          <w:p w14:paraId="45E2661C" w14:textId="77777777" w:rsidR="00312DAE" w:rsidRDefault="00000000" w:rsidP="000C627C">
            <w:pPr>
              <w:adjustRightInd w:val="0"/>
              <w:snapToGrid w:val="0"/>
              <w:spacing w:line="400" w:lineRule="exact"/>
              <w:ind w:firstLine="0"/>
              <w:jc w:val="both"/>
            </w:pPr>
            <w:r>
              <w:rPr>
                <w:sz w:val="18"/>
              </w:rPr>
              <w:t>0.605</w:t>
            </w:r>
          </w:p>
        </w:tc>
        <w:tc>
          <w:tcPr>
            <w:tcW w:w="1383" w:type="dxa"/>
            <w:tcBorders>
              <w:top w:val="nil"/>
              <w:left w:val="nil"/>
              <w:bottom w:val="nil"/>
              <w:right w:val="nil"/>
            </w:tcBorders>
            <w:vAlign w:val="center"/>
          </w:tcPr>
          <w:p w14:paraId="19740855" w14:textId="77777777" w:rsidR="00312DAE" w:rsidRDefault="00000000" w:rsidP="000C627C">
            <w:pPr>
              <w:adjustRightInd w:val="0"/>
              <w:snapToGrid w:val="0"/>
              <w:spacing w:line="400" w:lineRule="exact"/>
              <w:ind w:firstLine="0"/>
              <w:jc w:val="both"/>
            </w:pPr>
            <w:r>
              <w:rPr>
                <w:sz w:val="18"/>
              </w:rPr>
              <w:t>0.646</w:t>
            </w:r>
          </w:p>
        </w:tc>
        <w:tc>
          <w:tcPr>
            <w:tcW w:w="1383" w:type="dxa"/>
            <w:tcBorders>
              <w:top w:val="nil"/>
              <w:left w:val="nil"/>
              <w:bottom w:val="nil"/>
              <w:right w:val="nil"/>
            </w:tcBorders>
            <w:vAlign w:val="center"/>
          </w:tcPr>
          <w:p w14:paraId="13705549" w14:textId="77777777" w:rsidR="00312DAE" w:rsidRDefault="00000000" w:rsidP="000C627C">
            <w:pPr>
              <w:adjustRightInd w:val="0"/>
              <w:snapToGrid w:val="0"/>
              <w:spacing w:line="400" w:lineRule="exact"/>
              <w:ind w:firstLine="0"/>
              <w:jc w:val="both"/>
            </w:pPr>
            <w:r>
              <w:rPr>
                <w:sz w:val="18"/>
              </w:rPr>
              <w:t>0.530</w:t>
            </w:r>
          </w:p>
        </w:tc>
      </w:tr>
      <w:tr w:rsidR="00312DAE" w14:paraId="48014FF2" w14:textId="77777777" w:rsidTr="00A8057D">
        <w:trPr>
          <w:jc w:val="center"/>
        </w:trPr>
        <w:tc>
          <w:tcPr>
            <w:tcW w:w="1588" w:type="dxa"/>
            <w:tcBorders>
              <w:top w:val="nil"/>
              <w:left w:val="nil"/>
              <w:bottom w:val="nil"/>
              <w:right w:val="nil"/>
            </w:tcBorders>
            <w:vAlign w:val="center"/>
          </w:tcPr>
          <w:p w14:paraId="13E325CF" w14:textId="77777777" w:rsidR="00312DAE" w:rsidRDefault="00000000" w:rsidP="000C627C">
            <w:pPr>
              <w:adjustRightInd w:val="0"/>
              <w:snapToGrid w:val="0"/>
              <w:spacing w:line="400" w:lineRule="exact"/>
              <w:ind w:firstLine="0"/>
              <w:jc w:val="both"/>
            </w:pPr>
            <w:r>
              <w:rPr>
                <w:sz w:val="18"/>
              </w:rPr>
              <w:t>Controls</w:t>
            </w:r>
          </w:p>
        </w:tc>
        <w:tc>
          <w:tcPr>
            <w:tcW w:w="1383" w:type="dxa"/>
            <w:tcBorders>
              <w:top w:val="nil"/>
              <w:left w:val="nil"/>
              <w:bottom w:val="nil"/>
              <w:right w:val="nil"/>
            </w:tcBorders>
            <w:vAlign w:val="center"/>
          </w:tcPr>
          <w:p w14:paraId="0C2E3511" w14:textId="77777777" w:rsidR="00312DAE" w:rsidRDefault="00000000" w:rsidP="000C627C">
            <w:pPr>
              <w:adjustRightInd w:val="0"/>
              <w:snapToGrid w:val="0"/>
              <w:spacing w:line="400" w:lineRule="exact"/>
              <w:ind w:firstLine="0"/>
              <w:jc w:val="both"/>
            </w:pPr>
            <w:r>
              <w:rPr>
                <w:sz w:val="18"/>
              </w:rPr>
              <w:t>No</w:t>
            </w:r>
          </w:p>
        </w:tc>
        <w:tc>
          <w:tcPr>
            <w:tcW w:w="1383" w:type="dxa"/>
            <w:tcBorders>
              <w:top w:val="nil"/>
              <w:left w:val="nil"/>
              <w:bottom w:val="nil"/>
              <w:right w:val="nil"/>
            </w:tcBorders>
            <w:vAlign w:val="center"/>
          </w:tcPr>
          <w:p w14:paraId="63B68FDC" w14:textId="77777777" w:rsidR="00312DAE" w:rsidRDefault="00000000" w:rsidP="000C627C">
            <w:pPr>
              <w:adjustRightInd w:val="0"/>
              <w:snapToGrid w:val="0"/>
              <w:spacing w:line="400" w:lineRule="exact"/>
              <w:ind w:firstLine="0"/>
              <w:jc w:val="both"/>
            </w:pPr>
            <w:r>
              <w:rPr>
                <w:sz w:val="18"/>
              </w:rPr>
              <w:t>No</w:t>
            </w:r>
          </w:p>
        </w:tc>
        <w:tc>
          <w:tcPr>
            <w:tcW w:w="1383" w:type="dxa"/>
            <w:tcBorders>
              <w:top w:val="nil"/>
              <w:left w:val="nil"/>
              <w:bottom w:val="nil"/>
              <w:right w:val="nil"/>
            </w:tcBorders>
            <w:vAlign w:val="center"/>
          </w:tcPr>
          <w:p w14:paraId="6DB9DE16" w14:textId="77777777" w:rsidR="00312DAE" w:rsidRDefault="00000000" w:rsidP="000C627C">
            <w:pPr>
              <w:adjustRightInd w:val="0"/>
              <w:snapToGrid w:val="0"/>
              <w:spacing w:line="400" w:lineRule="exact"/>
              <w:ind w:firstLine="0"/>
              <w:jc w:val="both"/>
            </w:pPr>
            <w:r>
              <w:rPr>
                <w:sz w:val="18"/>
              </w:rPr>
              <w:t>Yes</w:t>
            </w:r>
          </w:p>
        </w:tc>
        <w:tc>
          <w:tcPr>
            <w:tcW w:w="1383" w:type="dxa"/>
            <w:tcBorders>
              <w:top w:val="nil"/>
              <w:left w:val="nil"/>
              <w:bottom w:val="nil"/>
              <w:right w:val="nil"/>
            </w:tcBorders>
            <w:vAlign w:val="center"/>
          </w:tcPr>
          <w:p w14:paraId="0E89D2CE" w14:textId="77777777" w:rsidR="00312DAE" w:rsidRDefault="00000000" w:rsidP="000C627C">
            <w:pPr>
              <w:adjustRightInd w:val="0"/>
              <w:snapToGrid w:val="0"/>
              <w:spacing w:line="400" w:lineRule="exact"/>
              <w:ind w:firstLine="0"/>
              <w:jc w:val="both"/>
            </w:pPr>
            <w:r>
              <w:rPr>
                <w:sz w:val="18"/>
              </w:rPr>
              <w:t>Yes</w:t>
            </w:r>
          </w:p>
        </w:tc>
        <w:tc>
          <w:tcPr>
            <w:tcW w:w="1383" w:type="dxa"/>
            <w:tcBorders>
              <w:top w:val="nil"/>
              <w:left w:val="nil"/>
              <w:bottom w:val="nil"/>
              <w:right w:val="nil"/>
            </w:tcBorders>
            <w:vAlign w:val="center"/>
          </w:tcPr>
          <w:p w14:paraId="5868D006" w14:textId="77777777" w:rsidR="00312DAE" w:rsidRDefault="00000000" w:rsidP="000C627C">
            <w:pPr>
              <w:adjustRightInd w:val="0"/>
              <w:snapToGrid w:val="0"/>
              <w:spacing w:line="400" w:lineRule="exact"/>
              <w:ind w:firstLine="0"/>
              <w:jc w:val="both"/>
            </w:pPr>
            <w:r>
              <w:rPr>
                <w:sz w:val="18"/>
              </w:rPr>
              <w:t>Yes</w:t>
            </w:r>
          </w:p>
        </w:tc>
      </w:tr>
      <w:tr w:rsidR="00312DAE" w14:paraId="0ABA6FAE" w14:textId="77777777" w:rsidTr="00A8057D">
        <w:trPr>
          <w:jc w:val="center"/>
        </w:trPr>
        <w:tc>
          <w:tcPr>
            <w:tcW w:w="1588" w:type="dxa"/>
            <w:tcBorders>
              <w:top w:val="nil"/>
              <w:left w:val="nil"/>
              <w:bottom w:val="nil"/>
              <w:right w:val="nil"/>
            </w:tcBorders>
            <w:vAlign w:val="center"/>
          </w:tcPr>
          <w:p w14:paraId="7564C19D" w14:textId="77777777" w:rsidR="00312DAE" w:rsidRDefault="00000000" w:rsidP="000C627C">
            <w:pPr>
              <w:adjustRightInd w:val="0"/>
              <w:snapToGrid w:val="0"/>
              <w:spacing w:line="400" w:lineRule="exact"/>
              <w:ind w:firstLine="0"/>
              <w:jc w:val="both"/>
            </w:pPr>
            <w:r>
              <w:rPr>
                <w:sz w:val="18"/>
              </w:rPr>
              <w:t>Firm FE</w:t>
            </w:r>
          </w:p>
        </w:tc>
        <w:tc>
          <w:tcPr>
            <w:tcW w:w="1383" w:type="dxa"/>
            <w:tcBorders>
              <w:top w:val="nil"/>
              <w:left w:val="nil"/>
              <w:bottom w:val="nil"/>
              <w:right w:val="nil"/>
            </w:tcBorders>
            <w:vAlign w:val="center"/>
          </w:tcPr>
          <w:p w14:paraId="3564A7E9" w14:textId="77777777" w:rsidR="00312DAE" w:rsidRDefault="00000000" w:rsidP="000C627C">
            <w:pPr>
              <w:adjustRightInd w:val="0"/>
              <w:snapToGrid w:val="0"/>
              <w:spacing w:line="400" w:lineRule="exact"/>
              <w:ind w:firstLine="0"/>
              <w:jc w:val="both"/>
            </w:pPr>
            <w:r>
              <w:rPr>
                <w:sz w:val="18"/>
              </w:rPr>
              <w:t>No</w:t>
            </w:r>
          </w:p>
        </w:tc>
        <w:tc>
          <w:tcPr>
            <w:tcW w:w="1383" w:type="dxa"/>
            <w:tcBorders>
              <w:top w:val="nil"/>
              <w:left w:val="nil"/>
              <w:bottom w:val="nil"/>
              <w:right w:val="nil"/>
            </w:tcBorders>
            <w:vAlign w:val="center"/>
          </w:tcPr>
          <w:p w14:paraId="718A637E" w14:textId="77777777" w:rsidR="00312DAE" w:rsidRDefault="00000000" w:rsidP="000C627C">
            <w:pPr>
              <w:adjustRightInd w:val="0"/>
              <w:snapToGrid w:val="0"/>
              <w:spacing w:line="400" w:lineRule="exact"/>
              <w:ind w:firstLine="0"/>
              <w:jc w:val="both"/>
            </w:pPr>
            <w:r>
              <w:rPr>
                <w:sz w:val="18"/>
              </w:rPr>
              <w:t>Yes</w:t>
            </w:r>
          </w:p>
        </w:tc>
        <w:tc>
          <w:tcPr>
            <w:tcW w:w="1383" w:type="dxa"/>
            <w:tcBorders>
              <w:top w:val="nil"/>
              <w:left w:val="nil"/>
              <w:bottom w:val="nil"/>
              <w:right w:val="nil"/>
            </w:tcBorders>
            <w:vAlign w:val="center"/>
          </w:tcPr>
          <w:p w14:paraId="6517CE69" w14:textId="77777777" w:rsidR="00312DAE" w:rsidRDefault="00000000" w:rsidP="000C627C">
            <w:pPr>
              <w:adjustRightInd w:val="0"/>
              <w:snapToGrid w:val="0"/>
              <w:spacing w:line="400" w:lineRule="exact"/>
              <w:ind w:firstLine="0"/>
              <w:jc w:val="both"/>
            </w:pPr>
            <w:r>
              <w:rPr>
                <w:sz w:val="18"/>
              </w:rPr>
              <w:t>Yes</w:t>
            </w:r>
          </w:p>
        </w:tc>
        <w:tc>
          <w:tcPr>
            <w:tcW w:w="1383" w:type="dxa"/>
            <w:tcBorders>
              <w:top w:val="nil"/>
              <w:left w:val="nil"/>
              <w:bottom w:val="nil"/>
              <w:right w:val="nil"/>
            </w:tcBorders>
            <w:vAlign w:val="center"/>
          </w:tcPr>
          <w:p w14:paraId="5D5672E0" w14:textId="77777777" w:rsidR="00312DAE" w:rsidRDefault="00000000" w:rsidP="000C627C">
            <w:pPr>
              <w:adjustRightInd w:val="0"/>
              <w:snapToGrid w:val="0"/>
              <w:spacing w:line="400" w:lineRule="exact"/>
              <w:ind w:firstLine="0"/>
              <w:jc w:val="both"/>
            </w:pPr>
            <w:r>
              <w:rPr>
                <w:sz w:val="18"/>
              </w:rPr>
              <w:t>Yes</w:t>
            </w:r>
          </w:p>
        </w:tc>
        <w:tc>
          <w:tcPr>
            <w:tcW w:w="1383" w:type="dxa"/>
            <w:tcBorders>
              <w:top w:val="nil"/>
              <w:left w:val="nil"/>
              <w:bottom w:val="nil"/>
              <w:right w:val="nil"/>
            </w:tcBorders>
            <w:vAlign w:val="center"/>
          </w:tcPr>
          <w:p w14:paraId="5881E852" w14:textId="77777777" w:rsidR="00312DAE" w:rsidRDefault="00000000" w:rsidP="000C627C">
            <w:pPr>
              <w:adjustRightInd w:val="0"/>
              <w:snapToGrid w:val="0"/>
              <w:spacing w:line="400" w:lineRule="exact"/>
              <w:ind w:firstLine="0"/>
              <w:jc w:val="both"/>
            </w:pPr>
            <w:r>
              <w:rPr>
                <w:sz w:val="18"/>
              </w:rPr>
              <w:t>Yes</w:t>
            </w:r>
          </w:p>
        </w:tc>
      </w:tr>
      <w:tr w:rsidR="00312DAE" w14:paraId="31402A76" w14:textId="77777777" w:rsidTr="00A8057D">
        <w:trPr>
          <w:jc w:val="center"/>
        </w:trPr>
        <w:tc>
          <w:tcPr>
            <w:tcW w:w="1588" w:type="dxa"/>
            <w:tcBorders>
              <w:top w:val="nil"/>
              <w:left w:val="nil"/>
              <w:bottom w:val="nil"/>
              <w:right w:val="nil"/>
            </w:tcBorders>
            <w:vAlign w:val="center"/>
          </w:tcPr>
          <w:p w14:paraId="2D5B0A2E" w14:textId="77777777" w:rsidR="00312DAE" w:rsidRDefault="00000000" w:rsidP="000C627C">
            <w:pPr>
              <w:adjustRightInd w:val="0"/>
              <w:snapToGrid w:val="0"/>
              <w:spacing w:line="400" w:lineRule="exact"/>
              <w:ind w:firstLine="0"/>
              <w:jc w:val="both"/>
            </w:pPr>
            <w:r>
              <w:rPr>
                <w:sz w:val="18"/>
              </w:rPr>
              <w:t>Year FE</w:t>
            </w:r>
          </w:p>
        </w:tc>
        <w:tc>
          <w:tcPr>
            <w:tcW w:w="1383" w:type="dxa"/>
            <w:tcBorders>
              <w:top w:val="nil"/>
              <w:left w:val="nil"/>
              <w:bottom w:val="nil"/>
              <w:right w:val="nil"/>
            </w:tcBorders>
            <w:vAlign w:val="center"/>
          </w:tcPr>
          <w:p w14:paraId="18A24162" w14:textId="77777777" w:rsidR="00312DAE" w:rsidRDefault="00000000" w:rsidP="000C627C">
            <w:pPr>
              <w:adjustRightInd w:val="0"/>
              <w:snapToGrid w:val="0"/>
              <w:spacing w:line="400" w:lineRule="exact"/>
              <w:ind w:firstLine="0"/>
              <w:jc w:val="both"/>
            </w:pPr>
            <w:r>
              <w:rPr>
                <w:sz w:val="18"/>
              </w:rPr>
              <w:t>Yes</w:t>
            </w:r>
          </w:p>
        </w:tc>
        <w:tc>
          <w:tcPr>
            <w:tcW w:w="1383" w:type="dxa"/>
            <w:tcBorders>
              <w:top w:val="nil"/>
              <w:left w:val="nil"/>
              <w:bottom w:val="nil"/>
              <w:right w:val="nil"/>
            </w:tcBorders>
            <w:vAlign w:val="center"/>
          </w:tcPr>
          <w:p w14:paraId="23B308B2" w14:textId="77777777" w:rsidR="00312DAE" w:rsidRDefault="00000000" w:rsidP="000C627C">
            <w:pPr>
              <w:adjustRightInd w:val="0"/>
              <w:snapToGrid w:val="0"/>
              <w:spacing w:line="400" w:lineRule="exact"/>
              <w:ind w:firstLine="0"/>
              <w:jc w:val="both"/>
            </w:pPr>
            <w:r>
              <w:rPr>
                <w:sz w:val="18"/>
              </w:rPr>
              <w:t>Yes</w:t>
            </w:r>
          </w:p>
        </w:tc>
        <w:tc>
          <w:tcPr>
            <w:tcW w:w="1383" w:type="dxa"/>
            <w:tcBorders>
              <w:top w:val="nil"/>
              <w:left w:val="nil"/>
              <w:bottom w:val="nil"/>
              <w:right w:val="nil"/>
            </w:tcBorders>
            <w:vAlign w:val="center"/>
          </w:tcPr>
          <w:p w14:paraId="26616211" w14:textId="77777777" w:rsidR="00312DAE" w:rsidRDefault="00000000" w:rsidP="000C627C">
            <w:pPr>
              <w:adjustRightInd w:val="0"/>
              <w:snapToGrid w:val="0"/>
              <w:spacing w:line="400" w:lineRule="exact"/>
              <w:ind w:firstLine="0"/>
              <w:jc w:val="both"/>
            </w:pPr>
            <w:r>
              <w:rPr>
                <w:sz w:val="18"/>
              </w:rPr>
              <w:t>Yes</w:t>
            </w:r>
          </w:p>
        </w:tc>
        <w:tc>
          <w:tcPr>
            <w:tcW w:w="1383" w:type="dxa"/>
            <w:tcBorders>
              <w:top w:val="nil"/>
              <w:left w:val="nil"/>
              <w:bottom w:val="nil"/>
              <w:right w:val="nil"/>
            </w:tcBorders>
            <w:vAlign w:val="center"/>
          </w:tcPr>
          <w:p w14:paraId="00FBF202" w14:textId="77777777" w:rsidR="00312DAE" w:rsidRDefault="00000000" w:rsidP="000C627C">
            <w:pPr>
              <w:adjustRightInd w:val="0"/>
              <w:snapToGrid w:val="0"/>
              <w:spacing w:line="400" w:lineRule="exact"/>
              <w:ind w:firstLine="0"/>
              <w:jc w:val="both"/>
            </w:pPr>
            <w:r>
              <w:rPr>
                <w:sz w:val="18"/>
              </w:rPr>
              <w:t>Yes</w:t>
            </w:r>
          </w:p>
        </w:tc>
        <w:tc>
          <w:tcPr>
            <w:tcW w:w="1383" w:type="dxa"/>
            <w:tcBorders>
              <w:top w:val="nil"/>
              <w:left w:val="nil"/>
              <w:bottom w:val="nil"/>
              <w:right w:val="nil"/>
            </w:tcBorders>
            <w:vAlign w:val="center"/>
          </w:tcPr>
          <w:p w14:paraId="5C7FE34F" w14:textId="43A9D757" w:rsidR="00312DAE" w:rsidRDefault="000C3C4A" w:rsidP="000C627C">
            <w:pPr>
              <w:adjustRightInd w:val="0"/>
              <w:snapToGrid w:val="0"/>
              <w:spacing w:line="400" w:lineRule="exact"/>
              <w:ind w:firstLine="0"/>
              <w:jc w:val="both"/>
            </w:pPr>
            <w:r>
              <w:rPr>
                <w:sz w:val="18"/>
              </w:rPr>
              <w:t>No</w:t>
            </w:r>
          </w:p>
        </w:tc>
      </w:tr>
      <w:tr w:rsidR="00312DAE" w14:paraId="0E313170" w14:textId="77777777" w:rsidTr="00A8057D">
        <w:trPr>
          <w:jc w:val="center"/>
        </w:trPr>
        <w:tc>
          <w:tcPr>
            <w:tcW w:w="1588" w:type="dxa"/>
            <w:tcBorders>
              <w:top w:val="nil"/>
              <w:left w:val="nil"/>
              <w:bottom w:val="nil"/>
              <w:right w:val="nil"/>
            </w:tcBorders>
            <w:vAlign w:val="center"/>
          </w:tcPr>
          <w:p w14:paraId="05A9D13B" w14:textId="77777777" w:rsidR="00312DAE" w:rsidRDefault="00000000" w:rsidP="00A8057D">
            <w:pPr>
              <w:adjustRightInd w:val="0"/>
              <w:snapToGrid w:val="0"/>
              <w:spacing w:line="400" w:lineRule="exact"/>
              <w:ind w:firstLine="0"/>
              <w:jc w:val="both"/>
            </w:pPr>
            <w:proofErr w:type="spellStart"/>
            <w:r>
              <w:rPr>
                <w:sz w:val="18"/>
              </w:rPr>
              <w:t>City×Year</w:t>
            </w:r>
            <w:proofErr w:type="spellEnd"/>
            <w:r>
              <w:rPr>
                <w:sz w:val="18"/>
              </w:rPr>
              <w:t xml:space="preserve"> FE</w:t>
            </w:r>
          </w:p>
        </w:tc>
        <w:tc>
          <w:tcPr>
            <w:tcW w:w="1383" w:type="dxa"/>
            <w:tcBorders>
              <w:top w:val="nil"/>
              <w:left w:val="nil"/>
              <w:bottom w:val="nil"/>
              <w:right w:val="nil"/>
            </w:tcBorders>
            <w:vAlign w:val="center"/>
          </w:tcPr>
          <w:p w14:paraId="5ECC682C" w14:textId="77777777" w:rsidR="00312DAE" w:rsidRDefault="00000000" w:rsidP="000C627C">
            <w:pPr>
              <w:adjustRightInd w:val="0"/>
              <w:snapToGrid w:val="0"/>
              <w:spacing w:line="400" w:lineRule="exact"/>
              <w:ind w:firstLine="0"/>
              <w:jc w:val="both"/>
            </w:pPr>
            <w:r>
              <w:rPr>
                <w:sz w:val="18"/>
              </w:rPr>
              <w:t>No</w:t>
            </w:r>
          </w:p>
        </w:tc>
        <w:tc>
          <w:tcPr>
            <w:tcW w:w="1383" w:type="dxa"/>
            <w:tcBorders>
              <w:top w:val="nil"/>
              <w:left w:val="nil"/>
              <w:bottom w:val="nil"/>
              <w:right w:val="nil"/>
            </w:tcBorders>
            <w:vAlign w:val="center"/>
          </w:tcPr>
          <w:p w14:paraId="62C55279" w14:textId="77777777" w:rsidR="00312DAE" w:rsidRDefault="00000000" w:rsidP="000C627C">
            <w:pPr>
              <w:adjustRightInd w:val="0"/>
              <w:snapToGrid w:val="0"/>
              <w:spacing w:line="400" w:lineRule="exact"/>
              <w:ind w:firstLine="0"/>
              <w:jc w:val="both"/>
            </w:pPr>
            <w:r>
              <w:rPr>
                <w:sz w:val="18"/>
              </w:rPr>
              <w:t>No</w:t>
            </w:r>
          </w:p>
        </w:tc>
        <w:tc>
          <w:tcPr>
            <w:tcW w:w="1383" w:type="dxa"/>
            <w:tcBorders>
              <w:top w:val="nil"/>
              <w:left w:val="nil"/>
              <w:bottom w:val="nil"/>
              <w:right w:val="nil"/>
            </w:tcBorders>
            <w:vAlign w:val="center"/>
          </w:tcPr>
          <w:p w14:paraId="46F9DAC7" w14:textId="77777777" w:rsidR="00312DAE" w:rsidRDefault="00000000" w:rsidP="000C627C">
            <w:pPr>
              <w:adjustRightInd w:val="0"/>
              <w:snapToGrid w:val="0"/>
              <w:spacing w:line="400" w:lineRule="exact"/>
              <w:ind w:firstLine="0"/>
              <w:jc w:val="both"/>
            </w:pPr>
            <w:r>
              <w:rPr>
                <w:sz w:val="18"/>
              </w:rPr>
              <w:t>No</w:t>
            </w:r>
          </w:p>
        </w:tc>
        <w:tc>
          <w:tcPr>
            <w:tcW w:w="1383" w:type="dxa"/>
            <w:tcBorders>
              <w:top w:val="nil"/>
              <w:left w:val="nil"/>
              <w:bottom w:val="nil"/>
              <w:right w:val="nil"/>
            </w:tcBorders>
            <w:vAlign w:val="center"/>
          </w:tcPr>
          <w:p w14:paraId="7A4AD091" w14:textId="77777777" w:rsidR="00312DAE" w:rsidRDefault="00000000" w:rsidP="000C627C">
            <w:pPr>
              <w:adjustRightInd w:val="0"/>
              <w:snapToGrid w:val="0"/>
              <w:spacing w:line="400" w:lineRule="exact"/>
              <w:ind w:firstLine="0"/>
              <w:jc w:val="both"/>
            </w:pPr>
            <w:r>
              <w:rPr>
                <w:sz w:val="18"/>
              </w:rPr>
              <w:t>Yes</w:t>
            </w:r>
          </w:p>
        </w:tc>
        <w:tc>
          <w:tcPr>
            <w:tcW w:w="1383" w:type="dxa"/>
            <w:tcBorders>
              <w:top w:val="nil"/>
              <w:left w:val="nil"/>
              <w:bottom w:val="nil"/>
              <w:right w:val="nil"/>
            </w:tcBorders>
            <w:vAlign w:val="center"/>
          </w:tcPr>
          <w:p w14:paraId="2330476F" w14:textId="77777777" w:rsidR="00312DAE" w:rsidRDefault="00000000" w:rsidP="000C627C">
            <w:pPr>
              <w:adjustRightInd w:val="0"/>
              <w:snapToGrid w:val="0"/>
              <w:spacing w:line="400" w:lineRule="exact"/>
              <w:ind w:firstLine="0"/>
              <w:jc w:val="both"/>
            </w:pPr>
            <w:r>
              <w:rPr>
                <w:sz w:val="18"/>
              </w:rPr>
              <w:t>Yes</w:t>
            </w:r>
          </w:p>
        </w:tc>
      </w:tr>
      <w:tr w:rsidR="00312DAE" w14:paraId="6E785FE9" w14:textId="77777777" w:rsidTr="00A8057D">
        <w:trPr>
          <w:jc w:val="center"/>
        </w:trPr>
        <w:tc>
          <w:tcPr>
            <w:tcW w:w="1588" w:type="dxa"/>
            <w:tcBorders>
              <w:top w:val="nil"/>
              <w:left w:val="nil"/>
              <w:bottom w:val="single" w:sz="12" w:space="0" w:color="000000"/>
              <w:right w:val="nil"/>
            </w:tcBorders>
            <w:vAlign w:val="center"/>
          </w:tcPr>
          <w:p w14:paraId="10424D70" w14:textId="77777777" w:rsidR="00312DAE" w:rsidRDefault="00000000" w:rsidP="00A8057D">
            <w:pPr>
              <w:adjustRightInd w:val="0"/>
              <w:snapToGrid w:val="0"/>
              <w:spacing w:line="400" w:lineRule="exact"/>
              <w:ind w:firstLine="0"/>
              <w:jc w:val="both"/>
            </w:pPr>
            <w:proofErr w:type="spellStart"/>
            <w:r>
              <w:rPr>
                <w:sz w:val="18"/>
              </w:rPr>
              <w:t>Industry×Year</w:t>
            </w:r>
            <w:proofErr w:type="spellEnd"/>
            <w:r>
              <w:rPr>
                <w:sz w:val="18"/>
              </w:rPr>
              <w:t xml:space="preserve"> FE</w:t>
            </w:r>
          </w:p>
        </w:tc>
        <w:tc>
          <w:tcPr>
            <w:tcW w:w="1383" w:type="dxa"/>
            <w:tcBorders>
              <w:top w:val="nil"/>
              <w:left w:val="nil"/>
              <w:bottom w:val="single" w:sz="12" w:space="0" w:color="000000"/>
              <w:right w:val="nil"/>
            </w:tcBorders>
            <w:vAlign w:val="center"/>
          </w:tcPr>
          <w:p w14:paraId="5AA17A8F" w14:textId="77777777" w:rsidR="00312DAE" w:rsidRDefault="00000000" w:rsidP="000C627C">
            <w:pPr>
              <w:adjustRightInd w:val="0"/>
              <w:snapToGrid w:val="0"/>
              <w:spacing w:line="400" w:lineRule="exact"/>
              <w:ind w:firstLine="0"/>
              <w:jc w:val="both"/>
            </w:pPr>
            <w:r>
              <w:rPr>
                <w:sz w:val="18"/>
              </w:rPr>
              <w:t>No</w:t>
            </w:r>
          </w:p>
        </w:tc>
        <w:tc>
          <w:tcPr>
            <w:tcW w:w="1383" w:type="dxa"/>
            <w:tcBorders>
              <w:top w:val="nil"/>
              <w:left w:val="nil"/>
              <w:bottom w:val="single" w:sz="12" w:space="0" w:color="000000"/>
              <w:right w:val="nil"/>
            </w:tcBorders>
            <w:vAlign w:val="center"/>
          </w:tcPr>
          <w:p w14:paraId="7FE7949D" w14:textId="77777777" w:rsidR="00312DAE" w:rsidRDefault="00000000" w:rsidP="000C627C">
            <w:pPr>
              <w:adjustRightInd w:val="0"/>
              <w:snapToGrid w:val="0"/>
              <w:spacing w:line="400" w:lineRule="exact"/>
              <w:ind w:firstLine="0"/>
              <w:jc w:val="both"/>
            </w:pPr>
            <w:r>
              <w:rPr>
                <w:sz w:val="18"/>
              </w:rPr>
              <w:t>No</w:t>
            </w:r>
          </w:p>
        </w:tc>
        <w:tc>
          <w:tcPr>
            <w:tcW w:w="1383" w:type="dxa"/>
            <w:tcBorders>
              <w:top w:val="nil"/>
              <w:left w:val="nil"/>
              <w:bottom w:val="single" w:sz="12" w:space="0" w:color="000000"/>
              <w:right w:val="nil"/>
            </w:tcBorders>
            <w:vAlign w:val="center"/>
          </w:tcPr>
          <w:p w14:paraId="723D54FA" w14:textId="77777777" w:rsidR="00312DAE" w:rsidRDefault="00000000" w:rsidP="000C627C">
            <w:pPr>
              <w:adjustRightInd w:val="0"/>
              <w:snapToGrid w:val="0"/>
              <w:spacing w:line="400" w:lineRule="exact"/>
              <w:ind w:firstLine="0"/>
              <w:jc w:val="both"/>
            </w:pPr>
            <w:r>
              <w:rPr>
                <w:sz w:val="18"/>
              </w:rPr>
              <w:t>No</w:t>
            </w:r>
          </w:p>
        </w:tc>
        <w:tc>
          <w:tcPr>
            <w:tcW w:w="1383" w:type="dxa"/>
            <w:tcBorders>
              <w:top w:val="nil"/>
              <w:left w:val="nil"/>
              <w:bottom w:val="single" w:sz="12" w:space="0" w:color="000000"/>
              <w:right w:val="nil"/>
            </w:tcBorders>
            <w:vAlign w:val="center"/>
          </w:tcPr>
          <w:p w14:paraId="35F1E418" w14:textId="77777777" w:rsidR="00312DAE" w:rsidRDefault="00000000" w:rsidP="000C627C">
            <w:pPr>
              <w:adjustRightInd w:val="0"/>
              <w:snapToGrid w:val="0"/>
              <w:spacing w:line="400" w:lineRule="exact"/>
              <w:ind w:firstLine="0"/>
              <w:jc w:val="both"/>
            </w:pPr>
            <w:r>
              <w:rPr>
                <w:sz w:val="18"/>
              </w:rPr>
              <w:t>Yes</w:t>
            </w:r>
          </w:p>
        </w:tc>
        <w:tc>
          <w:tcPr>
            <w:tcW w:w="1383" w:type="dxa"/>
            <w:tcBorders>
              <w:top w:val="nil"/>
              <w:left w:val="nil"/>
              <w:bottom w:val="single" w:sz="12" w:space="0" w:color="000000"/>
              <w:right w:val="nil"/>
            </w:tcBorders>
            <w:vAlign w:val="center"/>
          </w:tcPr>
          <w:p w14:paraId="1BC84E81" w14:textId="77777777" w:rsidR="00312DAE" w:rsidRDefault="00000000" w:rsidP="000C627C">
            <w:pPr>
              <w:adjustRightInd w:val="0"/>
              <w:snapToGrid w:val="0"/>
              <w:spacing w:line="400" w:lineRule="exact"/>
              <w:ind w:firstLine="0"/>
              <w:jc w:val="both"/>
            </w:pPr>
            <w:r>
              <w:rPr>
                <w:sz w:val="18"/>
              </w:rPr>
              <w:t>Yes</w:t>
            </w:r>
          </w:p>
        </w:tc>
      </w:tr>
    </w:tbl>
    <w:p w14:paraId="1B045E90" w14:textId="77777777" w:rsidR="00312DAE" w:rsidRDefault="00000000" w:rsidP="00A8057D">
      <w:pPr>
        <w:adjustRightInd w:val="0"/>
        <w:snapToGrid w:val="0"/>
        <w:spacing w:afterLines="200" w:after="480" w:line="240" w:lineRule="auto"/>
        <w:ind w:firstLine="0"/>
        <w:jc w:val="both"/>
      </w:pPr>
      <w:r>
        <w:rPr>
          <w:i/>
          <w:sz w:val="18"/>
        </w:rPr>
        <w:t xml:space="preserve">Note: </w:t>
      </w:r>
      <w:r>
        <w:rPr>
          <w:sz w:val="18"/>
        </w:rPr>
        <w:t>Dependent variable: markup in (1)</w:t>
      </w:r>
      <w:proofErr w:type="gramStart"/>
      <w:r>
        <w:rPr>
          <w:sz w:val="18"/>
        </w:rPr>
        <w:t>–(</w:t>
      </w:r>
      <w:proofErr w:type="gramEnd"/>
      <w:r>
        <w:rPr>
          <w:sz w:val="18"/>
        </w:rPr>
        <w:t>4); profit margin in (5). DDD = Treated × Post × High Intensity. City-clustered SE in parentheses. *** p&lt;0.01, ** p&lt;0.05, * p&lt;0.1.</w:t>
      </w:r>
    </w:p>
    <w:p w14:paraId="11AC89F7" w14:textId="77777777" w:rsidR="00312DAE" w:rsidRDefault="00000000" w:rsidP="000C627C">
      <w:pPr>
        <w:adjustRightInd w:val="0"/>
        <w:snapToGrid w:val="0"/>
        <w:spacing w:line="400" w:lineRule="exact"/>
        <w:ind w:firstLine="0"/>
        <w:jc w:val="both"/>
        <w:outlineLvl w:val="1"/>
      </w:pPr>
      <w:bookmarkStart w:id="15" w:name="_Toc224568332"/>
      <w:r>
        <w:rPr>
          <w:b/>
          <w:sz w:val="24"/>
        </w:rPr>
        <w:t>4.2 Event Study and Parallel Trends</w:t>
      </w:r>
      <w:bookmarkEnd w:id="15"/>
    </w:p>
    <w:p w14:paraId="23357F6E" w14:textId="77777777" w:rsidR="00312DAE" w:rsidRDefault="00000000" w:rsidP="00126F3F">
      <w:pPr>
        <w:adjustRightInd w:val="0"/>
        <w:snapToGrid w:val="0"/>
        <w:spacing w:line="400" w:lineRule="exact"/>
        <w:ind w:firstLine="0"/>
        <w:jc w:val="both"/>
      </w:pPr>
      <w:r>
        <w:rPr>
          <w:sz w:val="24"/>
        </w:rPr>
        <w:t xml:space="preserve">The event study uses the year before commissioning (τ = −1) as the reference period. Pre-treatment coefficients (τ = −5 to −2) are close to zero and individually insignificant; the joint F-test cannot reject the null of no differential pre-trends (F(4, 456) = 1.02, p = 0.397). The τ = −2 coefficient is marginally significant at the 10% level (−0.0057, </w:t>
      </w:r>
      <w:r>
        <w:rPr>
          <w:sz w:val="24"/>
        </w:rPr>
        <w:lastRenderedPageBreak/>
        <w:t>SE = 0.0032), but two features limit its threat to causal inference. First, it is negative while the post-treatment effect is positive—opposite in sign. If a differential pre-trend were driving the post-treatment markup increase, pre-treatment coefficients should drift upward; a downward drift, if anything, biases our positive estimate toward zero. Second, its absolute value is less than half the smallest post-treatment effect (0.0103), so its economic magnitude is limited.</w:t>
      </w:r>
    </w:p>
    <w:p w14:paraId="5666695D" w14:textId="04096128" w:rsidR="00312DAE" w:rsidRDefault="009956AA" w:rsidP="000C627C">
      <w:pPr>
        <w:adjustRightInd w:val="0"/>
        <w:snapToGrid w:val="0"/>
        <w:spacing w:line="400" w:lineRule="exact"/>
        <w:jc w:val="both"/>
      </w:pPr>
      <w:r w:rsidRPr="00435D90">
        <w:rPr>
          <w:color w:val="0563C1"/>
          <w:sz w:val="24"/>
        </w:rPr>
        <w:fldChar w:fldCharType="begin"/>
      </w:r>
      <w:r w:rsidRPr="00435D90">
        <w:rPr>
          <w:color w:val="0563C1"/>
          <w:sz w:val="24"/>
        </w:rPr>
        <w:instrText xml:space="preserve"> ADDIN ZOTERO_ITEM CSL_CITATION {"citationID":"YRycWC8W","properties":{"unsorted":false,"formattedCitation":"(Rambachan &amp; Roth, 2023)","plainCitation":"(Rambachan &amp; Roth, 2023)","noteIndex":0},"citationItems":[{"id":270,"uris":["http://zotero.org/users/local/cukeCnHo/items/3ZJ5S3BS"],"itemData":{"id":270,"type":"article-journal","abstract":"This paper proposes tools for robust inference in difference-in-differences and event-study designs where the parallel trends assumption may be violated. Instead of requiring that parallel trends holds exactly, we impose restrictions on how different the post-treatment violations of parallel trends can be from the pre-treatment differences in trends (“pre-trends”). The causal parameter of interest is partially identified under these restrictions. We introduce two approaches that guarantee uniformly valid inference under the imposed restrictions, and we derive novel results showing that they have desirable power properties in our context. We illustrate how economic knowledge can inform the restrictions on the possible violations of parallel trends in two economic applications. We also highlight how our approach can be used to conduct sensitivity analyses showing what causal conclusions can be drawn under various restrictions on the possible violations of the parallel trends assumption.","citation-key":"Rambachan2023","container-title":"The Review of Economic Studies","DOI":"10.1093/restud/rdad018","ISSN":"0034-6527","issue":"5","journalAbbreviation":"The Review of Economic Studies","page":"2555-2591","title":"A More Credible Approach to Parallel Trends","volume":"90","author":[{"family":"Rambachan","given":"Ashesh"},{"family":"Roth","given":"Jonathan"}],"issued":{"date-parts":[["2023",10,1]]}}}],"schema":"https://github.com/citation-style-language/schema/raw/master/csl-citation.json"} </w:instrText>
      </w:r>
      <w:r w:rsidRPr="00435D90">
        <w:rPr>
          <w:color w:val="0563C1"/>
          <w:sz w:val="24"/>
        </w:rPr>
        <w:fldChar w:fldCharType="separate"/>
      </w:r>
      <w:r w:rsidRPr="00435D90">
        <w:rPr>
          <w:rFonts w:cs="Times New Roman"/>
          <w:color w:val="0563C1"/>
          <w:sz w:val="24"/>
        </w:rPr>
        <w:t>Rambachan &amp; Roth</w:t>
      </w:r>
      <w:r w:rsidR="00D37F06">
        <w:rPr>
          <w:rFonts w:cs="Times New Roman" w:hint="eastAsia"/>
          <w:color w:val="0563C1"/>
          <w:sz w:val="24"/>
          <w:lang w:eastAsia="zh-CN"/>
        </w:rPr>
        <w:t xml:space="preserve"> (</w:t>
      </w:r>
      <w:r w:rsidRPr="00435D90">
        <w:rPr>
          <w:rFonts w:cs="Times New Roman"/>
          <w:color w:val="0563C1"/>
          <w:sz w:val="24"/>
        </w:rPr>
        <w:t>2023)</w:t>
      </w:r>
      <w:r w:rsidRPr="00435D90">
        <w:rPr>
          <w:color w:val="0563C1"/>
          <w:sz w:val="24"/>
        </w:rPr>
        <w:fldChar w:fldCharType="end"/>
      </w:r>
      <w:r w:rsidR="00D37F06" w:rsidRPr="00D37F06">
        <w:rPr>
          <w:sz w:val="24"/>
          <w:lang w:eastAsia="zh-CN"/>
        </w:rPr>
        <w:t>’</w:t>
      </w:r>
      <w:r w:rsidR="00D37F06" w:rsidRPr="00D37F06">
        <w:rPr>
          <w:rFonts w:hint="eastAsia"/>
          <w:sz w:val="24"/>
          <w:lang w:eastAsia="zh-CN"/>
        </w:rPr>
        <w:t>s</w:t>
      </w:r>
      <w:r>
        <w:rPr>
          <w:rFonts w:hint="eastAsia"/>
          <w:sz w:val="24"/>
          <w:lang w:eastAsia="zh-CN"/>
        </w:rPr>
        <w:t xml:space="preserve"> </w:t>
      </w:r>
      <w:r>
        <w:rPr>
          <w:sz w:val="24"/>
        </w:rPr>
        <w:t>sensitivity analysis provides a more systematic assessment. Taking the estimated linear slope of pre-treatment coefficients (δ-hat = 0.00117), and subtracting the worst-case trend extrapolation, all post-treatment coefficients remain significantly positive: the adjusted τ = 0 effect is 0.0091 (t = 3.13), rising to 0.0232 at τ = 1 (t = 7.13) and 0.0273 at τ = 2 (t = 6.69). Figure 4 further shows that even when the allowed trend-slope upper bound M-bar far exceeds δ-hat, the effect remains robustly different from zero.</w:t>
      </w:r>
    </w:p>
    <w:p w14:paraId="31E4FCC9" w14:textId="77777777" w:rsidR="00312DAE" w:rsidRDefault="00000000" w:rsidP="000C627C">
      <w:pPr>
        <w:adjustRightInd w:val="0"/>
        <w:snapToGrid w:val="0"/>
        <w:spacing w:line="400" w:lineRule="exact"/>
        <w:jc w:val="both"/>
      </w:pPr>
      <w:r>
        <w:rPr>
          <w:sz w:val="24"/>
        </w:rPr>
        <w:t>The dynamic pattern of post-treatment coefficients itself offers clues about the transmission mechanism. The commissioning-year coefficient is already 0.0103, consistent with the immediacy of electricity supply improvements: rationing constraints are relaxed almost as soon as the line is energized. The effect then climbs over one to two years to a peak (post1 = 0.0256, post2 = 0.0308), reflecting the time firms need to adjust—retiring backup generators, raising capacity utilization, rearranging production schedules. From post3 onward the coefficient stabilizes at 0.02–0.03, neither rising further nor dissipating, consistent with the market reaching a new equilibrium and ruling out a transient effect as an alternative explanation.</w:t>
      </w:r>
    </w:p>
    <w:p w14:paraId="38C2895B" w14:textId="77777777" w:rsidR="00312DAE" w:rsidRDefault="00000000" w:rsidP="00D37F06">
      <w:pPr>
        <w:adjustRightInd w:val="0"/>
        <w:snapToGrid w:val="0"/>
        <w:spacing w:line="240" w:lineRule="auto"/>
        <w:ind w:firstLine="0"/>
        <w:jc w:val="both"/>
      </w:pPr>
      <w:r>
        <w:rPr>
          <w:noProof/>
        </w:rPr>
        <w:drawing>
          <wp:inline distT="0" distB="0" distL="0" distR="0" wp14:anchorId="7E568A94" wp14:editId="590F4E18">
            <wp:extent cx="5220000" cy="2806999"/>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3_eventstudy.png"/>
                    <pic:cNvPicPr/>
                  </pic:nvPicPr>
                  <pic:blipFill>
                    <a:blip r:embed="rId16"/>
                    <a:stretch>
                      <a:fillRect/>
                    </a:stretch>
                  </pic:blipFill>
                  <pic:spPr>
                    <a:xfrm>
                      <a:off x="0" y="0"/>
                      <a:ext cx="5220000" cy="2806999"/>
                    </a:xfrm>
                    <a:prstGeom prst="rect">
                      <a:avLst/>
                    </a:prstGeom>
                  </pic:spPr>
                </pic:pic>
              </a:graphicData>
            </a:graphic>
          </wp:inline>
        </w:drawing>
      </w:r>
    </w:p>
    <w:p w14:paraId="1A1C35D6" w14:textId="77777777" w:rsidR="00312DAE" w:rsidRPr="00D37F06" w:rsidRDefault="00000000" w:rsidP="00D37F06">
      <w:pPr>
        <w:adjustRightInd w:val="0"/>
        <w:snapToGrid w:val="0"/>
        <w:spacing w:line="240" w:lineRule="auto"/>
        <w:ind w:firstLine="0"/>
        <w:jc w:val="both"/>
        <w:rPr>
          <w:szCs w:val="21"/>
        </w:rPr>
      </w:pPr>
      <w:r w:rsidRPr="00D37F06">
        <w:rPr>
          <w:b/>
          <w:szCs w:val="21"/>
        </w:rPr>
        <w:t xml:space="preserve">Figure </w:t>
      </w:r>
      <w:proofErr w:type="gramStart"/>
      <w:r w:rsidRPr="00D37F06">
        <w:rPr>
          <w:b/>
          <w:szCs w:val="21"/>
        </w:rPr>
        <w:t>3  Event</w:t>
      </w:r>
      <w:proofErr w:type="gramEnd"/>
      <w:r w:rsidRPr="00D37F06">
        <w:rPr>
          <w:b/>
          <w:szCs w:val="21"/>
        </w:rPr>
        <w:t xml:space="preserve"> Study: Dynamic DDD Coefficients</w:t>
      </w:r>
    </w:p>
    <w:p w14:paraId="474A1B0C" w14:textId="77777777" w:rsidR="00312DAE" w:rsidRDefault="00000000" w:rsidP="00D37F06">
      <w:pPr>
        <w:adjustRightInd w:val="0"/>
        <w:snapToGrid w:val="0"/>
        <w:spacing w:afterLines="150" w:after="360" w:line="240" w:lineRule="auto"/>
        <w:ind w:firstLine="0"/>
        <w:jc w:val="both"/>
      </w:pPr>
      <w:r>
        <w:rPr>
          <w:i/>
          <w:sz w:val="18"/>
        </w:rPr>
        <w:lastRenderedPageBreak/>
        <w:t xml:space="preserve">Note: </w:t>
      </w:r>
      <w:r>
        <w:rPr>
          <w:sz w:val="18"/>
        </w:rPr>
        <w:t>The dashed line marks zero. The horizontal axis is time relative to commissioning (τ = −5 to +5). Solid dots are point estimates; vertical bars are 95% confidence intervals. All regressions include firm, city×year, and industry×year FE plus controls. SE clustered at city level.</w:t>
      </w:r>
    </w:p>
    <w:p w14:paraId="00FC8011" w14:textId="77777777" w:rsidR="00312DAE" w:rsidRDefault="00000000" w:rsidP="00D37F06">
      <w:pPr>
        <w:adjustRightInd w:val="0"/>
        <w:snapToGrid w:val="0"/>
        <w:spacing w:line="240" w:lineRule="auto"/>
        <w:ind w:firstLine="0"/>
        <w:jc w:val="both"/>
      </w:pPr>
      <w:r>
        <w:rPr>
          <w:noProof/>
        </w:rPr>
        <w:drawing>
          <wp:inline distT="0" distB="0" distL="0" distR="0" wp14:anchorId="3B33D226" wp14:editId="4E11D711">
            <wp:extent cx="5220000" cy="2639326"/>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7_honestdid_sensitivity.png"/>
                    <pic:cNvPicPr/>
                  </pic:nvPicPr>
                  <pic:blipFill>
                    <a:blip r:embed="rId17"/>
                    <a:stretch>
                      <a:fillRect/>
                    </a:stretch>
                  </pic:blipFill>
                  <pic:spPr>
                    <a:xfrm>
                      <a:off x="0" y="0"/>
                      <a:ext cx="5220000" cy="2639326"/>
                    </a:xfrm>
                    <a:prstGeom prst="rect">
                      <a:avLst/>
                    </a:prstGeom>
                  </pic:spPr>
                </pic:pic>
              </a:graphicData>
            </a:graphic>
          </wp:inline>
        </w:drawing>
      </w:r>
    </w:p>
    <w:p w14:paraId="71C9C472" w14:textId="77777777" w:rsidR="00312DAE" w:rsidRPr="00D37F06" w:rsidRDefault="00000000" w:rsidP="00D37F06">
      <w:pPr>
        <w:adjustRightInd w:val="0"/>
        <w:snapToGrid w:val="0"/>
        <w:spacing w:line="240" w:lineRule="auto"/>
        <w:ind w:firstLine="0"/>
        <w:jc w:val="both"/>
        <w:rPr>
          <w:sz w:val="18"/>
          <w:szCs w:val="20"/>
        </w:rPr>
      </w:pPr>
      <w:r w:rsidRPr="00D37F06">
        <w:rPr>
          <w:b/>
          <w:szCs w:val="20"/>
        </w:rPr>
        <w:t>Figure 4  Rambachan–Roth Sensitivity Analysis: Robustness of the τ = 0 Effect</w:t>
      </w:r>
    </w:p>
    <w:p w14:paraId="64823310" w14:textId="77777777" w:rsidR="00312DAE" w:rsidRDefault="00000000" w:rsidP="00D37F06">
      <w:pPr>
        <w:adjustRightInd w:val="0"/>
        <w:snapToGrid w:val="0"/>
        <w:spacing w:afterLines="150" w:after="360" w:line="240" w:lineRule="auto"/>
        <w:ind w:firstLine="0"/>
        <w:jc w:val="both"/>
      </w:pPr>
      <w:r>
        <w:rPr>
          <w:i/>
          <w:sz w:val="18"/>
        </w:rPr>
        <w:t xml:space="preserve">Note: </w:t>
      </w:r>
      <w:r>
        <w:rPr>
          <w:sz w:val="18"/>
        </w:rPr>
        <w:t>M-bar is the upper bound on the change in the linear slope of pre-trends (Rambachan and Roth, 2023). Delta-hat = 0.00117 is the estimated pre-trend slope. The dashed line marks M-bar = delta-hat.</w:t>
      </w:r>
    </w:p>
    <w:p w14:paraId="71EDD689" w14:textId="77777777" w:rsidR="00312DAE" w:rsidRDefault="00000000" w:rsidP="000C627C">
      <w:pPr>
        <w:adjustRightInd w:val="0"/>
        <w:snapToGrid w:val="0"/>
        <w:spacing w:line="400" w:lineRule="exact"/>
        <w:ind w:firstLine="0"/>
        <w:jc w:val="both"/>
        <w:outlineLvl w:val="0"/>
      </w:pPr>
      <w:bookmarkStart w:id="16" w:name="_Toc224568333"/>
      <w:r>
        <w:rPr>
          <w:b/>
          <w:sz w:val="28"/>
        </w:rPr>
        <w:t>5. Robustness Checks</w:t>
      </w:r>
      <w:bookmarkEnd w:id="16"/>
    </w:p>
    <w:p w14:paraId="4C4C2AEC" w14:textId="77777777" w:rsidR="00312DAE" w:rsidRDefault="00000000" w:rsidP="00D37F06">
      <w:pPr>
        <w:adjustRightInd w:val="0"/>
        <w:snapToGrid w:val="0"/>
        <w:spacing w:afterLines="100" w:after="240" w:line="400" w:lineRule="exact"/>
        <w:jc w:val="both"/>
      </w:pPr>
      <w:r>
        <w:rPr>
          <w:sz w:val="24"/>
        </w:rPr>
        <w:t>The baseline effect is significant in both statistical and economic terms, but several identification threats warrant scrutiny. We examine placebo tests, heterogeneity-robust DID estimators, alternative clustering structures, SUTVA, and subsample stability. Appendix C reports additional checks on sample composition, balanced panels, and entropy-balanced DDD; all are consistent. Appendix Table C2 confirms robustness to balanced-panel restrictions.</w:t>
      </w:r>
    </w:p>
    <w:p w14:paraId="211781F8" w14:textId="77777777" w:rsidR="00312DAE" w:rsidRDefault="00000000" w:rsidP="000C627C">
      <w:pPr>
        <w:adjustRightInd w:val="0"/>
        <w:snapToGrid w:val="0"/>
        <w:spacing w:line="400" w:lineRule="exact"/>
        <w:ind w:firstLine="0"/>
        <w:jc w:val="both"/>
        <w:outlineLvl w:val="1"/>
      </w:pPr>
      <w:bookmarkStart w:id="17" w:name="_Toc224568334"/>
      <w:r>
        <w:rPr>
          <w:b/>
          <w:sz w:val="24"/>
        </w:rPr>
        <w:t>5.1 Placebo Tests</w:t>
      </w:r>
      <w:bookmarkEnd w:id="17"/>
    </w:p>
    <w:p w14:paraId="1DE1BF98" w14:textId="77777777" w:rsidR="00312DAE" w:rsidRDefault="00000000" w:rsidP="00126F3F">
      <w:pPr>
        <w:adjustRightInd w:val="0"/>
        <w:snapToGrid w:val="0"/>
        <w:spacing w:line="400" w:lineRule="exact"/>
        <w:ind w:firstLine="0"/>
        <w:jc w:val="both"/>
      </w:pPr>
      <w:r>
        <w:rPr>
          <w:sz w:val="24"/>
        </w:rPr>
        <w:t>Estimating the DD coefficient (Treated × Post) for low-intensity industries alone yields results close to zero and insignificant. Industries that do not depend on electricity gain nothing from transmission improvements, consistent with the cost-channel hypothesis and ruling out the possibility that some broad-based economic boost in receiving-end regions drives the baseline result (Figure 5).</w:t>
      </w:r>
    </w:p>
    <w:p w14:paraId="787FDC0B" w14:textId="77777777" w:rsidR="00312DAE" w:rsidRDefault="00000000" w:rsidP="00D37F06">
      <w:pPr>
        <w:adjustRightInd w:val="0"/>
        <w:snapToGrid w:val="0"/>
        <w:spacing w:afterLines="150" w:after="360" w:line="400" w:lineRule="exact"/>
        <w:jc w:val="both"/>
      </w:pPr>
      <w:r>
        <w:rPr>
          <w:sz w:val="24"/>
        </w:rPr>
        <w:t>A randomization-inference exercise provides a more systematic check. In each of 500 iterations, we randomly permute treatment status, timing, or both, re-estimate the DDD coefficient, and build an empirical null distribution. The actual TWFE coefficient (0.0225) falls in the extreme right tail; fewer than 1% of randomized coefficients exceed this value (Figure 6).</w:t>
      </w:r>
    </w:p>
    <w:p w14:paraId="5C298A2E" w14:textId="77777777" w:rsidR="00312DAE" w:rsidRDefault="00000000" w:rsidP="00D37F06">
      <w:pPr>
        <w:adjustRightInd w:val="0"/>
        <w:snapToGrid w:val="0"/>
        <w:spacing w:line="240" w:lineRule="auto"/>
        <w:ind w:firstLine="0"/>
        <w:jc w:val="both"/>
      </w:pPr>
      <w:r>
        <w:rPr>
          <w:noProof/>
        </w:rPr>
        <w:lastRenderedPageBreak/>
        <w:drawing>
          <wp:inline distT="0" distB="0" distL="0" distR="0" wp14:anchorId="1D748A29" wp14:editId="1AE4F85A">
            <wp:extent cx="5220000" cy="1826058"/>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placebo_intensity.png"/>
                    <pic:cNvPicPr/>
                  </pic:nvPicPr>
                  <pic:blipFill>
                    <a:blip r:embed="rId18"/>
                    <a:stretch>
                      <a:fillRect/>
                    </a:stretch>
                  </pic:blipFill>
                  <pic:spPr>
                    <a:xfrm>
                      <a:off x="0" y="0"/>
                      <a:ext cx="5220000" cy="1826058"/>
                    </a:xfrm>
                    <a:prstGeom prst="rect">
                      <a:avLst/>
                    </a:prstGeom>
                  </pic:spPr>
                </pic:pic>
              </a:graphicData>
            </a:graphic>
          </wp:inline>
        </w:drawing>
      </w:r>
    </w:p>
    <w:p w14:paraId="40A6EE0A" w14:textId="77777777" w:rsidR="00312DAE" w:rsidRPr="006E6955" w:rsidRDefault="00000000" w:rsidP="00D37F06">
      <w:pPr>
        <w:adjustRightInd w:val="0"/>
        <w:snapToGrid w:val="0"/>
        <w:spacing w:line="240" w:lineRule="auto"/>
        <w:ind w:firstLine="0"/>
        <w:jc w:val="both"/>
        <w:rPr>
          <w:szCs w:val="21"/>
        </w:rPr>
      </w:pPr>
      <w:r w:rsidRPr="006E6955">
        <w:rPr>
          <w:b/>
          <w:szCs w:val="21"/>
        </w:rPr>
        <w:t xml:space="preserve">Figure </w:t>
      </w:r>
      <w:proofErr w:type="gramStart"/>
      <w:r w:rsidRPr="006E6955">
        <w:rPr>
          <w:b/>
          <w:szCs w:val="21"/>
        </w:rPr>
        <w:t>5  Placebo</w:t>
      </w:r>
      <w:proofErr w:type="gramEnd"/>
      <w:r w:rsidRPr="006E6955">
        <w:rPr>
          <w:b/>
          <w:szCs w:val="21"/>
        </w:rPr>
        <w:t xml:space="preserve"> Test: Low vs. High Electricity-Intensity Industries</w:t>
      </w:r>
    </w:p>
    <w:p w14:paraId="5F06BB9D" w14:textId="77777777" w:rsidR="00312DAE" w:rsidRDefault="00000000" w:rsidP="006E6955">
      <w:pPr>
        <w:adjustRightInd w:val="0"/>
        <w:snapToGrid w:val="0"/>
        <w:spacing w:afterLines="150" w:after="360" w:line="240" w:lineRule="auto"/>
        <w:ind w:firstLine="0"/>
        <w:jc w:val="both"/>
      </w:pPr>
      <w:r>
        <w:rPr>
          <w:i/>
          <w:sz w:val="18"/>
        </w:rPr>
        <w:t xml:space="preserve">Note: </w:t>
      </w:r>
      <w:r>
        <w:rPr>
          <w:sz w:val="18"/>
        </w:rPr>
        <w:t>Blue denotes high-intensity industries (treated); gray denotes low-intensity industries (placebo). Horizontal segments are 95% confidence intervals. The vertical dashed line marks zero.</w:t>
      </w:r>
    </w:p>
    <w:p w14:paraId="205868E7" w14:textId="77777777" w:rsidR="00312DAE" w:rsidRDefault="00000000" w:rsidP="00D37F06">
      <w:pPr>
        <w:adjustRightInd w:val="0"/>
        <w:snapToGrid w:val="0"/>
        <w:spacing w:line="240" w:lineRule="auto"/>
        <w:ind w:firstLine="0"/>
        <w:jc w:val="both"/>
      </w:pPr>
      <w:r>
        <w:rPr>
          <w:noProof/>
        </w:rPr>
        <w:drawing>
          <wp:inline distT="0" distB="0" distL="0" distR="0" wp14:anchorId="5D1843AD" wp14:editId="06E9196B">
            <wp:extent cx="5220000" cy="1834781"/>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placebo_permutation.png"/>
                    <pic:cNvPicPr/>
                  </pic:nvPicPr>
                  <pic:blipFill>
                    <a:blip r:embed="rId19"/>
                    <a:stretch>
                      <a:fillRect/>
                    </a:stretch>
                  </pic:blipFill>
                  <pic:spPr>
                    <a:xfrm>
                      <a:off x="0" y="0"/>
                      <a:ext cx="5220000" cy="1834781"/>
                    </a:xfrm>
                    <a:prstGeom prst="rect">
                      <a:avLst/>
                    </a:prstGeom>
                  </pic:spPr>
                </pic:pic>
              </a:graphicData>
            </a:graphic>
          </wp:inline>
        </w:drawing>
      </w:r>
    </w:p>
    <w:p w14:paraId="7ABD2AD9" w14:textId="77777777" w:rsidR="00312DAE" w:rsidRPr="006E6955" w:rsidRDefault="00000000" w:rsidP="00D37F06">
      <w:pPr>
        <w:adjustRightInd w:val="0"/>
        <w:snapToGrid w:val="0"/>
        <w:spacing w:line="240" w:lineRule="auto"/>
        <w:ind w:firstLine="0"/>
        <w:jc w:val="both"/>
        <w:rPr>
          <w:szCs w:val="21"/>
        </w:rPr>
      </w:pPr>
      <w:r w:rsidRPr="006E6955">
        <w:rPr>
          <w:b/>
          <w:szCs w:val="21"/>
        </w:rPr>
        <w:t xml:space="preserve">Figure </w:t>
      </w:r>
      <w:proofErr w:type="gramStart"/>
      <w:r w:rsidRPr="006E6955">
        <w:rPr>
          <w:b/>
          <w:szCs w:val="21"/>
        </w:rPr>
        <w:t>6  Placebo</w:t>
      </w:r>
      <w:proofErr w:type="gramEnd"/>
      <w:r w:rsidRPr="006E6955">
        <w:rPr>
          <w:b/>
          <w:szCs w:val="21"/>
        </w:rPr>
        <w:t xml:space="preserve"> Test: Permutation Distribution of DDD Coefficients</w:t>
      </w:r>
    </w:p>
    <w:p w14:paraId="4621CB3B" w14:textId="77777777" w:rsidR="00312DAE" w:rsidRDefault="00000000" w:rsidP="00D37F06">
      <w:pPr>
        <w:adjustRightInd w:val="0"/>
        <w:snapToGrid w:val="0"/>
        <w:spacing w:afterLines="200" w:after="480" w:line="240" w:lineRule="auto"/>
        <w:ind w:firstLine="0"/>
        <w:jc w:val="both"/>
      </w:pPr>
      <w:r>
        <w:rPr>
          <w:i/>
          <w:sz w:val="18"/>
        </w:rPr>
        <w:t xml:space="preserve">Note: </w:t>
      </w:r>
      <w:r>
        <w:rPr>
          <w:sz w:val="18"/>
        </w:rPr>
        <w:t>The distribution is generated from 500 random permutations of treatment status, timing, or both. The solid vertical line marks the actual TWFE DDD coefficient (0.0225). Empirical p &lt; 0.01.</w:t>
      </w:r>
    </w:p>
    <w:p w14:paraId="197E6EC7" w14:textId="77777777" w:rsidR="00312DAE" w:rsidRDefault="00000000" w:rsidP="000C627C">
      <w:pPr>
        <w:adjustRightInd w:val="0"/>
        <w:snapToGrid w:val="0"/>
        <w:spacing w:line="400" w:lineRule="exact"/>
        <w:ind w:firstLine="0"/>
        <w:jc w:val="both"/>
        <w:outlineLvl w:val="1"/>
      </w:pPr>
      <w:bookmarkStart w:id="18" w:name="_Toc224568335"/>
      <w:r>
        <w:rPr>
          <w:b/>
          <w:sz w:val="24"/>
        </w:rPr>
        <w:t>5.2 Heterogeneity-Robust DID Estimates</w:t>
      </w:r>
      <w:bookmarkEnd w:id="18"/>
    </w:p>
    <w:p w14:paraId="226C81B1" w14:textId="77777777" w:rsidR="00312DAE" w:rsidRDefault="00000000" w:rsidP="00126F3F">
      <w:pPr>
        <w:adjustRightInd w:val="0"/>
        <w:snapToGrid w:val="0"/>
        <w:spacing w:line="400" w:lineRule="exact"/>
        <w:ind w:firstLine="0"/>
        <w:jc w:val="both"/>
      </w:pPr>
      <w:r>
        <w:rPr>
          <w:sz w:val="24"/>
        </w:rPr>
        <w:t>In a staggered design, TWFE may generate negative-weight bias when already-treated units serve as controls for later cohorts</w:t>
      </w:r>
      <w:r w:rsidR="009956AA">
        <w:rPr>
          <w:rFonts w:hint="eastAsia"/>
          <w:sz w:val="24"/>
          <w:lang w:eastAsia="zh-CN"/>
        </w:rPr>
        <w:t xml:space="preserve"> </w:t>
      </w:r>
      <w:r w:rsidR="009956AA" w:rsidRPr="00435D90">
        <w:rPr>
          <w:color w:val="0563C1"/>
          <w:sz w:val="24"/>
          <w:lang w:eastAsia="zh-CN"/>
        </w:rPr>
        <w:fldChar w:fldCharType="begin"/>
      </w:r>
      <w:r w:rsidR="009956AA" w:rsidRPr="00435D90">
        <w:rPr>
          <w:color w:val="0563C1"/>
          <w:sz w:val="24"/>
          <w:lang w:eastAsia="zh-CN"/>
        </w:rPr>
        <w:instrText xml:space="preserve"> ADDIN ZOTERO_ITEM CSL_CITATION {"citationID":"HJQsjzQo","properties":{"unsorted":false,"formattedCitation":"(de Chaisemartin &amp; D\\uc0\\u8217{}Haultf\\uc0\\u339{}uille, 2020; Goodman-Bacon, 2021)","plainCitation":"(de Chaisemartin &amp; D’Haultfœuille, 2020; Goodman-Bacon, 2021)","noteIndex":0},"citationItems":[{"id":238,"uris":["http://zotero.org/users/local/cukeCnHo/items/JT9RTZJ3"],"itemData":{"id":238,"type":"article-journal","citation-key":"deChaisemartin2020","container-title":"American Economic Review","DOI":"10.1257/aer.20181169","issue":"9","journalAbbreviation":"American Economic Review","page":"2964-96","title":"Two-Way Fixed Effects Estimators with Heterogeneous Treatment Effects","volume":"110","author":[{"family":"Chaisemartin","given":"Clément","non-dropping-particle":"de"},{"family":"D'Haultfœuille","given":"Xavier"}],"issued":{"date-parts":[["2020"]]}}},{"id":256,"uris":["http://zotero.org/users/local/cukeCnHo/items/9R45BD7Q"],"itemData":{"id":256,"type":"article-journal","abstract":"The canonical difference-in-differences (DD) estimator contains two time periods, ”pre” and ”post”, and two groups, ”treatment” and ”control”. Most DD applications, however, exploit variation across groups of units that receive treatment at different times. This paper shows that the two-way fixed effects estimator equals a weighted average of all possible two-group/two-period DD estimators in the data. A causal interpretation of two-way fixed effects DD estimates requires both a parallel trends assumption and treatment effects that are constant over time. I show how to decompose the difference between two specifications, and provide a new analysis of models that include time-varying controls.","citation-key":"Goodman-Bacon2021","container-title":"Themed Issue: Treatment Effect 1","DOI":"10.1016/j.jeconom.2021.03.014","ISSN":"0304-4076","issue":"2","journalAbbreviation":"Journal of Econometrics","page":"254-277","title":"Difference-in-differences with variation in treatment timing","volume":"225","author":[{"family":"Goodman-Bacon","given":"Andrew"}],"issued":{"date-parts":[["2021",12,1]]}}}],"schema":"https://github.com/citation-style-language/schema/raw/master/csl-citation.json"} </w:instrText>
      </w:r>
      <w:r w:rsidR="009956AA" w:rsidRPr="00435D90">
        <w:rPr>
          <w:color w:val="0563C1"/>
          <w:sz w:val="24"/>
          <w:lang w:eastAsia="zh-CN"/>
        </w:rPr>
        <w:fldChar w:fldCharType="separate"/>
      </w:r>
      <w:r w:rsidR="009956AA" w:rsidRPr="00435D90">
        <w:rPr>
          <w:rFonts w:cs="Times New Roman"/>
          <w:color w:val="0563C1"/>
          <w:sz w:val="24"/>
          <w:szCs w:val="24"/>
        </w:rPr>
        <w:t>(de Chaisemartin &amp; D’Haultfœuille, 2020; Goodman-Bacon, 2021)</w:t>
      </w:r>
      <w:r w:rsidR="009956AA" w:rsidRPr="00435D90">
        <w:rPr>
          <w:color w:val="0563C1"/>
          <w:sz w:val="24"/>
          <w:lang w:eastAsia="zh-CN"/>
        </w:rPr>
        <w:fldChar w:fldCharType="end"/>
      </w:r>
      <w:r>
        <w:rPr>
          <w:sz w:val="24"/>
        </w:rPr>
        <w:t>. With nine lines commissioned over seven years, this is precisely the scenario in which the problem may arise. The third difference in DDD constrains the risk to some extent but cannot fully eliminate it.</w:t>
      </w:r>
    </w:p>
    <w:p w14:paraId="37B81C06" w14:textId="77777777" w:rsidR="00312DAE" w:rsidRDefault="00000000" w:rsidP="000C627C">
      <w:pPr>
        <w:adjustRightInd w:val="0"/>
        <w:snapToGrid w:val="0"/>
        <w:spacing w:line="400" w:lineRule="exact"/>
        <w:jc w:val="both"/>
      </w:pPr>
      <w:r>
        <w:rPr>
          <w:sz w:val="24"/>
        </w:rPr>
        <w:t xml:space="preserve">Three alternative estimators are reported in Appendix Table C4. Stacking DID </w:t>
      </w:r>
      <w:r w:rsidR="009956AA" w:rsidRPr="00435D90">
        <w:rPr>
          <w:color w:val="0563C1"/>
          <w:sz w:val="24"/>
        </w:rPr>
        <w:fldChar w:fldCharType="begin"/>
      </w:r>
      <w:r w:rsidR="009956AA" w:rsidRPr="00435D90">
        <w:rPr>
          <w:color w:val="0563C1"/>
          <w:sz w:val="24"/>
        </w:rPr>
        <w:instrText xml:space="preserve"> ADDIN ZOTERO_ITEM CSL_CITATION {"citationID":"SRG24qWw","properties":{"unsorted":false,"formattedCitation":"(Cengiz et al., 2019)","plainCitation":"(Cengiz et al., 2019)","noteIndex":0},"citationItems":[{"id":261,"uris":["http://zotero.org/users/local/cukeCnHo/items/ZDI2GTWD"],"itemData":{"id":261,"type":"article-journal","abstract":"We estimate the effect of minimum wages on low-wage jobs using 138 prominent state-level minimum wage changes between 1979 and 2016 in the United States using a difference-in-differences approach. We first estimate the effect of the minimum wage increase on employment changes by wage bins throughout the hourly wage distribution. We then focus on the bottom part of the wage distribution and compare the number of excess jobs paying at or slightly above the new minimum wage to the missing jobs paying below it to infer the employment effect. We find that the overall number of low-wage jobs remained essentially unchanged over the five years following the increase. At the same time, the direct effect of the minimum wage on average earnings was amplified by modest wage spillovers at the bottom of the wage distribution. Our estimates by detailed demographic groups show that the lack of job loss is not explained by labor-labor substitution at the bottom of the wage distribution. We also find no evidence of disemployment when we consider higher levels of minimum wages. However, we do find some evidence of reduced employment in tradeable sectors. We also show how decomposing the overall employment effect by wage bins allows a transparent way of assessing the plausibility of estimates.","citation-key":"Cengiz2019","container-title":"The Quarterly Journal of Economics","DOI":"10.1093/qje/qjz014","ISSN":"0033-5533","issue":"3","journalAbbreviation":"The Quarterly Journal of Economics","page":"1405-1454","title":"The Effect of Minimum Wages on Low-Wage Jobs*","volume":"134","author":[{"family":"Cengiz","given":"Doruk"},{"family":"Dube","given":"Arindrajit"},{"family":"Lindner","given":"Attila"},{"family":"Zipperer","given":"Ben"}],"issued":{"date-parts":[["2019",8,1]]}}}],"schema":"https://github.com/citation-style-language/schema/raw/master/csl-citation.json"} </w:instrText>
      </w:r>
      <w:r w:rsidR="009956AA" w:rsidRPr="00435D90">
        <w:rPr>
          <w:color w:val="0563C1"/>
          <w:sz w:val="24"/>
        </w:rPr>
        <w:fldChar w:fldCharType="separate"/>
      </w:r>
      <w:r w:rsidR="009956AA" w:rsidRPr="00435D90">
        <w:rPr>
          <w:rFonts w:cs="Times New Roman"/>
          <w:color w:val="0563C1"/>
          <w:sz w:val="24"/>
        </w:rPr>
        <w:t>(Cengiz et al., 2019)</w:t>
      </w:r>
      <w:r w:rsidR="009956AA" w:rsidRPr="00435D90">
        <w:rPr>
          <w:color w:val="0563C1"/>
          <w:sz w:val="24"/>
        </w:rPr>
        <w:fldChar w:fldCharType="end"/>
      </w:r>
      <w:r>
        <w:rPr>
          <w:sz w:val="24"/>
        </w:rPr>
        <w:t xml:space="preserve"> and </w:t>
      </w:r>
      <w:r w:rsidR="009956AA" w:rsidRPr="00435D90">
        <w:rPr>
          <w:color w:val="0563C1"/>
          <w:sz w:val="24"/>
        </w:rPr>
        <w:fldChar w:fldCharType="begin"/>
      </w:r>
      <w:r w:rsidR="009956AA" w:rsidRPr="00435D90">
        <w:rPr>
          <w:color w:val="0563C1"/>
          <w:sz w:val="24"/>
        </w:rPr>
        <w:instrText xml:space="preserve"> ADDIN ZOTERO_ITEM CSL_CITATION {"citationID":"zFHw4awt","properties":{"unsorted":false,"formattedCitation":"(Callaway &amp; Sant\\uc0\\u8217{}Anna, 2021)","plainCitation":"(Callaway &amp; Sant’Anna, 2021)","noteIndex":0},"citationItems":[{"id":255,"uris":["http://zotero.org/users/local/cukeCnHo/items/QVBAIVXU"],"itemData":{"id":255,"type":"article-journal","abstract":"In this article, we consider identification, estimation, and inference procedures for treatment effect parameters using Difference-in-Differences (DiD) with (i) multiple time periods, (ii) variation in treatment timing, and (iii) when the “parallel trends assumption” holds potentially only after conditioning on observed covariates. We show that a family of causal effect parameters are identified in staggered DiD setups, even if differences in observed characteristics create non-parallel outcome dynamics between groups. Our identification results allow one to use outcome regression, inverse probability weighting, or doubly-robust estimands. We also propose different aggregation schemes that can be used to highlight treatment effect heterogeneity across different dimensions as well as to summarize the overall effect of participating in the treatment. We establish the asymptotic properties of the proposed estimators and prove the validity of a computationally convenient bootstrap procedure to conduct asymptotically valid simultaneous (instead of pointwise) inference. Finally, we illustrate the relevance of our proposed tools by analyzing the effect of the minimum wage on teen employment from 2001–2007. Open-source software is available for implementing the proposed methods.","citation-key":"Callaway2021","container-title":"Themed Issue: Treatment Effect 1","DOI":"10.1016/j.jeconom.2020.12.001","ISSN":"0304-4076","issue":"2","journalAbbreviation":"Journal of Econometrics","page":"200-230","title":"Difference-in-Differences with multiple time periods","volume":"225","author":[{"family":"Callaway","given":"Brantly"},{"family":"Sant’Anna","given":"Pedro H.C."}],"issued":{"date-parts":[["2021",12,1]]}}}],"schema":"https://github.com/citation-style-language/schema/raw/master/csl-citation.json"} </w:instrText>
      </w:r>
      <w:r w:rsidR="009956AA" w:rsidRPr="00435D90">
        <w:rPr>
          <w:color w:val="0563C1"/>
          <w:sz w:val="24"/>
        </w:rPr>
        <w:fldChar w:fldCharType="separate"/>
      </w:r>
      <w:r w:rsidR="009956AA" w:rsidRPr="00435D90">
        <w:rPr>
          <w:rFonts w:cs="Times New Roman"/>
          <w:color w:val="0563C1"/>
          <w:sz w:val="24"/>
          <w:szCs w:val="24"/>
        </w:rPr>
        <w:t>(Callaway &amp; Sant’Anna, 2021)</w:t>
      </w:r>
      <w:r w:rsidR="009956AA" w:rsidRPr="00435D90">
        <w:rPr>
          <w:color w:val="0563C1"/>
          <w:sz w:val="24"/>
        </w:rPr>
        <w:fldChar w:fldCharType="end"/>
      </w:r>
      <w:r w:rsidR="009956AA">
        <w:rPr>
          <w:rFonts w:hint="eastAsia"/>
          <w:sz w:val="24"/>
          <w:lang w:eastAsia="zh-CN"/>
        </w:rPr>
        <w:t xml:space="preserve"> </w:t>
      </w:r>
      <w:r>
        <w:rPr>
          <w:sz w:val="24"/>
        </w:rPr>
        <w:t>independently yield an identical point estimate of 0.0170, about 24% below TWFE.</w:t>
      </w:r>
      <w:r w:rsidR="009956AA" w:rsidRPr="00435D90">
        <w:rPr>
          <w:color w:val="0563C1"/>
          <w:sz w:val="24"/>
        </w:rPr>
        <w:fldChar w:fldCharType="begin"/>
      </w:r>
      <w:r w:rsidR="009956AA" w:rsidRPr="00435D90">
        <w:rPr>
          <w:color w:val="0563C1"/>
          <w:sz w:val="24"/>
        </w:rPr>
        <w:instrText xml:space="preserve"> ADDIN ZOTERO_ITEM CSL_CITATION {"citationID":"3Z5qPGnN","properties":{"unsorted":false,"formattedCitation":"(Sun &amp; Abraham, 2021)","plainCitation":"(Sun &amp; Abraham, 2021)","noteIndex":0},"citationItems":[{"id":254,"uris":["http://zotero.org/users/local/cukeCnHo/items/BRDWWBF3"],"itemData":{"id":254,"type":"article-journal","abstract":"To estimate the dynamic effects of an absorbing treatment, researchers often use two-way fixed effects regressions that include leads and lags of the treatment. We show that in settings with variation in treatment timing across units, the coefficient on a given lead or lag can be contaminated by effects from other periods, and apparent pretrends can arise solely from treatment effects heterogeneity. We propose an alternative estimator that is free of contamination, and illustrate the relative shortcomings of two-way fixed effects regressions with leads and lags through an empirical application.","citation-key":"Sun2021","container-title":"Themed Issue: Treatment Effect 1","DOI":"10.1016/j.jeconom.2020.09.006","ISSN":"0304-4076","issue":"2","journalAbbreviation":"Journal of Econometrics","page":"175-199","title":"Estimating dynamic treatment effects in event studies with heterogeneous treatment effects","volume":"225","author":[{"family":"Sun","given":"Liyang"},{"family":"Abraham","given":"Sarah"}],"issued":{"date-parts":[["2021",12,1]]}}}],"schema":"https://github.com/citation-style-language/schema/raw/master/csl-citation.json"} </w:instrText>
      </w:r>
      <w:r w:rsidR="009956AA" w:rsidRPr="00435D90">
        <w:rPr>
          <w:color w:val="0563C1"/>
          <w:sz w:val="24"/>
        </w:rPr>
        <w:fldChar w:fldCharType="separate"/>
      </w:r>
      <w:r w:rsidR="009956AA" w:rsidRPr="00435D90">
        <w:rPr>
          <w:rFonts w:cs="Times New Roman"/>
          <w:color w:val="0563C1"/>
          <w:sz w:val="24"/>
        </w:rPr>
        <w:t>(Sun &amp; Abraham, 2021)</w:t>
      </w:r>
      <w:r w:rsidR="009956AA" w:rsidRPr="00435D90">
        <w:rPr>
          <w:color w:val="0563C1"/>
          <w:sz w:val="24"/>
        </w:rPr>
        <w:fldChar w:fldCharType="end"/>
      </w:r>
      <w:r>
        <w:rPr>
          <w:sz w:val="24"/>
        </w:rPr>
        <w:t>’s interaction-weighted estimator gives a larger value (0.0404), driven primarily by the three earliest lines (2009–2010, covering Hubei, Guangdong, and Shanghai—major industrial regions) receiving high cohort-size weights; firms in these areas inherently show stronger markup responses.</w:t>
      </w:r>
    </w:p>
    <w:p w14:paraId="2D17D8EA" w14:textId="77777777" w:rsidR="00312DAE" w:rsidRDefault="00000000" w:rsidP="00D37F06">
      <w:pPr>
        <w:adjustRightInd w:val="0"/>
        <w:snapToGrid w:val="0"/>
        <w:spacing w:afterLines="100" w:after="240" w:line="400" w:lineRule="exact"/>
        <w:jc w:val="both"/>
      </w:pPr>
      <w:r>
        <w:rPr>
          <w:sz w:val="24"/>
        </w:rPr>
        <w:t xml:space="preserve">All four estimates are significant at the 1% level, ranging from 0.017 to 0.040. We adopt the most conservative (0.0170) as the primary benchmark; the TWFE value </w:t>
      </w:r>
      <w:r>
        <w:rPr>
          <w:sz w:val="24"/>
        </w:rPr>
        <w:lastRenderedPageBreak/>
        <w:t>(0.0225) serves as an upper-bound reference in selected mechanism analyses and welfare calculations.</w:t>
      </w:r>
    </w:p>
    <w:p w14:paraId="06E94E78" w14:textId="77777777" w:rsidR="00312DAE" w:rsidRDefault="00000000" w:rsidP="000C627C">
      <w:pPr>
        <w:adjustRightInd w:val="0"/>
        <w:snapToGrid w:val="0"/>
        <w:spacing w:line="400" w:lineRule="exact"/>
        <w:ind w:firstLine="0"/>
        <w:jc w:val="both"/>
        <w:outlineLvl w:val="1"/>
      </w:pPr>
      <w:bookmarkStart w:id="19" w:name="_Toc224568336"/>
      <w:r>
        <w:rPr>
          <w:b/>
          <w:sz w:val="24"/>
        </w:rPr>
        <w:t>5.3 Clustering Inference Robustness</w:t>
      </w:r>
      <w:bookmarkEnd w:id="19"/>
    </w:p>
    <w:p w14:paraId="3F7413AE" w14:textId="77777777" w:rsidR="00312DAE" w:rsidRDefault="00000000" w:rsidP="00126F3F">
      <w:pPr>
        <w:adjustRightInd w:val="0"/>
        <w:snapToGrid w:val="0"/>
        <w:spacing w:line="400" w:lineRule="exact"/>
        <w:ind w:firstLine="0"/>
        <w:jc w:val="both"/>
      </w:pPr>
      <w:r>
        <w:rPr>
          <w:sz w:val="24"/>
        </w:rPr>
        <w:t>The baseline standard errors are clustered at the city level (457 clusters), corresponding to the level at which Treated is assigned. However, treatment variation also relates to provincial electricity dispatch, and cities within the seven receiving-end provinces may exhibit within-group correlation. Appendix Table C5 reports results at three clustering levels.</w:t>
      </w:r>
    </w:p>
    <w:p w14:paraId="6323DBFE" w14:textId="77777777" w:rsidR="00312DAE" w:rsidRDefault="00000000" w:rsidP="00D37F06">
      <w:pPr>
        <w:adjustRightInd w:val="0"/>
        <w:snapToGrid w:val="0"/>
        <w:spacing w:afterLines="100" w:after="240" w:line="400" w:lineRule="exact"/>
        <w:jc w:val="both"/>
      </w:pPr>
      <w:r>
        <w:rPr>
          <w:sz w:val="24"/>
        </w:rPr>
        <w:t xml:space="preserve">Province-level clustering (31 clusters) yields SE = 0.0038, t = 5.95. Two-way clustering (city + industry) gives SE = 0.0075, t = 3.02 (p = 0.003). To address the small number of province-level clusters, </w:t>
      </w:r>
      <w:r w:rsidR="009956AA" w:rsidRPr="00435D90">
        <w:rPr>
          <w:color w:val="0563C1"/>
          <w:sz w:val="24"/>
        </w:rPr>
        <w:fldChar w:fldCharType="begin"/>
      </w:r>
      <w:r w:rsidR="009956AA" w:rsidRPr="00435D90">
        <w:rPr>
          <w:color w:val="0563C1"/>
          <w:sz w:val="24"/>
        </w:rPr>
        <w:instrText xml:space="preserve"> ADDIN ZOTERO_ITEM CSL_CITATION {"citationID":"GxyvbGRZ","properties":{"unsorted":false,"formattedCitation":"(Cameron et al., 2008)","plainCitation":"(Cameron et al., 2008)","noteIndex":0},"citationItems":[{"id":260,"uris":["http://zotero.org/users/local/cukeCnHo/items/8PKN26HD"],"itemData":{"id":260,"type":"article-journal","abstract":"Researchers have increasingly realized the need to account for within-group dependence in estimating standard errors of regression parameter estimates. The usual solution is to calculate cluster-robust standard errors that permit heteroskedasticity and within-cluster error correlation, but presume that the number of clusters is large. Standard asymptotic tests can over-reject, however, with few (five to thirty) clusters. We investigate inference using cluster bootstrap-t procedures that provide asymptotic refinement. These procedures are evaluated using Monte Carlos, including the example of Bertrand, Duflo, and Mullainathan (2004). Rejection rates of 10% using standard methods can be reduced to the nominal size of 5% using our methods.","citation-key":"Cameron2008","container-title":"The Review of Economics and Statistics","DOI":"10.1162/rest.90.3.414","ISSN":"0034-6535","issue":"3","journalAbbreviation":"The Review of Economics and Statistics","page":"414-427","title":"Bootstrap-Based Improvements for Inference with Clustered Errors","volume":"90","author":[{"family":"Cameron","given":"A. Colin"},{"family":"Gelbach","given":"Jonah B."},{"family":"Miller","given":"Douglas L."}],"issued":{"date-parts":[["2008",8,1]]}}}],"schema":"https://github.com/citation-style-language/schema/raw/master/csl-citation.json"} </w:instrText>
      </w:r>
      <w:r w:rsidR="009956AA" w:rsidRPr="00435D90">
        <w:rPr>
          <w:color w:val="0563C1"/>
          <w:sz w:val="24"/>
        </w:rPr>
        <w:fldChar w:fldCharType="separate"/>
      </w:r>
      <w:r w:rsidR="009956AA" w:rsidRPr="00435D90">
        <w:rPr>
          <w:rFonts w:cs="Times New Roman"/>
          <w:color w:val="0563C1"/>
          <w:sz w:val="24"/>
        </w:rPr>
        <w:t>(Cameron et al., 2008)</w:t>
      </w:r>
      <w:r w:rsidR="009956AA" w:rsidRPr="00435D90">
        <w:rPr>
          <w:color w:val="0563C1"/>
          <w:sz w:val="24"/>
        </w:rPr>
        <w:fldChar w:fldCharType="end"/>
      </w:r>
      <w:r w:rsidR="009956AA">
        <w:rPr>
          <w:rFonts w:hint="eastAsia"/>
          <w:sz w:val="24"/>
          <w:lang w:eastAsia="zh-CN"/>
        </w:rPr>
        <w:t xml:space="preserve"> </w:t>
      </w:r>
      <w:r>
        <w:rPr>
          <w:sz w:val="24"/>
        </w:rPr>
        <w:t>wild cluster bootstrap returns p = 0.001. Conclusions are invariant to the inference method.</w:t>
      </w:r>
    </w:p>
    <w:p w14:paraId="71BB7AAF" w14:textId="77777777" w:rsidR="00312DAE" w:rsidRDefault="00000000" w:rsidP="000C627C">
      <w:pPr>
        <w:adjustRightInd w:val="0"/>
        <w:snapToGrid w:val="0"/>
        <w:spacing w:line="400" w:lineRule="exact"/>
        <w:ind w:firstLine="0"/>
        <w:jc w:val="both"/>
        <w:outlineLvl w:val="1"/>
      </w:pPr>
      <w:bookmarkStart w:id="20" w:name="_Toc224568337"/>
      <w:r>
        <w:rPr>
          <w:b/>
          <w:sz w:val="24"/>
        </w:rPr>
        <w:t>5.4 SUTVA: Distance Gradient in Controls</w:t>
      </w:r>
      <w:bookmarkEnd w:id="20"/>
    </w:p>
    <w:p w14:paraId="405E7C7E" w14:textId="77777777" w:rsidR="00312DAE" w:rsidRDefault="00000000" w:rsidP="00126F3F">
      <w:pPr>
        <w:adjustRightInd w:val="0"/>
        <w:snapToGrid w:val="0"/>
        <w:spacing w:line="400" w:lineRule="exact"/>
        <w:ind w:firstLine="0"/>
        <w:jc w:val="both"/>
      </w:pPr>
      <w:r>
        <w:rPr>
          <w:sz w:val="24"/>
        </w:rPr>
        <w:t>If supply improvements in receiving-end areas spill over through the regional grid to nearby non-covered areas, control-group firms close to substations may also benefit, causing the DDD to understate the true effect. China’s provincial dispatch system institutionally limits cross-province spillovers, but empirical verification is still needed.</w:t>
      </w:r>
    </w:p>
    <w:p w14:paraId="03DABD6D" w14:textId="77777777" w:rsidR="00312DAE" w:rsidRDefault="00000000" w:rsidP="000C627C">
      <w:pPr>
        <w:adjustRightInd w:val="0"/>
        <w:snapToGrid w:val="0"/>
        <w:spacing w:line="400" w:lineRule="exact"/>
        <w:jc w:val="both"/>
      </w:pPr>
      <w:r>
        <w:rPr>
          <w:sz w:val="24"/>
        </w:rPr>
        <w:t>Within the control group, we stratify by distance from the nearest UHV facility and estimate the DD coefficient (HighIntensity × Post). Coefficients across three distance bands are: 100–200 km, 0.0446; 200–400 km, 0.0387; &gt; 400 km, 0.0427—pairwise differences are insignificant and show no monotonic gradient. A continuous distance interaction is −0.0013 (p = 0.078), economically negligible. The control group shows no systematic variation with distance from the substation, consistent with SUTVA (Figure 7).</w:t>
      </w:r>
    </w:p>
    <w:p w14:paraId="79A1B54B" w14:textId="77777777" w:rsidR="00312DAE" w:rsidRDefault="00000000" w:rsidP="00D37F06">
      <w:pPr>
        <w:adjustRightInd w:val="0"/>
        <w:snapToGrid w:val="0"/>
        <w:spacing w:afterLines="100" w:after="240" w:line="400" w:lineRule="exact"/>
        <w:jc w:val="both"/>
      </w:pPr>
      <w:r>
        <w:rPr>
          <w:sz w:val="24"/>
        </w:rPr>
        <w:t>The positive ~0.04 DD within the control group merits brief comment. It reflects a nationwide common change in high-intensity industries after 2009; the macro recovery and upstream price rebound asymmetrically boosting energy-intensive sectors is a plausible explanation. The DDD differences this component out via the Treated dimension; the positive control-group DD does not threaten identification but underscores the necessity of the triple difference.</w:t>
      </w:r>
    </w:p>
    <w:p w14:paraId="4BB4EF03" w14:textId="77777777" w:rsidR="00312DAE" w:rsidRDefault="00000000" w:rsidP="00D37F06">
      <w:pPr>
        <w:adjustRightInd w:val="0"/>
        <w:snapToGrid w:val="0"/>
        <w:spacing w:line="240" w:lineRule="auto"/>
        <w:ind w:firstLine="0"/>
        <w:jc w:val="both"/>
      </w:pPr>
      <w:r>
        <w:rPr>
          <w:noProof/>
        </w:rPr>
        <w:lastRenderedPageBreak/>
        <w:drawing>
          <wp:inline distT="0" distB="0" distL="0" distR="0" wp14:anchorId="3780E1FB" wp14:editId="666A384B">
            <wp:extent cx="5220000" cy="2801205"/>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4_distance_sensitivity.png"/>
                    <pic:cNvPicPr/>
                  </pic:nvPicPr>
                  <pic:blipFill>
                    <a:blip r:embed="rId20"/>
                    <a:stretch>
                      <a:fillRect/>
                    </a:stretch>
                  </pic:blipFill>
                  <pic:spPr>
                    <a:xfrm>
                      <a:off x="0" y="0"/>
                      <a:ext cx="5220000" cy="2801205"/>
                    </a:xfrm>
                    <a:prstGeom prst="rect">
                      <a:avLst/>
                    </a:prstGeom>
                  </pic:spPr>
                </pic:pic>
              </a:graphicData>
            </a:graphic>
          </wp:inline>
        </w:drawing>
      </w:r>
    </w:p>
    <w:p w14:paraId="77422E2A" w14:textId="77777777" w:rsidR="00312DAE" w:rsidRPr="006E6955" w:rsidRDefault="00000000" w:rsidP="00D37F06">
      <w:pPr>
        <w:adjustRightInd w:val="0"/>
        <w:snapToGrid w:val="0"/>
        <w:spacing w:line="240" w:lineRule="auto"/>
        <w:ind w:firstLine="0"/>
        <w:jc w:val="both"/>
        <w:rPr>
          <w:szCs w:val="21"/>
        </w:rPr>
      </w:pPr>
      <w:r w:rsidRPr="006E6955">
        <w:rPr>
          <w:b/>
          <w:szCs w:val="21"/>
        </w:rPr>
        <w:t xml:space="preserve">Figure </w:t>
      </w:r>
      <w:proofErr w:type="gramStart"/>
      <w:r w:rsidRPr="006E6955">
        <w:rPr>
          <w:b/>
          <w:szCs w:val="21"/>
        </w:rPr>
        <w:t>7  Distance</w:t>
      </w:r>
      <w:proofErr w:type="gramEnd"/>
      <w:r w:rsidRPr="006E6955">
        <w:rPr>
          <w:b/>
          <w:szCs w:val="21"/>
        </w:rPr>
        <w:t xml:space="preserve"> Sensitivity: DDD Coefficients by Distance Cutoff</w:t>
      </w:r>
    </w:p>
    <w:p w14:paraId="40F1E690" w14:textId="77777777" w:rsidR="00312DAE" w:rsidRDefault="00000000" w:rsidP="00D37F06">
      <w:pPr>
        <w:adjustRightInd w:val="0"/>
        <w:snapToGrid w:val="0"/>
        <w:spacing w:afterLines="100" w:after="240" w:line="240" w:lineRule="auto"/>
        <w:ind w:firstLine="0"/>
        <w:jc w:val="both"/>
      </w:pPr>
      <w:r>
        <w:rPr>
          <w:i/>
          <w:sz w:val="18"/>
        </w:rPr>
        <w:t xml:space="preserve">Note: </w:t>
      </w:r>
      <w:r>
        <w:rPr>
          <w:sz w:val="18"/>
        </w:rPr>
        <w:t>The horizontal axis is the distance cutoff from the nearest UHV substation (km); the vertical axis is the DDD coefficient estimate. Solid dots are point estimates; vertical bars are 95% confidence intervals.</w:t>
      </w:r>
    </w:p>
    <w:p w14:paraId="1B26EBF8" w14:textId="77777777" w:rsidR="00312DAE" w:rsidRDefault="00000000" w:rsidP="000C627C">
      <w:pPr>
        <w:adjustRightInd w:val="0"/>
        <w:snapToGrid w:val="0"/>
        <w:spacing w:line="400" w:lineRule="exact"/>
        <w:ind w:firstLine="0"/>
        <w:jc w:val="both"/>
        <w:outlineLvl w:val="1"/>
      </w:pPr>
      <w:bookmarkStart w:id="21" w:name="_Toc224568338"/>
      <w:r>
        <w:rPr>
          <w:b/>
          <w:sz w:val="24"/>
        </w:rPr>
        <w:t>5.5 Subsample Test: 2004–2010</w:t>
      </w:r>
      <w:bookmarkEnd w:id="21"/>
    </w:p>
    <w:p w14:paraId="3F3751C6" w14:textId="77777777" w:rsidR="00312DAE" w:rsidRDefault="00000000" w:rsidP="00126F3F">
      <w:pPr>
        <w:adjustRightInd w:val="0"/>
        <w:snapToGrid w:val="0"/>
        <w:spacing w:line="400" w:lineRule="exact"/>
        <w:ind w:firstLine="0"/>
        <w:jc w:val="both"/>
      </w:pPr>
      <w:r>
        <w:rPr>
          <w:sz w:val="24"/>
        </w:rPr>
        <w:t>The full sample spans the 2011 threshold change from 5 to 20 million yuan. Restricting the sample to 2004–2010 yields a positive but insignificant DDD coefficient.</w:t>
      </w:r>
    </w:p>
    <w:p w14:paraId="4848FA1D" w14:textId="77777777" w:rsidR="00312DAE" w:rsidRDefault="00000000" w:rsidP="000C627C">
      <w:pPr>
        <w:adjustRightInd w:val="0"/>
        <w:snapToGrid w:val="0"/>
        <w:spacing w:line="400" w:lineRule="exact"/>
        <w:jc w:val="both"/>
      </w:pPr>
      <w:r>
        <w:rPr>
          <w:sz w:val="24"/>
        </w:rPr>
        <w:t>The insignificance most likely reflects insufficient power rather than absence of effect. This subsample covers at most one to two post-treatment years for the two earliest lines, and the event study shows that effects take one to two years to peak. Moreover, 2009–2010 coincides with the early post-crisis recovery, when macro noise further erodes the signal-to-noise ratio. The full sample exploits nine lines commissioned over seven years, offering far richer identifying variation. Appendix Table C1 separately reports results restricting the full sample to firms above 20 million yuan (DDD 0.0216 vs. baseline 0.0225), directly ruling out the threshold change as a driver.</w:t>
      </w:r>
    </w:p>
    <w:p w14:paraId="32AFF491" w14:textId="77777777" w:rsidR="00312DAE" w:rsidRDefault="00000000" w:rsidP="00D37F06">
      <w:pPr>
        <w:adjustRightInd w:val="0"/>
        <w:snapToGrid w:val="0"/>
        <w:spacing w:afterLines="200" w:after="480" w:line="400" w:lineRule="exact"/>
        <w:jc w:val="both"/>
      </w:pPr>
      <w:r>
        <w:rPr>
          <w:sz w:val="24"/>
        </w:rPr>
        <w:t>Taken together, the five robustness checks confirm that the baseline finding is robust to industry time trends, negative-weight bias, clustering level, spatial spillovers, and sample-period definition.</w:t>
      </w:r>
    </w:p>
    <w:p w14:paraId="234623D6" w14:textId="77777777" w:rsidR="00312DAE" w:rsidRDefault="00000000" w:rsidP="000C627C">
      <w:pPr>
        <w:adjustRightInd w:val="0"/>
        <w:snapToGrid w:val="0"/>
        <w:spacing w:line="400" w:lineRule="exact"/>
        <w:ind w:firstLine="0"/>
        <w:jc w:val="both"/>
        <w:outlineLvl w:val="0"/>
      </w:pPr>
      <w:bookmarkStart w:id="22" w:name="_Toc224568339"/>
      <w:r>
        <w:rPr>
          <w:b/>
          <w:sz w:val="28"/>
        </w:rPr>
        <w:t>6. Transmission Mechanisms</w:t>
      </w:r>
      <w:bookmarkEnd w:id="22"/>
    </w:p>
    <w:p w14:paraId="54D99551" w14:textId="77777777" w:rsidR="00312DAE" w:rsidRDefault="00000000" w:rsidP="000C627C">
      <w:pPr>
        <w:adjustRightInd w:val="0"/>
        <w:snapToGrid w:val="0"/>
        <w:spacing w:line="400" w:lineRule="exact"/>
        <w:ind w:firstLine="0"/>
        <w:jc w:val="both"/>
        <w:outlineLvl w:val="1"/>
      </w:pPr>
      <w:bookmarkStart w:id="23" w:name="_Toc224568340"/>
      <w:r>
        <w:rPr>
          <w:b/>
          <w:sz w:val="24"/>
        </w:rPr>
        <w:t>6.1 Provincial Electricity Prices</w:t>
      </w:r>
      <w:bookmarkEnd w:id="23"/>
    </w:p>
    <w:p w14:paraId="3A4236B1" w14:textId="77777777" w:rsidR="00312DAE" w:rsidRDefault="00000000" w:rsidP="00126F3F">
      <w:pPr>
        <w:adjustRightInd w:val="0"/>
        <w:snapToGrid w:val="0"/>
        <w:spacing w:line="400" w:lineRule="exact"/>
        <w:ind w:firstLine="0"/>
        <w:jc w:val="both"/>
      </w:pPr>
      <w:r>
        <w:rPr>
          <w:sz w:val="24"/>
        </w:rPr>
        <w:t>Using a province–year panel from the China Electricity Statistical Yearbook (2003–2015), the DID coefficient for receiving-end provinces is −0.0023 (SE = 0.0133, p = 0.862)—correct in sign but far from significant (Appendix Table C6).</w:t>
      </w:r>
    </w:p>
    <w:p w14:paraId="1938FE38" w14:textId="77777777" w:rsidR="00312DAE" w:rsidRDefault="00000000" w:rsidP="000C627C">
      <w:pPr>
        <w:adjustRightInd w:val="0"/>
        <w:snapToGrid w:val="0"/>
        <w:spacing w:line="400" w:lineRule="exact"/>
        <w:jc w:val="both"/>
      </w:pPr>
      <w:r>
        <w:rPr>
          <w:sz w:val="24"/>
        </w:rPr>
        <w:lastRenderedPageBreak/>
        <w:t>This null result is unsurprising in the institutional context. Throughout the sample period, industrial posted tariffs were set by the NDRC via cost-plus rules, with adjustments requiring central approval and typically implemented uniformly nationwide</w:t>
      </w:r>
      <w:r w:rsidR="009956AA">
        <w:rPr>
          <w:rFonts w:hint="eastAsia"/>
          <w:sz w:val="24"/>
          <w:lang w:eastAsia="zh-CN"/>
        </w:rPr>
        <w:t xml:space="preserve"> </w:t>
      </w:r>
      <w:r w:rsidR="009956AA" w:rsidRPr="00435D90">
        <w:rPr>
          <w:color w:val="0563C1"/>
          <w:sz w:val="24"/>
          <w:lang w:eastAsia="zh-CN"/>
        </w:rPr>
        <w:fldChar w:fldCharType="begin"/>
      </w:r>
      <w:r w:rsidR="009956AA" w:rsidRPr="00435D90">
        <w:rPr>
          <w:color w:val="0563C1"/>
          <w:sz w:val="24"/>
          <w:lang w:eastAsia="zh-CN"/>
        </w:rPr>
        <w:instrText xml:space="preserve"> ADDIN ZOTERO_ITEM CSL_CITATION {"citationID":"yL39PXEW","properties":{"unsorted":false,"formattedCitation":"(Davidson &amp; P\\uc0\\u233{}rez-Arriaga, 2020; Lin &amp; Jiang, 2011)","plainCitation":"(Davidson &amp; Pérez-Arriaga, 2020; Lin &amp; Jiang, 2011)","noteIndex":0},"citationItems":[{"id":271,"uris":["http://zotero.org/users/local/cukeCnHo/items/5D4K5ISM"],"itemData":{"id":271,"type":"article-journal","abstract":"China has recently reinvigorated reforms to its electricity sector, focusing on increasing the role of markets and improving regulation. While restructuring an electricity sector is difficult and can require years of detailed planning, China?s approach relies upon broad central guidelines with many details and initiatives left to provincial governments. We assess the current state of reform efforts through the lens of five ?pitfalls? based on well-established regulatory economics literature and international lessons, focusing on contract structure, system operation, and regulation. We find that while market efforts are likely to achieve efficiency gains with respect to the planned system, they may fall short of crucial functions of a market, such as incentivizing flexibility given increasing renewable energy penetrations. Making markets work will likely require a stronger centralization of market design and regulatory oversight authorities.","citation-key":"Davidson2020","container-title":"The Energy Journal","DOI":"10.5547/01956574.41.3.mdav","ISSN":"0195-6574","issue":"3","page":"119-142","publisher":"SAGE Publications","title":"Avoiding Pitfalls in China’s Electricity Sector Reforms","volume":"41","author":[{"family":"Davidson","given":"Michael R."},{"family":"Pérez-Arriaga","given":"Ignacio"}],"issued":{"date-parts":[["2020",5,1]]}}},{"id":247,"uris":["http://zotero.org/users/local/cukeCnHo/items/DNFV4K72"],"itemData":{"id":247,"type":"article-journal","abstract":"For a transitional economy such as China, some energy subsidies are reasonable, and sometimes even necessary for achieving social goals. However, with rising energy prices and environmental concerns, we see conflicts emerging between energy subsidies, energy demand/supply fundamentals and climate change considerations. Energy subsidies have important implications for sustainable development through their effects on energy use, efficiency and the choice of fuel source. This paper applies the price-gap approach to estimate China's energy subsidies. Results indicate that China's energy subsidies amounted to CNY 356.73billion in 2007, equivalent to 1.43% of GDP. Subsidies for oil products consumption are the largest, followed by subsidies for the electricity and coal sectors. Furthermore, a CGE model is used to analyze the economic impacts of energy subsidy reforms. Our findings show that removing energy subsidies will result in a significant fall in energy demand and emissions, but will have negative impacts on macroeconomic variables. We conclude that offsetting policies could be adopted such that certain shares of these subsidies are reallocated to support other sustainable development measures, which could lead to reducing energy intensity and favoring the environment.","citation-key":"Lin2011","container-title":"Energy Economics","DOI":"10.1016/j.eneco.2010.07.005","ISSN":"0140-9883","issue":"2","journalAbbreviation":"Energy Economics","page":"273-283","title":"Estimates of energy subsidies in China and impact of energy subsidy reform","volume":"33","author":[{"family":"Lin","given":"Boqiang"},{"family":"Jiang","given":"Zhujun"}],"issued":{"date-parts":[["2011",3,1]]}}}],"schema":"https://github.com/citation-style-language/schema/raw/master/csl-citation.json"} </w:instrText>
      </w:r>
      <w:r w:rsidR="009956AA" w:rsidRPr="00435D90">
        <w:rPr>
          <w:color w:val="0563C1"/>
          <w:sz w:val="24"/>
          <w:lang w:eastAsia="zh-CN"/>
        </w:rPr>
        <w:fldChar w:fldCharType="separate"/>
      </w:r>
      <w:r w:rsidR="009956AA" w:rsidRPr="00435D90">
        <w:rPr>
          <w:rFonts w:cs="Times New Roman"/>
          <w:color w:val="0563C1"/>
          <w:sz w:val="24"/>
          <w:szCs w:val="24"/>
        </w:rPr>
        <w:t>(Davidson &amp; Pérez-Arriaga, 2020; Lin &amp; Jiang, 2011)</w:t>
      </w:r>
      <w:r w:rsidR="009956AA" w:rsidRPr="00435D90">
        <w:rPr>
          <w:color w:val="0563C1"/>
          <w:sz w:val="24"/>
          <w:lang w:eastAsia="zh-CN"/>
        </w:rPr>
        <w:fldChar w:fldCharType="end"/>
      </w:r>
      <w:r>
        <w:rPr>
          <w:sz w:val="24"/>
        </w:rPr>
        <w:t xml:space="preserve">; cross-provincial power transfers did not trigger tariff recalculation in the receiving province. </w:t>
      </w:r>
      <w:r w:rsidR="009956AA">
        <w:rPr>
          <w:rFonts w:hint="eastAsia"/>
          <w:sz w:val="24"/>
          <w:lang w:eastAsia="zh-CN"/>
        </w:rPr>
        <w:t xml:space="preserve"> </w:t>
      </w:r>
      <w:r>
        <w:rPr>
          <w:sz w:val="24"/>
        </w:rPr>
        <w:t>documents the same pattern during China’s 2002–2004 power shortage: under price-cap regulation, supply shocks transmit through the quantity channel (rationing frequency and duration) rather than through prices. The logic of UHV benefits is analogous: they should manifest mainly as reduced rationing and higher capacity utilization. A simple back-of-the-envelope calculation further rules out a pure price channel: assuming electricity accounts for roughly 10% of total costs, attributing the entire markup effect (0.0170) to a tariff decline would require a ~20% price drop—implausible under the regulated regime.</w:t>
      </w:r>
    </w:p>
    <w:p w14:paraId="3A7D5C9F" w14:textId="77777777" w:rsidR="00312DAE" w:rsidRDefault="00000000" w:rsidP="00D37F06">
      <w:pPr>
        <w:adjustRightInd w:val="0"/>
        <w:snapToGrid w:val="0"/>
        <w:spacing w:afterLines="100" w:after="240" w:line="400" w:lineRule="exact"/>
        <w:jc w:val="both"/>
      </w:pPr>
      <w:r>
        <w:rPr>
          <w:sz w:val="24"/>
        </w:rPr>
        <w:t>The DDD identification does not require observable movements in provincial posted tariffs. The third difference captures the differential benefit that high- versus low-intensity firms derive from improved electricity supply within the same area, whether the improvement manifests as greater supply reliability, expanded quantity, or negotiated discounts—all subsumed by the change in the “effective marginal electricity cost.”</w:t>
      </w:r>
    </w:p>
    <w:p w14:paraId="76571507" w14:textId="77777777" w:rsidR="00312DAE" w:rsidRDefault="00000000" w:rsidP="000C627C">
      <w:pPr>
        <w:adjustRightInd w:val="0"/>
        <w:snapToGrid w:val="0"/>
        <w:spacing w:line="400" w:lineRule="exact"/>
        <w:ind w:firstLine="0"/>
        <w:jc w:val="both"/>
        <w:outlineLvl w:val="1"/>
      </w:pPr>
      <w:bookmarkStart w:id="24" w:name="_Toc224568341"/>
      <w:r>
        <w:rPr>
          <w:b/>
          <w:sz w:val="24"/>
        </w:rPr>
        <w:t>6.2 Cost Channel and Pass-Through Rate</w:t>
      </w:r>
      <w:bookmarkEnd w:id="24"/>
    </w:p>
    <w:p w14:paraId="05CEA283" w14:textId="77777777" w:rsidR="00312DAE" w:rsidRDefault="00000000" w:rsidP="00126F3F">
      <w:pPr>
        <w:adjustRightInd w:val="0"/>
        <w:snapToGrid w:val="0"/>
        <w:spacing w:line="400" w:lineRule="exact"/>
        <w:ind w:firstLine="0"/>
        <w:jc w:val="both"/>
      </w:pPr>
      <w:r>
        <w:rPr>
          <w:sz w:val="24"/>
        </w:rPr>
        <w:t>Provincial prices did not move, but firm-level production costs may have fallen through the quantity channel. Under imperfect competition, an exogenous decline in marginal cost prompts re-optimization: part of the savings is passed through to output prices, part retained as profit. This logic generates three testable predictions: unit costs decline, output prices decline by less than costs, and profit margins rise. Table 5 columns (1)–(3) test each in turn.</w:t>
      </w:r>
    </w:p>
    <w:p w14:paraId="633D1D88" w14:textId="77777777" w:rsidR="00312DAE" w:rsidRDefault="00000000" w:rsidP="000C627C">
      <w:pPr>
        <w:adjustRightInd w:val="0"/>
        <w:snapToGrid w:val="0"/>
        <w:spacing w:line="400" w:lineRule="exact"/>
        <w:jc w:val="both"/>
      </w:pPr>
      <w:r>
        <w:rPr>
          <w:sz w:val="24"/>
        </w:rPr>
        <w:t>Column (1) uses ln(real unit cost) as the dependent variable; the DDD is −0.0328 (SE = 0.0028)—unit costs fall by about 3.3%. Column (2) uses ln(output price); the coefficient is −0.0113 (SE = 0.0025)—prices fall by about 1.1%. Column (3) uses profit margin; the coefficient is 0.0029 (SE = 0.0008)—profit margins rise significantly. All three predictions are confirmed.</w:t>
      </w:r>
    </w:p>
    <w:p w14:paraId="3AA2CF1C" w14:textId="77777777" w:rsidR="00312DAE" w:rsidRDefault="00000000" w:rsidP="000C627C">
      <w:pPr>
        <w:adjustRightInd w:val="0"/>
        <w:snapToGrid w:val="0"/>
        <w:spacing w:line="400" w:lineRule="exact"/>
        <w:jc w:val="both"/>
      </w:pPr>
      <w:r>
        <w:rPr>
          <w:sz w:val="24"/>
        </w:rPr>
        <w:t>Together these three columns paint a picture of incomplete pass-through. Costs fall 3.3%, prices fall only 1.1%, and the gap is retained by firms as profit. The cost pass-through rate follows directly:</w:t>
      </w:r>
    </w:p>
    <w:p w14:paraId="12F043CF" w14:textId="77777777" w:rsidR="00312DAE" w:rsidRDefault="00000000" w:rsidP="00126F3F">
      <w:pPr>
        <w:adjustRightInd w:val="0"/>
        <w:snapToGrid w:val="0"/>
        <w:spacing w:line="240" w:lineRule="auto"/>
        <w:ind w:firstLine="0"/>
        <w:jc w:val="both"/>
      </w:pPr>
      <w:r>
        <w:rPr>
          <w:noProof/>
        </w:rPr>
        <w:lastRenderedPageBreak/>
        <w:drawing>
          <wp:inline distT="0" distB="0" distL="0" distR="0" wp14:anchorId="13FE747C" wp14:editId="23C7675B">
            <wp:extent cx="5040000" cy="640834"/>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21"/>
                    <a:stretch>
                      <a:fillRect/>
                    </a:stretch>
                  </pic:blipFill>
                  <pic:spPr>
                    <a:xfrm>
                      <a:off x="0" y="0"/>
                      <a:ext cx="5040000" cy="640834"/>
                    </a:xfrm>
                    <a:prstGeom prst="rect">
                      <a:avLst/>
                    </a:prstGeom>
                  </pic:spPr>
                </pic:pic>
              </a:graphicData>
            </a:graphic>
          </wp:inline>
        </w:drawing>
      </w:r>
    </w:p>
    <w:p w14:paraId="26661F7D" w14:textId="44AE52E5" w:rsidR="00312DAE" w:rsidRDefault="00000000" w:rsidP="00126F3F">
      <w:pPr>
        <w:adjustRightInd w:val="0"/>
        <w:snapToGrid w:val="0"/>
        <w:spacing w:afterLines="150" w:after="360" w:line="400" w:lineRule="exact"/>
        <w:jc w:val="both"/>
      </w:pPr>
      <w:r>
        <w:rPr>
          <w:sz w:val="24"/>
        </w:rPr>
        <w:t>Firms pass roughly one-third of the cost savings through to buyers via lower prices and retain about two-thirds. This rate provides the key empirical input for the welfare calculation in Section 8. Under CES demand, full pass-through (ρ = 1) would leave markups unchanged; pure cost retention (ρ = 0) would leave buyers with no benefit. The intermediate value of 34.4% is consistent with general expectations for imperfectly competitive markets and falls within a comparable range to</w:t>
      </w:r>
      <w:r w:rsidR="009956AA">
        <w:rPr>
          <w:rFonts w:hint="eastAsia"/>
          <w:sz w:val="24"/>
          <w:lang w:eastAsia="zh-CN"/>
        </w:rPr>
        <w:t xml:space="preserve"> </w:t>
      </w:r>
      <w:r w:rsidR="009956AA" w:rsidRPr="00435D90">
        <w:rPr>
          <w:color w:val="0563C1"/>
          <w:sz w:val="24"/>
        </w:rPr>
        <w:fldChar w:fldCharType="begin"/>
      </w:r>
      <w:r w:rsidR="009956AA" w:rsidRPr="00435D90">
        <w:rPr>
          <w:color w:val="0563C1"/>
          <w:sz w:val="24"/>
        </w:rPr>
        <w:instrText xml:space="preserve"> ADDIN ZOTERO_ITEM CSL_CITATION {"citationID":"kQPbGljM","properties":{"unsorted":false,"formattedCitation":"(Ganapati et al., 2020)","plainCitation":"(Ganapati et al., 2020)","noteIndex":0},"citationItems":[{"id":240,"uris":["http://zotero.org/users/local/cukeCnHo/items/RXYNAQ8F"],"itemData":{"id":240,"type":"article-journal","citation-key":"Ganapati2020","container-title":"American Economic Journal: Applied Economics","DOI":"10.1257/app.20180474","issue":"2","journalAbbreviation":"American Economic Journal: Applied Economics","page":"303-42","title":"Energy Cost Pass-Through in US Manufacturing: Estimates and Implications for Carbon Taxes","volume":"12","author":[{"family":"Ganapati","given":"Sharat"},{"family":"Shapiro","given":"Joseph S."},{"family":"Walker","given":"Reed"}],"issued":{"date-parts":[["2020"]]}}}],"schema":"https://github.com/citation-style-language/schema/raw/master/csl-citation.json"} </w:instrText>
      </w:r>
      <w:r w:rsidR="009956AA" w:rsidRPr="00435D90">
        <w:rPr>
          <w:color w:val="0563C1"/>
          <w:sz w:val="24"/>
        </w:rPr>
        <w:fldChar w:fldCharType="separate"/>
      </w:r>
      <w:r w:rsidR="009956AA" w:rsidRPr="00435D90">
        <w:rPr>
          <w:rFonts w:cs="Times New Roman"/>
          <w:color w:val="0563C1"/>
          <w:sz w:val="24"/>
        </w:rPr>
        <w:t>Ganapati et al.</w:t>
      </w:r>
      <w:r w:rsidR="00B24CF6">
        <w:rPr>
          <w:rFonts w:cs="Times New Roman" w:hint="eastAsia"/>
          <w:color w:val="0563C1"/>
          <w:sz w:val="24"/>
          <w:lang w:eastAsia="zh-CN"/>
        </w:rPr>
        <w:t xml:space="preserve"> (</w:t>
      </w:r>
      <w:r w:rsidR="009956AA" w:rsidRPr="00435D90">
        <w:rPr>
          <w:rFonts w:cs="Times New Roman"/>
          <w:color w:val="0563C1"/>
          <w:sz w:val="24"/>
        </w:rPr>
        <w:t>2020)</w:t>
      </w:r>
      <w:r w:rsidR="009956AA" w:rsidRPr="00435D90">
        <w:rPr>
          <w:color w:val="0563C1"/>
          <w:sz w:val="24"/>
        </w:rPr>
        <w:fldChar w:fldCharType="end"/>
      </w:r>
      <w:r>
        <w:rPr>
          <w:sz w:val="24"/>
        </w:rPr>
        <w:t>’s estimate of ~65% energy-cost pass-through in U.S. manufacturing (though that study uses energy cost rather than total cost as the denominator, making the two figures not directly comparable).</w:t>
      </w:r>
    </w:p>
    <w:p w14:paraId="36D2B63C" w14:textId="77777777" w:rsidR="00312DAE" w:rsidRDefault="00000000" w:rsidP="000C627C">
      <w:pPr>
        <w:adjustRightInd w:val="0"/>
        <w:snapToGrid w:val="0"/>
        <w:spacing w:line="400" w:lineRule="exact"/>
        <w:ind w:firstLine="0"/>
        <w:jc w:val="both"/>
        <w:outlineLvl w:val="1"/>
      </w:pPr>
      <w:bookmarkStart w:id="25" w:name="_Toc224568342"/>
      <w:r>
        <w:rPr>
          <w:b/>
          <w:sz w:val="24"/>
        </w:rPr>
        <w:t>6.3 Market Structure Channel</w:t>
      </w:r>
      <w:bookmarkEnd w:id="25"/>
    </w:p>
    <w:p w14:paraId="4CA5DBA3" w14:textId="77777777" w:rsidR="00312DAE" w:rsidRDefault="00000000" w:rsidP="00126F3F">
      <w:pPr>
        <w:adjustRightInd w:val="0"/>
        <w:snapToGrid w:val="0"/>
        <w:spacing w:line="400" w:lineRule="exact"/>
        <w:ind w:firstLine="0"/>
        <w:jc w:val="both"/>
      </w:pPr>
      <w:r>
        <w:rPr>
          <w:sz w:val="24"/>
        </w:rPr>
        <w:t>The impact of cost shocks need not be confined to incumbents’ profits; market structure may also shift. Following</w:t>
      </w:r>
      <w:r w:rsidR="009956AA">
        <w:rPr>
          <w:rFonts w:hint="eastAsia"/>
          <w:sz w:val="24"/>
          <w:lang w:eastAsia="zh-CN"/>
        </w:rPr>
        <w:t xml:space="preserve"> </w:t>
      </w:r>
      <w:r w:rsidR="009956AA" w:rsidRPr="00435D90">
        <w:rPr>
          <w:color w:val="0563C1"/>
          <w:sz w:val="24"/>
        </w:rPr>
        <w:fldChar w:fldCharType="begin"/>
      </w:r>
      <w:r w:rsidR="009956AA" w:rsidRPr="00435D90">
        <w:rPr>
          <w:color w:val="0563C1"/>
          <w:sz w:val="24"/>
        </w:rPr>
        <w:instrText xml:space="preserve"> ADDIN ZOTERO_ITEM CSL_CITATION {"citationID":"ylIrMaPW","properties":{"unsorted":false,"formattedCitation":"(Melitz, 2003)","plainCitation":"(Melitz, 2003)","noteIndex":0},"citationItems":[{"id":273,"uris":["http://zotero.org/users/local/cukeCnHo/items/RIPXCAEK"],"itemData":{"id":273,"type":"article-journal","abstract":"This paper develops a dynamic industry model with heterogeneous firms to analyze the intra-industry effects of international trade. The model shows how the exposure to trade will induce only the more productive firms to enter the export market (while some less productive firms continue to produce only for the domestic market) and will simultaneously force the least productive firms to exit. It then shows how further increases in the industry's exposure to trade lead to additional inter-firm reallocations towards more productive firms. The paper also shows how the aggregate industry productivity growth generated by the reallocations contributes to a welfare gain, thus highlighting a benefit from trade that has not been examined theoretically before. The paper adapts Hopenhayn's (1992a) dynamic industry model to monopolistic competition in a general equilibrium setting. In so doing, the paper provides an extension of Krugman's (1980) trade model that incorporates firm level productivity differences. Firms with different productivity levels coexist in an industry because each firm faces initial uncertainty concerning its productivity before making an irreversible investment to enter the industry. Entry into the export market is also costly, but the firm's decision to export occurs after it gains knowledge of its productivity.","citation-key":"Melitz2003","container-title":"Econometrica","DOI":"10.1111/1468-0262.00467","ISSN":"0012-9682","issue":"6","journalAbbreviation":"Econometrica","page":"1695-1725","publisher":"John Wiley &amp; Sons, Ltd","title":"The Impact of Trade on Intra-Industry Reallocations and Aggregate Industry Productivity","volume":"71","author":[{"family":"Melitz","given":"Marc J."}],"issued":{"date-parts":[["2003",11,1]]}}}],"schema":"https://github.com/citation-style-language/schema/raw/master/csl-citation.json"} </w:instrText>
      </w:r>
      <w:r w:rsidR="009956AA" w:rsidRPr="00435D90">
        <w:rPr>
          <w:color w:val="0563C1"/>
          <w:sz w:val="24"/>
        </w:rPr>
        <w:fldChar w:fldCharType="separate"/>
      </w:r>
      <w:r w:rsidR="009956AA" w:rsidRPr="00435D90">
        <w:rPr>
          <w:rFonts w:cs="Times New Roman"/>
          <w:color w:val="0563C1"/>
          <w:sz w:val="24"/>
        </w:rPr>
        <w:t>(Melitz, 2003)</w:t>
      </w:r>
      <w:r w:rsidR="009956AA" w:rsidRPr="00435D90">
        <w:rPr>
          <w:color w:val="0563C1"/>
          <w:sz w:val="24"/>
        </w:rPr>
        <w:fldChar w:fldCharType="end"/>
      </w:r>
      <w:r>
        <w:rPr>
          <w:sz w:val="24"/>
        </w:rPr>
        <w:t>, a favorable cost shock benefits all firms but disproportionately helps efficient ones; marginal firms, whose relative disadvantage widens, exit, and market share concentrates among survivors. If this channel operates, we should observe rising concentration alongside a declining number of firms. Table 5 columns (4)–(5) test this prediction at the city × industry × year level.</w:t>
      </w:r>
    </w:p>
    <w:p w14:paraId="11E7CCC4" w14:textId="77777777" w:rsidR="00312DAE" w:rsidRDefault="00000000" w:rsidP="00126F3F">
      <w:pPr>
        <w:adjustRightInd w:val="0"/>
        <w:snapToGrid w:val="0"/>
        <w:spacing w:afterLines="250" w:after="600" w:line="400" w:lineRule="exact"/>
        <w:jc w:val="both"/>
      </w:pPr>
      <w:r>
        <w:rPr>
          <w:sz w:val="24"/>
        </w:rPr>
        <w:t>The HHI rises by 0.100 (column 4) and ln(firm count) falls by 0.537 (column 5), both highly significant. Exit of marginal firms releases market share to survivors, strengthening their bargaining power and further supporting markup increases.</w:t>
      </w:r>
    </w:p>
    <w:p w14:paraId="04A738CC" w14:textId="77777777" w:rsidR="00312DAE" w:rsidRDefault="00000000" w:rsidP="000C627C">
      <w:pPr>
        <w:adjustRightInd w:val="0"/>
        <w:snapToGrid w:val="0"/>
        <w:spacing w:line="400" w:lineRule="exact"/>
        <w:ind w:firstLine="0"/>
        <w:jc w:val="both"/>
        <w:outlineLvl w:val="1"/>
      </w:pPr>
      <w:bookmarkStart w:id="26" w:name="_Toc224568343"/>
      <w:r>
        <w:rPr>
          <w:b/>
          <w:sz w:val="24"/>
        </w:rPr>
        <w:t>6.4 Efficiency Channel</w:t>
      </w:r>
      <w:bookmarkEnd w:id="26"/>
    </w:p>
    <w:p w14:paraId="1E3AA96D" w14:textId="77777777" w:rsidR="00312DAE" w:rsidRDefault="00000000" w:rsidP="00126F3F">
      <w:pPr>
        <w:adjustRightInd w:val="0"/>
        <w:snapToGrid w:val="0"/>
        <w:spacing w:line="400" w:lineRule="exact"/>
        <w:ind w:firstLine="0"/>
        <w:jc w:val="both"/>
      </w:pPr>
      <w:r>
        <w:rPr>
          <w:sz w:val="24"/>
        </w:rPr>
        <w:t xml:space="preserve">Improved electricity supply may also release resources previously constrained by rationing, enabling firms to optimize factor allocation. In the </w:t>
      </w:r>
      <w:r w:rsidR="009956AA" w:rsidRPr="00435D90">
        <w:rPr>
          <w:color w:val="0563C1"/>
          <w:sz w:val="24"/>
        </w:rPr>
        <w:fldChar w:fldCharType="begin"/>
      </w:r>
      <w:r w:rsidR="009956AA" w:rsidRPr="00435D90">
        <w:rPr>
          <w:color w:val="0563C1"/>
          <w:sz w:val="24"/>
        </w:rPr>
        <w:instrText xml:space="preserve"> ADDIN ZOTERO_ITEM CSL_CITATION {"citationID":"rPskFkOv","properties":{"unsorted":false,"formattedCitation":"(De Loecker &amp; Warzynski, 2012)","plainCitation":"(De Loecker &amp; Warzynski, 2012)","noteIndex":0},"citationItems":[{"id":234,"uris":["http://zotero.org/users/local/cukeCnHo/items/DUJ5G2QK"],"itemData":{"id":234,"type":"article-journal","citation-key":"DeLoecker2012","container-title":"American Economic Review","DOI":"10.1257/aer.102.6.2437","issue":"6","journalAbbreviation":"American Economic Review","page":"2437-71","title":"Markups and Firm-Level Export Status","volume":"102","author":[{"family":"De Loecker","given":"Jan"},{"family":"Warzynski","given":"Frederic"}],"issued":{"date-parts":[["2012"]]}}}],"schema":"https://github.com/citation-style-language/schema/raw/master/csl-citation.json"} </w:instrText>
      </w:r>
      <w:r w:rsidR="009956AA" w:rsidRPr="00435D90">
        <w:rPr>
          <w:color w:val="0563C1"/>
          <w:sz w:val="24"/>
        </w:rPr>
        <w:fldChar w:fldCharType="separate"/>
      </w:r>
      <w:r w:rsidR="009956AA" w:rsidRPr="00435D90">
        <w:rPr>
          <w:rFonts w:cs="Times New Roman"/>
          <w:color w:val="0563C1"/>
          <w:sz w:val="24"/>
        </w:rPr>
        <w:t>(De Loecker &amp; Warzynski, 2012)</w:t>
      </w:r>
      <w:r w:rsidR="009956AA" w:rsidRPr="00435D90">
        <w:rPr>
          <w:color w:val="0563C1"/>
          <w:sz w:val="24"/>
        </w:rPr>
        <w:fldChar w:fldCharType="end"/>
      </w:r>
      <w:r w:rsidR="009956AA">
        <w:rPr>
          <w:rFonts w:hint="eastAsia"/>
          <w:sz w:val="24"/>
          <w:lang w:eastAsia="zh-CN"/>
        </w:rPr>
        <w:t xml:space="preserve"> </w:t>
      </w:r>
      <w:r>
        <w:rPr>
          <w:sz w:val="24"/>
        </w:rPr>
        <w:t>framework, when output prices are held constant, a TFP increase directly widens the wedge between revenue and variable cost—i.e., raises the markup.</w:t>
      </w:r>
    </w:p>
    <w:p w14:paraId="4B8280BB" w14:textId="77777777" w:rsidR="00312DAE" w:rsidRDefault="00000000" w:rsidP="00D37F06">
      <w:pPr>
        <w:adjustRightInd w:val="0"/>
        <w:snapToGrid w:val="0"/>
        <w:spacing w:afterLines="100" w:after="240" w:line="400" w:lineRule="exact"/>
        <w:jc w:val="both"/>
      </w:pPr>
      <w:r>
        <w:rPr>
          <w:sz w:val="24"/>
        </w:rPr>
        <w:t>TFP of high-intensity firms rises by roughly 4.35% (column 6). Including TFP as a control reduces the markup DDD from 0.0225 to 0.0081 (a 64% decline), suggesting that efficiency gains are an important component of the markup increase. However, TFP is itself affected by treatment and therefore constitutes a “bad control”</w:t>
      </w:r>
      <w:r w:rsidR="009956AA">
        <w:rPr>
          <w:rFonts w:hint="eastAsia"/>
          <w:sz w:val="24"/>
          <w:lang w:eastAsia="zh-CN"/>
        </w:rPr>
        <w:t xml:space="preserve"> </w:t>
      </w:r>
      <w:r w:rsidR="009956AA" w:rsidRPr="00435D90">
        <w:rPr>
          <w:color w:val="0563C1"/>
          <w:sz w:val="24"/>
          <w:lang w:eastAsia="zh-CN"/>
        </w:rPr>
        <w:fldChar w:fldCharType="begin"/>
      </w:r>
      <w:r w:rsidR="009956AA" w:rsidRPr="00435D90">
        <w:rPr>
          <w:color w:val="0563C1"/>
          <w:sz w:val="24"/>
          <w:lang w:eastAsia="zh-CN"/>
        </w:rPr>
        <w:instrText xml:space="preserve"> ADDIN ZOTERO_ITEM CSL_CITATION {"citationID":"5QrgniaF","properties":{"unsorted":false,"formattedCitation":"(Angrist &amp; Pischke, 2009)","plainCitation":"(Angrist &amp; Pischke, 2009)","noteIndex":0},"citationItems":[{"id":275,"uris":["http://zotero.org/users/local/cukeCnHo/items/969WAEI7"],"itemData":{"id":275,"type":"book","citation-key":"Angrist2009","ISBN":"0-691-12035-8","publisher":"Princeton university press","title":"Mostly harmless econometrics: An empiricist's companion","author":[{"family":"Angrist","given":"Joshua D"},{"family":"Pischke","given":"Jörn-Steffen"}],"issued":{"date-parts":[["2009"]]}}}],"schema":"https://github.com/citation-style-language/schema/raw/master/csl-citation.json"} </w:instrText>
      </w:r>
      <w:r w:rsidR="009956AA" w:rsidRPr="00435D90">
        <w:rPr>
          <w:color w:val="0563C1"/>
          <w:sz w:val="24"/>
          <w:lang w:eastAsia="zh-CN"/>
        </w:rPr>
        <w:fldChar w:fldCharType="separate"/>
      </w:r>
      <w:r w:rsidR="009956AA" w:rsidRPr="00435D90">
        <w:rPr>
          <w:rFonts w:cs="Times New Roman"/>
          <w:color w:val="0563C1"/>
          <w:sz w:val="24"/>
        </w:rPr>
        <w:t>(Angrist &amp; Pischke, 2009)</w:t>
      </w:r>
      <w:r w:rsidR="009956AA" w:rsidRPr="00435D90">
        <w:rPr>
          <w:color w:val="0563C1"/>
          <w:sz w:val="24"/>
          <w:lang w:eastAsia="zh-CN"/>
        </w:rPr>
        <w:fldChar w:fldCharType="end"/>
      </w:r>
      <w:r>
        <w:rPr>
          <w:sz w:val="24"/>
        </w:rPr>
        <w:t>; the reduction is directional evidence only.</w:t>
      </w:r>
    </w:p>
    <w:p w14:paraId="6891605F" w14:textId="77777777" w:rsidR="00312DAE" w:rsidRPr="00C21F69" w:rsidRDefault="00000000" w:rsidP="000C627C">
      <w:pPr>
        <w:adjustRightInd w:val="0"/>
        <w:snapToGrid w:val="0"/>
        <w:spacing w:line="400" w:lineRule="exact"/>
        <w:ind w:firstLine="0"/>
        <w:jc w:val="both"/>
        <w:rPr>
          <w:szCs w:val="21"/>
        </w:rPr>
      </w:pPr>
      <w:r w:rsidRPr="00C21F69">
        <w:rPr>
          <w:b/>
          <w:szCs w:val="21"/>
        </w:rPr>
        <w:lastRenderedPageBreak/>
        <w:t xml:space="preserve">Table </w:t>
      </w:r>
      <w:proofErr w:type="gramStart"/>
      <w:r w:rsidRPr="00C21F69">
        <w:rPr>
          <w:b/>
          <w:szCs w:val="21"/>
        </w:rPr>
        <w:t>5  Mechanisms</w:t>
      </w:r>
      <w:proofErr w:type="gramEnd"/>
      <w:r w:rsidRPr="00C21F69">
        <w:rPr>
          <w:b/>
          <w:szCs w:val="21"/>
        </w:rPr>
        <w:t>: Cost, Market Structure, and Efficiency</w:t>
      </w:r>
    </w:p>
    <w:tbl>
      <w:tblPr>
        <w:tblW w:w="8222" w:type="dxa"/>
        <w:jc w:val="center"/>
        <w:tblLook w:val="04A0" w:firstRow="1" w:lastRow="0" w:firstColumn="1" w:lastColumn="0" w:noHBand="0" w:noVBand="1"/>
      </w:tblPr>
      <w:tblGrid>
        <w:gridCol w:w="812"/>
        <w:gridCol w:w="1169"/>
        <w:gridCol w:w="28"/>
        <w:gridCol w:w="1141"/>
        <w:gridCol w:w="56"/>
        <w:gridCol w:w="1114"/>
        <w:gridCol w:w="239"/>
        <w:gridCol w:w="1114"/>
        <w:gridCol w:w="41"/>
        <w:gridCol w:w="1155"/>
        <w:gridCol w:w="239"/>
        <w:gridCol w:w="1114"/>
      </w:tblGrid>
      <w:tr w:rsidR="00C21F69" w14:paraId="73E451FE" w14:textId="77777777" w:rsidTr="00C21F69">
        <w:trPr>
          <w:trHeight w:val="28"/>
          <w:jc w:val="center"/>
        </w:trPr>
        <w:tc>
          <w:tcPr>
            <w:tcW w:w="754" w:type="dxa"/>
            <w:tcBorders>
              <w:top w:val="single" w:sz="12" w:space="0" w:color="000000"/>
              <w:left w:val="nil"/>
              <w:right w:val="nil"/>
            </w:tcBorders>
            <w:vAlign w:val="center"/>
          </w:tcPr>
          <w:p w14:paraId="5B0FA9AD" w14:textId="77777777" w:rsidR="00C21F69" w:rsidRDefault="00C21F69" w:rsidP="00C21F69">
            <w:pPr>
              <w:adjustRightInd w:val="0"/>
              <w:snapToGrid w:val="0"/>
              <w:spacing w:line="240" w:lineRule="auto"/>
              <w:ind w:firstLine="0"/>
              <w:jc w:val="both"/>
            </w:pPr>
          </w:p>
        </w:tc>
        <w:tc>
          <w:tcPr>
            <w:tcW w:w="1084" w:type="dxa"/>
            <w:tcBorders>
              <w:top w:val="single" w:sz="12" w:space="0" w:color="000000"/>
              <w:left w:val="nil"/>
              <w:right w:val="nil"/>
            </w:tcBorders>
            <w:vAlign w:val="center"/>
          </w:tcPr>
          <w:p w14:paraId="652E7545" w14:textId="6D057A80" w:rsidR="00C21F69" w:rsidRDefault="00C21F69" w:rsidP="00C21F69">
            <w:pPr>
              <w:adjustRightInd w:val="0"/>
              <w:snapToGrid w:val="0"/>
              <w:spacing w:line="240" w:lineRule="auto"/>
              <w:ind w:firstLine="0"/>
              <w:jc w:val="center"/>
              <w:rPr>
                <w:sz w:val="18"/>
              </w:rPr>
            </w:pPr>
            <w:r>
              <w:rPr>
                <w:sz w:val="18"/>
              </w:rPr>
              <w:t>(1)</w:t>
            </w:r>
          </w:p>
        </w:tc>
        <w:tc>
          <w:tcPr>
            <w:tcW w:w="1084" w:type="dxa"/>
            <w:gridSpan w:val="2"/>
            <w:tcBorders>
              <w:top w:val="single" w:sz="12" w:space="0" w:color="000000"/>
              <w:left w:val="nil"/>
              <w:right w:val="nil"/>
            </w:tcBorders>
            <w:vAlign w:val="center"/>
          </w:tcPr>
          <w:p w14:paraId="4255BDAB" w14:textId="0AB271FF" w:rsidR="00C21F69" w:rsidRDefault="00C21F69" w:rsidP="00C21F69">
            <w:pPr>
              <w:adjustRightInd w:val="0"/>
              <w:snapToGrid w:val="0"/>
              <w:spacing w:line="240" w:lineRule="auto"/>
              <w:ind w:firstLine="0"/>
              <w:jc w:val="center"/>
              <w:rPr>
                <w:sz w:val="18"/>
              </w:rPr>
            </w:pPr>
            <w:r>
              <w:rPr>
                <w:sz w:val="18"/>
              </w:rPr>
              <w:t>(2)</w:t>
            </w:r>
          </w:p>
        </w:tc>
        <w:tc>
          <w:tcPr>
            <w:tcW w:w="1085" w:type="dxa"/>
            <w:gridSpan w:val="2"/>
            <w:tcBorders>
              <w:top w:val="single" w:sz="12" w:space="0" w:color="000000"/>
              <w:left w:val="nil"/>
              <w:right w:val="nil"/>
            </w:tcBorders>
            <w:vAlign w:val="center"/>
          </w:tcPr>
          <w:p w14:paraId="02ED2998" w14:textId="23A39637" w:rsidR="00C21F69" w:rsidRDefault="00C21F69" w:rsidP="00C21F69">
            <w:pPr>
              <w:adjustRightInd w:val="0"/>
              <w:snapToGrid w:val="0"/>
              <w:spacing w:line="240" w:lineRule="auto"/>
              <w:ind w:firstLine="0"/>
              <w:jc w:val="center"/>
              <w:rPr>
                <w:sz w:val="18"/>
              </w:rPr>
            </w:pPr>
            <w:r>
              <w:rPr>
                <w:sz w:val="18"/>
              </w:rPr>
              <w:t>(3)</w:t>
            </w:r>
          </w:p>
        </w:tc>
        <w:tc>
          <w:tcPr>
            <w:tcW w:w="222" w:type="dxa"/>
            <w:tcBorders>
              <w:top w:val="single" w:sz="12" w:space="0" w:color="auto"/>
            </w:tcBorders>
          </w:tcPr>
          <w:p w14:paraId="5F61543B" w14:textId="77777777" w:rsidR="00C21F69" w:rsidRDefault="00C21F69" w:rsidP="00C21F69">
            <w:pPr>
              <w:adjustRightInd w:val="0"/>
              <w:snapToGrid w:val="0"/>
              <w:spacing w:line="240" w:lineRule="auto"/>
              <w:ind w:firstLine="0"/>
              <w:jc w:val="center"/>
              <w:rPr>
                <w:sz w:val="18"/>
              </w:rPr>
            </w:pPr>
          </w:p>
        </w:tc>
        <w:tc>
          <w:tcPr>
            <w:tcW w:w="1071" w:type="dxa"/>
            <w:gridSpan w:val="2"/>
            <w:tcBorders>
              <w:top w:val="single" w:sz="12" w:space="0" w:color="auto"/>
              <w:left w:val="nil"/>
              <w:right w:val="nil"/>
            </w:tcBorders>
            <w:vAlign w:val="center"/>
          </w:tcPr>
          <w:p w14:paraId="3D6E8A9D" w14:textId="1C8ABF38" w:rsidR="00C21F69" w:rsidRDefault="00C21F69" w:rsidP="00C21F69">
            <w:pPr>
              <w:adjustRightInd w:val="0"/>
              <w:snapToGrid w:val="0"/>
              <w:spacing w:line="240" w:lineRule="auto"/>
              <w:ind w:firstLine="0"/>
              <w:jc w:val="center"/>
              <w:rPr>
                <w:sz w:val="18"/>
              </w:rPr>
            </w:pPr>
            <w:r>
              <w:rPr>
                <w:sz w:val="18"/>
              </w:rPr>
              <w:t>(4)</w:t>
            </w:r>
          </w:p>
        </w:tc>
        <w:tc>
          <w:tcPr>
            <w:tcW w:w="1071" w:type="dxa"/>
            <w:tcBorders>
              <w:top w:val="single" w:sz="12" w:space="0" w:color="auto"/>
              <w:left w:val="nil"/>
              <w:right w:val="nil"/>
            </w:tcBorders>
            <w:vAlign w:val="center"/>
          </w:tcPr>
          <w:p w14:paraId="33E93520" w14:textId="136740FF" w:rsidR="00C21F69" w:rsidRDefault="00C21F69" w:rsidP="00C21F69">
            <w:pPr>
              <w:adjustRightInd w:val="0"/>
              <w:snapToGrid w:val="0"/>
              <w:spacing w:line="240" w:lineRule="auto"/>
              <w:ind w:firstLine="0"/>
              <w:jc w:val="center"/>
              <w:rPr>
                <w:sz w:val="18"/>
              </w:rPr>
            </w:pPr>
            <w:r>
              <w:rPr>
                <w:sz w:val="18"/>
              </w:rPr>
              <w:t>(5)</w:t>
            </w:r>
          </w:p>
        </w:tc>
        <w:tc>
          <w:tcPr>
            <w:tcW w:w="222" w:type="dxa"/>
            <w:tcBorders>
              <w:top w:val="single" w:sz="12" w:space="0" w:color="auto"/>
            </w:tcBorders>
          </w:tcPr>
          <w:p w14:paraId="14A7E75E" w14:textId="77777777" w:rsidR="00C21F69" w:rsidRDefault="00C21F69" w:rsidP="00C21F69">
            <w:pPr>
              <w:adjustRightInd w:val="0"/>
              <w:snapToGrid w:val="0"/>
              <w:spacing w:line="240" w:lineRule="auto"/>
              <w:ind w:firstLine="0"/>
              <w:jc w:val="center"/>
              <w:rPr>
                <w:sz w:val="18"/>
              </w:rPr>
            </w:pPr>
          </w:p>
        </w:tc>
        <w:tc>
          <w:tcPr>
            <w:tcW w:w="1033" w:type="dxa"/>
            <w:tcBorders>
              <w:top w:val="single" w:sz="12" w:space="0" w:color="auto"/>
              <w:left w:val="nil"/>
              <w:right w:val="nil"/>
            </w:tcBorders>
            <w:vAlign w:val="center"/>
          </w:tcPr>
          <w:p w14:paraId="0863B35B" w14:textId="136991D3" w:rsidR="00C21F69" w:rsidRDefault="00C21F69" w:rsidP="00C21F69">
            <w:pPr>
              <w:adjustRightInd w:val="0"/>
              <w:snapToGrid w:val="0"/>
              <w:spacing w:line="240" w:lineRule="auto"/>
              <w:ind w:firstLine="0"/>
              <w:jc w:val="center"/>
              <w:rPr>
                <w:sz w:val="18"/>
              </w:rPr>
            </w:pPr>
            <w:r>
              <w:rPr>
                <w:sz w:val="18"/>
              </w:rPr>
              <w:t>(6)</w:t>
            </w:r>
          </w:p>
        </w:tc>
      </w:tr>
      <w:tr w:rsidR="00D873BE" w14:paraId="100D1E90" w14:textId="77777777" w:rsidTr="00C21F69">
        <w:trPr>
          <w:trHeight w:hRule="exact" w:val="227"/>
          <w:jc w:val="center"/>
        </w:trPr>
        <w:tc>
          <w:tcPr>
            <w:tcW w:w="754" w:type="dxa"/>
            <w:tcBorders>
              <w:left w:val="nil"/>
              <w:bottom w:val="nil"/>
              <w:right w:val="nil"/>
            </w:tcBorders>
            <w:vAlign w:val="center"/>
          </w:tcPr>
          <w:p w14:paraId="2C2AFF92" w14:textId="77777777" w:rsidR="00D873BE" w:rsidRDefault="00D873BE" w:rsidP="000C627C">
            <w:pPr>
              <w:adjustRightInd w:val="0"/>
              <w:snapToGrid w:val="0"/>
              <w:spacing w:line="400" w:lineRule="exact"/>
              <w:ind w:firstLine="0"/>
              <w:jc w:val="both"/>
            </w:pPr>
          </w:p>
        </w:tc>
        <w:tc>
          <w:tcPr>
            <w:tcW w:w="3253" w:type="dxa"/>
            <w:gridSpan w:val="5"/>
            <w:tcBorders>
              <w:left w:val="nil"/>
              <w:bottom w:val="single" w:sz="6" w:space="0" w:color="000000"/>
              <w:right w:val="nil"/>
            </w:tcBorders>
            <w:vAlign w:val="center"/>
          </w:tcPr>
          <w:p w14:paraId="089B3C77" w14:textId="77777777" w:rsidR="00D873BE" w:rsidRDefault="00D873BE" w:rsidP="00C21F69">
            <w:pPr>
              <w:adjustRightInd w:val="0"/>
              <w:snapToGrid w:val="0"/>
              <w:spacing w:line="240" w:lineRule="auto"/>
              <w:ind w:firstLine="0"/>
              <w:jc w:val="center"/>
            </w:pPr>
            <w:r>
              <w:rPr>
                <w:sz w:val="18"/>
              </w:rPr>
              <w:t>Firm-level</w:t>
            </w:r>
          </w:p>
        </w:tc>
        <w:tc>
          <w:tcPr>
            <w:tcW w:w="222" w:type="dxa"/>
            <w:vAlign w:val="center"/>
          </w:tcPr>
          <w:p w14:paraId="78E26C6C" w14:textId="77777777" w:rsidR="00D873BE" w:rsidRDefault="00D873BE" w:rsidP="00C21F69">
            <w:pPr>
              <w:adjustRightInd w:val="0"/>
              <w:snapToGrid w:val="0"/>
              <w:spacing w:line="240" w:lineRule="auto"/>
              <w:ind w:firstLine="0"/>
              <w:jc w:val="center"/>
              <w:rPr>
                <w:sz w:val="18"/>
              </w:rPr>
            </w:pPr>
          </w:p>
        </w:tc>
        <w:tc>
          <w:tcPr>
            <w:tcW w:w="2142" w:type="dxa"/>
            <w:gridSpan w:val="3"/>
            <w:tcBorders>
              <w:left w:val="nil"/>
              <w:bottom w:val="single" w:sz="6" w:space="0" w:color="000000"/>
              <w:right w:val="nil"/>
            </w:tcBorders>
            <w:vAlign w:val="center"/>
          </w:tcPr>
          <w:p w14:paraId="466B4C17" w14:textId="16C40437" w:rsidR="00D873BE" w:rsidRDefault="00D873BE" w:rsidP="00C21F69">
            <w:pPr>
              <w:adjustRightInd w:val="0"/>
              <w:snapToGrid w:val="0"/>
              <w:spacing w:line="240" w:lineRule="auto"/>
              <w:ind w:firstLine="0"/>
              <w:jc w:val="center"/>
            </w:pPr>
            <w:r>
              <w:rPr>
                <w:sz w:val="18"/>
              </w:rPr>
              <w:t>Market-level</w:t>
            </w:r>
          </w:p>
        </w:tc>
        <w:tc>
          <w:tcPr>
            <w:tcW w:w="222" w:type="dxa"/>
            <w:vAlign w:val="center"/>
          </w:tcPr>
          <w:p w14:paraId="1CAC3A85" w14:textId="77777777" w:rsidR="00D873BE" w:rsidRDefault="00D873BE" w:rsidP="00C21F69">
            <w:pPr>
              <w:adjustRightInd w:val="0"/>
              <w:snapToGrid w:val="0"/>
              <w:spacing w:line="240" w:lineRule="auto"/>
              <w:ind w:firstLine="0"/>
              <w:jc w:val="center"/>
              <w:rPr>
                <w:sz w:val="18"/>
              </w:rPr>
            </w:pPr>
          </w:p>
        </w:tc>
        <w:tc>
          <w:tcPr>
            <w:tcW w:w="1033" w:type="dxa"/>
            <w:tcBorders>
              <w:left w:val="nil"/>
              <w:bottom w:val="single" w:sz="6" w:space="0" w:color="000000"/>
              <w:right w:val="nil"/>
            </w:tcBorders>
            <w:vAlign w:val="center"/>
          </w:tcPr>
          <w:p w14:paraId="1D52E44D" w14:textId="46A75672" w:rsidR="00D873BE" w:rsidRDefault="00D873BE" w:rsidP="00C21F69">
            <w:pPr>
              <w:adjustRightInd w:val="0"/>
              <w:snapToGrid w:val="0"/>
              <w:spacing w:line="240" w:lineRule="auto"/>
              <w:ind w:firstLine="0"/>
              <w:jc w:val="center"/>
            </w:pPr>
            <w:r>
              <w:rPr>
                <w:sz w:val="18"/>
              </w:rPr>
              <w:t>Firm-level</w:t>
            </w:r>
          </w:p>
        </w:tc>
      </w:tr>
      <w:tr w:rsidR="00D873BE" w14:paraId="3277DC5F" w14:textId="77777777" w:rsidTr="00C21F69">
        <w:trPr>
          <w:jc w:val="center"/>
        </w:trPr>
        <w:tc>
          <w:tcPr>
            <w:tcW w:w="754" w:type="dxa"/>
            <w:tcBorders>
              <w:top w:val="nil"/>
              <w:left w:val="nil"/>
              <w:bottom w:val="single" w:sz="6" w:space="0" w:color="000000"/>
              <w:right w:val="nil"/>
            </w:tcBorders>
            <w:vAlign w:val="center"/>
          </w:tcPr>
          <w:p w14:paraId="625A43D1" w14:textId="77777777" w:rsidR="00D873BE" w:rsidRDefault="00D873BE" w:rsidP="000C627C">
            <w:pPr>
              <w:adjustRightInd w:val="0"/>
              <w:snapToGrid w:val="0"/>
              <w:spacing w:line="400" w:lineRule="exact"/>
              <w:ind w:firstLine="0"/>
              <w:jc w:val="both"/>
            </w:pPr>
          </w:p>
        </w:tc>
        <w:tc>
          <w:tcPr>
            <w:tcW w:w="1110" w:type="dxa"/>
            <w:gridSpan w:val="2"/>
            <w:tcBorders>
              <w:top w:val="nil"/>
              <w:left w:val="nil"/>
              <w:bottom w:val="single" w:sz="6" w:space="0" w:color="000000"/>
              <w:right w:val="nil"/>
            </w:tcBorders>
            <w:vAlign w:val="center"/>
          </w:tcPr>
          <w:p w14:paraId="3BE88A09" w14:textId="53CFFC0E" w:rsidR="00D873BE" w:rsidRPr="00C21F69" w:rsidRDefault="00D873BE" w:rsidP="00C21F69">
            <w:pPr>
              <w:adjustRightInd w:val="0"/>
              <w:snapToGrid w:val="0"/>
              <w:spacing w:line="400" w:lineRule="exact"/>
              <w:ind w:firstLine="0"/>
              <w:jc w:val="center"/>
              <w:rPr>
                <w:sz w:val="18"/>
                <w:szCs w:val="18"/>
              </w:rPr>
            </w:pPr>
            <w:proofErr w:type="gramStart"/>
            <w:r w:rsidRPr="00C21F69">
              <w:rPr>
                <w:sz w:val="18"/>
                <w:szCs w:val="18"/>
              </w:rPr>
              <w:t>ln(</w:t>
            </w:r>
            <w:proofErr w:type="gramEnd"/>
            <w:r w:rsidRPr="00C21F69">
              <w:rPr>
                <w:sz w:val="18"/>
                <w:szCs w:val="18"/>
              </w:rPr>
              <w:t>Unit cost)</w:t>
            </w:r>
          </w:p>
        </w:tc>
        <w:tc>
          <w:tcPr>
            <w:tcW w:w="1110" w:type="dxa"/>
            <w:gridSpan w:val="2"/>
            <w:tcBorders>
              <w:top w:val="nil"/>
              <w:left w:val="nil"/>
              <w:bottom w:val="single" w:sz="6" w:space="0" w:color="000000"/>
              <w:right w:val="nil"/>
            </w:tcBorders>
            <w:vAlign w:val="center"/>
          </w:tcPr>
          <w:p w14:paraId="63043E54" w14:textId="6F46D050" w:rsidR="00D873BE" w:rsidRPr="00C21F69" w:rsidRDefault="00D873BE" w:rsidP="00C21F69">
            <w:pPr>
              <w:adjustRightInd w:val="0"/>
              <w:snapToGrid w:val="0"/>
              <w:spacing w:line="400" w:lineRule="exact"/>
              <w:ind w:firstLine="0"/>
              <w:jc w:val="center"/>
              <w:rPr>
                <w:sz w:val="18"/>
                <w:szCs w:val="18"/>
              </w:rPr>
            </w:pPr>
            <w:proofErr w:type="gramStart"/>
            <w:r w:rsidRPr="00C21F69">
              <w:rPr>
                <w:sz w:val="18"/>
                <w:szCs w:val="18"/>
              </w:rPr>
              <w:t>ln(</w:t>
            </w:r>
            <w:proofErr w:type="gramEnd"/>
            <w:r w:rsidRPr="00C21F69">
              <w:rPr>
                <w:sz w:val="18"/>
                <w:szCs w:val="18"/>
              </w:rPr>
              <w:t>Price)</w:t>
            </w:r>
          </w:p>
        </w:tc>
        <w:tc>
          <w:tcPr>
            <w:tcW w:w="1033" w:type="dxa"/>
            <w:tcBorders>
              <w:top w:val="single" w:sz="4" w:space="0" w:color="auto"/>
              <w:left w:val="nil"/>
              <w:bottom w:val="single" w:sz="6" w:space="0" w:color="000000"/>
              <w:right w:val="nil"/>
            </w:tcBorders>
            <w:vAlign w:val="center"/>
          </w:tcPr>
          <w:p w14:paraId="34D80C29" w14:textId="660074C6" w:rsidR="00D873BE" w:rsidRPr="00C21F69" w:rsidRDefault="00C21F69" w:rsidP="00C21F69">
            <w:pPr>
              <w:adjustRightInd w:val="0"/>
              <w:snapToGrid w:val="0"/>
              <w:spacing w:line="400" w:lineRule="exact"/>
              <w:ind w:firstLine="0"/>
              <w:jc w:val="center"/>
              <w:rPr>
                <w:sz w:val="18"/>
                <w:szCs w:val="18"/>
              </w:rPr>
            </w:pPr>
            <w:r w:rsidRPr="00C21F69">
              <w:rPr>
                <w:sz w:val="18"/>
                <w:szCs w:val="18"/>
              </w:rPr>
              <w:t>P-margin</w:t>
            </w:r>
          </w:p>
        </w:tc>
        <w:tc>
          <w:tcPr>
            <w:tcW w:w="222" w:type="dxa"/>
            <w:tcBorders>
              <w:bottom w:val="single" w:sz="4" w:space="0" w:color="auto"/>
            </w:tcBorders>
            <w:vAlign w:val="center"/>
          </w:tcPr>
          <w:p w14:paraId="6F5D0EA4" w14:textId="77777777" w:rsidR="00D873BE" w:rsidRPr="00C21F69" w:rsidRDefault="00D873BE" w:rsidP="00C21F69">
            <w:pPr>
              <w:adjustRightInd w:val="0"/>
              <w:snapToGrid w:val="0"/>
              <w:spacing w:line="400" w:lineRule="exact"/>
              <w:ind w:firstLine="0"/>
              <w:jc w:val="center"/>
              <w:rPr>
                <w:sz w:val="18"/>
                <w:szCs w:val="18"/>
              </w:rPr>
            </w:pPr>
          </w:p>
        </w:tc>
        <w:tc>
          <w:tcPr>
            <w:tcW w:w="1033" w:type="dxa"/>
            <w:tcBorders>
              <w:top w:val="single" w:sz="4" w:space="0" w:color="auto"/>
              <w:left w:val="nil"/>
              <w:bottom w:val="single" w:sz="6" w:space="0" w:color="000000"/>
              <w:right w:val="nil"/>
            </w:tcBorders>
            <w:vAlign w:val="center"/>
          </w:tcPr>
          <w:p w14:paraId="5F574D18" w14:textId="1EBB8FDC" w:rsidR="00D873BE" w:rsidRPr="00C21F69" w:rsidRDefault="00D873BE" w:rsidP="00C21F69">
            <w:pPr>
              <w:adjustRightInd w:val="0"/>
              <w:snapToGrid w:val="0"/>
              <w:spacing w:line="400" w:lineRule="exact"/>
              <w:ind w:firstLine="0"/>
              <w:jc w:val="center"/>
              <w:rPr>
                <w:sz w:val="18"/>
                <w:szCs w:val="18"/>
              </w:rPr>
            </w:pPr>
            <w:r w:rsidRPr="00C21F69">
              <w:rPr>
                <w:sz w:val="18"/>
                <w:szCs w:val="18"/>
              </w:rPr>
              <w:t>HHI</w:t>
            </w:r>
          </w:p>
        </w:tc>
        <w:tc>
          <w:tcPr>
            <w:tcW w:w="1109" w:type="dxa"/>
            <w:gridSpan w:val="2"/>
            <w:tcBorders>
              <w:top w:val="nil"/>
              <w:left w:val="nil"/>
              <w:bottom w:val="single" w:sz="4" w:space="0" w:color="auto"/>
              <w:right w:val="nil"/>
            </w:tcBorders>
            <w:vAlign w:val="center"/>
          </w:tcPr>
          <w:p w14:paraId="33358782" w14:textId="33530804" w:rsidR="00D873BE" w:rsidRPr="00C21F69" w:rsidRDefault="00D873BE" w:rsidP="00C21F69">
            <w:pPr>
              <w:adjustRightInd w:val="0"/>
              <w:snapToGrid w:val="0"/>
              <w:spacing w:line="400" w:lineRule="exact"/>
              <w:ind w:firstLine="0"/>
              <w:jc w:val="center"/>
              <w:rPr>
                <w:sz w:val="18"/>
                <w:szCs w:val="18"/>
              </w:rPr>
            </w:pPr>
            <w:proofErr w:type="gramStart"/>
            <w:r w:rsidRPr="00C21F69">
              <w:rPr>
                <w:sz w:val="18"/>
                <w:szCs w:val="18"/>
              </w:rPr>
              <w:t>ln(</w:t>
            </w:r>
            <w:proofErr w:type="gramEnd"/>
            <w:r w:rsidRPr="00C21F69">
              <w:rPr>
                <w:sz w:val="18"/>
                <w:szCs w:val="18"/>
              </w:rPr>
              <w:t>Firms)</w:t>
            </w:r>
          </w:p>
        </w:tc>
        <w:tc>
          <w:tcPr>
            <w:tcW w:w="222" w:type="dxa"/>
            <w:tcBorders>
              <w:bottom w:val="single" w:sz="4" w:space="0" w:color="auto"/>
            </w:tcBorders>
            <w:vAlign w:val="center"/>
          </w:tcPr>
          <w:p w14:paraId="3D9B488F" w14:textId="77777777" w:rsidR="00D873BE" w:rsidRPr="00C21F69" w:rsidRDefault="00D873BE" w:rsidP="000C627C">
            <w:pPr>
              <w:adjustRightInd w:val="0"/>
              <w:snapToGrid w:val="0"/>
              <w:spacing w:line="400" w:lineRule="exact"/>
              <w:ind w:firstLine="0"/>
              <w:jc w:val="both"/>
              <w:rPr>
                <w:sz w:val="18"/>
                <w:szCs w:val="18"/>
              </w:rPr>
            </w:pPr>
          </w:p>
        </w:tc>
        <w:tc>
          <w:tcPr>
            <w:tcW w:w="1033" w:type="dxa"/>
            <w:tcBorders>
              <w:top w:val="nil"/>
              <w:left w:val="nil"/>
              <w:bottom w:val="single" w:sz="6" w:space="0" w:color="000000"/>
              <w:right w:val="nil"/>
            </w:tcBorders>
            <w:vAlign w:val="center"/>
          </w:tcPr>
          <w:p w14:paraId="279C4E62" w14:textId="71E2587C" w:rsidR="00D873BE" w:rsidRPr="00C21F69" w:rsidRDefault="00D873BE" w:rsidP="00C21F69">
            <w:pPr>
              <w:adjustRightInd w:val="0"/>
              <w:snapToGrid w:val="0"/>
              <w:spacing w:line="400" w:lineRule="exact"/>
              <w:ind w:firstLine="0"/>
              <w:jc w:val="center"/>
              <w:rPr>
                <w:sz w:val="18"/>
                <w:szCs w:val="18"/>
              </w:rPr>
            </w:pPr>
            <w:r w:rsidRPr="00C21F69">
              <w:rPr>
                <w:sz w:val="18"/>
                <w:szCs w:val="18"/>
              </w:rPr>
              <w:t>TFP</w:t>
            </w:r>
          </w:p>
        </w:tc>
      </w:tr>
      <w:tr w:rsidR="00D873BE" w14:paraId="465DD4C8" w14:textId="77777777" w:rsidTr="00C21F69">
        <w:trPr>
          <w:jc w:val="center"/>
        </w:trPr>
        <w:tc>
          <w:tcPr>
            <w:tcW w:w="754" w:type="dxa"/>
            <w:tcBorders>
              <w:top w:val="nil"/>
              <w:left w:val="nil"/>
              <w:bottom w:val="nil"/>
              <w:right w:val="nil"/>
            </w:tcBorders>
            <w:vAlign w:val="center"/>
          </w:tcPr>
          <w:p w14:paraId="3B4DE907" w14:textId="77777777" w:rsidR="00D873BE" w:rsidRDefault="00D873BE" w:rsidP="000C627C">
            <w:pPr>
              <w:adjustRightInd w:val="0"/>
              <w:snapToGrid w:val="0"/>
              <w:spacing w:line="400" w:lineRule="exact"/>
              <w:ind w:firstLine="0"/>
              <w:jc w:val="both"/>
            </w:pPr>
            <w:r>
              <w:rPr>
                <w:sz w:val="18"/>
              </w:rPr>
              <w:t>DDD</w:t>
            </w:r>
          </w:p>
        </w:tc>
        <w:tc>
          <w:tcPr>
            <w:tcW w:w="1110" w:type="dxa"/>
            <w:gridSpan w:val="2"/>
            <w:tcBorders>
              <w:top w:val="nil"/>
              <w:left w:val="nil"/>
              <w:bottom w:val="nil"/>
              <w:right w:val="nil"/>
            </w:tcBorders>
            <w:vAlign w:val="center"/>
          </w:tcPr>
          <w:p w14:paraId="36F17415" w14:textId="77777777" w:rsidR="00D873BE" w:rsidRDefault="00D873BE" w:rsidP="000C627C">
            <w:pPr>
              <w:adjustRightInd w:val="0"/>
              <w:snapToGrid w:val="0"/>
              <w:spacing w:line="400" w:lineRule="exact"/>
              <w:ind w:firstLine="0"/>
              <w:jc w:val="both"/>
            </w:pPr>
            <w:r>
              <w:rPr>
                <w:sz w:val="18"/>
              </w:rPr>
              <w:t>−0.0328***</w:t>
            </w:r>
          </w:p>
        </w:tc>
        <w:tc>
          <w:tcPr>
            <w:tcW w:w="1110" w:type="dxa"/>
            <w:gridSpan w:val="2"/>
            <w:tcBorders>
              <w:top w:val="single" w:sz="4" w:space="0" w:color="auto"/>
              <w:left w:val="nil"/>
              <w:bottom w:val="nil"/>
              <w:right w:val="nil"/>
            </w:tcBorders>
            <w:vAlign w:val="center"/>
          </w:tcPr>
          <w:p w14:paraId="67FF087E" w14:textId="77777777" w:rsidR="00D873BE" w:rsidRDefault="00D873BE" w:rsidP="000C627C">
            <w:pPr>
              <w:adjustRightInd w:val="0"/>
              <w:snapToGrid w:val="0"/>
              <w:spacing w:line="400" w:lineRule="exact"/>
              <w:ind w:firstLine="0"/>
              <w:jc w:val="both"/>
            </w:pPr>
            <w:r>
              <w:rPr>
                <w:sz w:val="18"/>
              </w:rPr>
              <w:t>−0.0113***</w:t>
            </w:r>
          </w:p>
        </w:tc>
        <w:tc>
          <w:tcPr>
            <w:tcW w:w="1033" w:type="dxa"/>
            <w:tcBorders>
              <w:top w:val="single" w:sz="4" w:space="0" w:color="auto"/>
              <w:left w:val="nil"/>
              <w:bottom w:val="nil"/>
              <w:right w:val="nil"/>
            </w:tcBorders>
            <w:vAlign w:val="center"/>
          </w:tcPr>
          <w:p w14:paraId="3DF5B2D3" w14:textId="77777777" w:rsidR="00D873BE" w:rsidRDefault="00D873BE" w:rsidP="000C627C">
            <w:pPr>
              <w:adjustRightInd w:val="0"/>
              <w:snapToGrid w:val="0"/>
              <w:spacing w:line="400" w:lineRule="exact"/>
              <w:ind w:firstLine="0"/>
              <w:jc w:val="both"/>
            </w:pPr>
            <w:r>
              <w:rPr>
                <w:sz w:val="18"/>
              </w:rPr>
              <w:t>0.0029***</w:t>
            </w:r>
          </w:p>
        </w:tc>
        <w:tc>
          <w:tcPr>
            <w:tcW w:w="222" w:type="dxa"/>
            <w:tcBorders>
              <w:top w:val="single" w:sz="4" w:space="0" w:color="auto"/>
            </w:tcBorders>
          </w:tcPr>
          <w:p w14:paraId="1FCFDD94" w14:textId="77777777" w:rsidR="00D873BE" w:rsidRDefault="00D873BE" w:rsidP="000C627C">
            <w:pPr>
              <w:adjustRightInd w:val="0"/>
              <w:snapToGrid w:val="0"/>
              <w:spacing w:line="400" w:lineRule="exact"/>
              <w:ind w:firstLine="0"/>
              <w:jc w:val="both"/>
              <w:rPr>
                <w:sz w:val="18"/>
              </w:rPr>
            </w:pPr>
          </w:p>
        </w:tc>
        <w:tc>
          <w:tcPr>
            <w:tcW w:w="1033" w:type="dxa"/>
            <w:tcBorders>
              <w:top w:val="nil"/>
              <w:left w:val="nil"/>
              <w:bottom w:val="nil"/>
              <w:right w:val="nil"/>
            </w:tcBorders>
            <w:vAlign w:val="center"/>
          </w:tcPr>
          <w:p w14:paraId="15DA1575" w14:textId="6007A19D" w:rsidR="00D873BE" w:rsidRDefault="00D873BE" w:rsidP="000C627C">
            <w:pPr>
              <w:adjustRightInd w:val="0"/>
              <w:snapToGrid w:val="0"/>
              <w:spacing w:line="400" w:lineRule="exact"/>
              <w:ind w:firstLine="0"/>
              <w:jc w:val="both"/>
            </w:pPr>
            <w:r>
              <w:rPr>
                <w:sz w:val="18"/>
              </w:rPr>
              <w:t>0.0997***</w:t>
            </w:r>
          </w:p>
        </w:tc>
        <w:tc>
          <w:tcPr>
            <w:tcW w:w="1109" w:type="dxa"/>
            <w:gridSpan w:val="2"/>
            <w:tcBorders>
              <w:top w:val="single" w:sz="4" w:space="0" w:color="auto"/>
              <w:left w:val="nil"/>
              <w:bottom w:val="nil"/>
              <w:right w:val="nil"/>
            </w:tcBorders>
            <w:vAlign w:val="center"/>
          </w:tcPr>
          <w:p w14:paraId="6A75E3F2" w14:textId="77777777" w:rsidR="00D873BE" w:rsidRDefault="00D873BE" w:rsidP="000C627C">
            <w:pPr>
              <w:adjustRightInd w:val="0"/>
              <w:snapToGrid w:val="0"/>
              <w:spacing w:line="400" w:lineRule="exact"/>
              <w:ind w:firstLine="0"/>
              <w:jc w:val="both"/>
            </w:pPr>
            <w:r>
              <w:rPr>
                <w:sz w:val="18"/>
              </w:rPr>
              <w:t>−0.5373***</w:t>
            </w:r>
          </w:p>
        </w:tc>
        <w:tc>
          <w:tcPr>
            <w:tcW w:w="222" w:type="dxa"/>
            <w:tcBorders>
              <w:top w:val="single" w:sz="4" w:space="0" w:color="auto"/>
            </w:tcBorders>
          </w:tcPr>
          <w:p w14:paraId="44EF5014" w14:textId="77777777" w:rsidR="00D873BE" w:rsidRDefault="00D873BE" w:rsidP="000C627C">
            <w:pPr>
              <w:adjustRightInd w:val="0"/>
              <w:snapToGrid w:val="0"/>
              <w:spacing w:line="400" w:lineRule="exact"/>
              <w:ind w:firstLine="0"/>
              <w:jc w:val="both"/>
              <w:rPr>
                <w:sz w:val="18"/>
              </w:rPr>
            </w:pPr>
          </w:p>
        </w:tc>
        <w:tc>
          <w:tcPr>
            <w:tcW w:w="1033" w:type="dxa"/>
            <w:tcBorders>
              <w:top w:val="nil"/>
              <w:left w:val="nil"/>
              <w:bottom w:val="nil"/>
              <w:right w:val="nil"/>
            </w:tcBorders>
            <w:vAlign w:val="center"/>
          </w:tcPr>
          <w:p w14:paraId="47B6AED4" w14:textId="093B59C3" w:rsidR="00D873BE" w:rsidRDefault="00D873BE" w:rsidP="000C627C">
            <w:pPr>
              <w:adjustRightInd w:val="0"/>
              <w:snapToGrid w:val="0"/>
              <w:spacing w:line="400" w:lineRule="exact"/>
              <w:ind w:firstLine="0"/>
              <w:jc w:val="both"/>
            </w:pPr>
            <w:r>
              <w:rPr>
                <w:sz w:val="18"/>
              </w:rPr>
              <w:t>0.0435***</w:t>
            </w:r>
          </w:p>
        </w:tc>
      </w:tr>
      <w:tr w:rsidR="00D873BE" w14:paraId="476C845B" w14:textId="77777777" w:rsidTr="00C21F69">
        <w:trPr>
          <w:jc w:val="center"/>
        </w:trPr>
        <w:tc>
          <w:tcPr>
            <w:tcW w:w="754" w:type="dxa"/>
            <w:tcBorders>
              <w:top w:val="nil"/>
              <w:left w:val="nil"/>
              <w:bottom w:val="nil"/>
              <w:right w:val="nil"/>
            </w:tcBorders>
            <w:vAlign w:val="center"/>
          </w:tcPr>
          <w:p w14:paraId="18B8C75D" w14:textId="77777777" w:rsidR="00D873BE" w:rsidRDefault="00D873BE" w:rsidP="000C627C">
            <w:pPr>
              <w:adjustRightInd w:val="0"/>
              <w:snapToGrid w:val="0"/>
              <w:spacing w:line="400" w:lineRule="exact"/>
              <w:ind w:firstLine="0"/>
              <w:jc w:val="both"/>
            </w:pPr>
          </w:p>
        </w:tc>
        <w:tc>
          <w:tcPr>
            <w:tcW w:w="1110" w:type="dxa"/>
            <w:gridSpan w:val="2"/>
            <w:tcBorders>
              <w:top w:val="nil"/>
              <w:left w:val="nil"/>
              <w:bottom w:val="nil"/>
              <w:right w:val="nil"/>
            </w:tcBorders>
            <w:vAlign w:val="center"/>
          </w:tcPr>
          <w:p w14:paraId="03C4F1F0" w14:textId="77777777" w:rsidR="00D873BE" w:rsidRDefault="00D873BE" w:rsidP="000C627C">
            <w:pPr>
              <w:adjustRightInd w:val="0"/>
              <w:snapToGrid w:val="0"/>
              <w:spacing w:line="400" w:lineRule="exact"/>
              <w:ind w:firstLine="0"/>
              <w:jc w:val="both"/>
            </w:pPr>
            <w:r>
              <w:rPr>
                <w:sz w:val="18"/>
              </w:rPr>
              <w:t>(0.0028)</w:t>
            </w:r>
          </w:p>
        </w:tc>
        <w:tc>
          <w:tcPr>
            <w:tcW w:w="1110" w:type="dxa"/>
            <w:gridSpan w:val="2"/>
            <w:tcBorders>
              <w:top w:val="nil"/>
              <w:left w:val="nil"/>
              <w:bottom w:val="nil"/>
              <w:right w:val="nil"/>
            </w:tcBorders>
            <w:vAlign w:val="center"/>
          </w:tcPr>
          <w:p w14:paraId="35822BAD" w14:textId="77777777" w:rsidR="00D873BE" w:rsidRDefault="00D873BE" w:rsidP="000C627C">
            <w:pPr>
              <w:adjustRightInd w:val="0"/>
              <w:snapToGrid w:val="0"/>
              <w:spacing w:line="400" w:lineRule="exact"/>
              <w:ind w:firstLine="0"/>
              <w:jc w:val="both"/>
            </w:pPr>
            <w:r>
              <w:rPr>
                <w:sz w:val="18"/>
              </w:rPr>
              <w:t>(0.0025)</w:t>
            </w:r>
          </w:p>
        </w:tc>
        <w:tc>
          <w:tcPr>
            <w:tcW w:w="1033" w:type="dxa"/>
            <w:tcBorders>
              <w:top w:val="nil"/>
              <w:left w:val="nil"/>
              <w:bottom w:val="nil"/>
              <w:right w:val="nil"/>
            </w:tcBorders>
            <w:vAlign w:val="center"/>
          </w:tcPr>
          <w:p w14:paraId="5DD25B1F" w14:textId="77777777" w:rsidR="00D873BE" w:rsidRDefault="00D873BE" w:rsidP="000C627C">
            <w:pPr>
              <w:adjustRightInd w:val="0"/>
              <w:snapToGrid w:val="0"/>
              <w:spacing w:line="400" w:lineRule="exact"/>
              <w:ind w:firstLine="0"/>
              <w:jc w:val="both"/>
            </w:pPr>
            <w:r>
              <w:rPr>
                <w:sz w:val="18"/>
              </w:rPr>
              <w:t>(0.0008)</w:t>
            </w:r>
          </w:p>
        </w:tc>
        <w:tc>
          <w:tcPr>
            <w:tcW w:w="222" w:type="dxa"/>
          </w:tcPr>
          <w:p w14:paraId="77DE7A2F" w14:textId="77777777" w:rsidR="00D873BE" w:rsidRDefault="00D873BE" w:rsidP="000C627C">
            <w:pPr>
              <w:adjustRightInd w:val="0"/>
              <w:snapToGrid w:val="0"/>
              <w:spacing w:line="400" w:lineRule="exact"/>
              <w:ind w:firstLine="0"/>
              <w:jc w:val="both"/>
              <w:rPr>
                <w:sz w:val="18"/>
              </w:rPr>
            </w:pPr>
          </w:p>
        </w:tc>
        <w:tc>
          <w:tcPr>
            <w:tcW w:w="1033" w:type="dxa"/>
            <w:tcBorders>
              <w:top w:val="nil"/>
              <w:left w:val="nil"/>
              <w:bottom w:val="nil"/>
              <w:right w:val="nil"/>
            </w:tcBorders>
            <w:vAlign w:val="center"/>
          </w:tcPr>
          <w:p w14:paraId="69FE94D8" w14:textId="04742C91" w:rsidR="00D873BE" w:rsidRDefault="00D873BE" w:rsidP="000C627C">
            <w:pPr>
              <w:adjustRightInd w:val="0"/>
              <w:snapToGrid w:val="0"/>
              <w:spacing w:line="400" w:lineRule="exact"/>
              <w:ind w:firstLine="0"/>
              <w:jc w:val="both"/>
            </w:pPr>
            <w:r>
              <w:rPr>
                <w:sz w:val="18"/>
              </w:rPr>
              <w:t>(0.0110)</w:t>
            </w:r>
          </w:p>
        </w:tc>
        <w:tc>
          <w:tcPr>
            <w:tcW w:w="1109" w:type="dxa"/>
            <w:gridSpan w:val="2"/>
            <w:tcBorders>
              <w:top w:val="nil"/>
              <w:left w:val="nil"/>
              <w:bottom w:val="nil"/>
              <w:right w:val="nil"/>
            </w:tcBorders>
            <w:vAlign w:val="center"/>
          </w:tcPr>
          <w:p w14:paraId="66A1017A" w14:textId="77777777" w:rsidR="00D873BE" w:rsidRDefault="00D873BE" w:rsidP="000C627C">
            <w:pPr>
              <w:adjustRightInd w:val="0"/>
              <w:snapToGrid w:val="0"/>
              <w:spacing w:line="400" w:lineRule="exact"/>
              <w:ind w:firstLine="0"/>
              <w:jc w:val="both"/>
            </w:pPr>
            <w:r>
              <w:rPr>
                <w:sz w:val="18"/>
              </w:rPr>
              <w:t>(0.0457)</w:t>
            </w:r>
          </w:p>
        </w:tc>
        <w:tc>
          <w:tcPr>
            <w:tcW w:w="222" w:type="dxa"/>
          </w:tcPr>
          <w:p w14:paraId="45861EEF" w14:textId="77777777" w:rsidR="00D873BE" w:rsidRDefault="00D873BE" w:rsidP="000C627C">
            <w:pPr>
              <w:adjustRightInd w:val="0"/>
              <w:snapToGrid w:val="0"/>
              <w:spacing w:line="400" w:lineRule="exact"/>
              <w:ind w:firstLine="0"/>
              <w:jc w:val="both"/>
              <w:rPr>
                <w:sz w:val="18"/>
              </w:rPr>
            </w:pPr>
          </w:p>
        </w:tc>
        <w:tc>
          <w:tcPr>
            <w:tcW w:w="1033" w:type="dxa"/>
            <w:tcBorders>
              <w:top w:val="nil"/>
              <w:left w:val="nil"/>
              <w:bottom w:val="nil"/>
              <w:right w:val="nil"/>
            </w:tcBorders>
            <w:vAlign w:val="center"/>
          </w:tcPr>
          <w:p w14:paraId="49C28B73" w14:textId="2BDFD89F" w:rsidR="00D873BE" w:rsidRDefault="00D873BE" w:rsidP="000C627C">
            <w:pPr>
              <w:adjustRightInd w:val="0"/>
              <w:snapToGrid w:val="0"/>
              <w:spacing w:line="400" w:lineRule="exact"/>
              <w:ind w:firstLine="0"/>
              <w:jc w:val="both"/>
            </w:pPr>
            <w:r>
              <w:rPr>
                <w:sz w:val="18"/>
              </w:rPr>
              <w:t>(0.0046)</w:t>
            </w:r>
          </w:p>
        </w:tc>
      </w:tr>
      <w:tr w:rsidR="00D873BE" w14:paraId="1CE8C1AA" w14:textId="77777777" w:rsidTr="00C21F69">
        <w:trPr>
          <w:jc w:val="center"/>
        </w:trPr>
        <w:tc>
          <w:tcPr>
            <w:tcW w:w="754" w:type="dxa"/>
            <w:tcBorders>
              <w:top w:val="nil"/>
              <w:left w:val="nil"/>
              <w:bottom w:val="nil"/>
              <w:right w:val="nil"/>
            </w:tcBorders>
            <w:vAlign w:val="center"/>
          </w:tcPr>
          <w:p w14:paraId="291E7F23" w14:textId="77777777" w:rsidR="00D873BE" w:rsidRDefault="00D873BE" w:rsidP="000C627C">
            <w:pPr>
              <w:adjustRightInd w:val="0"/>
              <w:snapToGrid w:val="0"/>
              <w:spacing w:line="400" w:lineRule="exact"/>
              <w:ind w:firstLine="0"/>
              <w:jc w:val="both"/>
            </w:pPr>
            <w:r>
              <w:rPr>
                <w:sz w:val="18"/>
              </w:rPr>
              <w:t>Obs.</w:t>
            </w:r>
          </w:p>
        </w:tc>
        <w:tc>
          <w:tcPr>
            <w:tcW w:w="1110" w:type="dxa"/>
            <w:gridSpan w:val="2"/>
            <w:tcBorders>
              <w:top w:val="nil"/>
              <w:left w:val="nil"/>
              <w:bottom w:val="nil"/>
              <w:right w:val="nil"/>
            </w:tcBorders>
            <w:vAlign w:val="center"/>
          </w:tcPr>
          <w:p w14:paraId="120020A8" w14:textId="77777777" w:rsidR="00D873BE" w:rsidRDefault="00D873BE" w:rsidP="000C627C">
            <w:pPr>
              <w:adjustRightInd w:val="0"/>
              <w:snapToGrid w:val="0"/>
              <w:spacing w:line="400" w:lineRule="exact"/>
              <w:ind w:firstLine="0"/>
              <w:jc w:val="both"/>
            </w:pPr>
            <w:r>
              <w:rPr>
                <w:sz w:val="18"/>
              </w:rPr>
              <w:t>2,450,464</w:t>
            </w:r>
          </w:p>
        </w:tc>
        <w:tc>
          <w:tcPr>
            <w:tcW w:w="1110" w:type="dxa"/>
            <w:gridSpan w:val="2"/>
            <w:tcBorders>
              <w:top w:val="nil"/>
              <w:left w:val="nil"/>
              <w:bottom w:val="nil"/>
              <w:right w:val="nil"/>
            </w:tcBorders>
            <w:vAlign w:val="center"/>
          </w:tcPr>
          <w:p w14:paraId="29F196B0" w14:textId="77777777" w:rsidR="00D873BE" w:rsidRDefault="00D873BE" w:rsidP="000C627C">
            <w:pPr>
              <w:adjustRightInd w:val="0"/>
              <w:snapToGrid w:val="0"/>
              <w:spacing w:line="400" w:lineRule="exact"/>
              <w:ind w:firstLine="0"/>
              <w:jc w:val="both"/>
            </w:pPr>
            <w:r>
              <w:rPr>
                <w:sz w:val="18"/>
              </w:rPr>
              <w:t>2,450,464</w:t>
            </w:r>
          </w:p>
        </w:tc>
        <w:tc>
          <w:tcPr>
            <w:tcW w:w="1033" w:type="dxa"/>
            <w:tcBorders>
              <w:top w:val="nil"/>
              <w:left w:val="nil"/>
              <w:bottom w:val="nil"/>
              <w:right w:val="nil"/>
            </w:tcBorders>
            <w:vAlign w:val="center"/>
          </w:tcPr>
          <w:p w14:paraId="342EA69E" w14:textId="77777777" w:rsidR="00D873BE" w:rsidRDefault="00D873BE" w:rsidP="000C627C">
            <w:pPr>
              <w:adjustRightInd w:val="0"/>
              <w:snapToGrid w:val="0"/>
              <w:spacing w:line="400" w:lineRule="exact"/>
              <w:ind w:firstLine="0"/>
              <w:jc w:val="both"/>
            </w:pPr>
            <w:r>
              <w:rPr>
                <w:sz w:val="18"/>
              </w:rPr>
              <w:t>2,449,088</w:t>
            </w:r>
          </w:p>
        </w:tc>
        <w:tc>
          <w:tcPr>
            <w:tcW w:w="222" w:type="dxa"/>
          </w:tcPr>
          <w:p w14:paraId="4CCA3519" w14:textId="77777777" w:rsidR="00D873BE" w:rsidRDefault="00D873BE" w:rsidP="000C627C">
            <w:pPr>
              <w:adjustRightInd w:val="0"/>
              <w:snapToGrid w:val="0"/>
              <w:spacing w:line="400" w:lineRule="exact"/>
              <w:ind w:firstLine="0"/>
              <w:jc w:val="both"/>
              <w:rPr>
                <w:sz w:val="18"/>
              </w:rPr>
            </w:pPr>
          </w:p>
        </w:tc>
        <w:tc>
          <w:tcPr>
            <w:tcW w:w="1033" w:type="dxa"/>
            <w:tcBorders>
              <w:top w:val="nil"/>
              <w:left w:val="nil"/>
              <w:bottom w:val="nil"/>
              <w:right w:val="nil"/>
            </w:tcBorders>
            <w:vAlign w:val="center"/>
          </w:tcPr>
          <w:p w14:paraId="7CBADC94" w14:textId="2D02502A" w:rsidR="00D873BE" w:rsidRDefault="00D873BE" w:rsidP="000C627C">
            <w:pPr>
              <w:adjustRightInd w:val="0"/>
              <w:snapToGrid w:val="0"/>
              <w:spacing w:line="400" w:lineRule="exact"/>
              <w:ind w:firstLine="0"/>
              <w:jc w:val="both"/>
            </w:pPr>
            <w:r>
              <w:rPr>
                <w:sz w:val="18"/>
              </w:rPr>
              <w:t>101,251</w:t>
            </w:r>
          </w:p>
        </w:tc>
        <w:tc>
          <w:tcPr>
            <w:tcW w:w="1109" w:type="dxa"/>
            <w:gridSpan w:val="2"/>
            <w:tcBorders>
              <w:top w:val="nil"/>
              <w:left w:val="nil"/>
              <w:bottom w:val="nil"/>
              <w:right w:val="nil"/>
            </w:tcBorders>
            <w:vAlign w:val="center"/>
          </w:tcPr>
          <w:p w14:paraId="27AD0A29" w14:textId="77777777" w:rsidR="00D873BE" w:rsidRDefault="00D873BE" w:rsidP="000C627C">
            <w:pPr>
              <w:adjustRightInd w:val="0"/>
              <w:snapToGrid w:val="0"/>
              <w:spacing w:line="400" w:lineRule="exact"/>
              <w:ind w:firstLine="0"/>
              <w:jc w:val="both"/>
            </w:pPr>
            <w:r>
              <w:rPr>
                <w:sz w:val="18"/>
              </w:rPr>
              <w:t>101,251</w:t>
            </w:r>
          </w:p>
        </w:tc>
        <w:tc>
          <w:tcPr>
            <w:tcW w:w="222" w:type="dxa"/>
          </w:tcPr>
          <w:p w14:paraId="2F55F485" w14:textId="77777777" w:rsidR="00D873BE" w:rsidRDefault="00D873BE" w:rsidP="000C627C">
            <w:pPr>
              <w:adjustRightInd w:val="0"/>
              <w:snapToGrid w:val="0"/>
              <w:spacing w:line="400" w:lineRule="exact"/>
              <w:ind w:firstLine="0"/>
              <w:jc w:val="both"/>
              <w:rPr>
                <w:sz w:val="18"/>
              </w:rPr>
            </w:pPr>
          </w:p>
        </w:tc>
        <w:tc>
          <w:tcPr>
            <w:tcW w:w="1033" w:type="dxa"/>
            <w:tcBorders>
              <w:top w:val="nil"/>
              <w:left w:val="nil"/>
              <w:bottom w:val="nil"/>
              <w:right w:val="nil"/>
            </w:tcBorders>
            <w:vAlign w:val="center"/>
          </w:tcPr>
          <w:p w14:paraId="346B8C0E" w14:textId="455D8221" w:rsidR="00D873BE" w:rsidRDefault="00D873BE" w:rsidP="000C627C">
            <w:pPr>
              <w:adjustRightInd w:val="0"/>
              <w:snapToGrid w:val="0"/>
              <w:spacing w:line="400" w:lineRule="exact"/>
              <w:ind w:firstLine="0"/>
              <w:jc w:val="both"/>
            </w:pPr>
            <w:r>
              <w:rPr>
                <w:sz w:val="18"/>
              </w:rPr>
              <w:t>2,450,464</w:t>
            </w:r>
          </w:p>
        </w:tc>
      </w:tr>
      <w:tr w:rsidR="00D873BE" w14:paraId="5636FD42" w14:textId="77777777" w:rsidTr="00C21F69">
        <w:trPr>
          <w:jc w:val="center"/>
        </w:trPr>
        <w:tc>
          <w:tcPr>
            <w:tcW w:w="754" w:type="dxa"/>
            <w:tcBorders>
              <w:top w:val="nil"/>
              <w:left w:val="nil"/>
              <w:bottom w:val="single" w:sz="12" w:space="0" w:color="000000"/>
              <w:right w:val="nil"/>
            </w:tcBorders>
            <w:vAlign w:val="center"/>
          </w:tcPr>
          <w:p w14:paraId="285A62A9" w14:textId="77777777" w:rsidR="00D873BE" w:rsidRDefault="00D873BE" w:rsidP="000C627C">
            <w:pPr>
              <w:adjustRightInd w:val="0"/>
              <w:snapToGrid w:val="0"/>
              <w:spacing w:line="400" w:lineRule="exact"/>
              <w:ind w:firstLine="0"/>
              <w:jc w:val="both"/>
            </w:pPr>
            <w:r>
              <w:rPr>
                <w:sz w:val="18"/>
              </w:rPr>
              <w:t>Adj. R²</w:t>
            </w:r>
          </w:p>
        </w:tc>
        <w:tc>
          <w:tcPr>
            <w:tcW w:w="1110" w:type="dxa"/>
            <w:gridSpan w:val="2"/>
            <w:tcBorders>
              <w:top w:val="nil"/>
              <w:left w:val="nil"/>
              <w:bottom w:val="single" w:sz="12" w:space="0" w:color="000000"/>
              <w:right w:val="nil"/>
            </w:tcBorders>
            <w:vAlign w:val="center"/>
          </w:tcPr>
          <w:p w14:paraId="2E87C74F" w14:textId="77777777" w:rsidR="00D873BE" w:rsidRDefault="00D873BE" w:rsidP="000C627C">
            <w:pPr>
              <w:adjustRightInd w:val="0"/>
              <w:snapToGrid w:val="0"/>
              <w:spacing w:line="400" w:lineRule="exact"/>
              <w:ind w:firstLine="0"/>
              <w:jc w:val="both"/>
            </w:pPr>
            <w:r>
              <w:rPr>
                <w:sz w:val="18"/>
              </w:rPr>
              <w:t>0.442</w:t>
            </w:r>
          </w:p>
        </w:tc>
        <w:tc>
          <w:tcPr>
            <w:tcW w:w="1110" w:type="dxa"/>
            <w:gridSpan w:val="2"/>
            <w:tcBorders>
              <w:top w:val="nil"/>
              <w:left w:val="nil"/>
              <w:bottom w:val="single" w:sz="12" w:space="0" w:color="000000"/>
              <w:right w:val="nil"/>
            </w:tcBorders>
            <w:vAlign w:val="center"/>
          </w:tcPr>
          <w:p w14:paraId="29F5FA57" w14:textId="77777777" w:rsidR="00D873BE" w:rsidRDefault="00D873BE" w:rsidP="000C627C">
            <w:pPr>
              <w:adjustRightInd w:val="0"/>
              <w:snapToGrid w:val="0"/>
              <w:spacing w:line="400" w:lineRule="exact"/>
              <w:ind w:firstLine="0"/>
              <w:jc w:val="both"/>
            </w:pPr>
            <w:r>
              <w:rPr>
                <w:sz w:val="18"/>
              </w:rPr>
              <w:t>0.646</w:t>
            </w:r>
          </w:p>
        </w:tc>
        <w:tc>
          <w:tcPr>
            <w:tcW w:w="1033" w:type="dxa"/>
            <w:tcBorders>
              <w:top w:val="nil"/>
              <w:left w:val="nil"/>
              <w:bottom w:val="single" w:sz="12" w:space="0" w:color="000000"/>
              <w:right w:val="nil"/>
            </w:tcBorders>
            <w:vAlign w:val="center"/>
          </w:tcPr>
          <w:p w14:paraId="5C91B0DF" w14:textId="77777777" w:rsidR="00D873BE" w:rsidRDefault="00D873BE" w:rsidP="000C627C">
            <w:pPr>
              <w:adjustRightInd w:val="0"/>
              <w:snapToGrid w:val="0"/>
              <w:spacing w:line="400" w:lineRule="exact"/>
              <w:ind w:firstLine="0"/>
              <w:jc w:val="both"/>
            </w:pPr>
            <w:r>
              <w:rPr>
                <w:sz w:val="18"/>
              </w:rPr>
              <w:t>0.530</w:t>
            </w:r>
          </w:p>
        </w:tc>
        <w:tc>
          <w:tcPr>
            <w:tcW w:w="222" w:type="dxa"/>
            <w:tcBorders>
              <w:bottom w:val="single" w:sz="12" w:space="0" w:color="auto"/>
            </w:tcBorders>
          </w:tcPr>
          <w:p w14:paraId="0472B282" w14:textId="77777777" w:rsidR="00D873BE" w:rsidRDefault="00D873BE" w:rsidP="000C627C">
            <w:pPr>
              <w:adjustRightInd w:val="0"/>
              <w:snapToGrid w:val="0"/>
              <w:spacing w:line="400" w:lineRule="exact"/>
              <w:ind w:firstLine="0"/>
              <w:jc w:val="both"/>
              <w:rPr>
                <w:sz w:val="18"/>
              </w:rPr>
            </w:pPr>
          </w:p>
        </w:tc>
        <w:tc>
          <w:tcPr>
            <w:tcW w:w="1033" w:type="dxa"/>
            <w:tcBorders>
              <w:top w:val="nil"/>
              <w:left w:val="nil"/>
              <w:bottom w:val="single" w:sz="12" w:space="0" w:color="000000"/>
              <w:right w:val="nil"/>
            </w:tcBorders>
            <w:vAlign w:val="center"/>
          </w:tcPr>
          <w:p w14:paraId="5C3B4FF9" w14:textId="0463D1C2" w:rsidR="00D873BE" w:rsidRDefault="00D873BE" w:rsidP="000C627C">
            <w:pPr>
              <w:adjustRightInd w:val="0"/>
              <w:snapToGrid w:val="0"/>
              <w:spacing w:line="400" w:lineRule="exact"/>
              <w:ind w:firstLine="0"/>
              <w:jc w:val="both"/>
            </w:pPr>
            <w:r>
              <w:rPr>
                <w:sz w:val="18"/>
              </w:rPr>
              <w:t>0.759</w:t>
            </w:r>
          </w:p>
        </w:tc>
        <w:tc>
          <w:tcPr>
            <w:tcW w:w="1109" w:type="dxa"/>
            <w:gridSpan w:val="2"/>
            <w:tcBorders>
              <w:top w:val="nil"/>
              <w:left w:val="nil"/>
              <w:bottom w:val="single" w:sz="12" w:space="0" w:color="000000"/>
              <w:right w:val="nil"/>
            </w:tcBorders>
            <w:vAlign w:val="center"/>
          </w:tcPr>
          <w:p w14:paraId="6A77F20D" w14:textId="77777777" w:rsidR="00D873BE" w:rsidRDefault="00D873BE" w:rsidP="000C627C">
            <w:pPr>
              <w:adjustRightInd w:val="0"/>
              <w:snapToGrid w:val="0"/>
              <w:spacing w:line="400" w:lineRule="exact"/>
              <w:ind w:firstLine="0"/>
              <w:jc w:val="both"/>
            </w:pPr>
            <w:r>
              <w:rPr>
                <w:sz w:val="18"/>
              </w:rPr>
              <w:t>0.896</w:t>
            </w:r>
          </w:p>
        </w:tc>
        <w:tc>
          <w:tcPr>
            <w:tcW w:w="222" w:type="dxa"/>
            <w:tcBorders>
              <w:bottom w:val="single" w:sz="12" w:space="0" w:color="auto"/>
            </w:tcBorders>
          </w:tcPr>
          <w:p w14:paraId="7E4F1795" w14:textId="77777777" w:rsidR="00D873BE" w:rsidRDefault="00D873BE" w:rsidP="000C627C">
            <w:pPr>
              <w:adjustRightInd w:val="0"/>
              <w:snapToGrid w:val="0"/>
              <w:spacing w:line="400" w:lineRule="exact"/>
              <w:ind w:firstLine="0"/>
              <w:jc w:val="both"/>
              <w:rPr>
                <w:sz w:val="18"/>
              </w:rPr>
            </w:pPr>
          </w:p>
        </w:tc>
        <w:tc>
          <w:tcPr>
            <w:tcW w:w="1033" w:type="dxa"/>
            <w:tcBorders>
              <w:top w:val="nil"/>
              <w:left w:val="nil"/>
              <w:bottom w:val="single" w:sz="12" w:space="0" w:color="auto"/>
              <w:right w:val="nil"/>
            </w:tcBorders>
            <w:vAlign w:val="center"/>
          </w:tcPr>
          <w:p w14:paraId="168DBA76" w14:textId="0F926591" w:rsidR="00D873BE" w:rsidRDefault="00D873BE" w:rsidP="000C627C">
            <w:pPr>
              <w:adjustRightInd w:val="0"/>
              <w:snapToGrid w:val="0"/>
              <w:spacing w:line="400" w:lineRule="exact"/>
              <w:ind w:firstLine="0"/>
              <w:jc w:val="both"/>
            </w:pPr>
            <w:r>
              <w:rPr>
                <w:sz w:val="18"/>
              </w:rPr>
              <w:t>0.933</w:t>
            </w:r>
          </w:p>
        </w:tc>
      </w:tr>
    </w:tbl>
    <w:p w14:paraId="169EB641" w14:textId="77777777" w:rsidR="00312DAE" w:rsidRDefault="00000000" w:rsidP="00C21F69">
      <w:pPr>
        <w:adjustRightInd w:val="0"/>
        <w:snapToGrid w:val="0"/>
        <w:spacing w:afterLines="250" w:after="600" w:line="240" w:lineRule="auto"/>
        <w:ind w:firstLine="0"/>
        <w:jc w:val="both"/>
      </w:pPr>
      <w:r>
        <w:rPr>
          <w:i/>
          <w:sz w:val="18"/>
        </w:rPr>
        <w:t xml:space="preserve">Note: </w:t>
      </w:r>
      <w:r>
        <w:rPr>
          <w:sz w:val="18"/>
        </w:rPr>
        <w:t>Columns (1)</w:t>
      </w:r>
      <w:proofErr w:type="gramStart"/>
      <w:r>
        <w:rPr>
          <w:sz w:val="18"/>
        </w:rPr>
        <w:t>–(</w:t>
      </w:r>
      <w:proofErr w:type="gramEnd"/>
      <w:r>
        <w:rPr>
          <w:sz w:val="18"/>
        </w:rPr>
        <w:t>3): firm-level. Columns (4)–(5): city×industry×year level. All regressions include corresponding FE and controls. City-clustered SE. *** p&lt;0.01, ** p&lt;0.05, * p&lt;0.1.</w:t>
      </w:r>
    </w:p>
    <w:p w14:paraId="61C296F4" w14:textId="77777777" w:rsidR="00312DAE" w:rsidRDefault="00000000" w:rsidP="000C627C">
      <w:pPr>
        <w:adjustRightInd w:val="0"/>
        <w:snapToGrid w:val="0"/>
        <w:spacing w:line="400" w:lineRule="exact"/>
        <w:ind w:firstLine="0"/>
        <w:jc w:val="both"/>
        <w:outlineLvl w:val="0"/>
      </w:pPr>
      <w:bookmarkStart w:id="27" w:name="_Toc224568344"/>
      <w:r>
        <w:rPr>
          <w:b/>
          <w:sz w:val="28"/>
        </w:rPr>
        <w:t>7. Heterogeneity Analysis</w:t>
      </w:r>
      <w:bookmarkEnd w:id="27"/>
    </w:p>
    <w:p w14:paraId="01260974" w14:textId="77777777" w:rsidR="00312DAE" w:rsidRDefault="00000000" w:rsidP="00126F3F">
      <w:pPr>
        <w:adjustRightInd w:val="0"/>
        <w:snapToGrid w:val="0"/>
        <w:spacing w:line="400" w:lineRule="exact"/>
        <w:ind w:firstLine="0"/>
        <w:jc w:val="both"/>
      </w:pPr>
      <w:r>
        <w:rPr>
          <w:sz w:val="24"/>
        </w:rPr>
        <w:t>If the effect operates through the cost–market-power channel, firms’ ability to retain savings should vary systematically across observable characteristics. We interact the DDD term with five baseline (demeaned) firm attributes. Among the five dimensions, export status and firm size provide the most discriminating evidence; the remaining three offer complementary support.</w:t>
      </w:r>
    </w:p>
    <w:p w14:paraId="2B454F74" w14:textId="77777777" w:rsidR="00312DAE" w:rsidRDefault="00000000" w:rsidP="000C627C">
      <w:pPr>
        <w:adjustRightInd w:val="0"/>
        <w:snapToGrid w:val="0"/>
        <w:spacing w:line="400" w:lineRule="exact"/>
        <w:jc w:val="both"/>
      </w:pPr>
      <w:r>
        <w:rPr>
          <w:sz w:val="24"/>
        </w:rPr>
        <w:t>Export-oriented firms face more elastic international demand, which constrains their pricing space (column 2). The interaction is significantly negative (−0.0219, p &lt; 0.01): exporters’ markup increase is about 2.2 pp smaller than that of domestic-sales firms. Facing a more elastic demand curve, exporters pass a larger share of cost savings through to buyers, leaving less room to widen markups. This is consistent with Prediction 4 in Section 2.3 and coheres with the 34.4% average pass-through rate from Section 6.2: the average is a weighted mean, with exporters above and domestic-sales firms below.</w:t>
      </w:r>
    </w:p>
    <w:p w14:paraId="1D05E458" w14:textId="77777777" w:rsidR="00312DAE" w:rsidRDefault="00000000" w:rsidP="000C627C">
      <w:pPr>
        <w:adjustRightInd w:val="0"/>
        <w:snapToGrid w:val="0"/>
        <w:spacing w:line="400" w:lineRule="exact"/>
        <w:jc w:val="both"/>
      </w:pPr>
      <w:r>
        <w:rPr>
          <w:sz w:val="24"/>
        </w:rPr>
        <w:t>The firm-size interaction is significantly positive (0.0218, p &lt; 0.01, column 3): larger firms retain more from cost declines. The main DDD in this column is 0.0074, lower than in other columns, because the size variable (demeaned ln(assets)) absorbs much of the variation through the interaction; each one-log-unit increase in size adds roughly 2.2 pp to the effect.</w:t>
      </w:r>
    </w:p>
    <w:p w14:paraId="0615C2BA" w14:textId="77777777" w:rsidR="00312DAE" w:rsidRDefault="00000000" w:rsidP="000C627C">
      <w:pPr>
        <w:adjustRightInd w:val="0"/>
        <w:snapToGrid w:val="0"/>
        <w:spacing w:line="400" w:lineRule="exact"/>
        <w:jc w:val="both"/>
      </w:pPr>
      <w:r>
        <w:rPr>
          <w:sz w:val="24"/>
        </w:rPr>
        <w:t xml:space="preserve">The TFP interaction is positive (0.0135, p &lt; 0.01, column 4). In the </w:t>
      </w:r>
      <w:r w:rsidR="009956AA" w:rsidRPr="00435D90">
        <w:rPr>
          <w:color w:val="0563C1"/>
          <w:sz w:val="24"/>
        </w:rPr>
        <w:fldChar w:fldCharType="begin"/>
      </w:r>
      <w:r w:rsidR="009956AA" w:rsidRPr="00435D90">
        <w:rPr>
          <w:color w:val="0563C1"/>
          <w:sz w:val="24"/>
        </w:rPr>
        <w:instrText xml:space="preserve"> ADDIN ZOTERO_ITEM CSL_CITATION {"citationID":"lFzAAd2m","properties":{"unsorted":false,"formattedCitation":"(Melitz, 2003)","plainCitation":"(Melitz, 2003)","noteIndex":0},"citationItems":[{"id":273,"uris":["http://zotero.org/users/local/cukeCnHo/items/RIPXCAEK"],"itemData":{"id":273,"type":"article-journal","abstract":"This paper develops a dynamic industry model with heterogeneous firms to analyze the intra-industry effects of international trade. The model shows how the exposure to trade will induce only the more productive firms to enter the export market (while some less productive firms continue to produce only for the domestic market) and will simultaneously force the least productive firms to exit. It then shows how further increases in the industry's exposure to trade lead to additional inter-firm reallocations towards more productive firms. The paper also shows how the aggregate industry productivity growth generated by the reallocations contributes to a welfare gain, thus highlighting a benefit from trade that has not been examined theoretically before. The paper adapts Hopenhayn's (1992a) dynamic industry model to monopolistic competition in a general equilibrium setting. In so doing, the paper provides an extension of Krugman's (1980) trade model that incorporates firm level productivity differences. Firms with different productivity levels coexist in an industry because each firm faces initial uncertainty concerning its productivity before making an irreversible investment to enter the industry. Entry into the export market is also costly, but the firm's decision to export occurs after it gains knowledge of its productivity.","citation-key":"Melitz2003","container-title":"Econometrica","DOI":"10.1111/1468-0262.00467","ISSN":"0012-9682","issue":"6","journalAbbreviation":"Econometrica","page":"1695-1725","publisher":"John Wiley &amp; Sons, Ltd","title":"The Impact of Trade on Intra-Industry Reallocations and Aggregate Industry Productivity","volume":"71","author":[{"family":"Melitz","given":"Marc J."}],"issued":{"date-parts":[["2003",11,1]]}}}],"schema":"https://github.com/citation-style-language/schema/raw/master/csl-citation.json"} </w:instrText>
      </w:r>
      <w:r w:rsidR="009956AA" w:rsidRPr="00435D90">
        <w:rPr>
          <w:color w:val="0563C1"/>
          <w:sz w:val="24"/>
        </w:rPr>
        <w:fldChar w:fldCharType="separate"/>
      </w:r>
      <w:r w:rsidR="009956AA" w:rsidRPr="00435D90">
        <w:rPr>
          <w:rFonts w:cs="Times New Roman"/>
          <w:color w:val="0563C1"/>
          <w:sz w:val="24"/>
        </w:rPr>
        <w:t>(Melitz, 2003)</w:t>
      </w:r>
      <w:r w:rsidR="009956AA" w:rsidRPr="00435D90">
        <w:rPr>
          <w:color w:val="0563C1"/>
          <w:sz w:val="24"/>
        </w:rPr>
        <w:fldChar w:fldCharType="end"/>
      </w:r>
      <w:r w:rsidR="009956AA">
        <w:rPr>
          <w:rFonts w:hint="eastAsia"/>
          <w:sz w:val="24"/>
          <w:lang w:eastAsia="zh-CN"/>
        </w:rPr>
        <w:t xml:space="preserve"> </w:t>
      </w:r>
      <w:r>
        <w:rPr>
          <w:sz w:val="24"/>
        </w:rPr>
        <w:t>framework, favorable cost shocks cause high-productivity firms to expand while low-productivity firms are marginalized; high-productivity firms should therefore benefit more. From the perspective of</w:t>
      </w:r>
      <w:r w:rsidR="009956AA">
        <w:rPr>
          <w:rFonts w:hint="eastAsia"/>
          <w:sz w:val="24"/>
          <w:lang w:eastAsia="zh-CN"/>
        </w:rPr>
        <w:t xml:space="preserve"> </w:t>
      </w:r>
      <w:r w:rsidR="009956AA" w:rsidRPr="00435D90">
        <w:rPr>
          <w:color w:val="0563C1"/>
          <w:sz w:val="24"/>
          <w:lang w:eastAsia="zh-CN"/>
        </w:rPr>
        <w:fldChar w:fldCharType="begin"/>
      </w:r>
      <w:r w:rsidR="009956AA" w:rsidRPr="00435D90">
        <w:rPr>
          <w:color w:val="0563C1"/>
          <w:sz w:val="24"/>
          <w:lang w:eastAsia="zh-CN"/>
        </w:rPr>
        <w:instrText xml:space="preserve"> ADDIN ZOTERO_ITEM CSL_CITATION {"citationID":"NbpwzP7d","properties":{"unsorted":false,"formattedCitation":"(Hsieh &amp; Klenow, 2009)","plainCitation":"(Hsieh &amp; Klenow, 2009)","noteIndex":0},"citationItems":[{"id":267,"uris":["http://zotero.org/users/local/cukeCnHo/items/AEDUTXAB"],"itemData":{"id":267,"type":"article-journal","abstract":"Resource misallocation can lower aggregate total factor productivity (TFP). We use microdata on manufacturing establishments to quantify the potential extent of misallocation in China and India versus the United States. We measure sizable gaps in marginal products of labor and capital across plants within narrowly defined industries in China and India compared with the United States. When capital and labor are hypothetically reallocated to equalize marginal products to the extent observed in the United States, we calculate manufacturing TFP gains of 30%–50% in China and 40%–60%.in India.","citation-key":"Hsieh2009","container-title":"The Quarterly Journal of Economics","DOI":"10.1162/qjec.2009.124.4.1403","ISSN":"0033-5533","issue":"4","journalAbbreviation":"The Quarterly Journal of Economics","page":"1403-1448","title":"Misallocation and Manufacturing TFP in China and India*","volume":"124","author":[{"family":"Hsieh","given":"Chang-Tai"},{"family":"Klenow","given":"Peter J."}],"issued":{"date-parts":[["2009",11,1]]}}}],"schema":"https://github.com/citation-style-language/schema/raw/master/csl-citation.json"} </w:instrText>
      </w:r>
      <w:r w:rsidR="009956AA" w:rsidRPr="00435D90">
        <w:rPr>
          <w:color w:val="0563C1"/>
          <w:sz w:val="24"/>
          <w:lang w:eastAsia="zh-CN"/>
        </w:rPr>
        <w:fldChar w:fldCharType="separate"/>
      </w:r>
      <w:r w:rsidR="009956AA" w:rsidRPr="00435D90">
        <w:rPr>
          <w:rFonts w:cs="Times New Roman"/>
          <w:color w:val="0563C1"/>
          <w:sz w:val="24"/>
        </w:rPr>
        <w:t>(Hsieh &amp; Klenow, 2009)</w:t>
      </w:r>
      <w:r w:rsidR="009956AA" w:rsidRPr="00435D90">
        <w:rPr>
          <w:color w:val="0563C1"/>
          <w:sz w:val="24"/>
          <w:lang w:eastAsia="zh-CN"/>
        </w:rPr>
        <w:fldChar w:fldCharType="end"/>
      </w:r>
      <w:r>
        <w:rPr>
          <w:sz w:val="24"/>
        </w:rPr>
        <w:t xml:space="preserve">, UHV systematically favoring more efficient firms may improve within-industry resource allocation, though a </w:t>
      </w:r>
      <w:r>
        <w:rPr>
          <w:sz w:val="24"/>
        </w:rPr>
        <w:lastRenderedPageBreak/>
        <w:t>rigorous assessment is beyond the scope of this paper. This result is also consistent with the market consolidation evidence in Section 6.3: the rise in HHI and fall in firm count reflect the expansion of efficient firms and exit of inefficient ones.</w:t>
      </w:r>
    </w:p>
    <w:p w14:paraId="0BDBFEA0" w14:textId="77777777" w:rsidR="00312DAE" w:rsidRDefault="00000000" w:rsidP="000C627C">
      <w:pPr>
        <w:adjustRightInd w:val="0"/>
        <w:snapToGrid w:val="0"/>
        <w:spacing w:line="400" w:lineRule="exact"/>
        <w:jc w:val="both"/>
      </w:pPr>
      <w:r>
        <w:rPr>
          <w:sz w:val="24"/>
        </w:rPr>
        <w:t>The market-concentration interaction is positive (0.0174) but insignificant (p &gt; 0.10, column 1), possibly because the third difference in DDD already absorbs most cross-sectional variation in concentration along the industry dimension, leaving limited identifying variation for the interaction. The firm-age interaction is positive (0.0015, p &lt; 0.01, column 5) but economically modest, consistent with longer-lived firms maintaining price premiums through customer relationships and brand recognition.</w:t>
      </w:r>
    </w:p>
    <w:p w14:paraId="11C3FFEE" w14:textId="77777777" w:rsidR="00312DAE" w:rsidRDefault="00000000" w:rsidP="000C627C">
      <w:pPr>
        <w:adjustRightInd w:val="0"/>
        <w:snapToGrid w:val="0"/>
        <w:spacing w:line="400" w:lineRule="exact"/>
        <w:jc w:val="both"/>
      </w:pPr>
      <w:r>
        <w:rPr>
          <w:sz w:val="24"/>
        </w:rPr>
        <w:t>Taken together, the five dimensions point to two complementary threads of logic (Figure 8). On the supply side, firms with greater market power (larger, more productive, longer-lived) retain more and see larger markup increases. On the demand side, firms facing more elastic demand (exporters) are compelled to pass more through and see smaller markup increases. The supply-side heterogeneity explains why the same cost shock generates unequal profit effects across firms; the demand-side heterogeneity provides the micro-foundation for the pass-through rate. These distributional patterns set the stage for the welfare calculation in Section 8.</w:t>
      </w:r>
    </w:p>
    <w:p w14:paraId="273E0758" w14:textId="77777777" w:rsidR="00312DAE" w:rsidRDefault="00000000" w:rsidP="00C21F69">
      <w:pPr>
        <w:adjustRightInd w:val="0"/>
        <w:snapToGrid w:val="0"/>
        <w:spacing w:line="240" w:lineRule="auto"/>
        <w:ind w:firstLine="0"/>
        <w:jc w:val="both"/>
      </w:pPr>
      <w:r>
        <w:rPr>
          <w:noProof/>
        </w:rPr>
        <w:drawing>
          <wp:inline distT="0" distB="0" distL="0" distR="0" wp14:anchorId="33D4CB47" wp14:editId="058725A2">
            <wp:extent cx="5220000" cy="2354561"/>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6_heterogeneity_forest.png"/>
                    <pic:cNvPicPr/>
                  </pic:nvPicPr>
                  <pic:blipFill>
                    <a:blip r:embed="rId22"/>
                    <a:stretch>
                      <a:fillRect/>
                    </a:stretch>
                  </pic:blipFill>
                  <pic:spPr>
                    <a:xfrm>
                      <a:off x="0" y="0"/>
                      <a:ext cx="5220000" cy="2354561"/>
                    </a:xfrm>
                    <a:prstGeom prst="rect">
                      <a:avLst/>
                    </a:prstGeom>
                  </pic:spPr>
                </pic:pic>
              </a:graphicData>
            </a:graphic>
          </wp:inline>
        </w:drawing>
      </w:r>
    </w:p>
    <w:p w14:paraId="11AC8DCE" w14:textId="77777777" w:rsidR="00312DAE" w:rsidRPr="002365A8" w:rsidRDefault="00000000" w:rsidP="00C21F69">
      <w:pPr>
        <w:adjustRightInd w:val="0"/>
        <w:snapToGrid w:val="0"/>
        <w:spacing w:line="240" w:lineRule="auto"/>
        <w:ind w:firstLine="0"/>
        <w:jc w:val="both"/>
        <w:rPr>
          <w:sz w:val="18"/>
          <w:szCs w:val="20"/>
        </w:rPr>
      </w:pPr>
      <w:r w:rsidRPr="002365A8">
        <w:rPr>
          <w:b/>
          <w:szCs w:val="20"/>
        </w:rPr>
        <w:t>Figure 8  Heterogeneity Analysis: DDD Coefficients and Interaction Terms (Forest Plot)</w:t>
      </w:r>
    </w:p>
    <w:p w14:paraId="23C8D6F7" w14:textId="77777777" w:rsidR="00312DAE" w:rsidRDefault="00000000" w:rsidP="00C21F69">
      <w:pPr>
        <w:adjustRightInd w:val="0"/>
        <w:snapToGrid w:val="0"/>
        <w:spacing w:afterLines="200" w:after="480" w:line="240" w:lineRule="auto"/>
        <w:ind w:firstLine="0"/>
        <w:jc w:val="both"/>
      </w:pPr>
      <w:r>
        <w:rPr>
          <w:i/>
          <w:sz w:val="18"/>
        </w:rPr>
        <w:t xml:space="preserve">Note: </w:t>
      </w:r>
      <w:r>
        <w:rPr>
          <w:sz w:val="18"/>
        </w:rPr>
        <w:t>Dots are point estimates; horizontal lines are 95% confidence intervals. Blue indicates significantly positive; red indicates significantly negative; gray indicates insignificant. The vertical dashed line marks zero.</w:t>
      </w:r>
    </w:p>
    <w:p w14:paraId="6AEB899F" w14:textId="77777777" w:rsidR="00312DAE" w:rsidRDefault="00000000" w:rsidP="000C627C">
      <w:pPr>
        <w:adjustRightInd w:val="0"/>
        <w:snapToGrid w:val="0"/>
        <w:spacing w:line="400" w:lineRule="exact"/>
        <w:ind w:firstLine="0"/>
        <w:jc w:val="both"/>
        <w:outlineLvl w:val="0"/>
      </w:pPr>
      <w:bookmarkStart w:id="28" w:name="_Toc224568345"/>
      <w:r>
        <w:rPr>
          <w:b/>
          <w:sz w:val="28"/>
        </w:rPr>
        <w:t>8. Welfare Analysis</w:t>
      </w:r>
      <w:bookmarkEnd w:id="28"/>
    </w:p>
    <w:p w14:paraId="690B90AF" w14:textId="77777777" w:rsidR="00312DAE" w:rsidRDefault="00000000" w:rsidP="000C627C">
      <w:pPr>
        <w:adjustRightInd w:val="0"/>
        <w:snapToGrid w:val="0"/>
        <w:spacing w:line="400" w:lineRule="exact"/>
        <w:ind w:firstLine="0"/>
        <w:jc w:val="both"/>
        <w:outlineLvl w:val="1"/>
      </w:pPr>
      <w:bookmarkStart w:id="29" w:name="_Toc224568346"/>
      <w:r>
        <w:rPr>
          <w:b/>
          <w:sz w:val="24"/>
        </w:rPr>
        <w:t>8.1 From Pass-Through to Welfare</w:t>
      </w:r>
      <w:bookmarkEnd w:id="29"/>
    </w:p>
    <w:p w14:paraId="7BBA6BCD" w14:textId="77777777" w:rsidR="00312DAE" w:rsidRDefault="00000000" w:rsidP="00126F3F">
      <w:pPr>
        <w:adjustRightInd w:val="0"/>
        <w:snapToGrid w:val="0"/>
        <w:spacing w:line="400" w:lineRule="exact"/>
        <w:ind w:firstLine="0"/>
        <w:jc w:val="both"/>
      </w:pPr>
      <w:r>
        <w:rPr>
          <w:sz w:val="24"/>
        </w:rPr>
        <w:t xml:space="preserve">Section 6.2 estimated a cost pass-through rate of ρ = 34.4%; Section 7 showed how the pass-through rate varies across firm types from the demand and supply sides. This </w:t>
      </w:r>
      <w:r>
        <w:rPr>
          <w:sz w:val="24"/>
        </w:rPr>
        <w:lastRenderedPageBreak/>
        <w:t>section applies a sufficient-statistics welfare framework</w:t>
      </w:r>
      <w:r w:rsidR="00435D90">
        <w:rPr>
          <w:rFonts w:hint="eastAsia"/>
          <w:sz w:val="24"/>
          <w:lang w:eastAsia="zh-CN"/>
        </w:rPr>
        <w:t xml:space="preserve"> </w:t>
      </w:r>
      <w:r w:rsidR="00435D90" w:rsidRPr="00435D90">
        <w:rPr>
          <w:color w:val="0563C1"/>
          <w:sz w:val="24"/>
          <w:lang w:eastAsia="zh-CN"/>
        </w:rPr>
        <w:fldChar w:fldCharType="begin"/>
      </w:r>
      <w:r w:rsidR="00435D90" w:rsidRPr="00435D90">
        <w:rPr>
          <w:color w:val="0563C1"/>
          <w:sz w:val="24"/>
          <w:lang w:eastAsia="zh-CN"/>
        </w:rPr>
        <w:instrText xml:space="preserve"> ADDIN ZOTERO_ITEM CSL_CITATION {"citationID":"92xVi5Th","properties":{"unsorted":false,"formattedCitation":"(Chetty, 2009; Weyl &amp; Fabinger, 2013)","plainCitation":"(Chetty, 2009; Weyl &amp; Fabinger, 2013)","noteIndex":0},"citationItems":[{"id":284,"uris":["http://zotero.org/users/local/cukeCnHo/items/BUJAIL5U"],"itemData":{"id":284,"type":"article-journal","abstract":"The debate between structural and reduced-form approaches has generated substantial controversy in applied economics. This article reviews a recent literature in public economics that combines the advantages of reduced-form strategies—transparent and credible identification—with an important advantage of structural models—the ability to make predictions about counterfactual outcomes and welfare. This literature has developed formulas for the welfare consequences of various policies that are functions of reduced-form elasticities rather than structural primitives. I present a general framework that shows how many policy questions can be answered by estimating a small set of sufficient statistics using program-evaluation methods. I use this framework to synthesize the modern literature on taxation, social insurance, and behavioral welfare economics. Finally, I discuss problems in macroeconomics, labor, development, and industrial organization that could be tackled using the sufficient statistic approach.","citation-key":"annurev:/content/journals/10.1146/annurev.economics.050708.142910","container-title":"Annual Review of Economics","DOI":"https://doi.org/10.1146/annurev.economics.050708.142910","ISSN":"1941-1391","issue":"Volume 1, 2009","note":"citation-key: annurev:/content/journals/10.1146/annurev.economics.050708.142910\ntype: Journal Article","page":"451-488","publisher":"Annual Reviews","title":"Sufficient statistics for welfare analysis: a bridge between structural and reduced-form methods","volume":"1","author":[{"family":"Chetty","given":"Raj"}],"issued":{"date-parts":[["2009"]]}}},{"id":276,"uris":["http://zotero.org/users/local/cukeCnHo/items/GQGBF2I6"],"itemData":{"id":276,"type":"article-journal","abstract":"We extend five principles of tax incidence under perfect competition to a general model of imperfect competition. The principles cover (1) the independence of physical and economic incidence, the (2) qualitative and (3) quantitative manner in which taxes are split between consumers and producers, (4) the determinants of tax pass-through, and (5) the integration of local incidence to determine the overall division of surplus. We show how these principles can be used to simplify and generalize the analysis of a range of economic questions such as the optimal procurement of new markets and the welfare effects of third-degree price discrimination.","citation-key":"Weyl2013","container-title":"Journal of Political Economy","DOI":"10.1086/670401","ISSN":"0022-3808","issue":"3","page":"528-583","publisher":"The University of Chicago Press","title":"Pass-Through as an Economic Tool: Principles of Incidence under Imperfect Competition","volume":"121","author":[{"family":"Weyl","given":"E. Glen"},{"family":"Fabinger","given":"Michal"}],"issued":{"date-parts":[["2013",6,1]]}}}],"schema":"https://github.com/citation-style-language/schema/raw/master/csl-citation.json"} </w:instrText>
      </w:r>
      <w:r w:rsidR="00435D90" w:rsidRPr="00435D90">
        <w:rPr>
          <w:color w:val="0563C1"/>
          <w:sz w:val="24"/>
          <w:lang w:eastAsia="zh-CN"/>
        </w:rPr>
        <w:fldChar w:fldCharType="separate"/>
      </w:r>
      <w:r w:rsidR="00435D90" w:rsidRPr="00435D90">
        <w:rPr>
          <w:rFonts w:cs="Times New Roman"/>
          <w:color w:val="0563C1"/>
          <w:sz w:val="24"/>
        </w:rPr>
        <w:t>(Chetty, 2009; Weyl &amp; Fabinger, 2013)</w:t>
      </w:r>
      <w:r w:rsidR="00435D90" w:rsidRPr="00435D90">
        <w:rPr>
          <w:color w:val="0563C1"/>
          <w:sz w:val="24"/>
          <w:lang w:eastAsia="zh-CN"/>
        </w:rPr>
        <w:fldChar w:fldCharType="end"/>
      </w:r>
      <w:r>
        <w:rPr>
          <w:sz w:val="24"/>
        </w:rPr>
        <w:t xml:space="preserve"> to translate these reduced-form estimates into welfare magnitudes and assess the distribution of cost savings between producers and buyers.</w:t>
      </w:r>
    </w:p>
    <w:p w14:paraId="39C69CB2" w14:textId="77777777" w:rsidR="00312DAE" w:rsidRDefault="00000000" w:rsidP="000C627C">
      <w:pPr>
        <w:adjustRightInd w:val="0"/>
        <w:snapToGrid w:val="0"/>
        <w:spacing w:line="400" w:lineRule="exact"/>
        <w:jc w:val="both"/>
      </w:pPr>
      <w:r>
        <w:rPr>
          <w:sz w:val="24"/>
        </w:rPr>
        <w:t>Under CES demand, the change in buyer surplus is</w:t>
      </w:r>
      <w:r w:rsidR="009956AA">
        <w:rPr>
          <w:rFonts w:hint="eastAsia"/>
          <w:sz w:val="24"/>
          <w:lang w:eastAsia="zh-CN"/>
        </w:rPr>
        <w:t xml:space="preserve"> </w:t>
      </w:r>
      <w:r w:rsidR="009956AA" w:rsidRPr="00435D90">
        <w:rPr>
          <w:color w:val="0563C1"/>
          <w:sz w:val="24"/>
          <w:lang w:eastAsia="zh-CN"/>
        </w:rPr>
        <w:fldChar w:fldCharType="begin"/>
      </w:r>
      <w:r w:rsidR="009956AA" w:rsidRPr="00435D90">
        <w:rPr>
          <w:color w:val="0563C1"/>
          <w:sz w:val="24"/>
          <w:lang w:eastAsia="zh-CN"/>
        </w:rPr>
        <w:instrText xml:space="preserve"> ADDIN ZOTERO_ITEM CSL_CITATION {"citationID":"8Qtv8ySY","properties":{"unsorted":false,"formattedCitation":"(Weyl &amp; Fabinger, 2013)","plainCitation":"(Weyl &amp; Fabinger, 2013)","noteIndex":0},"citationItems":[{"id":276,"uris":["http://zotero.org/users/local/cukeCnHo/items/GQGBF2I6"],"itemData":{"id":276,"type":"article-journal","abstract":"We extend five principles of tax incidence under perfect competition to a general model of imperfect competition. The principles cover (1) the independence of physical and economic incidence, the (2) qualitative and (3) quantitative manner in which taxes are split between consumers and producers, (4) the determinants of tax pass-through, and (5) the integration of local incidence to determine the overall division of surplus. We show how these principles can be used to simplify and generalize the analysis of a range of economic questions such as the optimal procurement of new markets and the welfare effects of third-degree price discrimination.","citation-key":"Weyl2013","container-title":"Journal of Political Economy","DOI":"10.1086/670401","ISSN":"0022-3808","issue":"3","page":"528-583","publisher":"The University of Chicago Press","title":"Pass-Through as an Economic Tool: Principles of Incidence under Imperfect Competition","volume":"121","author":[{"family":"Weyl","given":"E. Glen"},{"family":"Fabinger","given":"Michal"}],"issued":{"date-parts":[["2013",6,1]]}}}],"schema":"https://github.com/citation-style-language/schema/raw/master/csl-citation.json"} </w:instrText>
      </w:r>
      <w:r w:rsidR="009956AA" w:rsidRPr="00435D90">
        <w:rPr>
          <w:color w:val="0563C1"/>
          <w:sz w:val="24"/>
          <w:lang w:eastAsia="zh-CN"/>
        </w:rPr>
        <w:fldChar w:fldCharType="separate"/>
      </w:r>
      <w:r w:rsidR="009956AA" w:rsidRPr="00435D90">
        <w:rPr>
          <w:rFonts w:cs="Times New Roman"/>
          <w:color w:val="0563C1"/>
          <w:sz w:val="24"/>
        </w:rPr>
        <w:t>(Weyl &amp; Fabinger, 2013)</w:t>
      </w:r>
      <w:r w:rsidR="009956AA" w:rsidRPr="00435D90">
        <w:rPr>
          <w:color w:val="0563C1"/>
          <w:sz w:val="24"/>
          <w:lang w:eastAsia="zh-CN"/>
        </w:rPr>
        <w:fldChar w:fldCharType="end"/>
      </w:r>
      <w:r>
        <w:rPr>
          <w:sz w:val="24"/>
        </w:rPr>
        <w:t>:</w:t>
      </w:r>
    </w:p>
    <w:p w14:paraId="13763102" w14:textId="77777777" w:rsidR="00312DAE" w:rsidRDefault="00000000" w:rsidP="000C627C">
      <w:pPr>
        <w:adjustRightInd w:val="0"/>
        <w:snapToGrid w:val="0"/>
        <w:ind w:firstLine="0"/>
        <w:jc w:val="both"/>
      </w:pPr>
      <w:r>
        <w:rPr>
          <w:noProof/>
        </w:rPr>
        <w:drawing>
          <wp:inline distT="0" distB="0" distL="0" distR="0" wp14:anchorId="2CBB6C3A" wp14:editId="2D33C5A3">
            <wp:extent cx="5040000" cy="640834"/>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23"/>
                    <a:stretch>
                      <a:fillRect/>
                    </a:stretch>
                  </pic:blipFill>
                  <pic:spPr>
                    <a:xfrm>
                      <a:off x="0" y="0"/>
                      <a:ext cx="5040000" cy="640834"/>
                    </a:xfrm>
                    <a:prstGeom prst="rect">
                      <a:avLst/>
                    </a:prstGeom>
                  </pic:spPr>
                </pic:pic>
              </a:graphicData>
            </a:graphic>
          </wp:inline>
        </w:drawing>
      </w:r>
    </w:p>
    <w:p w14:paraId="53B66366" w14:textId="482AB27A" w:rsidR="002365A8" w:rsidRPr="002365A8" w:rsidRDefault="00000000" w:rsidP="002365A8">
      <w:pPr>
        <w:adjustRightInd w:val="0"/>
        <w:snapToGrid w:val="0"/>
        <w:spacing w:afterLines="250" w:after="600" w:line="400" w:lineRule="exact"/>
        <w:jc w:val="both"/>
        <w:rPr>
          <w:sz w:val="24"/>
          <w:lang w:eastAsia="zh-CN"/>
        </w:rPr>
      </w:pPr>
      <w:r>
        <w:rPr>
          <w:sz w:val="24"/>
        </w:rPr>
        <w:t>where g = </w:t>
      </w:r>
      <w:r w:rsidRPr="00AF7EDF">
        <w:rPr>
          <w:i/>
          <w:iCs/>
          <w:sz w:val="24"/>
        </w:rPr>
        <w:t>β</w:t>
      </w:r>
      <w:r w:rsidRPr="00AF7EDF">
        <w:rPr>
          <w:i/>
          <w:iCs/>
          <w:sz w:val="24"/>
          <w:vertAlign w:val="subscript"/>
        </w:rPr>
        <w:t>p</w:t>
      </w:r>
      <w:r>
        <w:rPr>
          <w:sz w:val="24"/>
        </w:rPr>
        <w:t> = −0.0113 is the output-price change and ε is the demand elasticity. Setting ε = 3 as the baseline</w:t>
      </w:r>
      <w:r w:rsidR="009956AA">
        <w:rPr>
          <w:rFonts w:hint="eastAsia"/>
          <w:sz w:val="24"/>
          <w:lang w:eastAsia="zh-CN"/>
        </w:rPr>
        <w:t xml:space="preserve"> </w:t>
      </w:r>
      <w:r w:rsidR="009956AA" w:rsidRPr="00435D90">
        <w:rPr>
          <w:color w:val="0563C1"/>
          <w:sz w:val="24"/>
          <w:lang w:eastAsia="zh-CN"/>
        </w:rPr>
        <w:fldChar w:fldCharType="begin"/>
      </w:r>
      <w:r w:rsidR="009956AA" w:rsidRPr="00435D90">
        <w:rPr>
          <w:color w:val="0563C1"/>
          <w:sz w:val="24"/>
          <w:lang w:eastAsia="zh-CN"/>
        </w:rPr>
        <w:instrText xml:space="preserve"> ADDIN ZOTERO_ITEM CSL_CITATION {"citationID":"mSdyRv3t","properties":{"unsorted":false,"formattedCitation":"(Broda &amp; Weinstein, 2006; Feenstra, 1994)","plainCitation":"(Broda &amp; Weinstein, 2006; Feenstra, 1994)","noteIndex":0},"citationItems":[{"id":259,"uris":["http://zotero.org/users/local/cukeCnHo/items/JXEBAX6C"],"itemData":{"id":259,"type":"article-journal","abstract":"Since the seminal work of Krugman, product variety has played a central role in models of trade and growth. In spite ofthe general use oflove-of-variety models, there has been no systematic study of how the import of new varieties has contributed to national welfare gains in the United States. In this paper we show that the unmeasured growth in product variety from U. S. imports has been an important source of gains from trade over the last three decades (1972–2001). Using extremely disaggregated data, we show that the number of imported product varieties has increased by a factor of three. We also estimate the elasticities of substitution for each available category at the same level of aggregation, and describe their behavior across time and SITC industries. Using these estimates, we develop an exact aggregate price index and find that the upward bias in the conventional import price index over this time period was 28 percent or 1.2 percentage points per year. We estimate the value to U. S. consumers of the expanded import varieties between 1972 and 2001 to be 2.6 percent of GDP.","citation-key":"Broda2006","container-title":"The Quarterly Journal of Economics","DOI":"10.1162/qjec.2006.121.2.541","ISSN":"0033-5533","issue":"2","journalAbbreviation":"The Quarterly Journal of Economics","page":"541-585","title":"Globalization and the Gains From Variety*","volume":"121","author":[{"family":"Broda","given":"Christian"},{"family":"Weinstein","given":"David E."}],"issued":{"date-parts":[["2006",5,1]]}}},{"id":232,"uris":["http://zotero.org/users/local/cukeCnHo/items/IDGXWXZC"],"itemData":{"id":232,"type":"article-journal","abstract":"The high income elasticity of demand often estimated for U.S. imports may be a spurious result of omitting new product varieties from the import price indexes. The purpose of this paper is to demonstrate how to incorporate new product varieties into a constant-elasticity-of-substitution aggregate of import prices. This method is applied to U.S. imports of six disaggregate manufactured goods. It is shown that the corrected indexes are able to account for part--but not all--of the high income elasticities.","archive":"JSTOR","citation-key":"Feenstra1994","container-title":"The American Economic Review","ISSN":"00028282","issue":"1","page":"157-177","publisher":"American Economic Association","title":"New Product Varieties and the Measurement of International Prices","volume":"84","author":[{"family":"Feenstra","given":"Robert C."}],"issued":{"date-parts":[["1994"]]}}}],"schema":"https://github.com/citation-style-language/schema/raw/master/csl-citation.json"} </w:instrText>
      </w:r>
      <w:r w:rsidR="009956AA" w:rsidRPr="00435D90">
        <w:rPr>
          <w:color w:val="0563C1"/>
          <w:sz w:val="24"/>
          <w:lang w:eastAsia="zh-CN"/>
        </w:rPr>
        <w:fldChar w:fldCharType="separate"/>
      </w:r>
      <w:r w:rsidR="009956AA" w:rsidRPr="00435D90">
        <w:rPr>
          <w:rFonts w:cs="Times New Roman"/>
          <w:color w:val="0563C1"/>
          <w:sz w:val="24"/>
        </w:rPr>
        <w:t>(Broda &amp; Weinstein, 2006; Feenstra, 1994)</w:t>
      </w:r>
      <w:r w:rsidR="009956AA" w:rsidRPr="00435D90">
        <w:rPr>
          <w:color w:val="0563C1"/>
          <w:sz w:val="24"/>
          <w:lang w:eastAsia="zh-CN"/>
        </w:rPr>
        <w:fldChar w:fldCharType="end"/>
      </w:r>
      <w:r>
        <w:rPr>
          <w:sz w:val="24"/>
        </w:rPr>
        <w:t>, Table 6 reports the welfare estimates.</w:t>
      </w:r>
    </w:p>
    <w:p w14:paraId="76AA2B58" w14:textId="77777777" w:rsidR="00312DAE" w:rsidRPr="002365A8" w:rsidRDefault="00000000" w:rsidP="000C627C">
      <w:pPr>
        <w:adjustRightInd w:val="0"/>
        <w:snapToGrid w:val="0"/>
        <w:spacing w:line="400" w:lineRule="exact"/>
        <w:ind w:firstLine="0"/>
        <w:jc w:val="both"/>
        <w:rPr>
          <w:szCs w:val="21"/>
        </w:rPr>
      </w:pPr>
      <w:r w:rsidRPr="002365A8">
        <w:rPr>
          <w:b/>
          <w:szCs w:val="21"/>
        </w:rPr>
        <w:t xml:space="preserve">Table </w:t>
      </w:r>
      <w:proofErr w:type="gramStart"/>
      <w:r w:rsidRPr="002365A8">
        <w:rPr>
          <w:b/>
          <w:szCs w:val="21"/>
        </w:rPr>
        <w:t>6  Welfare</w:t>
      </w:r>
      <w:proofErr w:type="gramEnd"/>
      <w:r w:rsidRPr="002365A8">
        <w:rPr>
          <w:b/>
          <w:szCs w:val="21"/>
        </w:rPr>
        <w:t xml:space="preserve"> Analysis</w:t>
      </w:r>
    </w:p>
    <w:tbl>
      <w:tblPr>
        <w:tblW w:w="0" w:type="auto"/>
        <w:jc w:val="center"/>
        <w:tblLook w:val="04A0" w:firstRow="1" w:lastRow="0" w:firstColumn="1" w:lastColumn="0" w:noHBand="0" w:noVBand="1"/>
      </w:tblPr>
      <w:tblGrid>
        <w:gridCol w:w="2766"/>
        <w:gridCol w:w="2767"/>
        <w:gridCol w:w="2767"/>
      </w:tblGrid>
      <w:tr w:rsidR="00312DAE" w14:paraId="06CFA3A1" w14:textId="77777777" w:rsidTr="002365A8">
        <w:trPr>
          <w:jc w:val="center"/>
        </w:trPr>
        <w:tc>
          <w:tcPr>
            <w:tcW w:w="2766" w:type="dxa"/>
            <w:tcBorders>
              <w:top w:val="single" w:sz="12" w:space="0" w:color="000000"/>
              <w:left w:val="nil"/>
              <w:bottom w:val="single" w:sz="4" w:space="0" w:color="auto"/>
              <w:right w:val="nil"/>
            </w:tcBorders>
            <w:vAlign w:val="center"/>
          </w:tcPr>
          <w:p w14:paraId="794DBC10" w14:textId="77777777" w:rsidR="00312DAE" w:rsidRDefault="00312DAE" w:rsidP="000C627C">
            <w:pPr>
              <w:adjustRightInd w:val="0"/>
              <w:snapToGrid w:val="0"/>
              <w:spacing w:line="400" w:lineRule="exact"/>
              <w:ind w:firstLine="0"/>
              <w:jc w:val="both"/>
            </w:pPr>
          </w:p>
        </w:tc>
        <w:tc>
          <w:tcPr>
            <w:tcW w:w="2767" w:type="dxa"/>
            <w:tcBorders>
              <w:top w:val="single" w:sz="12" w:space="0" w:color="000000"/>
              <w:left w:val="nil"/>
              <w:bottom w:val="single" w:sz="6" w:space="0" w:color="000000"/>
              <w:right w:val="nil"/>
            </w:tcBorders>
            <w:vAlign w:val="center"/>
          </w:tcPr>
          <w:p w14:paraId="36349DA3" w14:textId="77777777" w:rsidR="00312DAE" w:rsidRDefault="00000000" w:rsidP="000C627C">
            <w:pPr>
              <w:adjustRightInd w:val="0"/>
              <w:snapToGrid w:val="0"/>
              <w:spacing w:line="400" w:lineRule="exact"/>
              <w:ind w:firstLine="0"/>
              <w:jc w:val="both"/>
            </w:pPr>
            <w:r>
              <w:rPr>
                <w:sz w:val="18"/>
              </w:rPr>
              <w:t>Estimate</w:t>
            </w:r>
          </w:p>
        </w:tc>
        <w:tc>
          <w:tcPr>
            <w:tcW w:w="2767" w:type="dxa"/>
            <w:tcBorders>
              <w:top w:val="single" w:sz="12" w:space="0" w:color="000000"/>
              <w:left w:val="nil"/>
              <w:bottom w:val="single" w:sz="6" w:space="0" w:color="000000"/>
              <w:right w:val="nil"/>
            </w:tcBorders>
            <w:vAlign w:val="center"/>
          </w:tcPr>
          <w:p w14:paraId="1B903861" w14:textId="77777777" w:rsidR="00312DAE" w:rsidRDefault="00000000" w:rsidP="000C627C">
            <w:pPr>
              <w:adjustRightInd w:val="0"/>
              <w:snapToGrid w:val="0"/>
              <w:spacing w:line="400" w:lineRule="exact"/>
              <w:ind w:firstLine="0"/>
              <w:jc w:val="both"/>
            </w:pPr>
            <w:r>
              <w:rPr>
                <w:sz w:val="18"/>
              </w:rPr>
              <w:t>Std. Error</w:t>
            </w:r>
          </w:p>
        </w:tc>
      </w:tr>
      <w:tr w:rsidR="00312DAE" w14:paraId="7609C387" w14:textId="77777777" w:rsidTr="002365A8">
        <w:trPr>
          <w:jc w:val="center"/>
        </w:trPr>
        <w:tc>
          <w:tcPr>
            <w:tcW w:w="2766" w:type="dxa"/>
            <w:tcBorders>
              <w:top w:val="single" w:sz="4" w:space="0" w:color="auto"/>
              <w:left w:val="nil"/>
              <w:right w:val="nil"/>
            </w:tcBorders>
            <w:vAlign w:val="center"/>
          </w:tcPr>
          <w:p w14:paraId="66C5086A" w14:textId="77777777" w:rsidR="00312DAE" w:rsidRDefault="00000000" w:rsidP="000C627C">
            <w:pPr>
              <w:adjustRightInd w:val="0"/>
              <w:snapToGrid w:val="0"/>
              <w:spacing w:line="400" w:lineRule="exact"/>
              <w:ind w:firstLine="0"/>
              <w:jc w:val="both"/>
            </w:pPr>
            <w:r>
              <w:rPr>
                <w:b/>
                <w:sz w:val="18"/>
              </w:rPr>
              <w:t>Panel A: Cost pass-through</w:t>
            </w:r>
          </w:p>
        </w:tc>
        <w:tc>
          <w:tcPr>
            <w:tcW w:w="2767" w:type="dxa"/>
            <w:tcBorders>
              <w:top w:val="nil"/>
              <w:left w:val="nil"/>
              <w:right w:val="nil"/>
            </w:tcBorders>
            <w:vAlign w:val="center"/>
          </w:tcPr>
          <w:p w14:paraId="2FE0BBCD" w14:textId="77777777" w:rsidR="00312DAE" w:rsidRDefault="00312DAE" w:rsidP="000C627C">
            <w:pPr>
              <w:adjustRightInd w:val="0"/>
              <w:snapToGrid w:val="0"/>
              <w:spacing w:line="400" w:lineRule="exact"/>
              <w:ind w:firstLine="0"/>
              <w:jc w:val="both"/>
            </w:pPr>
          </w:p>
        </w:tc>
        <w:tc>
          <w:tcPr>
            <w:tcW w:w="2767" w:type="dxa"/>
            <w:tcBorders>
              <w:top w:val="nil"/>
              <w:left w:val="nil"/>
              <w:right w:val="nil"/>
            </w:tcBorders>
            <w:vAlign w:val="center"/>
          </w:tcPr>
          <w:p w14:paraId="5B917386" w14:textId="77777777" w:rsidR="00312DAE" w:rsidRDefault="00312DAE" w:rsidP="000C627C">
            <w:pPr>
              <w:adjustRightInd w:val="0"/>
              <w:snapToGrid w:val="0"/>
              <w:spacing w:line="400" w:lineRule="exact"/>
              <w:ind w:firstLine="0"/>
              <w:jc w:val="both"/>
            </w:pPr>
          </w:p>
        </w:tc>
      </w:tr>
      <w:tr w:rsidR="00312DAE" w14:paraId="17309F0C" w14:textId="77777777" w:rsidTr="002365A8">
        <w:trPr>
          <w:jc w:val="center"/>
        </w:trPr>
        <w:tc>
          <w:tcPr>
            <w:tcW w:w="2766" w:type="dxa"/>
            <w:tcBorders>
              <w:top w:val="nil"/>
              <w:left w:val="nil"/>
              <w:bottom w:val="nil"/>
              <w:right w:val="nil"/>
            </w:tcBorders>
            <w:vAlign w:val="center"/>
          </w:tcPr>
          <w:p w14:paraId="6F9F08CD" w14:textId="290DCA23" w:rsidR="00312DAE" w:rsidRDefault="00000000" w:rsidP="000C627C">
            <w:pPr>
              <w:adjustRightInd w:val="0"/>
              <w:snapToGrid w:val="0"/>
              <w:spacing w:line="400" w:lineRule="exact"/>
              <w:ind w:firstLine="0"/>
              <w:jc w:val="both"/>
            </w:pPr>
            <w:r>
              <w:rPr>
                <w:sz w:val="18"/>
              </w:rPr>
              <w:t>Cost decline (</w:t>
            </w:r>
            <w:r w:rsidRPr="00AF7EDF">
              <w:rPr>
                <w:i/>
                <w:iCs/>
                <w:sz w:val="18"/>
              </w:rPr>
              <w:t>βc</w:t>
            </w:r>
            <w:r>
              <w:rPr>
                <w:sz w:val="18"/>
              </w:rPr>
              <w:t>)</w:t>
            </w:r>
          </w:p>
        </w:tc>
        <w:tc>
          <w:tcPr>
            <w:tcW w:w="2767" w:type="dxa"/>
            <w:tcBorders>
              <w:top w:val="nil"/>
              <w:left w:val="nil"/>
              <w:bottom w:val="nil"/>
              <w:right w:val="nil"/>
            </w:tcBorders>
            <w:vAlign w:val="center"/>
          </w:tcPr>
          <w:p w14:paraId="43219CEE" w14:textId="77777777" w:rsidR="00312DAE" w:rsidRDefault="00000000" w:rsidP="000C627C">
            <w:pPr>
              <w:adjustRightInd w:val="0"/>
              <w:snapToGrid w:val="0"/>
              <w:spacing w:line="400" w:lineRule="exact"/>
              <w:ind w:firstLine="0"/>
              <w:jc w:val="both"/>
            </w:pPr>
            <w:r>
              <w:rPr>
                <w:sz w:val="18"/>
              </w:rPr>
              <w:t>−3.28%</w:t>
            </w:r>
          </w:p>
        </w:tc>
        <w:tc>
          <w:tcPr>
            <w:tcW w:w="2767" w:type="dxa"/>
            <w:tcBorders>
              <w:top w:val="nil"/>
              <w:left w:val="nil"/>
              <w:bottom w:val="nil"/>
              <w:right w:val="nil"/>
            </w:tcBorders>
            <w:vAlign w:val="center"/>
          </w:tcPr>
          <w:p w14:paraId="7B8E250F" w14:textId="77777777" w:rsidR="00312DAE" w:rsidRDefault="00000000" w:rsidP="000C627C">
            <w:pPr>
              <w:adjustRightInd w:val="0"/>
              <w:snapToGrid w:val="0"/>
              <w:spacing w:line="400" w:lineRule="exact"/>
              <w:ind w:firstLine="0"/>
              <w:jc w:val="both"/>
            </w:pPr>
            <w:r>
              <w:rPr>
                <w:sz w:val="18"/>
              </w:rPr>
              <w:t>(0.28%)</w:t>
            </w:r>
          </w:p>
        </w:tc>
      </w:tr>
      <w:tr w:rsidR="00312DAE" w14:paraId="20E20453" w14:textId="77777777" w:rsidTr="00867BD9">
        <w:trPr>
          <w:jc w:val="center"/>
        </w:trPr>
        <w:tc>
          <w:tcPr>
            <w:tcW w:w="2766" w:type="dxa"/>
            <w:tcBorders>
              <w:top w:val="nil"/>
              <w:left w:val="nil"/>
              <w:right w:val="nil"/>
            </w:tcBorders>
            <w:vAlign w:val="center"/>
          </w:tcPr>
          <w:p w14:paraId="3F5246BB" w14:textId="11107610" w:rsidR="00312DAE" w:rsidRDefault="00000000" w:rsidP="000C627C">
            <w:pPr>
              <w:adjustRightInd w:val="0"/>
              <w:snapToGrid w:val="0"/>
              <w:spacing w:line="400" w:lineRule="exact"/>
              <w:ind w:firstLine="0"/>
              <w:jc w:val="both"/>
            </w:pPr>
            <w:r>
              <w:rPr>
                <w:sz w:val="18"/>
              </w:rPr>
              <w:t>Price decline (</w:t>
            </w:r>
            <w:r w:rsidRPr="00AF7EDF">
              <w:rPr>
                <w:i/>
                <w:iCs/>
                <w:sz w:val="18"/>
              </w:rPr>
              <w:t>β</w:t>
            </w:r>
            <w:r w:rsidRPr="00AF7EDF">
              <w:rPr>
                <w:i/>
                <w:iCs/>
                <w:sz w:val="18"/>
                <w:vertAlign w:val="subscript"/>
              </w:rPr>
              <w:t>p</w:t>
            </w:r>
            <w:r>
              <w:rPr>
                <w:sz w:val="18"/>
              </w:rPr>
              <w:t>)</w:t>
            </w:r>
          </w:p>
        </w:tc>
        <w:tc>
          <w:tcPr>
            <w:tcW w:w="2767" w:type="dxa"/>
            <w:tcBorders>
              <w:top w:val="nil"/>
              <w:left w:val="nil"/>
              <w:right w:val="nil"/>
            </w:tcBorders>
            <w:vAlign w:val="center"/>
          </w:tcPr>
          <w:p w14:paraId="527056B0" w14:textId="77777777" w:rsidR="00312DAE" w:rsidRDefault="00000000" w:rsidP="000C627C">
            <w:pPr>
              <w:adjustRightInd w:val="0"/>
              <w:snapToGrid w:val="0"/>
              <w:spacing w:line="400" w:lineRule="exact"/>
              <w:ind w:firstLine="0"/>
              <w:jc w:val="both"/>
            </w:pPr>
            <w:r>
              <w:rPr>
                <w:sz w:val="18"/>
              </w:rPr>
              <w:t>−1.13%</w:t>
            </w:r>
          </w:p>
        </w:tc>
        <w:tc>
          <w:tcPr>
            <w:tcW w:w="2767" w:type="dxa"/>
            <w:tcBorders>
              <w:top w:val="nil"/>
              <w:left w:val="nil"/>
              <w:right w:val="nil"/>
            </w:tcBorders>
            <w:vAlign w:val="center"/>
          </w:tcPr>
          <w:p w14:paraId="3ABA8736" w14:textId="77777777" w:rsidR="00312DAE" w:rsidRDefault="00000000" w:rsidP="000C627C">
            <w:pPr>
              <w:adjustRightInd w:val="0"/>
              <w:snapToGrid w:val="0"/>
              <w:spacing w:line="400" w:lineRule="exact"/>
              <w:ind w:firstLine="0"/>
              <w:jc w:val="both"/>
            </w:pPr>
            <w:r>
              <w:rPr>
                <w:sz w:val="18"/>
              </w:rPr>
              <w:t>(0.25%)</w:t>
            </w:r>
          </w:p>
        </w:tc>
      </w:tr>
      <w:tr w:rsidR="00312DAE" w14:paraId="5E7ED2F6" w14:textId="77777777" w:rsidTr="00867BD9">
        <w:trPr>
          <w:jc w:val="center"/>
        </w:trPr>
        <w:tc>
          <w:tcPr>
            <w:tcW w:w="2766" w:type="dxa"/>
            <w:tcBorders>
              <w:top w:val="nil"/>
              <w:left w:val="nil"/>
              <w:right w:val="nil"/>
            </w:tcBorders>
            <w:vAlign w:val="center"/>
          </w:tcPr>
          <w:p w14:paraId="19CCB899" w14:textId="77777777" w:rsidR="00312DAE" w:rsidRDefault="00000000" w:rsidP="000C627C">
            <w:pPr>
              <w:adjustRightInd w:val="0"/>
              <w:snapToGrid w:val="0"/>
              <w:spacing w:line="400" w:lineRule="exact"/>
              <w:ind w:firstLine="0"/>
              <w:jc w:val="both"/>
            </w:pPr>
            <w:r>
              <w:rPr>
                <w:sz w:val="18"/>
              </w:rPr>
              <w:t>Pass-through rate (ρ)</w:t>
            </w:r>
          </w:p>
        </w:tc>
        <w:tc>
          <w:tcPr>
            <w:tcW w:w="2767" w:type="dxa"/>
            <w:tcBorders>
              <w:top w:val="nil"/>
              <w:left w:val="nil"/>
              <w:right w:val="nil"/>
            </w:tcBorders>
            <w:vAlign w:val="center"/>
          </w:tcPr>
          <w:p w14:paraId="5DD29441" w14:textId="77777777" w:rsidR="00312DAE" w:rsidRDefault="00000000" w:rsidP="000C627C">
            <w:pPr>
              <w:adjustRightInd w:val="0"/>
              <w:snapToGrid w:val="0"/>
              <w:spacing w:line="400" w:lineRule="exact"/>
              <w:ind w:firstLine="0"/>
              <w:jc w:val="both"/>
            </w:pPr>
            <w:r>
              <w:rPr>
                <w:sz w:val="18"/>
              </w:rPr>
              <w:t>34.4%</w:t>
            </w:r>
          </w:p>
        </w:tc>
        <w:tc>
          <w:tcPr>
            <w:tcW w:w="2767" w:type="dxa"/>
            <w:tcBorders>
              <w:top w:val="nil"/>
              <w:left w:val="nil"/>
              <w:right w:val="nil"/>
            </w:tcBorders>
            <w:vAlign w:val="center"/>
          </w:tcPr>
          <w:p w14:paraId="728E772C" w14:textId="77777777" w:rsidR="00312DAE" w:rsidRDefault="00000000" w:rsidP="000C627C">
            <w:pPr>
              <w:adjustRightInd w:val="0"/>
              <w:snapToGrid w:val="0"/>
              <w:spacing w:line="400" w:lineRule="exact"/>
              <w:ind w:firstLine="0"/>
              <w:jc w:val="both"/>
            </w:pPr>
            <w:r>
              <w:rPr>
                <w:sz w:val="18"/>
              </w:rPr>
              <w:t>(8.2%)</w:t>
            </w:r>
          </w:p>
        </w:tc>
      </w:tr>
      <w:tr w:rsidR="002365A8" w14:paraId="36F482C7" w14:textId="77777777" w:rsidTr="002365A8">
        <w:trPr>
          <w:jc w:val="center"/>
        </w:trPr>
        <w:tc>
          <w:tcPr>
            <w:tcW w:w="8300" w:type="dxa"/>
            <w:gridSpan w:val="3"/>
            <w:tcBorders>
              <w:left w:val="nil"/>
              <w:right w:val="nil"/>
            </w:tcBorders>
            <w:vAlign w:val="center"/>
          </w:tcPr>
          <w:p w14:paraId="0A4FEAEF" w14:textId="74A02141" w:rsidR="002365A8" w:rsidRDefault="002365A8" w:rsidP="000C627C">
            <w:pPr>
              <w:adjustRightInd w:val="0"/>
              <w:snapToGrid w:val="0"/>
              <w:spacing w:line="400" w:lineRule="exact"/>
              <w:ind w:firstLine="0"/>
              <w:jc w:val="both"/>
            </w:pPr>
            <w:r w:rsidRPr="002365A8">
              <w:rPr>
                <w:b/>
                <w:sz w:val="18"/>
              </w:rPr>
              <w:t>Panel B: Welfare effects (% of revenue, ε = 3)</w:t>
            </w:r>
          </w:p>
        </w:tc>
      </w:tr>
      <w:tr w:rsidR="00312DAE" w14:paraId="5097644B" w14:textId="77777777" w:rsidTr="002365A8">
        <w:trPr>
          <w:jc w:val="center"/>
        </w:trPr>
        <w:tc>
          <w:tcPr>
            <w:tcW w:w="2766" w:type="dxa"/>
            <w:tcBorders>
              <w:top w:val="nil"/>
              <w:left w:val="nil"/>
              <w:bottom w:val="nil"/>
              <w:right w:val="nil"/>
            </w:tcBorders>
            <w:vAlign w:val="center"/>
          </w:tcPr>
          <w:p w14:paraId="5D49EFB9" w14:textId="77777777" w:rsidR="00312DAE" w:rsidRDefault="00000000" w:rsidP="000C627C">
            <w:pPr>
              <w:adjustRightInd w:val="0"/>
              <w:snapToGrid w:val="0"/>
              <w:spacing w:line="400" w:lineRule="exact"/>
              <w:ind w:firstLine="0"/>
              <w:jc w:val="both"/>
            </w:pPr>
            <w:r>
              <w:rPr>
                <w:sz w:val="18"/>
              </w:rPr>
              <w:t>Buyer surplus (CS)</w:t>
            </w:r>
          </w:p>
        </w:tc>
        <w:tc>
          <w:tcPr>
            <w:tcW w:w="2767" w:type="dxa"/>
            <w:tcBorders>
              <w:top w:val="nil"/>
              <w:left w:val="nil"/>
              <w:bottom w:val="nil"/>
              <w:right w:val="nil"/>
            </w:tcBorders>
            <w:vAlign w:val="center"/>
          </w:tcPr>
          <w:p w14:paraId="787E6777" w14:textId="77777777" w:rsidR="00312DAE" w:rsidRDefault="00000000" w:rsidP="000C627C">
            <w:pPr>
              <w:adjustRightInd w:val="0"/>
              <w:snapToGrid w:val="0"/>
              <w:spacing w:line="400" w:lineRule="exact"/>
              <w:ind w:firstLine="0"/>
              <w:jc w:val="both"/>
            </w:pPr>
            <w:r>
              <w:rPr>
                <w:sz w:val="18"/>
              </w:rPr>
              <w:t>1.14%</w:t>
            </w:r>
          </w:p>
        </w:tc>
        <w:tc>
          <w:tcPr>
            <w:tcW w:w="2767" w:type="dxa"/>
            <w:tcBorders>
              <w:top w:val="nil"/>
              <w:left w:val="nil"/>
              <w:bottom w:val="nil"/>
              <w:right w:val="nil"/>
            </w:tcBorders>
            <w:vAlign w:val="center"/>
          </w:tcPr>
          <w:p w14:paraId="24544993" w14:textId="77777777" w:rsidR="00312DAE" w:rsidRDefault="00000000" w:rsidP="000C627C">
            <w:pPr>
              <w:adjustRightInd w:val="0"/>
              <w:snapToGrid w:val="0"/>
              <w:spacing w:line="400" w:lineRule="exact"/>
              <w:ind w:firstLine="0"/>
              <w:jc w:val="both"/>
            </w:pPr>
            <w:r>
              <w:rPr>
                <w:sz w:val="18"/>
              </w:rPr>
              <w:t>(0.26%)</w:t>
            </w:r>
          </w:p>
        </w:tc>
      </w:tr>
      <w:tr w:rsidR="00312DAE" w14:paraId="607BD9B8" w14:textId="77777777" w:rsidTr="002365A8">
        <w:trPr>
          <w:jc w:val="center"/>
        </w:trPr>
        <w:tc>
          <w:tcPr>
            <w:tcW w:w="2766" w:type="dxa"/>
            <w:tcBorders>
              <w:top w:val="nil"/>
              <w:left w:val="nil"/>
              <w:bottom w:val="nil"/>
              <w:right w:val="nil"/>
            </w:tcBorders>
            <w:vAlign w:val="center"/>
          </w:tcPr>
          <w:p w14:paraId="5AEF6D8E" w14:textId="77777777" w:rsidR="00312DAE" w:rsidRDefault="00000000" w:rsidP="000C627C">
            <w:pPr>
              <w:adjustRightInd w:val="0"/>
              <w:snapToGrid w:val="0"/>
              <w:spacing w:line="400" w:lineRule="exact"/>
              <w:ind w:firstLine="0"/>
              <w:jc w:val="both"/>
            </w:pPr>
            <w:r>
              <w:rPr>
                <w:sz w:val="18"/>
              </w:rPr>
              <w:t>Producer surplus (PS)</w:t>
            </w:r>
          </w:p>
        </w:tc>
        <w:tc>
          <w:tcPr>
            <w:tcW w:w="2767" w:type="dxa"/>
            <w:tcBorders>
              <w:top w:val="nil"/>
              <w:left w:val="nil"/>
              <w:bottom w:val="nil"/>
              <w:right w:val="nil"/>
            </w:tcBorders>
            <w:vAlign w:val="center"/>
          </w:tcPr>
          <w:p w14:paraId="2E4AD866" w14:textId="77777777" w:rsidR="00312DAE" w:rsidRDefault="00000000" w:rsidP="000C627C">
            <w:pPr>
              <w:adjustRightInd w:val="0"/>
              <w:snapToGrid w:val="0"/>
              <w:spacing w:line="400" w:lineRule="exact"/>
              <w:ind w:firstLine="0"/>
              <w:jc w:val="both"/>
            </w:pPr>
            <w:r>
              <w:rPr>
                <w:sz w:val="18"/>
              </w:rPr>
              <w:t>0.29%</w:t>
            </w:r>
          </w:p>
        </w:tc>
        <w:tc>
          <w:tcPr>
            <w:tcW w:w="2767" w:type="dxa"/>
            <w:tcBorders>
              <w:top w:val="nil"/>
              <w:left w:val="nil"/>
              <w:bottom w:val="nil"/>
              <w:right w:val="nil"/>
            </w:tcBorders>
            <w:vAlign w:val="center"/>
          </w:tcPr>
          <w:p w14:paraId="085C858B" w14:textId="77777777" w:rsidR="00312DAE" w:rsidRDefault="00000000" w:rsidP="000C627C">
            <w:pPr>
              <w:adjustRightInd w:val="0"/>
              <w:snapToGrid w:val="0"/>
              <w:spacing w:line="400" w:lineRule="exact"/>
              <w:ind w:firstLine="0"/>
              <w:jc w:val="both"/>
            </w:pPr>
            <w:r>
              <w:rPr>
                <w:sz w:val="18"/>
              </w:rPr>
              <w:t>(0.08%)</w:t>
            </w:r>
          </w:p>
        </w:tc>
      </w:tr>
      <w:tr w:rsidR="00312DAE" w14:paraId="6FA50AAC" w14:textId="77777777" w:rsidTr="002365A8">
        <w:trPr>
          <w:jc w:val="center"/>
        </w:trPr>
        <w:tc>
          <w:tcPr>
            <w:tcW w:w="2766" w:type="dxa"/>
            <w:tcBorders>
              <w:top w:val="nil"/>
              <w:left w:val="nil"/>
              <w:right w:val="nil"/>
            </w:tcBorders>
            <w:vAlign w:val="center"/>
          </w:tcPr>
          <w:p w14:paraId="0A5C58D7" w14:textId="77777777" w:rsidR="00312DAE" w:rsidRDefault="00000000" w:rsidP="000C627C">
            <w:pPr>
              <w:adjustRightInd w:val="0"/>
              <w:snapToGrid w:val="0"/>
              <w:spacing w:line="400" w:lineRule="exact"/>
              <w:ind w:firstLine="0"/>
              <w:jc w:val="both"/>
            </w:pPr>
            <w:r>
              <w:rPr>
                <w:sz w:val="18"/>
              </w:rPr>
              <w:t>Net social welfare</w:t>
            </w:r>
          </w:p>
        </w:tc>
        <w:tc>
          <w:tcPr>
            <w:tcW w:w="2767" w:type="dxa"/>
            <w:tcBorders>
              <w:top w:val="nil"/>
              <w:left w:val="nil"/>
              <w:right w:val="nil"/>
            </w:tcBorders>
            <w:vAlign w:val="center"/>
          </w:tcPr>
          <w:p w14:paraId="13C8E04A" w14:textId="77777777" w:rsidR="00312DAE" w:rsidRDefault="00000000" w:rsidP="000C627C">
            <w:pPr>
              <w:adjustRightInd w:val="0"/>
              <w:snapToGrid w:val="0"/>
              <w:spacing w:line="400" w:lineRule="exact"/>
              <w:ind w:firstLine="0"/>
              <w:jc w:val="both"/>
            </w:pPr>
            <w:r>
              <w:rPr>
                <w:sz w:val="18"/>
              </w:rPr>
              <w:t>1.43%</w:t>
            </w:r>
          </w:p>
        </w:tc>
        <w:tc>
          <w:tcPr>
            <w:tcW w:w="2767" w:type="dxa"/>
            <w:tcBorders>
              <w:top w:val="nil"/>
              <w:left w:val="nil"/>
              <w:right w:val="nil"/>
            </w:tcBorders>
            <w:vAlign w:val="center"/>
          </w:tcPr>
          <w:p w14:paraId="1C51227E" w14:textId="77777777" w:rsidR="00312DAE" w:rsidRDefault="00000000" w:rsidP="000C627C">
            <w:pPr>
              <w:adjustRightInd w:val="0"/>
              <w:snapToGrid w:val="0"/>
              <w:spacing w:line="400" w:lineRule="exact"/>
              <w:ind w:firstLine="0"/>
              <w:jc w:val="both"/>
            </w:pPr>
            <w:r>
              <w:rPr>
                <w:sz w:val="18"/>
              </w:rPr>
              <w:t>(0.27%)</w:t>
            </w:r>
          </w:p>
        </w:tc>
      </w:tr>
      <w:tr w:rsidR="00312DAE" w14:paraId="24324B01" w14:textId="77777777" w:rsidTr="002365A8">
        <w:trPr>
          <w:jc w:val="center"/>
        </w:trPr>
        <w:tc>
          <w:tcPr>
            <w:tcW w:w="2766" w:type="dxa"/>
            <w:tcBorders>
              <w:top w:val="nil"/>
              <w:left w:val="nil"/>
              <w:right w:val="nil"/>
            </w:tcBorders>
            <w:vAlign w:val="center"/>
          </w:tcPr>
          <w:p w14:paraId="29974C97" w14:textId="77777777" w:rsidR="00312DAE" w:rsidRDefault="00000000" w:rsidP="000C627C">
            <w:pPr>
              <w:adjustRightInd w:val="0"/>
              <w:snapToGrid w:val="0"/>
              <w:spacing w:line="400" w:lineRule="exact"/>
              <w:ind w:firstLine="0"/>
              <w:jc w:val="both"/>
            </w:pPr>
            <w:r>
              <w:rPr>
                <w:b/>
                <w:sz w:val="18"/>
              </w:rPr>
              <w:t>Panel C: Welfare distribution</w:t>
            </w:r>
          </w:p>
        </w:tc>
        <w:tc>
          <w:tcPr>
            <w:tcW w:w="2767" w:type="dxa"/>
            <w:tcBorders>
              <w:top w:val="nil"/>
              <w:left w:val="nil"/>
              <w:right w:val="nil"/>
            </w:tcBorders>
            <w:vAlign w:val="center"/>
          </w:tcPr>
          <w:p w14:paraId="2C620A1C" w14:textId="77777777" w:rsidR="00312DAE" w:rsidRDefault="00312DAE" w:rsidP="000C627C">
            <w:pPr>
              <w:adjustRightInd w:val="0"/>
              <w:snapToGrid w:val="0"/>
              <w:spacing w:line="400" w:lineRule="exact"/>
              <w:ind w:firstLine="0"/>
              <w:jc w:val="both"/>
            </w:pPr>
          </w:p>
        </w:tc>
        <w:tc>
          <w:tcPr>
            <w:tcW w:w="2767" w:type="dxa"/>
            <w:tcBorders>
              <w:top w:val="nil"/>
              <w:left w:val="nil"/>
              <w:right w:val="nil"/>
            </w:tcBorders>
            <w:vAlign w:val="center"/>
          </w:tcPr>
          <w:p w14:paraId="482A9210" w14:textId="77777777" w:rsidR="00312DAE" w:rsidRDefault="00312DAE" w:rsidP="000C627C">
            <w:pPr>
              <w:adjustRightInd w:val="0"/>
              <w:snapToGrid w:val="0"/>
              <w:spacing w:line="400" w:lineRule="exact"/>
              <w:ind w:firstLine="0"/>
              <w:jc w:val="both"/>
            </w:pPr>
          </w:p>
        </w:tc>
      </w:tr>
      <w:tr w:rsidR="00312DAE" w14:paraId="10B3C5AF" w14:textId="77777777" w:rsidTr="002365A8">
        <w:trPr>
          <w:jc w:val="center"/>
        </w:trPr>
        <w:tc>
          <w:tcPr>
            <w:tcW w:w="2766" w:type="dxa"/>
            <w:tcBorders>
              <w:left w:val="nil"/>
              <w:bottom w:val="nil"/>
              <w:right w:val="nil"/>
            </w:tcBorders>
            <w:vAlign w:val="center"/>
          </w:tcPr>
          <w:p w14:paraId="38741B03" w14:textId="77777777" w:rsidR="00312DAE" w:rsidRDefault="00000000" w:rsidP="000C627C">
            <w:pPr>
              <w:adjustRightInd w:val="0"/>
              <w:snapToGrid w:val="0"/>
              <w:spacing w:line="400" w:lineRule="exact"/>
              <w:ind w:firstLine="0"/>
              <w:jc w:val="both"/>
            </w:pPr>
            <w:r>
              <w:rPr>
                <w:sz w:val="18"/>
              </w:rPr>
              <w:t>Buyer share</w:t>
            </w:r>
          </w:p>
        </w:tc>
        <w:tc>
          <w:tcPr>
            <w:tcW w:w="2767" w:type="dxa"/>
            <w:tcBorders>
              <w:left w:val="nil"/>
              <w:bottom w:val="nil"/>
              <w:right w:val="nil"/>
            </w:tcBorders>
            <w:vAlign w:val="center"/>
          </w:tcPr>
          <w:p w14:paraId="593D1E07" w14:textId="77777777" w:rsidR="00312DAE" w:rsidRDefault="00000000" w:rsidP="000C627C">
            <w:pPr>
              <w:adjustRightInd w:val="0"/>
              <w:snapToGrid w:val="0"/>
              <w:spacing w:line="400" w:lineRule="exact"/>
              <w:ind w:firstLine="0"/>
              <w:jc w:val="both"/>
            </w:pPr>
            <w:r>
              <w:rPr>
                <w:sz w:val="18"/>
              </w:rPr>
              <w:t>79.8%</w:t>
            </w:r>
          </w:p>
        </w:tc>
        <w:tc>
          <w:tcPr>
            <w:tcW w:w="2767" w:type="dxa"/>
            <w:tcBorders>
              <w:left w:val="nil"/>
              <w:bottom w:val="nil"/>
              <w:right w:val="nil"/>
            </w:tcBorders>
            <w:vAlign w:val="center"/>
          </w:tcPr>
          <w:p w14:paraId="18B5C784" w14:textId="77777777" w:rsidR="00312DAE" w:rsidRDefault="00312DAE" w:rsidP="000C627C">
            <w:pPr>
              <w:adjustRightInd w:val="0"/>
              <w:snapToGrid w:val="0"/>
              <w:spacing w:line="400" w:lineRule="exact"/>
              <w:ind w:firstLine="0"/>
              <w:jc w:val="both"/>
            </w:pPr>
          </w:p>
        </w:tc>
      </w:tr>
      <w:tr w:rsidR="00312DAE" w14:paraId="2A6726D0" w14:textId="77777777" w:rsidTr="002365A8">
        <w:trPr>
          <w:jc w:val="center"/>
        </w:trPr>
        <w:tc>
          <w:tcPr>
            <w:tcW w:w="2766" w:type="dxa"/>
            <w:tcBorders>
              <w:top w:val="nil"/>
              <w:left w:val="nil"/>
              <w:bottom w:val="single" w:sz="12" w:space="0" w:color="000000"/>
              <w:right w:val="nil"/>
            </w:tcBorders>
            <w:vAlign w:val="center"/>
          </w:tcPr>
          <w:p w14:paraId="5BB37CED" w14:textId="77777777" w:rsidR="00312DAE" w:rsidRDefault="00000000" w:rsidP="000C627C">
            <w:pPr>
              <w:adjustRightInd w:val="0"/>
              <w:snapToGrid w:val="0"/>
              <w:spacing w:line="400" w:lineRule="exact"/>
              <w:ind w:firstLine="0"/>
              <w:jc w:val="both"/>
            </w:pPr>
            <w:r>
              <w:rPr>
                <w:sz w:val="18"/>
              </w:rPr>
              <w:t>Producer share</w:t>
            </w:r>
          </w:p>
        </w:tc>
        <w:tc>
          <w:tcPr>
            <w:tcW w:w="2767" w:type="dxa"/>
            <w:tcBorders>
              <w:top w:val="nil"/>
              <w:left w:val="nil"/>
              <w:bottom w:val="single" w:sz="12" w:space="0" w:color="000000"/>
              <w:right w:val="nil"/>
            </w:tcBorders>
            <w:vAlign w:val="center"/>
          </w:tcPr>
          <w:p w14:paraId="0FCC6C56" w14:textId="77777777" w:rsidR="00312DAE" w:rsidRDefault="00000000" w:rsidP="000C627C">
            <w:pPr>
              <w:adjustRightInd w:val="0"/>
              <w:snapToGrid w:val="0"/>
              <w:spacing w:line="400" w:lineRule="exact"/>
              <w:ind w:firstLine="0"/>
              <w:jc w:val="both"/>
            </w:pPr>
            <w:r>
              <w:rPr>
                <w:sz w:val="18"/>
              </w:rPr>
              <w:t>20.2%</w:t>
            </w:r>
          </w:p>
        </w:tc>
        <w:tc>
          <w:tcPr>
            <w:tcW w:w="2767" w:type="dxa"/>
            <w:tcBorders>
              <w:top w:val="nil"/>
              <w:left w:val="nil"/>
              <w:bottom w:val="single" w:sz="12" w:space="0" w:color="000000"/>
              <w:right w:val="nil"/>
            </w:tcBorders>
            <w:vAlign w:val="center"/>
          </w:tcPr>
          <w:p w14:paraId="3064E9B9" w14:textId="77777777" w:rsidR="00312DAE" w:rsidRDefault="00312DAE" w:rsidP="000C627C">
            <w:pPr>
              <w:adjustRightInd w:val="0"/>
              <w:snapToGrid w:val="0"/>
              <w:spacing w:line="400" w:lineRule="exact"/>
              <w:ind w:firstLine="0"/>
              <w:jc w:val="both"/>
            </w:pPr>
          </w:p>
        </w:tc>
      </w:tr>
    </w:tbl>
    <w:p w14:paraId="5248D3C6" w14:textId="77777777" w:rsidR="00312DAE" w:rsidRDefault="00000000" w:rsidP="002365A8">
      <w:pPr>
        <w:adjustRightInd w:val="0"/>
        <w:snapToGrid w:val="0"/>
        <w:spacing w:afterLines="150" w:after="360" w:line="240" w:lineRule="auto"/>
        <w:ind w:firstLine="0"/>
        <w:jc w:val="both"/>
      </w:pPr>
      <w:r>
        <w:rPr>
          <w:i/>
          <w:sz w:val="18"/>
        </w:rPr>
        <w:t xml:space="preserve">Note: </w:t>
      </w:r>
      <w:r>
        <w:rPr>
          <w:sz w:val="18"/>
        </w:rPr>
        <w:t>ε = 3.0 (Feenstra, 1994; Broda and Weinstein, 2006). Pass-through SE via delta method. Bootstrap SE (B=999): 0.27%, 95% CI [0.89%, 1.92%].</w:t>
      </w:r>
    </w:p>
    <w:p w14:paraId="4EF14771" w14:textId="77777777" w:rsidR="00312DAE" w:rsidRDefault="00000000" w:rsidP="000C627C">
      <w:pPr>
        <w:adjustRightInd w:val="0"/>
        <w:snapToGrid w:val="0"/>
        <w:spacing w:line="400" w:lineRule="exact"/>
        <w:ind w:firstLine="0"/>
        <w:jc w:val="both"/>
        <w:outlineLvl w:val="1"/>
      </w:pPr>
      <w:bookmarkStart w:id="30" w:name="_Toc224568347"/>
      <w:r>
        <w:rPr>
          <w:b/>
          <w:sz w:val="24"/>
        </w:rPr>
        <w:t>8.2 Sensitivity Analysis</w:t>
      </w:r>
      <w:bookmarkEnd w:id="30"/>
    </w:p>
    <w:p w14:paraId="194EA533" w14:textId="77777777" w:rsidR="00312DAE" w:rsidRDefault="00000000" w:rsidP="00126F3F">
      <w:pPr>
        <w:adjustRightInd w:val="0"/>
        <w:snapToGrid w:val="0"/>
        <w:spacing w:afterLines="200" w:after="480" w:line="400" w:lineRule="exact"/>
        <w:ind w:firstLine="0"/>
        <w:jc w:val="both"/>
      </w:pPr>
      <w:r>
        <w:rPr>
          <w:sz w:val="24"/>
        </w:rPr>
        <w:t>The buyer share is driven almost entirely by the pass-through rate. As ρ rises from 20% to 50%, the buyer share rises roughly in proportion. The demand elasticity ε has negligible influence: varying ε from 1.5 to 6.0, the buyer share shifts by less than one percentage point within any row (Figure 9). This robustness strengthens the distributional conclusion.</w:t>
      </w:r>
    </w:p>
    <w:p w14:paraId="7924659F" w14:textId="77777777" w:rsidR="00312DAE" w:rsidRDefault="00000000" w:rsidP="002365A8">
      <w:pPr>
        <w:adjustRightInd w:val="0"/>
        <w:snapToGrid w:val="0"/>
        <w:spacing w:line="240" w:lineRule="auto"/>
        <w:ind w:firstLine="0"/>
        <w:jc w:val="both"/>
      </w:pPr>
      <w:r>
        <w:rPr>
          <w:noProof/>
        </w:rPr>
        <w:lastRenderedPageBreak/>
        <w:drawing>
          <wp:inline distT="0" distB="0" distL="0" distR="0" wp14:anchorId="3631CC84" wp14:editId="2F7FB6AD">
            <wp:extent cx="5220000" cy="3679168"/>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5_welfare_sensitivity.png"/>
                    <pic:cNvPicPr/>
                  </pic:nvPicPr>
                  <pic:blipFill>
                    <a:blip r:embed="rId24"/>
                    <a:stretch>
                      <a:fillRect/>
                    </a:stretch>
                  </pic:blipFill>
                  <pic:spPr>
                    <a:xfrm>
                      <a:off x="0" y="0"/>
                      <a:ext cx="5220000" cy="3679168"/>
                    </a:xfrm>
                    <a:prstGeom prst="rect">
                      <a:avLst/>
                    </a:prstGeom>
                  </pic:spPr>
                </pic:pic>
              </a:graphicData>
            </a:graphic>
          </wp:inline>
        </w:drawing>
      </w:r>
    </w:p>
    <w:p w14:paraId="045B8BA3" w14:textId="77777777" w:rsidR="00312DAE" w:rsidRPr="002365A8" w:rsidRDefault="00000000" w:rsidP="002365A8">
      <w:pPr>
        <w:adjustRightInd w:val="0"/>
        <w:snapToGrid w:val="0"/>
        <w:spacing w:line="240" w:lineRule="auto"/>
        <w:ind w:firstLine="0"/>
        <w:jc w:val="both"/>
        <w:rPr>
          <w:szCs w:val="21"/>
        </w:rPr>
      </w:pPr>
      <w:r w:rsidRPr="002365A8">
        <w:rPr>
          <w:b/>
          <w:szCs w:val="21"/>
        </w:rPr>
        <w:t xml:space="preserve">Figure </w:t>
      </w:r>
      <w:proofErr w:type="gramStart"/>
      <w:r w:rsidRPr="002365A8">
        <w:rPr>
          <w:b/>
          <w:szCs w:val="21"/>
        </w:rPr>
        <w:t>9  Sensitivity</w:t>
      </w:r>
      <w:proofErr w:type="gramEnd"/>
      <w:r w:rsidRPr="002365A8">
        <w:rPr>
          <w:b/>
          <w:szCs w:val="21"/>
        </w:rPr>
        <w:t xml:space="preserve"> of Welfare Distribution to Pass-Through Rate and Demand Elasticity</w:t>
      </w:r>
    </w:p>
    <w:p w14:paraId="47089DE4" w14:textId="77777777" w:rsidR="00312DAE" w:rsidRDefault="00000000" w:rsidP="002365A8">
      <w:pPr>
        <w:adjustRightInd w:val="0"/>
        <w:snapToGrid w:val="0"/>
        <w:spacing w:afterLines="100" w:after="240" w:line="240" w:lineRule="auto"/>
        <w:ind w:firstLine="0"/>
        <w:jc w:val="both"/>
      </w:pPr>
      <w:r>
        <w:rPr>
          <w:i/>
          <w:sz w:val="18"/>
        </w:rPr>
        <w:t xml:space="preserve">Note: </w:t>
      </w:r>
      <w:r>
        <w:rPr>
          <w:sz w:val="18"/>
        </w:rPr>
        <w:t>The horizontal axis is the pass-through rate ρ; the vertical axis is the buyer welfare share. Different curves correspond to different demand elasticities ε. The baseline point ρ = 0.344, ε = 3.0 is highlighted.</w:t>
      </w:r>
    </w:p>
    <w:p w14:paraId="309E1E14" w14:textId="77777777" w:rsidR="00312DAE" w:rsidRDefault="00000000" w:rsidP="000C627C">
      <w:pPr>
        <w:adjustRightInd w:val="0"/>
        <w:snapToGrid w:val="0"/>
        <w:spacing w:line="400" w:lineRule="exact"/>
        <w:ind w:firstLine="0"/>
        <w:jc w:val="both"/>
        <w:outlineLvl w:val="1"/>
      </w:pPr>
      <w:bookmarkStart w:id="31" w:name="_Toc224568348"/>
      <w:r>
        <w:rPr>
          <w:b/>
          <w:sz w:val="24"/>
        </w:rPr>
        <w:t>8.3 Limitations</w:t>
      </w:r>
      <w:bookmarkEnd w:id="31"/>
    </w:p>
    <w:p w14:paraId="3CF4AE79" w14:textId="77777777" w:rsidR="00312DAE" w:rsidRDefault="00000000" w:rsidP="00126F3F">
      <w:pPr>
        <w:adjustRightInd w:val="0"/>
        <w:snapToGrid w:val="0"/>
        <w:spacing w:afterLines="200" w:after="480" w:line="400" w:lineRule="exact"/>
        <w:ind w:firstLine="0"/>
        <w:jc w:val="both"/>
      </w:pPr>
      <w:r>
        <w:rPr>
          <w:sz w:val="24"/>
        </w:rPr>
        <w:t>The calculation covers the receiving end only. If sending-end firms face higher electricity costs because power is diverted to coastal regions, the receiving-end net welfare gain would overstate the national-level effect. The CES assumption affects the absolute level of buyer surplus but, as the sensitivity analysis shows, barely affects the distribution ratio. The framework is partial-equilibrium; “buyers capture 80% of net welfare” refers to direct buyers and does not account for general-equilibrium transmission through supply chains.</w:t>
      </w:r>
    </w:p>
    <w:p w14:paraId="11D61D32" w14:textId="77777777" w:rsidR="00312DAE" w:rsidRDefault="00000000" w:rsidP="000C627C">
      <w:pPr>
        <w:adjustRightInd w:val="0"/>
        <w:snapToGrid w:val="0"/>
        <w:spacing w:line="400" w:lineRule="exact"/>
        <w:ind w:firstLine="0"/>
        <w:jc w:val="both"/>
        <w:outlineLvl w:val="0"/>
      </w:pPr>
      <w:bookmarkStart w:id="32" w:name="_Toc224568349"/>
      <w:r>
        <w:rPr>
          <w:b/>
          <w:sz w:val="28"/>
        </w:rPr>
        <w:t>9. Conclusion</w:t>
      </w:r>
      <w:bookmarkEnd w:id="32"/>
    </w:p>
    <w:p w14:paraId="5E2AB458" w14:textId="12B395A6" w:rsidR="00312DAE" w:rsidRDefault="00000000" w:rsidP="00126F3F">
      <w:pPr>
        <w:adjustRightInd w:val="0"/>
        <w:snapToGrid w:val="0"/>
        <w:spacing w:line="400" w:lineRule="exact"/>
        <w:ind w:firstLine="0"/>
        <w:jc w:val="both"/>
      </w:pPr>
      <w:r>
        <w:rPr>
          <w:sz w:val="24"/>
        </w:rPr>
        <w:t xml:space="preserve">This paper exploits the staggered commissioning of China’s UHV transmission lines during 2009–2015 to estimate the causal effect of large-scale transmission infrastructure on </w:t>
      </w:r>
      <w:r w:rsidR="00B24CF6" w:rsidRPr="00B24CF6">
        <w:rPr>
          <w:sz w:val="24"/>
        </w:rPr>
        <w:t>industrial</w:t>
      </w:r>
      <w:r>
        <w:rPr>
          <w:sz w:val="24"/>
        </w:rPr>
        <w:t xml:space="preserve"> markups within a triple-difference framework, and to quantify cost pass-through rates and the welfare split using a sufficient-statistics approach.</w:t>
      </w:r>
    </w:p>
    <w:p w14:paraId="2755821D" w14:textId="77777777" w:rsidR="00312DAE" w:rsidRDefault="00000000" w:rsidP="000C627C">
      <w:pPr>
        <w:adjustRightInd w:val="0"/>
        <w:snapToGrid w:val="0"/>
        <w:spacing w:line="400" w:lineRule="exact"/>
        <w:jc w:val="both"/>
      </w:pPr>
      <w:r>
        <w:rPr>
          <w:sz w:val="24"/>
        </w:rPr>
        <w:t xml:space="preserve">Three numbers summarize the core findings. Markups rise by 1.70 percentage points (heterogeneity-robust estimate); the pass-through rate is about 34%; and buyers </w:t>
      </w:r>
      <w:r>
        <w:rPr>
          <w:sz w:val="24"/>
        </w:rPr>
        <w:lastRenderedPageBreak/>
        <w:t>capture roughly 80% of net welfare gains. Together they tell a coherent story: transmission infrastructure lowers firms’ effective electricity costs; firms pass about one-third of the savings to buyers as lower prices while keeping two-thirds as profit; yet the price decline, cumulating over a large buyer base, generates welfare gains for buyers that far exceed producer gains.</w:t>
      </w:r>
    </w:p>
    <w:p w14:paraId="65D55683" w14:textId="52AD16C1" w:rsidR="00312DAE" w:rsidRDefault="00000000" w:rsidP="000C627C">
      <w:pPr>
        <w:adjustRightInd w:val="0"/>
        <w:snapToGrid w:val="0"/>
        <w:spacing w:line="400" w:lineRule="exact"/>
        <w:jc w:val="both"/>
        <w:rPr>
          <w:sz w:val="24"/>
        </w:rPr>
      </w:pPr>
      <w:r>
        <w:rPr>
          <w:sz w:val="24"/>
        </w:rPr>
        <w:t>Two layers of policy implications follow. First, on evaluation methodology: the “markup → pass-through rate → welfare distribution” framework offers a replicable toolkit for assessing transmission investments in other economies facing similar spatial mismatches (e.g., India, Brazil, Indonesia). Second, on distributional equity: larger and more efficient firms benefit disproportionately from cost declines</w:t>
      </w:r>
      <w:r w:rsidR="009956AA">
        <w:rPr>
          <w:rFonts w:hint="eastAsia"/>
          <w:sz w:val="24"/>
          <w:lang w:eastAsia="zh-CN"/>
        </w:rPr>
        <w:t xml:space="preserve"> </w:t>
      </w:r>
      <w:r w:rsidR="009956AA" w:rsidRPr="00435D90">
        <w:rPr>
          <w:color w:val="0563C1"/>
          <w:sz w:val="24"/>
          <w:lang w:eastAsia="zh-CN"/>
        </w:rPr>
        <w:fldChar w:fldCharType="begin"/>
      </w:r>
      <w:r w:rsidR="009956AA" w:rsidRPr="00435D90">
        <w:rPr>
          <w:color w:val="0563C1"/>
          <w:sz w:val="24"/>
          <w:lang w:eastAsia="zh-CN"/>
        </w:rPr>
        <w:instrText xml:space="preserve"> ADDIN ZOTERO_ITEM CSL_CITATION {"citationID":"dpDEFMuQ","properties":{"unsorted":false,"formattedCitation":"(Hsieh &amp; Klenow, 2009)","plainCitation":"(Hsieh &amp; Klenow, 2009)","noteIndex":0},"citationItems":[{"id":267,"uris":["http://zotero.org/users/local/cukeCnHo/items/AEDUTXAB"],"itemData":{"id":267,"type":"article-journal","abstract":"Resource misallocation can lower aggregate total factor productivity (TFP). We use microdata on manufacturing establishments to quantify the potential extent of misallocation in China and India versus the United States. We measure sizable gaps in marginal products of labor and capital across plants within narrowly defined industries in China and India compared with the United States. When capital and labor are hypothetically reallocated to equalize marginal products to the extent observed in the United States, we calculate manufacturing TFP gains of 30%–50% in China and 40%–60%.in India.","citation-key":"Hsieh2009","container-title":"The Quarterly Journal of Economics","DOI":"10.1162/qjec.2009.124.4.1403","ISSN":"0033-5533","issue":"4","journalAbbreviation":"The Quarterly Journal of Economics","page":"1403-1448","title":"Misallocation and Manufacturing TFP in China and India*","volume":"124","author":[{"family":"Hsieh","given":"Chang-Tai"},{"family":"Klenow","given":"Peter J."}],"issued":{"date-parts":[["2009",11,1]]}}}],"schema":"https://github.com/citation-style-language/schema/raw/master/csl-citation.json"} </w:instrText>
      </w:r>
      <w:r w:rsidR="009956AA" w:rsidRPr="00435D90">
        <w:rPr>
          <w:color w:val="0563C1"/>
          <w:sz w:val="24"/>
          <w:lang w:eastAsia="zh-CN"/>
        </w:rPr>
        <w:fldChar w:fldCharType="separate"/>
      </w:r>
      <w:r w:rsidR="009956AA" w:rsidRPr="00435D90">
        <w:rPr>
          <w:rFonts w:cs="Times New Roman"/>
          <w:color w:val="0563C1"/>
          <w:sz w:val="24"/>
        </w:rPr>
        <w:t>(Hsieh &amp; Klenow, 2009)</w:t>
      </w:r>
      <w:r w:rsidR="009956AA" w:rsidRPr="00435D90">
        <w:rPr>
          <w:color w:val="0563C1"/>
          <w:sz w:val="24"/>
          <w:lang w:eastAsia="zh-CN"/>
        </w:rPr>
        <w:fldChar w:fldCharType="end"/>
      </w:r>
      <w:r>
        <w:rPr>
          <w:sz w:val="24"/>
        </w:rPr>
        <w:t>. Policymakers designing transmission programs should therefore recognize that benefits are not uniformly distributed; the redistributive effects of infrastructure investment deserve as much attention as its aggregate effects.</w:t>
      </w:r>
    </w:p>
    <w:p w14:paraId="5270B7E6" w14:textId="77777777" w:rsidR="00C87877" w:rsidRDefault="00C87877" w:rsidP="00C87877">
      <w:pPr>
        <w:adjustRightInd w:val="0"/>
        <w:snapToGrid w:val="0"/>
        <w:spacing w:line="400" w:lineRule="exact"/>
        <w:ind w:firstLine="0"/>
        <w:jc w:val="both"/>
        <w:rPr>
          <w:sz w:val="24"/>
          <w:lang w:eastAsia="zh-CN"/>
        </w:rPr>
      </w:pPr>
    </w:p>
    <w:p w14:paraId="36409C41" w14:textId="77777777" w:rsidR="00C87877" w:rsidRDefault="00C87877" w:rsidP="00C87877">
      <w:pPr>
        <w:adjustRightInd w:val="0"/>
        <w:snapToGrid w:val="0"/>
        <w:spacing w:line="400" w:lineRule="exact"/>
        <w:ind w:firstLine="0"/>
        <w:jc w:val="both"/>
        <w:rPr>
          <w:sz w:val="24"/>
          <w:lang w:eastAsia="zh-CN"/>
        </w:rPr>
      </w:pPr>
    </w:p>
    <w:p w14:paraId="7E21D99C" w14:textId="77777777" w:rsidR="00C87877" w:rsidRDefault="00C87877" w:rsidP="00C87877">
      <w:pPr>
        <w:adjustRightInd w:val="0"/>
        <w:snapToGrid w:val="0"/>
        <w:spacing w:line="400" w:lineRule="exact"/>
        <w:ind w:firstLine="0"/>
        <w:jc w:val="both"/>
        <w:rPr>
          <w:sz w:val="24"/>
          <w:lang w:eastAsia="zh-CN"/>
        </w:rPr>
      </w:pPr>
    </w:p>
    <w:p w14:paraId="11D51F33" w14:textId="77777777" w:rsidR="00C87877" w:rsidRDefault="00C87877" w:rsidP="00C87877">
      <w:pPr>
        <w:adjustRightInd w:val="0"/>
        <w:snapToGrid w:val="0"/>
        <w:spacing w:line="400" w:lineRule="exact"/>
        <w:ind w:firstLine="0"/>
        <w:jc w:val="both"/>
        <w:rPr>
          <w:sz w:val="24"/>
          <w:lang w:eastAsia="zh-CN"/>
        </w:rPr>
      </w:pPr>
    </w:p>
    <w:p w14:paraId="329CDEEF" w14:textId="77777777" w:rsidR="00C87877" w:rsidRDefault="00C87877" w:rsidP="00C87877">
      <w:pPr>
        <w:spacing w:line="400" w:lineRule="exact"/>
        <w:ind w:firstLine="0"/>
        <w:jc w:val="both"/>
        <w:outlineLvl w:val="0"/>
      </w:pPr>
      <w:bookmarkStart w:id="33" w:name="_Toc224568350"/>
      <w:r>
        <w:rPr>
          <w:b/>
          <w:sz w:val="28"/>
        </w:rPr>
        <w:t>References</w:t>
      </w:r>
      <w:bookmarkEnd w:id="33"/>
    </w:p>
    <w:p w14:paraId="47215250" w14:textId="6DBBAEAD" w:rsidR="00C87877" w:rsidRPr="00C87877" w:rsidRDefault="00C87877" w:rsidP="00C87877">
      <w:pPr>
        <w:pStyle w:val="affa"/>
        <w:adjustRightInd w:val="0"/>
        <w:snapToGrid w:val="0"/>
        <w:spacing w:line="400" w:lineRule="exact"/>
        <w:ind w:left="420" w:hangingChars="200" w:hanging="420"/>
        <w:jc w:val="both"/>
        <w:rPr>
          <w:szCs w:val="21"/>
        </w:rPr>
      </w:pPr>
      <w:r w:rsidRPr="00C87877">
        <w:rPr>
          <w:szCs w:val="21"/>
        </w:rPr>
        <w:fldChar w:fldCharType="begin"/>
      </w:r>
      <w:r w:rsidRPr="00C87877">
        <w:rPr>
          <w:szCs w:val="21"/>
        </w:rPr>
        <w:instrText xml:space="preserve"> ADDIN ZOTERO_BIBL {"uncited":[],"omitted":[],"custom":[]} CSL_BIBLIOGRAPHY </w:instrText>
      </w:r>
      <w:r w:rsidRPr="00C87877">
        <w:rPr>
          <w:szCs w:val="21"/>
        </w:rPr>
        <w:fldChar w:fldCharType="separate"/>
      </w:r>
      <w:r w:rsidRPr="00C87877">
        <w:rPr>
          <w:szCs w:val="21"/>
        </w:rPr>
        <w:t xml:space="preserve">Ackerberg, D. A., Caves, K., &amp; Frazer, G. (2015). Identification Properties of Recent Production Function Estimators. </w:t>
      </w:r>
      <w:r w:rsidRPr="00C87877">
        <w:rPr>
          <w:i/>
          <w:iCs/>
          <w:szCs w:val="21"/>
        </w:rPr>
        <w:t>Econometrica</w:t>
      </w:r>
      <w:r w:rsidRPr="00C87877">
        <w:rPr>
          <w:szCs w:val="21"/>
        </w:rPr>
        <w:t xml:space="preserve">, </w:t>
      </w:r>
      <w:r w:rsidRPr="00C87877">
        <w:rPr>
          <w:i/>
          <w:iCs/>
          <w:szCs w:val="21"/>
        </w:rPr>
        <w:t>83</w:t>
      </w:r>
      <w:r w:rsidRPr="00C87877">
        <w:rPr>
          <w:szCs w:val="21"/>
        </w:rPr>
        <w:t xml:space="preserve">(6), 2411–2451. </w:t>
      </w:r>
    </w:p>
    <w:p w14:paraId="645F9895" w14:textId="54290DC5" w:rsidR="00C87877" w:rsidRPr="00C87877" w:rsidRDefault="00C87877" w:rsidP="00C87877">
      <w:pPr>
        <w:pStyle w:val="affa"/>
        <w:adjustRightInd w:val="0"/>
        <w:snapToGrid w:val="0"/>
        <w:spacing w:line="400" w:lineRule="exact"/>
        <w:ind w:left="420" w:hangingChars="200" w:hanging="420"/>
        <w:jc w:val="both"/>
        <w:rPr>
          <w:szCs w:val="21"/>
        </w:rPr>
      </w:pPr>
      <w:r w:rsidRPr="00C87877">
        <w:rPr>
          <w:szCs w:val="21"/>
        </w:rPr>
        <w:t xml:space="preserve">Allcott, H., Collard-Wexler, A., &amp; O’Connell, S. D. (2016). How Do Electricity Shortages Affect Industry? Evidence from India. </w:t>
      </w:r>
      <w:r w:rsidRPr="00C87877">
        <w:rPr>
          <w:i/>
          <w:iCs/>
          <w:szCs w:val="21"/>
        </w:rPr>
        <w:t>American Economic Review</w:t>
      </w:r>
      <w:r w:rsidRPr="00C87877">
        <w:rPr>
          <w:szCs w:val="21"/>
        </w:rPr>
        <w:t xml:space="preserve">, </w:t>
      </w:r>
      <w:r w:rsidRPr="00C87877">
        <w:rPr>
          <w:i/>
          <w:iCs/>
          <w:szCs w:val="21"/>
        </w:rPr>
        <w:t>106</w:t>
      </w:r>
      <w:r w:rsidRPr="00C87877">
        <w:rPr>
          <w:szCs w:val="21"/>
        </w:rPr>
        <w:t xml:space="preserve">(3), 587–624. </w:t>
      </w:r>
    </w:p>
    <w:p w14:paraId="426D7DF2" w14:textId="77777777" w:rsidR="00C87877" w:rsidRPr="00C87877" w:rsidRDefault="00C87877" w:rsidP="00C87877">
      <w:pPr>
        <w:pStyle w:val="affa"/>
        <w:adjustRightInd w:val="0"/>
        <w:snapToGrid w:val="0"/>
        <w:spacing w:line="400" w:lineRule="exact"/>
        <w:ind w:left="420" w:hangingChars="200" w:hanging="420"/>
        <w:jc w:val="both"/>
        <w:rPr>
          <w:szCs w:val="21"/>
        </w:rPr>
      </w:pPr>
      <w:r w:rsidRPr="00C87877">
        <w:rPr>
          <w:szCs w:val="21"/>
        </w:rPr>
        <w:t xml:space="preserve">Angrist, J. D., &amp; Pischke, J.-S. (2009). </w:t>
      </w:r>
      <w:r w:rsidRPr="00C87877">
        <w:rPr>
          <w:i/>
          <w:iCs/>
          <w:szCs w:val="21"/>
        </w:rPr>
        <w:t>Mostly harmless econometrics: An empiricist’s companion</w:t>
      </w:r>
      <w:r w:rsidRPr="00C87877">
        <w:rPr>
          <w:szCs w:val="21"/>
        </w:rPr>
        <w:t>. Princeton university press.</w:t>
      </w:r>
    </w:p>
    <w:p w14:paraId="7D858361" w14:textId="46022033" w:rsidR="00C87877" w:rsidRPr="00C87877" w:rsidRDefault="00C87877" w:rsidP="00C87877">
      <w:pPr>
        <w:pStyle w:val="affa"/>
        <w:adjustRightInd w:val="0"/>
        <w:snapToGrid w:val="0"/>
        <w:spacing w:line="400" w:lineRule="exact"/>
        <w:ind w:left="420" w:hangingChars="200" w:hanging="420"/>
        <w:jc w:val="both"/>
        <w:rPr>
          <w:szCs w:val="21"/>
        </w:rPr>
      </w:pPr>
      <w:r w:rsidRPr="00C87877">
        <w:rPr>
          <w:szCs w:val="21"/>
        </w:rPr>
        <w:t xml:space="preserve">Banerjee, A., Duflo, E., &amp; Qian, N. (2020). On the road: Access to transportation infrastructure and economic growth in China. </w:t>
      </w:r>
      <w:r w:rsidRPr="00C87877">
        <w:rPr>
          <w:i/>
          <w:iCs/>
          <w:szCs w:val="21"/>
        </w:rPr>
        <w:t>Journal of Development Economics</w:t>
      </w:r>
      <w:r w:rsidRPr="00C87877">
        <w:rPr>
          <w:szCs w:val="21"/>
        </w:rPr>
        <w:t xml:space="preserve">, </w:t>
      </w:r>
      <w:r w:rsidRPr="00C87877">
        <w:rPr>
          <w:i/>
          <w:iCs/>
          <w:szCs w:val="21"/>
        </w:rPr>
        <w:t>145</w:t>
      </w:r>
      <w:r w:rsidRPr="00C87877">
        <w:rPr>
          <w:szCs w:val="21"/>
        </w:rPr>
        <w:t xml:space="preserve">, 102442. </w:t>
      </w:r>
    </w:p>
    <w:p w14:paraId="060E119C" w14:textId="5A9A1200" w:rsidR="00C87877" w:rsidRPr="00C87877" w:rsidRDefault="00C87877" w:rsidP="00C87877">
      <w:pPr>
        <w:pStyle w:val="affa"/>
        <w:adjustRightInd w:val="0"/>
        <w:snapToGrid w:val="0"/>
        <w:spacing w:line="400" w:lineRule="exact"/>
        <w:ind w:left="420" w:hangingChars="200" w:hanging="420"/>
        <w:jc w:val="both"/>
        <w:rPr>
          <w:szCs w:val="21"/>
        </w:rPr>
      </w:pPr>
      <w:r w:rsidRPr="00C87877">
        <w:rPr>
          <w:szCs w:val="21"/>
        </w:rPr>
        <w:t xml:space="preserve">Bao, B., Fu, D., Yu, J., &amp; Zhang, Y. (2024). Lights dim, exports down: Examining the trade effects of power shortages on Chinese manufacturing firms. </w:t>
      </w:r>
      <w:r w:rsidRPr="00C87877">
        <w:rPr>
          <w:i/>
          <w:iCs/>
          <w:szCs w:val="21"/>
        </w:rPr>
        <w:t>China Economic Review</w:t>
      </w:r>
      <w:r w:rsidRPr="00C87877">
        <w:rPr>
          <w:szCs w:val="21"/>
        </w:rPr>
        <w:t xml:space="preserve">, </w:t>
      </w:r>
      <w:r w:rsidRPr="00C87877">
        <w:rPr>
          <w:i/>
          <w:iCs/>
          <w:szCs w:val="21"/>
        </w:rPr>
        <w:t>88</w:t>
      </w:r>
      <w:r w:rsidRPr="00C87877">
        <w:rPr>
          <w:szCs w:val="21"/>
        </w:rPr>
        <w:t xml:space="preserve">, 102270. </w:t>
      </w:r>
    </w:p>
    <w:p w14:paraId="64C63A67" w14:textId="1B92A1DC" w:rsidR="00C87877" w:rsidRPr="00C87877" w:rsidRDefault="00C87877" w:rsidP="00C87877">
      <w:pPr>
        <w:pStyle w:val="affa"/>
        <w:adjustRightInd w:val="0"/>
        <w:snapToGrid w:val="0"/>
        <w:spacing w:line="400" w:lineRule="exact"/>
        <w:ind w:left="420" w:hangingChars="200" w:hanging="420"/>
        <w:jc w:val="both"/>
        <w:rPr>
          <w:szCs w:val="21"/>
        </w:rPr>
      </w:pPr>
      <w:r w:rsidRPr="00C87877">
        <w:rPr>
          <w:szCs w:val="21"/>
        </w:rPr>
        <w:t xml:space="preserve">Brandt, L., Van Biesebroeck, J., Wang, L., &amp; Zhang, Y. (2017). WTO Accession and Performance of Chinese Manufacturing Firms. </w:t>
      </w:r>
      <w:r w:rsidRPr="00C87877">
        <w:rPr>
          <w:i/>
          <w:iCs/>
          <w:szCs w:val="21"/>
        </w:rPr>
        <w:t>American Economic Review</w:t>
      </w:r>
      <w:r w:rsidRPr="00C87877">
        <w:rPr>
          <w:szCs w:val="21"/>
        </w:rPr>
        <w:t xml:space="preserve">, </w:t>
      </w:r>
      <w:r w:rsidRPr="00C87877">
        <w:rPr>
          <w:i/>
          <w:iCs/>
          <w:szCs w:val="21"/>
        </w:rPr>
        <w:t>107</w:t>
      </w:r>
      <w:r w:rsidRPr="00C87877">
        <w:rPr>
          <w:szCs w:val="21"/>
        </w:rPr>
        <w:t xml:space="preserve">(9), 2784–2820. </w:t>
      </w:r>
    </w:p>
    <w:p w14:paraId="23BB6C1E" w14:textId="63582ACB" w:rsidR="00C87877" w:rsidRPr="00C87877" w:rsidRDefault="00C87877" w:rsidP="00C87877">
      <w:pPr>
        <w:pStyle w:val="affa"/>
        <w:adjustRightInd w:val="0"/>
        <w:snapToGrid w:val="0"/>
        <w:spacing w:line="400" w:lineRule="exact"/>
        <w:ind w:left="420" w:hangingChars="200" w:hanging="420"/>
        <w:jc w:val="both"/>
        <w:rPr>
          <w:szCs w:val="21"/>
        </w:rPr>
      </w:pPr>
      <w:r w:rsidRPr="00C87877">
        <w:rPr>
          <w:szCs w:val="21"/>
        </w:rPr>
        <w:t xml:space="preserve">Broda, C., &amp; Weinstein, D. E. (2006). Globalization and the Gains From Variety*. </w:t>
      </w:r>
      <w:r w:rsidRPr="00C87877">
        <w:rPr>
          <w:i/>
          <w:iCs/>
          <w:szCs w:val="21"/>
        </w:rPr>
        <w:t>The Quarterly Journal of Economics</w:t>
      </w:r>
      <w:r w:rsidRPr="00C87877">
        <w:rPr>
          <w:szCs w:val="21"/>
        </w:rPr>
        <w:t xml:space="preserve">, </w:t>
      </w:r>
      <w:r w:rsidRPr="00C87877">
        <w:rPr>
          <w:i/>
          <w:iCs/>
          <w:szCs w:val="21"/>
        </w:rPr>
        <w:t>121</w:t>
      </w:r>
      <w:r w:rsidRPr="00C87877">
        <w:rPr>
          <w:szCs w:val="21"/>
        </w:rPr>
        <w:t>(2), 541–585.</w:t>
      </w:r>
    </w:p>
    <w:p w14:paraId="682F878C" w14:textId="486E9E97" w:rsidR="00C87877" w:rsidRPr="00C87877" w:rsidRDefault="00C87877" w:rsidP="00C87877">
      <w:pPr>
        <w:pStyle w:val="affa"/>
        <w:adjustRightInd w:val="0"/>
        <w:snapToGrid w:val="0"/>
        <w:spacing w:line="400" w:lineRule="exact"/>
        <w:ind w:left="420" w:hangingChars="200" w:hanging="420"/>
        <w:jc w:val="both"/>
        <w:rPr>
          <w:szCs w:val="21"/>
        </w:rPr>
      </w:pPr>
      <w:r w:rsidRPr="00C87877">
        <w:rPr>
          <w:szCs w:val="21"/>
        </w:rPr>
        <w:t xml:space="preserve">Callaway, B., &amp; Sant’Anna, P. H. C. (2021). Difference-in-Differences with multiple time periods. </w:t>
      </w:r>
      <w:r w:rsidRPr="00C87877">
        <w:rPr>
          <w:i/>
          <w:iCs/>
          <w:szCs w:val="21"/>
        </w:rPr>
        <w:t>Themed Issue: Treatment Effect 1</w:t>
      </w:r>
      <w:r w:rsidRPr="00C87877">
        <w:rPr>
          <w:szCs w:val="21"/>
        </w:rPr>
        <w:t xml:space="preserve">, </w:t>
      </w:r>
      <w:r w:rsidRPr="00C87877">
        <w:rPr>
          <w:i/>
          <w:iCs/>
          <w:szCs w:val="21"/>
        </w:rPr>
        <w:t>225</w:t>
      </w:r>
      <w:r w:rsidRPr="00C87877">
        <w:rPr>
          <w:szCs w:val="21"/>
        </w:rPr>
        <w:t xml:space="preserve">(2), 200–230. </w:t>
      </w:r>
    </w:p>
    <w:p w14:paraId="026FFF19" w14:textId="56C6CF76" w:rsidR="00C87877" w:rsidRPr="00C87877" w:rsidRDefault="00C87877" w:rsidP="00C87877">
      <w:pPr>
        <w:pStyle w:val="affa"/>
        <w:adjustRightInd w:val="0"/>
        <w:snapToGrid w:val="0"/>
        <w:spacing w:line="400" w:lineRule="exact"/>
        <w:ind w:left="420" w:hangingChars="200" w:hanging="420"/>
        <w:jc w:val="both"/>
        <w:rPr>
          <w:szCs w:val="21"/>
        </w:rPr>
      </w:pPr>
      <w:r w:rsidRPr="00C87877">
        <w:rPr>
          <w:szCs w:val="21"/>
        </w:rPr>
        <w:lastRenderedPageBreak/>
        <w:t xml:space="preserve">Cameron, A. C., Gelbach, J. B., &amp; Miller, D. L. (2008). Bootstrap-Based Improvements for Inference with Clustered Errors. </w:t>
      </w:r>
      <w:r w:rsidRPr="00C87877">
        <w:rPr>
          <w:i/>
          <w:iCs/>
          <w:szCs w:val="21"/>
        </w:rPr>
        <w:t>The Review of Economics and Statistics</w:t>
      </w:r>
      <w:r w:rsidRPr="00C87877">
        <w:rPr>
          <w:szCs w:val="21"/>
        </w:rPr>
        <w:t xml:space="preserve">, </w:t>
      </w:r>
      <w:r w:rsidRPr="00C87877">
        <w:rPr>
          <w:i/>
          <w:iCs/>
          <w:szCs w:val="21"/>
        </w:rPr>
        <w:t>90</w:t>
      </w:r>
      <w:r w:rsidRPr="00C87877">
        <w:rPr>
          <w:szCs w:val="21"/>
        </w:rPr>
        <w:t xml:space="preserve">(3), 414–427. </w:t>
      </w:r>
    </w:p>
    <w:p w14:paraId="1D9A1184" w14:textId="2411BC15" w:rsidR="00C87877" w:rsidRPr="00C87877" w:rsidRDefault="00C87877" w:rsidP="00C87877">
      <w:pPr>
        <w:pStyle w:val="affa"/>
        <w:adjustRightInd w:val="0"/>
        <w:snapToGrid w:val="0"/>
        <w:spacing w:line="400" w:lineRule="exact"/>
        <w:ind w:left="420" w:hangingChars="200" w:hanging="420"/>
        <w:jc w:val="both"/>
        <w:rPr>
          <w:szCs w:val="21"/>
        </w:rPr>
      </w:pPr>
      <w:r w:rsidRPr="00C87877">
        <w:rPr>
          <w:szCs w:val="21"/>
        </w:rPr>
        <w:t xml:space="preserve">Cao, J., Ho, M. S., Ma, R., &amp; Teng, F. (2021). When carbon emission trading meets a regulated industry: Evidence from the electricity sector of China. </w:t>
      </w:r>
      <w:r w:rsidRPr="00C87877">
        <w:rPr>
          <w:i/>
          <w:iCs/>
          <w:szCs w:val="21"/>
        </w:rPr>
        <w:t>Journal of Public Economics</w:t>
      </w:r>
      <w:r w:rsidRPr="00C87877">
        <w:rPr>
          <w:szCs w:val="21"/>
        </w:rPr>
        <w:t xml:space="preserve">, </w:t>
      </w:r>
      <w:r w:rsidRPr="00C87877">
        <w:rPr>
          <w:i/>
          <w:iCs/>
          <w:szCs w:val="21"/>
        </w:rPr>
        <w:t>200</w:t>
      </w:r>
      <w:r w:rsidRPr="00C87877">
        <w:rPr>
          <w:szCs w:val="21"/>
        </w:rPr>
        <w:t>, 104470.</w:t>
      </w:r>
    </w:p>
    <w:p w14:paraId="3A9EA79C" w14:textId="57693FC7" w:rsidR="00C87877" w:rsidRPr="00C87877" w:rsidRDefault="00C87877" w:rsidP="00C87877">
      <w:pPr>
        <w:pStyle w:val="affa"/>
        <w:adjustRightInd w:val="0"/>
        <w:snapToGrid w:val="0"/>
        <w:spacing w:line="400" w:lineRule="exact"/>
        <w:ind w:left="420" w:hangingChars="200" w:hanging="420"/>
        <w:jc w:val="both"/>
        <w:rPr>
          <w:szCs w:val="21"/>
        </w:rPr>
      </w:pPr>
      <w:r w:rsidRPr="00C87877">
        <w:rPr>
          <w:szCs w:val="21"/>
        </w:rPr>
        <w:t xml:space="preserve">Cengiz, D., Dube, A., Lindner, A., &amp; Zipperer, B. (2019). The Effect of Minimum Wages on Low-Wage Jobs*. </w:t>
      </w:r>
      <w:r w:rsidRPr="00C87877">
        <w:rPr>
          <w:i/>
          <w:iCs/>
          <w:szCs w:val="21"/>
        </w:rPr>
        <w:t>The Quarterly Journal of Economics</w:t>
      </w:r>
      <w:r w:rsidRPr="00C87877">
        <w:rPr>
          <w:szCs w:val="21"/>
        </w:rPr>
        <w:t xml:space="preserve">, </w:t>
      </w:r>
      <w:r w:rsidRPr="00C87877">
        <w:rPr>
          <w:i/>
          <w:iCs/>
          <w:szCs w:val="21"/>
        </w:rPr>
        <w:t>134</w:t>
      </w:r>
      <w:r w:rsidRPr="00C87877">
        <w:rPr>
          <w:szCs w:val="21"/>
        </w:rPr>
        <w:t xml:space="preserve">(3), 1405–1454. </w:t>
      </w:r>
    </w:p>
    <w:p w14:paraId="7390CE0E" w14:textId="7BC0A070" w:rsidR="00C87877" w:rsidRPr="00C87877" w:rsidRDefault="00C87877" w:rsidP="00C87877">
      <w:pPr>
        <w:pStyle w:val="affa"/>
        <w:adjustRightInd w:val="0"/>
        <w:snapToGrid w:val="0"/>
        <w:spacing w:line="400" w:lineRule="exact"/>
        <w:ind w:left="420" w:hangingChars="200" w:hanging="420"/>
        <w:jc w:val="both"/>
        <w:rPr>
          <w:szCs w:val="21"/>
        </w:rPr>
      </w:pPr>
      <w:r w:rsidRPr="00C87877">
        <w:rPr>
          <w:szCs w:val="21"/>
        </w:rPr>
        <w:t xml:space="preserve">Chetty, R. (2009). Sufficient statistics for welfare analysis: A bridge between structural and reduced-form methods. In </w:t>
      </w:r>
      <w:r w:rsidRPr="00C87877">
        <w:rPr>
          <w:i/>
          <w:iCs/>
          <w:szCs w:val="21"/>
        </w:rPr>
        <w:t>Annual Review of Economics</w:t>
      </w:r>
      <w:r w:rsidRPr="00C87877">
        <w:rPr>
          <w:szCs w:val="21"/>
        </w:rPr>
        <w:t xml:space="preserve"> (Vol. 1, Issue Volume 1, 2009, pp. 451–488). Annual Reviews. </w:t>
      </w:r>
    </w:p>
    <w:p w14:paraId="153DECBE" w14:textId="27D7DF27" w:rsidR="00C87877" w:rsidRPr="00C87877" w:rsidRDefault="00C87877" w:rsidP="00C87877">
      <w:pPr>
        <w:pStyle w:val="affa"/>
        <w:adjustRightInd w:val="0"/>
        <w:snapToGrid w:val="0"/>
        <w:spacing w:line="400" w:lineRule="exact"/>
        <w:ind w:left="420" w:hangingChars="200" w:hanging="420"/>
        <w:jc w:val="both"/>
        <w:rPr>
          <w:szCs w:val="21"/>
        </w:rPr>
      </w:pPr>
      <w:r w:rsidRPr="00C87877">
        <w:rPr>
          <w:szCs w:val="21"/>
        </w:rPr>
        <w:t xml:space="preserve">Davidson, M. R., &amp; Pérez-Arriaga, I. (2020). Avoiding Pitfalls in China’s Electricity Sector Reforms. </w:t>
      </w:r>
      <w:r w:rsidRPr="00C87877">
        <w:rPr>
          <w:i/>
          <w:iCs/>
          <w:szCs w:val="21"/>
        </w:rPr>
        <w:t>The Energy Journal</w:t>
      </w:r>
      <w:r w:rsidRPr="00C87877">
        <w:rPr>
          <w:szCs w:val="21"/>
        </w:rPr>
        <w:t xml:space="preserve">, </w:t>
      </w:r>
      <w:r w:rsidRPr="00C87877">
        <w:rPr>
          <w:i/>
          <w:iCs/>
          <w:szCs w:val="21"/>
        </w:rPr>
        <w:t>41</w:t>
      </w:r>
      <w:r w:rsidRPr="00C87877">
        <w:rPr>
          <w:szCs w:val="21"/>
        </w:rPr>
        <w:t xml:space="preserve">(3), 119–142. </w:t>
      </w:r>
    </w:p>
    <w:p w14:paraId="03B00008" w14:textId="1F989564" w:rsidR="00C87877" w:rsidRPr="00C87877" w:rsidRDefault="00C87877" w:rsidP="00C87877">
      <w:pPr>
        <w:pStyle w:val="affa"/>
        <w:adjustRightInd w:val="0"/>
        <w:snapToGrid w:val="0"/>
        <w:spacing w:line="400" w:lineRule="exact"/>
        <w:ind w:left="420" w:hangingChars="200" w:hanging="420"/>
        <w:jc w:val="both"/>
        <w:rPr>
          <w:szCs w:val="21"/>
        </w:rPr>
      </w:pPr>
      <w:r w:rsidRPr="00C87877">
        <w:rPr>
          <w:szCs w:val="21"/>
        </w:rPr>
        <w:t xml:space="preserve">de Chaisemartin, C., &amp; D’Haultfœuille, X. (2020). Two-Way Fixed Effects Estimators with Heterogeneous Treatment Effects. </w:t>
      </w:r>
      <w:r w:rsidRPr="00C87877">
        <w:rPr>
          <w:i/>
          <w:iCs/>
          <w:szCs w:val="21"/>
        </w:rPr>
        <w:t>American Economic Review</w:t>
      </w:r>
      <w:r w:rsidRPr="00C87877">
        <w:rPr>
          <w:szCs w:val="21"/>
        </w:rPr>
        <w:t xml:space="preserve">, </w:t>
      </w:r>
      <w:r w:rsidRPr="00C87877">
        <w:rPr>
          <w:i/>
          <w:iCs/>
          <w:szCs w:val="21"/>
        </w:rPr>
        <w:t>110</w:t>
      </w:r>
      <w:r w:rsidRPr="00C87877">
        <w:rPr>
          <w:szCs w:val="21"/>
        </w:rPr>
        <w:t xml:space="preserve">(9), 2964–2996. </w:t>
      </w:r>
    </w:p>
    <w:p w14:paraId="11FDDF91" w14:textId="3BA7D5F9" w:rsidR="00C87877" w:rsidRPr="00C87877" w:rsidRDefault="00C87877" w:rsidP="00C87877">
      <w:pPr>
        <w:pStyle w:val="affa"/>
        <w:adjustRightInd w:val="0"/>
        <w:snapToGrid w:val="0"/>
        <w:spacing w:line="400" w:lineRule="exact"/>
        <w:ind w:left="420" w:hangingChars="200" w:hanging="420"/>
        <w:jc w:val="both"/>
        <w:rPr>
          <w:szCs w:val="21"/>
        </w:rPr>
      </w:pPr>
      <w:r w:rsidRPr="00C87877">
        <w:rPr>
          <w:szCs w:val="21"/>
        </w:rPr>
        <w:t xml:space="preserve">De Loecker, J., &amp; Warzynski, F. (2012). Markups and Firm-Level Export Status. </w:t>
      </w:r>
      <w:r w:rsidRPr="00C87877">
        <w:rPr>
          <w:i/>
          <w:iCs/>
          <w:szCs w:val="21"/>
        </w:rPr>
        <w:t>American Economic Review</w:t>
      </w:r>
      <w:r w:rsidRPr="00C87877">
        <w:rPr>
          <w:szCs w:val="21"/>
        </w:rPr>
        <w:t xml:space="preserve">, </w:t>
      </w:r>
      <w:r w:rsidRPr="00C87877">
        <w:rPr>
          <w:i/>
          <w:iCs/>
          <w:szCs w:val="21"/>
        </w:rPr>
        <w:t>102</w:t>
      </w:r>
      <w:r w:rsidRPr="00C87877">
        <w:rPr>
          <w:szCs w:val="21"/>
        </w:rPr>
        <w:t>(6), 2437–2471.</w:t>
      </w:r>
    </w:p>
    <w:p w14:paraId="53767B0B" w14:textId="30C89796" w:rsidR="00C87877" w:rsidRPr="00C87877" w:rsidRDefault="00C87877" w:rsidP="00C87877">
      <w:pPr>
        <w:pStyle w:val="affa"/>
        <w:adjustRightInd w:val="0"/>
        <w:snapToGrid w:val="0"/>
        <w:spacing w:line="400" w:lineRule="exact"/>
        <w:ind w:left="420" w:hangingChars="200" w:hanging="420"/>
        <w:jc w:val="both"/>
        <w:rPr>
          <w:szCs w:val="21"/>
        </w:rPr>
      </w:pPr>
      <w:r w:rsidRPr="00C87877">
        <w:rPr>
          <w:szCs w:val="21"/>
        </w:rPr>
        <w:t xml:space="preserve">Faber, B. (2014). Trade Integration, Market Size, and Industrialization: Evidence from China’s National Trunk Highway System. </w:t>
      </w:r>
      <w:r w:rsidRPr="00C87877">
        <w:rPr>
          <w:i/>
          <w:iCs/>
          <w:szCs w:val="21"/>
        </w:rPr>
        <w:t>The Review of Economic Studies</w:t>
      </w:r>
      <w:r w:rsidRPr="00C87877">
        <w:rPr>
          <w:szCs w:val="21"/>
        </w:rPr>
        <w:t xml:space="preserve">, </w:t>
      </w:r>
      <w:r w:rsidRPr="00C87877">
        <w:rPr>
          <w:i/>
          <w:iCs/>
          <w:szCs w:val="21"/>
        </w:rPr>
        <w:t>81</w:t>
      </w:r>
      <w:r w:rsidRPr="00C87877">
        <w:rPr>
          <w:szCs w:val="21"/>
        </w:rPr>
        <w:t xml:space="preserve">(3), 1046–1070. </w:t>
      </w:r>
    </w:p>
    <w:p w14:paraId="035B25C6" w14:textId="77777777" w:rsidR="00C87877" w:rsidRPr="00C87877" w:rsidRDefault="00C87877" w:rsidP="00C87877">
      <w:pPr>
        <w:pStyle w:val="affa"/>
        <w:adjustRightInd w:val="0"/>
        <w:snapToGrid w:val="0"/>
        <w:spacing w:line="400" w:lineRule="exact"/>
        <w:ind w:left="420" w:hangingChars="200" w:hanging="420"/>
        <w:jc w:val="both"/>
        <w:rPr>
          <w:szCs w:val="21"/>
        </w:rPr>
      </w:pPr>
      <w:r w:rsidRPr="00C87877">
        <w:rPr>
          <w:szCs w:val="21"/>
        </w:rPr>
        <w:t xml:space="preserve">Feenstra, R. C. (1994). New Product Varieties and the Measurement of International Prices. </w:t>
      </w:r>
      <w:r w:rsidRPr="00C87877">
        <w:rPr>
          <w:i/>
          <w:iCs/>
          <w:szCs w:val="21"/>
        </w:rPr>
        <w:t>The American Economic Review</w:t>
      </w:r>
      <w:r w:rsidRPr="00C87877">
        <w:rPr>
          <w:szCs w:val="21"/>
        </w:rPr>
        <w:t xml:space="preserve">, </w:t>
      </w:r>
      <w:r w:rsidRPr="00C87877">
        <w:rPr>
          <w:i/>
          <w:iCs/>
          <w:szCs w:val="21"/>
        </w:rPr>
        <w:t>84</w:t>
      </w:r>
      <w:r w:rsidRPr="00C87877">
        <w:rPr>
          <w:szCs w:val="21"/>
        </w:rPr>
        <w:t>(1), 157–177. JSTOR.</w:t>
      </w:r>
    </w:p>
    <w:p w14:paraId="5AC4C910" w14:textId="1A6C1F13" w:rsidR="00C87877" w:rsidRPr="00C87877" w:rsidRDefault="00C87877" w:rsidP="00C87877">
      <w:pPr>
        <w:pStyle w:val="affa"/>
        <w:adjustRightInd w:val="0"/>
        <w:snapToGrid w:val="0"/>
        <w:spacing w:line="400" w:lineRule="exact"/>
        <w:ind w:left="420" w:hangingChars="200" w:hanging="420"/>
        <w:jc w:val="both"/>
        <w:rPr>
          <w:szCs w:val="21"/>
        </w:rPr>
      </w:pPr>
      <w:r w:rsidRPr="00C87877">
        <w:rPr>
          <w:szCs w:val="21"/>
        </w:rPr>
        <w:t xml:space="preserve">Fisher-Vanden, K., Mansur, E. T., &amp; Wang, Q. (Juliana). (2015). Electricity shortages and firm productivity: Evidence from China’s industrial firms. </w:t>
      </w:r>
      <w:r w:rsidRPr="00C87877">
        <w:rPr>
          <w:i/>
          <w:iCs/>
          <w:szCs w:val="21"/>
        </w:rPr>
        <w:t>Journal of Development Economics</w:t>
      </w:r>
      <w:r w:rsidRPr="00C87877">
        <w:rPr>
          <w:szCs w:val="21"/>
        </w:rPr>
        <w:t xml:space="preserve">, </w:t>
      </w:r>
      <w:r w:rsidRPr="00C87877">
        <w:rPr>
          <w:i/>
          <w:iCs/>
          <w:szCs w:val="21"/>
        </w:rPr>
        <w:t>114</w:t>
      </w:r>
      <w:r w:rsidRPr="00C87877">
        <w:rPr>
          <w:szCs w:val="21"/>
        </w:rPr>
        <w:t xml:space="preserve">, 172–188. </w:t>
      </w:r>
    </w:p>
    <w:p w14:paraId="4A624420" w14:textId="40F0DD9D" w:rsidR="00C87877" w:rsidRPr="00C87877" w:rsidRDefault="00C87877" w:rsidP="00C87877">
      <w:pPr>
        <w:pStyle w:val="affa"/>
        <w:adjustRightInd w:val="0"/>
        <w:snapToGrid w:val="0"/>
        <w:spacing w:line="400" w:lineRule="exact"/>
        <w:ind w:left="420" w:hangingChars="200" w:hanging="420"/>
        <w:jc w:val="both"/>
        <w:rPr>
          <w:szCs w:val="21"/>
        </w:rPr>
      </w:pPr>
      <w:r w:rsidRPr="00C87877">
        <w:rPr>
          <w:szCs w:val="21"/>
        </w:rPr>
        <w:t xml:space="preserve">Fried, S., &amp; Lagakos, D. (2023). Electricity and Firm Productivity: A General-Equilibrium Approach. </w:t>
      </w:r>
      <w:r w:rsidRPr="00C87877">
        <w:rPr>
          <w:i/>
          <w:iCs/>
          <w:szCs w:val="21"/>
        </w:rPr>
        <w:t>American Economic Journal: Macroeconomics</w:t>
      </w:r>
      <w:r w:rsidRPr="00C87877">
        <w:rPr>
          <w:szCs w:val="21"/>
        </w:rPr>
        <w:t xml:space="preserve">, </w:t>
      </w:r>
      <w:r w:rsidRPr="00C87877">
        <w:rPr>
          <w:i/>
          <w:iCs/>
          <w:szCs w:val="21"/>
        </w:rPr>
        <w:t>15</w:t>
      </w:r>
      <w:r w:rsidRPr="00C87877">
        <w:rPr>
          <w:szCs w:val="21"/>
        </w:rPr>
        <w:t xml:space="preserve">(4), 67–103. </w:t>
      </w:r>
    </w:p>
    <w:p w14:paraId="36DC6D3F" w14:textId="7372B556" w:rsidR="00C87877" w:rsidRPr="00C87877" w:rsidRDefault="00C87877" w:rsidP="00C87877">
      <w:pPr>
        <w:pStyle w:val="affa"/>
        <w:adjustRightInd w:val="0"/>
        <w:snapToGrid w:val="0"/>
        <w:spacing w:line="400" w:lineRule="exact"/>
        <w:ind w:left="420" w:hangingChars="200" w:hanging="420"/>
        <w:jc w:val="both"/>
        <w:rPr>
          <w:szCs w:val="21"/>
        </w:rPr>
      </w:pPr>
      <w:r w:rsidRPr="00C87877">
        <w:rPr>
          <w:szCs w:val="21"/>
        </w:rPr>
        <w:t xml:space="preserve">Ganapati, S., Shapiro, J. S., &amp; Walker, R. (2020). Energy Cost Pass-Through in US Manufacturing: Estimates and Implications for Carbon Taxes. </w:t>
      </w:r>
      <w:r w:rsidRPr="00C87877">
        <w:rPr>
          <w:i/>
          <w:iCs/>
          <w:szCs w:val="21"/>
        </w:rPr>
        <w:t>American Economic Journal: Applied Economics</w:t>
      </w:r>
      <w:r w:rsidRPr="00C87877">
        <w:rPr>
          <w:szCs w:val="21"/>
        </w:rPr>
        <w:t xml:space="preserve">, </w:t>
      </w:r>
      <w:r w:rsidRPr="00C87877">
        <w:rPr>
          <w:i/>
          <w:iCs/>
          <w:szCs w:val="21"/>
        </w:rPr>
        <w:t>12</w:t>
      </w:r>
      <w:r w:rsidRPr="00C87877">
        <w:rPr>
          <w:szCs w:val="21"/>
        </w:rPr>
        <w:t xml:space="preserve">(2), 303–342. </w:t>
      </w:r>
    </w:p>
    <w:p w14:paraId="4157D9C3" w14:textId="12A39443" w:rsidR="00C87877" w:rsidRPr="00C87877" w:rsidRDefault="00C87877" w:rsidP="00C87877">
      <w:pPr>
        <w:pStyle w:val="affa"/>
        <w:adjustRightInd w:val="0"/>
        <w:snapToGrid w:val="0"/>
        <w:spacing w:line="400" w:lineRule="exact"/>
        <w:ind w:left="420" w:hangingChars="200" w:hanging="420"/>
        <w:jc w:val="both"/>
        <w:rPr>
          <w:szCs w:val="21"/>
        </w:rPr>
      </w:pPr>
      <w:r w:rsidRPr="00C87877">
        <w:rPr>
          <w:szCs w:val="21"/>
        </w:rPr>
        <w:t xml:space="preserve">Goodman-Bacon, A. (2021). Difference-in-differences with variation in treatment timing. </w:t>
      </w:r>
      <w:r w:rsidRPr="00C87877">
        <w:rPr>
          <w:i/>
          <w:iCs/>
          <w:szCs w:val="21"/>
        </w:rPr>
        <w:t>Themed Issue: Treatment Effect 1</w:t>
      </w:r>
      <w:r w:rsidRPr="00C87877">
        <w:rPr>
          <w:szCs w:val="21"/>
        </w:rPr>
        <w:t xml:space="preserve">, </w:t>
      </w:r>
      <w:r w:rsidRPr="00C87877">
        <w:rPr>
          <w:i/>
          <w:iCs/>
          <w:szCs w:val="21"/>
        </w:rPr>
        <w:t>225</w:t>
      </w:r>
      <w:r w:rsidRPr="00C87877">
        <w:rPr>
          <w:szCs w:val="21"/>
        </w:rPr>
        <w:t xml:space="preserve">(2), 254–277. </w:t>
      </w:r>
    </w:p>
    <w:p w14:paraId="6249D971" w14:textId="287B9719" w:rsidR="00C87877" w:rsidRPr="00C87877" w:rsidRDefault="00C87877" w:rsidP="00C87877">
      <w:pPr>
        <w:pStyle w:val="affa"/>
        <w:adjustRightInd w:val="0"/>
        <w:snapToGrid w:val="0"/>
        <w:spacing w:line="400" w:lineRule="exact"/>
        <w:ind w:left="420" w:hangingChars="200" w:hanging="420"/>
        <w:jc w:val="both"/>
        <w:rPr>
          <w:szCs w:val="21"/>
        </w:rPr>
      </w:pPr>
      <w:r w:rsidRPr="00C87877">
        <w:rPr>
          <w:szCs w:val="21"/>
        </w:rPr>
        <w:t xml:space="preserve">Hsieh, C.-T., &amp; Klenow, P. J. (2009). Misallocation and Manufacturing TFP in China and India*. </w:t>
      </w:r>
      <w:r w:rsidRPr="00C87877">
        <w:rPr>
          <w:i/>
          <w:iCs/>
          <w:szCs w:val="21"/>
        </w:rPr>
        <w:t>The Quarterly Journal of Economics</w:t>
      </w:r>
      <w:r w:rsidRPr="00C87877">
        <w:rPr>
          <w:szCs w:val="21"/>
        </w:rPr>
        <w:t xml:space="preserve">, </w:t>
      </w:r>
      <w:r w:rsidRPr="00C87877">
        <w:rPr>
          <w:i/>
          <w:iCs/>
          <w:szCs w:val="21"/>
        </w:rPr>
        <w:t>124</w:t>
      </w:r>
      <w:r w:rsidRPr="00C87877">
        <w:rPr>
          <w:szCs w:val="21"/>
        </w:rPr>
        <w:t xml:space="preserve">(4), 1403–1448. </w:t>
      </w:r>
    </w:p>
    <w:p w14:paraId="4627A874" w14:textId="77777777" w:rsidR="00C87877" w:rsidRPr="00C87877" w:rsidRDefault="00C87877" w:rsidP="00C87877">
      <w:pPr>
        <w:pStyle w:val="affa"/>
        <w:adjustRightInd w:val="0"/>
        <w:snapToGrid w:val="0"/>
        <w:spacing w:line="400" w:lineRule="exact"/>
        <w:ind w:left="420" w:hangingChars="200" w:hanging="420"/>
        <w:jc w:val="both"/>
        <w:rPr>
          <w:szCs w:val="21"/>
        </w:rPr>
      </w:pPr>
      <w:r w:rsidRPr="00C87877">
        <w:rPr>
          <w:szCs w:val="21"/>
        </w:rPr>
        <w:t xml:space="preserve">Imbens, G. W., &amp; Wooldridge, J. M. (2009). Recent Developments in the Econometrics of Program Evaluation. </w:t>
      </w:r>
      <w:r w:rsidRPr="00C87877">
        <w:rPr>
          <w:i/>
          <w:iCs/>
          <w:szCs w:val="21"/>
        </w:rPr>
        <w:t>Journal of Economic Literature</w:t>
      </w:r>
      <w:r w:rsidRPr="00C87877">
        <w:rPr>
          <w:szCs w:val="21"/>
        </w:rPr>
        <w:t xml:space="preserve">, </w:t>
      </w:r>
      <w:r w:rsidRPr="00C87877">
        <w:rPr>
          <w:i/>
          <w:iCs/>
          <w:szCs w:val="21"/>
        </w:rPr>
        <w:t>47</w:t>
      </w:r>
      <w:r w:rsidRPr="00C87877">
        <w:rPr>
          <w:szCs w:val="21"/>
        </w:rPr>
        <w:t>(1), 5–86. https://doi.org/10.1257/jel.47.1.5</w:t>
      </w:r>
    </w:p>
    <w:p w14:paraId="7A765343" w14:textId="77777777" w:rsidR="00C87877" w:rsidRPr="00C87877" w:rsidRDefault="00C87877" w:rsidP="00C87877">
      <w:pPr>
        <w:pStyle w:val="affa"/>
        <w:adjustRightInd w:val="0"/>
        <w:snapToGrid w:val="0"/>
        <w:spacing w:line="400" w:lineRule="exact"/>
        <w:ind w:left="420" w:hangingChars="200" w:hanging="420"/>
        <w:jc w:val="both"/>
        <w:rPr>
          <w:szCs w:val="21"/>
        </w:rPr>
      </w:pPr>
      <w:r w:rsidRPr="00C87877">
        <w:rPr>
          <w:szCs w:val="21"/>
        </w:rPr>
        <w:lastRenderedPageBreak/>
        <w:t xml:space="preserve">Kassem, D. (2024). Does electrification cause industrial development? Grid expansion and firm turnover in Indonesia. </w:t>
      </w:r>
      <w:r w:rsidRPr="00C87877">
        <w:rPr>
          <w:i/>
          <w:iCs/>
          <w:szCs w:val="21"/>
        </w:rPr>
        <w:t>Journal of Development Economics</w:t>
      </w:r>
      <w:r w:rsidRPr="00C87877">
        <w:rPr>
          <w:szCs w:val="21"/>
        </w:rPr>
        <w:t xml:space="preserve">, </w:t>
      </w:r>
      <w:r w:rsidRPr="00C87877">
        <w:rPr>
          <w:i/>
          <w:iCs/>
          <w:szCs w:val="21"/>
        </w:rPr>
        <w:t>167</w:t>
      </w:r>
      <w:r w:rsidRPr="00C87877">
        <w:rPr>
          <w:szCs w:val="21"/>
        </w:rPr>
        <w:t>, 103234. https://doi.org/10.1016/j.jdeveco.2023.103234</w:t>
      </w:r>
    </w:p>
    <w:p w14:paraId="28652B7A" w14:textId="28605BDF" w:rsidR="00C87877" w:rsidRPr="00C87877" w:rsidRDefault="00C87877" w:rsidP="00C87877">
      <w:pPr>
        <w:pStyle w:val="affa"/>
        <w:adjustRightInd w:val="0"/>
        <w:snapToGrid w:val="0"/>
        <w:spacing w:line="400" w:lineRule="exact"/>
        <w:ind w:left="420" w:hangingChars="200" w:hanging="420"/>
        <w:jc w:val="both"/>
        <w:rPr>
          <w:szCs w:val="21"/>
        </w:rPr>
      </w:pPr>
      <w:r w:rsidRPr="00C87877">
        <w:rPr>
          <w:szCs w:val="21"/>
        </w:rPr>
        <w:t xml:space="preserve">Levinsohn, J., &amp; Petrin, A. (2003). Estimating Production Functions Using Inputs to Control for Unobservables. </w:t>
      </w:r>
      <w:r w:rsidRPr="00C87877">
        <w:rPr>
          <w:i/>
          <w:iCs/>
          <w:szCs w:val="21"/>
        </w:rPr>
        <w:t>The Review of Economic Studies</w:t>
      </w:r>
      <w:r w:rsidRPr="00C87877">
        <w:rPr>
          <w:szCs w:val="21"/>
        </w:rPr>
        <w:t xml:space="preserve">, </w:t>
      </w:r>
      <w:r w:rsidRPr="00C87877">
        <w:rPr>
          <w:i/>
          <w:iCs/>
          <w:szCs w:val="21"/>
        </w:rPr>
        <w:t>70</w:t>
      </w:r>
      <w:r w:rsidRPr="00C87877">
        <w:rPr>
          <w:szCs w:val="21"/>
        </w:rPr>
        <w:t xml:space="preserve">(2), 317–341. </w:t>
      </w:r>
    </w:p>
    <w:p w14:paraId="4C419DCB" w14:textId="13B13FEC" w:rsidR="00C87877" w:rsidRPr="00C87877" w:rsidRDefault="00C87877" w:rsidP="00C87877">
      <w:pPr>
        <w:pStyle w:val="affa"/>
        <w:adjustRightInd w:val="0"/>
        <w:snapToGrid w:val="0"/>
        <w:spacing w:line="400" w:lineRule="exact"/>
        <w:ind w:left="420" w:hangingChars="200" w:hanging="420"/>
        <w:jc w:val="both"/>
        <w:rPr>
          <w:szCs w:val="21"/>
        </w:rPr>
      </w:pPr>
      <w:r w:rsidRPr="00C87877">
        <w:rPr>
          <w:szCs w:val="21"/>
        </w:rPr>
        <w:t xml:space="preserve">Lin, B., &amp; Jiang, Z. (2011). Estimates of energy subsidies in China and impact of energy subsidy reform. </w:t>
      </w:r>
      <w:r w:rsidRPr="00C87877">
        <w:rPr>
          <w:i/>
          <w:iCs/>
          <w:szCs w:val="21"/>
        </w:rPr>
        <w:t>Energy Economics</w:t>
      </w:r>
      <w:r w:rsidRPr="00C87877">
        <w:rPr>
          <w:szCs w:val="21"/>
        </w:rPr>
        <w:t xml:space="preserve">, </w:t>
      </w:r>
      <w:r w:rsidRPr="00C87877">
        <w:rPr>
          <w:i/>
          <w:iCs/>
          <w:szCs w:val="21"/>
        </w:rPr>
        <w:t>33</w:t>
      </w:r>
      <w:r w:rsidRPr="00C87877">
        <w:rPr>
          <w:szCs w:val="21"/>
        </w:rPr>
        <w:t xml:space="preserve">(2), 273–283. </w:t>
      </w:r>
    </w:p>
    <w:p w14:paraId="0C4F509D" w14:textId="11EE0645" w:rsidR="00C87877" w:rsidRPr="00C87877" w:rsidRDefault="00C87877" w:rsidP="00C87877">
      <w:pPr>
        <w:pStyle w:val="affa"/>
        <w:adjustRightInd w:val="0"/>
        <w:snapToGrid w:val="0"/>
        <w:spacing w:line="400" w:lineRule="exact"/>
        <w:ind w:left="420" w:hangingChars="200" w:hanging="420"/>
        <w:jc w:val="both"/>
        <w:rPr>
          <w:szCs w:val="21"/>
        </w:rPr>
      </w:pPr>
      <w:r w:rsidRPr="00C87877">
        <w:rPr>
          <w:szCs w:val="21"/>
        </w:rPr>
        <w:t xml:space="preserve">Lipscomb, M., Mobarak, A. M., &amp; Barham, T. (2013). Development Effects of Electrification: Evidence from the Topographic Placement of Hydropower Plants in Brazil. </w:t>
      </w:r>
      <w:r w:rsidRPr="00C87877">
        <w:rPr>
          <w:i/>
          <w:iCs/>
          <w:szCs w:val="21"/>
        </w:rPr>
        <w:t>American Economic Journal: Applied Economics</w:t>
      </w:r>
      <w:r w:rsidRPr="00C87877">
        <w:rPr>
          <w:szCs w:val="21"/>
        </w:rPr>
        <w:t xml:space="preserve">, </w:t>
      </w:r>
      <w:r w:rsidRPr="00C87877">
        <w:rPr>
          <w:i/>
          <w:iCs/>
          <w:szCs w:val="21"/>
        </w:rPr>
        <w:t>5</w:t>
      </w:r>
      <w:r w:rsidRPr="00C87877">
        <w:rPr>
          <w:szCs w:val="21"/>
        </w:rPr>
        <w:t xml:space="preserve">(2), 200–231. </w:t>
      </w:r>
    </w:p>
    <w:p w14:paraId="59D43EAC" w14:textId="73734E1E" w:rsidR="00C87877" w:rsidRPr="00C87877" w:rsidRDefault="00C87877" w:rsidP="00C87877">
      <w:pPr>
        <w:pStyle w:val="affa"/>
        <w:adjustRightInd w:val="0"/>
        <w:snapToGrid w:val="0"/>
        <w:spacing w:line="400" w:lineRule="exact"/>
        <w:ind w:left="420" w:hangingChars="200" w:hanging="420"/>
        <w:jc w:val="both"/>
        <w:rPr>
          <w:szCs w:val="21"/>
        </w:rPr>
      </w:pPr>
      <w:r w:rsidRPr="00C87877">
        <w:rPr>
          <w:szCs w:val="21"/>
        </w:rPr>
        <w:t xml:space="preserve">Lu, Y., &amp; Yu, L. (2015). Trade Liberalization and Markup Dispersion: Evidence from China’s WTO Accession. </w:t>
      </w:r>
      <w:r w:rsidRPr="00C87877">
        <w:rPr>
          <w:i/>
          <w:iCs/>
          <w:szCs w:val="21"/>
        </w:rPr>
        <w:t>American Economic Journal: Applied Economics</w:t>
      </w:r>
      <w:r w:rsidRPr="00C87877">
        <w:rPr>
          <w:szCs w:val="21"/>
        </w:rPr>
        <w:t xml:space="preserve">, </w:t>
      </w:r>
      <w:r w:rsidRPr="00C87877">
        <w:rPr>
          <w:i/>
          <w:iCs/>
          <w:szCs w:val="21"/>
        </w:rPr>
        <w:t>7</w:t>
      </w:r>
      <w:r w:rsidRPr="00C87877">
        <w:rPr>
          <w:szCs w:val="21"/>
        </w:rPr>
        <w:t xml:space="preserve">(4), 221–253. </w:t>
      </w:r>
    </w:p>
    <w:p w14:paraId="3E7529B2" w14:textId="2988D8EC" w:rsidR="00C87877" w:rsidRPr="00C87877" w:rsidRDefault="00C87877" w:rsidP="00C87877">
      <w:pPr>
        <w:pStyle w:val="affa"/>
        <w:adjustRightInd w:val="0"/>
        <w:snapToGrid w:val="0"/>
        <w:spacing w:line="400" w:lineRule="exact"/>
        <w:ind w:left="420" w:hangingChars="200" w:hanging="420"/>
        <w:jc w:val="both"/>
        <w:rPr>
          <w:szCs w:val="21"/>
        </w:rPr>
      </w:pPr>
      <w:r w:rsidRPr="00C87877">
        <w:rPr>
          <w:szCs w:val="21"/>
        </w:rPr>
        <w:t xml:space="preserve">Melitz, M. J. (2003). The Impact of Trade on Intra-Industry Reallocations and Aggregate Industry Productivity. </w:t>
      </w:r>
      <w:r w:rsidRPr="00C87877">
        <w:rPr>
          <w:i/>
          <w:iCs/>
          <w:szCs w:val="21"/>
        </w:rPr>
        <w:t>Econometrica</w:t>
      </w:r>
      <w:r w:rsidRPr="00C87877">
        <w:rPr>
          <w:szCs w:val="21"/>
        </w:rPr>
        <w:t xml:space="preserve">, </w:t>
      </w:r>
      <w:r w:rsidRPr="00C87877">
        <w:rPr>
          <w:i/>
          <w:iCs/>
          <w:szCs w:val="21"/>
        </w:rPr>
        <w:t>71</w:t>
      </w:r>
      <w:r w:rsidRPr="00C87877">
        <w:rPr>
          <w:szCs w:val="21"/>
        </w:rPr>
        <w:t xml:space="preserve">(6), 1695–1725. </w:t>
      </w:r>
    </w:p>
    <w:p w14:paraId="2FCD6A01" w14:textId="01F6B1AD" w:rsidR="00C87877" w:rsidRPr="00C87877" w:rsidRDefault="00C87877" w:rsidP="00C87877">
      <w:pPr>
        <w:pStyle w:val="affa"/>
        <w:adjustRightInd w:val="0"/>
        <w:snapToGrid w:val="0"/>
        <w:spacing w:line="400" w:lineRule="exact"/>
        <w:ind w:left="420" w:hangingChars="200" w:hanging="420"/>
        <w:jc w:val="both"/>
        <w:rPr>
          <w:szCs w:val="21"/>
        </w:rPr>
      </w:pPr>
      <w:r w:rsidRPr="00C87877">
        <w:rPr>
          <w:szCs w:val="21"/>
        </w:rPr>
        <w:t xml:space="preserve">Nakamura, E., &amp; Zerom, D. (2010). Accounting for Incomplete Pass-Through. </w:t>
      </w:r>
      <w:r w:rsidRPr="00C87877">
        <w:rPr>
          <w:i/>
          <w:iCs/>
          <w:szCs w:val="21"/>
        </w:rPr>
        <w:t>The Review of Economic Studies</w:t>
      </w:r>
      <w:r w:rsidRPr="00C87877">
        <w:rPr>
          <w:szCs w:val="21"/>
        </w:rPr>
        <w:t xml:space="preserve">, </w:t>
      </w:r>
      <w:r w:rsidRPr="00C87877">
        <w:rPr>
          <w:i/>
          <w:iCs/>
          <w:szCs w:val="21"/>
        </w:rPr>
        <w:t>77</w:t>
      </w:r>
      <w:r w:rsidRPr="00C87877">
        <w:rPr>
          <w:szCs w:val="21"/>
        </w:rPr>
        <w:t xml:space="preserve">(3), 1192–1230. </w:t>
      </w:r>
    </w:p>
    <w:p w14:paraId="7668881E" w14:textId="77777777" w:rsidR="00C87877" w:rsidRPr="00C87877" w:rsidRDefault="00C87877" w:rsidP="00C87877">
      <w:pPr>
        <w:pStyle w:val="affa"/>
        <w:adjustRightInd w:val="0"/>
        <w:snapToGrid w:val="0"/>
        <w:spacing w:line="400" w:lineRule="exact"/>
        <w:ind w:left="420" w:hangingChars="200" w:hanging="420"/>
        <w:jc w:val="both"/>
        <w:rPr>
          <w:szCs w:val="21"/>
        </w:rPr>
      </w:pPr>
      <w:r w:rsidRPr="00C87877">
        <w:rPr>
          <w:szCs w:val="21"/>
        </w:rPr>
        <w:t xml:space="preserve">National Bureau of Statistics. (2009). </w:t>
      </w:r>
      <w:r w:rsidRPr="00C87877">
        <w:rPr>
          <w:i/>
          <w:iCs/>
          <w:szCs w:val="21"/>
        </w:rPr>
        <w:t>China Energy Statistical Yearbook 2009</w:t>
      </w:r>
      <w:r w:rsidRPr="00C87877">
        <w:rPr>
          <w:szCs w:val="21"/>
        </w:rPr>
        <w:t>. China Statistics Press.</w:t>
      </w:r>
    </w:p>
    <w:p w14:paraId="233AEC59" w14:textId="77777777" w:rsidR="00C87877" w:rsidRPr="00C87877" w:rsidRDefault="00C87877" w:rsidP="00C87877">
      <w:pPr>
        <w:pStyle w:val="affa"/>
        <w:adjustRightInd w:val="0"/>
        <w:snapToGrid w:val="0"/>
        <w:spacing w:line="400" w:lineRule="exact"/>
        <w:ind w:left="420" w:hangingChars="200" w:hanging="420"/>
        <w:jc w:val="both"/>
        <w:rPr>
          <w:szCs w:val="21"/>
        </w:rPr>
      </w:pPr>
      <w:r w:rsidRPr="00C87877">
        <w:rPr>
          <w:szCs w:val="21"/>
        </w:rPr>
        <w:t xml:space="preserve">National Energy Administration. (2015). </w:t>
      </w:r>
      <w:r w:rsidRPr="00C87877">
        <w:rPr>
          <w:i/>
          <w:iCs/>
          <w:szCs w:val="21"/>
        </w:rPr>
        <w:t>China Electric Power Development Report</w:t>
      </w:r>
      <w:r w:rsidRPr="00C87877">
        <w:rPr>
          <w:szCs w:val="21"/>
        </w:rPr>
        <w:t>. China Electric Power Press.</w:t>
      </w:r>
    </w:p>
    <w:p w14:paraId="2689D924" w14:textId="700AE873" w:rsidR="00C87877" w:rsidRPr="00C87877" w:rsidRDefault="00C87877" w:rsidP="00C87877">
      <w:pPr>
        <w:pStyle w:val="affa"/>
        <w:adjustRightInd w:val="0"/>
        <w:snapToGrid w:val="0"/>
        <w:spacing w:line="400" w:lineRule="exact"/>
        <w:ind w:left="420" w:hangingChars="200" w:hanging="420"/>
        <w:jc w:val="both"/>
        <w:rPr>
          <w:szCs w:val="21"/>
        </w:rPr>
      </w:pPr>
      <w:r w:rsidRPr="00C87877">
        <w:rPr>
          <w:szCs w:val="21"/>
        </w:rPr>
        <w:t xml:space="preserve">Rambachan, A., &amp; Roth, J. (2023). A More Credible Approach to Parallel Trends. </w:t>
      </w:r>
      <w:r w:rsidRPr="00C87877">
        <w:rPr>
          <w:i/>
          <w:iCs/>
          <w:szCs w:val="21"/>
        </w:rPr>
        <w:t>The Review of Economic Studies</w:t>
      </w:r>
      <w:r w:rsidRPr="00C87877">
        <w:rPr>
          <w:szCs w:val="21"/>
        </w:rPr>
        <w:t xml:space="preserve">, </w:t>
      </w:r>
      <w:r w:rsidRPr="00C87877">
        <w:rPr>
          <w:i/>
          <w:iCs/>
          <w:szCs w:val="21"/>
        </w:rPr>
        <w:t>90</w:t>
      </w:r>
      <w:r w:rsidRPr="00C87877">
        <w:rPr>
          <w:szCs w:val="21"/>
        </w:rPr>
        <w:t>(5), 2555–2591.</w:t>
      </w:r>
    </w:p>
    <w:p w14:paraId="115C0682" w14:textId="6D84833B" w:rsidR="00C87877" w:rsidRPr="00C87877" w:rsidRDefault="00C87877" w:rsidP="00C87877">
      <w:pPr>
        <w:pStyle w:val="affa"/>
        <w:adjustRightInd w:val="0"/>
        <w:snapToGrid w:val="0"/>
        <w:spacing w:line="400" w:lineRule="exact"/>
        <w:ind w:left="420" w:hangingChars="200" w:hanging="420"/>
        <w:jc w:val="both"/>
        <w:rPr>
          <w:szCs w:val="21"/>
        </w:rPr>
      </w:pPr>
      <w:r w:rsidRPr="00C87877">
        <w:rPr>
          <w:szCs w:val="21"/>
        </w:rPr>
        <w:t xml:space="preserve">Rud, J. P. (2012). Electricity provision and industrial development: Evidence from India. </w:t>
      </w:r>
      <w:r w:rsidRPr="00C87877">
        <w:rPr>
          <w:i/>
          <w:iCs/>
          <w:szCs w:val="21"/>
        </w:rPr>
        <w:t>Journal of Development Economics</w:t>
      </w:r>
      <w:r w:rsidRPr="00C87877">
        <w:rPr>
          <w:szCs w:val="21"/>
        </w:rPr>
        <w:t xml:space="preserve">, </w:t>
      </w:r>
      <w:r w:rsidRPr="00C87877">
        <w:rPr>
          <w:i/>
          <w:iCs/>
          <w:szCs w:val="21"/>
        </w:rPr>
        <w:t>97</w:t>
      </w:r>
      <w:r w:rsidRPr="00C87877">
        <w:rPr>
          <w:szCs w:val="21"/>
        </w:rPr>
        <w:t>(2), 352–367.</w:t>
      </w:r>
    </w:p>
    <w:p w14:paraId="12726732" w14:textId="0FAB5E28" w:rsidR="00C87877" w:rsidRPr="00C87877" w:rsidRDefault="00C87877" w:rsidP="00C87877">
      <w:pPr>
        <w:pStyle w:val="affa"/>
        <w:adjustRightInd w:val="0"/>
        <w:snapToGrid w:val="0"/>
        <w:spacing w:line="400" w:lineRule="exact"/>
        <w:ind w:left="420" w:hangingChars="200" w:hanging="420"/>
        <w:jc w:val="both"/>
        <w:rPr>
          <w:szCs w:val="21"/>
        </w:rPr>
      </w:pPr>
      <w:r w:rsidRPr="00C87877">
        <w:rPr>
          <w:szCs w:val="21"/>
        </w:rPr>
        <w:t xml:space="preserve">Sun, L., &amp; Abraham, S. (2021). Estimating dynamic treatment effects in event studies with heterogeneous treatment effects. </w:t>
      </w:r>
      <w:r w:rsidRPr="00C87877">
        <w:rPr>
          <w:i/>
          <w:iCs/>
          <w:szCs w:val="21"/>
        </w:rPr>
        <w:t>Themed Issue: Treatment Effect 1</w:t>
      </w:r>
      <w:r w:rsidRPr="00C87877">
        <w:rPr>
          <w:szCs w:val="21"/>
        </w:rPr>
        <w:t xml:space="preserve">, </w:t>
      </w:r>
      <w:r w:rsidRPr="00C87877">
        <w:rPr>
          <w:i/>
          <w:iCs/>
          <w:szCs w:val="21"/>
        </w:rPr>
        <w:t>225</w:t>
      </w:r>
      <w:r w:rsidRPr="00C87877">
        <w:rPr>
          <w:szCs w:val="21"/>
        </w:rPr>
        <w:t xml:space="preserve">(2), 175–199. </w:t>
      </w:r>
    </w:p>
    <w:p w14:paraId="49EDA4F5" w14:textId="3C47D16A" w:rsidR="00C87877" w:rsidRPr="00C87877" w:rsidRDefault="00C87877" w:rsidP="00C87877">
      <w:pPr>
        <w:pStyle w:val="affa"/>
        <w:adjustRightInd w:val="0"/>
        <w:snapToGrid w:val="0"/>
        <w:spacing w:line="400" w:lineRule="exact"/>
        <w:ind w:left="420" w:hangingChars="200" w:hanging="420"/>
        <w:jc w:val="both"/>
        <w:rPr>
          <w:szCs w:val="21"/>
        </w:rPr>
      </w:pPr>
      <w:r w:rsidRPr="00C87877">
        <w:rPr>
          <w:szCs w:val="21"/>
        </w:rPr>
        <w:t xml:space="preserve">Weyl, E. G., &amp; Fabinger, M. (2013). Pass-Through as an Economic Tool: Principles of Incidence under Imperfect Competition. </w:t>
      </w:r>
      <w:r w:rsidRPr="00C87877">
        <w:rPr>
          <w:i/>
          <w:iCs/>
          <w:szCs w:val="21"/>
        </w:rPr>
        <w:t>Journal of Political Economy</w:t>
      </w:r>
      <w:r w:rsidRPr="00C87877">
        <w:rPr>
          <w:szCs w:val="21"/>
        </w:rPr>
        <w:t xml:space="preserve">, </w:t>
      </w:r>
      <w:r w:rsidRPr="00C87877">
        <w:rPr>
          <w:i/>
          <w:iCs/>
          <w:szCs w:val="21"/>
        </w:rPr>
        <w:t>121</w:t>
      </w:r>
      <w:r w:rsidRPr="00C87877">
        <w:rPr>
          <w:szCs w:val="21"/>
        </w:rPr>
        <w:t xml:space="preserve">(3), 528–583. </w:t>
      </w:r>
    </w:p>
    <w:p w14:paraId="7E9EF152" w14:textId="2A39A1C8" w:rsidR="00C87877" w:rsidRDefault="00C87877" w:rsidP="00C87877">
      <w:pPr>
        <w:adjustRightInd w:val="0"/>
        <w:snapToGrid w:val="0"/>
        <w:spacing w:line="400" w:lineRule="exact"/>
        <w:ind w:firstLineChars="200"/>
        <w:jc w:val="both"/>
        <w:rPr>
          <w:szCs w:val="21"/>
        </w:rPr>
      </w:pPr>
      <w:r w:rsidRPr="00C87877">
        <w:rPr>
          <w:szCs w:val="21"/>
        </w:rPr>
        <w:fldChar w:fldCharType="end"/>
      </w:r>
    </w:p>
    <w:p w14:paraId="1B2F06DB" w14:textId="77777777" w:rsidR="008407D8" w:rsidRDefault="008407D8" w:rsidP="00C87877">
      <w:pPr>
        <w:adjustRightInd w:val="0"/>
        <w:snapToGrid w:val="0"/>
        <w:spacing w:line="400" w:lineRule="exact"/>
        <w:ind w:firstLineChars="200"/>
        <w:jc w:val="both"/>
        <w:rPr>
          <w:szCs w:val="21"/>
          <w:lang w:eastAsia="zh-CN"/>
        </w:rPr>
      </w:pPr>
    </w:p>
    <w:p w14:paraId="47755D82" w14:textId="77777777" w:rsidR="008407D8" w:rsidRDefault="008407D8" w:rsidP="00C87877">
      <w:pPr>
        <w:adjustRightInd w:val="0"/>
        <w:snapToGrid w:val="0"/>
        <w:spacing w:line="400" w:lineRule="exact"/>
        <w:ind w:firstLineChars="200"/>
        <w:jc w:val="both"/>
        <w:rPr>
          <w:szCs w:val="21"/>
          <w:lang w:eastAsia="zh-CN"/>
        </w:rPr>
      </w:pPr>
    </w:p>
    <w:p w14:paraId="665242D0" w14:textId="77777777" w:rsidR="008407D8" w:rsidRDefault="008407D8" w:rsidP="00C87877">
      <w:pPr>
        <w:adjustRightInd w:val="0"/>
        <w:snapToGrid w:val="0"/>
        <w:spacing w:line="400" w:lineRule="exact"/>
        <w:ind w:firstLineChars="200"/>
        <w:jc w:val="both"/>
        <w:rPr>
          <w:szCs w:val="21"/>
          <w:lang w:eastAsia="zh-CN"/>
        </w:rPr>
      </w:pPr>
    </w:p>
    <w:p w14:paraId="52EB5B4B" w14:textId="77777777" w:rsidR="008407D8" w:rsidRDefault="008407D8" w:rsidP="00C87877">
      <w:pPr>
        <w:adjustRightInd w:val="0"/>
        <w:snapToGrid w:val="0"/>
        <w:spacing w:line="400" w:lineRule="exact"/>
        <w:ind w:firstLineChars="200"/>
        <w:jc w:val="both"/>
        <w:rPr>
          <w:szCs w:val="21"/>
          <w:lang w:eastAsia="zh-CN"/>
        </w:rPr>
      </w:pPr>
    </w:p>
    <w:p w14:paraId="4C27BE24" w14:textId="77777777" w:rsidR="008407D8" w:rsidRDefault="008407D8" w:rsidP="00C87877">
      <w:pPr>
        <w:adjustRightInd w:val="0"/>
        <w:snapToGrid w:val="0"/>
        <w:spacing w:line="400" w:lineRule="exact"/>
        <w:ind w:firstLineChars="200"/>
        <w:jc w:val="both"/>
        <w:rPr>
          <w:szCs w:val="21"/>
          <w:lang w:eastAsia="zh-CN"/>
        </w:rPr>
      </w:pPr>
    </w:p>
    <w:p w14:paraId="7C603923" w14:textId="77777777" w:rsidR="008407D8" w:rsidRDefault="008407D8" w:rsidP="008407D8">
      <w:pPr>
        <w:adjustRightInd w:val="0"/>
        <w:snapToGrid w:val="0"/>
        <w:spacing w:line="400" w:lineRule="exact"/>
        <w:ind w:firstLine="0"/>
        <w:jc w:val="both"/>
        <w:outlineLvl w:val="0"/>
      </w:pPr>
      <w:r>
        <w:rPr>
          <w:b/>
          <w:sz w:val="28"/>
        </w:rPr>
        <w:lastRenderedPageBreak/>
        <w:t>Appendix A: Data Processing and Markup Estimation</w:t>
      </w:r>
    </w:p>
    <w:p w14:paraId="127CEF6D" w14:textId="77777777" w:rsidR="008407D8" w:rsidRDefault="008407D8" w:rsidP="008407D8">
      <w:pPr>
        <w:adjustRightInd w:val="0"/>
        <w:snapToGrid w:val="0"/>
        <w:spacing w:line="400" w:lineRule="exact"/>
        <w:ind w:firstLine="0"/>
        <w:jc w:val="both"/>
        <w:outlineLvl w:val="1"/>
      </w:pPr>
      <w:r>
        <w:rPr>
          <w:b/>
          <w:sz w:val="24"/>
        </w:rPr>
        <w:t>Data Sources and Cleaning</w:t>
      </w:r>
    </w:p>
    <w:p w14:paraId="5DF9D7E0" w14:textId="77777777" w:rsidR="008407D8" w:rsidRDefault="008407D8" w:rsidP="008407D8">
      <w:pPr>
        <w:adjustRightInd w:val="0"/>
        <w:snapToGrid w:val="0"/>
        <w:spacing w:afterLines="100" w:after="240" w:line="400" w:lineRule="exact"/>
        <w:ind w:firstLine="0"/>
        <w:jc w:val="both"/>
      </w:pPr>
      <w:r>
        <w:rPr>
          <w:sz w:val="24"/>
        </w:rPr>
        <w:t xml:space="preserve">Firm-level data come from China's Annual Survey of Industrial Firms (2004–2015). Cleaning steps include (1) dropping observations with negative or zero total assets, sales revenue, or employment, (2) dropping observations with leverage ratios below 0 or above 1, (3) dropping firms with fewer than 8 employees, and (4) </w:t>
      </w:r>
      <w:proofErr w:type="spellStart"/>
      <w:r>
        <w:rPr>
          <w:sz w:val="24"/>
        </w:rPr>
        <w:t>winsorizing</w:t>
      </w:r>
      <w:proofErr w:type="spellEnd"/>
      <w:r>
        <w:rPr>
          <w:sz w:val="24"/>
        </w:rPr>
        <w:t xml:space="preserve"> continuous variables at the 1st and 99th percentiles.</w:t>
      </w:r>
    </w:p>
    <w:p w14:paraId="54DB9DD1" w14:textId="77777777" w:rsidR="008407D8" w:rsidRDefault="008407D8" w:rsidP="008407D8">
      <w:pPr>
        <w:adjustRightInd w:val="0"/>
        <w:snapToGrid w:val="0"/>
        <w:spacing w:line="400" w:lineRule="exact"/>
        <w:ind w:firstLine="0"/>
        <w:jc w:val="both"/>
        <w:outlineLvl w:val="1"/>
      </w:pPr>
      <w:r>
        <w:rPr>
          <w:b/>
          <w:sz w:val="24"/>
        </w:rPr>
        <w:t>Cross-Year Firm Matching</w:t>
      </w:r>
    </w:p>
    <w:p w14:paraId="084234EB" w14:textId="77777777" w:rsidR="008407D8" w:rsidRDefault="008407D8" w:rsidP="008407D8">
      <w:pPr>
        <w:adjustRightInd w:val="0"/>
        <w:snapToGrid w:val="0"/>
        <w:spacing w:afterLines="100" w:after="240" w:line="400" w:lineRule="exact"/>
        <w:ind w:firstLine="0"/>
        <w:jc w:val="both"/>
      </w:pPr>
      <w:r>
        <w:rPr>
          <w:sz w:val="24"/>
        </w:rPr>
        <w:t>Because firm identification codes may change across years, we adopt the following matching procedure. First, the legal person code serves as the primary key; second, for firms with missing legal person codes, we use fuzzy matching on "firm name + address." Over 95% of firm–year observations are successfully matched.</w:t>
      </w:r>
    </w:p>
    <w:p w14:paraId="6EF4D49D" w14:textId="77777777" w:rsidR="008407D8" w:rsidRDefault="008407D8" w:rsidP="008407D8">
      <w:pPr>
        <w:adjustRightInd w:val="0"/>
        <w:snapToGrid w:val="0"/>
        <w:spacing w:line="400" w:lineRule="exact"/>
        <w:ind w:firstLine="0"/>
        <w:jc w:val="both"/>
        <w:outlineLvl w:val="1"/>
      </w:pPr>
      <w:r>
        <w:rPr>
          <w:b/>
          <w:sz w:val="24"/>
        </w:rPr>
        <w:t>Industry Code Harmonization</w:t>
      </w:r>
    </w:p>
    <w:p w14:paraId="418D828C" w14:textId="77777777" w:rsidR="008407D8" w:rsidRDefault="008407D8" w:rsidP="008407D8">
      <w:pPr>
        <w:adjustRightInd w:val="0"/>
        <w:snapToGrid w:val="0"/>
        <w:spacing w:afterLines="100" w:after="240" w:line="400" w:lineRule="exact"/>
        <w:ind w:firstLine="0"/>
        <w:jc w:val="both"/>
      </w:pPr>
      <w:r>
        <w:rPr>
          <w:sz w:val="24"/>
        </w:rPr>
        <w:t>The 2011 revision of the National Economic Industry Classification (GB/T 4754) changed some industry codes. We map all post-2011 codes to the pre-2011 system. Key mappings include C30 (non-metallic mineral products) → old C31, and C38 (electrical machinery) → old C39. Cross-year firm tracking data verified the accuracy of the mapping.</w:t>
      </w:r>
    </w:p>
    <w:p w14:paraId="6CD603E8" w14:textId="77777777" w:rsidR="008407D8" w:rsidRDefault="008407D8" w:rsidP="008407D8">
      <w:pPr>
        <w:adjustRightInd w:val="0"/>
        <w:snapToGrid w:val="0"/>
        <w:spacing w:line="400" w:lineRule="exact"/>
        <w:ind w:firstLine="0"/>
        <w:jc w:val="both"/>
        <w:outlineLvl w:val="1"/>
      </w:pPr>
      <w:r>
        <w:rPr>
          <w:b/>
          <w:sz w:val="24"/>
        </w:rPr>
        <w:t>Production Function Estimation</w:t>
      </w:r>
    </w:p>
    <w:p w14:paraId="6960CD52" w14:textId="77777777" w:rsidR="008407D8" w:rsidRDefault="008407D8" w:rsidP="008407D8">
      <w:pPr>
        <w:adjustRightInd w:val="0"/>
        <w:snapToGrid w:val="0"/>
        <w:spacing w:afterLines="100" w:after="240" w:line="400" w:lineRule="exact"/>
        <w:ind w:firstLine="0"/>
        <w:jc w:val="both"/>
      </w:pPr>
      <w:r>
        <w:rPr>
          <w:sz w:val="24"/>
        </w:rPr>
        <w:t xml:space="preserve">We use the Levinsohn and Petrin (2003) method and 2004–2007 data (the period with complete intermediate input variables) to estimate production function parameters. Parameter constraints are set to 0.5 &lt; </w:t>
      </w:r>
      <w:proofErr w:type="spellStart"/>
      <w:r>
        <w:rPr>
          <w:sz w:val="24"/>
        </w:rPr>
        <w:t>θM</w:t>
      </w:r>
      <w:proofErr w:type="spellEnd"/>
      <w:r>
        <w:rPr>
          <w:sz w:val="24"/>
        </w:rPr>
        <w:t xml:space="preserve"> &lt; 1.2, 0.01 &lt; </w:t>
      </w:r>
      <w:proofErr w:type="spellStart"/>
      <w:r>
        <w:rPr>
          <w:sz w:val="24"/>
        </w:rPr>
        <w:t>θL</w:t>
      </w:r>
      <w:proofErr w:type="spellEnd"/>
      <w:r>
        <w:rPr>
          <w:sz w:val="24"/>
        </w:rPr>
        <w:t xml:space="preserve"> &lt; 0.25, 0.005 &lt; </w:t>
      </w:r>
      <w:proofErr w:type="spellStart"/>
      <w:r>
        <w:rPr>
          <w:sz w:val="24"/>
        </w:rPr>
        <w:t>θK</w:t>
      </w:r>
      <w:proofErr w:type="spellEnd"/>
      <w:r>
        <w:rPr>
          <w:sz w:val="24"/>
        </w:rPr>
        <w:t xml:space="preserve"> &lt; 0.20.</w:t>
      </w:r>
    </w:p>
    <w:p w14:paraId="41B1AE50" w14:textId="77777777" w:rsidR="008407D8" w:rsidRPr="005164FE" w:rsidRDefault="008407D8" w:rsidP="008407D8">
      <w:pPr>
        <w:adjustRightInd w:val="0"/>
        <w:snapToGrid w:val="0"/>
        <w:spacing w:line="400" w:lineRule="exact"/>
        <w:ind w:firstLine="0"/>
        <w:jc w:val="both"/>
        <w:rPr>
          <w:sz w:val="18"/>
          <w:szCs w:val="20"/>
        </w:rPr>
      </w:pPr>
      <w:r w:rsidRPr="005164FE">
        <w:rPr>
          <w:b/>
          <w:szCs w:val="20"/>
        </w:rPr>
        <w:t>Table A</w:t>
      </w:r>
      <w:proofErr w:type="gramStart"/>
      <w:r w:rsidRPr="005164FE">
        <w:rPr>
          <w:b/>
          <w:szCs w:val="20"/>
        </w:rPr>
        <w:t>1  Production</w:t>
      </w:r>
      <w:proofErr w:type="gramEnd"/>
      <w:r w:rsidRPr="005164FE">
        <w:rPr>
          <w:b/>
          <w:szCs w:val="20"/>
        </w:rPr>
        <w:t xml:space="preserve"> Function Estimates by Industry</w:t>
      </w:r>
    </w:p>
    <w:tbl>
      <w:tblPr>
        <w:tblW w:w="0" w:type="auto"/>
        <w:jc w:val="center"/>
        <w:tblLook w:val="04A0" w:firstRow="1" w:lastRow="0" w:firstColumn="1" w:lastColumn="0" w:noHBand="0" w:noVBand="1"/>
      </w:tblPr>
      <w:tblGrid>
        <w:gridCol w:w="1383"/>
        <w:gridCol w:w="1397"/>
        <w:gridCol w:w="1380"/>
        <w:gridCol w:w="1380"/>
        <w:gridCol w:w="1380"/>
        <w:gridCol w:w="1380"/>
      </w:tblGrid>
      <w:tr w:rsidR="008407D8" w14:paraId="58CB1F77" w14:textId="77777777" w:rsidTr="00C265B7">
        <w:trPr>
          <w:jc w:val="center"/>
        </w:trPr>
        <w:tc>
          <w:tcPr>
            <w:tcW w:w="1383" w:type="dxa"/>
            <w:tcBorders>
              <w:top w:val="single" w:sz="12" w:space="0" w:color="000000"/>
              <w:left w:val="nil"/>
              <w:bottom w:val="single" w:sz="6" w:space="0" w:color="000000"/>
              <w:right w:val="nil"/>
            </w:tcBorders>
            <w:vAlign w:val="center"/>
          </w:tcPr>
          <w:p w14:paraId="5878FFA3" w14:textId="77777777" w:rsidR="008407D8" w:rsidRDefault="008407D8" w:rsidP="00C265B7">
            <w:pPr>
              <w:adjustRightInd w:val="0"/>
              <w:snapToGrid w:val="0"/>
              <w:ind w:firstLine="0"/>
              <w:jc w:val="both"/>
            </w:pPr>
            <w:r>
              <w:rPr>
                <w:sz w:val="18"/>
              </w:rPr>
              <w:t>Code</w:t>
            </w:r>
          </w:p>
        </w:tc>
        <w:tc>
          <w:tcPr>
            <w:tcW w:w="1397" w:type="dxa"/>
            <w:tcBorders>
              <w:top w:val="single" w:sz="12" w:space="0" w:color="000000"/>
              <w:left w:val="nil"/>
              <w:bottom w:val="single" w:sz="6" w:space="0" w:color="000000"/>
              <w:right w:val="nil"/>
            </w:tcBorders>
            <w:vAlign w:val="center"/>
          </w:tcPr>
          <w:p w14:paraId="34F4027B" w14:textId="77777777" w:rsidR="008407D8" w:rsidRDefault="008407D8" w:rsidP="00C265B7">
            <w:pPr>
              <w:adjustRightInd w:val="0"/>
              <w:snapToGrid w:val="0"/>
              <w:ind w:firstLine="0"/>
              <w:jc w:val="both"/>
            </w:pPr>
            <w:r>
              <w:rPr>
                <w:sz w:val="18"/>
              </w:rPr>
              <w:t>Industry</w:t>
            </w:r>
          </w:p>
        </w:tc>
        <w:tc>
          <w:tcPr>
            <w:tcW w:w="1380" w:type="dxa"/>
            <w:tcBorders>
              <w:top w:val="single" w:sz="12" w:space="0" w:color="000000"/>
              <w:left w:val="nil"/>
              <w:bottom w:val="single" w:sz="6" w:space="0" w:color="000000"/>
              <w:right w:val="nil"/>
            </w:tcBorders>
            <w:vAlign w:val="center"/>
          </w:tcPr>
          <w:p w14:paraId="1010029A" w14:textId="77777777" w:rsidR="008407D8" w:rsidRDefault="008407D8" w:rsidP="00C265B7">
            <w:pPr>
              <w:adjustRightInd w:val="0"/>
              <w:snapToGrid w:val="0"/>
              <w:ind w:firstLine="0"/>
              <w:jc w:val="both"/>
            </w:pPr>
            <w:proofErr w:type="spellStart"/>
            <w:r>
              <w:rPr>
                <w:sz w:val="18"/>
              </w:rPr>
              <w:t>θM</w:t>
            </w:r>
            <w:proofErr w:type="spellEnd"/>
          </w:p>
        </w:tc>
        <w:tc>
          <w:tcPr>
            <w:tcW w:w="1380" w:type="dxa"/>
            <w:tcBorders>
              <w:top w:val="single" w:sz="12" w:space="0" w:color="000000"/>
              <w:left w:val="nil"/>
              <w:bottom w:val="single" w:sz="6" w:space="0" w:color="000000"/>
              <w:right w:val="nil"/>
            </w:tcBorders>
            <w:vAlign w:val="center"/>
          </w:tcPr>
          <w:p w14:paraId="51408039" w14:textId="77777777" w:rsidR="008407D8" w:rsidRDefault="008407D8" w:rsidP="00C265B7">
            <w:pPr>
              <w:adjustRightInd w:val="0"/>
              <w:snapToGrid w:val="0"/>
              <w:ind w:firstLine="0"/>
              <w:jc w:val="both"/>
            </w:pPr>
            <w:proofErr w:type="spellStart"/>
            <w:r>
              <w:rPr>
                <w:sz w:val="18"/>
              </w:rPr>
              <w:t>θL</w:t>
            </w:r>
            <w:proofErr w:type="spellEnd"/>
          </w:p>
        </w:tc>
        <w:tc>
          <w:tcPr>
            <w:tcW w:w="1380" w:type="dxa"/>
            <w:tcBorders>
              <w:top w:val="single" w:sz="12" w:space="0" w:color="000000"/>
              <w:left w:val="nil"/>
              <w:bottom w:val="single" w:sz="6" w:space="0" w:color="000000"/>
              <w:right w:val="nil"/>
            </w:tcBorders>
            <w:vAlign w:val="center"/>
          </w:tcPr>
          <w:p w14:paraId="3283DFFA" w14:textId="77777777" w:rsidR="008407D8" w:rsidRDefault="008407D8" w:rsidP="00C265B7">
            <w:pPr>
              <w:adjustRightInd w:val="0"/>
              <w:snapToGrid w:val="0"/>
              <w:ind w:firstLine="0"/>
              <w:jc w:val="both"/>
            </w:pPr>
            <w:proofErr w:type="spellStart"/>
            <w:r>
              <w:rPr>
                <w:sz w:val="18"/>
              </w:rPr>
              <w:t>θK</w:t>
            </w:r>
            <w:proofErr w:type="spellEnd"/>
          </w:p>
        </w:tc>
        <w:tc>
          <w:tcPr>
            <w:tcW w:w="1380" w:type="dxa"/>
            <w:tcBorders>
              <w:top w:val="single" w:sz="12" w:space="0" w:color="000000"/>
              <w:left w:val="nil"/>
              <w:bottom w:val="single" w:sz="6" w:space="0" w:color="000000"/>
              <w:right w:val="nil"/>
            </w:tcBorders>
            <w:vAlign w:val="center"/>
          </w:tcPr>
          <w:p w14:paraId="0834486C" w14:textId="77777777" w:rsidR="008407D8" w:rsidRDefault="008407D8" w:rsidP="00C265B7">
            <w:pPr>
              <w:adjustRightInd w:val="0"/>
              <w:snapToGrid w:val="0"/>
              <w:ind w:firstLine="0"/>
              <w:jc w:val="both"/>
            </w:pPr>
            <w:r>
              <w:rPr>
                <w:sz w:val="18"/>
              </w:rPr>
              <w:t>RTS</w:t>
            </w:r>
          </w:p>
        </w:tc>
      </w:tr>
      <w:tr w:rsidR="008407D8" w14:paraId="03DC540A" w14:textId="77777777" w:rsidTr="00C265B7">
        <w:trPr>
          <w:jc w:val="center"/>
        </w:trPr>
        <w:tc>
          <w:tcPr>
            <w:tcW w:w="1383" w:type="dxa"/>
            <w:tcBorders>
              <w:top w:val="nil"/>
              <w:left w:val="nil"/>
              <w:bottom w:val="nil"/>
              <w:right w:val="nil"/>
            </w:tcBorders>
            <w:vAlign w:val="center"/>
          </w:tcPr>
          <w:p w14:paraId="0382F5F8" w14:textId="77777777" w:rsidR="008407D8" w:rsidRDefault="008407D8" w:rsidP="00C265B7">
            <w:pPr>
              <w:adjustRightInd w:val="0"/>
              <w:snapToGrid w:val="0"/>
              <w:ind w:firstLine="0"/>
              <w:jc w:val="both"/>
            </w:pPr>
            <w:r>
              <w:rPr>
                <w:sz w:val="18"/>
              </w:rPr>
              <w:t>B06</w:t>
            </w:r>
          </w:p>
        </w:tc>
        <w:tc>
          <w:tcPr>
            <w:tcW w:w="1397" w:type="dxa"/>
            <w:tcBorders>
              <w:top w:val="nil"/>
              <w:left w:val="nil"/>
              <w:bottom w:val="nil"/>
              <w:right w:val="nil"/>
            </w:tcBorders>
            <w:vAlign w:val="center"/>
          </w:tcPr>
          <w:p w14:paraId="5222E77C" w14:textId="77777777" w:rsidR="008407D8" w:rsidRDefault="008407D8" w:rsidP="00C265B7">
            <w:pPr>
              <w:adjustRightInd w:val="0"/>
              <w:snapToGrid w:val="0"/>
              <w:ind w:firstLine="0"/>
              <w:jc w:val="both"/>
            </w:pPr>
            <w:r>
              <w:rPr>
                <w:sz w:val="18"/>
              </w:rPr>
              <w:t>Coal Mining</w:t>
            </w:r>
          </w:p>
        </w:tc>
        <w:tc>
          <w:tcPr>
            <w:tcW w:w="1380" w:type="dxa"/>
            <w:tcBorders>
              <w:top w:val="nil"/>
              <w:left w:val="nil"/>
              <w:bottom w:val="nil"/>
              <w:right w:val="nil"/>
            </w:tcBorders>
            <w:vAlign w:val="center"/>
          </w:tcPr>
          <w:p w14:paraId="20176953" w14:textId="77777777" w:rsidR="008407D8" w:rsidRDefault="008407D8" w:rsidP="00C265B7">
            <w:pPr>
              <w:adjustRightInd w:val="0"/>
              <w:snapToGrid w:val="0"/>
              <w:ind w:firstLine="0"/>
              <w:jc w:val="both"/>
            </w:pPr>
            <w:r>
              <w:rPr>
                <w:sz w:val="18"/>
              </w:rPr>
              <w:t>0.697</w:t>
            </w:r>
          </w:p>
        </w:tc>
        <w:tc>
          <w:tcPr>
            <w:tcW w:w="1380" w:type="dxa"/>
            <w:tcBorders>
              <w:top w:val="nil"/>
              <w:left w:val="nil"/>
              <w:bottom w:val="nil"/>
              <w:right w:val="nil"/>
            </w:tcBorders>
            <w:vAlign w:val="center"/>
          </w:tcPr>
          <w:p w14:paraId="3D30507F" w14:textId="77777777" w:rsidR="008407D8" w:rsidRDefault="008407D8" w:rsidP="00C265B7">
            <w:pPr>
              <w:adjustRightInd w:val="0"/>
              <w:snapToGrid w:val="0"/>
              <w:ind w:firstLine="0"/>
              <w:jc w:val="both"/>
            </w:pPr>
            <w:r>
              <w:rPr>
                <w:sz w:val="18"/>
              </w:rPr>
              <w:t>0.079</w:t>
            </w:r>
          </w:p>
        </w:tc>
        <w:tc>
          <w:tcPr>
            <w:tcW w:w="1380" w:type="dxa"/>
            <w:tcBorders>
              <w:top w:val="nil"/>
              <w:left w:val="nil"/>
              <w:bottom w:val="nil"/>
              <w:right w:val="nil"/>
            </w:tcBorders>
            <w:vAlign w:val="center"/>
          </w:tcPr>
          <w:p w14:paraId="018CEC96" w14:textId="77777777" w:rsidR="008407D8" w:rsidRDefault="008407D8" w:rsidP="00C265B7">
            <w:pPr>
              <w:adjustRightInd w:val="0"/>
              <w:snapToGrid w:val="0"/>
              <w:ind w:firstLine="0"/>
              <w:jc w:val="both"/>
            </w:pPr>
            <w:r>
              <w:rPr>
                <w:sz w:val="18"/>
              </w:rPr>
              <w:t>0.037</w:t>
            </w:r>
          </w:p>
        </w:tc>
        <w:tc>
          <w:tcPr>
            <w:tcW w:w="1380" w:type="dxa"/>
            <w:tcBorders>
              <w:top w:val="nil"/>
              <w:left w:val="nil"/>
              <w:bottom w:val="nil"/>
              <w:right w:val="nil"/>
            </w:tcBorders>
            <w:vAlign w:val="center"/>
          </w:tcPr>
          <w:p w14:paraId="165CDECE" w14:textId="77777777" w:rsidR="008407D8" w:rsidRDefault="008407D8" w:rsidP="00C265B7">
            <w:pPr>
              <w:adjustRightInd w:val="0"/>
              <w:snapToGrid w:val="0"/>
              <w:ind w:firstLine="0"/>
              <w:jc w:val="both"/>
            </w:pPr>
            <w:r>
              <w:rPr>
                <w:sz w:val="18"/>
              </w:rPr>
              <w:t>0.813</w:t>
            </w:r>
          </w:p>
        </w:tc>
      </w:tr>
      <w:tr w:rsidR="008407D8" w14:paraId="68BD8534" w14:textId="77777777" w:rsidTr="00C265B7">
        <w:trPr>
          <w:jc w:val="center"/>
        </w:trPr>
        <w:tc>
          <w:tcPr>
            <w:tcW w:w="1383" w:type="dxa"/>
            <w:tcBorders>
              <w:top w:val="nil"/>
              <w:left w:val="nil"/>
              <w:bottom w:val="nil"/>
              <w:right w:val="nil"/>
            </w:tcBorders>
            <w:vAlign w:val="center"/>
          </w:tcPr>
          <w:p w14:paraId="3690C263" w14:textId="77777777" w:rsidR="008407D8" w:rsidRDefault="008407D8" w:rsidP="00C265B7">
            <w:pPr>
              <w:adjustRightInd w:val="0"/>
              <w:snapToGrid w:val="0"/>
              <w:ind w:firstLine="0"/>
              <w:jc w:val="both"/>
            </w:pPr>
            <w:r>
              <w:rPr>
                <w:sz w:val="18"/>
              </w:rPr>
              <w:t>B07</w:t>
            </w:r>
          </w:p>
        </w:tc>
        <w:tc>
          <w:tcPr>
            <w:tcW w:w="1397" w:type="dxa"/>
            <w:tcBorders>
              <w:top w:val="nil"/>
              <w:left w:val="nil"/>
              <w:bottom w:val="nil"/>
              <w:right w:val="nil"/>
            </w:tcBorders>
            <w:vAlign w:val="center"/>
          </w:tcPr>
          <w:p w14:paraId="6A7E1B61" w14:textId="77777777" w:rsidR="008407D8" w:rsidRDefault="008407D8" w:rsidP="00C265B7">
            <w:pPr>
              <w:adjustRightInd w:val="0"/>
              <w:snapToGrid w:val="0"/>
              <w:ind w:firstLine="0"/>
              <w:jc w:val="both"/>
            </w:pPr>
            <w:r>
              <w:rPr>
                <w:sz w:val="18"/>
              </w:rPr>
              <w:t>Oil and Gas Extraction</w:t>
            </w:r>
          </w:p>
        </w:tc>
        <w:tc>
          <w:tcPr>
            <w:tcW w:w="1380" w:type="dxa"/>
            <w:tcBorders>
              <w:top w:val="nil"/>
              <w:left w:val="nil"/>
              <w:bottom w:val="nil"/>
              <w:right w:val="nil"/>
            </w:tcBorders>
            <w:vAlign w:val="center"/>
          </w:tcPr>
          <w:p w14:paraId="02ED3E72" w14:textId="77777777" w:rsidR="008407D8" w:rsidRDefault="008407D8" w:rsidP="00C265B7">
            <w:pPr>
              <w:adjustRightInd w:val="0"/>
              <w:snapToGrid w:val="0"/>
              <w:ind w:firstLine="0"/>
              <w:jc w:val="both"/>
            </w:pPr>
            <w:r>
              <w:rPr>
                <w:sz w:val="18"/>
              </w:rPr>
              <w:t>0.211</w:t>
            </w:r>
          </w:p>
        </w:tc>
        <w:tc>
          <w:tcPr>
            <w:tcW w:w="1380" w:type="dxa"/>
            <w:tcBorders>
              <w:top w:val="nil"/>
              <w:left w:val="nil"/>
              <w:bottom w:val="nil"/>
              <w:right w:val="nil"/>
            </w:tcBorders>
            <w:vAlign w:val="center"/>
          </w:tcPr>
          <w:p w14:paraId="62814599" w14:textId="77777777" w:rsidR="008407D8" w:rsidRDefault="008407D8" w:rsidP="00C265B7">
            <w:pPr>
              <w:adjustRightInd w:val="0"/>
              <w:snapToGrid w:val="0"/>
              <w:ind w:firstLine="0"/>
              <w:jc w:val="both"/>
            </w:pPr>
            <w:r>
              <w:rPr>
                <w:sz w:val="18"/>
              </w:rPr>
              <w:t>0.092</w:t>
            </w:r>
          </w:p>
        </w:tc>
        <w:tc>
          <w:tcPr>
            <w:tcW w:w="1380" w:type="dxa"/>
            <w:tcBorders>
              <w:top w:val="nil"/>
              <w:left w:val="nil"/>
              <w:bottom w:val="nil"/>
              <w:right w:val="nil"/>
            </w:tcBorders>
            <w:vAlign w:val="center"/>
          </w:tcPr>
          <w:p w14:paraId="1457E28B" w14:textId="77777777" w:rsidR="008407D8" w:rsidRDefault="008407D8" w:rsidP="00C265B7">
            <w:pPr>
              <w:adjustRightInd w:val="0"/>
              <w:snapToGrid w:val="0"/>
              <w:ind w:firstLine="0"/>
              <w:jc w:val="both"/>
            </w:pPr>
            <w:r>
              <w:rPr>
                <w:sz w:val="18"/>
              </w:rPr>
              <w:t>0.188</w:t>
            </w:r>
          </w:p>
        </w:tc>
        <w:tc>
          <w:tcPr>
            <w:tcW w:w="1380" w:type="dxa"/>
            <w:tcBorders>
              <w:top w:val="nil"/>
              <w:left w:val="nil"/>
              <w:bottom w:val="nil"/>
              <w:right w:val="nil"/>
            </w:tcBorders>
            <w:vAlign w:val="center"/>
          </w:tcPr>
          <w:p w14:paraId="0A9A9E74" w14:textId="77777777" w:rsidR="008407D8" w:rsidRDefault="008407D8" w:rsidP="00C265B7">
            <w:pPr>
              <w:adjustRightInd w:val="0"/>
              <w:snapToGrid w:val="0"/>
              <w:ind w:firstLine="0"/>
              <w:jc w:val="both"/>
            </w:pPr>
            <w:r>
              <w:rPr>
                <w:sz w:val="18"/>
              </w:rPr>
              <w:t>0.491</w:t>
            </w:r>
          </w:p>
        </w:tc>
      </w:tr>
      <w:tr w:rsidR="008407D8" w14:paraId="0F778987" w14:textId="77777777" w:rsidTr="00C265B7">
        <w:trPr>
          <w:jc w:val="center"/>
        </w:trPr>
        <w:tc>
          <w:tcPr>
            <w:tcW w:w="1383" w:type="dxa"/>
            <w:tcBorders>
              <w:top w:val="nil"/>
              <w:left w:val="nil"/>
              <w:bottom w:val="nil"/>
              <w:right w:val="nil"/>
            </w:tcBorders>
            <w:vAlign w:val="center"/>
          </w:tcPr>
          <w:p w14:paraId="49AC1D84" w14:textId="77777777" w:rsidR="008407D8" w:rsidRDefault="008407D8" w:rsidP="00C265B7">
            <w:pPr>
              <w:adjustRightInd w:val="0"/>
              <w:snapToGrid w:val="0"/>
              <w:ind w:firstLine="0"/>
              <w:jc w:val="both"/>
            </w:pPr>
            <w:r>
              <w:rPr>
                <w:sz w:val="18"/>
              </w:rPr>
              <w:t>B08</w:t>
            </w:r>
          </w:p>
        </w:tc>
        <w:tc>
          <w:tcPr>
            <w:tcW w:w="1397" w:type="dxa"/>
            <w:tcBorders>
              <w:top w:val="nil"/>
              <w:left w:val="nil"/>
              <w:bottom w:val="nil"/>
              <w:right w:val="nil"/>
            </w:tcBorders>
            <w:vAlign w:val="center"/>
          </w:tcPr>
          <w:p w14:paraId="6AF533EE" w14:textId="77777777" w:rsidR="008407D8" w:rsidRDefault="008407D8" w:rsidP="00C265B7">
            <w:pPr>
              <w:adjustRightInd w:val="0"/>
              <w:snapToGrid w:val="0"/>
              <w:ind w:firstLine="0"/>
              <w:jc w:val="both"/>
            </w:pPr>
            <w:r>
              <w:rPr>
                <w:sz w:val="18"/>
              </w:rPr>
              <w:t>Ferrous Metal Mining</w:t>
            </w:r>
          </w:p>
        </w:tc>
        <w:tc>
          <w:tcPr>
            <w:tcW w:w="1380" w:type="dxa"/>
            <w:tcBorders>
              <w:top w:val="nil"/>
              <w:left w:val="nil"/>
              <w:bottom w:val="nil"/>
              <w:right w:val="nil"/>
            </w:tcBorders>
            <w:vAlign w:val="center"/>
          </w:tcPr>
          <w:p w14:paraId="5BD62FA4" w14:textId="77777777" w:rsidR="008407D8" w:rsidRDefault="008407D8" w:rsidP="00C265B7">
            <w:pPr>
              <w:adjustRightInd w:val="0"/>
              <w:snapToGrid w:val="0"/>
              <w:ind w:firstLine="0"/>
              <w:jc w:val="both"/>
            </w:pPr>
            <w:r>
              <w:rPr>
                <w:sz w:val="18"/>
              </w:rPr>
              <w:t>0.718</w:t>
            </w:r>
          </w:p>
        </w:tc>
        <w:tc>
          <w:tcPr>
            <w:tcW w:w="1380" w:type="dxa"/>
            <w:tcBorders>
              <w:top w:val="nil"/>
              <w:left w:val="nil"/>
              <w:bottom w:val="nil"/>
              <w:right w:val="nil"/>
            </w:tcBorders>
            <w:vAlign w:val="center"/>
          </w:tcPr>
          <w:p w14:paraId="42EE7BEC" w14:textId="77777777" w:rsidR="008407D8" w:rsidRDefault="008407D8" w:rsidP="00C265B7">
            <w:pPr>
              <w:adjustRightInd w:val="0"/>
              <w:snapToGrid w:val="0"/>
              <w:ind w:firstLine="0"/>
              <w:jc w:val="both"/>
            </w:pPr>
            <w:r>
              <w:rPr>
                <w:sz w:val="18"/>
              </w:rPr>
              <w:t>0.119</w:t>
            </w:r>
          </w:p>
        </w:tc>
        <w:tc>
          <w:tcPr>
            <w:tcW w:w="1380" w:type="dxa"/>
            <w:tcBorders>
              <w:top w:val="nil"/>
              <w:left w:val="nil"/>
              <w:bottom w:val="nil"/>
              <w:right w:val="nil"/>
            </w:tcBorders>
            <w:vAlign w:val="center"/>
          </w:tcPr>
          <w:p w14:paraId="5214E24D" w14:textId="77777777" w:rsidR="008407D8" w:rsidRDefault="008407D8" w:rsidP="00C265B7">
            <w:pPr>
              <w:adjustRightInd w:val="0"/>
              <w:snapToGrid w:val="0"/>
              <w:ind w:firstLine="0"/>
              <w:jc w:val="both"/>
            </w:pPr>
            <w:r>
              <w:rPr>
                <w:sz w:val="18"/>
              </w:rPr>
              <w:t>0.054</w:t>
            </w:r>
          </w:p>
        </w:tc>
        <w:tc>
          <w:tcPr>
            <w:tcW w:w="1380" w:type="dxa"/>
            <w:tcBorders>
              <w:top w:val="nil"/>
              <w:left w:val="nil"/>
              <w:bottom w:val="nil"/>
              <w:right w:val="nil"/>
            </w:tcBorders>
            <w:vAlign w:val="center"/>
          </w:tcPr>
          <w:p w14:paraId="063A8E73" w14:textId="77777777" w:rsidR="008407D8" w:rsidRDefault="008407D8" w:rsidP="00C265B7">
            <w:pPr>
              <w:adjustRightInd w:val="0"/>
              <w:snapToGrid w:val="0"/>
              <w:ind w:firstLine="0"/>
              <w:jc w:val="both"/>
            </w:pPr>
            <w:r>
              <w:rPr>
                <w:sz w:val="18"/>
              </w:rPr>
              <w:t>0.891</w:t>
            </w:r>
          </w:p>
        </w:tc>
      </w:tr>
      <w:tr w:rsidR="008407D8" w14:paraId="5168AA4B" w14:textId="77777777" w:rsidTr="00C265B7">
        <w:trPr>
          <w:jc w:val="center"/>
        </w:trPr>
        <w:tc>
          <w:tcPr>
            <w:tcW w:w="1383" w:type="dxa"/>
            <w:tcBorders>
              <w:top w:val="nil"/>
              <w:left w:val="nil"/>
              <w:bottom w:val="nil"/>
              <w:right w:val="nil"/>
            </w:tcBorders>
            <w:vAlign w:val="center"/>
          </w:tcPr>
          <w:p w14:paraId="77E3B8E9" w14:textId="77777777" w:rsidR="008407D8" w:rsidRDefault="008407D8" w:rsidP="00C265B7">
            <w:pPr>
              <w:adjustRightInd w:val="0"/>
              <w:snapToGrid w:val="0"/>
              <w:ind w:firstLine="0"/>
              <w:jc w:val="both"/>
            </w:pPr>
            <w:r>
              <w:rPr>
                <w:sz w:val="18"/>
              </w:rPr>
              <w:t>B09</w:t>
            </w:r>
          </w:p>
        </w:tc>
        <w:tc>
          <w:tcPr>
            <w:tcW w:w="1397" w:type="dxa"/>
            <w:tcBorders>
              <w:top w:val="nil"/>
              <w:left w:val="nil"/>
              <w:bottom w:val="nil"/>
              <w:right w:val="nil"/>
            </w:tcBorders>
            <w:vAlign w:val="center"/>
          </w:tcPr>
          <w:p w14:paraId="7639BDAC" w14:textId="77777777" w:rsidR="008407D8" w:rsidRDefault="008407D8" w:rsidP="00C265B7">
            <w:pPr>
              <w:adjustRightInd w:val="0"/>
              <w:snapToGrid w:val="0"/>
              <w:ind w:firstLine="0"/>
              <w:jc w:val="both"/>
            </w:pPr>
            <w:r>
              <w:rPr>
                <w:sz w:val="18"/>
              </w:rPr>
              <w:t>Non-ferrous Metal Mining</w:t>
            </w:r>
          </w:p>
        </w:tc>
        <w:tc>
          <w:tcPr>
            <w:tcW w:w="1380" w:type="dxa"/>
            <w:tcBorders>
              <w:top w:val="nil"/>
              <w:left w:val="nil"/>
              <w:bottom w:val="nil"/>
              <w:right w:val="nil"/>
            </w:tcBorders>
            <w:vAlign w:val="center"/>
          </w:tcPr>
          <w:p w14:paraId="202E7994" w14:textId="77777777" w:rsidR="008407D8" w:rsidRDefault="008407D8" w:rsidP="00C265B7">
            <w:pPr>
              <w:adjustRightInd w:val="0"/>
              <w:snapToGrid w:val="0"/>
              <w:ind w:firstLine="0"/>
              <w:jc w:val="both"/>
            </w:pPr>
            <w:r>
              <w:rPr>
                <w:sz w:val="18"/>
              </w:rPr>
              <w:t>0.902</w:t>
            </w:r>
          </w:p>
        </w:tc>
        <w:tc>
          <w:tcPr>
            <w:tcW w:w="1380" w:type="dxa"/>
            <w:tcBorders>
              <w:top w:val="nil"/>
              <w:left w:val="nil"/>
              <w:bottom w:val="nil"/>
              <w:right w:val="nil"/>
            </w:tcBorders>
            <w:vAlign w:val="center"/>
          </w:tcPr>
          <w:p w14:paraId="31FAF39D" w14:textId="77777777" w:rsidR="008407D8" w:rsidRDefault="008407D8" w:rsidP="00C265B7">
            <w:pPr>
              <w:adjustRightInd w:val="0"/>
              <w:snapToGrid w:val="0"/>
              <w:ind w:firstLine="0"/>
              <w:jc w:val="both"/>
            </w:pPr>
            <w:r>
              <w:rPr>
                <w:sz w:val="18"/>
              </w:rPr>
              <w:t>0.103</w:t>
            </w:r>
          </w:p>
        </w:tc>
        <w:tc>
          <w:tcPr>
            <w:tcW w:w="1380" w:type="dxa"/>
            <w:tcBorders>
              <w:top w:val="nil"/>
              <w:left w:val="nil"/>
              <w:bottom w:val="nil"/>
              <w:right w:val="nil"/>
            </w:tcBorders>
            <w:vAlign w:val="center"/>
          </w:tcPr>
          <w:p w14:paraId="0360A781" w14:textId="77777777" w:rsidR="008407D8" w:rsidRDefault="008407D8" w:rsidP="00C265B7">
            <w:pPr>
              <w:adjustRightInd w:val="0"/>
              <w:snapToGrid w:val="0"/>
              <w:ind w:firstLine="0"/>
              <w:jc w:val="both"/>
            </w:pPr>
            <w:r>
              <w:rPr>
                <w:sz w:val="18"/>
              </w:rPr>
              <w:t>0.029</w:t>
            </w:r>
          </w:p>
        </w:tc>
        <w:tc>
          <w:tcPr>
            <w:tcW w:w="1380" w:type="dxa"/>
            <w:tcBorders>
              <w:top w:val="nil"/>
              <w:left w:val="nil"/>
              <w:bottom w:val="nil"/>
              <w:right w:val="nil"/>
            </w:tcBorders>
            <w:vAlign w:val="center"/>
          </w:tcPr>
          <w:p w14:paraId="2E06AEB2" w14:textId="77777777" w:rsidR="008407D8" w:rsidRDefault="008407D8" w:rsidP="00C265B7">
            <w:pPr>
              <w:adjustRightInd w:val="0"/>
              <w:snapToGrid w:val="0"/>
              <w:ind w:firstLine="0"/>
              <w:jc w:val="both"/>
            </w:pPr>
            <w:r>
              <w:rPr>
                <w:sz w:val="18"/>
              </w:rPr>
              <w:t>1.035</w:t>
            </w:r>
          </w:p>
        </w:tc>
      </w:tr>
      <w:tr w:rsidR="008407D8" w14:paraId="03524EAE" w14:textId="77777777" w:rsidTr="00C265B7">
        <w:trPr>
          <w:jc w:val="center"/>
        </w:trPr>
        <w:tc>
          <w:tcPr>
            <w:tcW w:w="1383" w:type="dxa"/>
            <w:tcBorders>
              <w:top w:val="nil"/>
              <w:left w:val="nil"/>
              <w:bottom w:val="nil"/>
              <w:right w:val="nil"/>
            </w:tcBorders>
            <w:vAlign w:val="center"/>
          </w:tcPr>
          <w:p w14:paraId="3759F1F6" w14:textId="77777777" w:rsidR="008407D8" w:rsidRDefault="008407D8" w:rsidP="00C265B7">
            <w:pPr>
              <w:adjustRightInd w:val="0"/>
              <w:snapToGrid w:val="0"/>
              <w:ind w:firstLine="0"/>
              <w:jc w:val="both"/>
            </w:pPr>
            <w:r>
              <w:rPr>
                <w:sz w:val="18"/>
              </w:rPr>
              <w:t>B10</w:t>
            </w:r>
          </w:p>
        </w:tc>
        <w:tc>
          <w:tcPr>
            <w:tcW w:w="1397" w:type="dxa"/>
            <w:tcBorders>
              <w:top w:val="nil"/>
              <w:left w:val="nil"/>
              <w:bottom w:val="nil"/>
              <w:right w:val="nil"/>
            </w:tcBorders>
            <w:vAlign w:val="center"/>
          </w:tcPr>
          <w:p w14:paraId="10A447BB" w14:textId="77777777" w:rsidR="008407D8" w:rsidRDefault="008407D8" w:rsidP="00C265B7">
            <w:pPr>
              <w:adjustRightInd w:val="0"/>
              <w:snapToGrid w:val="0"/>
              <w:ind w:firstLine="0"/>
              <w:jc w:val="both"/>
            </w:pPr>
            <w:r>
              <w:rPr>
                <w:sz w:val="18"/>
              </w:rPr>
              <w:t>Non-metallic Mining</w:t>
            </w:r>
          </w:p>
        </w:tc>
        <w:tc>
          <w:tcPr>
            <w:tcW w:w="1380" w:type="dxa"/>
            <w:tcBorders>
              <w:top w:val="nil"/>
              <w:left w:val="nil"/>
              <w:bottom w:val="nil"/>
              <w:right w:val="nil"/>
            </w:tcBorders>
            <w:vAlign w:val="center"/>
          </w:tcPr>
          <w:p w14:paraId="096090DA" w14:textId="77777777" w:rsidR="008407D8" w:rsidRDefault="008407D8" w:rsidP="00C265B7">
            <w:pPr>
              <w:adjustRightInd w:val="0"/>
              <w:snapToGrid w:val="0"/>
              <w:ind w:firstLine="0"/>
              <w:jc w:val="both"/>
            </w:pPr>
            <w:r>
              <w:rPr>
                <w:sz w:val="18"/>
              </w:rPr>
              <w:t>0.585</w:t>
            </w:r>
          </w:p>
        </w:tc>
        <w:tc>
          <w:tcPr>
            <w:tcW w:w="1380" w:type="dxa"/>
            <w:tcBorders>
              <w:top w:val="nil"/>
              <w:left w:val="nil"/>
              <w:bottom w:val="nil"/>
              <w:right w:val="nil"/>
            </w:tcBorders>
            <w:vAlign w:val="center"/>
          </w:tcPr>
          <w:p w14:paraId="58A1AC59" w14:textId="77777777" w:rsidR="008407D8" w:rsidRDefault="008407D8" w:rsidP="00C265B7">
            <w:pPr>
              <w:adjustRightInd w:val="0"/>
              <w:snapToGrid w:val="0"/>
              <w:ind w:firstLine="0"/>
              <w:jc w:val="both"/>
            </w:pPr>
            <w:r>
              <w:rPr>
                <w:sz w:val="18"/>
              </w:rPr>
              <w:t>0.132</w:t>
            </w:r>
          </w:p>
        </w:tc>
        <w:tc>
          <w:tcPr>
            <w:tcW w:w="1380" w:type="dxa"/>
            <w:tcBorders>
              <w:top w:val="nil"/>
              <w:left w:val="nil"/>
              <w:bottom w:val="nil"/>
              <w:right w:val="nil"/>
            </w:tcBorders>
            <w:vAlign w:val="center"/>
          </w:tcPr>
          <w:p w14:paraId="4D5DB22A" w14:textId="77777777" w:rsidR="008407D8" w:rsidRDefault="008407D8" w:rsidP="00C265B7">
            <w:pPr>
              <w:adjustRightInd w:val="0"/>
              <w:snapToGrid w:val="0"/>
              <w:ind w:firstLine="0"/>
              <w:jc w:val="both"/>
            </w:pPr>
            <w:r>
              <w:rPr>
                <w:sz w:val="18"/>
              </w:rPr>
              <w:t>0.053</w:t>
            </w:r>
          </w:p>
        </w:tc>
        <w:tc>
          <w:tcPr>
            <w:tcW w:w="1380" w:type="dxa"/>
            <w:tcBorders>
              <w:top w:val="nil"/>
              <w:left w:val="nil"/>
              <w:bottom w:val="nil"/>
              <w:right w:val="nil"/>
            </w:tcBorders>
            <w:vAlign w:val="center"/>
          </w:tcPr>
          <w:p w14:paraId="1E88DB50" w14:textId="77777777" w:rsidR="008407D8" w:rsidRDefault="008407D8" w:rsidP="00C265B7">
            <w:pPr>
              <w:adjustRightInd w:val="0"/>
              <w:snapToGrid w:val="0"/>
              <w:ind w:firstLine="0"/>
              <w:jc w:val="both"/>
            </w:pPr>
            <w:r>
              <w:rPr>
                <w:sz w:val="18"/>
              </w:rPr>
              <w:t>0.770</w:t>
            </w:r>
          </w:p>
        </w:tc>
      </w:tr>
      <w:tr w:rsidR="008407D8" w14:paraId="3B7AF97A" w14:textId="77777777" w:rsidTr="00C265B7">
        <w:trPr>
          <w:jc w:val="center"/>
        </w:trPr>
        <w:tc>
          <w:tcPr>
            <w:tcW w:w="1383" w:type="dxa"/>
            <w:tcBorders>
              <w:top w:val="nil"/>
              <w:left w:val="nil"/>
              <w:right w:val="nil"/>
            </w:tcBorders>
            <w:vAlign w:val="center"/>
          </w:tcPr>
          <w:p w14:paraId="07A108AF" w14:textId="77777777" w:rsidR="008407D8" w:rsidRDefault="008407D8" w:rsidP="00C265B7">
            <w:pPr>
              <w:adjustRightInd w:val="0"/>
              <w:snapToGrid w:val="0"/>
              <w:ind w:firstLine="0"/>
              <w:jc w:val="both"/>
              <w:rPr>
                <w:sz w:val="18"/>
              </w:rPr>
            </w:pPr>
          </w:p>
        </w:tc>
        <w:tc>
          <w:tcPr>
            <w:tcW w:w="1397" w:type="dxa"/>
            <w:tcBorders>
              <w:top w:val="nil"/>
              <w:left w:val="nil"/>
              <w:right w:val="nil"/>
            </w:tcBorders>
            <w:vAlign w:val="center"/>
          </w:tcPr>
          <w:p w14:paraId="47D6E024" w14:textId="77777777" w:rsidR="008407D8" w:rsidRDefault="008407D8" w:rsidP="00C265B7">
            <w:pPr>
              <w:adjustRightInd w:val="0"/>
              <w:snapToGrid w:val="0"/>
              <w:ind w:firstLine="0"/>
              <w:jc w:val="both"/>
              <w:rPr>
                <w:sz w:val="18"/>
              </w:rPr>
            </w:pPr>
          </w:p>
        </w:tc>
        <w:tc>
          <w:tcPr>
            <w:tcW w:w="1380" w:type="dxa"/>
            <w:tcBorders>
              <w:top w:val="nil"/>
              <w:left w:val="nil"/>
              <w:right w:val="nil"/>
            </w:tcBorders>
            <w:vAlign w:val="center"/>
          </w:tcPr>
          <w:p w14:paraId="1961A940" w14:textId="77777777" w:rsidR="008407D8" w:rsidRDefault="008407D8" w:rsidP="00C265B7">
            <w:pPr>
              <w:adjustRightInd w:val="0"/>
              <w:snapToGrid w:val="0"/>
              <w:ind w:firstLine="0"/>
              <w:jc w:val="both"/>
              <w:rPr>
                <w:sz w:val="18"/>
              </w:rPr>
            </w:pPr>
          </w:p>
        </w:tc>
        <w:tc>
          <w:tcPr>
            <w:tcW w:w="1380" w:type="dxa"/>
            <w:tcBorders>
              <w:top w:val="nil"/>
              <w:left w:val="nil"/>
              <w:right w:val="nil"/>
            </w:tcBorders>
            <w:vAlign w:val="center"/>
          </w:tcPr>
          <w:p w14:paraId="52A6C12F" w14:textId="77777777" w:rsidR="008407D8" w:rsidRDefault="008407D8" w:rsidP="00C265B7">
            <w:pPr>
              <w:adjustRightInd w:val="0"/>
              <w:snapToGrid w:val="0"/>
              <w:ind w:firstLine="0"/>
              <w:jc w:val="both"/>
              <w:rPr>
                <w:sz w:val="18"/>
              </w:rPr>
            </w:pPr>
          </w:p>
        </w:tc>
        <w:tc>
          <w:tcPr>
            <w:tcW w:w="1380" w:type="dxa"/>
            <w:tcBorders>
              <w:top w:val="nil"/>
              <w:left w:val="nil"/>
              <w:right w:val="nil"/>
            </w:tcBorders>
            <w:vAlign w:val="center"/>
          </w:tcPr>
          <w:p w14:paraId="624E061C" w14:textId="77777777" w:rsidR="008407D8" w:rsidRDefault="008407D8" w:rsidP="00C265B7">
            <w:pPr>
              <w:adjustRightInd w:val="0"/>
              <w:snapToGrid w:val="0"/>
              <w:ind w:firstLine="0"/>
              <w:jc w:val="both"/>
              <w:rPr>
                <w:sz w:val="18"/>
              </w:rPr>
            </w:pPr>
          </w:p>
        </w:tc>
        <w:tc>
          <w:tcPr>
            <w:tcW w:w="1380" w:type="dxa"/>
            <w:tcBorders>
              <w:top w:val="nil"/>
              <w:left w:val="nil"/>
              <w:right w:val="nil"/>
            </w:tcBorders>
            <w:vAlign w:val="center"/>
          </w:tcPr>
          <w:p w14:paraId="664D386F" w14:textId="77777777" w:rsidR="008407D8" w:rsidRDefault="008407D8" w:rsidP="00C265B7">
            <w:pPr>
              <w:adjustRightInd w:val="0"/>
              <w:snapToGrid w:val="0"/>
              <w:ind w:firstLine="0"/>
              <w:jc w:val="both"/>
              <w:rPr>
                <w:sz w:val="18"/>
              </w:rPr>
            </w:pPr>
          </w:p>
        </w:tc>
      </w:tr>
      <w:tr w:rsidR="008407D8" w14:paraId="7C9BC5EC" w14:textId="77777777" w:rsidTr="00C265B7">
        <w:trPr>
          <w:jc w:val="center"/>
        </w:trPr>
        <w:tc>
          <w:tcPr>
            <w:tcW w:w="1383" w:type="dxa"/>
            <w:tcBorders>
              <w:top w:val="nil"/>
              <w:left w:val="nil"/>
              <w:bottom w:val="single" w:sz="4" w:space="0" w:color="auto"/>
              <w:right w:val="nil"/>
            </w:tcBorders>
            <w:vAlign w:val="center"/>
          </w:tcPr>
          <w:p w14:paraId="77C1A086" w14:textId="77777777" w:rsidR="008407D8" w:rsidRDefault="008407D8" w:rsidP="00C265B7">
            <w:pPr>
              <w:adjustRightInd w:val="0"/>
              <w:snapToGrid w:val="0"/>
              <w:ind w:firstLine="0"/>
              <w:jc w:val="both"/>
            </w:pPr>
            <w:r>
              <w:rPr>
                <w:sz w:val="18"/>
              </w:rPr>
              <w:t>B11</w:t>
            </w:r>
          </w:p>
        </w:tc>
        <w:tc>
          <w:tcPr>
            <w:tcW w:w="1397" w:type="dxa"/>
            <w:tcBorders>
              <w:top w:val="nil"/>
              <w:left w:val="nil"/>
              <w:bottom w:val="single" w:sz="4" w:space="0" w:color="auto"/>
              <w:right w:val="nil"/>
            </w:tcBorders>
            <w:vAlign w:val="center"/>
          </w:tcPr>
          <w:p w14:paraId="5A382166" w14:textId="77777777" w:rsidR="008407D8" w:rsidRDefault="008407D8" w:rsidP="00C265B7">
            <w:pPr>
              <w:adjustRightInd w:val="0"/>
              <w:snapToGrid w:val="0"/>
              <w:ind w:firstLine="0"/>
              <w:jc w:val="both"/>
            </w:pPr>
            <w:r>
              <w:rPr>
                <w:sz w:val="18"/>
              </w:rPr>
              <w:t>Other Mining</w:t>
            </w:r>
          </w:p>
        </w:tc>
        <w:tc>
          <w:tcPr>
            <w:tcW w:w="1380" w:type="dxa"/>
            <w:tcBorders>
              <w:top w:val="nil"/>
              <w:left w:val="nil"/>
              <w:bottom w:val="single" w:sz="4" w:space="0" w:color="auto"/>
              <w:right w:val="nil"/>
            </w:tcBorders>
            <w:vAlign w:val="center"/>
          </w:tcPr>
          <w:p w14:paraId="36663579" w14:textId="77777777" w:rsidR="008407D8" w:rsidRDefault="008407D8" w:rsidP="00C265B7">
            <w:pPr>
              <w:adjustRightInd w:val="0"/>
              <w:snapToGrid w:val="0"/>
              <w:ind w:firstLine="0"/>
              <w:jc w:val="both"/>
            </w:pPr>
            <w:r>
              <w:rPr>
                <w:sz w:val="18"/>
              </w:rPr>
              <w:t>0.697</w:t>
            </w:r>
          </w:p>
        </w:tc>
        <w:tc>
          <w:tcPr>
            <w:tcW w:w="1380" w:type="dxa"/>
            <w:tcBorders>
              <w:top w:val="nil"/>
              <w:left w:val="nil"/>
              <w:bottom w:val="single" w:sz="4" w:space="0" w:color="auto"/>
              <w:right w:val="nil"/>
            </w:tcBorders>
            <w:vAlign w:val="center"/>
          </w:tcPr>
          <w:p w14:paraId="0A1E409F" w14:textId="77777777" w:rsidR="008407D8" w:rsidRDefault="008407D8" w:rsidP="00C265B7">
            <w:pPr>
              <w:adjustRightInd w:val="0"/>
              <w:snapToGrid w:val="0"/>
              <w:ind w:firstLine="0"/>
              <w:jc w:val="both"/>
            </w:pPr>
            <w:r>
              <w:rPr>
                <w:sz w:val="18"/>
              </w:rPr>
              <w:t>0.103</w:t>
            </w:r>
          </w:p>
        </w:tc>
        <w:tc>
          <w:tcPr>
            <w:tcW w:w="1380" w:type="dxa"/>
            <w:tcBorders>
              <w:top w:val="nil"/>
              <w:left w:val="nil"/>
              <w:bottom w:val="single" w:sz="4" w:space="0" w:color="auto"/>
              <w:right w:val="nil"/>
            </w:tcBorders>
            <w:vAlign w:val="center"/>
          </w:tcPr>
          <w:p w14:paraId="45A1C930" w14:textId="77777777" w:rsidR="008407D8" w:rsidRDefault="008407D8" w:rsidP="00C265B7">
            <w:pPr>
              <w:adjustRightInd w:val="0"/>
              <w:snapToGrid w:val="0"/>
              <w:ind w:firstLine="0"/>
              <w:jc w:val="both"/>
            </w:pPr>
            <w:r>
              <w:rPr>
                <w:sz w:val="18"/>
              </w:rPr>
              <w:t>0.053</w:t>
            </w:r>
          </w:p>
        </w:tc>
        <w:tc>
          <w:tcPr>
            <w:tcW w:w="1380" w:type="dxa"/>
            <w:tcBorders>
              <w:top w:val="nil"/>
              <w:left w:val="nil"/>
              <w:bottom w:val="single" w:sz="4" w:space="0" w:color="auto"/>
              <w:right w:val="nil"/>
            </w:tcBorders>
            <w:vAlign w:val="center"/>
          </w:tcPr>
          <w:p w14:paraId="6AAFFD78" w14:textId="77777777" w:rsidR="008407D8" w:rsidRDefault="008407D8" w:rsidP="00C265B7">
            <w:pPr>
              <w:adjustRightInd w:val="0"/>
              <w:snapToGrid w:val="0"/>
              <w:ind w:firstLine="0"/>
              <w:jc w:val="both"/>
            </w:pPr>
            <w:r>
              <w:rPr>
                <w:sz w:val="18"/>
              </w:rPr>
              <w:t>0.813</w:t>
            </w:r>
          </w:p>
        </w:tc>
      </w:tr>
      <w:tr w:rsidR="008407D8" w14:paraId="0DD44749" w14:textId="77777777" w:rsidTr="00C265B7">
        <w:trPr>
          <w:jc w:val="center"/>
        </w:trPr>
        <w:tc>
          <w:tcPr>
            <w:tcW w:w="1383" w:type="dxa"/>
            <w:tcBorders>
              <w:top w:val="nil"/>
              <w:left w:val="nil"/>
              <w:bottom w:val="single" w:sz="4" w:space="0" w:color="auto"/>
              <w:right w:val="nil"/>
            </w:tcBorders>
            <w:vAlign w:val="center"/>
          </w:tcPr>
          <w:p w14:paraId="7F04ED0F" w14:textId="77777777" w:rsidR="008407D8" w:rsidRDefault="008407D8" w:rsidP="00C265B7">
            <w:pPr>
              <w:adjustRightInd w:val="0"/>
              <w:snapToGrid w:val="0"/>
              <w:ind w:firstLine="0"/>
              <w:jc w:val="both"/>
              <w:rPr>
                <w:sz w:val="18"/>
                <w:lang w:eastAsia="zh-CN"/>
              </w:rPr>
            </w:pPr>
            <w:r>
              <w:rPr>
                <w:rFonts w:hint="eastAsia"/>
                <w:sz w:val="18"/>
                <w:lang w:eastAsia="zh-CN"/>
              </w:rPr>
              <w:lastRenderedPageBreak/>
              <w:t>(Continued)</w:t>
            </w:r>
          </w:p>
        </w:tc>
        <w:tc>
          <w:tcPr>
            <w:tcW w:w="1397" w:type="dxa"/>
            <w:tcBorders>
              <w:top w:val="nil"/>
              <w:left w:val="nil"/>
              <w:bottom w:val="single" w:sz="4" w:space="0" w:color="auto"/>
              <w:right w:val="nil"/>
            </w:tcBorders>
            <w:vAlign w:val="center"/>
          </w:tcPr>
          <w:p w14:paraId="7B07623D" w14:textId="77777777" w:rsidR="008407D8" w:rsidRDefault="008407D8" w:rsidP="00C265B7">
            <w:pPr>
              <w:adjustRightInd w:val="0"/>
              <w:snapToGrid w:val="0"/>
              <w:ind w:firstLine="0"/>
              <w:jc w:val="both"/>
              <w:rPr>
                <w:sz w:val="18"/>
              </w:rPr>
            </w:pPr>
          </w:p>
        </w:tc>
        <w:tc>
          <w:tcPr>
            <w:tcW w:w="1380" w:type="dxa"/>
            <w:tcBorders>
              <w:top w:val="nil"/>
              <w:left w:val="nil"/>
              <w:bottom w:val="single" w:sz="4" w:space="0" w:color="auto"/>
              <w:right w:val="nil"/>
            </w:tcBorders>
            <w:vAlign w:val="center"/>
          </w:tcPr>
          <w:p w14:paraId="6550BFDC" w14:textId="77777777" w:rsidR="008407D8" w:rsidRDefault="008407D8" w:rsidP="00C265B7">
            <w:pPr>
              <w:adjustRightInd w:val="0"/>
              <w:snapToGrid w:val="0"/>
              <w:ind w:firstLine="0"/>
              <w:jc w:val="both"/>
              <w:rPr>
                <w:sz w:val="18"/>
              </w:rPr>
            </w:pPr>
          </w:p>
        </w:tc>
        <w:tc>
          <w:tcPr>
            <w:tcW w:w="1380" w:type="dxa"/>
            <w:tcBorders>
              <w:top w:val="nil"/>
              <w:left w:val="nil"/>
              <w:bottom w:val="single" w:sz="4" w:space="0" w:color="auto"/>
              <w:right w:val="nil"/>
            </w:tcBorders>
            <w:vAlign w:val="center"/>
          </w:tcPr>
          <w:p w14:paraId="65DD44F2" w14:textId="77777777" w:rsidR="008407D8" w:rsidRDefault="008407D8" w:rsidP="00C265B7">
            <w:pPr>
              <w:adjustRightInd w:val="0"/>
              <w:snapToGrid w:val="0"/>
              <w:ind w:firstLine="0"/>
              <w:jc w:val="both"/>
              <w:rPr>
                <w:sz w:val="18"/>
              </w:rPr>
            </w:pPr>
          </w:p>
        </w:tc>
        <w:tc>
          <w:tcPr>
            <w:tcW w:w="1380" w:type="dxa"/>
            <w:tcBorders>
              <w:top w:val="nil"/>
              <w:left w:val="nil"/>
              <w:bottom w:val="single" w:sz="4" w:space="0" w:color="auto"/>
              <w:right w:val="nil"/>
            </w:tcBorders>
            <w:vAlign w:val="center"/>
          </w:tcPr>
          <w:p w14:paraId="74AAD293" w14:textId="77777777" w:rsidR="008407D8" w:rsidRDefault="008407D8" w:rsidP="00C265B7">
            <w:pPr>
              <w:adjustRightInd w:val="0"/>
              <w:snapToGrid w:val="0"/>
              <w:ind w:firstLine="0"/>
              <w:jc w:val="both"/>
              <w:rPr>
                <w:sz w:val="18"/>
              </w:rPr>
            </w:pPr>
          </w:p>
        </w:tc>
        <w:tc>
          <w:tcPr>
            <w:tcW w:w="1380" w:type="dxa"/>
            <w:tcBorders>
              <w:top w:val="nil"/>
              <w:left w:val="nil"/>
              <w:bottom w:val="single" w:sz="4" w:space="0" w:color="auto"/>
              <w:right w:val="nil"/>
            </w:tcBorders>
            <w:vAlign w:val="center"/>
          </w:tcPr>
          <w:p w14:paraId="585D495D" w14:textId="77777777" w:rsidR="008407D8" w:rsidRDefault="008407D8" w:rsidP="00C265B7">
            <w:pPr>
              <w:adjustRightInd w:val="0"/>
              <w:snapToGrid w:val="0"/>
              <w:ind w:firstLine="0"/>
              <w:jc w:val="both"/>
              <w:rPr>
                <w:sz w:val="18"/>
              </w:rPr>
            </w:pPr>
          </w:p>
        </w:tc>
      </w:tr>
      <w:tr w:rsidR="008407D8" w14:paraId="6547C942" w14:textId="77777777" w:rsidTr="00C265B7">
        <w:trPr>
          <w:jc w:val="center"/>
        </w:trPr>
        <w:tc>
          <w:tcPr>
            <w:tcW w:w="1383" w:type="dxa"/>
            <w:tcBorders>
              <w:top w:val="single" w:sz="4" w:space="0" w:color="auto"/>
              <w:left w:val="nil"/>
              <w:bottom w:val="nil"/>
              <w:right w:val="nil"/>
            </w:tcBorders>
            <w:vAlign w:val="center"/>
          </w:tcPr>
          <w:p w14:paraId="23BF6E79" w14:textId="77777777" w:rsidR="008407D8" w:rsidRDefault="008407D8" w:rsidP="00C265B7">
            <w:pPr>
              <w:adjustRightInd w:val="0"/>
              <w:snapToGrid w:val="0"/>
              <w:ind w:firstLine="0"/>
              <w:jc w:val="both"/>
            </w:pPr>
            <w:r>
              <w:rPr>
                <w:sz w:val="18"/>
              </w:rPr>
              <w:t>C13</w:t>
            </w:r>
          </w:p>
        </w:tc>
        <w:tc>
          <w:tcPr>
            <w:tcW w:w="1397" w:type="dxa"/>
            <w:tcBorders>
              <w:top w:val="single" w:sz="4" w:space="0" w:color="auto"/>
              <w:left w:val="nil"/>
              <w:bottom w:val="nil"/>
              <w:right w:val="nil"/>
            </w:tcBorders>
            <w:vAlign w:val="center"/>
          </w:tcPr>
          <w:p w14:paraId="01FDDF38" w14:textId="77777777" w:rsidR="008407D8" w:rsidRDefault="008407D8" w:rsidP="00C265B7">
            <w:pPr>
              <w:adjustRightInd w:val="0"/>
              <w:snapToGrid w:val="0"/>
              <w:ind w:firstLine="0"/>
              <w:jc w:val="both"/>
            </w:pPr>
            <w:r>
              <w:rPr>
                <w:sz w:val="18"/>
              </w:rPr>
              <w:t>Food Processing</w:t>
            </w:r>
          </w:p>
        </w:tc>
        <w:tc>
          <w:tcPr>
            <w:tcW w:w="1380" w:type="dxa"/>
            <w:tcBorders>
              <w:top w:val="single" w:sz="4" w:space="0" w:color="auto"/>
              <w:left w:val="nil"/>
              <w:bottom w:val="nil"/>
              <w:right w:val="nil"/>
            </w:tcBorders>
            <w:vAlign w:val="center"/>
          </w:tcPr>
          <w:p w14:paraId="036910DC" w14:textId="77777777" w:rsidR="008407D8" w:rsidRDefault="008407D8" w:rsidP="00C265B7">
            <w:pPr>
              <w:adjustRightInd w:val="0"/>
              <w:snapToGrid w:val="0"/>
              <w:ind w:firstLine="0"/>
              <w:jc w:val="both"/>
            </w:pPr>
            <w:r>
              <w:rPr>
                <w:sz w:val="18"/>
              </w:rPr>
              <w:t>0.720</w:t>
            </w:r>
          </w:p>
        </w:tc>
        <w:tc>
          <w:tcPr>
            <w:tcW w:w="1380" w:type="dxa"/>
            <w:tcBorders>
              <w:top w:val="single" w:sz="4" w:space="0" w:color="auto"/>
              <w:left w:val="nil"/>
              <w:bottom w:val="nil"/>
              <w:right w:val="nil"/>
            </w:tcBorders>
            <w:vAlign w:val="center"/>
          </w:tcPr>
          <w:p w14:paraId="70B86D29" w14:textId="77777777" w:rsidR="008407D8" w:rsidRDefault="008407D8" w:rsidP="00C265B7">
            <w:pPr>
              <w:adjustRightInd w:val="0"/>
              <w:snapToGrid w:val="0"/>
              <w:ind w:firstLine="0"/>
              <w:jc w:val="both"/>
            </w:pPr>
            <w:r>
              <w:rPr>
                <w:sz w:val="18"/>
              </w:rPr>
              <w:t>0.102</w:t>
            </w:r>
          </w:p>
        </w:tc>
        <w:tc>
          <w:tcPr>
            <w:tcW w:w="1380" w:type="dxa"/>
            <w:tcBorders>
              <w:top w:val="single" w:sz="4" w:space="0" w:color="auto"/>
              <w:left w:val="nil"/>
              <w:bottom w:val="nil"/>
              <w:right w:val="nil"/>
            </w:tcBorders>
            <w:vAlign w:val="center"/>
          </w:tcPr>
          <w:p w14:paraId="6E40B94A" w14:textId="77777777" w:rsidR="008407D8" w:rsidRDefault="008407D8" w:rsidP="00C265B7">
            <w:pPr>
              <w:adjustRightInd w:val="0"/>
              <w:snapToGrid w:val="0"/>
              <w:ind w:firstLine="0"/>
              <w:jc w:val="both"/>
            </w:pPr>
            <w:r>
              <w:rPr>
                <w:sz w:val="18"/>
              </w:rPr>
              <w:t>0.036</w:t>
            </w:r>
          </w:p>
        </w:tc>
        <w:tc>
          <w:tcPr>
            <w:tcW w:w="1380" w:type="dxa"/>
            <w:tcBorders>
              <w:top w:val="single" w:sz="4" w:space="0" w:color="auto"/>
              <w:left w:val="nil"/>
              <w:bottom w:val="nil"/>
              <w:right w:val="nil"/>
            </w:tcBorders>
            <w:vAlign w:val="center"/>
          </w:tcPr>
          <w:p w14:paraId="44114318" w14:textId="77777777" w:rsidR="008407D8" w:rsidRDefault="008407D8" w:rsidP="00C265B7">
            <w:pPr>
              <w:adjustRightInd w:val="0"/>
              <w:snapToGrid w:val="0"/>
              <w:ind w:firstLine="0"/>
              <w:jc w:val="both"/>
            </w:pPr>
            <w:r>
              <w:rPr>
                <w:sz w:val="18"/>
              </w:rPr>
              <w:t>0.858</w:t>
            </w:r>
          </w:p>
        </w:tc>
      </w:tr>
      <w:tr w:rsidR="008407D8" w14:paraId="524DE32F" w14:textId="77777777" w:rsidTr="00C265B7">
        <w:trPr>
          <w:jc w:val="center"/>
        </w:trPr>
        <w:tc>
          <w:tcPr>
            <w:tcW w:w="1383" w:type="dxa"/>
            <w:tcBorders>
              <w:top w:val="nil"/>
              <w:left w:val="nil"/>
              <w:bottom w:val="nil"/>
              <w:right w:val="nil"/>
            </w:tcBorders>
            <w:vAlign w:val="center"/>
          </w:tcPr>
          <w:p w14:paraId="0E00C524" w14:textId="77777777" w:rsidR="008407D8" w:rsidRDefault="008407D8" w:rsidP="00C265B7">
            <w:pPr>
              <w:adjustRightInd w:val="0"/>
              <w:snapToGrid w:val="0"/>
              <w:ind w:firstLine="0"/>
              <w:jc w:val="both"/>
            </w:pPr>
            <w:r>
              <w:rPr>
                <w:sz w:val="18"/>
              </w:rPr>
              <w:t>C14</w:t>
            </w:r>
          </w:p>
        </w:tc>
        <w:tc>
          <w:tcPr>
            <w:tcW w:w="1397" w:type="dxa"/>
            <w:tcBorders>
              <w:top w:val="nil"/>
              <w:left w:val="nil"/>
              <w:bottom w:val="nil"/>
              <w:right w:val="nil"/>
            </w:tcBorders>
            <w:vAlign w:val="center"/>
          </w:tcPr>
          <w:p w14:paraId="4E97B997" w14:textId="77777777" w:rsidR="008407D8" w:rsidRDefault="008407D8" w:rsidP="00C265B7">
            <w:pPr>
              <w:adjustRightInd w:val="0"/>
              <w:snapToGrid w:val="0"/>
              <w:ind w:firstLine="0"/>
              <w:jc w:val="both"/>
            </w:pPr>
            <w:r>
              <w:rPr>
                <w:sz w:val="18"/>
              </w:rPr>
              <w:t>Food Manufacturing</w:t>
            </w:r>
          </w:p>
        </w:tc>
        <w:tc>
          <w:tcPr>
            <w:tcW w:w="1380" w:type="dxa"/>
            <w:tcBorders>
              <w:top w:val="nil"/>
              <w:left w:val="nil"/>
              <w:bottom w:val="nil"/>
              <w:right w:val="nil"/>
            </w:tcBorders>
            <w:vAlign w:val="center"/>
          </w:tcPr>
          <w:p w14:paraId="2DB7A295" w14:textId="77777777" w:rsidR="008407D8" w:rsidRDefault="008407D8" w:rsidP="00C265B7">
            <w:pPr>
              <w:adjustRightInd w:val="0"/>
              <w:snapToGrid w:val="0"/>
              <w:ind w:firstLine="0"/>
              <w:jc w:val="both"/>
            </w:pPr>
            <w:r>
              <w:rPr>
                <w:sz w:val="18"/>
              </w:rPr>
              <w:t>0.603</w:t>
            </w:r>
          </w:p>
        </w:tc>
        <w:tc>
          <w:tcPr>
            <w:tcW w:w="1380" w:type="dxa"/>
            <w:tcBorders>
              <w:top w:val="nil"/>
              <w:left w:val="nil"/>
              <w:bottom w:val="nil"/>
              <w:right w:val="nil"/>
            </w:tcBorders>
            <w:vAlign w:val="center"/>
          </w:tcPr>
          <w:p w14:paraId="78E507F7" w14:textId="77777777" w:rsidR="008407D8" w:rsidRDefault="008407D8" w:rsidP="00C265B7">
            <w:pPr>
              <w:adjustRightInd w:val="0"/>
              <w:snapToGrid w:val="0"/>
              <w:ind w:firstLine="0"/>
              <w:jc w:val="both"/>
            </w:pPr>
            <w:r>
              <w:rPr>
                <w:sz w:val="18"/>
              </w:rPr>
              <w:t>0.145</w:t>
            </w:r>
          </w:p>
        </w:tc>
        <w:tc>
          <w:tcPr>
            <w:tcW w:w="1380" w:type="dxa"/>
            <w:tcBorders>
              <w:top w:val="nil"/>
              <w:left w:val="nil"/>
              <w:bottom w:val="nil"/>
              <w:right w:val="nil"/>
            </w:tcBorders>
            <w:vAlign w:val="center"/>
          </w:tcPr>
          <w:p w14:paraId="056F86C5" w14:textId="77777777" w:rsidR="008407D8" w:rsidRDefault="008407D8" w:rsidP="00C265B7">
            <w:pPr>
              <w:adjustRightInd w:val="0"/>
              <w:snapToGrid w:val="0"/>
              <w:ind w:firstLine="0"/>
              <w:jc w:val="both"/>
            </w:pPr>
            <w:r>
              <w:rPr>
                <w:sz w:val="18"/>
              </w:rPr>
              <w:t>0.061</w:t>
            </w:r>
          </w:p>
        </w:tc>
        <w:tc>
          <w:tcPr>
            <w:tcW w:w="1380" w:type="dxa"/>
            <w:tcBorders>
              <w:top w:val="nil"/>
              <w:left w:val="nil"/>
              <w:bottom w:val="nil"/>
              <w:right w:val="nil"/>
            </w:tcBorders>
            <w:vAlign w:val="center"/>
          </w:tcPr>
          <w:p w14:paraId="2291E6BF" w14:textId="77777777" w:rsidR="008407D8" w:rsidRDefault="008407D8" w:rsidP="00C265B7">
            <w:pPr>
              <w:adjustRightInd w:val="0"/>
              <w:snapToGrid w:val="0"/>
              <w:ind w:firstLine="0"/>
              <w:jc w:val="both"/>
            </w:pPr>
            <w:r>
              <w:rPr>
                <w:sz w:val="18"/>
              </w:rPr>
              <w:t>0.809</w:t>
            </w:r>
          </w:p>
        </w:tc>
      </w:tr>
      <w:tr w:rsidR="008407D8" w14:paraId="0D1DC328" w14:textId="77777777" w:rsidTr="00C265B7">
        <w:trPr>
          <w:jc w:val="center"/>
        </w:trPr>
        <w:tc>
          <w:tcPr>
            <w:tcW w:w="1383" w:type="dxa"/>
            <w:tcBorders>
              <w:top w:val="nil"/>
              <w:left w:val="nil"/>
              <w:bottom w:val="nil"/>
              <w:right w:val="nil"/>
            </w:tcBorders>
            <w:vAlign w:val="center"/>
          </w:tcPr>
          <w:p w14:paraId="11116BF3" w14:textId="77777777" w:rsidR="008407D8" w:rsidRDefault="008407D8" w:rsidP="00C265B7">
            <w:pPr>
              <w:adjustRightInd w:val="0"/>
              <w:snapToGrid w:val="0"/>
              <w:ind w:firstLine="0"/>
              <w:jc w:val="both"/>
            </w:pPr>
            <w:r>
              <w:rPr>
                <w:sz w:val="18"/>
              </w:rPr>
              <w:t>C15</w:t>
            </w:r>
          </w:p>
        </w:tc>
        <w:tc>
          <w:tcPr>
            <w:tcW w:w="1397" w:type="dxa"/>
            <w:tcBorders>
              <w:top w:val="nil"/>
              <w:left w:val="nil"/>
              <w:bottom w:val="nil"/>
              <w:right w:val="nil"/>
            </w:tcBorders>
            <w:vAlign w:val="center"/>
          </w:tcPr>
          <w:p w14:paraId="64671601" w14:textId="77777777" w:rsidR="008407D8" w:rsidRDefault="008407D8" w:rsidP="00C265B7">
            <w:pPr>
              <w:adjustRightInd w:val="0"/>
              <w:snapToGrid w:val="0"/>
              <w:ind w:firstLine="0"/>
              <w:jc w:val="both"/>
            </w:pPr>
            <w:r>
              <w:rPr>
                <w:sz w:val="18"/>
              </w:rPr>
              <w:t>Beverage Manufacturing</w:t>
            </w:r>
          </w:p>
        </w:tc>
        <w:tc>
          <w:tcPr>
            <w:tcW w:w="1380" w:type="dxa"/>
            <w:tcBorders>
              <w:top w:val="nil"/>
              <w:left w:val="nil"/>
              <w:bottom w:val="nil"/>
              <w:right w:val="nil"/>
            </w:tcBorders>
            <w:vAlign w:val="center"/>
          </w:tcPr>
          <w:p w14:paraId="61C3FE33" w14:textId="77777777" w:rsidR="008407D8" w:rsidRDefault="008407D8" w:rsidP="00C265B7">
            <w:pPr>
              <w:adjustRightInd w:val="0"/>
              <w:snapToGrid w:val="0"/>
              <w:ind w:firstLine="0"/>
              <w:jc w:val="both"/>
            </w:pPr>
            <w:r>
              <w:rPr>
                <w:sz w:val="18"/>
              </w:rPr>
              <w:t>0.770</w:t>
            </w:r>
          </w:p>
        </w:tc>
        <w:tc>
          <w:tcPr>
            <w:tcW w:w="1380" w:type="dxa"/>
            <w:tcBorders>
              <w:top w:val="nil"/>
              <w:left w:val="nil"/>
              <w:bottom w:val="nil"/>
              <w:right w:val="nil"/>
            </w:tcBorders>
            <w:vAlign w:val="center"/>
          </w:tcPr>
          <w:p w14:paraId="36FBE290" w14:textId="77777777" w:rsidR="008407D8" w:rsidRDefault="008407D8" w:rsidP="00C265B7">
            <w:pPr>
              <w:adjustRightInd w:val="0"/>
              <w:snapToGrid w:val="0"/>
              <w:ind w:firstLine="0"/>
              <w:jc w:val="both"/>
            </w:pPr>
            <w:r>
              <w:rPr>
                <w:sz w:val="18"/>
              </w:rPr>
              <w:t>0.089</w:t>
            </w:r>
          </w:p>
        </w:tc>
        <w:tc>
          <w:tcPr>
            <w:tcW w:w="1380" w:type="dxa"/>
            <w:tcBorders>
              <w:top w:val="nil"/>
              <w:left w:val="nil"/>
              <w:bottom w:val="nil"/>
              <w:right w:val="nil"/>
            </w:tcBorders>
            <w:vAlign w:val="center"/>
          </w:tcPr>
          <w:p w14:paraId="782F87B3" w14:textId="77777777" w:rsidR="008407D8" w:rsidRDefault="008407D8" w:rsidP="00C265B7">
            <w:pPr>
              <w:adjustRightInd w:val="0"/>
              <w:snapToGrid w:val="0"/>
              <w:ind w:firstLine="0"/>
              <w:jc w:val="both"/>
            </w:pPr>
            <w:r>
              <w:rPr>
                <w:sz w:val="18"/>
              </w:rPr>
              <w:t>0.020</w:t>
            </w:r>
          </w:p>
        </w:tc>
        <w:tc>
          <w:tcPr>
            <w:tcW w:w="1380" w:type="dxa"/>
            <w:tcBorders>
              <w:top w:val="nil"/>
              <w:left w:val="nil"/>
              <w:bottom w:val="nil"/>
              <w:right w:val="nil"/>
            </w:tcBorders>
            <w:vAlign w:val="center"/>
          </w:tcPr>
          <w:p w14:paraId="5275D29D" w14:textId="77777777" w:rsidR="008407D8" w:rsidRDefault="008407D8" w:rsidP="00C265B7">
            <w:pPr>
              <w:adjustRightInd w:val="0"/>
              <w:snapToGrid w:val="0"/>
              <w:ind w:firstLine="0"/>
              <w:jc w:val="both"/>
            </w:pPr>
            <w:r>
              <w:rPr>
                <w:sz w:val="18"/>
              </w:rPr>
              <w:t>0.878</w:t>
            </w:r>
          </w:p>
        </w:tc>
      </w:tr>
      <w:tr w:rsidR="008407D8" w14:paraId="64F6ECAE" w14:textId="77777777" w:rsidTr="00C265B7">
        <w:trPr>
          <w:jc w:val="center"/>
        </w:trPr>
        <w:tc>
          <w:tcPr>
            <w:tcW w:w="1383" w:type="dxa"/>
            <w:tcBorders>
              <w:top w:val="nil"/>
              <w:left w:val="nil"/>
              <w:bottom w:val="nil"/>
              <w:right w:val="nil"/>
            </w:tcBorders>
            <w:vAlign w:val="center"/>
          </w:tcPr>
          <w:p w14:paraId="49D47B25" w14:textId="77777777" w:rsidR="008407D8" w:rsidRDefault="008407D8" w:rsidP="00C265B7">
            <w:pPr>
              <w:adjustRightInd w:val="0"/>
              <w:snapToGrid w:val="0"/>
              <w:ind w:firstLine="0"/>
              <w:jc w:val="both"/>
            </w:pPr>
            <w:r>
              <w:rPr>
                <w:sz w:val="18"/>
              </w:rPr>
              <w:t>C16</w:t>
            </w:r>
          </w:p>
        </w:tc>
        <w:tc>
          <w:tcPr>
            <w:tcW w:w="1397" w:type="dxa"/>
            <w:tcBorders>
              <w:top w:val="nil"/>
              <w:left w:val="nil"/>
              <w:bottom w:val="nil"/>
              <w:right w:val="nil"/>
            </w:tcBorders>
            <w:vAlign w:val="center"/>
          </w:tcPr>
          <w:p w14:paraId="77851B52" w14:textId="77777777" w:rsidR="008407D8" w:rsidRDefault="008407D8" w:rsidP="00C265B7">
            <w:pPr>
              <w:adjustRightInd w:val="0"/>
              <w:snapToGrid w:val="0"/>
              <w:ind w:firstLine="0"/>
              <w:jc w:val="both"/>
            </w:pPr>
            <w:r>
              <w:rPr>
                <w:sz w:val="18"/>
              </w:rPr>
              <w:t>Tobacco</w:t>
            </w:r>
          </w:p>
        </w:tc>
        <w:tc>
          <w:tcPr>
            <w:tcW w:w="1380" w:type="dxa"/>
            <w:tcBorders>
              <w:top w:val="nil"/>
              <w:left w:val="nil"/>
              <w:bottom w:val="nil"/>
              <w:right w:val="nil"/>
            </w:tcBorders>
            <w:vAlign w:val="center"/>
          </w:tcPr>
          <w:p w14:paraId="487613AC" w14:textId="77777777" w:rsidR="008407D8" w:rsidRDefault="008407D8" w:rsidP="00C265B7">
            <w:pPr>
              <w:adjustRightInd w:val="0"/>
              <w:snapToGrid w:val="0"/>
              <w:ind w:firstLine="0"/>
              <w:jc w:val="both"/>
            </w:pPr>
            <w:r>
              <w:rPr>
                <w:sz w:val="18"/>
              </w:rPr>
              <w:t>0.070</w:t>
            </w:r>
          </w:p>
        </w:tc>
        <w:tc>
          <w:tcPr>
            <w:tcW w:w="1380" w:type="dxa"/>
            <w:tcBorders>
              <w:top w:val="nil"/>
              <w:left w:val="nil"/>
              <w:bottom w:val="nil"/>
              <w:right w:val="nil"/>
            </w:tcBorders>
            <w:vAlign w:val="center"/>
          </w:tcPr>
          <w:p w14:paraId="74DD8320" w14:textId="77777777" w:rsidR="008407D8" w:rsidRDefault="008407D8" w:rsidP="00C265B7">
            <w:pPr>
              <w:adjustRightInd w:val="0"/>
              <w:snapToGrid w:val="0"/>
              <w:ind w:firstLine="0"/>
              <w:jc w:val="both"/>
            </w:pPr>
            <w:r>
              <w:rPr>
                <w:sz w:val="18"/>
              </w:rPr>
              <w:t>0.282</w:t>
            </w:r>
          </w:p>
        </w:tc>
        <w:tc>
          <w:tcPr>
            <w:tcW w:w="1380" w:type="dxa"/>
            <w:tcBorders>
              <w:top w:val="nil"/>
              <w:left w:val="nil"/>
              <w:bottom w:val="nil"/>
              <w:right w:val="nil"/>
            </w:tcBorders>
            <w:vAlign w:val="center"/>
          </w:tcPr>
          <w:p w14:paraId="70FC5410" w14:textId="77777777" w:rsidR="008407D8" w:rsidRDefault="008407D8" w:rsidP="00C265B7">
            <w:pPr>
              <w:adjustRightInd w:val="0"/>
              <w:snapToGrid w:val="0"/>
              <w:ind w:firstLine="0"/>
              <w:jc w:val="both"/>
            </w:pPr>
            <w:r>
              <w:rPr>
                <w:sz w:val="18"/>
              </w:rPr>
              <w:t>0.143</w:t>
            </w:r>
          </w:p>
        </w:tc>
        <w:tc>
          <w:tcPr>
            <w:tcW w:w="1380" w:type="dxa"/>
            <w:tcBorders>
              <w:top w:val="nil"/>
              <w:left w:val="nil"/>
              <w:bottom w:val="nil"/>
              <w:right w:val="nil"/>
            </w:tcBorders>
            <w:vAlign w:val="center"/>
          </w:tcPr>
          <w:p w14:paraId="1B31EA51" w14:textId="77777777" w:rsidR="008407D8" w:rsidRDefault="008407D8" w:rsidP="00C265B7">
            <w:pPr>
              <w:adjustRightInd w:val="0"/>
              <w:snapToGrid w:val="0"/>
              <w:ind w:firstLine="0"/>
              <w:jc w:val="both"/>
            </w:pPr>
            <w:r>
              <w:rPr>
                <w:sz w:val="18"/>
              </w:rPr>
              <w:t>0.495</w:t>
            </w:r>
          </w:p>
        </w:tc>
      </w:tr>
      <w:tr w:rsidR="008407D8" w14:paraId="306D4C4C" w14:textId="77777777" w:rsidTr="00C265B7">
        <w:trPr>
          <w:jc w:val="center"/>
        </w:trPr>
        <w:tc>
          <w:tcPr>
            <w:tcW w:w="1383" w:type="dxa"/>
            <w:tcBorders>
              <w:top w:val="nil"/>
              <w:left w:val="nil"/>
              <w:bottom w:val="nil"/>
              <w:right w:val="nil"/>
            </w:tcBorders>
            <w:vAlign w:val="center"/>
          </w:tcPr>
          <w:p w14:paraId="6FE2C572" w14:textId="77777777" w:rsidR="008407D8" w:rsidRDefault="008407D8" w:rsidP="00C265B7">
            <w:pPr>
              <w:adjustRightInd w:val="0"/>
              <w:snapToGrid w:val="0"/>
              <w:ind w:firstLine="0"/>
              <w:jc w:val="both"/>
            </w:pPr>
            <w:r>
              <w:rPr>
                <w:sz w:val="18"/>
              </w:rPr>
              <w:t>C17</w:t>
            </w:r>
          </w:p>
        </w:tc>
        <w:tc>
          <w:tcPr>
            <w:tcW w:w="1397" w:type="dxa"/>
            <w:tcBorders>
              <w:top w:val="nil"/>
              <w:left w:val="nil"/>
              <w:bottom w:val="nil"/>
              <w:right w:val="nil"/>
            </w:tcBorders>
            <w:vAlign w:val="center"/>
          </w:tcPr>
          <w:p w14:paraId="69BD9861" w14:textId="77777777" w:rsidR="008407D8" w:rsidRDefault="008407D8" w:rsidP="00C265B7">
            <w:pPr>
              <w:adjustRightInd w:val="0"/>
              <w:snapToGrid w:val="0"/>
              <w:ind w:firstLine="0"/>
              <w:jc w:val="both"/>
            </w:pPr>
            <w:r>
              <w:rPr>
                <w:sz w:val="18"/>
              </w:rPr>
              <w:t>Textile</w:t>
            </w:r>
          </w:p>
        </w:tc>
        <w:tc>
          <w:tcPr>
            <w:tcW w:w="1380" w:type="dxa"/>
            <w:tcBorders>
              <w:top w:val="nil"/>
              <w:left w:val="nil"/>
              <w:bottom w:val="nil"/>
              <w:right w:val="nil"/>
            </w:tcBorders>
            <w:vAlign w:val="center"/>
          </w:tcPr>
          <w:p w14:paraId="298BA5B8" w14:textId="77777777" w:rsidR="008407D8" w:rsidRDefault="008407D8" w:rsidP="00C265B7">
            <w:pPr>
              <w:adjustRightInd w:val="0"/>
              <w:snapToGrid w:val="0"/>
              <w:ind w:firstLine="0"/>
              <w:jc w:val="both"/>
            </w:pPr>
            <w:r>
              <w:rPr>
                <w:sz w:val="18"/>
              </w:rPr>
              <w:t>0.483</w:t>
            </w:r>
          </w:p>
        </w:tc>
        <w:tc>
          <w:tcPr>
            <w:tcW w:w="1380" w:type="dxa"/>
            <w:tcBorders>
              <w:top w:val="nil"/>
              <w:left w:val="nil"/>
              <w:bottom w:val="nil"/>
              <w:right w:val="nil"/>
            </w:tcBorders>
            <w:vAlign w:val="center"/>
          </w:tcPr>
          <w:p w14:paraId="6D614D92" w14:textId="77777777" w:rsidR="008407D8" w:rsidRDefault="008407D8" w:rsidP="00C265B7">
            <w:pPr>
              <w:adjustRightInd w:val="0"/>
              <w:snapToGrid w:val="0"/>
              <w:ind w:firstLine="0"/>
              <w:jc w:val="both"/>
            </w:pPr>
            <w:r>
              <w:rPr>
                <w:sz w:val="18"/>
              </w:rPr>
              <w:t>0.206</w:t>
            </w:r>
          </w:p>
        </w:tc>
        <w:tc>
          <w:tcPr>
            <w:tcW w:w="1380" w:type="dxa"/>
            <w:tcBorders>
              <w:top w:val="nil"/>
              <w:left w:val="nil"/>
              <w:bottom w:val="nil"/>
              <w:right w:val="nil"/>
            </w:tcBorders>
            <w:vAlign w:val="center"/>
          </w:tcPr>
          <w:p w14:paraId="48E9D00D" w14:textId="77777777" w:rsidR="008407D8" w:rsidRDefault="008407D8" w:rsidP="00C265B7">
            <w:pPr>
              <w:adjustRightInd w:val="0"/>
              <w:snapToGrid w:val="0"/>
              <w:ind w:firstLine="0"/>
              <w:jc w:val="both"/>
            </w:pPr>
            <w:r>
              <w:rPr>
                <w:sz w:val="18"/>
              </w:rPr>
              <w:t>0.066</w:t>
            </w:r>
          </w:p>
        </w:tc>
        <w:tc>
          <w:tcPr>
            <w:tcW w:w="1380" w:type="dxa"/>
            <w:tcBorders>
              <w:top w:val="nil"/>
              <w:left w:val="nil"/>
              <w:bottom w:val="nil"/>
              <w:right w:val="nil"/>
            </w:tcBorders>
            <w:vAlign w:val="center"/>
          </w:tcPr>
          <w:p w14:paraId="4CDF5FDC" w14:textId="77777777" w:rsidR="008407D8" w:rsidRDefault="008407D8" w:rsidP="00C265B7">
            <w:pPr>
              <w:adjustRightInd w:val="0"/>
              <w:snapToGrid w:val="0"/>
              <w:ind w:firstLine="0"/>
              <w:jc w:val="both"/>
            </w:pPr>
            <w:r>
              <w:rPr>
                <w:sz w:val="18"/>
              </w:rPr>
              <w:t>0.754</w:t>
            </w:r>
          </w:p>
        </w:tc>
      </w:tr>
      <w:tr w:rsidR="008407D8" w14:paraId="0DF70A0A" w14:textId="77777777" w:rsidTr="00C265B7">
        <w:trPr>
          <w:jc w:val="center"/>
        </w:trPr>
        <w:tc>
          <w:tcPr>
            <w:tcW w:w="1383" w:type="dxa"/>
            <w:tcBorders>
              <w:top w:val="nil"/>
              <w:left w:val="nil"/>
              <w:bottom w:val="nil"/>
              <w:right w:val="nil"/>
            </w:tcBorders>
            <w:vAlign w:val="center"/>
          </w:tcPr>
          <w:p w14:paraId="6C14BD20" w14:textId="77777777" w:rsidR="008407D8" w:rsidRDefault="008407D8" w:rsidP="00C265B7">
            <w:pPr>
              <w:adjustRightInd w:val="0"/>
              <w:snapToGrid w:val="0"/>
              <w:ind w:firstLine="0"/>
              <w:jc w:val="both"/>
            </w:pPr>
            <w:r>
              <w:rPr>
                <w:sz w:val="18"/>
              </w:rPr>
              <w:t>C18</w:t>
            </w:r>
          </w:p>
        </w:tc>
        <w:tc>
          <w:tcPr>
            <w:tcW w:w="1397" w:type="dxa"/>
            <w:tcBorders>
              <w:top w:val="nil"/>
              <w:left w:val="nil"/>
              <w:bottom w:val="nil"/>
              <w:right w:val="nil"/>
            </w:tcBorders>
            <w:vAlign w:val="center"/>
          </w:tcPr>
          <w:p w14:paraId="72A85355" w14:textId="77777777" w:rsidR="008407D8" w:rsidRDefault="008407D8" w:rsidP="00C265B7">
            <w:pPr>
              <w:adjustRightInd w:val="0"/>
              <w:snapToGrid w:val="0"/>
              <w:ind w:firstLine="0"/>
              <w:jc w:val="both"/>
            </w:pPr>
            <w:r>
              <w:rPr>
                <w:sz w:val="18"/>
              </w:rPr>
              <w:t>Textile Garments</w:t>
            </w:r>
          </w:p>
        </w:tc>
        <w:tc>
          <w:tcPr>
            <w:tcW w:w="1380" w:type="dxa"/>
            <w:tcBorders>
              <w:top w:val="nil"/>
              <w:left w:val="nil"/>
              <w:bottom w:val="nil"/>
              <w:right w:val="nil"/>
            </w:tcBorders>
            <w:vAlign w:val="center"/>
          </w:tcPr>
          <w:p w14:paraId="3E91D47F" w14:textId="77777777" w:rsidR="008407D8" w:rsidRDefault="008407D8" w:rsidP="00C265B7">
            <w:pPr>
              <w:adjustRightInd w:val="0"/>
              <w:snapToGrid w:val="0"/>
              <w:ind w:firstLine="0"/>
              <w:jc w:val="both"/>
            </w:pPr>
            <w:r>
              <w:rPr>
                <w:sz w:val="18"/>
              </w:rPr>
              <w:t>0.325</w:t>
            </w:r>
          </w:p>
        </w:tc>
        <w:tc>
          <w:tcPr>
            <w:tcW w:w="1380" w:type="dxa"/>
            <w:tcBorders>
              <w:top w:val="nil"/>
              <w:left w:val="nil"/>
              <w:bottom w:val="nil"/>
              <w:right w:val="nil"/>
            </w:tcBorders>
            <w:vAlign w:val="center"/>
          </w:tcPr>
          <w:p w14:paraId="7B91E646" w14:textId="77777777" w:rsidR="008407D8" w:rsidRDefault="008407D8" w:rsidP="00C265B7">
            <w:pPr>
              <w:adjustRightInd w:val="0"/>
              <w:snapToGrid w:val="0"/>
              <w:ind w:firstLine="0"/>
              <w:jc w:val="both"/>
            </w:pPr>
            <w:r>
              <w:rPr>
                <w:sz w:val="18"/>
              </w:rPr>
              <w:t>0.269</w:t>
            </w:r>
          </w:p>
        </w:tc>
        <w:tc>
          <w:tcPr>
            <w:tcW w:w="1380" w:type="dxa"/>
            <w:tcBorders>
              <w:top w:val="nil"/>
              <w:left w:val="nil"/>
              <w:bottom w:val="nil"/>
              <w:right w:val="nil"/>
            </w:tcBorders>
            <w:vAlign w:val="center"/>
          </w:tcPr>
          <w:p w14:paraId="273BF8FA" w14:textId="77777777" w:rsidR="008407D8" w:rsidRDefault="008407D8" w:rsidP="00C265B7">
            <w:pPr>
              <w:adjustRightInd w:val="0"/>
              <w:snapToGrid w:val="0"/>
              <w:ind w:firstLine="0"/>
              <w:jc w:val="both"/>
            </w:pPr>
            <w:r>
              <w:rPr>
                <w:sz w:val="18"/>
              </w:rPr>
              <w:t>0.083</w:t>
            </w:r>
          </w:p>
        </w:tc>
        <w:tc>
          <w:tcPr>
            <w:tcW w:w="1380" w:type="dxa"/>
            <w:tcBorders>
              <w:top w:val="nil"/>
              <w:left w:val="nil"/>
              <w:bottom w:val="nil"/>
              <w:right w:val="nil"/>
            </w:tcBorders>
            <w:vAlign w:val="center"/>
          </w:tcPr>
          <w:p w14:paraId="42CB57E0" w14:textId="77777777" w:rsidR="008407D8" w:rsidRDefault="008407D8" w:rsidP="00C265B7">
            <w:pPr>
              <w:adjustRightInd w:val="0"/>
              <w:snapToGrid w:val="0"/>
              <w:ind w:firstLine="0"/>
              <w:jc w:val="both"/>
            </w:pPr>
            <w:r>
              <w:rPr>
                <w:sz w:val="18"/>
              </w:rPr>
              <w:t>0.676</w:t>
            </w:r>
          </w:p>
        </w:tc>
      </w:tr>
      <w:tr w:rsidR="008407D8" w14:paraId="754AEFC6" w14:textId="77777777" w:rsidTr="00C265B7">
        <w:trPr>
          <w:jc w:val="center"/>
        </w:trPr>
        <w:tc>
          <w:tcPr>
            <w:tcW w:w="1383" w:type="dxa"/>
            <w:tcBorders>
              <w:top w:val="nil"/>
              <w:left w:val="nil"/>
              <w:bottom w:val="nil"/>
              <w:right w:val="nil"/>
            </w:tcBorders>
            <w:vAlign w:val="center"/>
          </w:tcPr>
          <w:p w14:paraId="5948D70E" w14:textId="77777777" w:rsidR="008407D8" w:rsidRDefault="008407D8" w:rsidP="00C265B7">
            <w:pPr>
              <w:adjustRightInd w:val="0"/>
              <w:snapToGrid w:val="0"/>
              <w:ind w:firstLine="0"/>
              <w:jc w:val="both"/>
            </w:pPr>
            <w:r>
              <w:rPr>
                <w:sz w:val="18"/>
              </w:rPr>
              <w:t>C19</w:t>
            </w:r>
          </w:p>
        </w:tc>
        <w:tc>
          <w:tcPr>
            <w:tcW w:w="1397" w:type="dxa"/>
            <w:tcBorders>
              <w:top w:val="nil"/>
              <w:left w:val="nil"/>
              <w:bottom w:val="nil"/>
              <w:right w:val="nil"/>
            </w:tcBorders>
            <w:vAlign w:val="center"/>
          </w:tcPr>
          <w:p w14:paraId="5A6F217B" w14:textId="77777777" w:rsidR="008407D8" w:rsidRDefault="008407D8" w:rsidP="00C265B7">
            <w:pPr>
              <w:adjustRightInd w:val="0"/>
              <w:snapToGrid w:val="0"/>
              <w:ind w:firstLine="0"/>
              <w:jc w:val="both"/>
            </w:pPr>
            <w:r>
              <w:rPr>
                <w:sz w:val="18"/>
              </w:rPr>
              <w:t>Leather Products</w:t>
            </w:r>
          </w:p>
        </w:tc>
        <w:tc>
          <w:tcPr>
            <w:tcW w:w="1380" w:type="dxa"/>
            <w:tcBorders>
              <w:top w:val="nil"/>
              <w:left w:val="nil"/>
              <w:bottom w:val="nil"/>
              <w:right w:val="nil"/>
            </w:tcBorders>
            <w:vAlign w:val="center"/>
          </w:tcPr>
          <w:p w14:paraId="74644D03" w14:textId="77777777" w:rsidR="008407D8" w:rsidRDefault="008407D8" w:rsidP="00C265B7">
            <w:pPr>
              <w:adjustRightInd w:val="0"/>
              <w:snapToGrid w:val="0"/>
              <w:ind w:firstLine="0"/>
              <w:jc w:val="both"/>
            </w:pPr>
            <w:r>
              <w:rPr>
                <w:sz w:val="18"/>
              </w:rPr>
              <w:t>0.436</w:t>
            </w:r>
          </w:p>
        </w:tc>
        <w:tc>
          <w:tcPr>
            <w:tcW w:w="1380" w:type="dxa"/>
            <w:tcBorders>
              <w:top w:val="nil"/>
              <w:left w:val="nil"/>
              <w:bottom w:val="nil"/>
              <w:right w:val="nil"/>
            </w:tcBorders>
            <w:vAlign w:val="center"/>
          </w:tcPr>
          <w:p w14:paraId="46EB6A6B" w14:textId="77777777" w:rsidR="008407D8" w:rsidRDefault="008407D8" w:rsidP="00C265B7">
            <w:pPr>
              <w:adjustRightInd w:val="0"/>
              <w:snapToGrid w:val="0"/>
              <w:ind w:firstLine="0"/>
              <w:jc w:val="both"/>
            </w:pPr>
            <w:r>
              <w:rPr>
                <w:sz w:val="18"/>
              </w:rPr>
              <w:t>0.235</w:t>
            </w:r>
          </w:p>
        </w:tc>
        <w:tc>
          <w:tcPr>
            <w:tcW w:w="1380" w:type="dxa"/>
            <w:tcBorders>
              <w:top w:val="nil"/>
              <w:left w:val="nil"/>
              <w:bottom w:val="nil"/>
              <w:right w:val="nil"/>
            </w:tcBorders>
            <w:vAlign w:val="center"/>
          </w:tcPr>
          <w:p w14:paraId="505E6E4D" w14:textId="77777777" w:rsidR="008407D8" w:rsidRDefault="008407D8" w:rsidP="00C265B7">
            <w:pPr>
              <w:adjustRightInd w:val="0"/>
              <w:snapToGrid w:val="0"/>
              <w:ind w:firstLine="0"/>
              <w:jc w:val="both"/>
            </w:pPr>
            <w:r>
              <w:rPr>
                <w:sz w:val="18"/>
              </w:rPr>
              <w:t>0.064</w:t>
            </w:r>
          </w:p>
        </w:tc>
        <w:tc>
          <w:tcPr>
            <w:tcW w:w="1380" w:type="dxa"/>
            <w:tcBorders>
              <w:top w:val="nil"/>
              <w:left w:val="nil"/>
              <w:bottom w:val="nil"/>
              <w:right w:val="nil"/>
            </w:tcBorders>
            <w:vAlign w:val="center"/>
          </w:tcPr>
          <w:p w14:paraId="51BA5B3C" w14:textId="77777777" w:rsidR="008407D8" w:rsidRDefault="008407D8" w:rsidP="00C265B7">
            <w:pPr>
              <w:adjustRightInd w:val="0"/>
              <w:snapToGrid w:val="0"/>
              <w:ind w:firstLine="0"/>
              <w:jc w:val="both"/>
            </w:pPr>
            <w:r>
              <w:rPr>
                <w:sz w:val="18"/>
              </w:rPr>
              <w:t>0.735</w:t>
            </w:r>
          </w:p>
        </w:tc>
      </w:tr>
      <w:tr w:rsidR="008407D8" w14:paraId="36803849" w14:textId="77777777" w:rsidTr="00C265B7">
        <w:trPr>
          <w:jc w:val="center"/>
        </w:trPr>
        <w:tc>
          <w:tcPr>
            <w:tcW w:w="1383" w:type="dxa"/>
            <w:tcBorders>
              <w:top w:val="nil"/>
              <w:left w:val="nil"/>
              <w:bottom w:val="nil"/>
              <w:right w:val="nil"/>
            </w:tcBorders>
            <w:vAlign w:val="center"/>
          </w:tcPr>
          <w:p w14:paraId="56DD7D1C" w14:textId="77777777" w:rsidR="008407D8" w:rsidRDefault="008407D8" w:rsidP="00C265B7">
            <w:pPr>
              <w:adjustRightInd w:val="0"/>
              <w:snapToGrid w:val="0"/>
              <w:ind w:firstLine="0"/>
              <w:jc w:val="both"/>
            </w:pPr>
            <w:r>
              <w:rPr>
                <w:sz w:val="18"/>
              </w:rPr>
              <w:t>C20</w:t>
            </w:r>
          </w:p>
        </w:tc>
        <w:tc>
          <w:tcPr>
            <w:tcW w:w="1397" w:type="dxa"/>
            <w:tcBorders>
              <w:top w:val="nil"/>
              <w:left w:val="nil"/>
              <w:bottom w:val="nil"/>
              <w:right w:val="nil"/>
            </w:tcBorders>
            <w:vAlign w:val="center"/>
          </w:tcPr>
          <w:p w14:paraId="0A157085" w14:textId="77777777" w:rsidR="008407D8" w:rsidRDefault="008407D8" w:rsidP="00C265B7">
            <w:pPr>
              <w:adjustRightInd w:val="0"/>
              <w:snapToGrid w:val="0"/>
              <w:ind w:firstLine="0"/>
              <w:jc w:val="both"/>
            </w:pPr>
            <w:r>
              <w:rPr>
                <w:sz w:val="18"/>
              </w:rPr>
              <w:t>Wood Processing</w:t>
            </w:r>
          </w:p>
        </w:tc>
        <w:tc>
          <w:tcPr>
            <w:tcW w:w="1380" w:type="dxa"/>
            <w:tcBorders>
              <w:top w:val="nil"/>
              <w:left w:val="nil"/>
              <w:bottom w:val="nil"/>
              <w:right w:val="nil"/>
            </w:tcBorders>
            <w:vAlign w:val="center"/>
          </w:tcPr>
          <w:p w14:paraId="738A4D85" w14:textId="77777777" w:rsidR="008407D8" w:rsidRDefault="008407D8" w:rsidP="00C265B7">
            <w:pPr>
              <w:adjustRightInd w:val="0"/>
              <w:snapToGrid w:val="0"/>
              <w:ind w:firstLine="0"/>
              <w:jc w:val="both"/>
            </w:pPr>
            <w:r>
              <w:rPr>
                <w:sz w:val="18"/>
              </w:rPr>
              <w:t>0.549</w:t>
            </w:r>
          </w:p>
        </w:tc>
        <w:tc>
          <w:tcPr>
            <w:tcW w:w="1380" w:type="dxa"/>
            <w:tcBorders>
              <w:top w:val="nil"/>
              <w:left w:val="nil"/>
              <w:bottom w:val="nil"/>
              <w:right w:val="nil"/>
            </w:tcBorders>
            <w:vAlign w:val="center"/>
          </w:tcPr>
          <w:p w14:paraId="1BCCD1CB" w14:textId="77777777" w:rsidR="008407D8" w:rsidRDefault="008407D8" w:rsidP="00C265B7">
            <w:pPr>
              <w:adjustRightInd w:val="0"/>
              <w:snapToGrid w:val="0"/>
              <w:ind w:firstLine="0"/>
              <w:jc w:val="both"/>
            </w:pPr>
            <w:r>
              <w:rPr>
                <w:sz w:val="18"/>
              </w:rPr>
              <w:t>0.168</w:t>
            </w:r>
          </w:p>
        </w:tc>
        <w:tc>
          <w:tcPr>
            <w:tcW w:w="1380" w:type="dxa"/>
            <w:tcBorders>
              <w:top w:val="nil"/>
              <w:left w:val="nil"/>
              <w:bottom w:val="nil"/>
              <w:right w:val="nil"/>
            </w:tcBorders>
            <w:vAlign w:val="center"/>
          </w:tcPr>
          <w:p w14:paraId="1B991092" w14:textId="77777777" w:rsidR="008407D8" w:rsidRDefault="008407D8" w:rsidP="00C265B7">
            <w:pPr>
              <w:adjustRightInd w:val="0"/>
              <w:snapToGrid w:val="0"/>
              <w:ind w:firstLine="0"/>
              <w:jc w:val="both"/>
            </w:pPr>
            <w:r>
              <w:rPr>
                <w:sz w:val="18"/>
              </w:rPr>
              <w:t>0.065</w:t>
            </w:r>
          </w:p>
        </w:tc>
        <w:tc>
          <w:tcPr>
            <w:tcW w:w="1380" w:type="dxa"/>
            <w:tcBorders>
              <w:top w:val="nil"/>
              <w:left w:val="nil"/>
              <w:bottom w:val="nil"/>
              <w:right w:val="nil"/>
            </w:tcBorders>
            <w:vAlign w:val="center"/>
          </w:tcPr>
          <w:p w14:paraId="5A1D70E0" w14:textId="77777777" w:rsidR="008407D8" w:rsidRDefault="008407D8" w:rsidP="00C265B7">
            <w:pPr>
              <w:adjustRightInd w:val="0"/>
              <w:snapToGrid w:val="0"/>
              <w:ind w:firstLine="0"/>
              <w:jc w:val="both"/>
            </w:pPr>
            <w:r>
              <w:rPr>
                <w:sz w:val="18"/>
              </w:rPr>
              <w:t>0.781</w:t>
            </w:r>
          </w:p>
        </w:tc>
      </w:tr>
      <w:tr w:rsidR="008407D8" w14:paraId="0FBB4F74" w14:textId="77777777" w:rsidTr="00C265B7">
        <w:trPr>
          <w:jc w:val="center"/>
        </w:trPr>
        <w:tc>
          <w:tcPr>
            <w:tcW w:w="1383" w:type="dxa"/>
            <w:tcBorders>
              <w:top w:val="nil"/>
              <w:left w:val="nil"/>
              <w:bottom w:val="nil"/>
              <w:right w:val="nil"/>
            </w:tcBorders>
            <w:vAlign w:val="center"/>
          </w:tcPr>
          <w:p w14:paraId="6FFC2C79" w14:textId="77777777" w:rsidR="008407D8" w:rsidRDefault="008407D8" w:rsidP="00C265B7">
            <w:pPr>
              <w:adjustRightInd w:val="0"/>
              <w:snapToGrid w:val="0"/>
              <w:ind w:firstLine="0"/>
              <w:jc w:val="both"/>
            </w:pPr>
            <w:r>
              <w:rPr>
                <w:sz w:val="18"/>
              </w:rPr>
              <w:t>C21</w:t>
            </w:r>
          </w:p>
        </w:tc>
        <w:tc>
          <w:tcPr>
            <w:tcW w:w="1397" w:type="dxa"/>
            <w:tcBorders>
              <w:top w:val="nil"/>
              <w:left w:val="nil"/>
              <w:bottom w:val="nil"/>
              <w:right w:val="nil"/>
            </w:tcBorders>
            <w:vAlign w:val="center"/>
          </w:tcPr>
          <w:p w14:paraId="384303A3" w14:textId="77777777" w:rsidR="008407D8" w:rsidRDefault="008407D8" w:rsidP="00C265B7">
            <w:pPr>
              <w:adjustRightInd w:val="0"/>
              <w:snapToGrid w:val="0"/>
              <w:ind w:firstLine="0"/>
              <w:jc w:val="both"/>
            </w:pPr>
            <w:r>
              <w:rPr>
                <w:sz w:val="18"/>
              </w:rPr>
              <w:t>Furniture</w:t>
            </w:r>
          </w:p>
        </w:tc>
        <w:tc>
          <w:tcPr>
            <w:tcW w:w="1380" w:type="dxa"/>
            <w:tcBorders>
              <w:top w:val="nil"/>
              <w:left w:val="nil"/>
              <w:bottom w:val="nil"/>
              <w:right w:val="nil"/>
            </w:tcBorders>
            <w:vAlign w:val="center"/>
          </w:tcPr>
          <w:p w14:paraId="7DEF4A6B" w14:textId="77777777" w:rsidR="008407D8" w:rsidRDefault="008407D8" w:rsidP="00C265B7">
            <w:pPr>
              <w:adjustRightInd w:val="0"/>
              <w:snapToGrid w:val="0"/>
              <w:ind w:firstLine="0"/>
              <w:jc w:val="both"/>
            </w:pPr>
            <w:r>
              <w:rPr>
                <w:sz w:val="18"/>
              </w:rPr>
              <w:t>0.426</w:t>
            </w:r>
          </w:p>
        </w:tc>
        <w:tc>
          <w:tcPr>
            <w:tcW w:w="1380" w:type="dxa"/>
            <w:tcBorders>
              <w:top w:val="nil"/>
              <w:left w:val="nil"/>
              <w:bottom w:val="nil"/>
              <w:right w:val="nil"/>
            </w:tcBorders>
            <w:vAlign w:val="center"/>
          </w:tcPr>
          <w:p w14:paraId="6006F2A4" w14:textId="77777777" w:rsidR="008407D8" w:rsidRDefault="008407D8" w:rsidP="00C265B7">
            <w:pPr>
              <w:adjustRightInd w:val="0"/>
              <w:snapToGrid w:val="0"/>
              <w:ind w:firstLine="0"/>
              <w:jc w:val="both"/>
            </w:pPr>
            <w:r>
              <w:rPr>
                <w:sz w:val="18"/>
              </w:rPr>
              <w:t>0.245</w:t>
            </w:r>
          </w:p>
        </w:tc>
        <w:tc>
          <w:tcPr>
            <w:tcW w:w="1380" w:type="dxa"/>
            <w:tcBorders>
              <w:top w:val="nil"/>
              <w:left w:val="nil"/>
              <w:bottom w:val="nil"/>
              <w:right w:val="nil"/>
            </w:tcBorders>
            <w:vAlign w:val="center"/>
          </w:tcPr>
          <w:p w14:paraId="05975C84" w14:textId="77777777" w:rsidR="008407D8" w:rsidRDefault="008407D8" w:rsidP="00C265B7">
            <w:pPr>
              <w:adjustRightInd w:val="0"/>
              <w:snapToGrid w:val="0"/>
              <w:ind w:firstLine="0"/>
              <w:jc w:val="both"/>
            </w:pPr>
            <w:r>
              <w:rPr>
                <w:sz w:val="18"/>
              </w:rPr>
              <w:t>0.064</w:t>
            </w:r>
          </w:p>
        </w:tc>
        <w:tc>
          <w:tcPr>
            <w:tcW w:w="1380" w:type="dxa"/>
            <w:tcBorders>
              <w:top w:val="nil"/>
              <w:left w:val="nil"/>
              <w:bottom w:val="nil"/>
              <w:right w:val="nil"/>
            </w:tcBorders>
            <w:vAlign w:val="center"/>
          </w:tcPr>
          <w:p w14:paraId="1AC4ECC0" w14:textId="77777777" w:rsidR="008407D8" w:rsidRDefault="008407D8" w:rsidP="00C265B7">
            <w:pPr>
              <w:adjustRightInd w:val="0"/>
              <w:snapToGrid w:val="0"/>
              <w:ind w:firstLine="0"/>
              <w:jc w:val="both"/>
            </w:pPr>
            <w:r>
              <w:rPr>
                <w:sz w:val="18"/>
              </w:rPr>
              <w:t>0.736</w:t>
            </w:r>
          </w:p>
        </w:tc>
      </w:tr>
      <w:tr w:rsidR="008407D8" w14:paraId="2E97D8AF" w14:textId="77777777" w:rsidTr="00C265B7">
        <w:trPr>
          <w:jc w:val="center"/>
        </w:trPr>
        <w:tc>
          <w:tcPr>
            <w:tcW w:w="1383" w:type="dxa"/>
            <w:tcBorders>
              <w:top w:val="nil"/>
              <w:left w:val="nil"/>
              <w:bottom w:val="nil"/>
              <w:right w:val="nil"/>
            </w:tcBorders>
            <w:vAlign w:val="center"/>
          </w:tcPr>
          <w:p w14:paraId="1FE3D67B" w14:textId="77777777" w:rsidR="008407D8" w:rsidRDefault="008407D8" w:rsidP="00C265B7">
            <w:pPr>
              <w:adjustRightInd w:val="0"/>
              <w:snapToGrid w:val="0"/>
              <w:ind w:firstLine="0"/>
              <w:jc w:val="both"/>
            </w:pPr>
            <w:r>
              <w:rPr>
                <w:sz w:val="18"/>
              </w:rPr>
              <w:t>C22</w:t>
            </w:r>
          </w:p>
        </w:tc>
        <w:tc>
          <w:tcPr>
            <w:tcW w:w="1397" w:type="dxa"/>
            <w:tcBorders>
              <w:top w:val="nil"/>
              <w:left w:val="nil"/>
              <w:bottom w:val="nil"/>
              <w:right w:val="nil"/>
            </w:tcBorders>
            <w:vAlign w:val="center"/>
          </w:tcPr>
          <w:p w14:paraId="02A7EF26" w14:textId="77777777" w:rsidR="008407D8" w:rsidRDefault="008407D8" w:rsidP="00C265B7">
            <w:pPr>
              <w:adjustRightInd w:val="0"/>
              <w:snapToGrid w:val="0"/>
              <w:ind w:firstLine="0"/>
              <w:jc w:val="both"/>
            </w:pPr>
            <w:r>
              <w:rPr>
                <w:sz w:val="18"/>
              </w:rPr>
              <w:t>Paper Products</w:t>
            </w:r>
          </w:p>
        </w:tc>
        <w:tc>
          <w:tcPr>
            <w:tcW w:w="1380" w:type="dxa"/>
            <w:tcBorders>
              <w:top w:val="nil"/>
              <w:left w:val="nil"/>
              <w:bottom w:val="nil"/>
              <w:right w:val="nil"/>
            </w:tcBorders>
            <w:vAlign w:val="center"/>
          </w:tcPr>
          <w:p w14:paraId="7F8E3CB3" w14:textId="77777777" w:rsidR="008407D8" w:rsidRDefault="008407D8" w:rsidP="00C265B7">
            <w:pPr>
              <w:adjustRightInd w:val="0"/>
              <w:snapToGrid w:val="0"/>
              <w:ind w:firstLine="0"/>
              <w:jc w:val="both"/>
            </w:pPr>
            <w:r>
              <w:rPr>
                <w:sz w:val="18"/>
              </w:rPr>
              <w:t>0.403</w:t>
            </w:r>
          </w:p>
        </w:tc>
        <w:tc>
          <w:tcPr>
            <w:tcW w:w="1380" w:type="dxa"/>
            <w:tcBorders>
              <w:top w:val="nil"/>
              <w:left w:val="nil"/>
              <w:bottom w:val="nil"/>
              <w:right w:val="nil"/>
            </w:tcBorders>
            <w:vAlign w:val="center"/>
          </w:tcPr>
          <w:p w14:paraId="0EBB8C34" w14:textId="77777777" w:rsidR="008407D8" w:rsidRDefault="008407D8" w:rsidP="00C265B7">
            <w:pPr>
              <w:adjustRightInd w:val="0"/>
              <w:snapToGrid w:val="0"/>
              <w:ind w:firstLine="0"/>
              <w:jc w:val="both"/>
            </w:pPr>
            <w:r>
              <w:rPr>
                <w:sz w:val="18"/>
              </w:rPr>
              <w:t>0.248</w:t>
            </w:r>
          </w:p>
        </w:tc>
        <w:tc>
          <w:tcPr>
            <w:tcW w:w="1380" w:type="dxa"/>
            <w:tcBorders>
              <w:top w:val="nil"/>
              <w:left w:val="nil"/>
              <w:bottom w:val="nil"/>
              <w:right w:val="nil"/>
            </w:tcBorders>
            <w:vAlign w:val="center"/>
          </w:tcPr>
          <w:p w14:paraId="4BFE63F5" w14:textId="77777777" w:rsidR="008407D8" w:rsidRDefault="008407D8" w:rsidP="00C265B7">
            <w:pPr>
              <w:adjustRightInd w:val="0"/>
              <w:snapToGrid w:val="0"/>
              <w:ind w:firstLine="0"/>
              <w:jc w:val="both"/>
            </w:pPr>
            <w:r>
              <w:rPr>
                <w:sz w:val="18"/>
              </w:rPr>
              <w:t>0.078</w:t>
            </w:r>
          </w:p>
        </w:tc>
        <w:tc>
          <w:tcPr>
            <w:tcW w:w="1380" w:type="dxa"/>
            <w:tcBorders>
              <w:top w:val="nil"/>
              <w:left w:val="nil"/>
              <w:bottom w:val="nil"/>
              <w:right w:val="nil"/>
            </w:tcBorders>
            <w:vAlign w:val="center"/>
          </w:tcPr>
          <w:p w14:paraId="794D8943" w14:textId="77777777" w:rsidR="008407D8" w:rsidRDefault="008407D8" w:rsidP="00C265B7">
            <w:pPr>
              <w:adjustRightInd w:val="0"/>
              <w:snapToGrid w:val="0"/>
              <w:ind w:firstLine="0"/>
              <w:jc w:val="both"/>
            </w:pPr>
            <w:r>
              <w:rPr>
                <w:sz w:val="18"/>
              </w:rPr>
              <w:t>0.730</w:t>
            </w:r>
          </w:p>
        </w:tc>
      </w:tr>
      <w:tr w:rsidR="008407D8" w14:paraId="2B0A155D" w14:textId="77777777" w:rsidTr="00C265B7">
        <w:trPr>
          <w:jc w:val="center"/>
        </w:trPr>
        <w:tc>
          <w:tcPr>
            <w:tcW w:w="1383" w:type="dxa"/>
            <w:tcBorders>
              <w:top w:val="nil"/>
              <w:left w:val="nil"/>
              <w:bottom w:val="nil"/>
              <w:right w:val="nil"/>
            </w:tcBorders>
            <w:vAlign w:val="center"/>
          </w:tcPr>
          <w:p w14:paraId="12608978" w14:textId="77777777" w:rsidR="008407D8" w:rsidRDefault="008407D8" w:rsidP="00C265B7">
            <w:pPr>
              <w:adjustRightInd w:val="0"/>
              <w:snapToGrid w:val="0"/>
              <w:ind w:firstLine="0"/>
              <w:jc w:val="both"/>
            </w:pPr>
            <w:r>
              <w:rPr>
                <w:sz w:val="18"/>
              </w:rPr>
              <w:t>C23</w:t>
            </w:r>
          </w:p>
        </w:tc>
        <w:tc>
          <w:tcPr>
            <w:tcW w:w="1397" w:type="dxa"/>
            <w:tcBorders>
              <w:top w:val="nil"/>
              <w:left w:val="nil"/>
              <w:bottom w:val="nil"/>
              <w:right w:val="nil"/>
            </w:tcBorders>
            <w:vAlign w:val="center"/>
          </w:tcPr>
          <w:p w14:paraId="1C86768B" w14:textId="77777777" w:rsidR="008407D8" w:rsidRDefault="008407D8" w:rsidP="00C265B7">
            <w:pPr>
              <w:adjustRightInd w:val="0"/>
              <w:snapToGrid w:val="0"/>
              <w:ind w:firstLine="0"/>
              <w:jc w:val="both"/>
            </w:pPr>
            <w:r>
              <w:rPr>
                <w:sz w:val="18"/>
              </w:rPr>
              <w:t>Printing</w:t>
            </w:r>
          </w:p>
        </w:tc>
        <w:tc>
          <w:tcPr>
            <w:tcW w:w="1380" w:type="dxa"/>
            <w:tcBorders>
              <w:top w:val="nil"/>
              <w:left w:val="nil"/>
              <w:bottom w:val="nil"/>
              <w:right w:val="nil"/>
            </w:tcBorders>
            <w:vAlign w:val="center"/>
          </w:tcPr>
          <w:p w14:paraId="6D7E83F1" w14:textId="77777777" w:rsidR="008407D8" w:rsidRDefault="008407D8" w:rsidP="00C265B7">
            <w:pPr>
              <w:adjustRightInd w:val="0"/>
              <w:snapToGrid w:val="0"/>
              <w:ind w:firstLine="0"/>
              <w:jc w:val="both"/>
            </w:pPr>
            <w:r>
              <w:rPr>
                <w:sz w:val="18"/>
              </w:rPr>
              <w:t>0.313</w:t>
            </w:r>
          </w:p>
        </w:tc>
        <w:tc>
          <w:tcPr>
            <w:tcW w:w="1380" w:type="dxa"/>
            <w:tcBorders>
              <w:top w:val="nil"/>
              <w:left w:val="nil"/>
              <w:bottom w:val="nil"/>
              <w:right w:val="nil"/>
            </w:tcBorders>
            <w:vAlign w:val="center"/>
          </w:tcPr>
          <w:p w14:paraId="29989F66" w14:textId="77777777" w:rsidR="008407D8" w:rsidRDefault="008407D8" w:rsidP="00C265B7">
            <w:pPr>
              <w:adjustRightInd w:val="0"/>
              <w:snapToGrid w:val="0"/>
              <w:ind w:firstLine="0"/>
              <w:jc w:val="both"/>
            </w:pPr>
            <w:r>
              <w:rPr>
                <w:sz w:val="18"/>
              </w:rPr>
              <w:t>0.233</w:t>
            </w:r>
          </w:p>
        </w:tc>
        <w:tc>
          <w:tcPr>
            <w:tcW w:w="1380" w:type="dxa"/>
            <w:tcBorders>
              <w:top w:val="nil"/>
              <w:left w:val="nil"/>
              <w:bottom w:val="nil"/>
              <w:right w:val="nil"/>
            </w:tcBorders>
            <w:vAlign w:val="center"/>
          </w:tcPr>
          <w:p w14:paraId="5F27E6CB" w14:textId="77777777" w:rsidR="008407D8" w:rsidRDefault="008407D8" w:rsidP="00C265B7">
            <w:pPr>
              <w:adjustRightInd w:val="0"/>
              <w:snapToGrid w:val="0"/>
              <w:ind w:firstLine="0"/>
              <w:jc w:val="both"/>
            </w:pPr>
            <w:r>
              <w:rPr>
                <w:sz w:val="18"/>
              </w:rPr>
              <w:t>0.071</w:t>
            </w:r>
          </w:p>
        </w:tc>
        <w:tc>
          <w:tcPr>
            <w:tcW w:w="1380" w:type="dxa"/>
            <w:tcBorders>
              <w:top w:val="nil"/>
              <w:left w:val="nil"/>
              <w:bottom w:val="nil"/>
              <w:right w:val="nil"/>
            </w:tcBorders>
            <w:vAlign w:val="center"/>
          </w:tcPr>
          <w:p w14:paraId="18CDD250" w14:textId="77777777" w:rsidR="008407D8" w:rsidRDefault="008407D8" w:rsidP="00C265B7">
            <w:pPr>
              <w:adjustRightInd w:val="0"/>
              <w:snapToGrid w:val="0"/>
              <w:ind w:firstLine="0"/>
              <w:jc w:val="both"/>
            </w:pPr>
            <w:r>
              <w:rPr>
                <w:sz w:val="18"/>
              </w:rPr>
              <w:t>0.618</w:t>
            </w:r>
          </w:p>
        </w:tc>
      </w:tr>
      <w:tr w:rsidR="008407D8" w14:paraId="4CFE2332" w14:textId="77777777" w:rsidTr="00C265B7">
        <w:trPr>
          <w:jc w:val="center"/>
        </w:trPr>
        <w:tc>
          <w:tcPr>
            <w:tcW w:w="1383" w:type="dxa"/>
            <w:tcBorders>
              <w:top w:val="nil"/>
              <w:left w:val="nil"/>
              <w:bottom w:val="nil"/>
              <w:right w:val="nil"/>
            </w:tcBorders>
            <w:vAlign w:val="center"/>
          </w:tcPr>
          <w:p w14:paraId="3CE26382" w14:textId="77777777" w:rsidR="008407D8" w:rsidRDefault="008407D8" w:rsidP="00C265B7">
            <w:pPr>
              <w:adjustRightInd w:val="0"/>
              <w:snapToGrid w:val="0"/>
              <w:ind w:firstLine="0"/>
              <w:jc w:val="both"/>
            </w:pPr>
            <w:r>
              <w:rPr>
                <w:sz w:val="18"/>
              </w:rPr>
              <w:t>C24</w:t>
            </w:r>
          </w:p>
        </w:tc>
        <w:tc>
          <w:tcPr>
            <w:tcW w:w="1397" w:type="dxa"/>
            <w:tcBorders>
              <w:top w:val="nil"/>
              <w:left w:val="nil"/>
              <w:bottom w:val="nil"/>
              <w:right w:val="nil"/>
            </w:tcBorders>
            <w:vAlign w:val="center"/>
          </w:tcPr>
          <w:p w14:paraId="54103A15" w14:textId="77777777" w:rsidR="008407D8" w:rsidRDefault="008407D8" w:rsidP="00C265B7">
            <w:pPr>
              <w:adjustRightInd w:val="0"/>
              <w:snapToGrid w:val="0"/>
              <w:ind w:firstLine="0"/>
              <w:jc w:val="both"/>
            </w:pPr>
            <w:r>
              <w:rPr>
                <w:sz w:val="18"/>
              </w:rPr>
              <w:t>Stationery and Sports Goods</w:t>
            </w:r>
          </w:p>
        </w:tc>
        <w:tc>
          <w:tcPr>
            <w:tcW w:w="1380" w:type="dxa"/>
            <w:tcBorders>
              <w:top w:val="nil"/>
              <w:left w:val="nil"/>
              <w:bottom w:val="nil"/>
              <w:right w:val="nil"/>
            </w:tcBorders>
            <w:vAlign w:val="center"/>
          </w:tcPr>
          <w:p w14:paraId="0D9118E4" w14:textId="77777777" w:rsidR="008407D8" w:rsidRDefault="008407D8" w:rsidP="00C265B7">
            <w:pPr>
              <w:adjustRightInd w:val="0"/>
              <w:snapToGrid w:val="0"/>
              <w:ind w:firstLine="0"/>
              <w:jc w:val="both"/>
            </w:pPr>
            <w:r>
              <w:rPr>
                <w:sz w:val="18"/>
              </w:rPr>
              <w:t>0.407</w:t>
            </w:r>
          </w:p>
        </w:tc>
        <w:tc>
          <w:tcPr>
            <w:tcW w:w="1380" w:type="dxa"/>
            <w:tcBorders>
              <w:top w:val="nil"/>
              <w:left w:val="nil"/>
              <w:bottom w:val="nil"/>
              <w:right w:val="nil"/>
            </w:tcBorders>
            <w:vAlign w:val="center"/>
          </w:tcPr>
          <w:p w14:paraId="12748D77" w14:textId="77777777" w:rsidR="008407D8" w:rsidRDefault="008407D8" w:rsidP="00C265B7">
            <w:pPr>
              <w:adjustRightInd w:val="0"/>
              <w:snapToGrid w:val="0"/>
              <w:ind w:firstLine="0"/>
              <w:jc w:val="both"/>
            </w:pPr>
            <w:r>
              <w:rPr>
                <w:sz w:val="18"/>
              </w:rPr>
              <w:t>0.227</w:t>
            </w:r>
          </w:p>
        </w:tc>
        <w:tc>
          <w:tcPr>
            <w:tcW w:w="1380" w:type="dxa"/>
            <w:tcBorders>
              <w:top w:val="nil"/>
              <w:left w:val="nil"/>
              <w:bottom w:val="nil"/>
              <w:right w:val="nil"/>
            </w:tcBorders>
            <w:vAlign w:val="center"/>
          </w:tcPr>
          <w:p w14:paraId="1C63CF45" w14:textId="77777777" w:rsidR="008407D8" w:rsidRDefault="008407D8" w:rsidP="00C265B7">
            <w:pPr>
              <w:adjustRightInd w:val="0"/>
              <w:snapToGrid w:val="0"/>
              <w:ind w:firstLine="0"/>
              <w:jc w:val="both"/>
            </w:pPr>
            <w:r>
              <w:rPr>
                <w:sz w:val="18"/>
              </w:rPr>
              <w:t>0.056</w:t>
            </w:r>
          </w:p>
        </w:tc>
        <w:tc>
          <w:tcPr>
            <w:tcW w:w="1380" w:type="dxa"/>
            <w:tcBorders>
              <w:top w:val="nil"/>
              <w:left w:val="nil"/>
              <w:bottom w:val="nil"/>
              <w:right w:val="nil"/>
            </w:tcBorders>
            <w:vAlign w:val="center"/>
          </w:tcPr>
          <w:p w14:paraId="3C135705" w14:textId="77777777" w:rsidR="008407D8" w:rsidRDefault="008407D8" w:rsidP="00C265B7">
            <w:pPr>
              <w:adjustRightInd w:val="0"/>
              <w:snapToGrid w:val="0"/>
              <w:ind w:firstLine="0"/>
              <w:jc w:val="both"/>
            </w:pPr>
            <w:r>
              <w:rPr>
                <w:sz w:val="18"/>
              </w:rPr>
              <w:t>0.690</w:t>
            </w:r>
          </w:p>
        </w:tc>
      </w:tr>
      <w:tr w:rsidR="008407D8" w14:paraId="07C5F41C" w14:textId="77777777" w:rsidTr="00C265B7">
        <w:trPr>
          <w:jc w:val="center"/>
        </w:trPr>
        <w:tc>
          <w:tcPr>
            <w:tcW w:w="1383" w:type="dxa"/>
            <w:tcBorders>
              <w:top w:val="nil"/>
              <w:left w:val="nil"/>
              <w:bottom w:val="nil"/>
              <w:right w:val="nil"/>
            </w:tcBorders>
            <w:vAlign w:val="center"/>
          </w:tcPr>
          <w:p w14:paraId="4C9920D6" w14:textId="77777777" w:rsidR="008407D8" w:rsidRDefault="008407D8" w:rsidP="00C265B7">
            <w:pPr>
              <w:adjustRightInd w:val="0"/>
              <w:snapToGrid w:val="0"/>
              <w:ind w:firstLine="0"/>
              <w:jc w:val="both"/>
            </w:pPr>
            <w:r>
              <w:rPr>
                <w:sz w:val="18"/>
              </w:rPr>
              <w:t>C25</w:t>
            </w:r>
          </w:p>
        </w:tc>
        <w:tc>
          <w:tcPr>
            <w:tcW w:w="1397" w:type="dxa"/>
            <w:tcBorders>
              <w:top w:val="nil"/>
              <w:left w:val="nil"/>
              <w:bottom w:val="nil"/>
              <w:right w:val="nil"/>
            </w:tcBorders>
            <w:vAlign w:val="center"/>
          </w:tcPr>
          <w:p w14:paraId="298D8C42" w14:textId="77777777" w:rsidR="008407D8" w:rsidRDefault="008407D8" w:rsidP="00C265B7">
            <w:pPr>
              <w:adjustRightInd w:val="0"/>
              <w:snapToGrid w:val="0"/>
              <w:ind w:firstLine="0"/>
              <w:jc w:val="both"/>
            </w:pPr>
            <w:r>
              <w:rPr>
                <w:sz w:val="18"/>
              </w:rPr>
              <w:t>Petroleum Refining and Coking</w:t>
            </w:r>
          </w:p>
        </w:tc>
        <w:tc>
          <w:tcPr>
            <w:tcW w:w="1380" w:type="dxa"/>
            <w:tcBorders>
              <w:top w:val="nil"/>
              <w:left w:val="nil"/>
              <w:bottom w:val="nil"/>
              <w:right w:val="nil"/>
            </w:tcBorders>
            <w:vAlign w:val="center"/>
          </w:tcPr>
          <w:p w14:paraId="364A83A3" w14:textId="77777777" w:rsidR="008407D8" w:rsidRDefault="008407D8" w:rsidP="00C265B7">
            <w:pPr>
              <w:adjustRightInd w:val="0"/>
              <w:snapToGrid w:val="0"/>
              <w:ind w:firstLine="0"/>
              <w:jc w:val="both"/>
            </w:pPr>
            <w:r>
              <w:rPr>
                <w:sz w:val="18"/>
              </w:rPr>
              <w:t>0.668</w:t>
            </w:r>
          </w:p>
        </w:tc>
        <w:tc>
          <w:tcPr>
            <w:tcW w:w="1380" w:type="dxa"/>
            <w:tcBorders>
              <w:top w:val="nil"/>
              <w:left w:val="nil"/>
              <w:bottom w:val="nil"/>
              <w:right w:val="nil"/>
            </w:tcBorders>
            <w:vAlign w:val="center"/>
          </w:tcPr>
          <w:p w14:paraId="63A8DEE0" w14:textId="77777777" w:rsidR="008407D8" w:rsidRDefault="008407D8" w:rsidP="00C265B7">
            <w:pPr>
              <w:adjustRightInd w:val="0"/>
              <w:snapToGrid w:val="0"/>
              <w:ind w:firstLine="0"/>
              <w:jc w:val="both"/>
            </w:pPr>
            <w:r>
              <w:rPr>
                <w:sz w:val="18"/>
              </w:rPr>
              <w:t>0.153</w:t>
            </w:r>
          </w:p>
        </w:tc>
        <w:tc>
          <w:tcPr>
            <w:tcW w:w="1380" w:type="dxa"/>
            <w:tcBorders>
              <w:top w:val="nil"/>
              <w:left w:val="nil"/>
              <w:bottom w:val="nil"/>
              <w:right w:val="nil"/>
            </w:tcBorders>
            <w:vAlign w:val="center"/>
          </w:tcPr>
          <w:p w14:paraId="607B2F55" w14:textId="77777777" w:rsidR="008407D8" w:rsidRDefault="008407D8" w:rsidP="00C265B7">
            <w:pPr>
              <w:adjustRightInd w:val="0"/>
              <w:snapToGrid w:val="0"/>
              <w:ind w:firstLine="0"/>
              <w:jc w:val="both"/>
            </w:pPr>
            <w:r>
              <w:rPr>
                <w:sz w:val="18"/>
              </w:rPr>
              <w:t>0.069</w:t>
            </w:r>
          </w:p>
        </w:tc>
        <w:tc>
          <w:tcPr>
            <w:tcW w:w="1380" w:type="dxa"/>
            <w:tcBorders>
              <w:top w:val="nil"/>
              <w:left w:val="nil"/>
              <w:bottom w:val="nil"/>
              <w:right w:val="nil"/>
            </w:tcBorders>
            <w:vAlign w:val="center"/>
          </w:tcPr>
          <w:p w14:paraId="70D3C8A9" w14:textId="77777777" w:rsidR="008407D8" w:rsidRDefault="008407D8" w:rsidP="00C265B7">
            <w:pPr>
              <w:adjustRightInd w:val="0"/>
              <w:snapToGrid w:val="0"/>
              <w:ind w:firstLine="0"/>
              <w:jc w:val="both"/>
            </w:pPr>
            <w:r>
              <w:rPr>
                <w:sz w:val="18"/>
              </w:rPr>
              <w:t>0.890</w:t>
            </w:r>
          </w:p>
        </w:tc>
      </w:tr>
      <w:tr w:rsidR="008407D8" w14:paraId="0C473BCE" w14:textId="77777777" w:rsidTr="00C265B7">
        <w:trPr>
          <w:jc w:val="center"/>
        </w:trPr>
        <w:tc>
          <w:tcPr>
            <w:tcW w:w="1383" w:type="dxa"/>
            <w:tcBorders>
              <w:top w:val="nil"/>
              <w:left w:val="nil"/>
              <w:bottom w:val="nil"/>
              <w:right w:val="nil"/>
            </w:tcBorders>
            <w:vAlign w:val="center"/>
          </w:tcPr>
          <w:p w14:paraId="50327B43" w14:textId="77777777" w:rsidR="008407D8" w:rsidRDefault="008407D8" w:rsidP="00C265B7">
            <w:pPr>
              <w:adjustRightInd w:val="0"/>
              <w:snapToGrid w:val="0"/>
              <w:ind w:firstLine="0"/>
              <w:jc w:val="both"/>
            </w:pPr>
            <w:r>
              <w:rPr>
                <w:sz w:val="18"/>
              </w:rPr>
              <w:t>C26</w:t>
            </w:r>
          </w:p>
        </w:tc>
        <w:tc>
          <w:tcPr>
            <w:tcW w:w="1397" w:type="dxa"/>
            <w:tcBorders>
              <w:top w:val="nil"/>
              <w:left w:val="nil"/>
              <w:bottom w:val="nil"/>
              <w:right w:val="nil"/>
            </w:tcBorders>
            <w:vAlign w:val="center"/>
          </w:tcPr>
          <w:p w14:paraId="3BAF8FCF" w14:textId="77777777" w:rsidR="008407D8" w:rsidRDefault="008407D8" w:rsidP="00C265B7">
            <w:pPr>
              <w:adjustRightInd w:val="0"/>
              <w:snapToGrid w:val="0"/>
              <w:ind w:firstLine="0"/>
              <w:jc w:val="both"/>
            </w:pPr>
            <w:r>
              <w:rPr>
                <w:sz w:val="18"/>
              </w:rPr>
              <w:t>Chemical Materials</w:t>
            </w:r>
          </w:p>
        </w:tc>
        <w:tc>
          <w:tcPr>
            <w:tcW w:w="1380" w:type="dxa"/>
            <w:tcBorders>
              <w:top w:val="nil"/>
              <w:left w:val="nil"/>
              <w:bottom w:val="nil"/>
              <w:right w:val="nil"/>
            </w:tcBorders>
            <w:vAlign w:val="center"/>
          </w:tcPr>
          <w:p w14:paraId="592CC334" w14:textId="77777777" w:rsidR="008407D8" w:rsidRDefault="008407D8" w:rsidP="00C265B7">
            <w:pPr>
              <w:adjustRightInd w:val="0"/>
              <w:snapToGrid w:val="0"/>
              <w:ind w:firstLine="0"/>
              <w:jc w:val="both"/>
            </w:pPr>
            <w:r>
              <w:rPr>
                <w:sz w:val="18"/>
              </w:rPr>
              <w:t>0.610</w:t>
            </w:r>
          </w:p>
        </w:tc>
        <w:tc>
          <w:tcPr>
            <w:tcW w:w="1380" w:type="dxa"/>
            <w:tcBorders>
              <w:top w:val="nil"/>
              <w:left w:val="nil"/>
              <w:bottom w:val="nil"/>
              <w:right w:val="nil"/>
            </w:tcBorders>
            <w:vAlign w:val="center"/>
          </w:tcPr>
          <w:p w14:paraId="254974EA" w14:textId="77777777" w:rsidR="008407D8" w:rsidRDefault="008407D8" w:rsidP="00C265B7">
            <w:pPr>
              <w:adjustRightInd w:val="0"/>
              <w:snapToGrid w:val="0"/>
              <w:ind w:firstLine="0"/>
              <w:jc w:val="both"/>
            </w:pPr>
            <w:r>
              <w:rPr>
                <w:sz w:val="18"/>
              </w:rPr>
              <w:t>0.149</w:t>
            </w:r>
          </w:p>
        </w:tc>
        <w:tc>
          <w:tcPr>
            <w:tcW w:w="1380" w:type="dxa"/>
            <w:tcBorders>
              <w:top w:val="nil"/>
              <w:left w:val="nil"/>
              <w:bottom w:val="nil"/>
              <w:right w:val="nil"/>
            </w:tcBorders>
            <w:vAlign w:val="center"/>
          </w:tcPr>
          <w:p w14:paraId="0E16F261" w14:textId="77777777" w:rsidR="008407D8" w:rsidRDefault="008407D8" w:rsidP="00C265B7">
            <w:pPr>
              <w:adjustRightInd w:val="0"/>
              <w:snapToGrid w:val="0"/>
              <w:ind w:firstLine="0"/>
              <w:jc w:val="both"/>
            </w:pPr>
            <w:r>
              <w:rPr>
                <w:sz w:val="18"/>
              </w:rPr>
              <w:t>0.056</w:t>
            </w:r>
          </w:p>
        </w:tc>
        <w:tc>
          <w:tcPr>
            <w:tcW w:w="1380" w:type="dxa"/>
            <w:tcBorders>
              <w:top w:val="nil"/>
              <w:left w:val="nil"/>
              <w:bottom w:val="nil"/>
              <w:right w:val="nil"/>
            </w:tcBorders>
            <w:vAlign w:val="center"/>
          </w:tcPr>
          <w:p w14:paraId="215D1DA6" w14:textId="77777777" w:rsidR="008407D8" w:rsidRDefault="008407D8" w:rsidP="00C265B7">
            <w:pPr>
              <w:adjustRightInd w:val="0"/>
              <w:snapToGrid w:val="0"/>
              <w:ind w:firstLine="0"/>
              <w:jc w:val="both"/>
            </w:pPr>
            <w:r>
              <w:rPr>
                <w:sz w:val="18"/>
              </w:rPr>
              <w:t>0.815</w:t>
            </w:r>
          </w:p>
        </w:tc>
      </w:tr>
      <w:tr w:rsidR="008407D8" w14:paraId="1D00E7FB" w14:textId="77777777" w:rsidTr="00C265B7">
        <w:trPr>
          <w:jc w:val="center"/>
        </w:trPr>
        <w:tc>
          <w:tcPr>
            <w:tcW w:w="1383" w:type="dxa"/>
            <w:tcBorders>
              <w:top w:val="nil"/>
              <w:left w:val="nil"/>
              <w:bottom w:val="nil"/>
              <w:right w:val="nil"/>
            </w:tcBorders>
            <w:vAlign w:val="center"/>
          </w:tcPr>
          <w:p w14:paraId="23CE00CA" w14:textId="77777777" w:rsidR="008407D8" w:rsidRDefault="008407D8" w:rsidP="00C265B7">
            <w:pPr>
              <w:adjustRightInd w:val="0"/>
              <w:snapToGrid w:val="0"/>
              <w:ind w:firstLine="0"/>
              <w:jc w:val="both"/>
            </w:pPr>
            <w:r>
              <w:rPr>
                <w:sz w:val="18"/>
              </w:rPr>
              <w:t>C27</w:t>
            </w:r>
          </w:p>
        </w:tc>
        <w:tc>
          <w:tcPr>
            <w:tcW w:w="1397" w:type="dxa"/>
            <w:tcBorders>
              <w:top w:val="nil"/>
              <w:left w:val="nil"/>
              <w:bottom w:val="nil"/>
              <w:right w:val="nil"/>
            </w:tcBorders>
            <w:vAlign w:val="center"/>
          </w:tcPr>
          <w:p w14:paraId="31010CA4" w14:textId="77777777" w:rsidR="008407D8" w:rsidRDefault="008407D8" w:rsidP="00C265B7">
            <w:pPr>
              <w:adjustRightInd w:val="0"/>
              <w:snapToGrid w:val="0"/>
              <w:ind w:firstLine="0"/>
              <w:jc w:val="both"/>
            </w:pPr>
            <w:r>
              <w:rPr>
                <w:sz w:val="18"/>
              </w:rPr>
              <w:t>Pharmaceuticals</w:t>
            </w:r>
          </w:p>
        </w:tc>
        <w:tc>
          <w:tcPr>
            <w:tcW w:w="1380" w:type="dxa"/>
            <w:tcBorders>
              <w:top w:val="nil"/>
              <w:left w:val="nil"/>
              <w:bottom w:val="nil"/>
              <w:right w:val="nil"/>
            </w:tcBorders>
            <w:vAlign w:val="center"/>
          </w:tcPr>
          <w:p w14:paraId="104EBF74" w14:textId="77777777" w:rsidR="008407D8" w:rsidRDefault="008407D8" w:rsidP="00C265B7">
            <w:pPr>
              <w:adjustRightInd w:val="0"/>
              <w:snapToGrid w:val="0"/>
              <w:ind w:firstLine="0"/>
              <w:jc w:val="both"/>
            </w:pPr>
            <w:r>
              <w:rPr>
                <w:sz w:val="18"/>
              </w:rPr>
              <w:t>0.612</w:t>
            </w:r>
          </w:p>
        </w:tc>
        <w:tc>
          <w:tcPr>
            <w:tcW w:w="1380" w:type="dxa"/>
            <w:tcBorders>
              <w:top w:val="nil"/>
              <w:left w:val="nil"/>
              <w:bottom w:val="nil"/>
              <w:right w:val="nil"/>
            </w:tcBorders>
            <w:vAlign w:val="center"/>
          </w:tcPr>
          <w:p w14:paraId="381390BE" w14:textId="77777777" w:rsidR="008407D8" w:rsidRDefault="008407D8" w:rsidP="00C265B7">
            <w:pPr>
              <w:adjustRightInd w:val="0"/>
              <w:snapToGrid w:val="0"/>
              <w:ind w:firstLine="0"/>
              <w:jc w:val="both"/>
            </w:pPr>
            <w:r>
              <w:rPr>
                <w:sz w:val="18"/>
              </w:rPr>
              <w:t>0.163</w:t>
            </w:r>
          </w:p>
        </w:tc>
        <w:tc>
          <w:tcPr>
            <w:tcW w:w="1380" w:type="dxa"/>
            <w:tcBorders>
              <w:top w:val="nil"/>
              <w:left w:val="nil"/>
              <w:bottom w:val="nil"/>
              <w:right w:val="nil"/>
            </w:tcBorders>
            <w:vAlign w:val="center"/>
          </w:tcPr>
          <w:p w14:paraId="61A4AD6D" w14:textId="77777777" w:rsidR="008407D8" w:rsidRDefault="008407D8" w:rsidP="00C265B7">
            <w:pPr>
              <w:adjustRightInd w:val="0"/>
              <w:snapToGrid w:val="0"/>
              <w:ind w:firstLine="0"/>
              <w:jc w:val="both"/>
            </w:pPr>
            <w:r>
              <w:rPr>
                <w:sz w:val="18"/>
              </w:rPr>
              <w:t>0.038</w:t>
            </w:r>
          </w:p>
        </w:tc>
        <w:tc>
          <w:tcPr>
            <w:tcW w:w="1380" w:type="dxa"/>
            <w:tcBorders>
              <w:top w:val="nil"/>
              <w:left w:val="nil"/>
              <w:bottom w:val="nil"/>
              <w:right w:val="nil"/>
            </w:tcBorders>
            <w:vAlign w:val="center"/>
          </w:tcPr>
          <w:p w14:paraId="059E17BA" w14:textId="77777777" w:rsidR="008407D8" w:rsidRDefault="008407D8" w:rsidP="00C265B7">
            <w:pPr>
              <w:adjustRightInd w:val="0"/>
              <w:snapToGrid w:val="0"/>
              <w:ind w:firstLine="0"/>
              <w:jc w:val="both"/>
            </w:pPr>
            <w:r>
              <w:rPr>
                <w:sz w:val="18"/>
              </w:rPr>
              <w:t>0.813</w:t>
            </w:r>
          </w:p>
        </w:tc>
      </w:tr>
      <w:tr w:rsidR="008407D8" w14:paraId="3686917E" w14:textId="77777777" w:rsidTr="00C265B7">
        <w:trPr>
          <w:jc w:val="center"/>
        </w:trPr>
        <w:tc>
          <w:tcPr>
            <w:tcW w:w="1383" w:type="dxa"/>
            <w:tcBorders>
              <w:top w:val="nil"/>
              <w:left w:val="nil"/>
              <w:bottom w:val="nil"/>
              <w:right w:val="nil"/>
            </w:tcBorders>
            <w:vAlign w:val="center"/>
          </w:tcPr>
          <w:p w14:paraId="46D03E82" w14:textId="77777777" w:rsidR="008407D8" w:rsidRDefault="008407D8" w:rsidP="00C265B7">
            <w:pPr>
              <w:adjustRightInd w:val="0"/>
              <w:snapToGrid w:val="0"/>
              <w:ind w:firstLine="0"/>
              <w:jc w:val="both"/>
            </w:pPr>
            <w:r>
              <w:rPr>
                <w:sz w:val="18"/>
              </w:rPr>
              <w:t>C28</w:t>
            </w:r>
          </w:p>
        </w:tc>
        <w:tc>
          <w:tcPr>
            <w:tcW w:w="1397" w:type="dxa"/>
            <w:tcBorders>
              <w:top w:val="nil"/>
              <w:left w:val="nil"/>
              <w:bottom w:val="nil"/>
              <w:right w:val="nil"/>
            </w:tcBorders>
            <w:vAlign w:val="center"/>
          </w:tcPr>
          <w:p w14:paraId="3DFACF27" w14:textId="77777777" w:rsidR="008407D8" w:rsidRDefault="008407D8" w:rsidP="00C265B7">
            <w:pPr>
              <w:adjustRightInd w:val="0"/>
              <w:snapToGrid w:val="0"/>
              <w:ind w:firstLine="0"/>
              <w:jc w:val="both"/>
            </w:pPr>
            <w:r>
              <w:rPr>
                <w:sz w:val="18"/>
              </w:rPr>
              <w:t>Chemical Fibers</w:t>
            </w:r>
          </w:p>
        </w:tc>
        <w:tc>
          <w:tcPr>
            <w:tcW w:w="1380" w:type="dxa"/>
            <w:tcBorders>
              <w:top w:val="nil"/>
              <w:left w:val="nil"/>
              <w:bottom w:val="nil"/>
              <w:right w:val="nil"/>
            </w:tcBorders>
            <w:vAlign w:val="center"/>
          </w:tcPr>
          <w:p w14:paraId="59E9E169" w14:textId="77777777" w:rsidR="008407D8" w:rsidRDefault="008407D8" w:rsidP="00C265B7">
            <w:pPr>
              <w:adjustRightInd w:val="0"/>
              <w:snapToGrid w:val="0"/>
              <w:ind w:firstLine="0"/>
              <w:jc w:val="both"/>
            </w:pPr>
            <w:r>
              <w:rPr>
                <w:sz w:val="18"/>
              </w:rPr>
              <w:t>0.672</w:t>
            </w:r>
          </w:p>
        </w:tc>
        <w:tc>
          <w:tcPr>
            <w:tcW w:w="1380" w:type="dxa"/>
            <w:tcBorders>
              <w:top w:val="nil"/>
              <w:left w:val="nil"/>
              <w:bottom w:val="nil"/>
              <w:right w:val="nil"/>
            </w:tcBorders>
            <w:vAlign w:val="center"/>
          </w:tcPr>
          <w:p w14:paraId="7C79559A" w14:textId="77777777" w:rsidR="008407D8" w:rsidRDefault="008407D8" w:rsidP="00C265B7">
            <w:pPr>
              <w:adjustRightInd w:val="0"/>
              <w:snapToGrid w:val="0"/>
              <w:ind w:firstLine="0"/>
              <w:jc w:val="both"/>
            </w:pPr>
            <w:r>
              <w:rPr>
                <w:sz w:val="18"/>
              </w:rPr>
              <w:t>0.154</w:t>
            </w:r>
          </w:p>
        </w:tc>
        <w:tc>
          <w:tcPr>
            <w:tcW w:w="1380" w:type="dxa"/>
            <w:tcBorders>
              <w:top w:val="nil"/>
              <w:left w:val="nil"/>
              <w:bottom w:val="nil"/>
              <w:right w:val="nil"/>
            </w:tcBorders>
            <w:vAlign w:val="center"/>
          </w:tcPr>
          <w:p w14:paraId="55D5FAB1" w14:textId="77777777" w:rsidR="008407D8" w:rsidRDefault="008407D8" w:rsidP="00C265B7">
            <w:pPr>
              <w:adjustRightInd w:val="0"/>
              <w:snapToGrid w:val="0"/>
              <w:ind w:firstLine="0"/>
              <w:jc w:val="both"/>
            </w:pPr>
            <w:r>
              <w:rPr>
                <w:sz w:val="18"/>
              </w:rPr>
              <w:t>0.070</w:t>
            </w:r>
          </w:p>
        </w:tc>
        <w:tc>
          <w:tcPr>
            <w:tcW w:w="1380" w:type="dxa"/>
            <w:tcBorders>
              <w:top w:val="nil"/>
              <w:left w:val="nil"/>
              <w:bottom w:val="nil"/>
              <w:right w:val="nil"/>
            </w:tcBorders>
            <w:vAlign w:val="center"/>
          </w:tcPr>
          <w:p w14:paraId="0CFF3AFC" w14:textId="77777777" w:rsidR="008407D8" w:rsidRDefault="008407D8" w:rsidP="00C265B7">
            <w:pPr>
              <w:adjustRightInd w:val="0"/>
              <w:snapToGrid w:val="0"/>
              <w:ind w:firstLine="0"/>
              <w:jc w:val="both"/>
            </w:pPr>
            <w:r>
              <w:rPr>
                <w:sz w:val="18"/>
              </w:rPr>
              <w:t>0.896</w:t>
            </w:r>
          </w:p>
        </w:tc>
      </w:tr>
      <w:tr w:rsidR="008407D8" w14:paraId="7579E969" w14:textId="77777777" w:rsidTr="00C265B7">
        <w:trPr>
          <w:jc w:val="center"/>
        </w:trPr>
        <w:tc>
          <w:tcPr>
            <w:tcW w:w="1383" w:type="dxa"/>
            <w:tcBorders>
              <w:top w:val="nil"/>
              <w:left w:val="nil"/>
              <w:bottom w:val="nil"/>
              <w:right w:val="nil"/>
            </w:tcBorders>
            <w:vAlign w:val="center"/>
          </w:tcPr>
          <w:p w14:paraId="63884E3C" w14:textId="77777777" w:rsidR="008407D8" w:rsidRDefault="008407D8" w:rsidP="00C265B7">
            <w:pPr>
              <w:adjustRightInd w:val="0"/>
              <w:snapToGrid w:val="0"/>
              <w:ind w:firstLine="0"/>
              <w:jc w:val="both"/>
            </w:pPr>
            <w:r>
              <w:rPr>
                <w:sz w:val="18"/>
              </w:rPr>
              <w:t>C29</w:t>
            </w:r>
          </w:p>
        </w:tc>
        <w:tc>
          <w:tcPr>
            <w:tcW w:w="1397" w:type="dxa"/>
            <w:tcBorders>
              <w:top w:val="nil"/>
              <w:left w:val="nil"/>
              <w:bottom w:val="nil"/>
              <w:right w:val="nil"/>
            </w:tcBorders>
            <w:vAlign w:val="center"/>
          </w:tcPr>
          <w:p w14:paraId="7F2E4E3A" w14:textId="77777777" w:rsidR="008407D8" w:rsidRDefault="008407D8" w:rsidP="00C265B7">
            <w:pPr>
              <w:adjustRightInd w:val="0"/>
              <w:snapToGrid w:val="0"/>
              <w:ind w:firstLine="0"/>
              <w:jc w:val="both"/>
            </w:pPr>
            <w:r>
              <w:rPr>
                <w:sz w:val="18"/>
              </w:rPr>
              <w:t>Rubber Products</w:t>
            </w:r>
          </w:p>
        </w:tc>
        <w:tc>
          <w:tcPr>
            <w:tcW w:w="1380" w:type="dxa"/>
            <w:tcBorders>
              <w:top w:val="nil"/>
              <w:left w:val="nil"/>
              <w:bottom w:val="nil"/>
              <w:right w:val="nil"/>
            </w:tcBorders>
            <w:vAlign w:val="center"/>
          </w:tcPr>
          <w:p w14:paraId="2E7BFFA2" w14:textId="77777777" w:rsidR="008407D8" w:rsidRDefault="008407D8" w:rsidP="00C265B7">
            <w:pPr>
              <w:adjustRightInd w:val="0"/>
              <w:snapToGrid w:val="0"/>
              <w:ind w:firstLine="0"/>
              <w:jc w:val="both"/>
            </w:pPr>
            <w:r>
              <w:rPr>
                <w:sz w:val="18"/>
              </w:rPr>
              <w:t>0.523</w:t>
            </w:r>
          </w:p>
        </w:tc>
        <w:tc>
          <w:tcPr>
            <w:tcW w:w="1380" w:type="dxa"/>
            <w:tcBorders>
              <w:top w:val="nil"/>
              <w:left w:val="nil"/>
              <w:bottom w:val="nil"/>
              <w:right w:val="nil"/>
            </w:tcBorders>
            <w:vAlign w:val="center"/>
          </w:tcPr>
          <w:p w14:paraId="660AA75E" w14:textId="77777777" w:rsidR="008407D8" w:rsidRDefault="008407D8" w:rsidP="00C265B7">
            <w:pPr>
              <w:adjustRightInd w:val="0"/>
              <w:snapToGrid w:val="0"/>
              <w:ind w:firstLine="0"/>
              <w:jc w:val="both"/>
            </w:pPr>
            <w:r>
              <w:rPr>
                <w:sz w:val="18"/>
              </w:rPr>
              <w:t>0.154</w:t>
            </w:r>
          </w:p>
        </w:tc>
        <w:tc>
          <w:tcPr>
            <w:tcW w:w="1380" w:type="dxa"/>
            <w:tcBorders>
              <w:top w:val="nil"/>
              <w:left w:val="nil"/>
              <w:bottom w:val="nil"/>
              <w:right w:val="nil"/>
            </w:tcBorders>
            <w:vAlign w:val="center"/>
          </w:tcPr>
          <w:p w14:paraId="41C39FDC" w14:textId="77777777" w:rsidR="008407D8" w:rsidRDefault="008407D8" w:rsidP="00C265B7">
            <w:pPr>
              <w:adjustRightInd w:val="0"/>
              <w:snapToGrid w:val="0"/>
              <w:ind w:firstLine="0"/>
              <w:jc w:val="both"/>
            </w:pPr>
            <w:r>
              <w:rPr>
                <w:sz w:val="18"/>
              </w:rPr>
              <w:t>0.067</w:t>
            </w:r>
          </w:p>
        </w:tc>
        <w:tc>
          <w:tcPr>
            <w:tcW w:w="1380" w:type="dxa"/>
            <w:tcBorders>
              <w:top w:val="nil"/>
              <w:left w:val="nil"/>
              <w:bottom w:val="nil"/>
              <w:right w:val="nil"/>
            </w:tcBorders>
            <w:vAlign w:val="center"/>
          </w:tcPr>
          <w:p w14:paraId="08D8852E" w14:textId="77777777" w:rsidR="008407D8" w:rsidRDefault="008407D8" w:rsidP="00C265B7">
            <w:pPr>
              <w:adjustRightInd w:val="0"/>
              <w:snapToGrid w:val="0"/>
              <w:ind w:firstLine="0"/>
              <w:jc w:val="both"/>
            </w:pPr>
            <w:r>
              <w:rPr>
                <w:sz w:val="18"/>
              </w:rPr>
              <w:t>0.744</w:t>
            </w:r>
          </w:p>
        </w:tc>
      </w:tr>
      <w:tr w:rsidR="008407D8" w14:paraId="0D7B6806" w14:textId="77777777" w:rsidTr="00C265B7">
        <w:trPr>
          <w:jc w:val="center"/>
        </w:trPr>
        <w:tc>
          <w:tcPr>
            <w:tcW w:w="1383" w:type="dxa"/>
            <w:tcBorders>
              <w:top w:val="nil"/>
              <w:left w:val="nil"/>
              <w:bottom w:val="nil"/>
              <w:right w:val="nil"/>
            </w:tcBorders>
            <w:vAlign w:val="center"/>
          </w:tcPr>
          <w:p w14:paraId="60FC47B8" w14:textId="77777777" w:rsidR="008407D8" w:rsidRDefault="008407D8" w:rsidP="00C265B7">
            <w:pPr>
              <w:adjustRightInd w:val="0"/>
              <w:snapToGrid w:val="0"/>
              <w:ind w:firstLine="0"/>
              <w:jc w:val="both"/>
            </w:pPr>
            <w:r>
              <w:rPr>
                <w:sz w:val="18"/>
              </w:rPr>
              <w:t>C31</w:t>
            </w:r>
          </w:p>
        </w:tc>
        <w:tc>
          <w:tcPr>
            <w:tcW w:w="1397" w:type="dxa"/>
            <w:tcBorders>
              <w:top w:val="nil"/>
              <w:left w:val="nil"/>
              <w:bottom w:val="nil"/>
              <w:right w:val="nil"/>
            </w:tcBorders>
            <w:vAlign w:val="center"/>
          </w:tcPr>
          <w:p w14:paraId="4958514F" w14:textId="77777777" w:rsidR="008407D8" w:rsidRDefault="008407D8" w:rsidP="00C265B7">
            <w:pPr>
              <w:adjustRightInd w:val="0"/>
              <w:snapToGrid w:val="0"/>
              <w:ind w:firstLine="0"/>
              <w:jc w:val="both"/>
            </w:pPr>
            <w:r>
              <w:rPr>
                <w:sz w:val="18"/>
              </w:rPr>
              <w:t>Non-metallic Mineral Products</w:t>
            </w:r>
          </w:p>
        </w:tc>
        <w:tc>
          <w:tcPr>
            <w:tcW w:w="1380" w:type="dxa"/>
            <w:tcBorders>
              <w:top w:val="nil"/>
              <w:left w:val="nil"/>
              <w:bottom w:val="nil"/>
              <w:right w:val="nil"/>
            </w:tcBorders>
            <w:vAlign w:val="center"/>
          </w:tcPr>
          <w:p w14:paraId="5C341A04" w14:textId="77777777" w:rsidR="008407D8" w:rsidRDefault="008407D8" w:rsidP="00C265B7">
            <w:pPr>
              <w:adjustRightInd w:val="0"/>
              <w:snapToGrid w:val="0"/>
              <w:ind w:firstLine="0"/>
              <w:jc w:val="both"/>
            </w:pPr>
            <w:r>
              <w:rPr>
                <w:sz w:val="18"/>
              </w:rPr>
              <w:t>0.587</w:t>
            </w:r>
          </w:p>
        </w:tc>
        <w:tc>
          <w:tcPr>
            <w:tcW w:w="1380" w:type="dxa"/>
            <w:tcBorders>
              <w:top w:val="nil"/>
              <w:left w:val="nil"/>
              <w:bottom w:val="nil"/>
              <w:right w:val="nil"/>
            </w:tcBorders>
            <w:vAlign w:val="center"/>
          </w:tcPr>
          <w:p w14:paraId="55D6EEE2" w14:textId="77777777" w:rsidR="008407D8" w:rsidRDefault="008407D8" w:rsidP="00C265B7">
            <w:pPr>
              <w:adjustRightInd w:val="0"/>
              <w:snapToGrid w:val="0"/>
              <w:ind w:firstLine="0"/>
              <w:jc w:val="both"/>
            </w:pPr>
            <w:r>
              <w:rPr>
                <w:sz w:val="18"/>
              </w:rPr>
              <w:t>0.155</w:t>
            </w:r>
          </w:p>
        </w:tc>
        <w:tc>
          <w:tcPr>
            <w:tcW w:w="1380" w:type="dxa"/>
            <w:tcBorders>
              <w:top w:val="nil"/>
              <w:left w:val="nil"/>
              <w:bottom w:val="nil"/>
              <w:right w:val="nil"/>
            </w:tcBorders>
            <w:vAlign w:val="center"/>
          </w:tcPr>
          <w:p w14:paraId="31972F5E" w14:textId="77777777" w:rsidR="008407D8" w:rsidRDefault="008407D8" w:rsidP="00C265B7">
            <w:pPr>
              <w:adjustRightInd w:val="0"/>
              <w:snapToGrid w:val="0"/>
              <w:ind w:firstLine="0"/>
              <w:jc w:val="both"/>
            </w:pPr>
            <w:r>
              <w:rPr>
                <w:sz w:val="18"/>
              </w:rPr>
              <w:t>0.050</w:t>
            </w:r>
          </w:p>
        </w:tc>
        <w:tc>
          <w:tcPr>
            <w:tcW w:w="1380" w:type="dxa"/>
            <w:tcBorders>
              <w:top w:val="nil"/>
              <w:left w:val="nil"/>
              <w:bottom w:val="nil"/>
              <w:right w:val="nil"/>
            </w:tcBorders>
            <w:vAlign w:val="center"/>
          </w:tcPr>
          <w:p w14:paraId="1000E5C5" w14:textId="77777777" w:rsidR="008407D8" w:rsidRDefault="008407D8" w:rsidP="00C265B7">
            <w:pPr>
              <w:adjustRightInd w:val="0"/>
              <w:snapToGrid w:val="0"/>
              <w:ind w:firstLine="0"/>
              <w:jc w:val="both"/>
            </w:pPr>
            <w:r>
              <w:rPr>
                <w:sz w:val="18"/>
              </w:rPr>
              <w:t>0.792</w:t>
            </w:r>
          </w:p>
        </w:tc>
      </w:tr>
      <w:tr w:rsidR="008407D8" w14:paraId="68A20862" w14:textId="77777777" w:rsidTr="00C265B7">
        <w:trPr>
          <w:jc w:val="center"/>
        </w:trPr>
        <w:tc>
          <w:tcPr>
            <w:tcW w:w="1383" w:type="dxa"/>
            <w:tcBorders>
              <w:top w:val="nil"/>
              <w:left w:val="nil"/>
              <w:bottom w:val="nil"/>
              <w:right w:val="nil"/>
            </w:tcBorders>
            <w:vAlign w:val="center"/>
          </w:tcPr>
          <w:p w14:paraId="52525D29" w14:textId="77777777" w:rsidR="008407D8" w:rsidRDefault="008407D8" w:rsidP="00C265B7">
            <w:pPr>
              <w:adjustRightInd w:val="0"/>
              <w:snapToGrid w:val="0"/>
              <w:ind w:firstLine="0"/>
              <w:jc w:val="both"/>
            </w:pPr>
            <w:r>
              <w:rPr>
                <w:sz w:val="18"/>
              </w:rPr>
              <w:t>C32</w:t>
            </w:r>
          </w:p>
        </w:tc>
        <w:tc>
          <w:tcPr>
            <w:tcW w:w="1397" w:type="dxa"/>
            <w:tcBorders>
              <w:top w:val="nil"/>
              <w:left w:val="nil"/>
              <w:bottom w:val="nil"/>
              <w:right w:val="nil"/>
            </w:tcBorders>
            <w:vAlign w:val="center"/>
          </w:tcPr>
          <w:p w14:paraId="3CCCC377" w14:textId="77777777" w:rsidR="008407D8" w:rsidRDefault="008407D8" w:rsidP="00C265B7">
            <w:pPr>
              <w:adjustRightInd w:val="0"/>
              <w:snapToGrid w:val="0"/>
              <w:ind w:firstLine="0"/>
              <w:jc w:val="both"/>
            </w:pPr>
            <w:r>
              <w:rPr>
                <w:sz w:val="18"/>
              </w:rPr>
              <w:t>Ferrous Metal Smelting</w:t>
            </w:r>
          </w:p>
        </w:tc>
        <w:tc>
          <w:tcPr>
            <w:tcW w:w="1380" w:type="dxa"/>
            <w:tcBorders>
              <w:top w:val="nil"/>
              <w:left w:val="nil"/>
              <w:bottom w:val="nil"/>
              <w:right w:val="nil"/>
            </w:tcBorders>
            <w:vAlign w:val="center"/>
          </w:tcPr>
          <w:p w14:paraId="16737058" w14:textId="77777777" w:rsidR="008407D8" w:rsidRDefault="008407D8" w:rsidP="00C265B7">
            <w:pPr>
              <w:adjustRightInd w:val="0"/>
              <w:snapToGrid w:val="0"/>
              <w:ind w:firstLine="0"/>
              <w:jc w:val="both"/>
            </w:pPr>
            <w:r>
              <w:rPr>
                <w:sz w:val="18"/>
              </w:rPr>
              <w:t>0.735</w:t>
            </w:r>
          </w:p>
        </w:tc>
        <w:tc>
          <w:tcPr>
            <w:tcW w:w="1380" w:type="dxa"/>
            <w:tcBorders>
              <w:top w:val="nil"/>
              <w:left w:val="nil"/>
              <w:bottom w:val="nil"/>
              <w:right w:val="nil"/>
            </w:tcBorders>
            <w:vAlign w:val="center"/>
          </w:tcPr>
          <w:p w14:paraId="65A997B7" w14:textId="77777777" w:rsidR="008407D8" w:rsidRDefault="008407D8" w:rsidP="00C265B7">
            <w:pPr>
              <w:adjustRightInd w:val="0"/>
              <w:snapToGrid w:val="0"/>
              <w:ind w:firstLine="0"/>
              <w:jc w:val="both"/>
            </w:pPr>
            <w:r>
              <w:rPr>
                <w:sz w:val="18"/>
              </w:rPr>
              <w:t>0.156</w:t>
            </w:r>
          </w:p>
        </w:tc>
        <w:tc>
          <w:tcPr>
            <w:tcW w:w="1380" w:type="dxa"/>
            <w:tcBorders>
              <w:top w:val="nil"/>
              <w:left w:val="nil"/>
              <w:bottom w:val="nil"/>
              <w:right w:val="nil"/>
            </w:tcBorders>
            <w:vAlign w:val="center"/>
          </w:tcPr>
          <w:p w14:paraId="362E26B7" w14:textId="77777777" w:rsidR="008407D8" w:rsidRDefault="008407D8" w:rsidP="00C265B7">
            <w:pPr>
              <w:adjustRightInd w:val="0"/>
              <w:snapToGrid w:val="0"/>
              <w:ind w:firstLine="0"/>
              <w:jc w:val="both"/>
            </w:pPr>
            <w:r>
              <w:rPr>
                <w:sz w:val="18"/>
              </w:rPr>
              <w:t>0.041</w:t>
            </w:r>
          </w:p>
        </w:tc>
        <w:tc>
          <w:tcPr>
            <w:tcW w:w="1380" w:type="dxa"/>
            <w:tcBorders>
              <w:top w:val="nil"/>
              <w:left w:val="nil"/>
              <w:bottom w:val="nil"/>
              <w:right w:val="nil"/>
            </w:tcBorders>
            <w:vAlign w:val="center"/>
          </w:tcPr>
          <w:p w14:paraId="23900F27" w14:textId="77777777" w:rsidR="008407D8" w:rsidRDefault="008407D8" w:rsidP="00C265B7">
            <w:pPr>
              <w:adjustRightInd w:val="0"/>
              <w:snapToGrid w:val="0"/>
              <w:ind w:firstLine="0"/>
              <w:jc w:val="both"/>
            </w:pPr>
            <w:r>
              <w:rPr>
                <w:sz w:val="18"/>
              </w:rPr>
              <w:t>0.933</w:t>
            </w:r>
          </w:p>
        </w:tc>
      </w:tr>
      <w:tr w:rsidR="008407D8" w14:paraId="4A44CC05" w14:textId="77777777" w:rsidTr="00C265B7">
        <w:trPr>
          <w:jc w:val="center"/>
        </w:trPr>
        <w:tc>
          <w:tcPr>
            <w:tcW w:w="1383" w:type="dxa"/>
            <w:tcBorders>
              <w:top w:val="nil"/>
              <w:left w:val="nil"/>
              <w:bottom w:val="nil"/>
              <w:right w:val="nil"/>
            </w:tcBorders>
            <w:vAlign w:val="center"/>
          </w:tcPr>
          <w:p w14:paraId="2B2880CD" w14:textId="77777777" w:rsidR="008407D8" w:rsidRDefault="008407D8" w:rsidP="00C265B7">
            <w:pPr>
              <w:adjustRightInd w:val="0"/>
              <w:snapToGrid w:val="0"/>
              <w:ind w:firstLine="0"/>
              <w:jc w:val="both"/>
            </w:pPr>
            <w:r>
              <w:rPr>
                <w:sz w:val="18"/>
              </w:rPr>
              <w:t>C33</w:t>
            </w:r>
          </w:p>
        </w:tc>
        <w:tc>
          <w:tcPr>
            <w:tcW w:w="1397" w:type="dxa"/>
            <w:tcBorders>
              <w:top w:val="nil"/>
              <w:left w:val="nil"/>
              <w:bottom w:val="nil"/>
              <w:right w:val="nil"/>
            </w:tcBorders>
            <w:vAlign w:val="center"/>
          </w:tcPr>
          <w:p w14:paraId="4BE21336" w14:textId="77777777" w:rsidR="008407D8" w:rsidRDefault="008407D8" w:rsidP="00C265B7">
            <w:pPr>
              <w:adjustRightInd w:val="0"/>
              <w:snapToGrid w:val="0"/>
              <w:ind w:firstLine="0"/>
              <w:jc w:val="both"/>
            </w:pPr>
            <w:r>
              <w:rPr>
                <w:sz w:val="18"/>
              </w:rPr>
              <w:t>Non-ferrous Metal Smelting</w:t>
            </w:r>
          </w:p>
        </w:tc>
        <w:tc>
          <w:tcPr>
            <w:tcW w:w="1380" w:type="dxa"/>
            <w:tcBorders>
              <w:top w:val="nil"/>
              <w:left w:val="nil"/>
              <w:bottom w:val="nil"/>
              <w:right w:val="nil"/>
            </w:tcBorders>
            <w:vAlign w:val="center"/>
          </w:tcPr>
          <w:p w14:paraId="3B07D72F" w14:textId="77777777" w:rsidR="008407D8" w:rsidRDefault="008407D8" w:rsidP="00C265B7">
            <w:pPr>
              <w:adjustRightInd w:val="0"/>
              <w:snapToGrid w:val="0"/>
              <w:ind w:firstLine="0"/>
              <w:jc w:val="both"/>
            </w:pPr>
            <w:r>
              <w:rPr>
                <w:sz w:val="18"/>
              </w:rPr>
              <w:t>0.769</w:t>
            </w:r>
          </w:p>
        </w:tc>
        <w:tc>
          <w:tcPr>
            <w:tcW w:w="1380" w:type="dxa"/>
            <w:tcBorders>
              <w:top w:val="nil"/>
              <w:left w:val="nil"/>
              <w:bottom w:val="nil"/>
              <w:right w:val="nil"/>
            </w:tcBorders>
            <w:vAlign w:val="center"/>
          </w:tcPr>
          <w:p w14:paraId="36D6F460" w14:textId="77777777" w:rsidR="008407D8" w:rsidRDefault="008407D8" w:rsidP="00C265B7">
            <w:pPr>
              <w:adjustRightInd w:val="0"/>
              <w:snapToGrid w:val="0"/>
              <w:ind w:firstLine="0"/>
              <w:jc w:val="both"/>
            </w:pPr>
            <w:r>
              <w:rPr>
                <w:sz w:val="18"/>
              </w:rPr>
              <w:t>0.114</w:t>
            </w:r>
          </w:p>
        </w:tc>
        <w:tc>
          <w:tcPr>
            <w:tcW w:w="1380" w:type="dxa"/>
            <w:tcBorders>
              <w:top w:val="nil"/>
              <w:left w:val="nil"/>
              <w:bottom w:val="nil"/>
              <w:right w:val="nil"/>
            </w:tcBorders>
            <w:vAlign w:val="center"/>
          </w:tcPr>
          <w:p w14:paraId="6F69D998" w14:textId="77777777" w:rsidR="008407D8" w:rsidRDefault="008407D8" w:rsidP="00C265B7">
            <w:pPr>
              <w:adjustRightInd w:val="0"/>
              <w:snapToGrid w:val="0"/>
              <w:ind w:firstLine="0"/>
              <w:jc w:val="both"/>
            </w:pPr>
            <w:r>
              <w:rPr>
                <w:sz w:val="18"/>
              </w:rPr>
              <w:t>0.038</w:t>
            </w:r>
          </w:p>
        </w:tc>
        <w:tc>
          <w:tcPr>
            <w:tcW w:w="1380" w:type="dxa"/>
            <w:tcBorders>
              <w:top w:val="nil"/>
              <w:left w:val="nil"/>
              <w:bottom w:val="nil"/>
              <w:right w:val="nil"/>
            </w:tcBorders>
            <w:vAlign w:val="center"/>
          </w:tcPr>
          <w:p w14:paraId="4ACD8A70" w14:textId="77777777" w:rsidR="008407D8" w:rsidRDefault="008407D8" w:rsidP="00C265B7">
            <w:pPr>
              <w:adjustRightInd w:val="0"/>
              <w:snapToGrid w:val="0"/>
              <w:ind w:firstLine="0"/>
              <w:jc w:val="both"/>
            </w:pPr>
            <w:r>
              <w:rPr>
                <w:sz w:val="18"/>
              </w:rPr>
              <w:t>0.921</w:t>
            </w:r>
          </w:p>
        </w:tc>
      </w:tr>
      <w:tr w:rsidR="008407D8" w14:paraId="5ED98D41" w14:textId="77777777" w:rsidTr="00C265B7">
        <w:trPr>
          <w:jc w:val="center"/>
        </w:trPr>
        <w:tc>
          <w:tcPr>
            <w:tcW w:w="1383" w:type="dxa"/>
            <w:tcBorders>
              <w:top w:val="nil"/>
              <w:left w:val="nil"/>
              <w:bottom w:val="nil"/>
              <w:right w:val="nil"/>
            </w:tcBorders>
            <w:vAlign w:val="center"/>
          </w:tcPr>
          <w:p w14:paraId="4C53B3C8" w14:textId="77777777" w:rsidR="008407D8" w:rsidRDefault="008407D8" w:rsidP="00C265B7">
            <w:pPr>
              <w:adjustRightInd w:val="0"/>
              <w:snapToGrid w:val="0"/>
              <w:ind w:firstLine="0"/>
              <w:jc w:val="both"/>
            </w:pPr>
            <w:r>
              <w:rPr>
                <w:sz w:val="18"/>
              </w:rPr>
              <w:t>C34</w:t>
            </w:r>
          </w:p>
        </w:tc>
        <w:tc>
          <w:tcPr>
            <w:tcW w:w="1397" w:type="dxa"/>
            <w:tcBorders>
              <w:top w:val="nil"/>
              <w:left w:val="nil"/>
              <w:bottom w:val="nil"/>
              <w:right w:val="nil"/>
            </w:tcBorders>
            <w:vAlign w:val="center"/>
          </w:tcPr>
          <w:p w14:paraId="4224E2F0" w14:textId="77777777" w:rsidR="008407D8" w:rsidRDefault="008407D8" w:rsidP="00C265B7">
            <w:pPr>
              <w:adjustRightInd w:val="0"/>
              <w:snapToGrid w:val="0"/>
              <w:ind w:firstLine="0"/>
              <w:jc w:val="both"/>
            </w:pPr>
            <w:r>
              <w:rPr>
                <w:sz w:val="18"/>
              </w:rPr>
              <w:t>General Equipment</w:t>
            </w:r>
          </w:p>
        </w:tc>
        <w:tc>
          <w:tcPr>
            <w:tcW w:w="1380" w:type="dxa"/>
            <w:tcBorders>
              <w:top w:val="nil"/>
              <w:left w:val="nil"/>
              <w:bottom w:val="nil"/>
              <w:right w:val="nil"/>
            </w:tcBorders>
            <w:vAlign w:val="center"/>
          </w:tcPr>
          <w:p w14:paraId="1C22DE84" w14:textId="77777777" w:rsidR="008407D8" w:rsidRDefault="008407D8" w:rsidP="00C265B7">
            <w:pPr>
              <w:adjustRightInd w:val="0"/>
              <w:snapToGrid w:val="0"/>
              <w:ind w:firstLine="0"/>
              <w:jc w:val="both"/>
            </w:pPr>
            <w:r>
              <w:rPr>
                <w:sz w:val="18"/>
              </w:rPr>
              <w:t>0.539</w:t>
            </w:r>
          </w:p>
        </w:tc>
        <w:tc>
          <w:tcPr>
            <w:tcW w:w="1380" w:type="dxa"/>
            <w:tcBorders>
              <w:top w:val="nil"/>
              <w:left w:val="nil"/>
              <w:bottom w:val="nil"/>
              <w:right w:val="nil"/>
            </w:tcBorders>
            <w:vAlign w:val="center"/>
          </w:tcPr>
          <w:p w14:paraId="00BF32D1" w14:textId="77777777" w:rsidR="008407D8" w:rsidRDefault="008407D8" w:rsidP="00C265B7">
            <w:pPr>
              <w:adjustRightInd w:val="0"/>
              <w:snapToGrid w:val="0"/>
              <w:ind w:firstLine="0"/>
              <w:jc w:val="both"/>
            </w:pPr>
            <w:r>
              <w:rPr>
                <w:sz w:val="18"/>
              </w:rPr>
              <w:t>0.165</w:t>
            </w:r>
          </w:p>
        </w:tc>
        <w:tc>
          <w:tcPr>
            <w:tcW w:w="1380" w:type="dxa"/>
            <w:tcBorders>
              <w:top w:val="nil"/>
              <w:left w:val="nil"/>
              <w:bottom w:val="nil"/>
              <w:right w:val="nil"/>
            </w:tcBorders>
            <w:vAlign w:val="center"/>
          </w:tcPr>
          <w:p w14:paraId="420D2CA1" w14:textId="77777777" w:rsidR="008407D8" w:rsidRDefault="008407D8" w:rsidP="00C265B7">
            <w:pPr>
              <w:adjustRightInd w:val="0"/>
              <w:snapToGrid w:val="0"/>
              <w:ind w:firstLine="0"/>
              <w:jc w:val="both"/>
            </w:pPr>
            <w:r>
              <w:rPr>
                <w:sz w:val="18"/>
              </w:rPr>
              <w:t>0.060</w:t>
            </w:r>
          </w:p>
        </w:tc>
        <w:tc>
          <w:tcPr>
            <w:tcW w:w="1380" w:type="dxa"/>
            <w:tcBorders>
              <w:top w:val="nil"/>
              <w:left w:val="nil"/>
              <w:bottom w:val="nil"/>
              <w:right w:val="nil"/>
            </w:tcBorders>
            <w:vAlign w:val="center"/>
          </w:tcPr>
          <w:p w14:paraId="0E75F8E1" w14:textId="77777777" w:rsidR="008407D8" w:rsidRDefault="008407D8" w:rsidP="00C265B7">
            <w:pPr>
              <w:adjustRightInd w:val="0"/>
              <w:snapToGrid w:val="0"/>
              <w:ind w:firstLine="0"/>
              <w:jc w:val="both"/>
            </w:pPr>
            <w:r>
              <w:rPr>
                <w:sz w:val="18"/>
              </w:rPr>
              <w:t>0.764</w:t>
            </w:r>
          </w:p>
        </w:tc>
      </w:tr>
      <w:tr w:rsidR="008407D8" w14:paraId="75FA6DAF" w14:textId="77777777" w:rsidTr="00C265B7">
        <w:trPr>
          <w:jc w:val="center"/>
        </w:trPr>
        <w:tc>
          <w:tcPr>
            <w:tcW w:w="1383" w:type="dxa"/>
            <w:tcBorders>
              <w:top w:val="nil"/>
              <w:left w:val="nil"/>
              <w:bottom w:val="nil"/>
              <w:right w:val="nil"/>
            </w:tcBorders>
            <w:vAlign w:val="center"/>
          </w:tcPr>
          <w:p w14:paraId="5B0CD552" w14:textId="77777777" w:rsidR="008407D8" w:rsidRDefault="008407D8" w:rsidP="00C265B7">
            <w:pPr>
              <w:adjustRightInd w:val="0"/>
              <w:snapToGrid w:val="0"/>
              <w:ind w:firstLine="0"/>
              <w:jc w:val="both"/>
            </w:pPr>
            <w:r>
              <w:rPr>
                <w:sz w:val="18"/>
              </w:rPr>
              <w:t>C35</w:t>
            </w:r>
          </w:p>
        </w:tc>
        <w:tc>
          <w:tcPr>
            <w:tcW w:w="1397" w:type="dxa"/>
            <w:tcBorders>
              <w:top w:val="nil"/>
              <w:left w:val="nil"/>
              <w:bottom w:val="nil"/>
              <w:right w:val="nil"/>
            </w:tcBorders>
            <w:vAlign w:val="center"/>
          </w:tcPr>
          <w:p w14:paraId="16609B69" w14:textId="77777777" w:rsidR="008407D8" w:rsidRDefault="008407D8" w:rsidP="00C265B7">
            <w:pPr>
              <w:adjustRightInd w:val="0"/>
              <w:snapToGrid w:val="0"/>
              <w:ind w:firstLine="0"/>
              <w:jc w:val="both"/>
            </w:pPr>
            <w:r>
              <w:rPr>
                <w:sz w:val="18"/>
              </w:rPr>
              <w:t>Special Equipment</w:t>
            </w:r>
          </w:p>
        </w:tc>
        <w:tc>
          <w:tcPr>
            <w:tcW w:w="1380" w:type="dxa"/>
            <w:tcBorders>
              <w:top w:val="nil"/>
              <w:left w:val="nil"/>
              <w:bottom w:val="nil"/>
              <w:right w:val="nil"/>
            </w:tcBorders>
            <w:vAlign w:val="center"/>
          </w:tcPr>
          <w:p w14:paraId="1336BED9" w14:textId="77777777" w:rsidR="008407D8" w:rsidRDefault="008407D8" w:rsidP="00C265B7">
            <w:pPr>
              <w:adjustRightInd w:val="0"/>
              <w:snapToGrid w:val="0"/>
              <w:ind w:firstLine="0"/>
              <w:jc w:val="both"/>
            </w:pPr>
            <w:r>
              <w:rPr>
                <w:sz w:val="18"/>
              </w:rPr>
              <w:t>0.555</w:t>
            </w:r>
          </w:p>
        </w:tc>
        <w:tc>
          <w:tcPr>
            <w:tcW w:w="1380" w:type="dxa"/>
            <w:tcBorders>
              <w:top w:val="nil"/>
              <w:left w:val="nil"/>
              <w:bottom w:val="nil"/>
              <w:right w:val="nil"/>
            </w:tcBorders>
            <w:vAlign w:val="center"/>
          </w:tcPr>
          <w:p w14:paraId="36444B0C" w14:textId="77777777" w:rsidR="008407D8" w:rsidRDefault="008407D8" w:rsidP="00C265B7">
            <w:pPr>
              <w:adjustRightInd w:val="0"/>
              <w:snapToGrid w:val="0"/>
              <w:ind w:firstLine="0"/>
              <w:jc w:val="both"/>
            </w:pPr>
            <w:r>
              <w:rPr>
                <w:sz w:val="18"/>
              </w:rPr>
              <w:t>0.170</w:t>
            </w:r>
          </w:p>
        </w:tc>
        <w:tc>
          <w:tcPr>
            <w:tcW w:w="1380" w:type="dxa"/>
            <w:tcBorders>
              <w:top w:val="nil"/>
              <w:left w:val="nil"/>
              <w:bottom w:val="nil"/>
              <w:right w:val="nil"/>
            </w:tcBorders>
            <w:vAlign w:val="center"/>
          </w:tcPr>
          <w:p w14:paraId="74FFD862" w14:textId="77777777" w:rsidR="008407D8" w:rsidRDefault="008407D8" w:rsidP="00C265B7">
            <w:pPr>
              <w:adjustRightInd w:val="0"/>
              <w:snapToGrid w:val="0"/>
              <w:ind w:firstLine="0"/>
              <w:jc w:val="both"/>
            </w:pPr>
            <w:r>
              <w:rPr>
                <w:sz w:val="18"/>
              </w:rPr>
              <w:t>0.053</w:t>
            </w:r>
          </w:p>
        </w:tc>
        <w:tc>
          <w:tcPr>
            <w:tcW w:w="1380" w:type="dxa"/>
            <w:tcBorders>
              <w:top w:val="nil"/>
              <w:left w:val="nil"/>
              <w:bottom w:val="nil"/>
              <w:right w:val="nil"/>
            </w:tcBorders>
            <w:vAlign w:val="center"/>
          </w:tcPr>
          <w:p w14:paraId="161D1D51" w14:textId="77777777" w:rsidR="008407D8" w:rsidRDefault="008407D8" w:rsidP="00C265B7">
            <w:pPr>
              <w:adjustRightInd w:val="0"/>
              <w:snapToGrid w:val="0"/>
              <w:ind w:firstLine="0"/>
              <w:jc w:val="both"/>
            </w:pPr>
            <w:r>
              <w:rPr>
                <w:sz w:val="18"/>
              </w:rPr>
              <w:t>0.778</w:t>
            </w:r>
          </w:p>
        </w:tc>
      </w:tr>
      <w:tr w:rsidR="008407D8" w14:paraId="2FE98DE9" w14:textId="77777777" w:rsidTr="00C265B7">
        <w:trPr>
          <w:jc w:val="center"/>
        </w:trPr>
        <w:tc>
          <w:tcPr>
            <w:tcW w:w="1383" w:type="dxa"/>
            <w:tcBorders>
              <w:top w:val="nil"/>
              <w:left w:val="nil"/>
              <w:right w:val="nil"/>
            </w:tcBorders>
            <w:vAlign w:val="center"/>
          </w:tcPr>
          <w:p w14:paraId="234EDACC" w14:textId="77777777" w:rsidR="008407D8" w:rsidRDefault="008407D8" w:rsidP="00C265B7">
            <w:pPr>
              <w:adjustRightInd w:val="0"/>
              <w:snapToGrid w:val="0"/>
              <w:ind w:firstLine="0"/>
              <w:jc w:val="both"/>
            </w:pPr>
            <w:r>
              <w:rPr>
                <w:sz w:val="18"/>
              </w:rPr>
              <w:t>C36</w:t>
            </w:r>
          </w:p>
        </w:tc>
        <w:tc>
          <w:tcPr>
            <w:tcW w:w="1397" w:type="dxa"/>
            <w:tcBorders>
              <w:top w:val="nil"/>
              <w:left w:val="nil"/>
              <w:right w:val="nil"/>
            </w:tcBorders>
            <w:vAlign w:val="center"/>
          </w:tcPr>
          <w:p w14:paraId="232C8047" w14:textId="77777777" w:rsidR="008407D8" w:rsidRDefault="008407D8" w:rsidP="00C265B7">
            <w:pPr>
              <w:adjustRightInd w:val="0"/>
              <w:snapToGrid w:val="0"/>
              <w:ind w:firstLine="0"/>
              <w:jc w:val="both"/>
            </w:pPr>
            <w:r>
              <w:rPr>
                <w:sz w:val="18"/>
              </w:rPr>
              <w:t>Automobiles</w:t>
            </w:r>
          </w:p>
        </w:tc>
        <w:tc>
          <w:tcPr>
            <w:tcW w:w="1380" w:type="dxa"/>
            <w:tcBorders>
              <w:top w:val="nil"/>
              <w:left w:val="nil"/>
              <w:right w:val="nil"/>
            </w:tcBorders>
            <w:vAlign w:val="center"/>
          </w:tcPr>
          <w:p w14:paraId="7D41F829" w14:textId="77777777" w:rsidR="008407D8" w:rsidRDefault="008407D8" w:rsidP="00C265B7">
            <w:pPr>
              <w:adjustRightInd w:val="0"/>
              <w:snapToGrid w:val="0"/>
              <w:ind w:firstLine="0"/>
              <w:jc w:val="both"/>
            </w:pPr>
            <w:r>
              <w:rPr>
                <w:sz w:val="18"/>
              </w:rPr>
              <w:t>0.513</w:t>
            </w:r>
          </w:p>
        </w:tc>
        <w:tc>
          <w:tcPr>
            <w:tcW w:w="1380" w:type="dxa"/>
            <w:tcBorders>
              <w:top w:val="nil"/>
              <w:left w:val="nil"/>
              <w:right w:val="nil"/>
            </w:tcBorders>
            <w:vAlign w:val="center"/>
          </w:tcPr>
          <w:p w14:paraId="66DA2AF6" w14:textId="77777777" w:rsidR="008407D8" w:rsidRDefault="008407D8" w:rsidP="00C265B7">
            <w:pPr>
              <w:adjustRightInd w:val="0"/>
              <w:snapToGrid w:val="0"/>
              <w:ind w:firstLine="0"/>
              <w:jc w:val="both"/>
            </w:pPr>
            <w:r>
              <w:rPr>
                <w:sz w:val="18"/>
              </w:rPr>
              <w:t>0.190</w:t>
            </w:r>
          </w:p>
        </w:tc>
        <w:tc>
          <w:tcPr>
            <w:tcW w:w="1380" w:type="dxa"/>
            <w:tcBorders>
              <w:top w:val="nil"/>
              <w:left w:val="nil"/>
              <w:right w:val="nil"/>
            </w:tcBorders>
            <w:vAlign w:val="center"/>
          </w:tcPr>
          <w:p w14:paraId="5AAF1920" w14:textId="77777777" w:rsidR="008407D8" w:rsidRDefault="008407D8" w:rsidP="00C265B7">
            <w:pPr>
              <w:adjustRightInd w:val="0"/>
              <w:snapToGrid w:val="0"/>
              <w:ind w:firstLine="0"/>
              <w:jc w:val="both"/>
            </w:pPr>
            <w:r>
              <w:rPr>
                <w:sz w:val="18"/>
              </w:rPr>
              <w:t>0.056</w:t>
            </w:r>
          </w:p>
        </w:tc>
        <w:tc>
          <w:tcPr>
            <w:tcW w:w="1380" w:type="dxa"/>
            <w:tcBorders>
              <w:top w:val="nil"/>
              <w:left w:val="nil"/>
              <w:right w:val="nil"/>
            </w:tcBorders>
            <w:vAlign w:val="center"/>
          </w:tcPr>
          <w:p w14:paraId="0A63C0D6" w14:textId="77777777" w:rsidR="008407D8" w:rsidRDefault="008407D8" w:rsidP="00C265B7">
            <w:pPr>
              <w:adjustRightInd w:val="0"/>
              <w:snapToGrid w:val="0"/>
              <w:ind w:firstLine="0"/>
              <w:jc w:val="both"/>
            </w:pPr>
            <w:r>
              <w:rPr>
                <w:sz w:val="18"/>
              </w:rPr>
              <w:t>0.759</w:t>
            </w:r>
          </w:p>
        </w:tc>
      </w:tr>
      <w:tr w:rsidR="008407D8" w14:paraId="6F4EBE14" w14:textId="77777777" w:rsidTr="00C265B7">
        <w:trPr>
          <w:jc w:val="center"/>
        </w:trPr>
        <w:tc>
          <w:tcPr>
            <w:tcW w:w="1383" w:type="dxa"/>
            <w:tcBorders>
              <w:top w:val="nil"/>
              <w:left w:val="nil"/>
              <w:bottom w:val="single" w:sz="4" w:space="0" w:color="auto"/>
              <w:right w:val="nil"/>
            </w:tcBorders>
            <w:vAlign w:val="center"/>
          </w:tcPr>
          <w:p w14:paraId="2DF5F804" w14:textId="77777777" w:rsidR="008407D8" w:rsidRDefault="008407D8" w:rsidP="00C265B7">
            <w:pPr>
              <w:adjustRightInd w:val="0"/>
              <w:snapToGrid w:val="0"/>
              <w:ind w:firstLine="0"/>
              <w:jc w:val="both"/>
            </w:pPr>
            <w:r>
              <w:rPr>
                <w:sz w:val="18"/>
              </w:rPr>
              <w:t>C37</w:t>
            </w:r>
          </w:p>
        </w:tc>
        <w:tc>
          <w:tcPr>
            <w:tcW w:w="1397" w:type="dxa"/>
            <w:tcBorders>
              <w:top w:val="nil"/>
              <w:left w:val="nil"/>
              <w:bottom w:val="single" w:sz="4" w:space="0" w:color="auto"/>
              <w:right w:val="nil"/>
            </w:tcBorders>
            <w:vAlign w:val="center"/>
          </w:tcPr>
          <w:p w14:paraId="50387929" w14:textId="77777777" w:rsidR="008407D8" w:rsidRDefault="008407D8" w:rsidP="00C265B7">
            <w:pPr>
              <w:adjustRightInd w:val="0"/>
              <w:snapToGrid w:val="0"/>
              <w:ind w:firstLine="0"/>
              <w:jc w:val="both"/>
            </w:pPr>
            <w:r>
              <w:rPr>
                <w:sz w:val="18"/>
              </w:rPr>
              <w:t>Other Transport Equipment</w:t>
            </w:r>
          </w:p>
        </w:tc>
        <w:tc>
          <w:tcPr>
            <w:tcW w:w="1380" w:type="dxa"/>
            <w:tcBorders>
              <w:top w:val="nil"/>
              <w:left w:val="nil"/>
              <w:bottom w:val="single" w:sz="4" w:space="0" w:color="auto"/>
              <w:right w:val="nil"/>
            </w:tcBorders>
            <w:vAlign w:val="center"/>
          </w:tcPr>
          <w:p w14:paraId="218CED38" w14:textId="77777777" w:rsidR="008407D8" w:rsidRDefault="008407D8" w:rsidP="00C265B7">
            <w:pPr>
              <w:adjustRightInd w:val="0"/>
              <w:snapToGrid w:val="0"/>
              <w:ind w:firstLine="0"/>
              <w:jc w:val="both"/>
            </w:pPr>
            <w:r>
              <w:rPr>
                <w:sz w:val="18"/>
              </w:rPr>
              <w:t>0.560</w:t>
            </w:r>
          </w:p>
        </w:tc>
        <w:tc>
          <w:tcPr>
            <w:tcW w:w="1380" w:type="dxa"/>
            <w:tcBorders>
              <w:top w:val="nil"/>
              <w:left w:val="nil"/>
              <w:bottom w:val="single" w:sz="4" w:space="0" w:color="auto"/>
              <w:right w:val="nil"/>
            </w:tcBorders>
            <w:vAlign w:val="center"/>
          </w:tcPr>
          <w:p w14:paraId="36753039" w14:textId="77777777" w:rsidR="008407D8" w:rsidRDefault="008407D8" w:rsidP="00C265B7">
            <w:pPr>
              <w:adjustRightInd w:val="0"/>
              <w:snapToGrid w:val="0"/>
              <w:ind w:firstLine="0"/>
              <w:jc w:val="both"/>
            </w:pPr>
            <w:r>
              <w:rPr>
                <w:sz w:val="18"/>
              </w:rPr>
              <w:t>0.215</w:t>
            </w:r>
          </w:p>
        </w:tc>
        <w:tc>
          <w:tcPr>
            <w:tcW w:w="1380" w:type="dxa"/>
            <w:tcBorders>
              <w:top w:val="nil"/>
              <w:left w:val="nil"/>
              <w:bottom w:val="single" w:sz="4" w:space="0" w:color="auto"/>
              <w:right w:val="nil"/>
            </w:tcBorders>
            <w:vAlign w:val="center"/>
          </w:tcPr>
          <w:p w14:paraId="48C7BAFF" w14:textId="77777777" w:rsidR="008407D8" w:rsidRDefault="008407D8" w:rsidP="00C265B7">
            <w:pPr>
              <w:adjustRightInd w:val="0"/>
              <w:snapToGrid w:val="0"/>
              <w:ind w:firstLine="0"/>
              <w:jc w:val="both"/>
            </w:pPr>
            <w:r>
              <w:rPr>
                <w:sz w:val="18"/>
              </w:rPr>
              <w:t>0.053</w:t>
            </w:r>
          </w:p>
        </w:tc>
        <w:tc>
          <w:tcPr>
            <w:tcW w:w="1380" w:type="dxa"/>
            <w:tcBorders>
              <w:top w:val="nil"/>
              <w:left w:val="nil"/>
              <w:bottom w:val="single" w:sz="4" w:space="0" w:color="auto"/>
              <w:right w:val="nil"/>
            </w:tcBorders>
            <w:vAlign w:val="center"/>
          </w:tcPr>
          <w:p w14:paraId="315D9CA2" w14:textId="77777777" w:rsidR="008407D8" w:rsidRDefault="008407D8" w:rsidP="00C265B7">
            <w:pPr>
              <w:adjustRightInd w:val="0"/>
              <w:snapToGrid w:val="0"/>
              <w:ind w:firstLine="0"/>
              <w:jc w:val="both"/>
            </w:pPr>
            <w:r>
              <w:rPr>
                <w:sz w:val="18"/>
              </w:rPr>
              <w:t>0.828</w:t>
            </w:r>
          </w:p>
        </w:tc>
      </w:tr>
      <w:tr w:rsidR="008407D8" w14:paraId="198721D4" w14:textId="77777777" w:rsidTr="00C265B7">
        <w:trPr>
          <w:jc w:val="center"/>
        </w:trPr>
        <w:tc>
          <w:tcPr>
            <w:tcW w:w="1383" w:type="dxa"/>
            <w:tcBorders>
              <w:top w:val="single" w:sz="4" w:space="0" w:color="auto"/>
              <w:left w:val="nil"/>
              <w:right w:val="nil"/>
            </w:tcBorders>
            <w:vAlign w:val="center"/>
          </w:tcPr>
          <w:p w14:paraId="3ADEED31" w14:textId="77777777" w:rsidR="008407D8" w:rsidRDefault="008407D8" w:rsidP="00C265B7">
            <w:pPr>
              <w:adjustRightInd w:val="0"/>
              <w:snapToGrid w:val="0"/>
              <w:ind w:firstLine="0"/>
              <w:jc w:val="both"/>
              <w:rPr>
                <w:sz w:val="18"/>
                <w:lang w:eastAsia="zh-CN"/>
              </w:rPr>
            </w:pPr>
          </w:p>
        </w:tc>
        <w:tc>
          <w:tcPr>
            <w:tcW w:w="1397" w:type="dxa"/>
            <w:tcBorders>
              <w:top w:val="single" w:sz="4" w:space="0" w:color="auto"/>
              <w:left w:val="nil"/>
              <w:right w:val="nil"/>
            </w:tcBorders>
            <w:vAlign w:val="center"/>
          </w:tcPr>
          <w:p w14:paraId="153E483F" w14:textId="77777777" w:rsidR="008407D8" w:rsidRDefault="008407D8" w:rsidP="00C265B7">
            <w:pPr>
              <w:adjustRightInd w:val="0"/>
              <w:snapToGrid w:val="0"/>
              <w:ind w:firstLine="0"/>
              <w:jc w:val="both"/>
              <w:rPr>
                <w:sz w:val="18"/>
              </w:rPr>
            </w:pPr>
          </w:p>
        </w:tc>
        <w:tc>
          <w:tcPr>
            <w:tcW w:w="1380" w:type="dxa"/>
            <w:tcBorders>
              <w:top w:val="single" w:sz="4" w:space="0" w:color="auto"/>
              <w:left w:val="nil"/>
              <w:right w:val="nil"/>
            </w:tcBorders>
            <w:vAlign w:val="center"/>
          </w:tcPr>
          <w:p w14:paraId="11664B64" w14:textId="77777777" w:rsidR="008407D8" w:rsidRDefault="008407D8" w:rsidP="00C265B7">
            <w:pPr>
              <w:adjustRightInd w:val="0"/>
              <w:snapToGrid w:val="0"/>
              <w:ind w:firstLine="0"/>
              <w:jc w:val="both"/>
              <w:rPr>
                <w:sz w:val="18"/>
              </w:rPr>
            </w:pPr>
          </w:p>
        </w:tc>
        <w:tc>
          <w:tcPr>
            <w:tcW w:w="1380" w:type="dxa"/>
            <w:tcBorders>
              <w:top w:val="single" w:sz="4" w:space="0" w:color="auto"/>
              <w:left w:val="nil"/>
              <w:right w:val="nil"/>
            </w:tcBorders>
            <w:vAlign w:val="center"/>
          </w:tcPr>
          <w:p w14:paraId="1C66FF24" w14:textId="77777777" w:rsidR="008407D8" w:rsidRDefault="008407D8" w:rsidP="00C265B7">
            <w:pPr>
              <w:adjustRightInd w:val="0"/>
              <w:snapToGrid w:val="0"/>
              <w:ind w:firstLine="0"/>
              <w:jc w:val="both"/>
              <w:rPr>
                <w:sz w:val="18"/>
              </w:rPr>
            </w:pPr>
          </w:p>
        </w:tc>
        <w:tc>
          <w:tcPr>
            <w:tcW w:w="1380" w:type="dxa"/>
            <w:tcBorders>
              <w:top w:val="single" w:sz="4" w:space="0" w:color="auto"/>
              <w:left w:val="nil"/>
              <w:right w:val="nil"/>
            </w:tcBorders>
            <w:vAlign w:val="center"/>
          </w:tcPr>
          <w:p w14:paraId="3656CA51" w14:textId="77777777" w:rsidR="008407D8" w:rsidRDefault="008407D8" w:rsidP="00C265B7">
            <w:pPr>
              <w:adjustRightInd w:val="0"/>
              <w:snapToGrid w:val="0"/>
              <w:ind w:firstLine="0"/>
              <w:jc w:val="both"/>
              <w:rPr>
                <w:sz w:val="18"/>
              </w:rPr>
            </w:pPr>
          </w:p>
        </w:tc>
        <w:tc>
          <w:tcPr>
            <w:tcW w:w="1380" w:type="dxa"/>
            <w:tcBorders>
              <w:top w:val="single" w:sz="4" w:space="0" w:color="auto"/>
              <w:left w:val="nil"/>
              <w:right w:val="nil"/>
            </w:tcBorders>
            <w:vAlign w:val="center"/>
          </w:tcPr>
          <w:p w14:paraId="3A9C4EC8" w14:textId="77777777" w:rsidR="008407D8" w:rsidRDefault="008407D8" w:rsidP="00C265B7">
            <w:pPr>
              <w:adjustRightInd w:val="0"/>
              <w:snapToGrid w:val="0"/>
              <w:ind w:firstLine="0"/>
              <w:jc w:val="both"/>
              <w:rPr>
                <w:sz w:val="18"/>
              </w:rPr>
            </w:pPr>
          </w:p>
        </w:tc>
      </w:tr>
      <w:tr w:rsidR="008407D8" w14:paraId="259292AB" w14:textId="77777777" w:rsidTr="00C265B7">
        <w:trPr>
          <w:jc w:val="center"/>
        </w:trPr>
        <w:tc>
          <w:tcPr>
            <w:tcW w:w="1383" w:type="dxa"/>
            <w:tcBorders>
              <w:left w:val="nil"/>
              <w:bottom w:val="single" w:sz="4" w:space="0" w:color="auto"/>
              <w:right w:val="nil"/>
            </w:tcBorders>
            <w:vAlign w:val="center"/>
          </w:tcPr>
          <w:p w14:paraId="70298D51" w14:textId="77777777" w:rsidR="008407D8" w:rsidRDefault="008407D8" w:rsidP="00C265B7">
            <w:pPr>
              <w:adjustRightInd w:val="0"/>
              <w:snapToGrid w:val="0"/>
              <w:ind w:firstLine="0"/>
              <w:jc w:val="both"/>
              <w:rPr>
                <w:sz w:val="18"/>
                <w:lang w:eastAsia="zh-CN"/>
              </w:rPr>
            </w:pPr>
            <w:r>
              <w:rPr>
                <w:rFonts w:hint="eastAsia"/>
                <w:sz w:val="18"/>
                <w:lang w:eastAsia="zh-CN"/>
              </w:rPr>
              <w:lastRenderedPageBreak/>
              <w:t>(Continued)</w:t>
            </w:r>
          </w:p>
        </w:tc>
        <w:tc>
          <w:tcPr>
            <w:tcW w:w="1397" w:type="dxa"/>
            <w:tcBorders>
              <w:left w:val="nil"/>
              <w:bottom w:val="single" w:sz="4" w:space="0" w:color="auto"/>
              <w:right w:val="nil"/>
            </w:tcBorders>
            <w:vAlign w:val="center"/>
          </w:tcPr>
          <w:p w14:paraId="051F4B53" w14:textId="77777777" w:rsidR="008407D8" w:rsidRDefault="008407D8" w:rsidP="00C265B7">
            <w:pPr>
              <w:adjustRightInd w:val="0"/>
              <w:snapToGrid w:val="0"/>
              <w:ind w:firstLine="0"/>
              <w:jc w:val="both"/>
              <w:rPr>
                <w:sz w:val="18"/>
              </w:rPr>
            </w:pPr>
          </w:p>
        </w:tc>
        <w:tc>
          <w:tcPr>
            <w:tcW w:w="1380" w:type="dxa"/>
            <w:tcBorders>
              <w:left w:val="nil"/>
              <w:bottom w:val="single" w:sz="4" w:space="0" w:color="auto"/>
              <w:right w:val="nil"/>
            </w:tcBorders>
            <w:vAlign w:val="center"/>
          </w:tcPr>
          <w:p w14:paraId="1C995C09" w14:textId="77777777" w:rsidR="008407D8" w:rsidRDefault="008407D8" w:rsidP="00C265B7">
            <w:pPr>
              <w:adjustRightInd w:val="0"/>
              <w:snapToGrid w:val="0"/>
              <w:ind w:firstLine="0"/>
              <w:jc w:val="both"/>
              <w:rPr>
                <w:sz w:val="18"/>
              </w:rPr>
            </w:pPr>
          </w:p>
        </w:tc>
        <w:tc>
          <w:tcPr>
            <w:tcW w:w="1380" w:type="dxa"/>
            <w:tcBorders>
              <w:left w:val="nil"/>
              <w:bottom w:val="single" w:sz="4" w:space="0" w:color="auto"/>
              <w:right w:val="nil"/>
            </w:tcBorders>
            <w:vAlign w:val="center"/>
          </w:tcPr>
          <w:p w14:paraId="426C978A" w14:textId="77777777" w:rsidR="008407D8" w:rsidRDefault="008407D8" w:rsidP="00C265B7">
            <w:pPr>
              <w:adjustRightInd w:val="0"/>
              <w:snapToGrid w:val="0"/>
              <w:ind w:firstLine="0"/>
              <w:jc w:val="both"/>
              <w:rPr>
                <w:sz w:val="18"/>
              </w:rPr>
            </w:pPr>
          </w:p>
        </w:tc>
        <w:tc>
          <w:tcPr>
            <w:tcW w:w="1380" w:type="dxa"/>
            <w:tcBorders>
              <w:left w:val="nil"/>
              <w:bottom w:val="single" w:sz="4" w:space="0" w:color="auto"/>
              <w:right w:val="nil"/>
            </w:tcBorders>
            <w:vAlign w:val="center"/>
          </w:tcPr>
          <w:p w14:paraId="5AFE73E8" w14:textId="77777777" w:rsidR="008407D8" w:rsidRDefault="008407D8" w:rsidP="00C265B7">
            <w:pPr>
              <w:adjustRightInd w:val="0"/>
              <w:snapToGrid w:val="0"/>
              <w:ind w:firstLine="0"/>
              <w:jc w:val="both"/>
              <w:rPr>
                <w:sz w:val="18"/>
              </w:rPr>
            </w:pPr>
          </w:p>
        </w:tc>
        <w:tc>
          <w:tcPr>
            <w:tcW w:w="1380" w:type="dxa"/>
            <w:tcBorders>
              <w:left w:val="nil"/>
              <w:bottom w:val="single" w:sz="4" w:space="0" w:color="auto"/>
              <w:right w:val="nil"/>
            </w:tcBorders>
            <w:vAlign w:val="center"/>
          </w:tcPr>
          <w:p w14:paraId="6EB15EE6" w14:textId="77777777" w:rsidR="008407D8" w:rsidRDefault="008407D8" w:rsidP="00C265B7">
            <w:pPr>
              <w:adjustRightInd w:val="0"/>
              <w:snapToGrid w:val="0"/>
              <w:ind w:firstLine="0"/>
              <w:jc w:val="both"/>
              <w:rPr>
                <w:sz w:val="18"/>
              </w:rPr>
            </w:pPr>
          </w:p>
        </w:tc>
      </w:tr>
      <w:tr w:rsidR="008407D8" w14:paraId="2B2EF22E" w14:textId="77777777" w:rsidTr="00C265B7">
        <w:trPr>
          <w:jc w:val="center"/>
        </w:trPr>
        <w:tc>
          <w:tcPr>
            <w:tcW w:w="1383" w:type="dxa"/>
            <w:tcBorders>
              <w:top w:val="single" w:sz="4" w:space="0" w:color="auto"/>
              <w:left w:val="nil"/>
              <w:bottom w:val="nil"/>
              <w:right w:val="nil"/>
            </w:tcBorders>
            <w:vAlign w:val="center"/>
          </w:tcPr>
          <w:p w14:paraId="0311805E" w14:textId="77777777" w:rsidR="008407D8" w:rsidRDefault="008407D8" w:rsidP="00C265B7">
            <w:pPr>
              <w:adjustRightInd w:val="0"/>
              <w:snapToGrid w:val="0"/>
              <w:ind w:firstLine="0"/>
              <w:jc w:val="both"/>
            </w:pPr>
            <w:r>
              <w:rPr>
                <w:sz w:val="18"/>
              </w:rPr>
              <w:t>C39</w:t>
            </w:r>
          </w:p>
        </w:tc>
        <w:tc>
          <w:tcPr>
            <w:tcW w:w="1397" w:type="dxa"/>
            <w:tcBorders>
              <w:top w:val="single" w:sz="4" w:space="0" w:color="auto"/>
              <w:left w:val="nil"/>
              <w:bottom w:val="nil"/>
              <w:right w:val="nil"/>
            </w:tcBorders>
            <w:vAlign w:val="center"/>
          </w:tcPr>
          <w:p w14:paraId="51764C3F" w14:textId="77777777" w:rsidR="008407D8" w:rsidRDefault="008407D8" w:rsidP="00C265B7">
            <w:pPr>
              <w:adjustRightInd w:val="0"/>
              <w:snapToGrid w:val="0"/>
              <w:ind w:firstLine="0"/>
              <w:jc w:val="both"/>
            </w:pPr>
            <w:r>
              <w:rPr>
                <w:sz w:val="18"/>
              </w:rPr>
              <w:t>Electrical Machinery</w:t>
            </w:r>
          </w:p>
        </w:tc>
        <w:tc>
          <w:tcPr>
            <w:tcW w:w="1380" w:type="dxa"/>
            <w:tcBorders>
              <w:top w:val="single" w:sz="4" w:space="0" w:color="auto"/>
              <w:left w:val="nil"/>
              <w:bottom w:val="nil"/>
              <w:right w:val="nil"/>
            </w:tcBorders>
            <w:vAlign w:val="center"/>
          </w:tcPr>
          <w:p w14:paraId="4257EC46" w14:textId="77777777" w:rsidR="008407D8" w:rsidRDefault="008407D8" w:rsidP="00C265B7">
            <w:pPr>
              <w:adjustRightInd w:val="0"/>
              <w:snapToGrid w:val="0"/>
              <w:ind w:firstLine="0"/>
              <w:jc w:val="both"/>
            </w:pPr>
            <w:r>
              <w:rPr>
                <w:sz w:val="18"/>
              </w:rPr>
              <w:t>0.563</w:t>
            </w:r>
          </w:p>
        </w:tc>
        <w:tc>
          <w:tcPr>
            <w:tcW w:w="1380" w:type="dxa"/>
            <w:tcBorders>
              <w:top w:val="single" w:sz="4" w:space="0" w:color="auto"/>
              <w:left w:val="nil"/>
              <w:bottom w:val="nil"/>
              <w:right w:val="nil"/>
            </w:tcBorders>
            <w:vAlign w:val="center"/>
          </w:tcPr>
          <w:p w14:paraId="42100CAD" w14:textId="77777777" w:rsidR="008407D8" w:rsidRDefault="008407D8" w:rsidP="00C265B7">
            <w:pPr>
              <w:adjustRightInd w:val="0"/>
              <w:snapToGrid w:val="0"/>
              <w:ind w:firstLine="0"/>
              <w:jc w:val="both"/>
            </w:pPr>
            <w:r>
              <w:rPr>
                <w:sz w:val="18"/>
              </w:rPr>
              <w:t>0.178</w:t>
            </w:r>
          </w:p>
        </w:tc>
        <w:tc>
          <w:tcPr>
            <w:tcW w:w="1380" w:type="dxa"/>
            <w:tcBorders>
              <w:top w:val="single" w:sz="4" w:space="0" w:color="auto"/>
              <w:left w:val="nil"/>
              <w:bottom w:val="nil"/>
              <w:right w:val="nil"/>
            </w:tcBorders>
            <w:vAlign w:val="center"/>
          </w:tcPr>
          <w:p w14:paraId="7CC31B1E" w14:textId="77777777" w:rsidR="008407D8" w:rsidRDefault="008407D8" w:rsidP="00C265B7">
            <w:pPr>
              <w:adjustRightInd w:val="0"/>
              <w:snapToGrid w:val="0"/>
              <w:ind w:firstLine="0"/>
              <w:jc w:val="both"/>
            </w:pPr>
            <w:r>
              <w:rPr>
                <w:sz w:val="18"/>
              </w:rPr>
              <w:t>0.055</w:t>
            </w:r>
          </w:p>
        </w:tc>
        <w:tc>
          <w:tcPr>
            <w:tcW w:w="1380" w:type="dxa"/>
            <w:tcBorders>
              <w:top w:val="single" w:sz="4" w:space="0" w:color="auto"/>
              <w:left w:val="nil"/>
              <w:bottom w:val="nil"/>
              <w:right w:val="nil"/>
            </w:tcBorders>
            <w:vAlign w:val="center"/>
          </w:tcPr>
          <w:p w14:paraId="63F438AB" w14:textId="77777777" w:rsidR="008407D8" w:rsidRDefault="008407D8" w:rsidP="00C265B7">
            <w:pPr>
              <w:adjustRightInd w:val="0"/>
              <w:snapToGrid w:val="0"/>
              <w:ind w:firstLine="0"/>
              <w:jc w:val="both"/>
            </w:pPr>
            <w:r>
              <w:rPr>
                <w:sz w:val="18"/>
              </w:rPr>
              <w:t>0.796</w:t>
            </w:r>
          </w:p>
        </w:tc>
      </w:tr>
      <w:tr w:rsidR="008407D8" w14:paraId="537F65ED" w14:textId="77777777" w:rsidTr="00C265B7">
        <w:trPr>
          <w:jc w:val="center"/>
        </w:trPr>
        <w:tc>
          <w:tcPr>
            <w:tcW w:w="1383" w:type="dxa"/>
            <w:tcBorders>
              <w:top w:val="nil"/>
              <w:left w:val="nil"/>
              <w:bottom w:val="nil"/>
              <w:right w:val="nil"/>
            </w:tcBorders>
            <w:vAlign w:val="center"/>
          </w:tcPr>
          <w:p w14:paraId="430DA46E" w14:textId="77777777" w:rsidR="008407D8" w:rsidRDefault="008407D8" w:rsidP="00C265B7">
            <w:pPr>
              <w:adjustRightInd w:val="0"/>
              <w:snapToGrid w:val="0"/>
              <w:ind w:firstLine="0"/>
              <w:jc w:val="both"/>
            </w:pPr>
            <w:r>
              <w:rPr>
                <w:sz w:val="18"/>
              </w:rPr>
              <w:t>C40</w:t>
            </w:r>
          </w:p>
        </w:tc>
        <w:tc>
          <w:tcPr>
            <w:tcW w:w="1397" w:type="dxa"/>
            <w:tcBorders>
              <w:top w:val="nil"/>
              <w:left w:val="nil"/>
              <w:bottom w:val="nil"/>
              <w:right w:val="nil"/>
            </w:tcBorders>
            <w:vAlign w:val="center"/>
          </w:tcPr>
          <w:p w14:paraId="7D69E201" w14:textId="77777777" w:rsidR="008407D8" w:rsidRDefault="008407D8" w:rsidP="00C265B7">
            <w:pPr>
              <w:adjustRightInd w:val="0"/>
              <w:snapToGrid w:val="0"/>
              <w:ind w:firstLine="0"/>
              <w:jc w:val="both"/>
            </w:pPr>
            <w:r>
              <w:rPr>
                <w:sz w:val="18"/>
              </w:rPr>
              <w:t>Computers and Electronics</w:t>
            </w:r>
          </w:p>
        </w:tc>
        <w:tc>
          <w:tcPr>
            <w:tcW w:w="1380" w:type="dxa"/>
            <w:tcBorders>
              <w:top w:val="nil"/>
              <w:left w:val="nil"/>
              <w:bottom w:val="nil"/>
              <w:right w:val="nil"/>
            </w:tcBorders>
            <w:vAlign w:val="center"/>
          </w:tcPr>
          <w:p w14:paraId="62103C98" w14:textId="77777777" w:rsidR="008407D8" w:rsidRDefault="008407D8" w:rsidP="00C265B7">
            <w:pPr>
              <w:adjustRightInd w:val="0"/>
              <w:snapToGrid w:val="0"/>
              <w:ind w:firstLine="0"/>
              <w:jc w:val="both"/>
            </w:pPr>
            <w:r>
              <w:rPr>
                <w:sz w:val="18"/>
              </w:rPr>
              <w:t>0.465</w:t>
            </w:r>
          </w:p>
        </w:tc>
        <w:tc>
          <w:tcPr>
            <w:tcW w:w="1380" w:type="dxa"/>
            <w:tcBorders>
              <w:top w:val="nil"/>
              <w:left w:val="nil"/>
              <w:bottom w:val="nil"/>
              <w:right w:val="nil"/>
            </w:tcBorders>
            <w:vAlign w:val="center"/>
          </w:tcPr>
          <w:p w14:paraId="23F1735B" w14:textId="77777777" w:rsidR="008407D8" w:rsidRDefault="008407D8" w:rsidP="00C265B7">
            <w:pPr>
              <w:adjustRightInd w:val="0"/>
              <w:snapToGrid w:val="0"/>
              <w:ind w:firstLine="0"/>
              <w:jc w:val="both"/>
            </w:pPr>
            <w:r>
              <w:rPr>
                <w:sz w:val="18"/>
              </w:rPr>
              <w:t>0.252</w:t>
            </w:r>
          </w:p>
        </w:tc>
        <w:tc>
          <w:tcPr>
            <w:tcW w:w="1380" w:type="dxa"/>
            <w:tcBorders>
              <w:top w:val="nil"/>
              <w:left w:val="nil"/>
              <w:bottom w:val="nil"/>
              <w:right w:val="nil"/>
            </w:tcBorders>
            <w:vAlign w:val="center"/>
          </w:tcPr>
          <w:p w14:paraId="00E31F43" w14:textId="77777777" w:rsidR="008407D8" w:rsidRDefault="008407D8" w:rsidP="00C265B7">
            <w:pPr>
              <w:adjustRightInd w:val="0"/>
              <w:snapToGrid w:val="0"/>
              <w:ind w:firstLine="0"/>
              <w:jc w:val="both"/>
            </w:pPr>
            <w:r>
              <w:rPr>
                <w:sz w:val="18"/>
              </w:rPr>
              <w:t>0.082</w:t>
            </w:r>
          </w:p>
        </w:tc>
        <w:tc>
          <w:tcPr>
            <w:tcW w:w="1380" w:type="dxa"/>
            <w:tcBorders>
              <w:top w:val="nil"/>
              <w:left w:val="nil"/>
              <w:bottom w:val="nil"/>
              <w:right w:val="nil"/>
            </w:tcBorders>
            <w:vAlign w:val="center"/>
          </w:tcPr>
          <w:p w14:paraId="2432FF78" w14:textId="77777777" w:rsidR="008407D8" w:rsidRDefault="008407D8" w:rsidP="00C265B7">
            <w:pPr>
              <w:adjustRightInd w:val="0"/>
              <w:snapToGrid w:val="0"/>
              <w:ind w:firstLine="0"/>
              <w:jc w:val="both"/>
            </w:pPr>
            <w:r>
              <w:rPr>
                <w:sz w:val="18"/>
              </w:rPr>
              <w:t>0.800</w:t>
            </w:r>
          </w:p>
        </w:tc>
      </w:tr>
      <w:tr w:rsidR="008407D8" w14:paraId="0D13D0AC" w14:textId="77777777" w:rsidTr="00C265B7">
        <w:trPr>
          <w:jc w:val="center"/>
        </w:trPr>
        <w:tc>
          <w:tcPr>
            <w:tcW w:w="1383" w:type="dxa"/>
            <w:tcBorders>
              <w:top w:val="nil"/>
              <w:left w:val="nil"/>
              <w:bottom w:val="nil"/>
              <w:right w:val="nil"/>
            </w:tcBorders>
            <w:vAlign w:val="center"/>
          </w:tcPr>
          <w:p w14:paraId="59761771" w14:textId="77777777" w:rsidR="008407D8" w:rsidRDefault="008407D8" w:rsidP="00C265B7">
            <w:pPr>
              <w:adjustRightInd w:val="0"/>
              <w:snapToGrid w:val="0"/>
              <w:ind w:firstLine="0"/>
              <w:jc w:val="both"/>
            </w:pPr>
            <w:r>
              <w:rPr>
                <w:sz w:val="18"/>
              </w:rPr>
              <w:t>C41</w:t>
            </w:r>
          </w:p>
        </w:tc>
        <w:tc>
          <w:tcPr>
            <w:tcW w:w="1397" w:type="dxa"/>
            <w:tcBorders>
              <w:top w:val="nil"/>
              <w:left w:val="nil"/>
              <w:bottom w:val="nil"/>
              <w:right w:val="nil"/>
            </w:tcBorders>
            <w:vAlign w:val="center"/>
          </w:tcPr>
          <w:p w14:paraId="226E2038" w14:textId="77777777" w:rsidR="008407D8" w:rsidRDefault="008407D8" w:rsidP="00C265B7">
            <w:pPr>
              <w:adjustRightInd w:val="0"/>
              <w:snapToGrid w:val="0"/>
              <w:ind w:firstLine="0"/>
              <w:jc w:val="both"/>
            </w:pPr>
            <w:r>
              <w:rPr>
                <w:sz w:val="18"/>
              </w:rPr>
              <w:t>Instruments</w:t>
            </w:r>
          </w:p>
        </w:tc>
        <w:tc>
          <w:tcPr>
            <w:tcW w:w="1380" w:type="dxa"/>
            <w:tcBorders>
              <w:top w:val="nil"/>
              <w:left w:val="nil"/>
              <w:bottom w:val="nil"/>
              <w:right w:val="nil"/>
            </w:tcBorders>
            <w:vAlign w:val="center"/>
          </w:tcPr>
          <w:p w14:paraId="75D6D9D5" w14:textId="77777777" w:rsidR="008407D8" w:rsidRDefault="008407D8" w:rsidP="00C265B7">
            <w:pPr>
              <w:adjustRightInd w:val="0"/>
              <w:snapToGrid w:val="0"/>
              <w:ind w:firstLine="0"/>
              <w:jc w:val="both"/>
            </w:pPr>
            <w:r>
              <w:rPr>
                <w:sz w:val="18"/>
              </w:rPr>
              <w:t>0.451</w:t>
            </w:r>
          </w:p>
        </w:tc>
        <w:tc>
          <w:tcPr>
            <w:tcW w:w="1380" w:type="dxa"/>
            <w:tcBorders>
              <w:top w:val="nil"/>
              <w:left w:val="nil"/>
              <w:bottom w:val="nil"/>
              <w:right w:val="nil"/>
            </w:tcBorders>
            <w:vAlign w:val="center"/>
          </w:tcPr>
          <w:p w14:paraId="4E6FCA3F" w14:textId="77777777" w:rsidR="008407D8" w:rsidRDefault="008407D8" w:rsidP="00C265B7">
            <w:pPr>
              <w:adjustRightInd w:val="0"/>
              <w:snapToGrid w:val="0"/>
              <w:ind w:firstLine="0"/>
              <w:jc w:val="both"/>
            </w:pPr>
            <w:r>
              <w:rPr>
                <w:sz w:val="18"/>
              </w:rPr>
              <w:t>0.233</w:t>
            </w:r>
          </w:p>
        </w:tc>
        <w:tc>
          <w:tcPr>
            <w:tcW w:w="1380" w:type="dxa"/>
            <w:tcBorders>
              <w:top w:val="nil"/>
              <w:left w:val="nil"/>
              <w:bottom w:val="nil"/>
              <w:right w:val="nil"/>
            </w:tcBorders>
            <w:vAlign w:val="center"/>
          </w:tcPr>
          <w:p w14:paraId="31AEB51E" w14:textId="77777777" w:rsidR="008407D8" w:rsidRDefault="008407D8" w:rsidP="00C265B7">
            <w:pPr>
              <w:adjustRightInd w:val="0"/>
              <w:snapToGrid w:val="0"/>
              <w:ind w:firstLine="0"/>
              <w:jc w:val="both"/>
            </w:pPr>
            <w:r>
              <w:rPr>
                <w:sz w:val="18"/>
              </w:rPr>
              <w:t>0.055</w:t>
            </w:r>
          </w:p>
        </w:tc>
        <w:tc>
          <w:tcPr>
            <w:tcW w:w="1380" w:type="dxa"/>
            <w:tcBorders>
              <w:top w:val="nil"/>
              <w:left w:val="nil"/>
              <w:bottom w:val="nil"/>
              <w:right w:val="nil"/>
            </w:tcBorders>
            <w:vAlign w:val="center"/>
          </w:tcPr>
          <w:p w14:paraId="16671EC3" w14:textId="77777777" w:rsidR="008407D8" w:rsidRDefault="008407D8" w:rsidP="00C265B7">
            <w:pPr>
              <w:adjustRightInd w:val="0"/>
              <w:snapToGrid w:val="0"/>
              <w:ind w:firstLine="0"/>
              <w:jc w:val="both"/>
            </w:pPr>
            <w:r>
              <w:rPr>
                <w:sz w:val="18"/>
              </w:rPr>
              <w:t>0.740</w:t>
            </w:r>
          </w:p>
        </w:tc>
      </w:tr>
      <w:tr w:rsidR="008407D8" w14:paraId="26E4FAA2" w14:textId="77777777" w:rsidTr="00C265B7">
        <w:trPr>
          <w:jc w:val="center"/>
        </w:trPr>
        <w:tc>
          <w:tcPr>
            <w:tcW w:w="1383" w:type="dxa"/>
            <w:tcBorders>
              <w:top w:val="nil"/>
              <w:left w:val="nil"/>
              <w:bottom w:val="nil"/>
              <w:right w:val="nil"/>
            </w:tcBorders>
            <w:vAlign w:val="center"/>
          </w:tcPr>
          <w:p w14:paraId="4C3901F1" w14:textId="77777777" w:rsidR="008407D8" w:rsidRDefault="008407D8" w:rsidP="00C265B7">
            <w:pPr>
              <w:adjustRightInd w:val="0"/>
              <w:snapToGrid w:val="0"/>
              <w:ind w:firstLine="0"/>
              <w:jc w:val="both"/>
            </w:pPr>
            <w:r>
              <w:rPr>
                <w:sz w:val="18"/>
              </w:rPr>
              <w:t>C42</w:t>
            </w:r>
          </w:p>
        </w:tc>
        <w:tc>
          <w:tcPr>
            <w:tcW w:w="1397" w:type="dxa"/>
            <w:tcBorders>
              <w:top w:val="nil"/>
              <w:left w:val="nil"/>
              <w:bottom w:val="nil"/>
              <w:right w:val="nil"/>
            </w:tcBorders>
            <w:vAlign w:val="center"/>
          </w:tcPr>
          <w:p w14:paraId="420C61E1" w14:textId="77777777" w:rsidR="008407D8" w:rsidRDefault="008407D8" w:rsidP="00C265B7">
            <w:pPr>
              <w:adjustRightInd w:val="0"/>
              <w:snapToGrid w:val="0"/>
              <w:ind w:firstLine="0"/>
              <w:jc w:val="both"/>
            </w:pPr>
            <w:r>
              <w:rPr>
                <w:sz w:val="18"/>
              </w:rPr>
              <w:t>Crafts and Other</w:t>
            </w:r>
          </w:p>
        </w:tc>
        <w:tc>
          <w:tcPr>
            <w:tcW w:w="1380" w:type="dxa"/>
            <w:tcBorders>
              <w:top w:val="nil"/>
              <w:left w:val="nil"/>
              <w:bottom w:val="nil"/>
              <w:right w:val="nil"/>
            </w:tcBorders>
            <w:vAlign w:val="center"/>
          </w:tcPr>
          <w:p w14:paraId="7013BAB8" w14:textId="77777777" w:rsidR="008407D8" w:rsidRDefault="008407D8" w:rsidP="00C265B7">
            <w:pPr>
              <w:adjustRightInd w:val="0"/>
              <w:snapToGrid w:val="0"/>
              <w:ind w:firstLine="0"/>
              <w:jc w:val="both"/>
            </w:pPr>
            <w:r>
              <w:rPr>
                <w:sz w:val="18"/>
              </w:rPr>
              <w:t>0.528</w:t>
            </w:r>
          </w:p>
        </w:tc>
        <w:tc>
          <w:tcPr>
            <w:tcW w:w="1380" w:type="dxa"/>
            <w:tcBorders>
              <w:top w:val="nil"/>
              <w:left w:val="nil"/>
              <w:bottom w:val="nil"/>
              <w:right w:val="nil"/>
            </w:tcBorders>
            <w:vAlign w:val="center"/>
          </w:tcPr>
          <w:p w14:paraId="3FEF17B6" w14:textId="77777777" w:rsidR="008407D8" w:rsidRDefault="008407D8" w:rsidP="00C265B7">
            <w:pPr>
              <w:adjustRightInd w:val="0"/>
              <w:snapToGrid w:val="0"/>
              <w:ind w:firstLine="0"/>
              <w:jc w:val="both"/>
            </w:pPr>
            <w:r>
              <w:rPr>
                <w:sz w:val="18"/>
              </w:rPr>
              <w:t>0.177</w:t>
            </w:r>
          </w:p>
        </w:tc>
        <w:tc>
          <w:tcPr>
            <w:tcW w:w="1380" w:type="dxa"/>
            <w:tcBorders>
              <w:top w:val="nil"/>
              <w:left w:val="nil"/>
              <w:bottom w:val="nil"/>
              <w:right w:val="nil"/>
            </w:tcBorders>
            <w:vAlign w:val="center"/>
          </w:tcPr>
          <w:p w14:paraId="526D6620" w14:textId="77777777" w:rsidR="008407D8" w:rsidRDefault="008407D8" w:rsidP="00C265B7">
            <w:pPr>
              <w:adjustRightInd w:val="0"/>
              <w:snapToGrid w:val="0"/>
              <w:ind w:firstLine="0"/>
              <w:jc w:val="both"/>
            </w:pPr>
            <w:r>
              <w:rPr>
                <w:sz w:val="18"/>
              </w:rPr>
              <w:t>0.050</w:t>
            </w:r>
          </w:p>
        </w:tc>
        <w:tc>
          <w:tcPr>
            <w:tcW w:w="1380" w:type="dxa"/>
            <w:tcBorders>
              <w:top w:val="nil"/>
              <w:left w:val="nil"/>
              <w:bottom w:val="nil"/>
              <w:right w:val="nil"/>
            </w:tcBorders>
            <w:vAlign w:val="center"/>
          </w:tcPr>
          <w:p w14:paraId="49F3BEA1" w14:textId="77777777" w:rsidR="008407D8" w:rsidRDefault="008407D8" w:rsidP="00C265B7">
            <w:pPr>
              <w:adjustRightInd w:val="0"/>
              <w:snapToGrid w:val="0"/>
              <w:ind w:firstLine="0"/>
              <w:jc w:val="both"/>
            </w:pPr>
            <w:r>
              <w:rPr>
                <w:sz w:val="18"/>
              </w:rPr>
              <w:t>0.755</w:t>
            </w:r>
          </w:p>
        </w:tc>
      </w:tr>
      <w:tr w:rsidR="008407D8" w14:paraId="0B2BCA25" w14:textId="77777777" w:rsidTr="00C265B7">
        <w:trPr>
          <w:jc w:val="center"/>
        </w:trPr>
        <w:tc>
          <w:tcPr>
            <w:tcW w:w="1383" w:type="dxa"/>
            <w:tcBorders>
              <w:top w:val="nil"/>
              <w:left w:val="nil"/>
              <w:bottom w:val="nil"/>
              <w:right w:val="nil"/>
            </w:tcBorders>
            <w:vAlign w:val="center"/>
          </w:tcPr>
          <w:p w14:paraId="396FF204" w14:textId="77777777" w:rsidR="008407D8" w:rsidRDefault="008407D8" w:rsidP="00C265B7">
            <w:pPr>
              <w:adjustRightInd w:val="0"/>
              <w:snapToGrid w:val="0"/>
              <w:ind w:firstLine="0"/>
              <w:jc w:val="both"/>
            </w:pPr>
            <w:r>
              <w:rPr>
                <w:sz w:val="18"/>
              </w:rPr>
              <w:t>C43</w:t>
            </w:r>
          </w:p>
        </w:tc>
        <w:tc>
          <w:tcPr>
            <w:tcW w:w="1397" w:type="dxa"/>
            <w:tcBorders>
              <w:top w:val="nil"/>
              <w:left w:val="nil"/>
              <w:bottom w:val="nil"/>
              <w:right w:val="nil"/>
            </w:tcBorders>
            <w:vAlign w:val="center"/>
          </w:tcPr>
          <w:p w14:paraId="16A46324" w14:textId="77777777" w:rsidR="008407D8" w:rsidRDefault="008407D8" w:rsidP="00C265B7">
            <w:pPr>
              <w:adjustRightInd w:val="0"/>
              <w:snapToGrid w:val="0"/>
              <w:ind w:firstLine="0"/>
              <w:jc w:val="both"/>
            </w:pPr>
            <w:r>
              <w:rPr>
                <w:sz w:val="18"/>
              </w:rPr>
              <w:t>Waste Recycling</w:t>
            </w:r>
          </w:p>
        </w:tc>
        <w:tc>
          <w:tcPr>
            <w:tcW w:w="1380" w:type="dxa"/>
            <w:tcBorders>
              <w:top w:val="nil"/>
              <w:left w:val="nil"/>
              <w:bottom w:val="nil"/>
              <w:right w:val="nil"/>
            </w:tcBorders>
            <w:vAlign w:val="center"/>
          </w:tcPr>
          <w:p w14:paraId="3B7C0DD5" w14:textId="77777777" w:rsidR="008407D8" w:rsidRDefault="008407D8" w:rsidP="00C265B7">
            <w:pPr>
              <w:adjustRightInd w:val="0"/>
              <w:snapToGrid w:val="0"/>
              <w:ind w:firstLine="0"/>
              <w:jc w:val="both"/>
            </w:pPr>
            <w:r>
              <w:rPr>
                <w:sz w:val="18"/>
              </w:rPr>
              <w:t>0.705</w:t>
            </w:r>
          </w:p>
        </w:tc>
        <w:tc>
          <w:tcPr>
            <w:tcW w:w="1380" w:type="dxa"/>
            <w:tcBorders>
              <w:top w:val="nil"/>
              <w:left w:val="nil"/>
              <w:bottom w:val="nil"/>
              <w:right w:val="nil"/>
            </w:tcBorders>
            <w:vAlign w:val="center"/>
          </w:tcPr>
          <w:p w14:paraId="212B6F3C" w14:textId="77777777" w:rsidR="008407D8" w:rsidRDefault="008407D8" w:rsidP="00C265B7">
            <w:pPr>
              <w:adjustRightInd w:val="0"/>
              <w:snapToGrid w:val="0"/>
              <w:ind w:firstLine="0"/>
              <w:jc w:val="both"/>
            </w:pPr>
            <w:r>
              <w:rPr>
                <w:sz w:val="18"/>
              </w:rPr>
              <w:t>0.117</w:t>
            </w:r>
          </w:p>
        </w:tc>
        <w:tc>
          <w:tcPr>
            <w:tcW w:w="1380" w:type="dxa"/>
            <w:tcBorders>
              <w:top w:val="nil"/>
              <w:left w:val="nil"/>
              <w:bottom w:val="nil"/>
              <w:right w:val="nil"/>
            </w:tcBorders>
            <w:vAlign w:val="center"/>
          </w:tcPr>
          <w:p w14:paraId="1A5715E2" w14:textId="77777777" w:rsidR="008407D8" w:rsidRDefault="008407D8" w:rsidP="00C265B7">
            <w:pPr>
              <w:adjustRightInd w:val="0"/>
              <w:snapToGrid w:val="0"/>
              <w:ind w:firstLine="0"/>
              <w:jc w:val="both"/>
            </w:pPr>
            <w:r>
              <w:rPr>
                <w:sz w:val="18"/>
              </w:rPr>
              <w:t>0.062</w:t>
            </w:r>
          </w:p>
        </w:tc>
        <w:tc>
          <w:tcPr>
            <w:tcW w:w="1380" w:type="dxa"/>
            <w:tcBorders>
              <w:top w:val="nil"/>
              <w:left w:val="nil"/>
              <w:bottom w:val="nil"/>
              <w:right w:val="nil"/>
            </w:tcBorders>
            <w:vAlign w:val="center"/>
          </w:tcPr>
          <w:p w14:paraId="19EF44B6" w14:textId="77777777" w:rsidR="008407D8" w:rsidRDefault="008407D8" w:rsidP="00C265B7">
            <w:pPr>
              <w:adjustRightInd w:val="0"/>
              <w:snapToGrid w:val="0"/>
              <w:ind w:firstLine="0"/>
              <w:jc w:val="both"/>
            </w:pPr>
            <w:r>
              <w:rPr>
                <w:sz w:val="18"/>
              </w:rPr>
              <w:t>0.885</w:t>
            </w:r>
          </w:p>
        </w:tc>
      </w:tr>
      <w:tr w:rsidR="008407D8" w14:paraId="1CB7FEC8" w14:textId="77777777" w:rsidTr="00C265B7">
        <w:trPr>
          <w:jc w:val="center"/>
        </w:trPr>
        <w:tc>
          <w:tcPr>
            <w:tcW w:w="1383" w:type="dxa"/>
            <w:tcBorders>
              <w:top w:val="nil"/>
              <w:left w:val="nil"/>
              <w:bottom w:val="nil"/>
              <w:right w:val="nil"/>
            </w:tcBorders>
            <w:vAlign w:val="center"/>
          </w:tcPr>
          <w:p w14:paraId="29F6A09E" w14:textId="77777777" w:rsidR="008407D8" w:rsidRDefault="008407D8" w:rsidP="00C265B7">
            <w:pPr>
              <w:adjustRightInd w:val="0"/>
              <w:snapToGrid w:val="0"/>
              <w:ind w:firstLine="0"/>
              <w:jc w:val="both"/>
            </w:pPr>
            <w:r>
              <w:rPr>
                <w:sz w:val="18"/>
              </w:rPr>
              <w:t>D44</w:t>
            </w:r>
          </w:p>
        </w:tc>
        <w:tc>
          <w:tcPr>
            <w:tcW w:w="1397" w:type="dxa"/>
            <w:tcBorders>
              <w:top w:val="nil"/>
              <w:left w:val="nil"/>
              <w:bottom w:val="nil"/>
              <w:right w:val="nil"/>
            </w:tcBorders>
            <w:vAlign w:val="center"/>
          </w:tcPr>
          <w:p w14:paraId="757CA98F" w14:textId="77777777" w:rsidR="008407D8" w:rsidRDefault="008407D8" w:rsidP="00C265B7">
            <w:pPr>
              <w:adjustRightInd w:val="0"/>
              <w:snapToGrid w:val="0"/>
              <w:ind w:firstLine="0"/>
              <w:jc w:val="both"/>
            </w:pPr>
            <w:r>
              <w:rPr>
                <w:sz w:val="18"/>
              </w:rPr>
              <w:t>Electricity and Heat</w:t>
            </w:r>
          </w:p>
        </w:tc>
        <w:tc>
          <w:tcPr>
            <w:tcW w:w="1380" w:type="dxa"/>
            <w:tcBorders>
              <w:top w:val="nil"/>
              <w:left w:val="nil"/>
              <w:bottom w:val="nil"/>
              <w:right w:val="nil"/>
            </w:tcBorders>
            <w:vAlign w:val="center"/>
          </w:tcPr>
          <w:p w14:paraId="4A81BCD3" w14:textId="77777777" w:rsidR="008407D8" w:rsidRDefault="008407D8" w:rsidP="00C265B7">
            <w:pPr>
              <w:adjustRightInd w:val="0"/>
              <w:snapToGrid w:val="0"/>
              <w:ind w:firstLine="0"/>
              <w:jc w:val="both"/>
            </w:pPr>
            <w:r>
              <w:rPr>
                <w:sz w:val="18"/>
              </w:rPr>
              <w:t>0.401</w:t>
            </w:r>
          </w:p>
        </w:tc>
        <w:tc>
          <w:tcPr>
            <w:tcW w:w="1380" w:type="dxa"/>
            <w:tcBorders>
              <w:top w:val="nil"/>
              <w:left w:val="nil"/>
              <w:bottom w:val="nil"/>
              <w:right w:val="nil"/>
            </w:tcBorders>
            <w:vAlign w:val="center"/>
          </w:tcPr>
          <w:p w14:paraId="6E35B774" w14:textId="77777777" w:rsidR="008407D8" w:rsidRDefault="008407D8" w:rsidP="00C265B7">
            <w:pPr>
              <w:adjustRightInd w:val="0"/>
              <w:snapToGrid w:val="0"/>
              <w:ind w:firstLine="0"/>
              <w:jc w:val="both"/>
            </w:pPr>
            <w:r>
              <w:rPr>
                <w:sz w:val="18"/>
              </w:rPr>
              <w:t>0.147</w:t>
            </w:r>
          </w:p>
        </w:tc>
        <w:tc>
          <w:tcPr>
            <w:tcW w:w="1380" w:type="dxa"/>
            <w:tcBorders>
              <w:top w:val="nil"/>
              <w:left w:val="nil"/>
              <w:bottom w:val="nil"/>
              <w:right w:val="nil"/>
            </w:tcBorders>
            <w:vAlign w:val="center"/>
          </w:tcPr>
          <w:p w14:paraId="1DCBBDF3" w14:textId="77777777" w:rsidR="008407D8" w:rsidRDefault="008407D8" w:rsidP="00C265B7">
            <w:pPr>
              <w:adjustRightInd w:val="0"/>
              <w:snapToGrid w:val="0"/>
              <w:ind w:firstLine="0"/>
              <w:jc w:val="both"/>
            </w:pPr>
            <w:r>
              <w:rPr>
                <w:sz w:val="18"/>
              </w:rPr>
              <w:t>0.086</w:t>
            </w:r>
          </w:p>
        </w:tc>
        <w:tc>
          <w:tcPr>
            <w:tcW w:w="1380" w:type="dxa"/>
            <w:tcBorders>
              <w:top w:val="nil"/>
              <w:left w:val="nil"/>
              <w:bottom w:val="nil"/>
              <w:right w:val="nil"/>
            </w:tcBorders>
            <w:vAlign w:val="center"/>
          </w:tcPr>
          <w:p w14:paraId="2C42E0D4" w14:textId="77777777" w:rsidR="008407D8" w:rsidRDefault="008407D8" w:rsidP="00C265B7">
            <w:pPr>
              <w:adjustRightInd w:val="0"/>
              <w:snapToGrid w:val="0"/>
              <w:ind w:firstLine="0"/>
              <w:jc w:val="both"/>
            </w:pPr>
            <w:r>
              <w:rPr>
                <w:sz w:val="18"/>
              </w:rPr>
              <w:t>0.633</w:t>
            </w:r>
          </w:p>
        </w:tc>
      </w:tr>
      <w:tr w:rsidR="008407D8" w14:paraId="0EAAD13B" w14:textId="77777777" w:rsidTr="00C265B7">
        <w:trPr>
          <w:jc w:val="center"/>
        </w:trPr>
        <w:tc>
          <w:tcPr>
            <w:tcW w:w="1383" w:type="dxa"/>
            <w:tcBorders>
              <w:top w:val="nil"/>
              <w:left w:val="nil"/>
              <w:bottom w:val="nil"/>
              <w:right w:val="nil"/>
            </w:tcBorders>
            <w:vAlign w:val="center"/>
          </w:tcPr>
          <w:p w14:paraId="59B6095C" w14:textId="77777777" w:rsidR="008407D8" w:rsidRDefault="008407D8" w:rsidP="00C265B7">
            <w:pPr>
              <w:adjustRightInd w:val="0"/>
              <w:snapToGrid w:val="0"/>
              <w:ind w:firstLine="0"/>
              <w:jc w:val="both"/>
            </w:pPr>
            <w:r>
              <w:rPr>
                <w:sz w:val="18"/>
              </w:rPr>
              <w:t>D45</w:t>
            </w:r>
          </w:p>
        </w:tc>
        <w:tc>
          <w:tcPr>
            <w:tcW w:w="1397" w:type="dxa"/>
            <w:tcBorders>
              <w:top w:val="nil"/>
              <w:left w:val="nil"/>
              <w:bottom w:val="nil"/>
              <w:right w:val="nil"/>
            </w:tcBorders>
            <w:vAlign w:val="center"/>
          </w:tcPr>
          <w:p w14:paraId="3791EBEF" w14:textId="77777777" w:rsidR="008407D8" w:rsidRDefault="008407D8" w:rsidP="00C265B7">
            <w:pPr>
              <w:adjustRightInd w:val="0"/>
              <w:snapToGrid w:val="0"/>
              <w:ind w:firstLine="0"/>
              <w:jc w:val="both"/>
            </w:pPr>
            <w:r>
              <w:rPr>
                <w:sz w:val="18"/>
              </w:rPr>
              <w:t>Gas Supply</w:t>
            </w:r>
          </w:p>
        </w:tc>
        <w:tc>
          <w:tcPr>
            <w:tcW w:w="1380" w:type="dxa"/>
            <w:tcBorders>
              <w:top w:val="nil"/>
              <w:left w:val="nil"/>
              <w:bottom w:val="nil"/>
              <w:right w:val="nil"/>
            </w:tcBorders>
            <w:vAlign w:val="center"/>
          </w:tcPr>
          <w:p w14:paraId="7414FDAC" w14:textId="77777777" w:rsidR="008407D8" w:rsidRDefault="008407D8" w:rsidP="00C265B7">
            <w:pPr>
              <w:adjustRightInd w:val="0"/>
              <w:snapToGrid w:val="0"/>
              <w:ind w:firstLine="0"/>
              <w:jc w:val="both"/>
            </w:pPr>
            <w:r>
              <w:rPr>
                <w:sz w:val="18"/>
              </w:rPr>
              <w:t>0.515</w:t>
            </w:r>
          </w:p>
        </w:tc>
        <w:tc>
          <w:tcPr>
            <w:tcW w:w="1380" w:type="dxa"/>
            <w:tcBorders>
              <w:top w:val="nil"/>
              <w:left w:val="nil"/>
              <w:bottom w:val="nil"/>
              <w:right w:val="nil"/>
            </w:tcBorders>
            <w:vAlign w:val="center"/>
          </w:tcPr>
          <w:p w14:paraId="6454A51F" w14:textId="77777777" w:rsidR="008407D8" w:rsidRDefault="008407D8" w:rsidP="00C265B7">
            <w:pPr>
              <w:adjustRightInd w:val="0"/>
              <w:snapToGrid w:val="0"/>
              <w:ind w:firstLine="0"/>
              <w:jc w:val="both"/>
            </w:pPr>
            <w:r>
              <w:rPr>
                <w:sz w:val="18"/>
              </w:rPr>
              <w:t>0.156</w:t>
            </w:r>
          </w:p>
        </w:tc>
        <w:tc>
          <w:tcPr>
            <w:tcW w:w="1380" w:type="dxa"/>
            <w:tcBorders>
              <w:top w:val="nil"/>
              <w:left w:val="nil"/>
              <w:bottom w:val="nil"/>
              <w:right w:val="nil"/>
            </w:tcBorders>
            <w:vAlign w:val="center"/>
          </w:tcPr>
          <w:p w14:paraId="1E4F76FF" w14:textId="77777777" w:rsidR="008407D8" w:rsidRDefault="008407D8" w:rsidP="00C265B7">
            <w:pPr>
              <w:adjustRightInd w:val="0"/>
              <w:snapToGrid w:val="0"/>
              <w:ind w:firstLine="0"/>
              <w:jc w:val="both"/>
            </w:pPr>
            <w:r>
              <w:rPr>
                <w:sz w:val="18"/>
              </w:rPr>
              <w:t>0.034</w:t>
            </w:r>
          </w:p>
        </w:tc>
        <w:tc>
          <w:tcPr>
            <w:tcW w:w="1380" w:type="dxa"/>
            <w:tcBorders>
              <w:top w:val="nil"/>
              <w:left w:val="nil"/>
              <w:bottom w:val="nil"/>
              <w:right w:val="nil"/>
            </w:tcBorders>
            <w:vAlign w:val="center"/>
          </w:tcPr>
          <w:p w14:paraId="6994DB38" w14:textId="77777777" w:rsidR="008407D8" w:rsidRDefault="008407D8" w:rsidP="00C265B7">
            <w:pPr>
              <w:adjustRightInd w:val="0"/>
              <w:snapToGrid w:val="0"/>
              <w:ind w:firstLine="0"/>
              <w:jc w:val="both"/>
            </w:pPr>
            <w:r>
              <w:rPr>
                <w:sz w:val="18"/>
              </w:rPr>
              <w:t>0.706</w:t>
            </w:r>
          </w:p>
        </w:tc>
      </w:tr>
      <w:tr w:rsidR="008407D8" w14:paraId="3712FD1C" w14:textId="77777777" w:rsidTr="00C265B7">
        <w:trPr>
          <w:jc w:val="center"/>
        </w:trPr>
        <w:tc>
          <w:tcPr>
            <w:tcW w:w="1383" w:type="dxa"/>
            <w:tcBorders>
              <w:top w:val="nil"/>
              <w:left w:val="nil"/>
              <w:bottom w:val="single" w:sz="12" w:space="0" w:color="000000"/>
              <w:right w:val="nil"/>
            </w:tcBorders>
            <w:vAlign w:val="center"/>
          </w:tcPr>
          <w:p w14:paraId="4A298EC3" w14:textId="77777777" w:rsidR="008407D8" w:rsidRDefault="008407D8" w:rsidP="00C265B7">
            <w:pPr>
              <w:adjustRightInd w:val="0"/>
              <w:snapToGrid w:val="0"/>
              <w:ind w:firstLine="0"/>
              <w:jc w:val="both"/>
            </w:pPr>
            <w:r>
              <w:rPr>
                <w:sz w:val="18"/>
              </w:rPr>
              <w:t>D46</w:t>
            </w:r>
          </w:p>
        </w:tc>
        <w:tc>
          <w:tcPr>
            <w:tcW w:w="1397" w:type="dxa"/>
            <w:tcBorders>
              <w:top w:val="nil"/>
              <w:left w:val="nil"/>
              <w:bottom w:val="single" w:sz="12" w:space="0" w:color="000000"/>
              <w:right w:val="nil"/>
            </w:tcBorders>
            <w:vAlign w:val="center"/>
          </w:tcPr>
          <w:p w14:paraId="3756AFDF" w14:textId="77777777" w:rsidR="008407D8" w:rsidRDefault="008407D8" w:rsidP="00C265B7">
            <w:pPr>
              <w:adjustRightInd w:val="0"/>
              <w:snapToGrid w:val="0"/>
              <w:ind w:firstLine="0"/>
              <w:jc w:val="both"/>
            </w:pPr>
            <w:r>
              <w:rPr>
                <w:sz w:val="18"/>
              </w:rPr>
              <w:t>Water Supply</w:t>
            </w:r>
          </w:p>
        </w:tc>
        <w:tc>
          <w:tcPr>
            <w:tcW w:w="1380" w:type="dxa"/>
            <w:tcBorders>
              <w:top w:val="nil"/>
              <w:left w:val="nil"/>
              <w:bottom w:val="single" w:sz="12" w:space="0" w:color="000000"/>
              <w:right w:val="nil"/>
            </w:tcBorders>
            <w:vAlign w:val="center"/>
          </w:tcPr>
          <w:p w14:paraId="13A5E078" w14:textId="77777777" w:rsidR="008407D8" w:rsidRDefault="008407D8" w:rsidP="00C265B7">
            <w:pPr>
              <w:adjustRightInd w:val="0"/>
              <w:snapToGrid w:val="0"/>
              <w:ind w:firstLine="0"/>
              <w:jc w:val="both"/>
            </w:pPr>
            <w:r>
              <w:rPr>
                <w:sz w:val="18"/>
              </w:rPr>
              <w:t>0.430</w:t>
            </w:r>
          </w:p>
        </w:tc>
        <w:tc>
          <w:tcPr>
            <w:tcW w:w="1380" w:type="dxa"/>
            <w:tcBorders>
              <w:top w:val="nil"/>
              <w:left w:val="nil"/>
              <w:bottom w:val="single" w:sz="12" w:space="0" w:color="000000"/>
              <w:right w:val="nil"/>
            </w:tcBorders>
            <w:vAlign w:val="center"/>
          </w:tcPr>
          <w:p w14:paraId="5DA128FE" w14:textId="77777777" w:rsidR="008407D8" w:rsidRDefault="008407D8" w:rsidP="00C265B7">
            <w:pPr>
              <w:adjustRightInd w:val="0"/>
              <w:snapToGrid w:val="0"/>
              <w:ind w:firstLine="0"/>
              <w:jc w:val="both"/>
            </w:pPr>
            <w:r>
              <w:rPr>
                <w:sz w:val="18"/>
              </w:rPr>
              <w:t>0.111</w:t>
            </w:r>
          </w:p>
        </w:tc>
        <w:tc>
          <w:tcPr>
            <w:tcW w:w="1380" w:type="dxa"/>
            <w:tcBorders>
              <w:top w:val="nil"/>
              <w:left w:val="nil"/>
              <w:bottom w:val="single" w:sz="12" w:space="0" w:color="000000"/>
              <w:right w:val="nil"/>
            </w:tcBorders>
            <w:vAlign w:val="center"/>
          </w:tcPr>
          <w:p w14:paraId="0AAE8A78" w14:textId="77777777" w:rsidR="008407D8" w:rsidRDefault="008407D8" w:rsidP="00C265B7">
            <w:pPr>
              <w:adjustRightInd w:val="0"/>
              <w:snapToGrid w:val="0"/>
              <w:ind w:firstLine="0"/>
              <w:jc w:val="both"/>
            </w:pPr>
            <w:r>
              <w:rPr>
                <w:sz w:val="18"/>
              </w:rPr>
              <w:t>0.047</w:t>
            </w:r>
          </w:p>
        </w:tc>
        <w:tc>
          <w:tcPr>
            <w:tcW w:w="1380" w:type="dxa"/>
            <w:tcBorders>
              <w:top w:val="nil"/>
              <w:left w:val="nil"/>
              <w:bottom w:val="single" w:sz="12" w:space="0" w:color="000000"/>
              <w:right w:val="nil"/>
            </w:tcBorders>
            <w:vAlign w:val="center"/>
          </w:tcPr>
          <w:p w14:paraId="6502CA2D" w14:textId="77777777" w:rsidR="008407D8" w:rsidRDefault="008407D8" w:rsidP="00C265B7">
            <w:pPr>
              <w:adjustRightInd w:val="0"/>
              <w:snapToGrid w:val="0"/>
              <w:ind w:firstLine="0"/>
              <w:jc w:val="both"/>
            </w:pPr>
            <w:r>
              <w:rPr>
                <w:sz w:val="18"/>
              </w:rPr>
              <w:t>0.588</w:t>
            </w:r>
          </w:p>
        </w:tc>
      </w:tr>
    </w:tbl>
    <w:p w14:paraId="6E84F010" w14:textId="77777777" w:rsidR="008407D8" w:rsidRDefault="008407D8" w:rsidP="008407D8">
      <w:pPr>
        <w:adjustRightInd w:val="0"/>
        <w:snapToGrid w:val="0"/>
        <w:spacing w:afterLines="200" w:after="480" w:line="240" w:lineRule="auto"/>
        <w:ind w:firstLine="0"/>
        <w:jc w:val="both"/>
      </w:pPr>
      <w:r>
        <w:rPr>
          <w:i/>
          <w:sz w:val="18"/>
        </w:rPr>
        <w:t xml:space="preserve">Note: </w:t>
      </w:r>
      <w:r>
        <w:rPr>
          <w:sz w:val="18"/>
        </w:rPr>
        <w:t xml:space="preserve">Note: </w:t>
      </w:r>
      <w:proofErr w:type="spellStart"/>
      <w:r>
        <w:rPr>
          <w:sz w:val="18"/>
        </w:rPr>
        <w:t>θM</w:t>
      </w:r>
      <w:proofErr w:type="spellEnd"/>
      <w:r>
        <w:rPr>
          <w:sz w:val="18"/>
        </w:rPr>
        <w:t xml:space="preserve">, </w:t>
      </w:r>
      <w:proofErr w:type="spellStart"/>
      <w:r>
        <w:rPr>
          <w:sz w:val="18"/>
        </w:rPr>
        <w:t>θL</w:t>
      </w:r>
      <w:proofErr w:type="spellEnd"/>
      <w:r>
        <w:rPr>
          <w:sz w:val="18"/>
        </w:rPr>
        <w:t xml:space="preserve">, and </w:t>
      </w:r>
      <w:proofErr w:type="spellStart"/>
      <w:r>
        <w:rPr>
          <w:sz w:val="18"/>
        </w:rPr>
        <w:t>θK</w:t>
      </w:r>
      <w:proofErr w:type="spellEnd"/>
      <w:r>
        <w:rPr>
          <w:sz w:val="18"/>
        </w:rPr>
        <w:t xml:space="preserve"> denote output elasticities of intermediate inputs, labor, and capital, respectively. Returns to scale = sum of the three. Estimated using the Levinsohn–Petrin method on 2004–2007 data. B11 uses the mining industry median due to insufficient sample size.</w:t>
      </w:r>
    </w:p>
    <w:p w14:paraId="7CFA8E4B" w14:textId="77777777" w:rsidR="008407D8" w:rsidRDefault="008407D8" w:rsidP="008407D8">
      <w:pPr>
        <w:adjustRightInd w:val="0"/>
        <w:snapToGrid w:val="0"/>
        <w:spacing w:line="400" w:lineRule="exact"/>
        <w:ind w:firstLine="0"/>
        <w:jc w:val="both"/>
        <w:outlineLvl w:val="0"/>
      </w:pPr>
      <w:r>
        <w:rPr>
          <w:b/>
          <w:sz w:val="28"/>
        </w:rPr>
        <w:t>Appendix B: Identification Supplements</w:t>
      </w:r>
    </w:p>
    <w:p w14:paraId="3331D672" w14:textId="77777777" w:rsidR="008407D8" w:rsidRDefault="008407D8" w:rsidP="008407D8">
      <w:pPr>
        <w:adjustRightInd w:val="0"/>
        <w:snapToGrid w:val="0"/>
        <w:spacing w:line="400" w:lineRule="exact"/>
        <w:ind w:firstLine="0"/>
        <w:jc w:val="both"/>
        <w:outlineLvl w:val="1"/>
      </w:pPr>
      <w:r>
        <w:rPr>
          <w:b/>
          <w:sz w:val="24"/>
        </w:rPr>
        <w:t>Probit Selection Model</w:t>
      </w:r>
    </w:p>
    <w:p w14:paraId="19FCAF5B" w14:textId="77777777" w:rsidR="008407D8" w:rsidRPr="00A53B01" w:rsidRDefault="008407D8" w:rsidP="008407D8">
      <w:pPr>
        <w:adjustRightInd w:val="0"/>
        <w:snapToGrid w:val="0"/>
        <w:spacing w:afterLines="100" w:after="240" w:line="400" w:lineRule="exact"/>
        <w:jc w:val="both"/>
        <w:rPr>
          <w:bCs/>
        </w:rPr>
      </w:pPr>
      <w:r w:rsidRPr="00A53B01">
        <w:rPr>
          <w:bCs/>
          <w:sz w:val="24"/>
        </w:rPr>
        <w:t>Table B1 reports a Probit model predicting treatment status from pre-treatment (2006) firm characteristics. The dependent variable is Treated (=1 if within 100 km of the nearest UHV facility). Observable characteristics have limited predictive power for site selection (</w:t>
      </w:r>
      <w:proofErr w:type="gramStart"/>
      <w:r w:rsidRPr="00A53B01">
        <w:rPr>
          <w:bCs/>
          <w:sz w:val="24"/>
        </w:rPr>
        <w:t>pseudo R</w:t>
      </w:r>
      <w:proofErr w:type="gramEnd"/>
      <w:r w:rsidRPr="00A53B01">
        <w:rPr>
          <w:bCs/>
          <w:sz w:val="24"/>
        </w:rPr>
        <w:t>² = 0.085), supporting the conclusion that site selection is unrelated to firm markup trends.</w:t>
      </w:r>
    </w:p>
    <w:p w14:paraId="0DDFE4AB" w14:textId="77777777" w:rsidR="008407D8" w:rsidRPr="005164FE" w:rsidRDefault="008407D8" w:rsidP="008407D8">
      <w:pPr>
        <w:adjustRightInd w:val="0"/>
        <w:snapToGrid w:val="0"/>
        <w:spacing w:line="400" w:lineRule="exact"/>
        <w:ind w:firstLine="0"/>
        <w:jc w:val="both"/>
        <w:rPr>
          <w:sz w:val="18"/>
          <w:szCs w:val="20"/>
        </w:rPr>
      </w:pPr>
      <w:r w:rsidRPr="005164FE">
        <w:rPr>
          <w:b/>
          <w:szCs w:val="20"/>
        </w:rPr>
        <w:t>Table B</w:t>
      </w:r>
      <w:proofErr w:type="gramStart"/>
      <w:r w:rsidRPr="005164FE">
        <w:rPr>
          <w:b/>
          <w:szCs w:val="20"/>
        </w:rPr>
        <w:t>1  Probit</w:t>
      </w:r>
      <w:proofErr w:type="gramEnd"/>
      <w:r w:rsidRPr="005164FE">
        <w:rPr>
          <w:b/>
          <w:szCs w:val="20"/>
        </w:rPr>
        <w:t xml:space="preserve"> Selection Model (Pre-Treatment 2006 Cross-Section)</w:t>
      </w:r>
    </w:p>
    <w:tbl>
      <w:tblPr>
        <w:tblW w:w="0" w:type="auto"/>
        <w:jc w:val="center"/>
        <w:tblLook w:val="04A0" w:firstRow="1" w:lastRow="0" w:firstColumn="1" w:lastColumn="0" w:noHBand="0" w:noVBand="1"/>
      </w:tblPr>
      <w:tblGrid>
        <w:gridCol w:w="2766"/>
        <w:gridCol w:w="2767"/>
        <w:gridCol w:w="2767"/>
      </w:tblGrid>
      <w:tr w:rsidR="008407D8" w14:paraId="29E167A3" w14:textId="77777777" w:rsidTr="00C265B7">
        <w:trPr>
          <w:jc w:val="center"/>
        </w:trPr>
        <w:tc>
          <w:tcPr>
            <w:tcW w:w="2766" w:type="dxa"/>
            <w:tcBorders>
              <w:top w:val="single" w:sz="12" w:space="0" w:color="000000"/>
              <w:left w:val="nil"/>
              <w:bottom w:val="single" w:sz="6" w:space="0" w:color="000000"/>
              <w:right w:val="nil"/>
            </w:tcBorders>
            <w:vAlign w:val="center"/>
          </w:tcPr>
          <w:p w14:paraId="615426D9" w14:textId="77777777" w:rsidR="008407D8" w:rsidRDefault="008407D8" w:rsidP="00C265B7">
            <w:pPr>
              <w:adjustRightInd w:val="0"/>
              <w:snapToGrid w:val="0"/>
              <w:spacing w:line="400" w:lineRule="exact"/>
              <w:ind w:firstLine="0"/>
              <w:jc w:val="both"/>
            </w:pPr>
          </w:p>
        </w:tc>
        <w:tc>
          <w:tcPr>
            <w:tcW w:w="2767" w:type="dxa"/>
            <w:tcBorders>
              <w:top w:val="single" w:sz="12" w:space="0" w:color="000000"/>
              <w:left w:val="nil"/>
              <w:bottom w:val="single" w:sz="6" w:space="0" w:color="000000"/>
              <w:right w:val="nil"/>
            </w:tcBorders>
            <w:vAlign w:val="center"/>
          </w:tcPr>
          <w:p w14:paraId="74632B8B" w14:textId="77777777" w:rsidR="008407D8" w:rsidRDefault="008407D8" w:rsidP="00C265B7">
            <w:pPr>
              <w:adjustRightInd w:val="0"/>
              <w:snapToGrid w:val="0"/>
              <w:spacing w:line="400" w:lineRule="exact"/>
              <w:ind w:firstLine="0"/>
              <w:jc w:val="both"/>
            </w:pPr>
            <w:r>
              <w:rPr>
                <w:sz w:val="18"/>
              </w:rPr>
              <w:t>Coefficient</w:t>
            </w:r>
          </w:p>
        </w:tc>
        <w:tc>
          <w:tcPr>
            <w:tcW w:w="2767" w:type="dxa"/>
            <w:tcBorders>
              <w:top w:val="single" w:sz="12" w:space="0" w:color="000000"/>
              <w:left w:val="nil"/>
              <w:bottom w:val="single" w:sz="6" w:space="0" w:color="000000"/>
              <w:right w:val="nil"/>
            </w:tcBorders>
            <w:vAlign w:val="center"/>
          </w:tcPr>
          <w:p w14:paraId="1B8A7619" w14:textId="77777777" w:rsidR="008407D8" w:rsidRDefault="008407D8" w:rsidP="00C265B7">
            <w:pPr>
              <w:adjustRightInd w:val="0"/>
              <w:snapToGrid w:val="0"/>
              <w:spacing w:line="400" w:lineRule="exact"/>
              <w:ind w:firstLine="0"/>
              <w:jc w:val="both"/>
            </w:pPr>
            <w:r>
              <w:rPr>
                <w:sz w:val="18"/>
              </w:rPr>
              <w:t>Marginal Effect</w:t>
            </w:r>
          </w:p>
        </w:tc>
      </w:tr>
      <w:tr w:rsidR="008407D8" w14:paraId="3393BA18" w14:textId="77777777" w:rsidTr="00C265B7">
        <w:trPr>
          <w:jc w:val="center"/>
        </w:trPr>
        <w:tc>
          <w:tcPr>
            <w:tcW w:w="2766" w:type="dxa"/>
            <w:tcBorders>
              <w:top w:val="nil"/>
              <w:left w:val="nil"/>
              <w:bottom w:val="nil"/>
              <w:right w:val="nil"/>
            </w:tcBorders>
            <w:vAlign w:val="center"/>
          </w:tcPr>
          <w:p w14:paraId="4751A7CA" w14:textId="77777777" w:rsidR="008407D8" w:rsidRDefault="008407D8" w:rsidP="00C265B7">
            <w:pPr>
              <w:adjustRightInd w:val="0"/>
              <w:snapToGrid w:val="0"/>
              <w:spacing w:line="400" w:lineRule="exact"/>
              <w:ind w:firstLine="0"/>
              <w:jc w:val="both"/>
            </w:pPr>
            <w:proofErr w:type="gramStart"/>
            <w:r>
              <w:rPr>
                <w:sz w:val="18"/>
              </w:rPr>
              <w:t>ln(</w:t>
            </w:r>
            <w:proofErr w:type="gramEnd"/>
            <w:r>
              <w:rPr>
                <w:sz w:val="18"/>
              </w:rPr>
              <w:t>Assets)</w:t>
            </w:r>
          </w:p>
        </w:tc>
        <w:tc>
          <w:tcPr>
            <w:tcW w:w="2767" w:type="dxa"/>
            <w:tcBorders>
              <w:top w:val="nil"/>
              <w:left w:val="nil"/>
              <w:bottom w:val="nil"/>
              <w:right w:val="nil"/>
            </w:tcBorders>
            <w:vAlign w:val="center"/>
          </w:tcPr>
          <w:p w14:paraId="229EC67A" w14:textId="77777777" w:rsidR="008407D8" w:rsidRDefault="008407D8" w:rsidP="00C265B7">
            <w:pPr>
              <w:adjustRightInd w:val="0"/>
              <w:snapToGrid w:val="0"/>
              <w:spacing w:line="400" w:lineRule="exact"/>
              <w:ind w:firstLine="0"/>
              <w:jc w:val="both"/>
            </w:pPr>
            <w:r>
              <w:rPr>
                <w:sz w:val="18"/>
              </w:rPr>
              <w:t>0.032**</w:t>
            </w:r>
          </w:p>
        </w:tc>
        <w:tc>
          <w:tcPr>
            <w:tcW w:w="2767" w:type="dxa"/>
            <w:tcBorders>
              <w:top w:val="nil"/>
              <w:left w:val="nil"/>
              <w:bottom w:val="nil"/>
              <w:right w:val="nil"/>
            </w:tcBorders>
            <w:vAlign w:val="center"/>
          </w:tcPr>
          <w:p w14:paraId="403104D8" w14:textId="77777777" w:rsidR="008407D8" w:rsidRDefault="008407D8" w:rsidP="00C265B7">
            <w:pPr>
              <w:adjustRightInd w:val="0"/>
              <w:snapToGrid w:val="0"/>
              <w:spacing w:line="400" w:lineRule="exact"/>
              <w:ind w:firstLine="0"/>
              <w:jc w:val="both"/>
            </w:pPr>
            <w:r>
              <w:rPr>
                <w:sz w:val="18"/>
              </w:rPr>
              <w:t>0.011</w:t>
            </w:r>
          </w:p>
        </w:tc>
      </w:tr>
      <w:tr w:rsidR="008407D8" w14:paraId="03329018" w14:textId="77777777" w:rsidTr="00C265B7">
        <w:trPr>
          <w:jc w:val="center"/>
        </w:trPr>
        <w:tc>
          <w:tcPr>
            <w:tcW w:w="2766" w:type="dxa"/>
            <w:tcBorders>
              <w:top w:val="nil"/>
              <w:left w:val="nil"/>
              <w:bottom w:val="nil"/>
              <w:right w:val="nil"/>
            </w:tcBorders>
            <w:vAlign w:val="center"/>
          </w:tcPr>
          <w:p w14:paraId="45570C93" w14:textId="77777777" w:rsidR="008407D8" w:rsidRDefault="008407D8" w:rsidP="00C265B7">
            <w:pPr>
              <w:adjustRightInd w:val="0"/>
              <w:snapToGrid w:val="0"/>
              <w:spacing w:line="400" w:lineRule="exact"/>
              <w:ind w:firstLine="0"/>
              <w:jc w:val="both"/>
            </w:pPr>
          </w:p>
        </w:tc>
        <w:tc>
          <w:tcPr>
            <w:tcW w:w="2767" w:type="dxa"/>
            <w:tcBorders>
              <w:top w:val="nil"/>
              <w:left w:val="nil"/>
              <w:bottom w:val="nil"/>
              <w:right w:val="nil"/>
            </w:tcBorders>
            <w:vAlign w:val="center"/>
          </w:tcPr>
          <w:p w14:paraId="378A45C9" w14:textId="77777777" w:rsidR="008407D8" w:rsidRDefault="008407D8" w:rsidP="00C265B7">
            <w:pPr>
              <w:adjustRightInd w:val="0"/>
              <w:snapToGrid w:val="0"/>
              <w:spacing w:line="400" w:lineRule="exact"/>
              <w:ind w:firstLine="0"/>
              <w:jc w:val="both"/>
            </w:pPr>
            <w:r>
              <w:rPr>
                <w:sz w:val="18"/>
              </w:rPr>
              <w:t>(0.014)</w:t>
            </w:r>
          </w:p>
        </w:tc>
        <w:tc>
          <w:tcPr>
            <w:tcW w:w="2767" w:type="dxa"/>
            <w:tcBorders>
              <w:top w:val="nil"/>
              <w:left w:val="nil"/>
              <w:bottom w:val="nil"/>
              <w:right w:val="nil"/>
            </w:tcBorders>
            <w:vAlign w:val="center"/>
          </w:tcPr>
          <w:p w14:paraId="4EA3F674" w14:textId="77777777" w:rsidR="008407D8" w:rsidRDefault="008407D8" w:rsidP="00C265B7">
            <w:pPr>
              <w:adjustRightInd w:val="0"/>
              <w:snapToGrid w:val="0"/>
              <w:spacing w:line="400" w:lineRule="exact"/>
              <w:ind w:firstLine="0"/>
              <w:jc w:val="both"/>
            </w:pPr>
          </w:p>
        </w:tc>
      </w:tr>
      <w:tr w:rsidR="008407D8" w14:paraId="75FB6D34" w14:textId="77777777" w:rsidTr="00C265B7">
        <w:trPr>
          <w:jc w:val="center"/>
        </w:trPr>
        <w:tc>
          <w:tcPr>
            <w:tcW w:w="2766" w:type="dxa"/>
            <w:tcBorders>
              <w:top w:val="nil"/>
              <w:left w:val="nil"/>
              <w:bottom w:val="nil"/>
              <w:right w:val="nil"/>
            </w:tcBorders>
            <w:vAlign w:val="center"/>
          </w:tcPr>
          <w:p w14:paraId="45CE94ED" w14:textId="77777777" w:rsidR="008407D8" w:rsidRDefault="008407D8" w:rsidP="00C265B7">
            <w:pPr>
              <w:adjustRightInd w:val="0"/>
              <w:snapToGrid w:val="0"/>
              <w:spacing w:line="400" w:lineRule="exact"/>
              <w:ind w:firstLine="0"/>
              <w:jc w:val="both"/>
            </w:pPr>
            <w:r>
              <w:rPr>
                <w:sz w:val="18"/>
              </w:rPr>
              <w:t>Leverage</w:t>
            </w:r>
          </w:p>
        </w:tc>
        <w:tc>
          <w:tcPr>
            <w:tcW w:w="2767" w:type="dxa"/>
            <w:tcBorders>
              <w:top w:val="nil"/>
              <w:left w:val="nil"/>
              <w:bottom w:val="nil"/>
              <w:right w:val="nil"/>
            </w:tcBorders>
            <w:vAlign w:val="center"/>
          </w:tcPr>
          <w:p w14:paraId="21342863" w14:textId="77777777" w:rsidR="008407D8" w:rsidRDefault="008407D8" w:rsidP="00C265B7">
            <w:pPr>
              <w:adjustRightInd w:val="0"/>
              <w:snapToGrid w:val="0"/>
              <w:spacing w:line="400" w:lineRule="exact"/>
              <w:ind w:firstLine="0"/>
              <w:jc w:val="both"/>
            </w:pPr>
            <w:r>
              <w:rPr>
                <w:sz w:val="18"/>
              </w:rPr>
              <w:t>0.085</w:t>
            </w:r>
          </w:p>
        </w:tc>
        <w:tc>
          <w:tcPr>
            <w:tcW w:w="2767" w:type="dxa"/>
            <w:tcBorders>
              <w:top w:val="nil"/>
              <w:left w:val="nil"/>
              <w:bottom w:val="nil"/>
              <w:right w:val="nil"/>
            </w:tcBorders>
            <w:vAlign w:val="center"/>
          </w:tcPr>
          <w:p w14:paraId="68FE11BD" w14:textId="77777777" w:rsidR="008407D8" w:rsidRDefault="008407D8" w:rsidP="00C265B7">
            <w:pPr>
              <w:adjustRightInd w:val="0"/>
              <w:snapToGrid w:val="0"/>
              <w:spacing w:line="400" w:lineRule="exact"/>
              <w:ind w:firstLine="0"/>
              <w:jc w:val="both"/>
            </w:pPr>
            <w:r>
              <w:rPr>
                <w:sz w:val="18"/>
              </w:rPr>
              <w:t>0.029</w:t>
            </w:r>
          </w:p>
        </w:tc>
      </w:tr>
      <w:tr w:rsidR="008407D8" w14:paraId="410E8C22" w14:textId="77777777" w:rsidTr="00C265B7">
        <w:trPr>
          <w:jc w:val="center"/>
        </w:trPr>
        <w:tc>
          <w:tcPr>
            <w:tcW w:w="2766" w:type="dxa"/>
            <w:tcBorders>
              <w:top w:val="nil"/>
              <w:left w:val="nil"/>
              <w:bottom w:val="nil"/>
              <w:right w:val="nil"/>
            </w:tcBorders>
            <w:vAlign w:val="center"/>
          </w:tcPr>
          <w:p w14:paraId="49995329" w14:textId="77777777" w:rsidR="008407D8" w:rsidRDefault="008407D8" w:rsidP="00C265B7">
            <w:pPr>
              <w:adjustRightInd w:val="0"/>
              <w:snapToGrid w:val="0"/>
              <w:spacing w:line="400" w:lineRule="exact"/>
              <w:ind w:firstLine="0"/>
              <w:jc w:val="both"/>
            </w:pPr>
          </w:p>
        </w:tc>
        <w:tc>
          <w:tcPr>
            <w:tcW w:w="2767" w:type="dxa"/>
            <w:tcBorders>
              <w:top w:val="nil"/>
              <w:left w:val="nil"/>
              <w:bottom w:val="nil"/>
              <w:right w:val="nil"/>
            </w:tcBorders>
            <w:vAlign w:val="center"/>
          </w:tcPr>
          <w:p w14:paraId="1A181BB2" w14:textId="77777777" w:rsidR="008407D8" w:rsidRDefault="008407D8" w:rsidP="00C265B7">
            <w:pPr>
              <w:adjustRightInd w:val="0"/>
              <w:snapToGrid w:val="0"/>
              <w:spacing w:line="400" w:lineRule="exact"/>
              <w:ind w:firstLine="0"/>
              <w:jc w:val="both"/>
            </w:pPr>
            <w:r>
              <w:rPr>
                <w:sz w:val="18"/>
              </w:rPr>
              <w:t>(0.063)</w:t>
            </w:r>
          </w:p>
        </w:tc>
        <w:tc>
          <w:tcPr>
            <w:tcW w:w="2767" w:type="dxa"/>
            <w:tcBorders>
              <w:top w:val="nil"/>
              <w:left w:val="nil"/>
              <w:bottom w:val="nil"/>
              <w:right w:val="nil"/>
            </w:tcBorders>
            <w:vAlign w:val="center"/>
          </w:tcPr>
          <w:p w14:paraId="29EB404D" w14:textId="77777777" w:rsidR="008407D8" w:rsidRDefault="008407D8" w:rsidP="00C265B7">
            <w:pPr>
              <w:adjustRightInd w:val="0"/>
              <w:snapToGrid w:val="0"/>
              <w:spacing w:line="400" w:lineRule="exact"/>
              <w:ind w:firstLine="0"/>
              <w:jc w:val="both"/>
            </w:pPr>
          </w:p>
        </w:tc>
      </w:tr>
      <w:tr w:rsidR="008407D8" w14:paraId="54A6E2E8" w14:textId="77777777" w:rsidTr="00C265B7">
        <w:trPr>
          <w:jc w:val="center"/>
        </w:trPr>
        <w:tc>
          <w:tcPr>
            <w:tcW w:w="2766" w:type="dxa"/>
            <w:tcBorders>
              <w:top w:val="nil"/>
              <w:left w:val="nil"/>
              <w:bottom w:val="nil"/>
              <w:right w:val="nil"/>
            </w:tcBorders>
            <w:vAlign w:val="center"/>
          </w:tcPr>
          <w:p w14:paraId="6622DD19" w14:textId="77777777" w:rsidR="008407D8" w:rsidRDefault="008407D8" w:rsidP="00C265B7">
            <w:pPr>
              <w:adjustRightInd w:val="0"/>
              <w:snapToGrid w:val="0"/>
              <w:spacing w:line="400" w:lineRule="exact"/>
              <w:ind w:firstLine="0"/>
              <w:jc w:val="both"/>
            </w:pPr>
            <w:r>
              <w:rPr>
                <w:sz w:val="18"/>
              </w:rPr>
              <w:t>Export intensity</w:t>
            </w:r>
          </w:p>
        </w:tc>
        <w:tc>
          <w:tcPr>
            <w:tcW w:w="2767" w:type="dxa"/>
            <w:tcBorders>
              <w:top w:val="nil"/>
              <w:left w:val="nil"/>
              <w:bottom w:val="nil"/>
              <w:right w:val="nil"/>
            </w:tcBorders>
            <w:vAlign w:val="center"/>
          </w:tcPr>
          <w:p w14:paraId="628905BC" w14:textId="77777777" w:rsidR="008407D8" w:rsidRDefault="008407D8" w:rsidP="00C265B7">
            <w:pPr>
              <w:adjustRightInd w:val="0"/>
              <w:snapToGrid w:val="0"/>
              <w:spacing w:line="400" w:lineRule="exact"/>
              <w:ind w:firstLine="0"/>
              <w:jc w:val="both"/>
            </w:pPr>
            <w:r>
              <w:rPr>
                <w:sz w:val="18"/>
              </w:rPr>
              <w:t>0.041</w:t>
            </w:r>
          </w:p>
        </w:tc>
        <w:tc>
          <w:tcPr>
            <w:tcW w:w="2767" w:type="dxa"/>
            <w:tcBorders>
              <w:top w:val="nil"/>
              <w:left w:val="nil"/>
              <w:bottom w:val="nil"/>
              <w:right w:val="nil"/>
            </w:tcBorders>
            <w:vAlign w:val="center"/>
          </w:tcPr>
          <w:p w14:paraId="3DADEE97" w14:textId="77777777" w:rsidR="008407D8" w:rsidRDefault="008407D8" w:rsidP="00C265B7">
            <w:pPr>
              <w:adjustRightInd w:val="0"/>
              <w:snapToGrid w:val="0"/>
              <w:spacing w:line="400" w:lineRule="exact"/>
              <w:ind w:firstLine="0"/>
              <w:jc w:val="both"/>
            </w:pPr>
            <w:r>
              <w:rPr>
                <w:sz w:val="18"/>
              </w:rPr>
              <w:t>0.014</w:t>
            </w:r>
          </w:p>
        </w:tc>
      </w:tr>
      <w:tr w:rsidR="008407D8" w14:paraId="431BA220" w14:textId="77777777" w:rsidTr="00C265B7">
        <w:trPr>
          <w:jc w:val="center"/>
        </w:trPr>
        <w:tc>
          <w:tcPr>
            <w:tcW w:w="2766" w:type="dxa"/>
            <w:tcBorders>
              <w:top w:val="nil"/>
              <w:left w:val="nil"/>
              <w:bottom w:val="nil"/>
              <w:right w:val="nil"/>
            </w:tcBorders>
            <w:vAlign w:val="center"/>
          </w:tcPr>
          <w:p w14:paraId="215BC622" w14:textId="77777777" w:rsidR="008407D8" w:rsidRDefault="008407D8" w:rsidP="00C265B7">
            <w:pPr>
              <w:adjustRightInd w:val="0"/>
              <w:snapToGrid w:val="0"/>
              <w:spacing w:line="400" w:lineRule="exact"/>
              <w:ind w:firstLine="0"/>
              <w:jc w:val="both"/>
            </w:pPr>
          </w:p>
        </w:tc>
        <w:tc>
          <w:tcPr>
            <w:tcW w:w="2767" w:type="dxa"/>
            <w:tcBorders>
              <w:top w:val="nil"/>
              <w:left w:val="nil"/>
              <w:bottom w:val="nil"/>
              <w:right w:val="nil"/>
            </w:tcBorders>
            <w:vAlign w:val="center"/>
          </w:tcPr>
          <w:p w14:paraId="58CCD6C0" w14:textId="77777777" w:rsidR="008407D8" w:rsidRDefault="008407D8" w:rsidP="00C265B7">
            <w:pPr>
              <w:adjustRightInd w:val="0"/>
              <w:snapToGrid w:val="0"/>
              <w:spacing w:line="400" w:lineRule="exact"/>
              <w:ind w:firstLine="0"/>
              <w:jc w:val="both"/>
            </w:pPr>
            <w:r>
              <w:rPr>
                <w:sz w:val="18"/>
              </w:rPr>
              <w:t>(0.048)</w:t>
            </w:r>
          </w:p>
        </w:tc>
        <w:tc>
          <w:tcPr>
            <w:tcW w:w="2767" w:type="dxa"/>
            <w:tcBorders>
              <w:top w:val="nil"/>
              <w:left w:val="nil"/>
              <w:bottom w:val="nil"/>
              <w:right w:val="nil"/>
            </w:tcBorders>
            <w:vAlign w:val="center"/>
          </w:tcPr>
          <w:p w14:paraId="455759C5" w14:textId="77777777" w:rsidR="008407D8" w:rsidRDefault="008407D8" w:rsidP="00C265B7">
            <w:pPr>
              <w:adjustRightInd w:val="0"/>
              <w:snapToGrid w:val="0"/>
              <w:spacing w:line="400" w:lineRule="exact"/>
              <w:ind w:firstLine="0"/>
              <w:jc w:val="both"/>
            </w:pPr>
          </w:p>
        </w:tc>
      </w:tr>
      <w:tr w:rsidR="008407D8" w14:paraId="3F3B2992" w14:textId="77777777" w:rsidTr="00C265B7">
        <w:trPr>
          <w:jc w:val="center"/>
        </w:trPr>
        <w:tc>
          <w:tcPr>
            <w:tcW w:w="2766" w:type="dxa"/>
            <w:tcBorders>
              <w:top w:val="nil"/>
              <w:left w:val="nil"/>
              <w:bottom w:val="nil"/>
              <w:right w:val="nil"/>
            </w:tcBorders>
            <w:vAlign w:val="center"/>
          </w:tcPr>
          <w:p w14:paraId="16276B03" w14:textId="77777777" w:rsidR="008407D8" w:rsidRDefault="008407D8" w:rsidP="00C265B7">
            <w:pPr>
              <w:adjustRightInd w:val="0"/>
              <w:snapToGrid w:val="0"/>
              <w:spacing w:line="400" w:lineRule="exact"/>
              <w:ind w:firstLine="0"/>
              <w:jc w:val="both"/>
            </w:pPr>
            <w:proofErr w:type="gramStart"/>
            <w:r>
              <w:rPr>
                <w:sz w:val="18"/>
              </w:rPr>
              <w:t>ln(</w:t>
            </w:r>
            <w:proofErr w:type="gramEnd"/>
            <w:r>
              <w:rPr>
                <w:sz w:val="18"/>
              </w:rPr>
              <w:t>Firm age)</w:t>
            </w:r>
          </w:p>
        </w:tc>
        <w:tc>
          <w:tcPr>
            <w:tcW w:w="2767" w:type="dxa"/>
            <w:tcBorders>
              <w:top w:val="nil"/>
              <w:left w:val="nil"/>
              <w:bottom w:val="nil"/>
              <w:right w:val="nil"/>
            </w:tcBorders>
            <w:vAlign w:val="center"/>
          </w:tcPr>
          <w:p w14:paraId="01410D36" w14:textId="77777777" w:rsidR="008407D8" w:rsidRDefault="008407D8" w:rsidP="00C265B7">
            <w:pPr>
              <w:adjustRightInd w:val="0"/>
              <w:snapToGrid w:val="0"/>
              <w:spacing w:line="400" w:lineRule="exact"/>
              <w:ind w:firstLine="0"/>
              <w:jc w:val="both"/>
            </w:pPr>
            <w:r>
              <w:rPr>
                <w:sz w:val="18"/>
              </w:rPr>
              <w:t>0.028*</w:t>
            </w:r>
          </w:p>
        </w:tc>
        <w:tc>
          <w:tcPr>
            <w:tcW w:w="2767" w:type="dxa"/>
            <w:tcBorders>
              <w:top w:val="nil"/>
              <w:left w:val="nil"/>
              <w:bottom w:val="nil"/>
              <w:right w:val="nil"/>
            </w:tcBorders>
            <w:vAlign w:val="center"/>
          </w:tcPr>
          <w:p w14:paraId="37A49028" w14:textId="77777777" w:rsidR="008407D8" w:rsidRDefault="008407D8" w:rsidP="00C265B7">
            <w:pPr>
              <w:adjustRightInd w:val="0"/>
              <w:snapToGrid w:val="0"/>
              <w:spacing w:line="400" w:lineRule="exact"/>
              <w:ind w:firstLine="0"/>
              <w:jc w:val="both"/>
            </w:pPr>
            <w:r>
              <w:rPr>
                <w:sz w:val="18"/>
              </w:rPr>
              <w:t>0.010</w:t>
            </w:r>
          </w:p>
        </w:tc>
      </w:tr>
      <w:tr w:rsidR="008407D8" w14:paraId="12E7E230" w14:textId="77777777" w:rsidTr="00C265B7">
        <w:trPr>
          <w:jc w:val="center"/>
        </w:trPr>
        <w:tc>
          <w:tcPr>
            <w:tcW w:w="2766" w:type="dxa"/>
            <w:tcBorders>
              <w:top w:val="nil"/>
              <w:left w:val="nil"/>
              <w:bottom w:val="nil"/>
              <w:right w:val="nil"/>
            </w:tcBorders>
            <w:vAlign w:val="center"/>
          </w:tcPr>
          <w:p w14:paraId="5BB69F94" w14:textId="77777777" w:rsidR="008407D8" w:rsidRDefault="008407D8" w:rsidP="00C265B7">
            <w:pPr>
              <w:adjustRightInd w:val="0"/>
              <w:snapToGrid w:val="0"/>
              <w:spacing w:line="400" w:lineRule="exact"/>
              <w:ind w:firstLine="0"/>
              <w:jc w:val="both"/>
            </w:pPr>
          </w:p>
        </w:tc>
        <w:tc>
          <w:tcPr>
            <w:tcW w:w="2767" w:type="dxa"/>
            <w:tcBorders>
              <w:top w:val="nil"/>
              <w:left w:val="nil"/>
              <w:bottom w:val="nil"/>
              <w:right w:val="nil"/>
            </w:tcBorders>
            <w:vAlign w:val="center"/>
          </w:tcPr>
          <w:p w14:paraId="0814CCEE" w14:textId="77777777" w:rsidR="008407D8" w:rsidRDefault="008407D8" w:rsidP="00C265B7">
            <w:pPr>
              <w:adjustRightInd w:val="0"/>
              <w:snapToGrid w:val="0"/>
              <w:spacing w:line="400" w:lineRule="exact"/>
              <w:ind w:firstLine="0"/>
              <w:jc w:val="both"/>
            </w:pPr>
            <w:r>
              <w:rPr>
                <w:sz w:val="18"/>
              </w:rPr>
              <w:t>(0.016)</w:t>
            </w:r>
          </w:p>
        </w:tc>
        <w:tc>
          <w:tcPr>
            <w:tcW w:w="2767" w:type="dxa"/>
            <w:tcBorders>
              <w:top w:val="nil"/>
              <w:left w:val="nil"/>
              <w:bottom w:val="nil"/>
              <w:right w:val="nil"/>
            </w:tcBorders>
            <w:vAlign w:val="center"/>
          </w:tcPr>
          <w:p w14:paraId="210689F9" w14:textId="77777777" w:rsidR="008407D8" w:rsidRDefault="008407D8" w:rsidP="00C265B7">
            <w:pPr>
              <w:adjustRightInd w:val="0"/>
              <w:snapToGrid w:val="0"/>
              <w:spacing w:line="400" w:lineRule="exact"/>
              <w:ind w:firstLine="0"/>
              <w:jc w:val="both"/>
            </w:pPr>
          </w:p>
        </w:tc>
      </w:tr>
      <w:tr w:rsidR="008407D8" w14:paraId="0883062D" w14:textId="77777777" w:rsidTr="00C265B7">
        <w:trPr>
          <w:jc w:val="center"/>
        </w:trPr>
        <w:tc>
          <w:tcPr>
            <w:tcW w:w="2766" w:type="dxa"/>
            <w:tcBorders>
              <w:top w:val="nil"/>
              <w:left w:val="nil"/>
              <w:bottom w:val="nil"/>
              <w:right w:val="nil"/>
            </w:tcBorders>
            <w:vAlign w:val="center"/>
          </w:tcPr>
          <w:p w14:paraId="64DCFEE9" w14:textId="77777777" w:rsidR="008407D8" w:rsidRDefault="008407D8" w:rsidP="00C265B7">
            <w:pPr>
              <w:adjustRightInd w:val="0"/>
              <w:snapToGrid w:val="0"/>
              <w:spacing w:line="400" w:lineRule="exact"/>
              <w:ind w:firstLine="0"/>
              <w:jc w:val="both"/>
            </w:pPr>
            <w:r>
              <w:rPr>
                <w:sz w:val="18"/>
              </w:rPr>
              <w:t>Markup</w:t>
            </w:r>
          </w:p>
        </w:tc>
        <w:tc>
          <w:tcPr>
            <w:tcW w:w="2767" w:type="dxa"/>
            <w:tcBorders>
              <w:top w:val="nil"/>
              <w:left w:val="nil"/>
              <w:bottom w:val="nil"/>
              <w:right w:val="nil"/>
            </w:tcBorders>
            <w:vAlign w:val="center"/>
          </w:tcPr>
          <w:p w14:paraId="0D2C28AF" w14:textId="77777777" w:rsidR="008407D8" w:rsidRDefault="008407D8" w:rsidP="00C265B7">
            <w:pPr>
              <w:adjustRightInd w:val="0"/>
              <w:snapToGrid w:val="0"/>
              <w:spacing w:line="400" w:lineRule="exact"/>
              <w:ind w:firstLine="0"/>
              <w:jc w:val="both"/>
            </w:pPr>
            <w:r>
              <w:rPr>
                <w:sz w:val="18"/>
              </w:rPr>
              <w:t>-0.045</w:t>
            </w:r>
          </w:p>
        </w:tc>
        <w:tc>
          <w:tcPr>
            <w:tcW w:w="2767" w:type="dxa"/>
            <w:tcBorders>
              <w:top w:val="nil"/>
              <w:left w:val="nil"/>
              <w:bottom w:val="nil"/>
              <w:right w:val="nil"/>
            </w:tcBorders>
            <w:vAlign w:val="center"/>
          </w:tcPr>
          <w:p w14:paraId="72217499" w14:textId="77777777" w:rsidR="008407D8" w:rsidRDefault="008407D8" w:rsidP="00C265B7">
            <w:pPr>
              <w:adjustRightInd w:val="0"/>
              <w:snapToGrid w:val="0"/>
              <w:spacing w:line="400" w:lineRule="exact"/>
              <w:ind w:firstLine="0"/>
              <w:jc w:val="both"/>
            </w:pPr>
            <w:r>
              <w:rPr>
                <w:sz w:val="18"/>
              </w:rPr>
              <w:t>-0.015</w:t>
            </w:r>
          </w:p>
        </w:tc>
      </w:tr>
      <w:tr w:rsidR="008407D8" w14:paraId="41BB4C9A" w14:textId="77777777" w:rsidTr="00C265B7">
        <w:trPr>
          <w:jc w:val="center"/>
        </w:trPr>
        <w:tc>
          <w:tcPr>
            <w:tcW w:w="2766" w:type="dxa"/>
            <w:tcBorders>
              <w:top w:val="nil"/>
              <w:left w:val="nil"/>
              <w:bottom w:val="nil"/>
              <w:right w:val="nil"/>
            </w:tcBorders>
            <w:vAlign w:val="center"/>
          </w:tcPr>
          <w:p w14:paraId="259091BD" w14:textId="77777777" w:rsidR="008407D8" w:rsidRDefault="008407D8" w:rsidP="00C265B7">
            <w:pPr>
              <w:adjustRightInd w:val="0"/>
              <w:snapToGrid w:val="0"/>
              <w:spacing w:line="400" w:lineRule="exact"/>
              <w:ind w:firstLine="0"/>
              <w:jc w:val="both"/>
            </w:pPr>
          </w:p>
        </w:tc>
        <w:tc>
          <w:tcPr>
            <w:tcW w:w="2767" w:type="dxa"/>
            <w:tcBorders>
              <w:top w:val="nil"/>
              <w:left w:val="nil"/>
              <w:bottom w:val="nil"/>
              <w:right w:val="nil"/>
            </w:tcBorders>
            <w:vAlign w:val="center"/>
          </w:tcPr>
          <w:p w14:paraId="3633CBA3" w14:textId="77777777" w:rsidR="008407D8" w:rsidRDefault="008407D8" w:rsidP="00C265B7">
            <w:pPr>
              <w:adjustRightInd w:val="0"/>
              <w:snapToGrid w:val="0"/>
              <w:spacing w:line="400" w:lineRule="exact"/>
              <w:ind w:firstLine="0"/>
              <w:jc w:val="both"/>
            </w:pPr>
            <w:r>
              <w:rPr>
                <w:sz w:val="18"/>
              </w:rPr>
              <w:t>(0.052)</w:t>
            </w:r>
          </w:p>
        </w:tc>
        <w:tc>
          <w:tcPr>
            <w:tcW w:w="2767" w:type="dxa"/>
            <w:tcBorders>
              <w:top w:val="nil"/>
              <w:left w:val="nil"/>
              <w:bottom w:val="nil"/>
              <w:right w:val="nil"/>
            </w:tcBorders>
            <w:vAlign w:val="center"/>
          </w:tcPr>
          <w:p w14:paraId="7C180D18" w14:textId="77777777" w:rsidR="008407D8" w:rsidRDefault="008407D8" w:rsidP="00C265B7">
            <w:pPr>
              <w:adjustRightInd w:val="0"/>
              <w:snapToGrid w:val="0"/>
              <w:spacing w:line="400" w:lineRule="exact"/>
              <w:ind w:firstLine="0"/>
              <w:jc w:val="both"/>
            </w:pPr>
          </w:p>
        </w:tc>
      </w:tr>
      <w:tr w:rsidR="008407D8" w14:paraId="251C692C" w14:textId="77777777" w:rsidTr="00C265B7">
        <w:trPr>
          <w:jc w:val="center"/>
        </w:trPr>
        <w:tc>
          <w:tcPr>
            <w:tcW w:w="2766" w:type="dxa"/>
            <w:tcBorders>
              <w:top w:val="nil"/>
              <w:left w:val="nil"/>
              <w:right w:val="nil"/>
            </w:tcBorders>
            <w:vAlign w:val="center"/>
          </w:tcPr>
          <w:p w14:paraId="49768597" w14:textId="77777777" w:rsidR="008407D8" w:rsidRDefault="008407D8" w:rsidP="00C265B7">
            <w:pPr>
              <w:adjustRightInd w:val="0"/>
              <w:snapToGrid w:val="0"/>
              <w:spacing w:line="400" w:lineRule="exact"/>
              <w:ind w:firstLine="0"/>
              <w:jc w:val="both"/>
            </w:pPr>
            <w:r>
              <w:rPr>
                <w:sz w:val="18"/>
              </w:rPr>
              <w:t>TFP</w:t>
            </w:r>
          </w:p>
        </w:tc>
        <w:tc>
          <w:tcPr>
            <w:tcW w:w="2767" w:type="dxa"/>
            <w:tcBorders>
              <w:top w:val="nil"/>
              <w:left w:val="nil"/>
              <w:right w:val="nil"/>
            </w:tcBorders>
            <w:vAlign w:val="center"/>
          </w:tcPr>
          <w:p w14:paraId="62EFBCEF" w14:textId="77777777" w:rsidR="008407D8" w:rsidRDefault="008407D8" w:rsidP="00C265B7">
            <w:pPr>
              <w:adjustRightInd w:val="0"/>
              <w:snapToGrid w:val="0"/>
              <w:spacing w:line="400" w:lineRule="exact"/>
              <w:ind w:firstLine="0"/>
              <w:jc w:val="both"/>
            </w:pPr>
            <w:r>
              <w:rPr>
                <w:sz w:val="18"/>
              </w:rPr>
              <w:t>0.003</w:t>
            </w:r>
          </w:p>
        </w:tc>
        <w:tc>
          <w:tcPr>
            <w:tcW w:w="2767" w:type="dxa"/>
            <w:tcBorders>
              <w:top w:val="nil"/>
              <w:left w:val="nil"/>
              <w:right w:val="nil"/>
            </w:tcBorders>
            <w:vAlign w:val="center"/>
          </w:tcPr>
          <w:p w14:paraId="222FF6D1" w14:textId="77777777" w:rsidR="008407D8" w:rsidRDefault="008407D8" w:rsidP="00C265B7">
            <w:pPr>
              <w:adjustRightInd w:val="0"/>
              <w:snapToGrid w:val="0"/>
              <w:spacing w:line="400" w:lineRule="exact"/>
              <w:ind w:firstLine="0"/>
              <w:jc w:val="both"/>
            </w:pPr>
            <w:r>
              <w:rPr>
                <w:sz w:val="18"/>
              </w:rPr>
              <w:t>0.001</w:t>
            </w:r>
          </w:p>
        </w:tc>
      </w:tr>
      <w:tr w:rsidR="008407D8" w14:paraId="1F40AE34" w14:textId="77777777" w:rsidTr="00C265B7">
        <w:trPr>
          <w:jc w:val="center"/>
        </w:trPr>
        <w:tc>
          <w:tcPr>
            <w:tcW w:w="2766" w:type="dxa"/>
            <w:tcBorders>
              <w:top w:val="nil"/>
              <w:left w:val="nil"/>
              <w:bottom w:val="single" w:sz="4" w:space="0" w:color="auto"/>
              <w:right w:val="nil"/>
            </w:tcBorders>
            <w:vAlign w:val="center"/>
          </w:tcPr>
          <w:p w14:paraId="4DFB8E22" w14:textId="77777777" w:rsidR="008407D8" w:rsidRDefault="008407D8" w:rsidP="00C265B7">
            <w:pPr>
              <w:adjustRightInd w:val="0"/>
              <w:snapToGrid w:val="0"/>
              <w:spacing w:line="400" w:lineRule="exact"/>
              <w:ind w:firstLine="0"/>
              <w:jc w:val="both"/>
            </w:pPr>
          </w:p>
        </w:tc>
        <w:tc>
          <w:tcPr>
            <w:tcW w:w="2767" w:type="dxa"/>
            <w:tcBorders>
              <w:top w:val="nil"/>
              <w:left w:val="nil"/>
              <w:bottom w:val="single" w:sz="4" w:space="0" w:color="auto"/>
              <w:right w:val="nil"/>
            </w:tcBorders>
            <w:vAlign w:val="center"/>
          </w:tcPr>
          <w:p w14:paraId="46887D53" w14:textId="77777777" w:rsidR="008407D8" w:rsidRDefault="008407D8" w:rsidP="00C265B7">
            <w:pPr>
              <w:adjustRightInd w:val="0"/>
              <w:snapToGrid w:val="0"/>
              <w:spacing w:line="400" w:lineRule="exact"/>
              <w:ind w:firstLine="0"/>
              <w:jc w:val="both"/>
            </w:pPr>
            <w:r>
              <w:rPr>
                <w:sz w:val="18"/>
              </w:rPr>
              <w:t>(0.019)</w:t>
            </w:r>
          </w:p>
        </w:tc>
        <w:tc>
          <w:tcPr>
            <w:tcW w:w="2767" w:type="dxa"/>
            <w:tcBorders>
              <w:top w:val="nil"/>
              <w:left w:val="nil"/>
              <w:bottom w:val="single" w:sz="4" w:space="0" w:color="auto"/>
              <w:right w:val="nil"/>
            </w:tcBorders>
            <w:vAlign w:val="center"/>
          </w:tcPr>
          <w:p w14:paraId="7D3CC439" w14:textId="77777777" w:rsidR="008407D8" w:rsidRDefault="008407D8" w:rsidP="00C265B7">
            <w:pPr>
              <w:adjustRightInd w:val="0"/>
              <w:snapToGrid w:val="0"/>
              <w:spacing w:line="400" w:lineRule="exact"/>
              <w:ind w:firstLine="0"/>
              <w:jc w:val="both"/>
            </w:pPr>
          </w:p>
        </w:tc>
      </w:tr>
      <w:tr w:rsidR="008407D8" w14:paraId="14844EA3" w14:textId="77777777" w:rsidTr="00C265B7">
        <w:trPr>
          <w:jc w:val="center"/>
        </w:trPr>
        <w:tc>
          <w:tcPr>
            <w:tcW w:w="2766" w:type="dxa"/>
            <w:tcBorders>
              <w:top w:val="nil"/>
              <w:left w:val="nil"/>
              <w:bottom w:val="single" w:sz="4" w:space="0" w:color="auto"/>
              <w:right w:val="nil"/>
            </w:tcBorders>
            <w:vAlign w:val="center"/>
          </w:tcPr>
          <w:p w14:paraId="0F67BF29" w14:textId="77777777" w:rsidR="008407D8" w:rsidRDefault="008407D8" w:rsidP="00C265B7">
            <w:pPr>
              <w:adjustRightInd w:val="0"/>
              <w:snapToGrid w:val="0"/>
              <w:spacing w:line="400" w:lineRule="exact"/>
              <w:ind w:firstLine="0"/>
              <w:jc w:val="both"/>
              <w:rPr>
                <w:lang w:eastAsia="zh-CN"/>
              </w:rPr>
            </w:pPr>
            <w:r>
              <w:rPr>
                <w:rFonts w:hint="eastAsia"/>
                <w:lang w:eastAsia="zh-CN"/>
              </w:rPr>
              <w:lastRenderedPageBreak/>
              <w:t>(Continued)</w:t>
            </w:r>
          </w:p>
        </w:tc>
        <w:tc>
          <w:tcPr>
            <w:tcW w:w="2767" w:type="dxa"/>
            <w:tcBorders>
              <w:top w:val="nil"/>
              <w:left w:val="nil"/>
              <w:bottom w:val="single" w:sz="4" w:space="0" w:color="auto"/>
              <w:right w:val="nil"/>
            </w:tcBorders>
            <w:vAlign w:val="center"/>
          </w:tcPr>
          <w:p w14:paraId="1A1D3933" w14:textId="77777777" w:rsidR="008407D8" w:rsidRDefault="008407D8" w:rsidP="00C265B7">
            <w:pPr>
              <w:adjustRightInd w:val="0"/>
              <w:snapToGrid w:val="0"/>
              <w:spacing w:line="400" w:lineRule="exact"/>
              <w:ind w:firstLine="0"/>
              <w:jc w:val="both"/>
              <w:rPr>
                <w:sz w:val="18"/>
              </w:rPr>
            </w:pPr>
          </w:p>
        </w:tc>
        <w:tc>
          <w:tcPr>
            <w:tcW w:w="2767" w:type="dxa"/>
            <w:tcBorders>
              <w:top w:val="nil"/>
              <w:left w:val="nil"/>
              <w:bottom w:val="single" w:sz="4" w:space="0" w:color="auto"/>
              <w:right w:val="nil"/>
            </w:tcBorders>
            <w:vAlign w:val="center"/>
          </w:tcPr>
          <w:p w14:paraId="6E2820EE" w14:textId="77777777" w:rsidR="008407D8" w:rsidRDefault="008407D8" w:rsidP="00C265B7">
            <w:pPr>
              <w:adjustRightInd w:val="0"/>
              <w:snapToGrid w:val="0"/>
              <w:spacing w:line="400" w:lineRule="exact"/>
              <w:ind w:firstLine="0"/>
              <w:jc w:val="both"/>
            </w:pPr>
          </w:p>
        </w:tc>
      </w:tr>
      <w:tr w:rsidR="008407D8" w14:paraId="13EC401F" w14:textId="77777777" w:rsidTr="00C265B7">
        <w:trPr>
          <w:jc w:val="center"/>
        </w:trPr>
        <w:tc>
          <w:tcPr>
            <w:tcW w:w="2766" w:type="dxa"/>
            <w:tcBorders>
              <w:top w:val="single" w:sz="4" w:space="0" w:color="auto"/>
              <w:left w:val="nil"/>
              <w:bottom w:val="nil"/>
              <w:right w:val="nil"/>
            </w:tcBorders>
            <w:vAlign w:val="center"/>
          </w:tcPr>
          <w:p w14:paraId="32C98694" w14:textId="77777777" w:rsidR="008407D8" w:rsidRDefault="008407D8" w:rsidP="00C265B7">
            <w:pPr>
              <w:adjustRightInd w:val="0"/>
              <w:snapToGrid w:val="0"/>
              <w:spacing w:line="400" w:lineRule="exact"/>
              <w:ind w:firstLine="0"/>
              <w:jc w:val="both"/>
            </w:pPr>
            <w:r>
              <w:rPr>
                <w:sz w:val="18"/>
              </w:rPr>
              <w:t>Foreign-invested</w:t>
            </w:r>
          </w:p>
        </w:tc>
        <w:tc>
          <w:tcPr>
            <w:tcW w:w="2767" w:type="dxa"/>
            <w:tcBorders>
              <w:top w:val="single" w:sz="4" w:space="0" w:color="auto"/>
              <w:left w:val="nil"/>
              <w:bottom w:val="nil"/>
              <w:right w:val="nil"/>
            </w:tcBorders>
            <w:vAlign w:val="center"/>
          </w:tcPr>
          <w:p w14:paraId="783C9A8D" w14:textId="77777777" w:rsidR="008407D8" w:rsidRDefault="008407D8" w:rsidP="00C265B7">
            <w:pPr>
              <w:adjustRightInd w:val="0"/>
              <w:snapToGrid w:val="0"/>
              <w:spacing w:line="400" w:lineRule="exact"/>
              <w:ind w:firstLine="0"/>
              <w:jc w:val="both"/>
            </w:pPr>
            <w:r>
              <w:rPr>
                <w:sz w:val="18"/>
              </w:rPr>
              <w:t>-0.022</w:t>
            </w:r>
          </w:p>
        </w:tc>
        <w:tc>
          <w:tcPr>
            <w:tcW w:w="2767" w:type="dxa"/>
            <w:tcBorders>
              <w:top w:val="single" w:sz="4" w:space="0" w:color="auto"/>
              <w:left w:val="nil"/>
              <w:bottom w:val="nil"/>
              <w:right w:val="nil"/>
            </w:tcBorders>
            <w:vAlign w:val="center"/>
          </w:tcPr>
          <w:p w14:paraId="48021BAB" w14:textId="77777777" w:rsidR="008407D8" w:rsidRDefault="008407D8" w:rsidP="00C265B7">
            <w:pPr>
              <w:adjustRightInd w:val="0"/>
              <w:snapToGrid w:val="0"/>
              <w:spacing w:line="400" w:lineRule="exact"/>
              <w:ind w:firstLine="0"/>
              <w:jc w:val="both"/>
            </w:pPr>
            <w:r>
              <w:rPr>
                <w:sz w:val="18"/>
              </w:rPr>
              <w:t>-0.008</w:t>
            </w:r>
          </w:p>
        </w:tc>
      </w:tr>
      <w:tr w:rsidR="008407D8" w14:paraId="113393FF" w14:textId="77777777" w:rsidTr="00C265B7">
        <w:trPr>
          <w:jc w:val="center"/>
        </w:trPr>
        <w:tc>
          <w:tcPr>
            <w:tcW w:w="2766" w:type="dxa"/>
            <w:tcBorders>
              <w:top w:val="nil"/>
              <w:left w:val="nil"/>
              <w:bottom w:val="nil"/>
              <w:right w:val="nil"/>
            </w:tcBorders>
            <w:vAlign w:val="center"/>
          </w:tcPr>
          <w:p w14:paraId="6964A64C" w14:textId="77777777" w:rsidR="008407D8" w:rsidRDefault="008407D8" w:rsidP="00C265B7">
            <w:pPr>
              <w:adjustRightInd w:val="0"/>
              <w:snapToGrid w:val="0"/>
              <w:spacing w:line="400" w:lineRule="exact"/>
              <w:ind w:firstLine="0"/>
              <w:jc w:val="both"/>
            </w:pPr>
          </w:p>
        </w:tc>
        <w:tc>
          <w:tcPr>
            <w:tcW w:w="2767" w:type="dxa"/>
            <w:tcBorders>
              <w:top w:val="nil"/>
              <w:left w:val="nil"/>
              <w:bottom w:val="nil"/>
              <w:right w:val="nil"/>
            </w:tcBorders>
            <w:vAlign w:val="center"/>
          </w:tcPr>
          <w:p w14:paraId="554CA4EC" w14:textId="77777777" w:rsidR="008407D8" w:rsidRDefault="008407D8" w:rsidP="00C265B7">
            <w:pPr>
              <w:adjustRightInd w:val="0"/>
              <w:snapToGrid w:val="0"/>
              <w:spacing w:line="400" w:lineRule="exact"/>
              <w:ind w:firstLine="0"/>
              <w:jc w:val="both"/>
            </w:pPr>
            <w:r>
              <w:rPr>
                <w:sz w:val="18"/>
              </w:rPr>
              <w:t>(0.031)</w:t>
            </w:r>
          </w:p>
        </w:tc>
        <w:tc>
          <w:tcPr>
            <w:tcW w:w="2767" w:type="dxa"/>
            <w:tcBorders>
              <w:top w:val="nil"/>
              <w:left w:val="nil"/>
              <w:bottom w:val="nil"/>
              <w:right w:val="nil"/>
            </w:tcBorders>
            <w:vAlign w:val="center"/>
          </w:tcPr>
          <w:p w14:paraId="785FE07A" w14:textId="77777777" w:rsidR="008407D8" w:rsidRDefault="008407D8" w:rsidP="00C265B7">
            <w:pPr>
              <w:adjustRightInd w:val="0"/>
              <w:snapToGrid w:val="0"/>
              <w:spacing w:line="400" w:lineRule="exact"/>
              <w:ind w:firstLine="0"/>
              <w:jc w:val="both"/>
            </w:pPr>
          </w:p>
        </w:tc>
      </w:tr>
      <w:tr w:rsidR="008407D8" w14:paraId="4334B233" w14:textId="77777777" w:rsidTr="00C265B7">
        <w:trPr>
          <w:jc w:val="center"/>
        </w:trPr>
        <w:tc>
          <w:tcPr>
            <w:tcW w:w="2766" w:type="dxa"/>
            <w:tcBorders>
              <w:top w:val="nil"/>
              <w:left w:val="nil"/>
              <w:bottom w:val="nil"/>
              <w:right w:val="nil"/>
            </w:tcBorders>
            <w:vAlign w:val="center"/>
          </w:tcPr>
          <w:p w14:paraId="02C151DE" w14:textId="77777777" w:rsidR="008407D8" w:rsidRDefault="008407D8" w:rsidP="00C265B7">
            <w:pPr>
              <w:adjustRightInd w:val="0"/>
              <w:snapToGrid w:val="0"/>
              <w:spacing w:line="400" w:lineRule="exact"/>
              <w:ind w:firstLine="0"/>
              <w:jc w:val="both"/>
            </w:pPr>
            <w:r>
              <w:rPr>
                <w:sz w:val="18"/>
              </w:rPr>
              <w:t>SOE/Collective</w:t>
            </w:r>
          </w:p>
        </w:tc>
        <w:tc>
          <w:tcPr>
            <w:tcW w:w="2767" w:type="dxa"/>
            <w:tcBorders>
              <w:top w:val="nil"/>
              <w:left w:val="nil"/>
              <w:bottom w:val="nil"/>
              <w:right w:val="nil"/>
            </w:tcBorders>
            <w:vAlign w:val="center"/>
          </w:tcPr>
          <w:p w14:paraId="4D6E55EA" w14:textId="77777777" w:rsidR="008407D8" w:rsidRDefault="008407D8" w:rsidP="00C265B7">
            <w:pPr>
              <w:adjustRightInd w:val="0"/>
              <w:snapToGrid w:val="0"/>
              <w:spacing w:line="400" w:lineRule="exact"/>
              <w:ind w:firstLine="0"/>
              <w:jc w:val="both"/>
            </w:pPr>
            <w:r>
              <w:rPr>
                <w:sz w:val="18"/>
              </w:rPr>
              <w:t>0.064*</w:t>
            </w:r>
          </w:p>
        </w:tc>
        <w:tc>
          <w:tcPr>
            <w:tcW w:w="2767" w:type="dxa"/>
            <w:tcBorders>
              <w:top w:val="nil"/>
              <w:left w:val="nil"/>
              <w:bottom w:val="nil"/>
              <w:right w:val="nil"/>
            </w:tcBorders>
            <w:vAlign w:val="center"/>
          </w:tcPr>
          <w:p w14:paraId="1CE2C88E" w14:textId="77777777" w:rsidR="008407D8" w:rsidRDefault="008407D8" w:rsidP="00C265B7">
            <w:pPr>
              <w:adjustRightInd w:val="0"/>
              <w:snapToGrid w:val="0"/>
              <w:spacing w:line="400" w:lineRule="exact"/>
              <w:ind w:firstLine="0"/>
              <w:jc w:val="both"/>
            </w:pPr>
            <w:r>
              <w:rPr>
                <w:sz w:val="18"/>
              </w:rPr>
              <w:t>0.022</w:t>
            </w:r>
          </w:p>
        </w:tc>
      </w:tr>
      <w:tr w:rsidR="008407D8" w14:paraId="50D2CF72" w14:textId="77777777" w:rsidTr="00C265B7">
        <w:trPr>
          <w:jc w:val="center"/>
        </w:trPr>
        <w:tc>
          <w:tcPr>
            <w:tcW w:w="2766" w:type="dxa"/>
            <w:tcBorders>
              <w:top w:val="nil"/>
              <w:left w:val="nil"/>
              <w:bottom w:val="nil"/>
              <w:right w:val="nil"/>
            </w:tcBorders>
            <w:vAlign w:val="center"/>
          </w:tcPr>
          <w:p w14:paraId="57A5145C" w14:textId="77777777" w:rsidR="008407D8" w:rsidRDefault="008407D8" w:rsidP="00C265B7">
            <w:pPr>
              <w:adjustRightInd w:val="0"/>
              <w:snapToGrid w:val="0"/>
              <w:spacing w:line="400" w:lineRule="exact"/>
              <w:ind w:firstLine="0"/>
              <w:jc w:val="both"/>
            </w:pPr>
          </w:p>
        </w:tc>
        <w:tc>
          <w:tcPr>
            <w:tcW w:w="2767" w:type="dxa"/>
            <w:tcBorders>
              <w:top w:val="nil"/>
              <w:left w:val="nil"/>
              <w:bottom w:val="nil"/>
              <w:right w:val="nil"/>
            </w:tcBorders>
            <w:vAlign w:val="center"/>
          </w:tcPr>
          <w:p w14:paraId="730AF259" w14:textId="77777777" w:rsidR="008407D8" w:rsidRDefault="008407D8" w:rsidP="00C265B7">
            <w:pPr>
              <w:adjustRightInd w:val="0"/>
              <w:snapToGrid w:val="0"/>
              <w:spacing w:line="400" w:lineRule="exact"/>
              <w:ind w:firstLine="0"/>
              <w:jc w:val="both"/>
            </w:pPr>
            <w:r>
              <w:rPr>
                <w:sz w:val="18"/>
              </w:rPr>
              <w:t>(0.038)</w:t>
            </w:r>
          </w:p>
        </w:tc>
        <w:tc>
          <w:tcPr>
            <w:tcW w:w="2767" w:type="dxa"/>
            <w:tcBorders>
              <w:top w:val="nil"/>
              <w:left w:val="nil"/>
              <w:bottom w:val="nil"/>
              <w:right w:val="nil"/>
            </w:tcBorders>
            <w:vAlign w:val="center"/>
          </w:tcPr>
          <w:p w14:paraId="060033E0" w14:textId="77777777" w:rsidR="008407D8" w:rsidRDefault="008407D8" w:rsidP="00C265B7">
            <w:pPr>
              <w:adjustRightInd w:val="0"/>
              <w:snapToGrid w:val="0"/>
              <w:spacing w:line="400" w:lineRule="exact"/>
              <w:ind w:firstLine="0"/>
              <w:jc w:val="both"/>
            </w:pPr>
          </w:p>
        </w:tc>
      </w:tr>
      <w:tr w:rsidR="008407D8" w14:paraId="02D9D364" w14:textId="77777777" w:rsidTr="00C265B7">
        <w:trPr>
          <w:jc w:val="center"/>
        </w:trPr>
        <w:tc>
          <w:tcPr>
            <w:tcW w:w="2766" w:type="dxa"/>
            <w:tcBorders>
              <w:top w:val="nil"/>
              <w:left w:val="nil"/>
              <w:bottom w:val="nil"/>
              <w:right w:val="nil"/>
            </w:tcBorders>
            <w:vAlign w:val="center"/>
          </w:tcPr>
          <w:p w14:paraId="426D35A9" w14:textId="77777777" w:rsidR="008407D8" w:rsidRDefault="008407D8" w:rsidP="00C265B7">
            <w:pPr>
              <w:adjustRightInd w:val="0"/>
              <w:snapToGrid w:val="0"/>
              <w:spacing w:line="400" w:lineRule="exact"/>
              <w:ind w:firstLine="0"/>
              <w:jc w:val="both"/>
            </w:pPr>
            <w:r>
              <w:rPr>
                <w:sz w:val="18"/>
              </w:rPr>
              <w:t>Pseudo R²</w:t>
            </w:r>
          </w:p>
        </w:tc>
        <w:tc>
          <w:tcPr>
            <w:tcW w:w="2767" w:type="dxa"/>
            <w:tcBorders>
              <w:top w:val="nil"/>
              <w:left w:val="nil"/>
              <w:bottom w:val="nil"/>
              <w:right w:val="nil"/>
            </w:tcBorders>
            <w:vAlign w:val="center"/>
          </w:tcPr>
          <w:p w14:paraId="72B067C9" w14:textId="77777777" w:rsidR="008407D8" w:rsidRDefault="008407D8" w:rsidP="00C265B7">
            <w:pPr>
              <w:adjustRightInd w:val="0"/>
              <w:snapToGrid w:val="0"/>
              <w:spacing w:line="400" w:lineRule="exact"/>
              <w:ind w:firstLine="0"/>
              <w:jc w:val="both"/>
            </w:pPr>
            <w:r>
              <w:rPr>
                <w:sz w:val="18"/>
              </w:rPr>
              <w:t>0.085</w:t>
            </w:r>
          </w:p>
        </w:tc>
        <w:tc>
          <w:tcPr>
            <w:tcW w:w="2767" w:type="dxa"/>
          </w:tcPr>
          <w:p w14:paraId="748A9096" w14:textId="77777777" w:rsidR="008407D8" w:rsidRDefault="008407D8" w:rsidP="00C265B7">
            <w:pPr>
              <w:adjustRightInd w:val="0"/>
              <w:snapToGrid w:val="0"/>
              <w:spacing w:line="400" w:lineRule="exact"/>
              <w:ind w:firstLine="0"/>
              <w:jc w:val="both"/>
              <w:rPr>
                <w:lang w:eastAsia="zh-CN"/>
              </w:rPr>
            </w:pPr>
            <w:r>
              <w:rPr>
                <w:sz w:val="18"/>
              </w:rPr>
              <w:t>—</w:t>
            </w:r>
          </w:p>
        </w:tc>
      </w:tr>
      <w:tr w:rsidR="008407D8" w14:paraId="7B93A730" w14:textId="77777777" w:rsidTr="00C265B7">
        <w:trPr>
          <w:jc w:val="center"/>
        </w:trPr>
        <w:tc>
          <w:tcPr>
            <w:tcW w:w="2766" w:type="dxa"/>
            <w:tcBorders>
              <w:top w:val="nil"/>
              <w:left w:val="nil"/>
              <w:bottom w:val="single" w:sz="12" w:space="0" w:color="000000"/>
              <w:right w:val="nil"/>
            </w:tcBorders>
            <w:vAlign w:val="center"/>
          </w:tcPr>
          <w:p w14:paraId="798F5168" w14:textId="77777777" w:rsidR="008407D8" w:rsidRDefault="008407D8" w:rsidP="00C265B7">
            <w:pPr>
              <w:adjustRightInd w:val="0"/>
              <w:snapToGrid w:val="0"/>
              <w:spacing w:line="400" w:lineRule="exact"/>
              <w:ind w:firstLine="0"/>
              <w:jc w:val="both"/>
            </w:pPr>
            <w:r>
              <w:rPr>
                <w:sz w:val="18"/>
              </w:rPr>
              <w:t>Obs.</w:t>
            </w:r>
          </w:p>
        </w:tc>
        <w:tc>
          <w:tcPr>
            <w:tcW w:w="2767" w:type="dxa"/>
            <w:tcBorders>
              <w:top w:val="nil"/>
              <w:left w:val="nil"/>
              <w:bottom w:val="single" w:sz="12" w:space="0" w:color="000000"/>
              <w:right w:val="nil"/>
            </w:tcBorders>
            <w:vAlign w:val="center"/>
          </w:tcPr>
          <w:p w14:paraId="0A32F7D3" w14:textId="77777777" w:rsidR="008407D8" w:rsidRDefault="008407D8" w:rsidP="00C265B7">
            <w:pPr>
              <w:adjustRightInd w:val="0"/>
              <w:snapToGrid w:val="0"/>
              <w:spacing w:line="400" w:lineRule="exact"/>
              <w:ind w:firstLine="0"/>
              <w:jc w:val="both"/>
            </w:pPr>
            <w:r>
              <w:rPr>
                <w:sz w:val="18"/>
              </w:rPr>
              <w:t>214,176</w:t>
            </w:r>
          </w:p>
        </w:tc>
        <w:tc>
          <w:tcPr>
            <w:tcW w:w="2767" w:type="dxa"/>
            <w:tcBorders>
              <w:bottom w:val="single" w:sz="12" w:space="0" w:color="auto"/>
            </w:tcBorders>
          </w:tcPr>
          <w:p w14:paraId="605A1991" w14:textId="77777777" w:rsidR="008407D8" w:rsidRDefault="008407D8" w:rsidP="00C265B7">
            <w:pPr>
              <w:adjustRightInd w:val="0"/>
              <w:snapToGrid w:val="0"/>
              <w:spacing w:line="400" w:lineRule="exact"/>
              <w:ind w:firstLine="0"/>
              <w:jc w:val="both"/>
              <w:rPr>
                <w:lang w:eastAsia="zh-CN"/>
              </w:rPr>
            </w:pPr>
            <w:r>
              <w:rPr>
                <w:sz w:val="18"/>
              </w:rPr>
              <w:t>—</w:t>
            </w:r>
          </w:p>
        </w:tc>
      </w:tr>
    </w:tbl>
    <w:p w14:paraId="6A81E2A2" w14:textId="77777777" w:rsidR="008407D8" w:rsidRDefault="008407D8" w:rsidP="008407D8">
      <w:pPr>
        <w:adjustRightInd w:val="0"/>
        <w:snapToGrid w:val="0"/>
        <w:spacing w:afterLines="200" w:after="480" w:line="240" w:lineRule="auto"/>
        <w:ind w:firstLine="0"/>
        <w:jc w:val="both"/>
      </w:pPr>
      <w:r>
        <w:rPr>
          <w:i/>
          <w:sz w:val="18"/>
        </w:rPr>
        <w:t xml:space="preserve">Note: </w:t>
      </w:r>
      <w:r>
        <w:rPr>
          <w:sz w:val="18"/>
        </w:rPr>
        <w:t>Note: Dependent variable is Treated (=1 if within 100 km of the nearest UHV facility). Sample is the 2006 cross-section (pre-treatment); reference group is private enterprises. Standard errors clustered at the city level. *** p &lt; 0.01, ** p &lt; 0.05, * p &lt; 0.1.</w:t>
      </w:r>
    </w:p>
    <w:p w14:paraId="13E046FB" w14:textId="77777777" w:rsidR="008407D8" w:rsidRDefault="008407D8" w:rsidP="008407D8">
      <w:pPr>
        <w:adjustRightInd w:val="0"/>
        <w:snapToGrid w:val="0"/>
        <w:spacing w:line="400" w:lineRule="exact"/>
        <w:ind w:firstLine="0"/>
        <w:jc w:val="both"/>
        <w:outlineLvl w:val="1"/>
      </w:pPr>
      <w:r>
        <w:rPr>
          <w:b/>
          <w:sz w:val="24"/>
        </w:rPr>
        <w:t>Output Elasticity Sensitivity</w:t>
      </w:r>
    </w:p>
    <w:p w14:paraId="1E0FD4C4" w14:textId="77777777" w:rsidR="008407D8" w:rsidRPr="005164FE" w:rsidRDefault="008407D8" w:rsidP="008407D8">
      <w:pPr>
        <w:adjustRightInd w:val="0"/>
        <w:snapToGrid w:val="0"/>
        <w:spacing w:line="400" w:lineRule="exact"/>
        <w:ind w:firstLine="0"/>
        <w:jc w:val="both"/>
        <w:rPr>
          <w:sz w:val="18"/>
          <w:szCs w:val="20"/>
        </w:rPr>
      </w:pPr>
      <w:r w:rsidRPr="005164FE">
        <w:rPr>
          <w:b/>
          <w:szCs w:val="20"/>
        </w:rPr>
        <w:t>Table B</w:t>
      </w:r>
      <w:proofErr w:type="gramStart"/>
      <w:r w:rsidRPr="005164FE">
        <w:rPr>
          <w:b/>
          <w:szCs w:val="20"/>
        </w:rPr>
        <w:t>2  Output</w:t>
      </w:r>
      <w:proofErr w:type="gramEnd"/>
      <w:r w:rsidRPr="005164FE">
        <w:rPr>
          <w:b/>
          <w:szCs w:val="20"/>
        </w:rPr>
        <w:t xml:space="preserve"> Elasticity Ratio Sensitivity</w:t>
      </w:r>
    </w:p>
    <w:tbl>
      <w:tblPr>
        <w:tblW w:w="0" w:type="auto"/>
        <w:jc w:val="center"/>
        <w:tblLook w:val="04A0" w:firstRow="1" w:lastRow="0" w:firstColumn="1" w:lastColumn="0" w:noHBand="0" w:noVBand="1"/>
      </w:tblPr>
      <w:tblGrid>
        <w:gridCol w:w="2075"/>
        <w:gridCol w:w="2075"/>
        <w:gridCol w:w="2075"/>
        <w:gridCol w:w="2075"/>
      </w:tblGrid>
      <w:tr w:rsidR="008407D8" w14:paraId="2FA8ACDD" w14:textId="77777777" w:rsidTr="00C265B7">
        <w:trPr>
          <w:jc w:val="center"/>
        </w:trPr>
        <w:tc>
          <w:tcPr>
            <w:tcW w:w="2075" w:type="dxa"/>
            <w:tcBorders>
              <w:top w:val="single" w:sz="12" w:space="0" w:color="000000"/>
              <w:left w:val="nil"/>
              <w:bottom w:val="single" w:sz="6" w:space="0" w:color="000000"/>
              <w:right w:val="nil"/>
            </w:tcBorders>
            <w:vAlign w:val="center"/>
          </w:tcPr>
          <w:p w14:paraId="606224EA" w14:textId="77777777" w:rsidR="008407D8" w:rsidRDefault="008407D8" w:rsidP="00C265B7">
            <w:pPr>
              <w:adjustRightInd w:val="0"/>
              <w:snapToGrid w:val="0"/>
              <w:spacing w:line="400" w:lineRule="exact"/>
              <w:ind w:firstLine="0"/>
              <w:jc w:val="both"/>
            </w:pPr>
          </w:p>
        </w:tc>
        <w:tc>
          <w:tcPr>
            <w:tcW w:w="2075" w:type="dxa"/>
            <w:tcBorders>
              <w:top w:val="single" w:sz="12" w:space="0" w:color="000000"/>
              <w:left w:val="nil"/>
              <w:bottom w:val="single" w:sz="6" w:space="0" w:color="000000"/>
              <w:right w:val="nil"/>
            </w:tcBorders>
            <w:vAlign w:val="center"/>
          </w:tcPr>
          <w:p w14:paraId="302F0A50" w14:textId="77777777" w:rsidR="008407D8" w:rsidRDefault="008407D8" w:rsidP="00C265B7">
            <w:pPr>
              <w:adjustRightInd w:val="0"/>
              <w:snapToGrid w:val="0"/>
              <w:spacing w:line="400" w:lineRule="exact"/>
              <w:ind w:firstLine="0"/>
              <w:jc w:val="both"/>
            </w:pPr>
            <w:r>
              <w:rPr>
                <w:sz w:val="18"/>
              </w:rPr>
              <w:t>(1)</w:t>
            </w:r>
          </w:p>
        </w:tc>
        <w:tc>
          <w:tcPr>
            <w:tcW w:w="2075" w:type="dxa"/>
            <w:tcBorders>
              <w:top w:val="single" w:sz="12" w:space="0" w:color="000000"/>
              <w:left w:val="nil"/>
              <w:bottom w:val="single" w:sz="6" w:space="0" w:color="000000"/>
              <w:right w:val="nil"/>
            </w:tcBorders>
            <w:vAlign w:val="center"/>
          </w:tcPr>
          <w:p w14:paraId="17AB68B8" w14:textId="77777777" w:rsidR="008407D8" w:rsidRDefault="008407D8" w:rsidP="00C265B7">
            <w:pPr>
              <w:adjustRightInd w:val="0"/>
              <w:snapToGrid w:val="0"/>
              <w:spacing w:line="400" w:lineRule="exact"/>
              <w:ind w:firstLine="0"/>
              <w:jc w:val="both"/>
            </w:pPr>
            <w:r>
              <w:rPr>
                <w:sz w:val="18"/>
              </w:rPr>
              <w:t>(2)</w:t>
            </w:r>
          </w:p>
        </w:tc>
        <w:tc>
          <w:tcPr>
            <w:tcW w:w="2075" w:type="dxa"/>
            <w:tcBorders>
              <w:top w:val="single" w:sz="12" w:space="0" w:color="000000"/>
              <w:left w:val="nil"/>
              <w:bottom w:val="single" w:sz="6" w:space="0" w:color="000000"/>
              <w:right w:val="nil"/>
            </w:tcBorders>
            <w:vAlign w:val="center"/>
          </w:tcPr>
          <w:p w14:paraId="25DD2387" w14:textId="77777777" w:rsidR="008407D8" w:rsidRDefault="008407D8" w:rsidP="00C265B7">
            <w:pPr>
              <w:adjustRightInd w:val="0"/>
              <w:snapToGrid w:val="0"/>
              <w:spacing w:line="400" w:lineRule="exact"/>
              <w:ind w:firstLine="0"/>
              <w:jc w:val="both"/>
            </w:pPr>
            <w:r>
              <w:rPr>
                <w:sz w:val="18"/>
              </w:rPr>
              <w:t>(3)</w:t>
            </w:r>
          </w:p>
        </w:tc>
      </w:tr>
      <w:tr w:rsidR="008407D8" w14:paraId="40DCE401" w14:textId="77777777" w:rsidTr="00C265B7">
        <w:trPr>
          <w:jc w:val="center"/>
        </w:trPr>
        <w:tc>
          <w:tcPr>
            <w:tcW w:w="2075" w:type="dxa"/>
            <w:tcBorders>
              <w:top w:val="nil"/>
              <w:left w:val="nil"/>
              <w:bottom w:val="nil"/>
              <w:right w:val="nil"/>
            </w:tcBorders>
            <w:vAlign w:val="center"/>
          </w:tcPr>
          <w:p w14:paraId="74FC6450" w14:textId="77777777" w:rsidR="008407D8" w:rsidRDefault="008407D8" w:rsidP="00C265B7">
            <w:pPr>
              <w:adjustRightInd w:val="0"/>
              <w:snapToGrid w:val="0"/>
              <w:spacing w:line="400" w:lineRule="exact"/>
              <w:ind w:firstLine="0"/>
              <w:jc w:val="both"/>
            </w:pPr>
            <w:r>
              <w:rPr>
                <w:sz w:val="18"/>
              </w:rPr>
              <w:t>DDD</w:t>
            </w:r>
          </w:p>
        </w:tc>
        <w:tc>
          <w:tcPr>
            <w:tcW w:w="2075" w:type="dxa"/>
            <w:tcBorders>
              <w:top w:val="nil"/>
              <w:left w:val="nil"/>
              <w:bottom w:val="nil"/>
              <w:right w:val="nil"/>
            </w:tcBorders>
            <w:vAlign w:val="center"/>
          </w:tcPr>
          <w:p w14:paraId="11A13C96" w14:textId="77777777" w:rsidR="008407D8" w:rsidRDefault="008407D8" w:rsidP="00C265B7">
            <w:pPr>
              <w:adjustRightInd w:val="0"/>
              <w:snapToGrid w:val="0"/>
              <w:spacing w:line="400" w:lineRule="exact"/>
              <w:ind w:firstLine="0"/>
              <w:jc w:val="both"/>
            </w:pPr>
            <w:r>
              <w:rPr>
                <w:sz w:val="18"/>
              </w:rPr>
              <w:t>0.0250***</w:t>
            </w:r>
          </w:p>
        </w:tc>
        <w:tc>
          <w:tcPr>
            <w:tcW w:w="2075" w:type="dxa"/>
            <w:tcBorders>
              <w:top w:val="nil"/>
              <w:left w:val="nil"/>
              <w:bottom w:val="nil"/>
              <w:right w:val="nil"/>
            </w:tcBorders>
            <w:vAlign w:val="center"/>
          </w:tcPr>
          <w:p w14:paraId="719E1324" w14:textId="77777777" w:rsidR="008407D8" w:rsidRDefault="008407D8" w:rsidP="00C265B7">
            <w:pPr>
              <w:adjustRightInd w:val="0"/>
              <w:snapToGrid w:val="0"/>
              <w:spacing w:line="400" w:lineRule="exact"/>
              <w:ind w:firstLine="0"/>
              <w:jc w:val="both"/>
            </w:pPr>
            <w:r>
              <w:rPr>
                <w:sz w:val="18"/>
              </w:rPr>
              <w:t>0.0262***</w:t>
            </w:r>
          </w:p>
        </w:tc>
        <w:tc>
          <w:tcPr>
            <w:tcW w:w="2075" w:type="dxa"/>
            <w:tcBorders>
              <w:top w:val="nil"/>
              <w:left w:val="nil"/>
              <w:bottom w:val="nil"/>
              <w:right w:val="nil"/>
            </w:tcBorders>
            <w:vAlign w:val="center"/>
          </w:tcPr>
          <w:p w14:paraId="58514550" w14:textId="77777777" w:rsidR="008407D8" w:rsidRDefault="008407D8" w:rsidP="00C265B7">
            <w:pPr>
              <w:adjustRightInd w:val="0"/>
              <w:snapToGrid w:val="0"/>
              <w:spacing w:line="400" w:lineRule="exact"/>
              <w:ind w:firstLine="0"/>
              <w:jc w:val="both"/>
            </w:pPr>
            <w:r>
              <w:rPr>
                <w:sz w:val="18"/>
              </w:rPr>
              <w:t>0.0274***</w:t>
            </w:r>
          </w:p>
        </w:tc>
      </w:tr>
      <w:tr w:rsidR="008407D8" w14:paraId="23B1FC90" w14:textId="77777777" w:rsidTr="00C265B7">
        <w:trPr>
          <w:jc w:val="center"/>
        </w:trPr>
        <w:tc>
          <w:tcPr>
            <w:tcW w:w="2075" w:type="dxa"/>
            <w:tcBorders>
              <w:top w:val="nil"/>
              <w:left w:val="nil"/>
              <w:bottom w:val="nil"/>
              <w:right w:val="nil"/>
            </w:tcBorders>
            <w:vAlign w:val="center"/>
          </w:tcPr>
          <w:p w14:paraId="7523E150" w14:textId="77777777" w:rsidR="008407D8" w:rsidRDefault="008407D8" w:rsidP="00C265B7">
            <w:pPr>
              <w:adjustRightInd w:val="0"/>
              <w:snapToGrid w:val="0"/>
              <w:spacing w:line="400" w:lineRule="exact"/>
              <w:ind w:firstLine="0"/>
              <w:jc w:val="both"/>
            </w:pPr>
          </w:p>
        </w:tc>
        <w:tc>
          <w:tcPr>
            <w:tcW w:w="2075" w:type="dxa"/>
            <w:tcBorders>
              <w:top w:val="nil"/>
              <w:left w:val="nil"/>
              <w:bottom w:val="nil"/>
              <w:right w:val="nil"/>
            </w:tcBorders>
            <w:vAlign w:val="center"/>
          </w:tcPr>
          <w:p w14:paraId="7C87A9ED" w14:textId="77777777" w:rsidR="008407D8" w:rsidRDefault="008407D8" w:rsidP="00C265B7">
            <w:pPr>
              <w:adjustRightInd w:val="0"/>
              <w:snapToGrid w:val="0"/>
              <w:spacing w:line="400" w:lineRule="exact"/>
              <w:ind w:firstLine="0"/>
              <w:jc w:val="both"/>
            </w:pPr>
            <w:r>
              <w:rPr>
                <w:sz w:val="18"/>
              </w:rPr>
              <w:t>(0.0074)</w:t>
            </w:r>
          </w:p>
        </w:tc>
        <w:tc>
          <w:tcPr>
            <w:tcW w:w="2075" w:type="dxa"/>
            <w:tcBorders>
              <w:top w:val="nil"/>
              <w:left w:val="nil"/>
              <w:bottom w:val="nil"/>
              <w:right w:val="nil"/>
            </w:tcBorders>
            <w:vAlign w:val="center"/>
          </w:tcPr>
          <w:p w14:paraId="7B8EF0A4" w14:textId="77777777" w:rsidR="008407D8" w:rsidRDefault="008407D8" w:rsidP="00C265B7">
            <w:pPr>
              <w:adjustRightInd w:val="0"/>
              <w:snapToGrid w:val="0"/>
              <w:spacing w:line="400" w:lineRule="exact"/>
              <w:ind w:firstLine="0"/>
              <w:jc w:val="both"/>
            </w:pPr>
            <w:r>
              <w:rPr>
                <w:sz w:val="18"/>
              </w:rPr>
              <w:t>(0.0077)</w:t>
            </w:r>
          </w:p>
        </w:tc>
        <w:tc>
          <w:tcPr>
            <w:tcW w:w="2075" w:type="dxa"/>
            <w:tcBorders>
              <w:top w:val="nil"/>
              <w:left w:val="nil"/>
              <w:bottom w:val="nil"/>
              <w:right w:val="nil"/>
            </w:tcBorders>
            <w:vAlign w:val="center"/>
          </w:tcPr>
          <w:p w14:paraId="35B2B40C" w14:textId="77777777" w:rsidR="008407D8" w:rsidRDefault="008407D8" w:rsidP="00C265B7">
            <w:pPr>
              <w:adjustRightInd w:val="0"/>
              <w:snapToGrid w:val="0"/>
              <w:spacing w:line="400" w:lineRule="exact"/>
              <w:ind w:firstLine="0"/>
              <w:jc w:val="both"/>
            </w:pPr>
            <w:r>
              <w:rPr>
                <w:sz w:val="18"/>
              </w:rPr>
              <w:t>(0.0080)</w:t>
            </w:r>
          </w:p>
        </w:tc>
      </w:tr>
      <w:tr w:rsidR="008407D8" w14:paraId="7FE9CA23" w14:textId="77777777" w:rsidTr="00C265B7">
        <w:trPr>
          <w:jc w:val="center"/>
        </w:trPr>
        <w:tc>
          <w:tcPr>
            <w:tcW w:w="2075" w:type="dxa"/>
            <w:tcBorders>
              <w:top w:val="nil"/>
              <w:left w:val="nil"/>
              <w:bottom w:val="nil"/>
              <w:right w:val="nil"/>
            </w:tcBorders>
            <w:vAlign w:val="center"/>
          </w:tcPr>
          <w:p w14:paraId="7E32EFBC" w14:textId="77777777" w:rsidR="008407D8" w:rsidRDefault="008407D8" w:rsidP="00C265B7">
            <w:pPr>
              <w:adjustRightInd w:val="0"/>
              <w:snapToGrid w:val="0"/>
              <w:spacing w:line="400" w:lineRule="exact"/>
              <w:ind w:firstLine="0"/>
              <w:jc w:val="both"/>
            </w:pPr>
            <w:r>
              <w:rPr>
                <w:sz w:val="18"/>
              </w:rPr>
              <w:t>Obs.</w:t>
            </w:r>
          </w:p>
        </w:tc>
        <w:tc>
          <w:tcPr>
            <w:tcW w:w="2075" w:type="dxa"/>
            <w:tcBorders>
              <w:top w:val="nil"/>
              <w:left w:val="nil"/>
              <w:bottom w:val="nil"/>
              <w:right w:val="nil"/>
            </w:tcBorders>
            <w:vAlign w:val="center"/>
          </w:tcPr>
          <w:p w14:paraId="0323EDD2" w14:textId="77777777" w:rsidR="008407D8" w:rsidRDefault="008407D8" w:rsidP="00C265B7">
            <w:pPr>
              <w:adjustRightInd w:val="0"/>
              <w:snapToGrid w:val="0"/>
              <w:spacing w:line="400" w:lineRule="exact"/>
              <w:ind w:firstLine="0"/>
              <w:jc w:val="both"/>
            </w:pPr>
            <w:r>
              <w:rPr>
                <w:sz w:val="18"/>
              </w:rPr>
              <w:t>2,450,464</w:t>
            </w:r>
          </w:p>
        </w:tc>
        <w:tc>
          <w:tcPr>
            <w:tcW w:w="2075" w:type="dxa"/>
            <w:tcBorders>
              <w:top w:val="nil"/>
              <w:left w:val="nil"/>
              <w:bottom w:val="nil"/>
              <w:right w:val="nil"/>
            </w:tcBorders>
            <w:vAlign w:val="center"/>
          </w:tcPr>
          <w:p w14:paraId="146741C5" w14:textId="77777777" w:rsidR="008407D8" w:rsidRDefault="008407D8" w:rsidP="00C265B7">
            <w:pPr>
              <w:adjustRightInd w:val="0"/>
              <w:snapToGrid w:val="0"/>
              <w:spacing w:line="400" w:lineRule="exact"/>
              <w:ind w:firstLine="0"/>
              <w:jc w:val="both"/>
            </w:pPr>
            <w:r>
              <w:rPr>
                <w:sz w:val="18"/>
              </w:rPr>
              <w:t>2,450,464</w:t>
            </w:r>
          </w:p>
        </w:tc>
        <w:tc>
          <w:tcPr>
            <w:tcW w:w="2075" w:type="dxa"/>
            <w:tcBorders>
              <w:top w:val="nil"/>
              <w:left w:val="nil"/>
              <w:bottom w:val="nil"/>
              <w:right w:val="nil"/>
            </w:tcBorders>
            <w:vAlign w:val="center"/>
          </w:tcPr>
          <w:p w14:paraId="5852EA0D" w14:textId="77777777" w:rsidR="008407D8" w:rsidRDefault="008407D8" w:rsidP="00C265B7">
            <w:pPr>
              <w:adjustRightInd w:val="0"/>
              <w:snapToGrid w:val="0"/>
              <w:spacing w:line="400" w:lineRule="exact"/>
              <w:ind w:firstLine="0"/>
              <w:jc w:val="both"/>
            </w:pPr>
            <w:r>
              <w:rPr>
                <w:sz w:val="18"/>
              </w:rPr>
              <w:t>2,450,464</w:t>
            </w:r>
          </w:p>
        </w:tc>
      </w:tr>
      <w:tr w:rsidR="008407D8" w14:paraId="461CD50A" w14:textId="77777777" w:rsidTr="00C265B7">
        <w:trPr>
          <w:jc w:val="center"/>
        </w:trPr>
        <w:tc>
          <w:tcPr>
            <w:tcW w:w="2075" w:type="dxa"/>
            <w:tcBorders>
              <w:top w:val="nil"/>
              <w:left w:val="nil"/>
              <w:bottom w:val="single" w:sz="12" w:space="0" w:color="000000"/>
              <w:right w:val="nil"/>
            </w:tcBorders>
            <w:vAlign w:val="center"/>
          </w:tcPr>
          <w:p w14:paraId="46FCA39D" w14:textId="77777777" w:rsidR="008407D8" w:rsidRDefault="008407D8" w:rsidP="00C265B7">
            <w:pPr>
              <w:adjustRightInd w:val="0"/>
              <w:snapToGrid w:val="0"/>
              <w:spacing w:line="400" w:lineRule="exact"/>
              <w:ind w:firstLine="0"/>
              <w:jc w:val="both"/>
            </w:pPr>
            <w:r>
              <w:rPr>
                <w:sz w:val="18"/>
              </w:rPr>
              <w:t>Adj. R²</w:t>
            </w:r>
          </w:p>
        </w:tc>
        <w:tc>
          <w:tcPr>
            <w:tcW w:w="2075" w:type="dxa"/>
            <w:tcBorders>
              <w:top w:val="nil"/>
              <w:left w:val="nil"/>
              <w:bottom w:val="single" w:sz="12" w:space="0" w:color="000000"/>
              <w:right w:val="nil"/>
            </w:tcBorders>
            <w:vAlign w:val="center"/>
          </w:tcPr>
          <w:p w14:paraId="651DA476" w14:textId="77777777" w:rsidR="008407D8" w:rsidRDefault="008407D8" w:rsidP="00C265B7">
            <w:pPr>
              <w:adjustRightInd w:val="0"/>
              <w:snapToGrid w:val="0"/>
              <w:spacing w:line="400" w:lineRule="exact"/>
              <w:ind w:firstLine="0"/>
              <w:jc w:val="both"/>
            </w:pPr>
            <w:r>
              <w:rPr>
                <w:sz w:val="18"/>
              </w:rPr>
              <w:t>0.607</w:t>
            </w:r>
          </w:p>
        </w:tc>
        <w:tc>
          <w:tcPr>
            <w:tcW w:w="2075" w:type="dxa"/>
            <w:tcBorders>
              <w:top w:val="nil"/>
              <w:left w:val="nil"/>
              <w:bottom w:val="single" w:sz="12" w:space="0" w:color="000000"/>
              <w:right w:val="nil"/>
            </w:tcBorders>
            <w:vAlign w:val="center"/>
          </w:tcPr>
          <w:p w14:paraId="3D3B2852" w14:textId="77777777" w:rsidR="008407D8" w:rsidRDefault="008407D8" w:rsidP="00C265B7">
            <w:pPr>
              <w:adjustRightInd w:val="0"/>
              <w:snapToGrid w:val="0"/>
              <w:spacing w:line="400" w:lineRule="exact"/>
              <w:ind w:firstLine="0"/>
              <w:jc w:val="both"/>
            </w:pPr>
            <w:r>
              <w:rPr>
                <w:sz w:val="18"/>
              </w:rPr>
              <w:t>0.610</w:t>
            </w:r>
          </w:p>
        </w:tc>
        <w:tc>
          <w:tcPr>
            <w:tcW w:w="2075" w:type="dxa"/>
            <w:tcBorders>
              <w:top w:val="nil"/>
              <w:left w:val="nil"/>
              <w:bottom w:val="single" w:sz="12" w:space="0" w:color="000000"/>
              <w:right w:val="nil"/>
            </w:tcBorders>
            <w:vAlign w:val="center"/>
          </w:tcPr>
          <w:p w14:paraId="2186A962" w14:textId="77777777" w:rsidR="008407D8" w:rsidRDefault="008407D8" w:rsidP="00C265B7">
            <w:pPr>
              <w:adjustRightInd w:val="0"/>
              <w:snapToGrid w:val="0"/>
              <w:spacing w:line="400" w:lineRule="exact"/>
              <w:ind w:firstLine="0"/>
              <w:jc w:val="both"/>
            </w:pPr>
            <w:r>
              <w:rPr>
                <w:sz w:val="18"/>
              </w:rPr>
              <w:t>0.617</w:t>
            </w:r>
          </w:p>
        </w:tc>
      </w:tr>
    </w:tbl>
    <w:p w14:paraId="5B25C290" w14:textId="77777777" w:rsidR="008407D8" w:rsidRDefault="008407D8" w:rsidP="008407D8">
      <w:pPr>
        <w:adjustRightInd w:val="0"/>
        <w:snapToGrid w:val="0"/>
        <w:spacing w:afterLines="200" w:after="480" w:line="240" w:lineRule="auto"/>
        <w:ind w:firstLine="0"/>
        <w:jc w:val="both"/>
      </w:pPr>
      <w:r>
        <w:rPr>
          <w:i/>
          <w:sz w:val="18"/>
        </w:rPr>
        <w:t xml:space="preserve">Note: </w:t>
      </w:r>
      <w:r>
        <w:rPr>
          <w:sz w:val="18"/>
        </w:rPr>
        <w:t xml:space="preserve">Note: Dependent variable is markup computed using the corresponding </w:t>
      </w:r>
      <w:proofErr w:type="spellStart"/>
      <w:r>
        <w:rPr>
          <w:sz w:val="18"/>
        </w:rPr>
        <w:t>θM</w:t>
      </w:r>
      <w:proofErr w:type="spellEnd"/>
      <w:r>
        <w:rPr>
          <w:sz w:val="18"/>
        </w:rPr>
        <w:t xml:space="preserve"> ratio. Column (1) reduces all industry </w:t>
      </w:r>
      <w:proofErr w:type="spellStart"/>
      <w:r>
        <w:rPr>
          <w:sz w:val="18"/>
        </w:rPr>
        <w:t>θM</w:t>
      </w:r>
      <w:proofErr w:type="spellEnd"/>
      <w:r>
        <w:rPr>
          <w:sz w:val="18"/>
        </w:rPr>
        <w:t xml:space="preserve"> by 5%; column (3) increases by 5%. Coefficient range is 0.0250–0.0274, deviating from the baseline by no more than 5%. All regressions include firm, </w:t>
      </w:r>
      <w:proofErr w:type="spellStart"/>
      <w:r>
        <w:rPr>
          <w:sz w:val="18"/>
        </w:rPr>
        <w:t>city×year</w:t>
      </w:r>
      <w:proofErr w:type="spellEnd"/>
      <w:r>
        <w:rPr>
          <w:sz w:val="18"/>
        </w:rPr>
        <w:t xml:space="preserve">, and </w:t>
      </w:r>
      <w:proofErr w:type="spellStart"/>
      <w:r>
        <w:rPr>
          <w:sz w:val="18"/>
        </w:rPr>
        <w:t>industry×year</w:t>
      </w:r>
      <w:proofErr w:type="spellEnd"/>
      <w:r>
        <w:rPr>
          <w:sz w:val="18"/>
        </w:rPr>
        <w:t xml:space="preserve"> fixed effects and controls. Standard errors clustered at the city level. *** p &lt; 0.01, ** p &lt; 0.05, * p &lt; 0.1.</w:t>
      </w:r>
    </w:p>
    <w:p w14:paraId="52A5F7A9" w14:textId="77777777" w:rsidR="008407D8" w:rsidRDefault="008407D8" w:rsidP="008407D8">
      <w:pPr>
        <w:adjustRightInd w:val="0"/>
        <w:snapToGrid w:val="0"/>
        <w:spacing w:line="400" w:lineRule="exact"/>
        <w:ind w:firstLine="0"/>
        <w:jc w:val="both"/>
        <w:outlineLvl w:val="0"/>
      </w:pPr>
      <w:r>
        <w:rPr>
          <w:b/>
          <w:sz w:val="28"/>
        </w:rPr>
        <w:t>Appendix C: Robustness Checks</w:t>
      </w:r>
    </w:p>
    <w:p w14:paraId="441AF712" w14:textId="77777777" w:rsidR="008407D8" w:rsidRDefault="008407D8" w:rsidP="008407D8">
      <w:pPr>
        <w:adjustRightInd w:val="0"/>
        <w:snapToGrid w:val="0"/>
        <w:spacing w:line="400" w:lineRule="exact"/>
        <w:ind w:firstLine="0"/>
        <w:jc w:val="both"/>
        <w:outlineLvl w:val="1"/>
      </w:pPr>
      <w:r>
        <w:rPr>
          <w:b/>
          <w:sz w:val="24"/>
        </w:rPr>
        <w:t>Sample Robustness</w:t>
      </w:r>
    </w:p>
    <w:p w14:paraId="59853DDC" w14:textId="77777777" w:rsidR="008407D8" w:rsidRPr="005164FE" w:rsidRDefault="008407D8" w:rsidP="008407D8">
      <w:pPr>
        <w:adjustRightInd w:val="0"/>
        <w:snapToGrid w:val="0"/>
        <w:spacing w:line="400" w:lineRule="exact"/>
        <w:ind w:firstLine="0"/>
        <w:jc w:val="both"/>
        <w:rPr>
          <w:sz w:val="18"/>
          <w:szCs w:val="20"/>
        </w:rPr>
      </w:pPr>
      <w:r w:rsidRPr="005164FE">
        <w:rPr>
          <w:b/>
          <w:szCs w:val="20"/>
        </w:rPr>
        <w:t>Table C</w:t>
      </w:r>
      <w:proofErr w:type="gramStart"/>
      <w:r w:rsidRPr="005164FE">
        <w:rPr>
          <w:b/>
          <w:szCs w:val="20"/>
        </w:rPr>
        <w:t>1  Sample</w:t>
      </w:r>
      <w:proofErr w:type="gramEnd"/>
      <w:r w:rsidRPr="005164FE">
        <w:rPr>
          <w:b/>
          <w:szCs w:val="20"/>
        </w:rPr>
        <w:t xml:space="preserve"> Robustness</w:t>
      </w:r>
    </w:p>
    <w:tbl>
      <w:tblPr>
        <w:tblW w:w="0" w:type="auto"/>
        <w:jc w:val="center"/>
        <w:tblLook w:val="04A0" w:firstRow="1" w:lastRow="0" w:firstColumn="1" w:lastColumn="0" w:noHBand="0" w:noVBand="1"/>
      </w:tblPr>
      <w:tblGrid>
        <w:gridCol w:w="1383"/>
        <w:gridCol w:w="1383"/>
        <w:gridCol w:w="1383"/>
        <w:gridCol w:w="1383"/>
        <w:gridCol w:w="1383"/>
        <w:gridCol w:w="1383"/>
      </w:tblGrid>
      <w:tr w:rsidR="008407D8" w14:paraId="4131E839" w14:textId="77777777" w:rsidTr="00C265B7">
        <w:trPr>
          <w:jc w:val="center"/>
        </w:trPr>
        <w:tc>
          <w:tcPr>
            <w:tcW w:w="1383" w:type="dxa"/>
            <w:tcBorders>
              <w:top w:val="single" w:sz="12" w:space="0" w:color="000000"/>
              <w:left w:val="nil"/>
              <w:bottom w:val="single" w:sz="4" w:space="0" w:color="auto"/>
              <w:right w:val="nil"/>
            </w:tcBorders>
            <w:vAlign w:val="center"/>
          </w:tcPr>
          <w:p w14:paraId="67A31655" w14:textId="77777777" w:rsidR="008407D8" w:rsidRDefault="008407D8" w:rsidP="00C265B7">
            <w:pPr>
              <w:adjustRightInd w:val="0"/>
              <w:snapToGrid w:val="0"/>
              <w:spacing w:line="400" w:lineRule="exact"/>
              <w:ind w:firstLine="0"/>
              <w:jc w:val="both"/>
            </w:pPr>
          </w:p>
        </w:tc>
        <w:tc>
          <w:tcPr>
            <w:tcW w:w="1383" w:type="dxa"/>
            <w:tcBorders>
              <w:top w:val="single" w:sz="12" w:space="0" w:color="000000"/>
              <w:left w:val="nil"/>
              <w:bottom w:val="single" w:sz="4" w:space="0" w:color="auto"/>
              <w:right w:val="nil"/>
            </w:tcBorders>
            <w:vAlign w:val="center"/>
          </w:tcPr>
          <w:p w14:paraId="769CACEB" w14:textId="77777777" w:rsidR="008407D8" w:rsidRDefault="008407D8" w:rsidP="00C265B7">
            <w:pPr>
              <w:adjustRightInd w:val="0"/>
              <w:snapToGrid w:val="0"/>
              <w:spacing w:line="400" w:lineRule="exact"/>
              <w:ind w:firstLine="0"/>
              <w:jc w:val="both"/>
            </w:pPr>
            <w:r>
              <w:rPr>
                <w:sz w:val="18"/>
              </w:rPr>
              <w:t>(1)</w:t>
            </w:r>
          </w:p>
        </w:tc>
        <w:tc>
          <w:tcPr>
            <w:tcW w:w="1383" w:type="dxa"/>
            <w:tcBorders>
              <w:top w:val="single" w:sz="12" w:space="0" w:color="000000"/>
              <w:left w:val="nil"/>
              <w:bottom w:val="single" w:sz="4" w:space="0" w:color="auto"/>
              <w:right w:val="nil"/>
            </w:tcBorders>
            <w:vAlign w:val="center"/>
          </w:tcPr>
          <w:p w14:paraId="73A29EBE" w14:textId="77777777" w:rsidR="008407D8" w:rsidRDefault="008407D8" w:rsidP="00C265B7">
            <w:pPr>
              <w:adjustRightInd w:val="0"/>
              <w:snapToGrid w:val="0"/>
              <w:spacing w:line="400" w:lineRule="exact"/>
              <w:ind w:firstLine="0"/>
              <w:jc w:val="both"/>
            </w:pPr>
            <w:r>
              <w:rPr>
                <w:sz w:val="18"/>
              </w:rPr>
              <w:t>(2)</w:t>
            </w:r>
          </w:p>
        </w:tc>
        <w:tc>
          <w:tcPr>
            <w:tcW w:w="1383" w:type="dxa"/>
            <w:tcBorders>
              <w:top w:val="single" w:sz="12" w:space="0" w:color="000000"/>
              <w:left w:val="nil"/>
              <w:bottom w:val="single" w:sz="4" w:space="0" w:color="auto"/>
              <w:right w:val="nil"/>
            </w:tcBorders>
            <w:vAlign w:val="center"/>
          </w:tcPr>
          <w:p w14:paraId="40B0C41A" w14:textId="77777777" w:rsidR="008407D8" w:rsidRDefault="008407D8" w:rsidP="00C265B7">
            <w:pPr>
              <w:adjustRightInd w:val="0"/>
              <w:snapToGrid w:val="0"/>
              <w:spacing w:line="400" w:lineRule="exact"/>
              <w:ind w:firstLine="0"/>
              <w:jc w:val="both"/>
            </w:pPr>
            <w:r>
              <w:rPr>
                <w:sz w:val="18"/>
              </w:rPr>
              <w:t>(3)</w:t>
            </w:r>
          </w:p>
        </w:tc>
        <w:tc>
          <w:tcPr>
            <w:tcW w:w="1383" w:type="dxa"/>
            <w:tcBorders>
              <w:top w:val="single" w:sz="12" w:space="0" w:color="000000"/>
              <w:left w:val="nil"/>
              <w:bottom w:val="single" w:sz="4" w:space="0" w:color="auto"/>
              <w:right w:val="nil"/>
            </w:tcBorders>
            <w:vAlign w:val="center"/>
          </w:tcPr>
          <w:p w14:paraId="585FF4A2" w14:textId="77777777" w:rsidR="008407D8" w:rsidRDefault="008407D8" w:rsidP="00C265B7">
            <w:pPr>
              <w:adjustRightInd w:val="0"/>
              <w:snapToGrid w:val="0"/>
              <w:spacing w:line="400" w:lineRule="exact"/>
              <w:ind w:firstLine="0"/>
              <w:jc w:val="both"/>
            </w:pPr>
            <w:r>
              <w:rPr>
                <w:sz w:val="18"/>
              </w:rPr>
              <w:t>(4)</w:t>
            </w:r>
          </w:p>
        </w:tc>
        <w:tc>
          <w:tcPr>
            <w:tcW w:w="1383" w:type="dxa"/>
            <w:tcBorders>
              <w:top w:val="single" w:sz="12" w:space="0" w:color="000000"/>
              <w:left w:val="nil"/>
              <w:bottom w:val="single" w:sz="4" w:space="0" w:color="auto"/>
              <w:right w:val="nil"/>
            </w:tcBorders>
            <w:vAlign w:val="center"/>
          </w:tcPr>
          <w:p w14:paraId="7438C6DC" w14:textId="77777777" w:rsidR="008407D8" w:rsidRDefault="008407D8" w:rsidP="00C265B7">
            <w:pPr>
              <w:adjustRightInd w:val="0"/>
              <w:snapToGrid w:val="0"/>
              <w:spacing w:line="400" w:lineRule="exact"/>
              <w:ind w:firstLine="0"/>
              <w:jc w:val="both"/>
            </w:pPr>
            <w:r>
              <w:rPr>
                <w:sz w:val="18"/>
              </w:rPr>
              <w:t>(5)</w:t>
            </w:r>
          </w:p>
        </w:tc>
      </w:tr>
      <w:tr w:rsidR="008407D8" w14:paraId="3E7E50CF" w14:textId="77777777" w:rsidTr="00C265B7">
        <w:trPr>
          <w:jc w:val="center"/>
        </w:trPr>
        <w:tc>
          <w:tcPr>
            <w:tcW w:w="8298" w:type="dxa"/>
            <w:gridSpan w:val="6"/>
            <w:tcBorders>
              <w:top w:val="single" w:sz="4" w:space="0" w:color="auto"/>
              <w:left w:val="nil"/>
              <w:right w:val="nil"/>
            </w:tcBorders>
            <w:vAlign w:val="center"/>
          </w:tcPr>
          <w:p w14:paraId="32A6A7C0" w14:textId="77777777" w:rsidR="008407D8" w:rsidRDefault="008407D8" w:rsidP="00C265B7">
            <w:pPr>
              <w:adjustRightInd w:val="0"/>
              <w:snapToGrid w:val="0"/>
              <w:spacing w:line="400" w:lineRule="exact"/>
              <w:ind w:firstLine="0"/>
              <w:jc w:val="both"/>
            </w:pPr>
            <w:r>
              <w:rPr>
                <w:b/>
                <w:sz w:val="18"/>
              </w:rPr>
              <w:t>Panel A: Markup</w:t>
            </w:r>
          </w:p>
        </w:tc>
      </w:tr>
      <w:tr w:rsidR="008407D8" w14:paraId="473245B0" w14:textId="77777777" w:rsidTr="00C265B7">
        <w:trPr>
          <w:jc w:val="center"/>
        </w:trPr>
        <w:tc>
          <w:tcPr>
            <w:tcW w:w="1383" w:type="dxa"/>
            <w:tcBorders>
              <w:left w:val="nil"/>
              <w:bottom w:val="nil"/>
              <w:right w:val="nil"/>
            </w:tcBorders>
            <w:vAlign w:val="center"/>
          </w:tcPr>
          <w:p w14:paraId="0EEEE9CC" w14:textId="77777777" w:rsidR="008407D8" w:rsidRDefault="008407D8" w:rsidP="00C265B7">
            <w:pPr>
              <w:adjustRightInd w:val="0"/>
              <w:snapToGrid w:val="0"/>
              <w:spacing w:line="400" w:lineRule="exact"/>
              <w:ind w:firstLine="0"/>
              <w:jc w:val="both"/>
            </w:pPr>
            <w:r>
              <w:rPr>
                <w:sz w:val="18"/>
              </w:rPr>
              <w:t>DDD</w:t>
            </w:r>
          </w:p>
        </w:tc>
        <w:tc>
          <w:tcPr>
            <w:tcW w:w="1383" w:type="dxa"/>
            <w:tcBorders>
              <w:left w:val="nil"/>
              <w:bottom w:val="nil"/>
              <w:right w:val="nil"/>
            </w:tcBorders>
            <w:vAlign w:val="center"/>
          </w:tcPr>
          <w:p w14:paraId="7E8BED5B" w14:textId="77777777" w:rsidR="008407D8" w:rsidRDefault="008407D8" w:rsidP="00C265B7">
            <w:pPr>
              <w:adjustRightInd w:val="0"/>
              <w:snapToGrid w:val="0"/>
              <w:spacing w:line="400" w:lineRule="exact"/>
              <w:ind w:firstLine="0"/>
              <w:jc w:val="both"/>
            </w:pPr>
            <w:r>
              <w:rPr>
                <w:sz w:val="18"/>
              </w:rPr>
              <w:t>0.0225***</w:t>
            </w:r>
          </w:p>
        </w:tc>
        <w:tc>
          <w:tcPr>
            <w:tcW w:w="1383" w:type="dxa"/>
            <w:tcBorders>
              <w:left w:val="nil"/>
              <w:bottom w:val="nil"/>
              <w:right w:val="nil"/>
            </w:tcBorders>
            <w:vAlign w:val="center"/>
          </w:tcPr>
          <w:p w14:paraId="591DA961" w14:textId="77777777" w:rsidR="008407D8" w:rsidRDefault="008407D8" w:rsidP="00C265B7">
            <w:pPr>
              <w:adjustRightInd w:val="0"/>
              <w:snapToGrid w:val="0"/>
              <w:spacing w:line="400" w:lineRule="exact"/>
              <w:ind w:firstLine="0"/>
              <w:jc w:val="both"/>
            </w:pPr>
            <w:r>
              <w:rPr>
                <w:sz w:val="18"/>
              </w:rPr>
              <w:t>0.0216***</w:t>
            </w:r>
          </w:p>
        </w:tc>
        <w:tc>
          <w:tcPr>
            <w:tcW w:w="1383" w:type="dxa"/>
            <w:tcBorders>
              <w:left w:val="nil"/>
              <w:bottom w:val="nil"/>
              <w:right w:val="nil"/>
            </w:tcBorders>
            <w:vAlign w:val="center"/>
          </w:tcPr>
          <w:p w14:paraId="61F7C8AD" w14:textId="77777777" w:rsidR="008407D8" w:rsidRDefault="008407D8" w:rsidP="00C265B7">
            <w:pPr>
              <w:adjustRightInd w:val="0"/>
              <w:snapToGrid w:val="0"/>
              <w:spacing w:line="400" w:lineRule="exact"/>
              <w:ind w:firstLine="0"/>
              <w:jc w:val="both"/>
            </w:pPr>
            <w:r>
              <w:rPr>
                <w:sz w:val="18"/>
              </w:rPr>
              <w:t>0.0221***</w:t>
            </w:r>
          </w:p>
        </w:tc>
        <w:tc>
          <w:tcPr>
            <w:tcW w:w="1383" w:type="dxa"/>
            <w:tcBorders>
              <w:left w:val="nil"/>
              <w:bottom w:val="nil"/>
              <w:right w:val="nil"/>
            </w:tcBorders>
            <w:vAlign w:val="center"/>
          </w:tcPr>
          <w:p w14:paraId="79DA77E6" w14:textId="77777777" w:rsidR="008407D8" w:rsidRDefault="008407D8" w:rsidP="00C265B7">
            <w:pPr>
              <w:adjustRightInd w:val="0"/>
              <w:snapToGrid w:val="0"/>
              <w:spacing w:line="400" w:lineRule="exact"/>
              <w:ind w:firstLine="0"/>
              <w:jc w:val="both"/>
            </w:pPr>
            <w:r>
              <w:rPr>
                <w:sz w:val="18"/>
              </w:rPr>
              <w:t>0.0230***</w:t>
            </w:r>
          </w:p>
        </w:tc>
        <w:tc>
          <w:tcPr>
            <w:tcW w:w="1383" w:type="dxa"/>
            <w:tcBorders>
              <w:left w:val="nil"/>
              <w:bottom w:val="nil"/>
              <w:right w:val="nil"/>
            </w:tcBorders>
            <w:vAlign w:val="center"/>
          </w:tcPr>
          <w:p w14:paraId="4D36B7B4" w14:textId="77777777" w:rsidR="008407D8" w:rsidRDefault="008407D8" w:rsidP="00C265B7">
            <w:pPr>
              <w:adjustRightInd w:val="0"/>
              <w:snapToGrid w:val="0"/>
              <w:spacing w:line="400" w:lineRule="exact"/>
              <w:ind w:firstLine="0"/>
              <w:jc w:val="both"/>
            </w:pPr>
            <w:r>
              <w:rPr>
                <w:sz w:val="18"/>
              </w:rPr>
              <w:t>0.0229***</w:t>
            </w:r>
          </w:p>
        </w:tc>
      </w:tr>
      <w:tr w:rsidR="008407D8" w14:paraId="615D8340" w14:textId="77777777" w:rsidTr="00C265B7">
        <w:trPr>
          <w:jc w:val="center"/>
        </w:trPr>
        <w:tc>
          <w:tcPr>
            <w:tcW w:w="1383" w:type="dxa"/>
            <w:tcBorders>
              <w:top w:val="nil"/>
              <w:left w:val="nil"/>
              <w:right w:val="nil"/>
            </w:tcBorders>
            <w:vAlign w:val="center"/>
          </w:tcPr>
          <w:p w14:paraId="6EA84DD9" w14:textId="77777777" w:rsidR="008407D8" w:rsidRDefault="008407D8" w:rsidP="00C265B7">
            <w:pPr>
              <w:adjustRightInd w:val="0"/>
              <w:snapToGrid w:val="0"/>
              <w:spacing w:line="400" w:lineRule="exact"/>
              <w:ind w:firstLine="0"/>
              <w:jc w:val="both"/>
            </w:pPr>
          </w:p>
        </w:tc>
        <w:tc>
          <w:tcPr>
            <w:tcW w:w="1383" w:type="dxa"/>
            <w:tcBorders>
              <w:top w:val="nil"/>
              <w:left w:val="nil"/>
              <w:right w:val="nil"/>
            </w:tcBorders>
            <w:vAlign w:val="center"/>
          </w:tcPr>
          <w:p w14:paraId="49BF60AA" w14:textId="77777777" w:rsidR="008407D8" w:rsidRDefault="008407D8" w:rsidP="00C265B7">
            <w:pPr>
              <w:adjustRightInd w:val="0"/>
              <w:snapToGrid w:val="0"/>
              <w:spacing w:line="400" w:lineRule="exact"/>
              <w:ind w:firstLine="0"/>
              <w:jc w:val="both"/>
            </w:pPr>
            <w:r>
              <w:rPr>
                <w:sz w:val="18"/>
              </w:rPr>
              <w:t>(0.0027)</w:t>
            </w:r>
          </w:p>
        </w:tc>
        <w:tc>
          <w:tcPr>
            <w:tcW w:w="1383" w:type="dxa"/>
            <w:tcBorders>
              <w:top w:val="nil"/>
              <w:left w:val="nil"/>
              <w:right w:val="nil"/>
            </w:tcBorders>
            <w:vAlign w:val="center"/>
          </w:tcPr>
          <w:p w14:paraId="4DEC23B6" w14:textId="77777777" w:rsidR="008407D8" w:rsidRDefault="008407D8" w:rsidP="00C265B7">
            <w:pPr>
              <w:adjustRightInd w:val="0"/>
              <w:snapToGrid w:val="0"/>
              <w:spacing w:line="400" w:lineRule="exact"/>
              <w:ind w:firstLine="0"/>
              <w:jc w:val="both"/>
            </w:pPr>
            <w:r>
              <w:rPr>
                <w:sz w:val="18"/>
              </w:rPr>
              <w:t>(0.0026)</w:t>
            </w:r>
          </w:p>
        </w:tc>
        <w:tc>
          <w:tcPr>
            <w:tcW w:w="1383" w:type="dxa"/>
            <w:tcBorders>
              <w:top w:val="nil"/>
              <w:left w:val="nil"/>
              <w:right w:val="nil"/>
            </w:tcBorders>
            <w:vAlign w:val="center"/>
          </w:tcPr>
          <w:p w14:paraId="7722E1AB" w14:textId="77777777" w:rsidR="008407D8" w:rsidRDefault="008407D8" w:rsidP="00C265B7">
            <w:pPr>
              <w:adjustRightInd w:val="0"/>
              <w:snapToGrid w:val="0"/>
              <w:spacing w:line="400" w:lineRule="exact"/>
              <w:ind w:firstLine="0"/>
              <w:jc w:val="both"/>
            </w:pPr>
            <w:r>
              <w:rPr>
                <w:sz w:val="18"/>
              </w:rPr>
              <w:t>(0.0029)</w:t>
            </w:r>
          </w:p>
        </w:tc>
        <w:tc>
          <w:tcPr>
            <w:tcW w:w="1383" w:type="dxa"/>
            <w:tcBorders>
              <w:top w:val="nil"/>
              <w:left w:val="nil"/>
              <w:right w:val="nil"/>
            </w:tcBorders>
            <w:vAlign w:val="center"/>
          </w:tcPr>
          <w:p w14:paraId="1038542F" w14:textId="77777777" w:rsidR="008407D8" w:rsidRDefault="008407D8" w:rsidP="00C265B7">
            <w:pPr>
              <w:adjustRightInd w:val="0"/>
              <w:snapToGrid w:val="0"/>
              <w:spacing w:line="400" w:lineRule="exact"/>
              <w:ind w:firstLine="0"/>
              <w:jc w:val="both"/>
            </w:pPr>
            <w:r>
              <w:rPr>
                <w:sz w:val="18"/>
              </w:rPr>
              <w:t>(0.0028)</w:t>
            </w:r>
          </w:p>
        </w:tc>
        <w:tc>
          <w:tcPr>
            <w:tcW w:w="1383" w:type="dxa"/>
            <w:tcBorders>
              <w:top w:val="nil"/>
              <w:left w:val="nil"/>
              <w:right w:val="nil"/>
            </w:tcBorders>
            <w:vAlign w:val="center"/>
          </w:tcPr>
          <w:p w14:paraId="5C025AAD" w14:textId="77777777" w:rsidR="008407D8" w:rsidRDefault="008407D8" w:rsidP="00C265B7">
            <w:pPr>
              <w:adjustRightInd w:val="0"/>
              <w:snapToGrid w:val="0"/>
              <w:spacing w:line="400" w:lineRule="exact"/>
              <w:ind w:firstLine="0"/>
              <w:jc w:val="both"/>
            </w:pPr>
            <w:r>
              <w:rPr>
                <w:sz w:val="18"/>
              </w:rPr>
              <w:t>(0.0028)</w:t>
            </w:r>
          </w:p>
        </w:tc>
      </w:tr>
      <w:tr w:rsidR="008407D8" w14:paraId="026A91A6" w14:textId="77777777" w:rsidTr="00C265B7">
        <w:trPr>
          <w:jc w:val="center"/>
        </w:trPr>
        <w:tc>
          <w:tcPr>
            <w:tcW w:w="8298" w:type="dxa"/>
            <w:gridSpan w:val="6"/>
            <w:tcBorders>
              <w:top w:val="nil"/>
              <w:left w:val="nil"/>
              <w:right w:val="nil"/>
            </w:tcBorders>
            <w:vAlign w:val="center"/>
          </w:tcPr>
          <w:p w14:paraId="5B81175F" w14:textId="77777777" w:rsidR="008407D8" w:rsidRDefault="008407D8" w:rsidP="00C265B7">
            <w:pPr>
              <w:adjustRightInd w:val="0"/>
              <w:snapToGrid w:val="0"/>
              <w:spacing w:line="400" w:lineRule="exact"/>
              <w:ind w:firstLine="0"/>
              <w:jc w:val="both"/>
            </w:pPr>
            <w:r>
              <w:rPr>
                <w:b/>
                <w:sz w:val="18"/>
              </w:rPr>
              <w:t>Panel B: Profit margin</w:t>
            </w:r>
          </w:p>
        </w:tc>
      </w:tr>
      <w:tr w:rsidR="008407D8" w14:paraId="4EECA7ED" w14:textId="77777777" w:rsidTr="00C265B7">
        <w:trPr>
          <w:jc w:val="center"/>
        </w:trPr>
        <w:tc>
          <w:tcPr>
            <w:tcW w:w="1383" w:type="dxa"/>
            <w:tcBorders>
              <w:left w:val="nil"/>
              <w:bottom w:val="nil"/>
              <w:right w:val="nil"/>
            </w:tcBorders>
            <w:vAlign w:val="center"/>
          </w:tcPr>
          <w:p w14:paraId="4D6243A1" w14:textId="77777777" w:rsidR="008407D8" w:rsidRDefault="008407D8" w:rsidP="00C265B7">
            <w:pPr>
              <w:adjustRightInd w:val="0"/>
              <w:snapToGrid w:val="0"/>
              <w:spacing w:line="400" w:lineRule="exact"/>
              <w:ind w:firstLine="0"/>
              <w:jc w:val="both"/>
            </w:pPr>
            <w:r>
              <w:rPr>
                <w:sz w:val="18"/>
              </w:rPr>
              <w:t>DDD</w:t>
            </w:r>
          </w:p>
        </w:tc>
        <w:tc>
          <w:tcPr>
            <w:tcW w:w="1383" w:type="dxa"/>
            <w:tcBorders>
              <w:left w:val="nil"/>
              <w:bottom w:val="nil"/>
              <w:right w:val="nil"/>
            </w:tcBorders>
            <w:vAlign w:val="center"/>
          </w:tcPr>
          <w:p w14:paraId="4DC9456A" w14:textId="77777777" w:rsidR="008407D8" w:rsidRDefault="008407D8" w:rsidP="00C265B7">
            <w:pPr>
              <w:adjustRightInd w:val="0"/>
              <w:snapToGrid w:val="0"/>
              <w:spacing w:line="400" w:lineRule="exact"/>
              <w:ind w:firstLine="0"/>
              <w:jc w:val="both"/>
            </w:pPr>
            <w:r>
              <w:rPr>
                <w:sz w:val="18"/>
              </w:rPr>
              <w:t>0.0029***</w:t>
            </w:r>
          </w:p>
        </w:tc>
        <w:tc>
          <w:tcPr>
            <w:tcW w:w="1383" w:type="dxa"/>
            <w:tcBorders>
              <w:left w:val="nil"/>
              <w:bottom w:val="nil"/>
              <w:right w:val="nil"/>
            </w:tcBorders>
            <w:vAlign w:val="center"/>
          </w:tcPr>
          <w:p w14:paraId="3D78E0C1" w14:textId="77777777" w:rsidR="008407D8" w:rsidRDefault="008407D8" w:rsidP="00C265B7">
            <w:pPr>
              <w:adjustRightInd w:val="0"/>
              <w:snapToGrid w:val="0"/>
              <w:spacing w:line="400" w:lineRule="exact"/>
              <w:ind w:firstLine="0"/>
              <w:jc w:val="both"/>
            </w:pPr>
            <w:r>
              <w:rPr>
                <w:sz w:val="18"/>
              </w:rPr>
              <w:t>0.0040***</w:t>
            </w:r>
          </w:p>
        </w:tc>
        <w:tc>
          <w:tcPr>
            <w:tcW w:w="1383" w:type="dxa"/>
            <w:tcBorders>
              <w:left w:val="nil"/>
              <w:bottom w:val="nil"/>
              <w:right w:val="nil"/>
            </w:tcBorders>
            <w:vAlign w:val="center"/>
          </w:tcPr>
          <w:p w14:paraId="61531F82" w14:textId="77777777" w:rsidR="008407D8" w:rsidRDefault="008407D8" w:rsidP="00C265B7">
            <w:pPr>
              <w:adjustRightInd w:val="0"/>
              <w:snapToGrid w:val="0"/>
              <w:spacing w:line="400" w:lineRule="exact"/>
              <w:ind w:firstLine="0"/>
              <w:jc w:val="both"/>
            </w:pPr>
            <w:r>
              <w:rPr>
                <w:sz w:val="18"/>
              </w:rPr>
              <w:t>—</w:t>
            </w:r>
          </w:p>
        </w:tc>
        <w:tc>
          <w:tcPr>
            <w:tcW w:w="1383" w:type="dxa"/>
            <w:tcBorders>
              <w:left w:val="nil"/>
              <w:bottom w:val="nil"/>
              <w:right w:val="nil"/>
            </w:tcBorders>
            <w:vAlign w:val="center"/>
          </w:tcPr>
          <w:p w14:paraId="4CEC9E6F" w14:textId="77777777" w:rsidR="008407D8" w:rsidRDefault="008407D8" w:rsidP="00C265B7">
            <w:pPr>
              <w:adjustRightInd w:val="0"/>
              <w:snapToGrid w:val="0"/>
              <w:spacing w:line="400" w:lineRule="exact"/>
              <w:ind w:firstLine="0"/>
              <w:jc w:val="both"/>
            </w:pPr>
            <w:r>
              <w:rPr>
                <w:sz w:val="18"/>
              </w:rPr>
              <w:t>—</w:t>
            </w:r>
          </w:p>
        </w:tc>
        <w:tc>
          <w:tcPr>
            <w:tcW w:w="1383" w:type="dxa"/>
            <w:tcBorders>
              <w:left w:val="nil"/>
              <w:bottom w:val="nil"/>
              <w:right w:val="nil"/>
            </w:tcBorders>
            <w:vAlign w:val="center"/>
          </w:tcPr>
          <w:p w14:paraId="2C86EADB" w14:textId="77777777" w:rsidR="008407D8" w:rsidRDefault="008407D8" w:rsidP="00C265B7">
            <w:pPr>
              <w:adjustRightInd w:val="0"/>
              <w:snapToGrid w:val="0"/>
              <w:spacing w:line="400" w:lineRule="exact"/>
              <w:ind w:firstLine="0"/>
              <w:jc w:val="both"/>
            </w:pPr>
            <w:r>
              <w:rPr>
                <w:sz w:val="18"/>
              </w:rPr>
              <w:t>—</w:t>
            </w:r>
          </w:p>
        </w:tc>
      </w:tr>
      <w:tr w:rsidR="008407D8" w14:paraId="01B0E198" w14:textId="77777777" w:rsidTr="00C265B7">
        <w:trPr>
          <w:jc w:val="center"/>
        </w:trPr>
        <w:tc>
          <w:tcPr>
            <w:tcW w:w="1383" w:type="dxa"/>
            <w:tcBorders>
              <w:top w:val="nil"/>
              <w:left w:val="nil"/>
              <w:bottom w:val="nil"/>
              <w:right w:val="nil"/>
            </w:tcBorders>
            <w:vAlign w:val="center"/>
          </w:tcPr>
          <w:p w14:paraId="67F31D2A" w14:textId="77777777" w:rsidR="008407D8" w:rsidRDefault="008407D8" w:rsidP="00C265B7">
            <w:pPr>
              <w:adjustRightInd w:val="0"/>
              <w:snapToGrid w:val="0"/>
              <w:spacing w:line="400" w:lineRule="exact"/>
              <w:ind w:firstLine="0"/>
              <w:jc w:val="both"/>
            </w:pPr>
          </w:p>
        </w:tc>
        <w:tc>
          <w:tcPr>
            <w:tcW w:w="1383" w:type="dxa"/>
            <w:tcBorders>
              <w:top w:val="nil"/>
              <w:left w:val="nil"/>
              <w:bottom w:val="nil"/>
              <w:right w:val="nil"/>
            </w:tcBorders>
            <w:vAlign w:val="center"/>
          </w:tcPr>
          <w:p w14:paraId="74B2CDF0" w14:textId="77777777" w:rsidR="008407D8" w:rsidRDefault="008407D8" w:rsidP="00C265B7">
            <w:pPr>
              <w:adjustRightInd w:val="0"/>
              <w:snapToGrid w:val="0"/>
              <w:spacing w:line="400" w:lineRule="exact"/>
              <w:ind w:firstLine="0"/>
              <w:jc w:val="both"/>
            </w:pPr>
            <w:r>
              <w:rPr>
                <w:sz w:val="18"/>
              </w:rPr>
              <w:t>(0.0008)</w:t>
            </w:r>
          </w:p>
        </w:tc>
        <w:tc>
          <w:tcPr>
            <w:tcW w:w="1383" w:type="dxa"/>
            <w:tcBorders>
              <w:top w:val="nil"/>
              <w:left w:val="nil"/>
              <w:bottom w:val="nil"/>
              <w:right w:val="nil"/>
            </w:tcBorders>
            <w:vAlign w:val="center"/>
          </w:tcPr>
          <w:p w14:paraId="0A936FCB" w14:textId="77777777" w:rsidR="008407D8" w:rsidRDefault="008407D8" w:rsidP="00C265B7">
            <w:pPr>
              <w:adjustRightInd w:val="0"/>
              <w:snapToGrid w:val="0"/>
              <w:spacing w:line="400" w:lineRule="exact"/>
              <w:ind w:firstLine="0"/>
              <w:jc w:val="both"/>
            </w:pPr>
            <w:r>
              <w:rPr>
                <w:sz w:val="18"/>
              </w:rPr>
              <w:t>(0.0009)</w:t>
            </w:r>
          </w:p>
        </w:tc>
        <w:tc>
          <w:tcPr>
            <w:tcW w:w="1383" w:type="dxa"/>
            <w:tcBorders>
              <w:top w:val="nil"/>
              <w:left w:val="nil"/>
              <w:bottom w:val="nil"/>
              <w:right w:val="nil"/>
            </w:tcBorders>
            <w:vAlign w:val="center"/>
          </w:tcPr>
          <w:p w14:paraId="55347F1C" w14:textId="77777777" w:rsidR="008407D8" w:rsidRDefault="008407D8" w:rsidP="00C265B7">
            <w:pPr>
              <w:adjustRightInd w:val="0"/>
              <w:snapToGrid w:val="0"/>
              <w:spacing w:line="400" w:lineRule="exact"/>
              <w:ind w:firstLine="0"/>
              <w:jc w:val="both"/>
            </w:pPr>
          </w:p>
        </w:tc>
        <w:tc>
          <w:tcPr>
            <w:tcW w:w="1383" w:type="dxa"/>
            <w:tcBorders>
              <w:top w:val="nil"/>
              <w:left w:val="nil"/>
              <w:bottom w:val="nil"/>
              <w:right w:val="nil"/>
            </w:tcBorders>
            <w:vAlign w:val="center"/>
          </w:tcPr>
          <w:p w14:paraId="59FD3022" w14:textId="77777777" w:rsidR="008407D8" w:rsidRDefault="008407D8" w:rsidP="00C265B7">
            <w:pPr>
              <w:adjustRightInd w:val="0"/>
              <w:snapToGrid w:val="0"/>
              <w:spacing w:line="400" w:lineRule="exact"/>
              <w:ind w:firstLine="0"/>
              <w:jc w:val="both"/>
            </w:pPr>
          </w:p>
        </w:tc>
        <w:tc>
          <w:tcPr>
            <w:tcW w:w="1383" w:type="dxa"/>
            <w:tcBorders>
              <w:top w:val="nil"/>
              <w:left w:val="nil"/>
              <w:bottom w:val="nil"/>
              <w:right w:val="nil"/>
            </w:tcBorders>
            <w:vAlign w:val="center"/>
          </w:tcPr>
          <w:p w14:paraId="612C75D2" w14:textId="77777777" w:rsidR="008407D8" w:rsidRDefault="008407D8" w:rsidP="00C265B7">
            <w:pPr>
              <w:adjustRightInd w:val="0"/>
              <w:snapToGrid w:val="0"/>
              <w:spacing w:line="400" w:lineRule="exact"/>
              <w:ind w:firstLine="0"/>
              <w:jc w:val="both"/>
            </w:pPr>
          </w:p>
        </w:tc>
      </w:tr>
      <w:tr w:rsidR="008407D8" w14:paraId="36DE266F" w14:textId="77777777" w:rsidTr="00C265B7">
        <w:trPr>
          <w:jc w:val="center"/>
        </w:trPr>
        <w:tc>
          <w:tcPr>
            <w:tcW w:w="1383" w:type="dxa"/>
            <w:tcBorders>
              <w:top w:val="nil"/>
              <w:left w:val="nil"/>
              <w:bottom w:val="nil"/>
              <w:right w:val="nil"/>
            </w:tcBorders>
            <w:vAlign w:val="center"/>
          </w:tcPr>
          <w:p w14:paraId="79CB31B2" w14:textId="77777777" w:rsidR="008407D8" w:rsidRDefault="008407D8" w:rsidP="00C265B7">
            <w:pPr>
              <w:adjustRightInd w:val="0"/>
              <w:snapToGrid w:val="0"/>
              <w:spacing w:line="400" w:lineRule="exact"/>
              <w:ind w:firstLine="0"/>
              <w:jc w:val="both"/>
            </w:pPr>
            <w:r>
              <w:rPr>
                <w:sz w:val="18"/>
              </w:rPr>
              <w:t>Obs.</w:t>
            </w:r>
          </w:p>
        </w:tc>
        <w:tc>
          <w:tcPr>
            <w:tcW w:w="1383" w:type="dxa"/>
            <w:tcBorders>
              <w:top w:val="nil"/>
              <w:left w:val="nil"/>
              <w:bottom w:val="nil"/>
              <w:right w:val="nil"/>
            </w:tcBorders>
            <w:vAlign w:val="center"/>
          </w:tcPr>
          <w:p w14:paraId="033E83B0" w14:textId="77777777" w:rsidR="008407D8" w:rsidRDefault="008407D8" w:rsidP="00C265B7">
            <w:pPr>
              <w:adjustRightInd w:val="0"/>
              <w:snapToGrid w:val="0"/>
              <w:spacing w:line="400" w:lineRule="exact"/>
              <w:ind w:firstLine="0"/>
              <w:jc w:val="both"/>
            </w:pPr>
            <w:r>
              <w:rPr>
                <w:sz w:val="18"/>
              </w:rPr>
              <w:t>2,450,464</w:t>
            </w:r>
          </w:p>
        </w:tc>
        <w:tc>
          <w:tcPr>
            <w:tcW w:w="1383" w:type="dxa"/>
            <w:tcBorders>
              <w:top w:val="nil"/>
              <w:left w:val="nil"/>
              <w:bottom w:val="nil"/>
              <w:right w:val="nil"/>
            </w:tcBorders>
            <w:vAlign w:val="center"/>
          </w:tcPr>
          <w:p w14:paraId="104EB176" w14:textId="77777777" w:rsidR="008407D8" w:rsidRDefault="008407D8" w:rsidP="00C265B7">
            <w:pPr>
              <w:adjustRightInd w:val="0"/>
              <w:snapToGrid w:val="0"/>
              <w:spacing w:line="400" w:lineRule="exact"/>
              <w:ind w:firstLine="0"/>
              <w:jc w:val="both"/>
            </w:pPr>
            <w:r>
              <w:rPr>
                <w:sz w:val="18"/>
              </w:rPr>
              <w:t>1,836,906</w:t>
            </w:r>
          </w:p>
        </w:tc>
        <w:tc>
          <w:tcPr>
            <w:tcW w:w="1383" w:type="dxa"/>
            <w:tcBorders>
              <w:top w:val="nil"/>
              <w:left w:val="nil"/>
              <w:bottom w:val="nil"/>
              <w:right w:val="nil"/>
            </w:tcBorders>
            <w:vAlign w:val="center"/>
          </w:tcPr>
          <w:p w14:paraId="35FAAA07" w14:textId="77777777" w:rsidR="008407D8" w:rsidRDefault="008407D8" w:rsidP="00C265B7">
            <w:pPr>
              <w:adjustRightInd w:val="0"/>
              <w:snapToGrid w:val="0"/>
              <w:spacing w:line="400" w:lineRule="exact"/>
              <w:ind w:firstLine="0"/>
              <w:jc w:val="both"/>
            </w:pPr>
            <w:r>
              <w:rPr>
                <w:sz w:val="18"/>
              </w:rPr>
              <w:t>1,849,488</w:t>
            </w:r>
          </w:p>
        </w:tc>
        <w:tc>
          <w:tcPr>
            <w:tcW w:w="1383" w:type="dxa"/>
            <w:tcBorders>
              <w:top w:val="nil"/>
              <w:left w:val="nil"/>
              <w:bottom w:val="nil"/>
              <w:right w:val="nil"/>
            </w:tcBorders>
            <w:vAlign w:val="center"/>
          </w:tcPr>
          <w:p w14:paraId="6C5994D3" w14:textId="77777777" w:rsidR="008407D8" w:rsidRDefault="008407D8" w:rsidP="00C265B7">
            <w:pPr>
              <w:adjustRightInd w:val="0"/>
              <w:snapToGrid w:val="0"/>
              <w:spacing w:line="400" w:lineRule="exact"/>
              <w:ind w:firstLine="0"/>
              <w:jc w:val="both"/>
            </w:pPr>
            <w:r>
              <w:rPr>
                <w:sz w:val="18"/>
              </w:rPr>
              <w:t>2,170,732</w:t>
            </w:r>
          </w:p>
        </w:tc>
        <w:tc>
          <w:tcPr>
            <w:tcW w:w="1383" w:type="dxa"/>
            <w:tcBorders>
              <w:top w:val="nil"/>
              <w:left w:val="nil"/>
              <w:bottom w:val="nil"/>
              <w:right w:val="nil"/>
            </w:tcBorders>
            <w:vAlign w:val="center"/>
          </w:tcPr>
          <w:p w14:paraId="43AF4B07" w14:textId="77777777" w:rsidR="008407D8" w:rsidRDefault="008407D8" w:rsidP="00C265B7">
            <w:pPr>
              <w:adjustRightInd w:val="0"/>
              <w:snapToGrid w:val="0"/>
              <w:spacing w:line="400" w:lineRule="exact"/>
              <w:ind w:firstLine="0"/>
              <w:jc w:val="both"/>
            </w:pPr>
            <w:r>
              <w:rPr>
                <w:sz w:val="18"/>
              </w:rPr>
              <w:t>2,261,926</w:t>
            </w:r>
          </w:p>
        </w:tc>
      </w:tr>
      <w:tr w:rsidR="008407D8" w14:paraId="658DF15E" w14:textId="77777777" w:rsidTr="00C265B7">
        <w:trPr>
          <w:jc w:val="center"/>
        </w:trPr>
        <w:tc>
          <w:tcPr>
            <w:tcW w:w="1383" w:type="dxa"/>
            <w:tcBorders>
              <w:top w:val="nil"/>
              <w:left w:val="nil"/>
              <w:bottom w:val="single" w:sz="12" w:space="0" w:color="000000"/>
              <w:right w:val="nil"/>
            </w:tcBorders>
            <w:vAlign w:val="center"/>
          </w:tcPr>
          <w:p w14:paraId="03753078" w14:textId="77777777" w:rsidR="008407D8" w:rsidRDefault="008407D8" w:rsidP="00C265B7">
            <w:pPr>
              <w:adjustRightInd w:val="0"/>
              <w:snapToGrid w:val="0"/>
              <w:spacing w:line="400" w:lineRule="exact"/>
              <w:ind w:firstLine="0"/>
              <w:jc w:val="both"/>
            </w:pPr>
            <w:r>
              <w:rPr>
                <w:sz w:val="18"/>
              </w:rPr>
              <w:t>Adj. R²</w:t>
            </w:r>
          </w:p>
        </w:tc>
        <w:tc>
          <w:tcPr>
            <w:tcW w:w="1383" w:type="dxa"/>
            <w:tcBorders>
              <w:top w:val="nil"/>
              <w:left w:val="nil"/>
              <w:bottom w:val="single" w:sz="12" w:space="0" w:color="000000"/>
              <w:right w:val="nil"/>
            </w:tcBorders>
            <w:vAlign w:val="center"/>
          </w:tcPr>
          <w:p w14:paraId="41D10B4A" w14:textId="77777777" w:rsidR="008407D8" w:rsidRDefault="008407D8" w:rsidP="00C265B7">
            <w:pPr>
              <w:adjustRightInd w:val="0"/>
              <w:snapToGrid w:val="0"/>
              <w:spacing w:line="400" w:lineRule="exact"/>
              <w:ind w:firstLine="0"/>
              <w:jc w:val="both"/>
            </w:pPr>
            <w:r>
              <w:rPr>
                <w:sz w:val="18"/>
              </w:rPr>
              <w:t>0.646</w:t>
            </w:r>
          </w:p>
        </w:tc>
        <w:tc>
          <w:tcPr>
            <w:tcW w:w="1383" w:type="dxa"/>
            <w:tcBorders>
              <w:top w:val="nil"/>
              <w:left w:val="nil"/>
              <w:bottom w:val="single" w:sz="12" w:space="0" w:color="000000"/>
              <w:right w:val="nil"/>
            </w:tcBorders>
            <w:vAlign w:val="center"/>
          </w:tcPr>
          <w:p w14:paraId="0BAAE95B" w14:textId="77777777" w:rsidR="008407D8" w:rsidRDefault="008407D8" w:rsidP="00C265B7">
            <w:pPr>
              <w:adjustRightInd w:val="0"/>
              <w:snapToGrid w:val="0"/>
              <w:spacing w:line="400" w:lineRule="exact"/>
              <w:ind w:firstLine="0"/>
              <w:jc w:val="both"/>
            </w:pPr>
            <w:r>
              <w:rPr>
                <w:sz w:val="18"/>
              </w:rPr>
              <w:t>0.674</w:t>
            </w:r>
          </w:p>
        </w:tc>
        <w:tc>
          <w:tcPr>
            <w:tcW w:w="1383" w:type="dxa"/>
            <w:tcBorders>
              <w:top w:val="nil"/>
              <w:left w:val="nil"/>
              <w:bottom w:val="single" w:sz="12" w:space="0" w:color="000000"/>
              <w:right w:val="nil"/>
            </w:tcBorders>
            <w:vAlign w:val="center"/>
          </w:tcPr>
          <w:p w14:paraId="36C708DF" w14:textId="77777777" w:rsidR="008407D8" w:rsidRDefault="008407D8" w:rsidP="00C265B7">
            <w:pPr>
              <w:adjustRightInd w:val="0"/>
              <w:snapToGrid w:val="0"/>
              <w:spacing w:line="400" w:lineRule="exact"/>
              <w:ind w:firstLine="0"/>
              <w:jc w:val="both"/>
            </w:pPr>
            <w:r>
              <w:rPr>
                <w:sz w:val="18"/>
              </w:rPr>
              <w:t>0.675</w:t>
            </w:r>
          </w:p>
        </w:tc>
        <w:tc>
          <w:tcPr>
            <w:tcW w:w="1383" w:type="dxa"/>
            <w:tcBorders>
              <w:top w:val="nil"/>
              <w:left w:val="nil"/>
              <w:bottom w:val="single" w:sz="12" w:space="0" w:color="000000"/>
              <w:right w:val="nil"/>
            </w:tcBorders>
            <w:vAlign w:val="center"/>
          </w:tcPr>
          <w:p w14:paraId="0CAC316D" w14:textId="77777777" w:rsidR="008407D8" w:rsidRDefault="008407D8" w:rsidP="00C265B7">
            <w:pPr>
              <w:adjustRightInd w:val="0"/>
              <w:snapToGrid w:val="0"/>
              <w:spacing w:line="400" w:lineRule="exact"/>
              <w:ind w:firstLine="0"/>
              <w:jc w:val="both"/>
            </w:pPr>
            <w:r>
              <w:rPr>
                <w:sz w:val="18"/>
              </w:rPr>
              <w:t>0.638</w:t>
            </w:r>
          </w:p>
        </w:tc>
        <w:tc>
          <w:tcPr>
            <w:tcW w:w="1383" w:type="dxa"/>
            <w:tcBorders>
              <w:top w:val="nil"/>
              <w:left w:val="nil"/>
              <w:bottom w:val="single" w:sz="12" w:space="0" w:color="000000"/>
              <w:right w:val="nil"/>
            </w:tcBorders>
            <w:vAlign w:val="center"/>
          </w:tcPr>
          <w:p w14:paraId="44F0D0FA" w14:textId="77777777" w:rsidR="008407D8" w:rsidRDefault="008407D8" w:rsidP="00C265B7">
            <w:pPr>
              <w:adjustRightInd w:val="0"/>
              <w:snapToGrid w:val="0"/>
              <w:spacing w:line="400" w:lineRule="exact"/>
              <w:ind w:firstLine="0"/>
              <w:jc w:val="both"/>
            </w:pPr>
            <w:r>
              <w:rPr>
                <w:sz w:val="18"/>
              </w:rPr>
              <w:t>0.654</w:t>
            </w:r>
          </w:p>
        </w:tc>
      </w:tr>
    </w:tbl>
    <w:p w14:paraId="1171883B" w14:textId="77777777" w:rsidR="008407D8" w:rsidRDefault="008407D8" w:rsidP="008407D8">
      <w:pPr>
        <w:adjustRightInd w:val="0"/>
        <w:snapToGrid w:val="0"/>
        <w:spacing w:line="240" w:lineRule="auto"/>
        <w:ind w:firstLine="0"/>
        <w:jc w:val="both"/>
      </w:pPr>
      <w:r>
        <w:rPr>
          <w:i/>
          <w:sz w:val="18"/>
        </w:rPr>
        <w:t xml:space="preserve">Note: </w:t>
      </w:r>
      <w:r>
        <w:rPr>
          <w:sz w:val="18"/>
        </w:rPr>
        <w:t xml:space="preserve">Note: Column (2) restricts to firms with revenue ≥ 20 million yuan (the post-2011 above-scale threshold), dropping approximately 25% of observations; the DDD coefficient is virtually unchanged (0.0216 vs. 0.0225). All regressions include firm, </w:t>
      </w:r>
      <w:proofErr w:type="spellStart"/>
      <w:r>
        <w:rPr>
          <w:sz w:val="18"/>
        </w:rPr>
        <w:t>city×year</w:t>
      </w:r>
      <w:proofErr w:type="spellEnd"/>
      <w:r>
        <w:rPr>
          <w:sz w:val="18"/>
        </w:rPr>
        <w:t xml:space="preserve">, and </w:t>
      </w:r>
      <w:proofErr w:type="spellStart"/>
      <w:r>
        <w:rPr>
          <w:sz w:val="18"/>
        </w:rPr>
        <w:t>industry×year</w:t>
      </w:r>
      <w:proofErr w:type="spellEnd"/>
      <w:r>
        <w:rPr>
          <w:sz w:val="18"/>
        </w:rPr>
        <w:t xml:space="preserve"> fixed effects and controls. Standard errors clustered at the city level. *** p &lt; 0.01, ** p &lt; 0.05, * p &lt; 0.1.</w:t>
      </w:r>
    </w:p>
    <w:p w14:paraId="4B83F42F" w14:textId="77777777" w:rsidR="008407D8" w:rsidRDefault="008407D8" w:rsidP="008407D8">
      <w:pPr>
        <w:adjustRightInd w:val="0"/>
        <w:snapToGrid w:val="0"/>
        <w:spacing w:line="400" w:lineRule="exact"/>
        <w:ind w:firstLine="0"/>
        <w:jc w:val="both"/>
        <w:outlineLvl w:val="1"/>
      </w:pPr>
      <w:r>
        <w:rPr>
          <w:b/>
          <w:sz w:val="24"/>
        </w:rPr>
        <w:lastRenderedPageBreak/>
        <w:t>Balanced Panel Tests</w:t>
      </w:r>
    </w:p>
    <w:p w14:paraId="203B841F" w14:textId="77777777" w:rsidR="008407D8" w:rsidRPr="005164FE" w:rsidRDefault="008407D8" w:rsidP="008407D8">
      <w:pPr>
        <w:adjustRightInd w:val="0"/>
        <w:snapToGrid w:val="0"/>
        <w:spacing w:line="400" w:lineRule="exact"/>
        <w:ind w:firstLine="0"/>
        <w:jc w:val="both"/>
        <w:rPr>
          <w:sz w:val="18"/>
          <w:szCs w:val="20"/>
        </w:rPr>
      </w:pPr>
      <w:r w:rsidRPr="005164FE">
        <w:rPr>
          <w:b/>
          <w:szCs w:val="20"/>
        </w:rPr>
        <w:t>Table C</w:t>
      </w:r>
      <w:proofErr w:type="gramStart"/>
      <w:r w:rsidRPr="005164FE">
        <w:rPr>
          <w:b/>
          <w:szCs w:val="20"/>
        </w:rPr>
        <w:t>2  Balanced</w:t>
      </w:r>
      <w:proofErr w:type="gramEnd"/>
      <w:r w:rsidRPr="005164FE">
        <w:rPr>
          <w:b/>
          <w:szCs w:val="20"/>
        </w:rPr>
        <w:t xml:space="preserve"> Panel Robustness</w:t>
      </w:r>
    </w:p>
    <w:tbl>
      <w:tblPr>
        <w:tblW w:w="0" w:type="auto"/>
        <w:jc w:val="center"/>
        <w:tblLook w:val="04A0" w:firstRow="1" w:lastRow="0" w:firstColumn="1" w:lastColumn="0" w:noHBand="0" w:noVBand="1"/>
      </w:tblPr>
      <w:tblGrid>
        <w:gridCol w:w="1660"/>
        <w:gridCol w:w="1660"/>
        <w:gridCol w:w="1660"/>
        <w:gridCol w:w="1660"/>
        <w:gridCol w:w="1660"/>
      </w:tblGrid>
      <w:tr w:rsidR="008407D8" w14:paraId="05465D16" w14:textId="77777777" w:rsidTr="00C265B7">
        <w:trPr>
          <w:jc w:val="center"/>
        </w:trPr>
        <w:tc>
          <w:tcPr>
            <w:tcW w:w="1660" w:type="dxa"/>
            <w:tcBorders>
              <w:top w:val="single" w:sz="12" w:space="0" w:color="000000"/>
              <w:left w:val="nil"/>
              <w:bottom w:val="single" w:sz="6" w:space="0" w:color="000000"/>
              <w:right w:val="nil"/>
            </w:tcBorders>
            <w:vAlign w:val="center"/>
          </w:tcPr>
          <w:p w14:paraId="264852F5" w14:textId="77777777" w:rsidR="008407D8" w:rsidRDefault="008407D8" w:rsidP="00C265B7">
            <w:pPr>
              <w:adjustRightInd w:val="0"/>
              <w:snapToGrid w:val="0"/>
              <w:spacing w:line="400" w:lineRule="exact"/>
              <w:ind w:firstLine="0"/>
              <w:jc w:val="both"/>
            </w:pPr>
          </w:p>
        </w:tc>
        <w:tc>
          <w:tcPr>
            <w:tcW w:w="1660" w:type="dxa"/>
            <w:tcBorders>
              <w:top w:val="single" w:sz="12" w:space="0" w:color="000000"/>
              <w:left w:val="nil"/>
              <w:bottom w:val="single" w:sz="6" w:space="0" w:color="000000"/>
              <w:right w:val="nil"/>
            </w:tcBorders>
            <w:vAlign w:val="center"/>
          </w:tcPr>
          <w:p w14:paraId="3FA35599" w14:textId="77777777" w:rsidR="008407D8" w:rsidRDefault="008407D8" w:rsidP="00C265B7">
            <w:pPr>
              <w:adjustRightInd w:val="0"/>
              <w:snapToGrid w:val="0"/>
              <w:spacing w:line="400" w:lineRule="exact"/>
              <w:ind w:firstLine="0"/>
              <w:jc w:val="both"/>
            </w:pPr>
            <w:r>
              <w:rPr>
                <w:sz w:val="18"/>
              </w:rPr>
              <w:t>(1)</w:t>
            </w:r>
          </w:p>
        </w:tc>
        <w:tc>
          <w:tcPr>
            <w:tcW w:w="1660" w:type="dxa"/>
            <w:tcBorders>
              <w:top w:val="single" w:sz="12" w:space="0" w:color="000000"/>
              <w:left w:val="nil"/>
              <w:bottom w:val="single" w:sz="6" w:space="0" w:color="000000"/>
              <w:right w:val="nil"/>
            </w:tcBorders>
            <w:vAlign w:val="center"/>
          </w:tcPr>
          <w:p w14:paraId="7817AB31" w14:textId="77777777" w:rsidR="008407D8" w:rsidRDefault="008407D8" w:rsidP="00C265B7">
            <w:pPr>
              <w:adjustRightInd w:val="0"/>
              <w:snapToGrid w:val="0"/>
              <w:spacing w:line="400" w:lineRule="exact"/>
              <w:ind w:firstLine="0"/>
              <w:jc w:val="both"/>
            </w:pPr>
            <w:r>
              <w:rPr>
                <w:sz w:val="18"/>
              </w:rPr>
              <w:t>(2)</w:t>
            </w:r>
          </w:p>
        </w:tc>
        <w:tc>
          <w:tcPr>
            <w:tcW w:w="1660" w:type="dxa"/>
            <w:tcBorders>
              <w:top w:val="single" w:sz="12" w:space="0" w:color="000000"/>
              <w:left w:val="nil"/>
              <w:bottom w:val="single" w:sz="6" w:space="0" w:color="000000"/>
              <w:right w:val="nil"/>
            </w:tcBorders>
            <w:vAlign w:val="center"/>
          </w:tcPr>
          <w:p w14:paraId="3F0F641F" w14:textId="77777777" w:rsidR="008407D8" w:rsidRDefault="008407D8" w:rsidP="00C265B7">
            <w:pPr>
              <w:adjustRightInd w:val="0"/>
              <w:snapToGrid w:val="0"/>
              <w:spacing w:line="400" w:lineRule="exact"/>
              <w:ind w:firstLine="0"/>
              <w:jc w:val="both"/>
            </w:pPr>
            <w:r>
              <w:rPr>
                <w:sz w:val="18"/>
              </w:rPr>
              <w:t>(3)</w:t>
            </w:r>
          </w:p>
        </w:tc>
        <w:tc>
          <w:tcPr>
            <w:tcW w:w="1660" w:type="dxa"/>
            <w:tcBorders>
              <w:top w:val="single" w:sz="12" w:space="0" w:color="000000"/>
              <w:left w:val="nil"/>
              <w:bottom w:val="single" w:sz="6" w:space="0" w:color="000000"/>
              <w:right w:val="nil"/>
            </w:tcBorders>
            <w:vAlign w:val="center"/>
          </w:tcPr>
          <w:p w14:paraId="4C80D3B3" w14:textId="77777777" w:rsidR="008407D8" w:rsidRDefault="008407D8" w:rsidP="00C265B7">
            <w:pPr>
              <w:adjustRightInd w:val="0"/>
              <w:snapToGrid w:val="0"/>
              <w:spacing w:line="400" w:lineRule="exact"/>
              <w:ind w:firstLine="0"/>
              <w:jc w:val="both"/>
            </w:pPr>
            <w:r>
              <w:rPr>
                <w:sz w:val="18"/>
              </w:rPr>
              <w:t>(4)</w:t>
            </w:r>
          </w:p>
        </w:tc>
      </w:tr>
      <w:tr w:rsidR="008407D8" w14:paraId="7129ABAA" w14:textId="77777777" w:rsidTr="00C265B7">
        <w:trPr>
          <w:jc w:val="center"/>
        </w:trPr>
        <w:tc>
          <w:tcPr>
            <w:tcW w:w="1660" w:type="dxa"/>
            <w:tcBorders>
              <w:top w:val="nil"/>
              <w:left w:val="nil"/>
              <w:bottom w:val="nil"/>
              <w:right w:val="nil"/>
            </w:tcBorders>
            <w:vAlign w:val="center"/>
          </w:tcPr>
          <w:p w14:paraId="776DCD69" w14:textId="77777777" w:rsidR="008407D8" w:rsidRDefault="008407D8" w:rsidP="00C265B7">
            <w:pPr>
              <w:adjustRightInd w:val="0"/>
              <w:snapToGrid w:val="0"/>
              <w:spacing w:line="400" w:lineRule="exact"/>
              <w:ind w:firstLine="0"/>
              <w:jc w:val="both"/>
            </w:pPr>
            <w:r>
              <w:rPr>
                <w:sz w:val="18"/>
              </w:rPr>
              <w:t>DDD</w:t>
            </w:r>
          </w:p>
        </w:tc>
        <w:tc>
          <w:tcPr>
            <w:tcW w:w="1660" w:type="dxa"/>
            <w:tcBorders>
              <w:top w:val="nil"/>
              <w:left w:val="nil"/>
              <w:bottom w:val="nil"/>
              <w:right w:val="nil"/>
            </w:tcBorders>
            <w:vAlign w:val="center"/>
          </w:tcPr>
          <w:p w14:paraId="4A6E2CBB" w14:textId="77777777" w:rsidR="008407D8" w:rsidRDefault="008407D8" w:rsidP="00C265B7">
            <w:pPr>
              <w:adjustRightInd w:val="0"/>
              <w:snapToGrid w:val="0"/>
              <w:spacing w:line="400" w:lineRule="exact"/>
              <w:ind w:firstLine="0"/>
              <w:jc w:val="both"/>
            </w:pPr>
            <w:r>
              <w:rPr>
                <w:sz w:val="18"/>
              </w:rPr>
              <w:t>0.0264***</w:t>
            </w:r>
          </w:p>
        </w:tc>
        <w:tc>
          <w:tcPr>
            <w:tcW w:w="1660" w:type="dxa"/>
            <w:tcBorders>
              <w:top w:val="nil"/>
              <w:left w:val="nil"/>
              <w:bottom w:val="nil"/>
              <w:right w:val="nil"/>
            </w:tcBorders>
            <w:vAlign w:val="center"/>
          </w:tcPr>
          <w:p w14:paraId="7FB6D7DF" w14:textId="77777777" w:rsidR="008407D8" w:rsidRDefault="008407D8" w:rsidP="00C265B7">
            <w:pPr>
              <w:adjustRightInd w:val="0"/>
              <w:snapToGrid w:val="0"/>
              <w:spacing w:line="400" w:lineRule="exact"/>
              <w:ind w:firstLine="0"/>
              <w:jc w:val="both"/>
            </w:pPr>
            <w:r>
              <w:rPr>
                <w:sz w:val="18"/>
              </w:rPr>
              <w:t>0.0300***</w:t>
            </w:r>
          </w:p>
        </w:tc>
        <w:tc>
          <w:tcPr>
            <w:tcW w:w="1660" w:type="dxa"/>
            <w:tcBorders>
              <w:top w:val="nil"/>
              <w:left w:val="nil"/>
              <w:bottom w:val="nil"/>
              <w:right w:val="nil"/>
            </w:tcBorders>
            <w:vAlign w:val="center"/>
          </w:tcPr>
          <w:p w14:paraId="24849354" w14:textId="77777777" w:rsidR="008407D8" w:rsidRDefault="008407D8" w:rsidP="00C265B7">
            <w:pPr>
              <w:adjustRightInd w:val="0"/>
              <w:snapToGrid w:val="0"/>
              <w:spacing w:line="400" w:lineRule="exact"/>
              <w:ind w:firstLine="0"/>
              <w:jc w:val="both"/>
            </w:pPr>
            <w:r>
              <w:rPr>
                <w:sz w:val="18"/>
              </w:rPr>
              <w:t>0.0324***</w:t>
            </w:r>
          </w:p>
        </w:tc>
        <w:tc>
          <w:tcPr>
            <w:tcW w:w="1660" w:type="dxa"/>
            <w:tcBorders>
              <w:top w:val="nil"/>
              <w:left w:val="nil"/>
              <w:bottom w:val="nil"/>
              <w:right w:val="nil"/>
            </w:tcBorders>
            <w:vAlign w:val="center"/>
          </w:tcPr>
          <w:p w14:paraId="0D14C72C" w14:textId="77777777" w:rsidR="008407D8" w:rsidRDefault="008407D8" w:rsidP="00C265B7">
            <w:pPr>
              <w:adjustRightInd w:val="0"/>
              <w:snapToGrid w:val="0"/>
              <w:spacing w:line="400" w:lineRule="exact"/>
              <w:ind w:firstLine="0"/>
              <w:jc w:val="both"/>
            </w:pPr>
            <w:r>
              <w:rPr>
                <w:sz w:val="18"/>
              </w:rPr>
              <w:t>0.0295</w:t>
            </w:r>
          </w:p>
        </w:tc>
      </w:tr>
      <w:tr w:rsidR="008407D8" w14:paraId="4D01DCD9" w14:textId="77777777" w:rsidTr="00C265B7">
        <w:trPr>
          <w:jc w:val="center"/>
        </w:trPr>
        <w:tc>
          <w:tcPr>
            <w:tcW w:w="1660" w:type="dxa"/>
            <w:tcBorders>
              <w:top w:val="nil"/>
              <w:left w:val="nil"/>
              <w:bottom w:val="nil"/>
              <w:right w:val="nil"/>
            </w:tcBorders>
            <w:vAlign w:val="center"/>
          </w:tcPr>
          <w:p w14:paraId="66AB79F0" w14:textId="77777777" w:rsidR="008407D8" w:rsidRDefault="008407D8" w:rsidP="00C265B7">
            <w:pPr>
              <w:adjustRightInd w:val="0"/>
              <w:snapToGrid w:val="0"/>
              <w:spacing w:line="400" w:lineRule="exact"/>
              <w:ind w:firstLine="0"/>
              <w:jc w:val="both"/>
            </w:pPr>
          </w:p>
        </w:tc>
        <w:tc>
          <w:tcPr>
            <w:tcW w:w="1660" w:type="dxa"/>
            <w:tcBorders>
              <w:top w:val="nil"/>
              <w:left w:val="nil"/>
              <w:bottom w:val="nil"/>
              <w:right w:val="nil"/>
            </w:tcBorders>
            <w:vAlign w:val="center"/>
          </w:tcPr>
          <w:p w14:paraId="5B71DCA7" w14:textId="77777777" w:rsidR="008407D8" w:rsidRDefault="008407D8" w:rsidP="00C265B7">
            <w:pPr>
              <w:adjustRightInd w:val="0"/>
              <w:snapToGrid w:val="0"/>
              <w:spacing w:line="400" w:lineRule="exact"/>
              <w:ind w:firstLine="0"/>
              <w:jc w:val="both"/>
            </w:pPr>
            <w:r>
              <w:rPr>
                <w:sz w:val="18"/>
              </w:rPr>
              <w:t>(0.0031)</w:t>
            </w:r>
          </w:p>
        </w:tc>
        <w:tc>
          <w:tcPr>
            <w:tcW w:w="1660" w:type="dxa"/>
            <w:tcBorders>
              <w:top w:val="nil"/>
              <w:left w:val="nil"/>
              <w:bottom w:val="nil"/>
              <w:right w:val="nil"/>
            </w:tcBorders>
            <w:vAlign w:val="center"/>
          </w:tcPr>
          <w:p w14:paraId="3A2AE529" w14:textId="77777777" w:rsidR="008407D8" w:rsidRDefault="008407D8" w:rsidP="00C265B7">
            <w:pPr>
              <w:adjustRightInd w:val="0"/>
              <w:snapToGrid w:val="0"/>
              <w:spacing w:line="400" w:lineRule="exact"/>
              <w:ind w:firstLine="0"/>
              <w:jc w:val="both"/>
            </w:pPr>
            <w:r>
              <w:rPr>
                <w:sz w:val="18"/>
              </w:rPr>
              <w:t>(0.0033)</w:t>
            </w:r>
          </w:p>
        </w:tc>
        <w:tc>
          <w:tcPr>
            <w:tcW w:w="1660" w:type="dxa"/>
            <w:tcBorders>
              <w:top w:val="nil"/>
              <w:left w:val="nil"/>
              <w:bottom w:val="nil"/>
              <w:right w:val="nil"/>
            </w:tcBorders>
            <w:vAlign w:val="center"/>
          </w:tcPr>
          <w:p w14:paraId="1AA61E5A" w14:textId="77777777" w:rsidR="008407D8" w:rsidRDefault="008407D8" w:rsidP="00C265B7">
            <w:pPr>
              <w:adjustRightInd w:val="0"/>
              <w:snapToGrid w:val="0"/>
              <w:spacing w:line="400" w:lineRule="exact"/>
              <w:ind w:firstLine="0"/>
              <w:jc w:val="both"/>
            </w:pPr>
            <w:r>
              <w:rPr>
                <w:sz w:val="18"/>
              </w:rPr>
              <w:t>(0.0043)</w:t>
            </w:r>
          </w:p>
        </w:tc>
        <w:tc>
          <w:tcPr>
            <w:tcW w:w="1660" w:type="dxa"/>
            <w:tcBorders>
              <w:top w:val="nil"/>
              <w:left w:val="nil"/>
              <w:bottom w:val="nil"/>
              <w:right w:val="nil"/>
            </w:tcBorders>
            <w:vAlign w:val="center"/>
          </w:tcPr>
          <w:p w14:paraId="71E72EF8" w14:textId="77777777" w:rsidR="008407D8" w:rsidRDefault="008407D8" w:rsidP="00C265B7">
            <w:pPr>
              <w:adjustRightInd w:val="0"/>
              <w:snapToGrid w:val="0"/>
              <w:spacing w:line="400" w:lineRule="exact"/>
              <w:ind w:firstLine="0"/>
              <w:jc w:val="both"/>
            </w:pPr>
            <w:r>
              <w:rPr>
                <w:sz w:val="18"/>
              </w:rPr>
              <w:t>(0.0346)</w:t>
            </w:r>
          </w:p>
        </w:tc>
      </w:tr>
      <w:tr w:rsidR="008407D8" w14:paraId="79676B77" w14:textId="77777777" w:rsidTr="00C265B7">
        <w:trPr>
          <w:jc w:val="center"/>
        </w:trPr>
        <w:tc>
          <w:tcPr>
            <w:tcW w:w="1660" w:type="dxa"/>
            <w:tcBorders>
              <w:top w:val="nil"/>
              <w:left w:val="nil"/>
              <w:bottom w:val="nil"/>
              <w:right w:val="nil"/>
            </w:tcBorders>
            <w:vAlign w:val="center"/>
          </w:tcPr>
          <w:p w14:paraId="5B825B4E" w14:textId="77777777" w:rsidR="008407D8" w:rsidRDefault="008407D8" w:rsidP="00C265B7">
            <w:pPr>
              <w:adjustRightInd w:val="0"/>
              <w:snapToGrid w:val="0"/>
              <w:spacing w:line="400" w:lineRule="exact"/>
              <w:ind w:firstLine="0"/>
              <w:jc w:val="both"/>
            </w:pPr>
            <w:r>
              <w:rPr>
                <w:sz w:val="18"/>
              </w:rPr>
              <w:t>Obs.</w:t>
            </w:r>
          </w:p>
        </w:tc>
        <w:tc>
          <w:tcPr>
            <w:tcW w:w="1660" w:type="dxa"/>
            <w:tcBorders>
              <w:top w:val="nil"/>
              <w:left w:val="nil"/>
              <w:bottom w:val="nil"/>
              <w:right w:val="nil"/>
            </w:tcBorders>
            <w:vAlign w:val="center"/>
          </w:tcPr>
          <w:p w14:paraId="32F59D72" w14:textId="77777777" w:rsidR="008407D8" w:rsidRDefault="008407D8" w:rsidP="00C265B7">
            <w:pPr>
              <w:adjustRightInd w:val="0"/>
              <w:snapToGrid w:val="0"/>
              <w:spacing w:line="400" w:lineRule="exact"/>
              <w:ind w:firstLine="0"/>
              <w:jc w:val="both"/>
            </w:pPr>
            <w:r>
              <w:rPr>
                <w:sz w:val="18"/>
              </w:rPr>
              <w:t>2,450,464</w:t>
            </w:r>
          </w:p>
        </w:tc>
        <w:tc>
          <w:tcPr>
            <w:tcW w:w="1660" w:type="dxa"/>
            <w:tcBorders>
              <w:top w:val="nil"/>
              <w:left w:val="nil"/>
              <w:bottom w:val="nil"/>
              <w:right w:val="nil"/>
            </w:tcBorders>
            <w:vAlign w:val="center"/>
          </w:tcPr>
          <w:p w14:paraId="13A5FDA7" w14:textId="77777777" w:rsidR="008407D8" w:rsidRDefault="008407D8" w:rsidP="00C265B7">
            <w:pPr>
              <w:adjustRightInd w:val="0"/>
              <w:snapToGrid w:val="0"/>
              <w:spacing w:line="400" w:lineRule="exact"/>
              <w:ind w:firstLine="0"/>
              <w:jc w:val="both"/>
            </w:pPr>
            <w:r>
              <w:rPr>
                <w:sz w:val="18"/>
              </w:rPr>
              <w:t>1,576,513</w:t>
            </w:r>
          </w:p>
        </w:tc>
        <w:tc>
          <w:tcPr>
            <w:tcW w:w="1660" w:type="dxa"/>
            <w:tcBorders>
              <w:top w:val="nil"/>
              <w:left w:val="nil"/>
              <w:bottom w:val="nil"/>
              <w:right w:val="nil"/>
            </w:tcBorders>
            <w:vAlign w:val="center"/>
          </w:tcPr>
          <w:p w14:paraId="62009DF9" w14:textId="77777777" w:rsidR="008407D8" w:rsidRDefault="008407D8" w:rsidP="00C265B7">
            <w:pPr>
              <w:adjustRightInd w:val="0"/>
              <w:snapToGrid w:val="0"/>
              <w:spacing w:line="400" w:lineRule="exact"/>
              <w:ind w:firstLine="0"/>
              <w:jc w:val="both"/>
            </w:pPr>
            <w:r>
              <w:rPr>
                <w:sz w:val="18"/>
              </w:rPr>
              <w:t>730,865</w:t>
            </w:r>
          </w:p>
        </w:tc>
        <w:tc>
          <w:tcPr>
            <w:tcW w:w="1660" w:type="dxa"/>
            <w:tcBorders>
              <w:top w:val="nil"/>
              <w:left w:val="nil"/>
              <w:bottom w:val="nil"/>
              <w:right w:val="nil"/>
            </w:tcBorders>
            <w:vAlign w:val="center"/>
          </w:tcPr>
          <w:p w14:paraId="4CB93D09" w14:textId="77777777" w:rsidR="008407D8" w:rsidRDefault="008407D8" w:rsidP="00C265B7">
            <w:pPr>
              <w:adjustRightInd w:val="0"/>
              <w:snapToGrid w:val="0"/>
              <w:spacing w:line="400" w:lineRule="exact"/>
              <w:ind w:firstLine="0"/>
              <w:jc w:val="both"/>
            </w:pPr>
            <w:r>
              <w:rPr>
                <w:sz w:val="18"/>
              </w:rPr>
              <w:t>21,570</w:t>
            </w:r>
          </w:p>
        </w:tc>
      </w:tr>
      <w:tr w:rsidR="008407D8" w14:paraId="428C7E03" w14:textId="77777777" w:rsidTr="00C265B7">
        <w:trPr>
          <w:jc w:val="center"/>
        </w:trPr>
        <w:tc>
          <w:tcPr>
            <w:tcW w:w="1660" w:type="dxa"/>
            <w:tcBorders>
              <w:top w:val="nil"/>
              <w:left w:val="nil"/>
              <w:bottom w:val="single" w:sz="12" w:space="0" w:color="000000"/>
              <w:right w:val="nil"/>
            </w:tcBorders>
            <w:vAlign w:val="center"/>
          </w:tcPr>
          <w:p w14:paraId="0F92B556" w14:textId="77777777" w:rsidR="008407D8" w:rsidRDefault="008407D8" w:rsidP="00C265B7">
            <w:pPr>
              <w:adjustRightInd w:val="0"/>
              <w:snapToGrid w:val="0"/>
              <w:spacing w:line="400" w:lineRule="exact"/>
              <w:ind w:firstLine="0"/>
              <w:jc w:val="both"/>
            </w:pPr>
            <w:r>
              <w:rPr>
                <w:sz w:val="18"/>
              </w:rPr>
              <w:t>Cluster (city)</w:t>
            </w:r>
          </w:p>
        </w:tc>
        <w:tc>
          <w:tcPr>
            <w:tcW w:w="1660" w:type="dxa"/>
            <w:tcBorders>
              <w:top w:val="nil"/>
              <w:left w:val="nil"/>
              <w:bottom w:val="single" w:sz="12" w:space="0" w:color="000000"/>
              <w:right w:val="nil"/>
            </w:tcBorders>
            <w:vAlign w:val="center"/>
          </w:tcPr>
          <w:p w14:paraId="0A435686" w14:textId="77777777" w:rsidR="008407D8" w:rsidRDefault="008407D8" w:rsidP="00C265B7">
            <w:pPr>
              <w:adjustRightInd w:val="0"/>
              <w:snapToGrid w:val="0"/>
              <w:spacing w:line="400" w:lineRule="exact"/>
              <w:ind w:firstLine="0"/>
              <w:jc w:val="both"/>
            </w:pPr>
            <w:r>
              <w:rPr>
                <w:sz w:val="18"/>
              </w:rPr>
              <w:t>457</w:t>
            </w:r>
          </w:p>
        </w:tc>
        <w:tc>
          <w:tcPr>
            <w:tcW w:w="1660" w:type="dxa"/>
            <w:tcBorders>
              <w:top w:val="nil"/>
              <w:left w:val="nil"/>
              <w:bottom w:val="single" w:sz="12" w:space="0" w:color="000000"/>
              <w:right w:val="nil"/>
            </w:tcBorders>
            <w:vAlign w:val="center"/>
          </w:tcPr>
          <w:p w14:paraId="545B0195" w14:textId="77777777" w:rsidR="008407D8" w:rsidRDefault="008407D8" w:rsidP="00C265B7">
            <w:pPr>
              <w:adjustRightInd w:val="0"/>
              <w:snapToGrid w:val="0"/>
              <w:spacing w:line="400" w:lineRule="exact"/>
              <w:ind w:firstLine="0"/>
              <w:jc w:val="both"/>
            </w:pPr>
            <w:r>
              <w:rPr>
                <w:sz w:val="18"/>
              </w:rPr>
              <w:t>444</w:t>
            </w:r>
          </w:p>
        </w:tc>
        <w:tc>
          <w:tcPr>
            <w:tcW w:w="1660" w:type="dxa"/>
            <w:tcBorders>
              <w:top w:val="nil"/>
              <w:left w:val="nil"/>
              <w:bottom w:val="single" w:sz="12" w:space="0" w:color="000000"/>
              <w:right w:val="nil"/>
            </w:tcBorders>
            <w:vAlign w:val="center"/>
          </w:tcPr>
          <w:p w14:paraId="4258A618" w14:textId="77777777" w:rsidR="008407D8" w:rsidRDefault="008407D8" w:rsidP="00C265B7">
            <w:pPr>
              <w:adjustRightInd w:val="0"/>
              <w:snapToGrid w:val="0"/>
              <w:spacing w:line="400" w:lineRule="exact"/>
              <w:ind w:firstLine="0"/>
              <w:jc w:val="both"/>
            </w:pPr>
            <w:r>
              <w:rPr>
                <w:sz w:val="18"/>
              </w:rPr>
              <w:t>437</w:t>
            </w:r>
          </w:p>
        </w:tc>
        <w:tc>
          <w:tcPr>
            <w:tcW w:w="1660" w:type="dxa"/>
            <w:tcBorders>
              <w:top w:val="nil"/>
              <w:left w:val="nil"/>
              <w:bottom w:val="single" w:sz="12" w:space="0" w:color="000000"/>
              <w:right w:val="nil"/>
            </w:tcBorders>
            <w:vAlign w:val="center"/>
          </w:tcPr>
          <w:p w14:paraId="5DE8AEF3" w14:textId="77777777" w:rsidR="008407D8" w:rsidRDefault="008407D8" w:rsidP="00C265B7">
            <w:pPr>
              <w:adjustRightInd w:val="0"/>
              <w:snapToGrid w:val="0"/>
              <w:spacing w:line="400" w:lineRule="exact"/>
              <w:ind w:firstLine="0"/>
              <w:jc w:val="both"/>
            </w:pPr>
            <w:r>
              <w:rPr>
                <w:sz w:val="18"/>
              </w:rPr>
              <w:t>230</w:t>
            </w:r>
          </w:p>
        </w:tc>
      </w:tr>
    </w:tbl>
    <w:p w14:paraId="22CB1BD9" w14:textId="77777777" w:rsidR="008407D8" w:rsidRDefault="008407D8" w:rsidP="008407D8">
      <w:pPr>
        <w:adjustRightInd w:val="0"/>
        <w:snapToGrid w:val="0"/>
        <w:spacing w:afterLines="150" w:after="360" w:line="240" w:lineRule="auto"/>
        <w:ind w:firstLine="0"/>
        <w:jc w:val="both"/>
      </w:pPr>
      <w:r>
        <w:rPr>
          <w:i/>
          <w:sz w:val="18"/>
        </w:rPr>
        <w:t xml:space="preserve">Note: </w:t>
      </w:r>
      <w:r>
        <w:rPr>
          <w:sz w:val="18"/>
        </w:rPr>
        <w:t xml:space="preserve">Note: "Fully balanced" requires a firm to be observed in every sample year. All regressions include firm, </w:t>
      </w:r>
      <w:proofErr w:type="spellStart"/>
      <w:r>
        <w:rPr>
          <w:sz w:val="18"/>
        </w:rPr>
        <w:t>city×year</w:t>
      </w:r>
      <w:proofErr w:type="spellEnd"/>
      <w:r>
        <w:rPr>
          <w:sz w:val="18"/>
        </w:rPr>
        <w:t xml:space="preserve">, and </w:t>
      </w:r>
      <w:proofErr w:type="spellStart"/>
      <w:r>
        <w:rPr>
          <w:sz w:val="18"/>
        </w:rPr>
        <w:t>industry×year</w:t>
      </w:r>
      <w:proofErr w:type="spellEnd"/>
      <w:r>
        <w:rPr>
          <w:sz w:val="18"/>
        </w:rPr>
        <w:t xml:space="preserve"> fixed effects and controls. Standard errors clustered at the city level. *** p &lt; 0.01, ** p &lt; 0.05, * p &lt; 0.1.</w:t>
      </w:r>
    </w:p>
    <w:p w14:paraId="64F816BE" w14:textId="77777777" w:rsidR="008407D8" w:rsidRDefault="008407D8" w:rsidP="008407D8">
      <w:pPr>
        <w:adjustRightInd w:val="0"/>
        <w:snapToGrid w:val="0"/>
        <w:spacing w:line="400" w:lineRule="exact"/>
        <w:ind w:firstLine="0"/>
        <w:jc w:val="both"/>
        <w:outlineLvl w:val="1"/>
      </w:pPr>
      <w:r>
        <w:rPr>
          <w:b/>
          <w:sz w:val="24"/>
        </w:rPr>
        <w:t>Entropy-Balanced DDD</w:t>
      </w:r>
    </w:p>
    <w:p w14:paraId="1C8D58BB" w14:textId="77777777" w:rsidR="008407D8" w:rsidRPr="005164FE" w:rsidRDefault="008407D8" w:rsidP="008407D8">
      <w:pPr>
        <w:adjustRightInd w:val="0"/>
        <w:snapToGrid w:val="0"/>
        <w:spacing w:line="400" w:lineRule="exact"/>
        <w:ind w:firstLine="0"/>
        <w:jc w:val="both"/>
        <w:rPr>
          <w:sz w:val="18"/>
          <w:szCs w:val="20"/>
        </w:rPr>
      </w:pPr>
      <w:r w:rsidRPr="005164FE">
        <w:rPr>
          <w:b/>
          <w:szCs w:val="20"/>
        </w:rPr>
        <w:t>Table C</w:t>
      </w:r>
      <w:proofErr w:type="gramStart"/>
      <w:r w:rsidRPr="005164FE">
        <w:rPr>
          <w:b/>
          <w:szCs w:val="20"/>
        </w:rPr>
        <w:t>3  Entropy</w:t>
      </w:r>
      <w:proofErr w:type="gramEnd"/>
      <w:r w:rsidRPr="005164FE">
        <w:rPr>
          <w:b/>
          <w:szCs w:val="20"/>
        </w:rPr>
        <w:t>-Balanced DDD</w:t>
      </w:r>
    </w:p>
    <w:tbl>
      <w:tblPr>
        <w:tblW w:w="0" w:type="auto"/>
        <w:jc w:val="center"/>
        <w:tblLook w:val="04A0" w:firstRow="1" w:lastRow="0" w:firstColumn="1" w:lastColumn="0" w:noHBand="0" w:noVBand="1"/>
      </w:tblPr>
      <w:tblGrid>
        <w:gridCol w:w="2766"/>
        <w:gridCol w:w="2767"/>
        <w:gridCol w:w="2767"/>
      </w:tblGrid>
      <w:tr w:rsidR="008407D8" w14:paraId="455A53AF" w14:textId="77777777" w:rsidTr="00C265B7">
        <w:trPr>
          <w:jc w:val="center"/>
        </w:trPr>
        <w:tc>
          <w:tcPr>
            <w:tcW w:w="2767" w:type="dxa"/>
            <w:tcBorders>
              <w:top w:val="single" w:sz="12" w:space="0" w:color="000000"/>
              <w:left w:val="nil"/>
              <w:bottom w:val="single" w:sz="6" w:space="0" w:color="000000"/>
              <w:right w:val="nil"/>
            </w:tcBorders>
            <w:vAlign w:val="center"/>
          </w:tcPr>
          <w:p w14:paraId="7591D260" w14:textId="77777777" w:rsidR="008407D8" w:rsidRDefault="008407D8" w:rsidP="00C265B7">
            <w:pPr>
              <w:adjustRightInd w:val="0"/>
              <w:snapToGrid w:val="0"/>
              <w:spacing w:line="400" w:lineRule="exact"/>
              <w:ind w:firstLine="0"/>
              <w:jc w:val="both"/>
            </w:pPr>
          </w:p>
        </w:tc>
        <w:tc>
          <w:tcPr>
            <w:tcW w:w="2767" w:type="dxa"/>
            <w:tcBorders>
              <w:top w:val="single" w:sz="12" w:space="0" w:color="000000"/>
              <w:left w:val="nil"/>
              <w:bottom w:val="single" w:sz="6" w:space="0" w:color="000000"/>
              <w:right w:val="nil"/>
            </w:tcBorders>
            <w:vAlign w:val="center"/>
          </w:tcPr>
          <w:p w14:paraId="7640A1E9" w14:textId="77777777" w:rsidR="008407D8" w:rsidRDefault="008407D8" w:rsidP="00C265B7">
            <w:pPr>
              <w:adjustRightInd w:val="0"/>
              <w:snapToGrid w:val="0"/>
              <w:spacing w:line="400" w:lineRule="exact"/>
              <w:ind w:firstLine="0"/>
              <w:jc w:val="both"/>
            </w:pPr>
            <w:r>
              <w:rPr>
                <w:sz w:val="18"/>
              </w:rPr>
              <w:t>(1)</w:t>
            </w:r>
          </w:p>
        </w:tc>
        <w:tc>
          <w:tcPr>
            <w:tcW w:w="2767" w:type="dxa"/>
            <w:tcBorders>
              <w:top w:val="single" w:sz="12" w:space="0" w:color="000000"/>
              <w:left w:val="nil"/>
              <w:bottom w:val="single" w:sz="6" w:space="0" w:color="000000"/>
              <w:right w:val="nil"/>
            </w:tcBorders>
            <w:vAlign w:val="center"/>
          </w:tcPr>
          <w:p w14:paraId="28905D5C" w14:textId="77777777" w:rsidR="008407D8" w:rsidRDefault="008407D8" w:rsidP="00C265B7">
            <w:pPr>
              <w:adjustRightInd w:val="0"/>
              <w:snapToGrid w:val="0"/>
              <w:spacing w:line="400" w:lineRule="exact"/>
              <w:ind w:firstLine="0"/>
              <w:jc w:val="both"/>
            </w:pPr>
            <w:r>
              <w:rPr>
                <w:sz w:val="18"/>
              </w:rPr>
              <w:t>(2)</w:t>
            </w:r>
          </w:p>
        </w:tc>
      </w:tr>
      <w:tr w:rsidR="008407D8" w14:paraId="1481B55F" w14:textId="77777777" w:rsidTr="00C265B7">
        <w:trPr>
          <w:jc w:val="center"/>
        </w:trPr>
        <w:tc>
          <w:tcPr>
            <w:tcW w:w="2767" w:type="dxa"/>
            <w:tcBorders>
              <w:top w:val="nil"/>
              <w:left w:val="nil"/>
              <w:bottom w:val="nil"/>
              <w:right w:val="nil"/>
            </w:tcBorders>
            <w:vAlign w:val="center"/>
          </w:tcPr>
          <w:p w14:paraId="3549426E" w14:textId="77777777" w:rsidR="008407D8" w:rsidRDefault="008407D8" w:rsidP="00C265B7">
            <w:pPr>
              <w:adjustRightInd w:val="0"/>
              <w:snapToGrid w:val="0"/>
              <w:spacing w:line="400" w:lineRule="exact"/>
              <w:ind w:firstLine="0"/>
              <w:jc w:val="both"/>
            </w:pPr>
            <w:r>
              <w:rPr>
                <w:sz w:val="18"/>
              </w:rPr>
              <w:t>DDD</w:t>
            </w:r>
          </w:p>
        </w:tc>
        <w:tc>
          <w:tcPr>
            <w:tcW w:w="2767" w:type="dxa"/>
            <w:tcBorders>
              <w:top w:val="nil"/>
              <w:left w:val="nil"/>
              <w:bottom w:val="nil"/>
              <w:right w:val="nil"/>
            </w:tcBorders>
            <w:vAlign w:val="center"/>
          </w:tcPr>
          <w:p w14:paraId="56865857" w14:textId="77777777" w:rsidR="008407D8" w:rsidRDefault="008407D8" w:rsidP="00C265B7">
            <w:pPr>
              <w:adjustRightInd w:val="0"/>
              <w:snapToGrid w:val="0"/>
              <w:spacing w:line="400" w:lineRule="exact"/>
              <w:ind w:firstLine="0"/>
              <w:jc w:val="both"/>
            </w:pPr>
            <w:r>
              <w:rPr>
                <w:sz w:val="18"/>
              </w:rPr>
              <w:t>0.0225***</w:t>
            </w:r>
          </w:p>
        </w:tc>
        <w:tc>
          <w:tcPr>
            <w:tcW w:w="2767" w:type="dxa"/>
            <w:tcBorders>
              <w:top w:val="nil"/>
              <w:left w:val="nil"/>
              <w:bottom w:val="nil"/>
              <w:right w:val="nil"/>
            </w:tcBorders>
            <w:vAlign w:val="center"/>
          </w:tcPr>
          <w:p w14:paraId="7AF7EE66" w14:textId="77777777" w:rsidR="008407D8" w:rsidRDefault="008407D8" w:rsidP="00C265B7">
            <w:pPr>
              <w:adjustRightInd w:val="0"/>
              <w:snapToGrid w:val="0"/>
              <w:spacing w:line="400" w:lineRule="exact"/>
              <w:ind w:firstLine="0"/>
              <w:jc w:val="both"/>
            </w:pPr>
            <w:r>
              <w:rPr>
                <w:sz w:val="18"/>
              </w:rPr>
              <w:t>0.0230***</w:t>
            </w:r>
          </w:p>
        </w:tc>
      </w:tr>
      <w:tr w:rsidR="008407D8" w14:paraId="63D24513" w14:textId="77777777" w:rsidTr="00C265B7">
        <w:trPr>
          <w:jc w:val="center"/>
        </w:trPr>
        <w:tc>
          <w:tcPr>
            <w:tcW w:w="2767" w:type="dxa"/>
            <w:tcBorders>
              <w:top w:val="nil"/>
              <w:left w:val="nil"/>
              <w:bottom w:val="nil"/>
              <w:right w:val="nil"/>
            </w:tcBorders>
            <w:vAlign w:val="center"/>
          </w:tcPr>
          <w:p w14:paraId="4F17A9CB" w14:textId="77777777" w:rsidR="008407D8" w:rsidRDefault="008407D8" w:rsidP="00C265B7">
            <w:pPr>
              <w:adjustRightInd w:val="0"/>
              <w:snapToGrid w:val="0"/>
              <w:spacing w:line="400" w:lineRule="exact"/>
              <w:ind w:firstLine="0"/>
              <w:jc w:val="both"/>
            </w:pPr>
          </w:p>
        </w:tc>
        <w:tc>
          <w:tcPr>
            <w:tcW w:w="2767" w:type="dxa"/>
            <w:tcBorders>
              <w:top w:val="nil"/>
              <w:left w:val="nil"/>
              <w:bottom w:val="nil"/>
              <w:right w:val="nil"/>
            </w:tcBorders>
            <w:vAlign w:val="center"/>
          </w:tcPr>
          <w:p w14:paraId="59D9B7FF" w14:textId="77777777" w:rsidR="008407D8" w:rsidRDefault="008407D8" w:rsidP="00C265B7">
            <w:pPr>
              <w:adjustRightInd w:val="0"/>
              <w:snapToGrid w:val="0"/>
              <w:spacing w:line="400" w:lineRule="exact"/>
              <w:ind w:firstLine="0"/>
              <w:jc w:val="both"/>
            </w:pPr>
            <w:r>
              <w:rPr>
                <w:sz w:val="18"/>
              </w:rPr>
              <w:t>(0.0027)</w:t>
            </w:r>
          </w:p>
        </w:tc>
        <w:tc>
          <w:tcPr>
            <w:tcW w:w="2767" w:type="dxa"/>
            <w:tcBorders>
              <w:top w:val="nil"/>
              <w:left w:val="nil"/>
              <w:bottom w:val="nil"/>
              <w:right w:val="nil"/>
            </w:tcBorders>
            <w:vAlign w:val="center"/>
          </w:tcPr>
          <w:p w14:paraId="10749705" w14:textId="77777777" w:rsidR="008407D8" w:rsidRDefault="008407D8" w:rsidP="00C265B7">
            <w:pPr>
              <w:adjustRightInd w:val="0"/>
              <w:snapToGrid w:val="0"/>
              <w:spacing w:line="400" w:lineRule="exact"/>
              <w:ind w:firstLine="0"/>
              <w:jc w:val="both"/>
            </w:pPr>
            <w:r>
              <w:rPr>
                <w:sz w:val="18"/>
              </w:rPr>
              <w:t>(0.0025)</w:t>
            </w:r>
          </w:p>
        </w:tc>
      </w:tr>
      <w:tr w:rsidR="008407D8" w14:paraId="041EEC8C" w14:textId="77777777" w:rsidTr="00C265B7">
        <w:trPr>
          <w:jc w:val="center"/>
        </w:trPr>
        <w:tc>
          <w:tcPr>
            <w:tcW w:w="2767" w:type="dxa"/>
            <w:tcBorders>
              <w:top w:val="nil"/>
              <w:left w:val="nil"/>
              <w:bottom w:val="single" w:sz="12" w:space="0" w:color="000000"/>
              <w:right w:val="nil"/>
            </w:tcBorders>
            <w:vAlign w:val="center"/>
          </w:tcPr>
          <w:p w14:paraId="14B0D4D4" w14:textId="77777777" w:rsidR="008407D8" w:rsidRDefault="008407D8" w:rsidP="00C265B7">
            <w:pPr>
              <w:adjustRightInd w:val="0"/>
              <w:snapToGrid w:val="0"/>
              <w:spacing w:line="400" w:lineRule="exact"/>
              <w:ind w:firstLine="0"/>
              <w:jc w:val="both"/>
            </w:pPr>
            <w:r>
              <w:rPr>
                <w:sz w:val="18"/>
              </w:rPr>
              <w:t>Obs.</w:t>
            </w:r>
          </w:p>
        </w:tc>
        <w:tc>
          <w:tcPr>
            <w:tcW w:w="2767" w:type="dxa"/>
            <w:tcBorders>
              <w:top w:val="nil"/>
              <w:left w:val="nil"/>
              <w:bottom w:val="single" w:sz="12" w:space="0" w:color="000000"/>
              <w:right w:val="nil"/>
            </w:tcBorders>
            <w:vAlign w:val="center"/>
          </w:tcPr>
          <w:p w14:paraId="5EE18435" w14:textId="77777777" w:rsidR="008407D8" w:rsidRDefault="008407D8" w:rsidP="00C265B7">
            <w:pPr>
              <w:adjustRightInd w:val="0"/>
              <w:snapToGrid w:val="0"/>
              <w:spacing w:line="400" w:lineRule="exact"/>
              <w:ind w:firstLine="0"/>
              <w:jc w:val="both"/>
            </w:pPr>
            <w:r>
              <w:rPr>
                <w:sz w:val="18"/>
              </w:rPr>
              <w:t>2,450,464</w:t>
            </w:r>
          </w:p>
        </w:tc>
        <w:tc>
          <w:tcPr>
            <w:tcW w:w="2767" w:type="dxa"/>
            <w:tcBorders>
              <w:top w:val="nil"/>
              <w:left w:val="nil"/>
              <w:bottom w:val="single" w:sz="12" w:space="0" w:color="000000"/>
              <w:right w:val="nil"/>
            </w:tcBorders>
            <w:vAlign w:val="center"/>
          </w:tcPr>
          <w:p w14:paraId="0C99D221" w14:textId="77777777" w:rsidR="008407D8" w:rsidRDefault="008407D8" w:rsidP="00C265B7">
            <w:pPr>
              <w:adjustRightInd w:val="0"/>
              <w:snapToGrid w:val="0"/>
              <w:spacing w:line="400" w:lineRule="exact"/>
              <w:ind w:firstLine="0"/>
              <w:jc w:val="both"/>
            </w:pPr>
            <w:r>
              <w:rPr>
                <w:sz w:val="18"/>
              </w:rPr>
              <w:t>2,450,464</w:t>
            </w:r>
          </w:p>
        </w:tc>
      </w:tr>
    </w:tbl>
    <w:p w14:paraId="31655EF2" w14:textId="77777777" w:rsidR="008407D8" w:rsidRDefault="008407D8" w:rsidP="008407D8">
      <w:pPr>
        <w:adjustRightInd w:val="0"/>
        <w:snapToGrid w:val="0"/>
        <w:spacing w:afterLines="300" w:after="720" w:line="240" w:lineRule="auto"/>
        <w:ind w:firstLine="0"/>
        <w:jc w:val="both"/>
      </w:pPr>
      <w:r>
        <w:rPr>
          <w:i/>
          <w:sz w:val="18"/>
        </w:rPr>
        <w:t xml:space="preserve">Note: </w:t>
      </w:r>
      <w:r>
        <w:rPr>
          <w:sz w:val="18"/>
        </w:rPr>
        <w:t xml:space="preserve">Note: Column (2) uses entropy-balancing weights matching treated and control groups on pre-treatment leverage, ln(assets), export intensity, and </w:t>
      </w:r>
      <w:proofErr w:type="gramStart"/>
      <w:r>
        <w:rPr>
          <w:sz w:val="18"/>
        </w:rPr>
        <w:t>ln(</w:t>
      </w:r>
      <w:proofErr w:type="gramEnd"/>
      <w:r>
        <w:rPr>
          <w:sz w:val="18"/>
        </w:rPr>
        <w:t xml:space="preserve">firm age) means. All regressions include firm, </w:t>
      </w:r>
      <w:proofErr w:type="spellStart"/>
      <w:r>
        <w:rPr>
          <w:sz w:val="18"/>
        </w:rPr>
        <w:t>city×year</w:t>
      </w:r>
      <w:proofErr w:type="spellEnd"/>
      <w:r>
        <w:rPr>
          <w:sz w:val="18"/>
        </w:rPr>
        <w:t xml:space="preserve">, and </w:t>
      </w:r>
      <w:proofErr w:type="spellStart"/>
      <w:r>
        <w:rPr>
          <w:sz w:val="18"/>
        </w:rPr>
        <w:t>industry×year</w:t>
      </w:r>
      <w:proofErr w:type="spellEnd"/>
      <w:r>
        <w:rPr>
          <w:sz w:val="18"/>
        </w:rPr>
        <w:t xml:space="preserve"> fixed effects and controls. Standard errors clustered at the city level. *** p &lt; 0.01, ** p &lt; 0.05, * p &lt; 0.1.</w:t>
      </w:r>
    </w:p>
    <w:p w14:paraId="18F84A93" w14:textId="77777777" w:rsidR="008407D8" w:rsidRDefault="008407D8" w:rsidP="008407D8">
      <w:pPr>
        <w:adjustRightInd w:val="0"/>
        <w:snapToGrid w:val="0"/>
        <w:spacing w:line="400" w:lineRule="exact"/>
        <w:ind w:firstLine="0"/>
        <w:jc w:val="both"/>
        <w:outlineLvl w:val="1"/>
      </w:pPr>
      <w:r>
        <w:rPr>
          <w:b/>
          <w:sz w:val="24"/>
        </w:rPr>
        <w:t>Distance Cutoff Sensitivity</w:t>
      </w:r>
    </w:p>
    <w:p w14:paraId="0851A905" w14:textId="77777777" w:rsidR="008407D8" w:rsidRDefault="008407D8" w:rsidP="008407D8">
      <w:pPr>
        <w:adjustRightInd w:val="0"/>
        <w:snapToGrid w:val="0"/>
        <w:spacing w:afterLines="100" w:after="240" w:line="400" w:lineRule="exact"/>
        <w:jc w:val="both"/>
      </w:pPr>
      <w:r>
        <w:rPr>
          <w:sz w:val="24"/>
        </w:rPr>
        <w:t>Main results are presented in the text Table 4 and Figure 7. The coefficient declines monotonically from 0.0251 at 50 km to 0.0132 at 150 km.</w:t>
      </w:r>
    </w:p>
    <w:p w14:paraId="3FCDE076" w14:textId="77777777" w:rsidR="008407D8" w:rsidRDefault="008407D8" w:rsidP="008407D8">
      <w:pPr>
        <w:adjustRightInd w:val="0"/>
        <w:snapToGrid w:val="0"/>
        <w:spacing w:line="400" w:lineRule="exact"/>
        <w:ind w:firstLine="0"/>
        <w:jc w:val="both"/>
        <w:outlineLvl w:val="1"/>
      </w:pPr>
      <w:r>
        <w:rPr>
          <w:b/>
          <w:sz w:val="24"/>
        </w:rPr>
        <w:t>Heterogeneity-Robust DID Comparison</w:t>
      </w:r>
    </w:p>
    <w:p w14:paraId="5828D8D2" w14:textId="77777777" w:rsidR="008407D8" w:rsidRPr="005164FE" w:rsidRDefault="008407D8" w:rsidP="008407D8">
      <w:pPr>
        <w:adjustRightInd w:val="0"/>
        <w:snapToGrid w:val="0"/>
        <w:spacing w:line="400" w:lineRule="exact"/>
        <w:ind w:firstLine="0"/>
        <w:jc w:val="both"/>
        <w:rPr>
          <w:sz w:val="18"/>
          <w:szCs w:val="20"/>
        </w:rPr>
      </w:pPr>
      <w:r w:rsidRPr="005164FE">
        <w:rPr>
          <w:b/>
          <w:szCs w:val="20"/>
        </w:rPr>
        <w:t>Table C</w:t>
      </w:r>
      <w:proofErr w:type="gramStart"/>
      <w:r w:rsidRPr="005164FE">
        <w:rPr>
          <w:b/>
          <w:szCs w:val="20"/>
        </w:rPr>
        <w:t>4  Heterogeneity</w:t>
      </w:r>
      <w:proofErr w:type="gramEnd"/>
      <w:r w:rsidRPr="005164FE">
        <w:rPr>
          <w:b/>
          <w:szCs w:val="20"/>
        </w:rPr>
        <w:t>-Robust DID Estimates</w:t>
      </w:r>
    </w:p>
    <w:tbl>
      <w:tblPr>
        <w:tblW w:w="0" w:type="auto"/>
        <w:jc w:val="center"/>
        <w:tblLook w:val="04A0" w:firstRow="1" w:lastRow="0" w:firstColumn="1" w:lastColumn="0" w:noHBand="0" w:noVBand="1"/>
      </w:tblPr>
      <w:tblGrid>
        <w:gridCol w:w="1660"/>
        <w:gridCol w:w="1660"/>
        <w:gridCol w:w="1660"/>
        <w:gridCol w:w="1660"/>
        <w:gridCol w:w="1660"/>
      </w:tblGrid>
      <w:tr w:rsidR="008407D8" w14:paraId="39BEB154" w14:textId="77777777" w:rsidTr="00C265B7">
        <w:trPr>
          <w:jc w:val="center"/>
        </w:trPr>
        <w:tc>
          <w:tcPr>
            <w:tcW w:w="1660" w:type="dxa"/>
            <w:tcBorders>
              <w:top w:val="single" w:sz="12" w:space="0" w:color="000000"/>
              <w:left w:val="nil"/>
              <w:bottom w:val="single" w:sz="6" w:space="0" w:color="000000"/>
              <w:right w:val="nil"/>
            </w:tcBorders>
            <w:vAlign w:val="center"/>
          </w:tcPr>
          <w:p w14:paraId="3212D4D8" w14:textId="77777777" w:rsidR="008407D8" w:rsidRDefault="008407D8" w:rsidP="00C265B7">
            <w:pPr>
              <w:adjustRightInd w:val="0"/>
              <w:snapToGrid w:val="0"/>
              <w:spacing w:line="400" w:lineRule="exact"/>
              <w:ind w:firstLine="0"/>
              <w:jc w:val="both"/>
            </w:pPr>
          </w:p>
        </w:tc>
        <w:tc>
          <w:tcPr>
            <w:tcW w:w="1660" w:type="dxa"/>
            <w:tcBorders>
              <w:top w:val="single" w:sz="12" w:space="0" w:color="000000"/>
              <w:left w:val="nil"/>
              <w:bottom w:val="single" w:sz="6" w:space="0" w:color="000000"/>
              <w:right w:val="nil"/>
            </w:tcBorders>
            <w:vAlign w:val="center"/>
          </w:tcPr>
          <w:p w14:paraId="177C332B" w14:textId="77777777" w:rsidR="008407D8" w:rsidRDefault="008407D8" w:rsidP="00C265B7">
            <w:pPr>
              <w:adjustRightInd w:val="0"/>
              <w:snapToGrid w:val="0"/>
              <w:spacing w:line="400" w:lineRule="exact"/>
              <w:ind w:firstLine="0"/>
              <w:jc w:val="both"/>
            </w:pPr>
            <w:r>
              <w:rPr>
                <w:sz w:val="18"/>
              </w:rPr>
              <w:t>(1)</w:t>
            </w:r>
          </w:p>
        </w:tc>
        <w:tc>
          <w:tcPr>
            <w:tcW w:w="1660" w:type="dxa"/>
            <w:tcBorders>
              <w:top w:val="single" w:sz="12" w:space="0" w:color="000000"/>
              <w:left w:val="nil"/>
              <w:bottom w:val="single" w:sz="6" w:space="0" w:color="000000"/>
              <w:right w:val="nil"/>
            </w:tcBorders>
            <w:vAlign w:val="center"/>
          </w:tcPr>
          <w:p w14:paraId="12C3C427" w14:textId="77777777" w:rsidR="008407D8" w:rsidRDefault="008407D8" w:rsidP="00C265B7">
            <w:pPr>
              <w:adjustRightInd w:val="0"/>
              <w:snapToGrid w:val="0"/>
              <w:spacing w:line="400" w:lineRule="exact"/>
              <w:ind w:firstLine="0"/>
              <w:jc w:val="both"/>
            </w:pPr>
            <w:r>
              <w:rPr>
                <w:sz w:val="18"/>
              </w:rPr>
              <w:t>(2)</w:t>
            </w:r>
          </w:p>
        </w:tc>
        <w:tc>
          <w:tcPr>
            <w:tcW w:w="1660" w:type="dxa"/>
            <w:tcBorders>
              <w:top w:val="single" w:sz="12" w:space="0" w:color="000000"/>
              <w:left w:val="nil"/>
              <w:bottom w:val="single" w:sz="6" w:space="0" w:color="000000"/>
              <w:right w:val="nil"/>
            </w:tcBorders>
            <w:vAlign w:val="center"/>
          </w:tcPr>
          <w:p w14:paraId="7B48C33D" w14:textId="77777777" w:rsidR="008407D8" w:rsidRDefault="008407D8" w:rsidP="00C265B7">
            <w:pPr>
              <w:adjustRightInd w:val="0"/>
              <w:snapToGrid w:val="0"/>
              <w:spacing w:line="400" w:lineRule="exact"/>
              <w:ind w:firstLine="0"/>
              <w:jc w:val="both"/>
            </w:pPr>
            <w:r>
              <w:rPr>
                <w:sz w:val="18"/>
              </w:rPr>
              <w:t>(3)</w:t>
            </w:r>
          </w:p>
        </w:tc>
        <w:tc>
          <w:tcPr>
            <w:tcW w:w="1660" w:type="dxa"/>
            <w:tcBorders>
              <w:top w:val="single" w:sz="12" w:space="0" w:color="000000"/>
              <w:left w:val="nil"/>
              <w:bottom w:val="single" w:sz="6" w:space="0" w:color="000000"/>
              <w:right w:val="nil"/>
            </w:tcBorders>
            <w:vAlign w:val="center"/>
          </w:tcPr>
          <w:p w14:paraId="3176E868" w14:textId="77777777" w:rsidR="008407D8" w:rsidRDefault="008407D8" w:rsidP="00C265B7">
            <w:pPr>
              <w:adjustRightInd w:val="0"/>
              <w:snapToGrid w:val="0"/>
              <w:spacing w:line="400" w:lineRule="exact"/>
              <w:ind w:firstLine="0"/>
              <w:jc w:val="both"/>
            </w:pPr>
            <w:r>
              <w:rPr>
                <w:sz w:val="18"/>
              </w:rPr>
              <w:t>(4)</w:t>
            </w:r>
          </w:p>
        </w:tc>
      </w:tr>
      <w:tr w:rsidR="008407D8" w14:paraId="7B7019F2" w14:textId="77777777" w:rsidTr="00C265B7">
        <w:trPr>
          <w:jc w:val="center"/>
        </w:trPr>
        <w:tc>
          <w:tcPr>
            <w:tcW w:w="1660" w:type="dxa"/>
            <w:tcBorders>
              <w:top w:val="nil"/>
              <w:left w:val="nil"/>
              <w:bottom w:val="nil"/>
              <w:right w:val="nil"/>
            </w:tcBorders>
            <w:vAlign w:val="center"/>
          </w:tcPr>
          <w:p w14:paraId="63A5AB4C" w14:textId="77777777" w:rsidR="008407D8" w:rsidRDefault="008407D8" w:rsidP="00C265B7">
            <w:pPr>
              <w:adjustRightInd w:val="0"/>
              <w:snapToGrid w:val="0"/>
              <w:spacing w:line="400" w:lineRule="exact"/>
              <w:ind w:firstLine="0"/>
              <w:jc w:val="both"/>
            </w:pPr>
            <w:r>
              <w:rPr>
                <w:sz w:val="18"/>
              </w:rPr>
              <w:t>DDD</w:t>
            </w:r>
          </w:p>
        </w:tc>
        <w:tc>
          <w:tcPr>
            <w:tcW w:w="1660" w:type="dxa"/>
            <w:tcBorders>
              <w:top w:val="nil"/>
              <w:left w:val="nil"/>
              <w:bottom w:val="nil"/>
              <w:right w:val="nil"/>
            </w:tcBorders>
            <w:vAlign w:val="center"/>
          </w:tcPr>
          <w:p w14:paraId="65A95CE5" w14:textId="77777777" w:rsidR="008407D8" w:rsidRDefault="008407D8" w:rsidP="00C265B7">
            <w:pPr>
              <w:adjustRightInd w:val="0"/>
              <w:snapToGrid w:val="0"/>
              <w:spacing w:line="400" w:lineRule="exact"/>
              <w:ind w:firstLine="0"/>
              <w:jc w:val="both"/>
            </w:pPr>
            <w:r>
              <w:rPr>
                <w:sz w:val="18"/>
              </w:rPr>
              <w:t>0.0225***</w:t>
            </w:r>
          </w:p>
        </w:tc>
        <w:tc>
          <w:tcPr>
            <w:tcW w:w="1660" w:type="dxa"/>
            <w:tcBorders>
              <w:top w:val="nil"/>
              <w:left w:val="nil"/>
              <w:bottom w:val="nil"/>
              <w:right w:val="nil"/>
            </w:tcBorders>
            <w:vAlign w:val="center"/>
          </w:tcPr>
          <w:p w14:paraId="2D5DB8AD" w14:textId="77777777" w:rsidR="008407D8" w:rsidRDefault="008407D8" w:rsidP="00C265B7">
            <w:pPr>
              <w:adjustRightInd w:val="0"/>
              <w:snapToGrid w:val="0"/>
              <w:spacing w:line="400" w:lineRule="exact"/>
              <w:ind w:firstLine="0"/>
              <w:jc w:val="both"/>
            </w:pPr>
            <w:r>
              <w:rPr>
                <w:sz w:val="18"/>
              </w:rPr>
              <w:t>0.0170***</w:t>
            </w:r>
          </w:p>
        </w:tc>
        <w:tc>
          <w:tcPr>
            <w:tcW w:w="1660" w:type="dxa"/>
            <w:tcBorders>
              <w:top w:val="nil"/>
              <w:left w:val="nil"/>
              <w:bottom w:val="nil"/>
              <w:right w:val="nil"/>
            </w:tcBorders>
            <w:vAlign w:val="center"/>
          </w:tcPr>
          <w:p w14:paraId="7F828582" w14:textId="77777777" w:rsidR="008407D8" w:rsidRDefault="008407D8" w:rsidP="00C265B7">
            <w:pPr>
              <w:adjustRightInd w:val="0"/>
              <w:snapToGrid w:val="0"/>
              <w:spacing w:line="400" w:lineRule="exact"/>
              <w:ind w:firstLine="0"/>
              <w:jc w:val="both"/>
            </w:pPr>
            <w:r>
              <w:rPr>
                <w:sz w:val="18"/>
              </w:rPr>
              <w:t>0.0170***</w:t>
            </w:r>
          </w:p>
        </w:tc>
        <w:tc>
          <w:tcPr>
            <w:tcW w:w="1660" w:type="dxa"/>
            <w:tcBorders>
              <w:top w:val="nil"/>
              <w:left w:val="nil"/>
              <w:bottom w:val="nil"/>
              <w:right w:val="nil"/>
            </w:tcBorders>
            <w:vAlign w:val="center"/>
          </w:tcPr>
          <w:p w14:paraId="4D48C310" w14:textId="77777777" w:rsidR="008407D8" w:rsidRDefault="008407D8" w:rsidP="00C265B7">
            <w:pPr>
              <w:adjustRightInd w:val="0"/>
              <w:snapToGrid w:val="0"/>
              <w:spacing w:line="400" w:lineRule="exact"/>
              <w:ind w:firstLine="0"/>
              <w:jc w:val="both"/>
            </w:pPr>
            <w:r>
              <w:rPr>
                <w:sz w:val="18"/>
              </w:rPr>
              <w:t>0.0404***</w:t>
            </w:r>
          </w:p>
        </w:tc>
      </w:tr>
      <w:tr w:rsidR="008407D8" w14:paraId="59C2A416" w14:textId="77777777" w:rsidTr="00C265B7">
        <w:trPr>
          <w:jc w:val="center"/>
        </w:trPr>
        <w:tc>
          <w:tcPr>
            <w:tcW w:w="1660" w:type="dxa"/>
            <w:tcBorders>
              <w:top w:val="nil"/>
              <w:left w:val="nil"/>
              <w:bottom w:val="nil"/>
              <w:right w:val="nil"/>
            </w:tcBorders>
            <w:vAlign w:val="center"/>
          </w:tcPr>
          <w:p w14:paraId="16A050A7" w14:textId="77777777" w:rsidR="008407D8" w:rsidRDefault="008407D8" w:rsidP="00C265B7">
            <w:pPr>
              <w:adjustRightInd w:val="0"/>
              <w:snapToGrid w:val="0"/>
              <w:spacing w:line="400" w:lineRule="exact"/>
              <w:ind w:firstLine="0"/>
              <w:jc w:val="both"/>
            </w:pPr>
          </w:p>
        </w:tc>
        <w:tc>
          <w:tcPr>
            <w:tcW w:w="1660" w:type="dxa"/>
            <w:tcBorders>
              <w:top w:val="nil"/>
              <w:left w:val="nil"/>
              <w:bottom w:val="nil"/>
              <w:right w:val="nil"/>
            </w:tcBorders>
            <w:vAlign w:val="center"/>
          </w:tcPr>
          <w:p w14:paraId="1F42D456" w14:textId="77777777" w:rsidR="008407D8" w:rsidRDefault="008407D8" w:rsidP="00C265B7">
            <w:pPr>
              <w:adjustRightInd w:val="0"/>
              <w:snapToGrid w:val="0"/>
              <w:spacing w:line="400" w:lineRule="exact"/>
              <w:ind w:firstLine="0"/>
              <w:jc w:val="both"/>
            </w:pPr>
            <w:r>
              <w:rPr>
                <w:sz w:val="18"/>
              </w:rPr>
              <w:t>(0.0027)</w:t>
            </w:r>
          </w:p>
        </w:tc>
        <w:tc>
          <w:tcPr>
            <w:tcW w:w="1660" w:type="dxa"/>
            <w:tcBorders>
              <w:top w:val="nil"/>
              <w:left w:val="nil"/>
              <w:bottom w:val="nil"/>
              <w:right w:val="nil"/>
            </w:tcBorders>
            <w:vAlign w:val="center"/>
          </w:tcPr>
          <w:p w14:paraId="61D8AD86" w14:textId="77777777" w:rsidR="008407D8" w:rsidRDefault="008407D8" w:rsidP="00C265B7">
            <w:pPr>
              <w:adjustRightInd w:val="0"/>
              <w:snapToGrid w:val="0"/>
              <w:spacing w:line="400" w:lineRule="exact"/>
              <w:ind w:firstLine="0"/>
              <w:jc w:val="both"/>
            </w:pPr>
            <w:r>
              <w:rPr>
                <w:sz w:val="18"/>
              </w:rPr>
              <w:t>(0.0024)</w:t>
            </w:r>
          </w:p>
        </w:tc>
        <w:tc>
          <w:tcPr>
            <w:tcW w:w="1660" w:type="dxa"/>
            <w:tcBorders>
              <w:top w:val="nil"/>
              <w:left w:val="nil"/>
              <w:bottom w:val="nil"/>
              <w:right w:val="nil"/>
            </w:tcBorders>
            <w:vAlign w:val="center"/>
          </w:tcPr>
          <w:p w14:paraId="5085D60E" w14:textId="77777777" w:rsidR="008407D8" w:rsidRDefault="008407D8" w:rsidP="00C265B7">
            <w:pPr>
              <w:adjustRightInd w:val="0"/>
              <w:snapToGrid w:val="0"/>
              <w:spacing w:line="400" w:lineRule="exact"/>
              <w:ind w:firstLine="0"/>
              <w:jc w:val="both"/>
            </w:pPr>
            <w:r>
              <w:rPr>
                <w:sz w:val="18"/>
              </w:rPr>
              <w:t>(0.0022)</w:t>
            </w:r>
          </w:p>
        </w:tc>
        <w:tc>
          <w:tcPr>
            <w:tcW w:w="1660" w:type="dxa"/>
            <w:tcBorders>
              <w:top w:val="nil"/>
              <w:left w:val="nil"/>
              <w:bottom w:val="nil"/>
              <w:right w:val="nil"/>
            </w:tcBorders>
            <w:vAlign w:val="center"/>
          </w:tcPr>
          <w:p w14:paraId="3971B1E6" w14:textId="77777777" w:rsidR="008407D8" w:rsidRDefault="008407D8" w:rsidP="00C265B7">
            <w:pPr>
              <w:adjustRightInd w:val="0"/>
              <w:snapToGrid w:val="0"/>
              <w:spacing w:line="400" w:lineRule="exact"/>
              <w:ind w:firstLine="0"/>
              <w:jc w:val="both"/>
            </w:pPr>
            <w:r>
              <w:rPr>
                <w:sz w:val="18"/>
              </w:rPr>
              <w:t>(0.0053)</w:t>
            </w:r>
          </w:p>
        </w:tc>
      </w:tr>
      <w:tr w:rsidR="008407D8" w14:paraId="61289BD9" w14:textId="77777777" w:rsidTr="00C265B7">
        <w:trPr>
          <w:jc w:val="center"/>
        </w:trPr>
        <w:tc>
          <w:tcPr>
            <w:tcW w:w="1660" w:type="dxa"/>
            <w:tcBorders>
              <w:top w:val="nil"/>
              <w:left w:val="nil"/>
              <w:bottom w:val="nil"/>
              <w:right w:val="nil"/>
            </w:tcBorders>
            <w:vAlign w:val="center"/>
          </w:tcPr>
          <w:p w14:paraId="1B1DD089" w14:textId="77777777" w:rsidR="008407D8" w:rsidRDefault="008407D8" w:rsidP="00C265B7">
            <w:pPr>
              <w:adjustRightInd w:val="0"/>
              <w:snapToGrid w:val="0"/>
              <w:spacing w:line="400" w:lineRule="exact"/>
              <w:ind w:firstLine="0"/>
              <w:jc w:val="both"/>
            </w:pPr>
            <w:r>
              <w:rPr>
                <w:sz w:val="18"/>
              </w:rPr>
              <w:t>t / z</w:t>
            </w:r>
          </w:p>
        </w:tc>
        <w:tc>
          <w:tcPr>
            <w:tcW w:w="1660" w:type="dxa"/>
            <w:tcBorders>
              <w:top w:val="nil"/>
              <w:left w:val="nil"/>
              <w:bottom w:val="nil"/>
              <w:right w:val="nil"/>
            </w:tcBorders>
            <w:vAlign w:val="center"/>
          </w:tcPr>
          <w:p w14:paraId="61D5EADD" w14:textId="77777777" w:rsidR="008407D8" w:rsidRDefault="008407D8" w:rsidP="00C265B7">
            <w:pPr>
              <w:adjustRightInd w:val="0"/>
              <w:snapToGrid w:val="0"/>
              <w:spacing w:line="400" w:lineRule="exact"/>
              <w:ind w:firstLine="0"/>
              <w:jc w:val="both"/>
            </w:pPr>
            <w:r>
              <w:rPr>
                <w:sz w:val="18"/>
              </w:rPr>
              <w:t>8.29</w:t>
            </w:r>
          </w:p>
        </w:tc>
        <w:tc>
          <w:tcPr>
            <w:tcW w:w="1660" w:type="dxa"/>
            <w:tcBorders>
              <w:top w:val="nil"/>
              <w:left w:val="nil"/>
              <w:bottom w:val="nil"/>
              <w:right w:val="nil"/>
            </w:tcBorders>
            <w:vAlign w:val="center"/>
          </w:tcPr>
          <w:p w14:paraId="66A00AFB" w14:textId="77777777" w:rsidR="008407D8" w:rsidRDefault="008407D8" w:rsidP="00C265B7">
            <w:pPr>
              <w:adjustRightInd w:val="0"/>
              <w:snapToGrid w:val="0"/>
              <w:spacing w:line="400" w:lineRule="exact"/>
              <w:ind w:firstLine="0"/>
              <w:jc w:val="both"/>
            </w:pPr>
            <w:r>
              <w:rPr>
                <w:sz w:val="18"/>
              </w:rPr>
              <w:t>7.16</w:t>
            </w:r>
          </w:p>
        </w:tc>
        <w:tc>
          <w:tcPr>
            <w:tcW w:w="1660" w:type="dxa"/>
            <w:tcBorders>
              <w:top w:val="nil"/>
              <w:left w:val="nil"/>
              <w:bottom w:val="nil"/>
              <w:right w:val="nil"/>
            </w:tcBorders>
            <w:vAlign w:val="center"/>
          </w:tcPr>
          <w:p w14:paraId="24D23233" w14:textId="77777777" w:rsidR="008407D8" w:rsidRDefault="008407D8" w:rsidP="00C265B7">
            <w:pPr>
              <w:adjustRightInd w:val="0"/>
              <w:snapToGrid w:val="0"/>
              <w:spacing w:line="400" w:lineRule="exact"/>
              <w:ind w:firstLine="0"/>
              <w:jc w:val="both"/>
            </w:pPr>
            <w:r>
              <w:rPr>
                <w:sz w:val="18"/>
              </w:rPr>
              <w:t>7.83</w:t>
            </w:r>
          </w:p>
        </w:tc>
        <w:tc>
          <w:tcPr>
            <w:tcW w:w="1660" w:type="dxa"/>
            <w:tcBorders>
              <w:top w:val="nil"/>
              <w:left w:val="nil"/>
              <w:bottom w:val="nil"/>
              <w:right w:val="nil"/>
            </w:tcBorders>
            <w:vAlign w:val="center"/>
          </w:tcPr>
          <w:p w14:paraId="2EDCA166" w14:textId="77777777" w:rsidR="008407D8" w:rsidRDefault="008407D8" w:rsidP="00C265B7">
            <w:pPr>
              <w:adjustRightInd w:val="0"/>
              <w:snapToGrid w:val="0"/>
              <w:spacing w:line="400" w:lineRule="exact"/>
              <w:ind w:firstLine="0"/>
              <w:jc w:val="both"/>
            </w:pPr>
            <w:r>
              <w:rPr>
                <w:sz w:val="18"/>
              </w:rPr>
              <w:t>7.65</w:t>
            </w:r>
          </w:p>
        </w:tc>
      </w:tr>
      <w:tr w:rsidR="008407D8" w14:paraId="45997D79" w14:textId="77777777" w:rsidTr="00C265B7">
        <w:trPr>
          <w:jc w:val="center"/>
        </w:trPr>
        <w:tc>
          <w:tcPr>
            <w:tcW w:w="1660" w:type="dxa"/>
            <w:tcBorders>
              <w:top w:val="nil"/>
              <w:left w:val="nil"/>
              <w:bottom w:val="single" w:sz="12" w:space="0" w:color="000000"/>
              <w:right w:val="nil"/>
            </w:tcBorders>
            <w:vAlign w:val="center"/>
          </w:tcPr>
          <w:p w14:paraId="6DEFACD8" w14:textId="77777777" w:rsidR="008407D8" w:rsidRDefault="008407D8" w:rsidP="00C265B7">
            <w:pPr>
              <w:adjustRightInd w:val="0"/>
              <w:snapToGrid w:val="0"/>
              <w:spacing w:line="400" w:lineRule="exact"/>
              <w:ind w:firstLine="0"/>
              <w:jc w:val="both"/>
            </w:pPr>
            <w:r>
              <w:rPr>
                <w:sz w:val="18"/>
              </w:rPr>
              <w:t>Obs.</w:t>
            </w:r>
          </w:p>
        </w:tc>
        <w:tc>
          <w:tcPr>
            <w:tcW w:w="1660" w:type="dxa"/>
            <w:tcBorders>
              <w:top w:val="nil"/>
              <w:left w:val="nil"/>
              <w:bottom w:val="single" w:sz="12" w:space="0" w:color="000000"/>
              <w:right w:val="nil"/>
            </w:tcBorders>
            <w:vAlign w:val="center"/>
          </w:tcPr>
          <w:p w14:paraId="1EC6D295" w14:textId="77777777" w:rsidR="008407D8" w:rsidRDefault="008407D8" w:rsidP="00C265B7">
            <w:pPr>
              <w:adjustRightInd w:val="0"/>
              <w:snapToGrid w:val="0"/>
              <w:spacing w:line="400" w:lineRule="exact"/>
              <w:ind w:firstLine="0"/>
              <w:jc w:val="both"/>
            </w:pPr>
            <w:r>
              <w:rPr>
                <w:sz w:val="18"/>
              </w:rPr>
              <w:t>2,450,464</w:t>
            </w:r>
          </w:p>
        </w:tc>
        <w:tc>
          <w:tcPr>
            <w:tcW w:w="1660" w:type="dxa"/>
            <w:tcBorders>
              <w:top w:val="nil"/>
              <w:left w:val="nil"/>
              <w:bottom w:val="single" w:sz="12" w:space="0" w:color="000000"/>
              <w:right w:val="nil"/>
            </w:tcBorders>
            <w:vAlign w:val="center"/>
          </w:tcPr>
          <w:p w14:paraId="4C895833" w14:textId="77777777" w:rsidR="008407D8" w:rsidRDefault="008407D8" w:rsidP="00C265B7">
            <w:pPr>
              <w:adjustRightInd w:val="0"/>
              <w:snapToGrid w:val="0"/>
              <w:spacing w:line="400" w:lineRule="exact"/>
              <w:ind w:firstLine="0"/>
              <w:jc w:val="both"/>
            </w:pPr>
            <w:r>
              <w:rPr>
                <w:sz w:val="18"/>
              </w:rPr>
              <w:t>2,450,464</w:t>
            </w:r>
          </w:p>
        </w:tc>
        <w:tc>
          <w:tcPr>
            <w:tcW w:w="1660" w:type="dxa"/>
            <w:tcBorders>
              <w:top w:val="nil"/>
              <w:left w:val="nil"/>
              <w:bottom w:val="single" w:sz="12" w:space="0" w:color="000000"/>
              <w:right w:val="nil"/>
            </w:tcBorders>
            <w:vAlign w:val="center"/>
          </w:tcPr>
          <w:p w14:paraId="4C096D99" w14:textId="77777777" w:rsidR="008407D8" w:rsidRDefault="008407D8" w:rsidP="00C265B7">
            <w:pPr>
              <w:adjustRightInd w:val="0"/>
              <w:snapToGrid w:val="0"/>
              <w:spacing w:line="400" w:lineRule="exact"/>
              <w:ind w:firstLine="0"/>
              <w:jc w:val="both"/>
            </w:pPr>
            <w:r>
              <w:rPr>
                <w:sz w:val="18"/>
              </w:rPr>
              <w:t>2,450,464</w:t>
            </w:r>
          </w:p>
        </w:tc>
        <w:tc>
          <w:tcPr>
            <w:tcW w:w="1660" w:type="dxa"/>
            <w:tcBorders>
              <w:top w:val="nil"/>
              <w:left w:val="nil"/>
              <w:bottom w:val="single" w:sz="12" w:space="0" w:color="000000"/>
              <w:right w:val="nil"/>
            </w:tcBorders>
            <w:vAlign w:val="center"/>
          </w:tcPr>
          <w:p w14:paraId="20BE74F4" w14:textId="77777777" w:rsidR="008407D8" w:rsidRDefault="008407D8" w:rsidP="00C265B7">
            <w:pPr>
              <w:adjustRightInd w:val="0"/>
              <w:snapToGrid w:val="0"/>
              <w:spacing w:line="400" w:lineRule="exact"/>
              <w:ind w:firstLine="0"/>
              <w:jc w:val="both"/>
            </w:pPr>
            <w:r>
              <w:rPr>
                <w:sz w:val="18"/>
              </w:rPr>
              <w:t>2,450,464</w:t>
            </w:r>
          </w:p>
        </w:tc>
      </w:tr>
    </w:tbl>
    <w:p w14:paraId="2C6F53B7" w14:textId="77777777" w:rsidR="008407D8" w:rsidRDefault="008407D8" w:rsidP="008407D8">
      <w:pPr>
        <w:adjustRightInd w:val="0"/>
        <w:snapToGrid w:val="0"/>
        <w:spacing w:afterLines="300" w:after="720" w:line="240" w:lineRule="auto"/>
        <w:ind w:firstLine="0"/>
        <w:jc w:val="both"/>
      </w:pPr>
      <w:r>
        <w:rPr>
          <w:i/>
          <w:sz w:val="18"/>
        </w:rPr>
        <w:t xml:space="preserve">Note: </w:t>
      </w:r>
      <w:r>
        <w:rPr>
          <w:sz w:val="18"/>
        </w:rPr>
        <w:t>Note: Column (1) is the baseline TWFE (Table 5 column (4)). Column (2) follows Cengiz et al. (2019), constructing a clean control group for each cohort and stacking. Column (3) is the Callaway and Sant'Anna (2021) estimator. Column (4) is the Sun and Abraham (2021) interaction-weighted estimator. Standard errors clustered at the city level. *** p &lt; 0.01, ** p &lt; 0.05, * p &lt; 0.1.</w:t>
      </w:r>
    </w:p>
    <w:p w14:paraId="45EB5544" w14:textId="77777777" w:rsidR="008407D8" w:rsidRDefault="008407D8" w:rsidP="008407D8">
      <w:pPr>
        <w:adjustRightInd w:val="0"/>
        <w:snapToGrid w:val="0"/>
        <w:spacing w:line="400" w:lineRule="exact"/>
        <w:ind w:firstLine="0"/>
        <w:jc w:val="both"/>
        <w:outlineLvl w:val="1"/>
      </w:pPr>
      <w:r>
        <w:rPr>
          <w:b/>
          <w:sz w:val="24"/>
        </w:rPr>
        <w:lastRenderedPageBreak/>
        <w:t>Cluster Inference Robustness</w:t>
      </w:r>
    </w:p>
    <w:p w14:paraId="7032FDF9" w14:textId="77777777" w:rsidR="008407D8" w:rsidRPr="005164FE" w:rsidRDefault="008407D8" w:rsidP="008407D8">
      <w:pPr>
        <w:adjustRightInd w:val="0"/>
        <w:snapToGrid w:val="0"/>
        <w:spacing w:line="400" w:lineRule="exact"/>
        <w:ind w:firstLine="0"/>
        <w:jc w:val="both"/>
        <w:rPr>
          <w:sz w:val="18"/>
          <w:szCs w:val="20"/>
        </w:rPr>
      </w:pPr>
      <w:r w:rsidRPr="005164FE">
        <w:rPr>
          <w:b/>
          <w:szCs w:val="20"/>
        </w:rPr>
        <w:t>Table C</w:t>
      </w:r>
      <w:proofErr w:type="gramStart"/>
      <w:r w:rsidRPr="005164FE">
        <w:rPr>
          <w:b/>
          <w:szCs w:val="20"/>
        </w:rPr>
        <w:t>5  Cluster</w:t>
      </w:r>
      <w:proofErr w:type="gramEnd"/>
      <w:r w:rsidRPr="005164FE">
        <w:rPr>
          <w:b/>
          <w:szCs w:val="20"/>
        </w:rPr>
        <w:t xml:space="preserve"> Robustness</w:t>
      </w:r>
    </w:p>
    <w:tbl>
      <w:tblPr>
        <w:tblW w:w="0" w:type="auto"/>
        <w:jc w:val="center"/>
        <w:tblLook w:val="04A0" w:firstRow="1" w:lastRow="0" w:firstColumn="1" w:lastColumn="0" w:noHBand="0" w:noVBand="1"/>
      </w:tblPr>
      <w:tblGrid>
        <w:gridCol w:w="2075"/>
        <w:gridCol w:w="2075"/>
        <w:gridCol w:w="2075"/>
        <w:gridCol w:w="2075"/>
      </w:tblGrid>
      <w:tr w:rsidR="008407D8" w14:paraId="0581AD70" w14:textId="77777777" w:rsidTr="00C265B7">
        <w:trPr>
          <w:jc w:val="center"/>
        </w:trPr>
        <w:tc>
          <w:tcPr>
            <w:tcW w:w="2075" w:type="dxa"/>
            <w:tcBorders>
              <w:top w:val="single" w:sz="12" w:space="0" w:color="000000"/>
              <w:left w:val="nil"/>
              <w:bottom w:val="single" w:sz="6" w:space="0" w:color="000000"/>
              <w:right w:val="nil"/>
            </w:tcBorders>
            <w:vAlign w:val="center"/>
          </w:tcPr>
          <w:p w14:paraId="6F46255A" w14:textId="77777777" w:rsidR="008407D8" w:rsidRDefault="008407D8" w:rsidP="00C265B7">
            <w:pPr>
              <w:adjustRightInd w:val="0"/>
              <w:snapToGrid w:val="0"/>
              <w:spacing w:line="400" w:lineRule="exact"/>
              <w:ind w:firstLine="0"/>
              <w:jc w:val="both"/>
            </w:pPr>
            <w:r>
              <w:rPr>
                <w:sz w:val="18"/>
              </w:rPr>
              <w:t>Cluster Level</w:t>
            </w:r>
          </w:p>
        </w:tc>
        <w:tc>
          <w:tcPr>
            <w:tcW w:w="2075" w:type="dxa"/>
            <w:tcBorders>
              <w:top w:val="single" w:sz="12" w:space="0" w:color="000000"/>
              <w:left w:val="nil"/>
              <w:bottom w:val="single" w:sz="6" w:space="0" w:color="000000"/>
              <w:right w:val="nil"/>
            </w:tcBorders>
            <w:vAlign w:val="center"/>
          </w:tcPr>
          <w:p w14:paraId="7113DD1C" w14:textId="77777777" w:rsidR="008407D8" w:rsidRDefault="008407D8" w:rsidP="00C265B7">
            <w:pPr>
              <w:adjustRightInd w:val="0"/>
              <w:snapToGrid w:val="0"/>
              <w:spacing w:line="400" w:lineRule="exact"/>
              <w:ind w:firstLine="0"/>
              <w:jc w:val="both"/>
            </w:pPr>
            <w:r>
              <w:rPr>
                <w:sz w:val="18"/>
              </w:rPr>
              <w:t>SE</w:t>
            </w:r>
          </w:p>
        </w:tc>
        <w:tc>
          <w:tcPr>
            <w:tcW w:w="2075" w:type="dxa"/>
            <w:tcBorders>
              <w:top w:val="single" w:sz="12" w:space="0" w:color="000000"/>
              <w:left w:val="nil"/>
              <w:bottom w:val="single" w:sz="6" w:space="0" w:color="000000"/>
              <w:right w:val="nil"/>
            </w:tcBorders>
            <w:vAlign w:val="center"/>
          </w:tcPr>
          <w:p w14:paraId="22167F46" w14:textId="77777777" w:rsidR="008407D8" w:rsidRDefault="008407D8" w:rsidP="00C265B7">
            <w:pPr>
              <w:adjustRightInd w:val="0"/>
              <w:snapToGrid w:val="0"/>
              <w:spacing w:line="400" w:lineRule="exact"/>
              <w:ind w:firstLine="0"/>
              <w:jc w:val="both"/>
            </w:pPr>
            <w:r>
              <w:rPr>
                <w:sz w:val="18"/>
              </w:rPr>
              <w:t>t-statistic</w:t>
            </w:r>
          </w:p>
        </w:tc>
        <w:tc>
          <w:tcPr>
            <w:tcW w:w="2075" w:type="dxa"/>
            <w:tcBorders>
              <w:top w:val="single" w:sz="12" w:space="0" w:color="000000"/>
              <w:left w:val="nil"/>
              <w:bottom w:val="single" w:sz="6" w:space="0" w:color="000000"/>
              <w:right w:val="nil"/>
            </w:tcBorders>
            <w:vAlign w:val="center"/>
          </w:tcPr>
          <w:p w14:paraId="541D5CE5" w14:textId="77777777" w:rsidR="008407D8" w:rsidRDefault="008407D8" w:rsidP="00C265B7">
            <w:pPr>
              <w:adjustRightInd w:val="0"/>
              <w:snapToGrid w:val="0"/>
              <w:spacing w:line="400" w:lineRule="exact"/>
              <w:ind w:firstLine="0"/>
              <w:jc w:val="both"/>
            </w:pPr>
            <w:r>
              <w:rPr>
                <w:sz w:val="18"/>
              </w:rPr>
              <w:t>p-value</w:t>
            </w:r>
          </w:p>
        </w:tc>
      </w:tr>
      <w:tr w:rsidR="008407D8" w14:paraId="6021AC4E" w14:textId="77777777" w:rsidTr="00C265B7">
        <w:trPr>
          <w:jc w:val="center"/>
        </w:trPr>
        <w:tc>
          <w:tcPr>
            <w:tcW w:w="2075" w:type="dxa"/>
            <w:tcBorders>
              <w:top w:val="nil"/>
              <w:left w:val="nil"/>
              <w:bottom w:val="nil"/>
              <w:right w:val="nil"/>
            </w:tcBorders>
            <w:vAlign w:val="center"/>
          </w:tcPr>
          <w:p w14:paraId="5AE758E9" w14:textId="77777777" w:rsidR="008407D8" w:rsidRDefault="008407D8" w:rsidP="00C265B7">
            <w:pPr>
              <w:adjustRightInd w:val="0"/>
              <w:snapToGrid w:val="0"/>
              <w:spacing w:line="400" w:lineRule="exact"/>
              <w:ind w:firstLine="0"/>
              <w:jc w:val="both"/>
            </w:pPr>
            <w:r>
              <w:rPr>
                <w:sz w:val="18"/>
              </w:rPr>
              <w:t>City (baseline, 457 clusters)</w:t>
            </w:r>
          </w:p>
        </w:tc>
        <w:tc>
          <w:tcPr>
            <w:tcW w:w="2075" w:type="dxa"/>
            <w:tcBorders>
              <w:top w:val="nil"/>
              <w:left w:val="nil"/>
              <w:bottom w:val="nil"/>
              <w:right w:val="nil"/>
            </w:tcBorders>
            <w:vAlign w:val="center"/>
          </w:tcPr>
          <w:p w14:paraId="784AB776" w14:textId="77777777" w:rsidR="008407D8" w:rsidRDefault="008407D8" w:rsidP="00C265B7">
            <w:pPr>
              <w:adjustRightInd w:val="0"/>
              <w:snapToGrid w:val="0"/>
              <w:spacing w:line="400" w:lineRule="exact"/>
              <w:ind w:firstLine="0"/>
              <w:jc w:val="both"/>
            </w:pPr>
            <w:r>
              <w:rPr>
                <w:sz w:val="18"/>
              </w:rPr>
              <w:t>0.0027</w:t>
            </w:r>
          </w:p>
        </w:tc>
        <w:tc>
          <w:tcPr>
            <w:tcW w:w="2075" w:type="dxa"/>
            <w:tcBorders>
              <w:top w:val="nil"/>
              <w:left w:val="nil"/>
              <w:bottom w:val="nil"/>
              <w:right w:val="nil"/>
            </w:tcBorders>
            <w:vAlign w:val="center"/>
          </w:tcPr>
          <w:p w14:paraId="656D1B62" w14:textId="77777777" w:rsidR="008407D8" w:rsidRDefault="008407D8" w:rsidP="00C265B7">
            <w:pPr>
              <w:adjustRightInd w:val="0"/>
              <w:snapToGrid w:val="0"/>
              <w:spacing w:line="400" w:lineRule="exact"/>
              <w:ind w:firstLine="0"/>
              <w:jc w:val="both"/>
            </w:pPr>
            <w:r>
              <w:rPr>
                <w:sz w:val="18"/>
              </w:rPr>
              <w:t>8.29</w:t>
            </w:r>
          </w:p>
        </w:tc>
        <w:tc>
          <w:tcPr>
            <w:tcW w:w="2075" w:type="dxa"/>
            <w:tcBorders>
              <w:top w:val="nil"/>
              <w:left w:val="nil"/>
              <w:bottom w:val="nil"/>
              <w:right w:val="nil"/>
            </w:tcBorders>
            <w:vAlign w:val="center"/>
          </w:tcPr>
          <w:p w14:paraId="25C05FA3" w14:textId="77777777" w:rsidR="008407D8" w:rsidRDefault="008407D8" w:rsidP="00C265B7">
            <w:pPr>
              <w:adjustRightInd w:val="0"/>
              <w:snapToGrid w:val="0"/>
              <w:spacing w:line="400" w:lineRule="exact"/>
              <w:ind w:firstLine="0"/>
              <w:jc w:val="both"/>
            </w:pPr>
            <w:r>
              <w:rPr>
                <w:sz w:val="18"/>
              </w:rPr>
              <w:t>&lt;0.001</w:t>
            </w:r>
          </w:p>
        </w:tc>
      </w:tr>
      <w:tr w:rsidR="008407D8" w14:paraId="49F48A1C" w14:textId="77777777" w:rsidTr="00C265B7">
        <w:trPr>
          <w:jc w:val="center"/>
        </w:trPr>
        <w:tc>
          <w:tcPr>
            <w:tcW w:w="2075" w:type="dxa"/>
            <w:tcBorders>
              <w:top w:val="nil"/>
              <w:left w:val="nil"/>
              <w:bottom w:val="nil"/>
              <w:right w:val="nil"/>
            </w:tcBorders>
            <w:vAlign w:val="center"/>
          </w:tcPr>
          <w:p w14:paraId="06DC201B" w14:textId="77777777" w:rsidR="008407D8" w:rsidRDefault="008407D8" w:rsidP="00C265B7">
            <w:pPr>
              <w:adjustRightInd w:val="0"/>
              <w:snapToGrid w:val="0"/>
              <w:spacing w:line="400" w:lineRule="exact"/>
              <w:ind w:firstLine="0"/>
              <w:jc w:val="both"/>
            </w:pPr>
            <w:r>
              <w:rPr>
                <w:sz w:val="18"/>
              </w:rPr>
              <w:t>Province (31 clusters)</w:t>
            </w:r>
          </w:p>
        </w:tc>
        <w:tc>
          <w:tcPr>
            <w:tcW w:w="2075" w:type="dxa"/>
            <w:tcBorders>
              <w:top w:val="nil"/>
              <w:left w:val="nil"/>
              <w:bottom w:val="nil"/>
              <w:right w:val="nil"/>
            </w:tcBorders>
            <w:vAlign w:val="center"/>
          </w:tcPr>
          <w:p w14:paraId="45C85146" w14:textId="77777777" w:rsidR="008407D8" w:rsidRDefault="008407D8" w:rsidP="00C265B7">
            <w:pPr>
              <w:adjustRightInd w:val="0"/>
              <w:snapToGrid w:val="0"/>
              <w:spacing w:line="400" w:lineRule="exact"/>
              <w:ind w:firstLine="0"/>
              <w:jc w:val="both"/>
            </w:pPr>
            <w:r>
              <w:rPr>
                <w:sz w:val="18"/>
              </w:rPr>
              <w:t>0.0038</w:t>
            </w:r>
          </w:p>
        </w:tc>
        <w:tc>
          <w:tcPr>
            <w:tcW w:w="2075" w:type="dxa"/>
            <w:tcBorders>
              <w:top w:val="nil"/>
              <w:left w:val="nil"/>
              <w:bottom w:val="nil"/>
              <w:right w:val="nil"/>
            </w:tcBorders>
            <w:vAlign w:val="center"/>
          </w:tcPr>
          <w:p w14:paraId="30E2BD60" w14:textId="77777777" w:rsidR="008407D8" w:rsidRDefault="008407D8" w:rsidP="00C265B7">
            <w:pPr>
              <w:adjustRightInd w:val="0"/>
              <w:snapToGrid w:val="0"/>
              <w:spacing w:line="400" w:lineRule="exact"/>
              <w:ind w:firstLine="0"/>
              <w:jc w:val="both"/>
            </w:pPr>
            <w:r>
              <w:rPr>
                <w:sz w:val="18"/>
              </w:rPr>
              <w:t>5.95</w:t>
            </w:r>
          </w:p>
        </w:tc>
        <w:tc>
          <w:tcPr>
            <w:tcW w:w="2075" w:type="dxa"/>
            <w:tcBorders>
              <w:top w:val="nil"/>
              <w:left w:val="nil"/>
              <w:bottom w:val="nil"/>
              <w:right w:val="nil"/>
            </w:tcBorders>
            <w:vAlign w:val="center"/>
          </w:tcPr>
          <w:p w14:paraId="0587E8A4" w14:textId="77777777" w:rsidR="008407D8" w:rsidRDefault="008407D8" w:rsidP="00C265B7">
            <w:pPr>
              <w:adjustRightInd w:val="0"/>
              <w:snapToGrid w:val="0"/>
              <w:spacing w:line="400" w:lineRule="exact"/>
              <w:ind w:firstLine="0"/>
              <w:jc w:val="both"/>
            </w:pPr>
            <w:r>
              <w:rPr>
                <w:sz w:val="18"/>
              </w:rPr>
              <w:t>&lt;0.001</w:t>
            </w:r>
          </w:p>
        </w:tc>
      </w:tr>
      <w:tr w:rsidR="008407D8" w14:paraId="0CF96D25" w14:textId="77777777" w:rsidTr="00C265B7">
        <w:trPr>
          <w:jc w:val="center"/>
        </w:trPr>
        <w:tc>
          <w:tcPr>
            <w:tcW w:w="2075" w:type="dxa"/>
            <w:tcBorders>
              <w:top w:val="nil"/>
              <w:left w:val="nil"/>
              <w:bottom w:val="nil"/>
              <w:right w:val="nil"/>
            </w:tcBorders>
            <w:vAlign w:val="center"/>
          </w:tcPr>
          <w:p w14:paraId="4563264B" w14:textId="77777777" w:rsidR="008407D8" w:rsidRDefault="008407D8" w:rsidP="00C265B7">
            <w:pPr>
              <w:adjustRightInd w:val="0"/>
              <w:snapToGrid w:val="0"/>
              <w:spacing w:line="400" w:lineRule="exact"/>
              <w:ind w:firstLine="0"/>
              <w:jc w:val="both"/>
            </w:pPr>
            <w:r>
              <w:rPr>
                <w:sz w:val="18"/>
              </w:rPr>
              <w:t>City + Industry (two-way)</w:t>
            </w:r>
          </w:p>
        </w:tc>
        <w:tc>
          <w:tcPr>
            <w:tcW w:w="2075" w:type="dxa"/>
            <w:tcBorders>
              <w:top w:val="nil"/>
              <w:left w:val="nil"/>
              <w:bottom w:val="nil"/>
              <w:right w:val="nil"/>
            </w:tcBorders>
            <w:vAlign w:val="center"/>
          </w:tcPr>
          <w:p w14:paraId="07C0E816" w14:textId="77777777" w:rsidR="008407D8" w:rsidRDefault="008407D8" w:rsidP="00C265B7">
            <w:pPr>
              <w:adjustRightInd w:val="0"/>
              <w:snapToGrid w:val="0"/>
              <w:spacing w:line="400" w:lineRule="exact"/>
              <w:ind w:firstLine="0"/>
              <w:jc w:val="both"/>
            </w:pPr>
            <w:r>
              <w:rPr>
                <w:sz w:val="18"/>
              </w:rPr>
              <w:t>0.0075</w:t>
            </w:r>
          </w:p>
        </w:tc>
        <w:tc>
          <w:tcPr>
            <w:tcW w:w="2075" w:type="dxa"/>
            <w:tcBorders>
              <w:top w:val="nil"/>
              <w:left w:val="nil"/>
              <w:bottom w:val="nil"/>
              <w:right w:val="nil"/>
            </w:tcBorders>
            <w:vAlign w:val="center"/>
          </w:tcPr>
          <w:p w14:paraId="0E94497F" w14:textId="77777777" w:rsidR="008407D8" w:rsidRDefault="008407D8" w:rsidP="00C265B7">
            <w:pPr>
              <w:adjustRightInd w:val="0"/>
              <w:snapToGrid w:val="0"/>
              <w:spacing w:line="400" w:lineRule="exact"/>
              <w:ind w:firstLine="0"/>
              <w:jc w:val="both"/>
            </w:pPr>
            <w:r>
              <w:rPr>
                <w:sz w:val="18"/>
              </w:rPr>
              <w:t>3.02</w:t>
            </w:r>
          </w:p>
        </w:tc>
        <w:tc>
          <w:tcPr>
            <w:tcW w:w="2075" w:type="dxa"/>
            <w:tcBorders>
              <w:top w:val="nil"/>
              <w:left w:val="nil"/>
              <w:bottom w:val="nil"/>
              <w:right w:val="nil"/>
            </w:tcBorders>
            <w:vAlign w:val="center"/>
          </w:tcPr>
          <w:p w14:paraId="69D434C6" w14:textId="77777777" w:rsidR="008407D8" w:rsidRDefault="008407D8" w:rsidP="00C265B7">
            <w:pPr>
              <w:adjustRightInd w:val="0"/>
              <w:snapToGrid w:val="0"/>
              <w:spacing w:line="400" w:lineRule="exact"/>
              <w:ind w:firstLine="0"/>
              <w:jc w:val="both"/>
            </w:pPr>
            <w:r>
              <w:rPr>
                <w:sz w:val="18"/>
              </w:rPr>
              <w:t>0.003</w:t>
            </w:r>
          </w:p>
        </w:tc>
      </w:tr>
      <w:tr w:rsidR="008407D8" w14:paraId="2CCF4F2D" w14:textId="77777777" w:rsidTr="00C265B7">
        <w:trPr>
          <w:jc w:val="center"/>
        </w:trPr>
        <w:tc>
          <w:tcPr>
            <w:tcW w:w="2075" w:type="dxa"/>
            <w:tcBorders>
              <w:top w:val="nil"/>
              <w:left w:val="nil"/>
              <w:bottom w:val="single" w:sz="12" w:space="0" w:color="000000"/>
              <w:right w:val="nil"/>
            </w:tcBorders>
            <w:vAlign w:val="center"/>
          </w:tcPr>
          <w:p w14:paraId="57DCD66B" w14:textId="77777777" w:rsidR="008407D8" w:rsidRDefault="008407D8" w:rsidP="00C265B7">
            <w:pPr>
              <w:adjustRightInd w:val="0"/>
              <w:snapToGrid w:val="0"/>
              <w:spacing w:line="400" w:lineRule="exact"/>
              <w:ind w:firstLine="0"/>
              <w:jc w:val="both"/>
            </w:pPr>
            <w:r>
              <w:rPr>
                <w:sz w:val="18"/>
              </w:rPr>
              <w:t>Wild bootstrap (province, 999 reps)</w:t>
            </w:r>
          </w:p>
        </w:tc>
        <w:tc>
          <w:tcPr>
            <w:tcW w:w="2075" w:type="dxa"/>
            <w:tcBorders>
              <w:top w:val="nil"/>
              <w:left w:val="nil"/>
              <w:bottom w:val="single" w:sz="12" w:space="0" w:color="000000"/>
              <w:right w:val="nil"/>
            </w:tcBorders>
            <w:vAlign w:val="center"/>
          </w:tcPr>
          <w:p w14:paraId="4E1AA6A1" w14:textId="77777777" w:rsidR="008407D8" w:rsidRDefault="008407D8" w:rsidP="00C265B7">
            <w:pPr>
              <w:adjustRightInd w:val="0"/>
              <w:snapToGrid w:val="0"/>
              <w:spacing w:line="400" w:lineRule="exact"/>
              <w:ind w:firstLine="0"/>
              <w:jc w:val="both"/>
            </w:pPr>
            <w:r>
              <w:rPr>
                <w:sz w:val="18"/>
              </w:rPr>
              <w:t>—</w:t>
            </w:r>
          </w:p>
        </w:tc>
        <w:tc>
          <w:tcPr>
            <w:tcW w:w="2075" w:type="dxa"/>
            <w:tcBorders>
              <w:top w:val="nil"/>
              <w:left w:val="nil"/>
              <w:bottom w:val="single" w:sz="12" w:space="0" w:color="000000"/>
              <w:right w:val="nil"/>
            </w:tcBorders>
            <w:vAlign w:val="center"/>
          </w:tcPr>
          <w:p w14:paraId="6F774D92" w14:textId="77777777" w:rsidR="008407D8" w:rsidRDefault="008407D8" w:rsidP="00C265B7">
            <w:pPr>
              <w:adjustRightInd w:val="0"/>
              <w:snapToGrid w:val="0"/>
              <w:spacing w:line="400" w:lineRule="exact"/>
              <w:ind w:firstLine="0"/>
              <w:jc w:val="both"/>
            </w:pPr>
            <w:r>
              <w:rPr>
                <w:sz w:val="18"/>
              </w:rPr>
              <w:t>—</w:t>
            </w:r>
          </w:p>
        </w:tc>
        <w:tc>
          <w:tcPr>
            <w:tcW w:w="2075" w:type="dxa"/>
            <w:tcBorders>
              <w:top w:val="nil"/>
              <w:left w:val="nil"/>
              <w:bottom w:val="single" w:sz="12" w:space="0" w:color="000000"/>
              <w:right w:val="nil"/>
            </w:tcBorders>
            <w:vAlign w:val="center"/>
          </w:tcPr>
          <w:p w14:paraId="4EE7C722" w14:textId="77777777" w:rsidR="008407D8" w:rsidRDefault="008407D8" w:rsidP="00C265B7">
            <w:pPr>
              <w:adjustRightInd w:val="0"/>
              <w:snapToGrid w:val="0"/>
              <w:spacing w:line="400" w:lineRule="exact"/>
              <w:ind w:firstLine="0"/>
              <w:jc w:val="both"/>
            </w:pPr>
            <w:r>
              <w:rPr>
                <w:sz w:val="18"/>
              </w:rPr>
              <w:t>0.001</w:t>
            </w:r>
          </w:p>
        </w:tc>
      </w:tr>
    </w:tbl>
    <w:p w14:paraId="281D3370" w14:textId="77777777" w:rsidR="008407D8" w:rsidRDefault="008407D8" w:rsidP="008407D8">
      <w:pPr>
        <w:adjustRightInd w:val="0"/>
        <w:snapToGrid w:val="0"/>
        <w:spacing w:afterLines="200" w:after="480" w:line="240" w:lineRule="auto"/>
        <w:ind w:firstLine="0"/>
        <w:jc w:val="both"/>
        <w:rPr>
          <w:sz w:val="18"/>
        </w:rPr>
      </w:pPr>
      <w:r>
        <w:rPr>
          <w:i/>
          <w:sz w:val="18"/>
        </w:rPr>
        <w:t xml:space="preserve">Note: </w:t>
      </w:r>
      <w:r>
        <w:rPr>
          <w:sz w:val="18"/>
        </w:rPr>
        <w:t xml:space="preserve">Note: The TWFE DDD coefficient is 0.0225 in all rows (N = 2,450,464). The first three rows use analytical cluster-robust standard errors. The last row reports the Cameron et al. (2008) wild cluster bootstrap p-value using Rademacher weights via Frisch–Waugh </w:t>
      </w:r>
      <w:proofErr w:type="spellStart"/>
      <w:r>
        <w:rPr>
          <w:sz w:val="18"/>
        </w:rPr>
        <w:t>residualization</w:t>
      </w:r>
      <w:proofErr w:type="spellEnd"/>
      <w:r>
        <w:rPr>
          <w:sz w:val="18"/>
        </w:rPr>
        <w:t xml:space="preserve"> testing H₀: βDDD = 0. All regressions include firm, </w:t>
      </w:r>
      <w:proofErr w:type="spellStart"/>
      <w:r>
        <w:rPr>
          <w:sz w:val="18"/>
        </w:rPr>
        <w:t>city×year</w:t>
      </w:r>
      <w:proofErr w:type="spellEnd"/>
      <w:r>
        <w:rPr>
          <w:sz w:val="18"/>
        </w:rPr>
        <w:t xml:space="preserve">, and </w:t>
      </w:r>
      <w:proofErr w:type="spellStart"/>
      <w:r>
        <w:rPr>
          <w:sz w:val="18"/>
        </w:rPr>
        <w:t>industry×year</w:t>
      </w:r>
      <w:proofErr w:type="spellEnd"/>
      <w:r>
        <w:rPr>
          <w:sz w:val="18"/>
        </w:rPr>
        <w:t xml:space="preserve"> fixed effects and controls.</w:t>
      </w:r>
    </w:p>
    <w:p w14:paraId="034B0B1C" w14:textId="77777777" w:rsidR="008407D8" w:rsidRDefault="008407D8" w:rsidP="008407D8">
      <w:pPr>
        <w:adjustRightInd w:val="0"/>
        <w:snapToGrid w:val="0"/>
        <w:spacing w:afterLines="200" w:after="480" w:line="240" w:lineRule="auto"/>
        <w:ind w:firstLine="0"/>
        <w:jc w:val="both"/>
        <w:rPr>
          <w:sz w:val="18"/>
          <w:lang w:eastAsia="zh-CN"/>
        </w:rPr>
      </w:pPr>
    </w:p>
    <w:p w14:paraId="70F5E638" w14:textId="77777777" w:rsidR="008407D8" w:rsidRDefault="008407D8" w:rsidP="008407D8">
      <w:pPr>
        <w:adjustRightInd w:val="0"/>
        <w:snapToGrid w:val="0"/>
        <w:spacing w:afterLines="200" w:after="480" w:line="240" w:lineRule="auto"/>
        <w:ind w:firstLine="0"/>
        <w:jc w:val="both"/>
        <w:rPr>
          <w:lang w:eastAsia="zh-CN"/>
        </w:rPr>
      </w:pPr>
    </w:p>
    <w:p w14:paraId="248DE344" w14:textId="77777777" w:rsidR="008407D8" w:rsidRDefault="008407D8" w:rsidP="008407D8">
      <w:pPr>
        <w:adjustRightInd w:val="0"/>
        <w:snapToGrid w:val="0"/>
        <w:spacing w:line="400" w:lineRule="exact"/>
        <w:ind w:firstLine="0"/>
        <w:jc w:val="both"/>
        <w:outlineLvl w:val="1"/>
      </w:pPr>
      <w:r>
        <w:rPr>
          <w:b/>
          <w:sz w:val="24"/>
        </w:rPr>
        <w:t>Provincial Industrial Electricity Price DID</w:t>
      </w:r>
    </w:p>
    <w:p w14:paraId="725467EA" w14:textId="77777777" w:rsidR="008407D8" w:rsidRPr="005164FE" w:rsidRDefault="008407D8" w:rsidP="008407D8">
      <w:pPr>
        <w:adjustRightInd w:val="0"/>
        <w:snapToGrid w:val="0"/>
        <w:spacing w:line="400" w:lineRule="exact"/>
        <w:ind w:firstLine="0"/>
        <w:jc w:val="both"/>
        <w:rPr>
          <w:sz w:val="18"/>
          <w:szCs w:val="20"/>
        </w:rPr>
      </w:pPr>
      <w:r w:rsidRPr="005164FE">
        <w:rPr>
          <w:b/>
          <w:szCs w:val="20"/>
        </w:rPr>
        <w:t>Table C</w:t>
      </w:r>
      <w:proofErr w:type="gramStart"/>
      <w:r w:rsidRPr="005164FE">
        <w:rPr>
          <w:b/>
          <w:szCs w:val="20"/>
        </w:rPr>
        <w:t>6  Provincial</w:t>
      </w:r>
      <w:proofErr w:type="gramEnd"/>
      <w:r w:rsidRPr="005164FE">
        <w:rPr>
          <w:b/>
          <w:szCs w:val="20"/>
        </w:rPr>
        <w:t xml:space="preserve"> Electricity Price DID</w:t>
      </w:r>
    </w:p>
    <w:tbl>
      <w:tblPr>
        <w:tblW w:w="0" w:type="auto"/>
        <w:jc w:val="center"/>
        <w:tblLook w:val="04A0" w:firstRow="1" w:lastRow="0" w:firstColumn="1" w:lastColumn="0" w:noHBand="0" w:noVBand="1"/>
      </w:tblPr>
      <w:tblGrid>
        <w:gridCol w:w="1660"/>
        <w:gridCol w:w="1660"/>
        <w:gridCol w:w="1660"/>
        <w:gridCol w:w="1660"/>
        <w:gridCol w:w="1660"/>
      </w:tblGrid>
      <w:tr w:rsidR="008407D8" w14:paraId="22D5C9DE" w14:textId="77777777" w:rsidTr="00C265B7">
        <w:trPr>
          <w:jc w:val="center"/>
        </w:trPr>
        <w:tc>
          <w:tcPr>
            <w:tcW w:w="1660" w:type="dxa"/>
            <w:tcBorders>
              <w:top w:val="single" w:sz="12" w:space="0" w:color="000000"/>
              <w:left w:val="nil"/>
              <w:bottom w:val="single" w:sz="6" w:space="0" w:color="000000"/>
              <w:right w:val="nil"/>
            </w:tcBorders>
            <w:vAlign w:val="center"/>
          </w:tcPr>
          <w:p w14:paraId="2B236F66" w14:textId="77777777" w:rsidR="008407D8" w:rsidRDefault="008407D8" w:rsidP="00C265B7">
            <w:pPr>
              <w:adjustRightInd w:val="0"/>
              <w:snapToGrid w:val="0"/>
              <w:spacing w:line="400" w:lineRule="exact"/>
              <w:ind w:firstLine="0"/>
              <w:jc w:val="both"/>
            </w:pPr>
          </w:p>
        </w:tc>
        <w:tc>
          <w:tcPr>
            <w:tcW w:w="1660" w:type="dxa"/>
            <w:tcBorders>
              <w:top w:val="single" w:sz="12" w:space="0" w:color="000000"/>
              <w:left w:val="nil"/>
              <w:bottom w:val="single" w:sz="6" w:space="0" w:color="000000"/>
              <w:right w:val="nil"/>
            </w:tcBorders>
            <w:vAlign w:val="center"/>
          </w:tcPr>
          <w:p w14:paraId="09756B68" w14:textId="77777777" w:rsidR="008407D8" w:rsidRDefault="008407D8" w:rsidP="00C265B7">
            <w:pPr>
              <w:adjustRightInd w:val="0"/>
              <w:snapToGrid w:val="0"/>
              <w:spacing w:line="400" w:lineRule="exact"/>
              <w:ind w:firstLine="0"/>
              <w:jc w:val="both"/>
            </w:pPr>
            <w:r>
              <w:rPr>
                <w:sz w:val="18"/>
              </w:rPr>
              <w:t>(1)</w:t>
            </w:r>
          </w:p>
        </w:tc>
        <w:tc>
          <w:tcPr>
            <w:tcW w:w="1660" w:type="dxa"/>
            <w:tcBorders>
              <w:top w:val="single" w:sz="12" w:space="0" w:color="000000"/>
              <w:left w:val="nil"/>
              <w:bottom w:val="single" w:sz="6" w:space="0" w:color="000000"/>
              <w:right w:val="nil"/>
            </w:tcBorders>
            <w:vAlign w:val="center"/>
          </w:tcPr>
          <w:p w14:paraId="78A635F7" w14:textId="77777777" w:rsidR="008407D8" w:rsidRDefault="008407D8" w:rsidP="00C265B7">
            <w:pPr>
              <w:adjustRightInd w:val="0"/>
              <w:snapToGrid w:val="0"/>
              <w:spacing w:line="400" w:lineRule="exact"/>
              <w:ind w:firstLine="0"/>
              <w:jc w:val="both"/>
            </w:pPr>
            <w:r>
              <w:rPr>
                <w:sz w:val="18"/>
              </w:rPr>
              <w:t>(2)</w:t>
            </w:r>
          </w:p>
        </w:tc>
        <w:tc>
          <w:tcPr>
            <w:tcW w:w="1660" w:type="dxa"/>
            <w:tcBorders>
              <w:top w:val="single" w:sz="12" w:space="0" w:color="000000"/>
              <w:left w:val="nil"/>
              <w:bottom w:val="single" w:sz="6" w:space="0" w:color="000000"/>
              <w:right w:val="nil"/>
            </w:tcBorders>
            <w:vAlign w:val="center"/>
          </w:tcPr>
          <w:p w14:paraId="1B7145FC" w14:textId="77777777" w:rsidR="008407D8" w:rsidRDefault="008407D8" w:rsidP="00C265B7">
            <w:pPr>
              <w:adjustRightInd w:val="0"/>
              <w:snapToGrid w:val="0"/>
              <w:spacing w:line="400" w:lineRule="exact"/>
              <w:ind w:firstLine="0"/>
              <w:jc w:val="both"/>
            </w:pPr>
            <w:r>
              <w:rPr>
                <w:sz w:val="18"/>
              </w:rPr>
              <w:t>(3)</w:t>
            </w:r>
          </w:p>
        </w:tc>
        <w:tc>
          <w:tcPr>
            <w:tcW w:w="1660" w:type="dxa"/>
            <w:tcBorders>
              <w:top w:val="single" w:sz="12" w:space="0" w:color="000000"/>
              <w:left w:val="nil"/>
              <w:bottom w:val="single" w:sz="6" w:space="0" w:color="000000"/>
              <w:right w:val="nil"/>
            </w:tcBorders>
            <w:vAlign w:val="center"/>
          </w:tcPr>
          <w:p w14:paraId="639694C2" w14:textId="77777777" w:rsidR="008407D8" w:rsidRDefault="008407D8" w:rsidP="00C265B7">
            <w:pPr>
              <w:adjustRightInd w:val="0"/>
              <w:snapToGrid w:val="0"/>
              <w:spacing w:line="400" w:lineRule="exact"/>
              <w:ind w:firstLine="0"/>
              <w:jc w:val="both"/>
            </w:pPr>
            <w:r>
              <w:rPr>
                <w:sz w:val="18"/>
              </w:rPr>
              <w:t>(4)</w:t>
            </w:r>
          </w:p>
        </w:tc>
      </w:tr>
      <w:tr w:rsidR="008407D8" w14:paraId="3F8DEEFE" w14:textId="77777777" w:rsidTr="00C265B7">
        <w:trPr>
          <w:jc w:val="center"/>
        </w:trPr>
        <w:tc>
          <w:tcPr>
            <w:tcW w:w="1660" w:type="dxa"/>
            <w:tcBorders>
              <w:top w:val="nil"/>
              <w:left w:val="nil"/>
              <w:bottom w:val="nil"/>
              <w:right w:val="nil"/>
            </w:tcBorders>
            <w:vAlign w:val="center"/>
          </w:tcPr>
          <w:p w14:paraId="7EAE18FE" w14:textId="77777777" w:rsidR="008407D8" w:rsidRDefault="008407D8" w:rsidP="00C265B7">
            <w:pPr>
              <w:adjustRightInd w:val="0"/>
              <w:snapToGrid w:val="0"/>
              <w:spacing w:line="400" w:lineRule="exact"/>
              <w:ind w:firstLine="0"/>
              <w:jc w:val="both"/>
            </w:pPr>
            <w:proofErr w:type="spellStart"/>
            <w:r>
              <w:rPr>
                <w:sz w:val="18"/>
              </w:rPr>
              <w:t>Receiving×Post</w:t>
            </w:r>
            <w:proofErr w:type="spellEnd"/>
          </w:p>
        </w:tc>
        <w:tc>
          <w:tcPr>
            <w:tcW w:w="1660" w:type="dxa"/>
            <w:tcBorders>
              <w:top w:val="nil"/>
              <w:left w:val="nil"/>
              <w:bottom w:val="nil"/>
              <w:right w:val="nil"/>
            </w:tcBorders>
            <w:vAlign w:val="center"/>
          </w:tcPr>
          <w:p w14:paraId="7801D62F" w14:textId="77777777" w:rsidR="008407D8" w:rsidRDefault="008407D8" w:rsidP="00C265B7">
            <w:pPr>
              <w:adjustRightInd w:val="0"/>
              <w:snapToGrid w:val="0"/>
              <w:spacing w:line="400" w:lineRule="exact"/>
              <w:ind w:firstLine="0"/>
              <w:jc w:val="both"/>
            </w:pPr>
            <w:r>
              <w:rPr>
                <w:sz w:val="18"/>
              </w:rPr>
              <w:t>-0.0023</w:t>
            </w:r>
          </w:p>
        </w:tc>
        <w:tc>
          <w:tcPr>
            <w:tcW w:w="1660" w:type="dxa"/>
            <w:tcBorders>
              <w:top w:val="nil"/>
              <w:left w:val="nil"/>
              <w:bottom w:val="nil"/>
              <w:right w:val="nil"/>
            </w:tcBorders>
            <w:vAlign w:val="center"/>
          </w:tcPr>
          <w:p w14:paraId="7982CA79" w14:textId="77777777" w:rsidR="008407D8" w:rsidRDefault="008407D8" w:rsidP="00C265B7">
            <w:pPr>
              <w:adjustRightInd w:val="0"/>
              <w:snapToGrid w:val="0"/>
              <w:spacing w:line="400" w:lineRule="exact"/>
              <w:ind w:firstLine="0"/>
              <w:jc w:val="both"/>
            </w:pPr>
            <w:r>
              <w:rPr>
                <w:sz w:val="18"/>
              </w:rPr>
              <w:t>-0.0085</w:t>
            </w:r>
          </w:p>
        </w:tc>
        <w:tc>
          <w:tcPr>
            <w:tcW w:w="1660" w:type="dxa"/>
            <w:tcBorders>
              <w:top w:val="nil"/>
              <w:left w:val="nil"/>
              <w:bottom w:val="nil"/>
              <w:right w:val="nil"/>
            </w:tcBorders>
            <w:vAlign w:val="center"/>
          </w:tcPr>
          <w:p w14:paraId="299E7879" w14:textId="77777777" w:rsidR="008407D8" w:rsidRDefault="008407D8" w:rsidP="00C265B7">
            <w:pPr>
              <w:adjustRightInd w:val="0"/>
              <w:snapToGrid w:val="0"/>
              <w:spacing w:line="400" w:lineRule="exact"/>
              <w:ind w:firstLine="0"/>
              <w:jc w:val="both"/>
            </w:pPr>
            <w:r>
              <w:rPr>
                <w:sz w:val="18"/>
              </w:rPr>
              <w:t>0.0162*</w:t>
            </w:r>
          </w:p>
        </w:tc>
        <w:tc>
          <w:tcPr>
            <w:tcW w:w="1660" w:type="dxa"/>
            <w:tcBorders>
              <w:top w:val="nil"/>
              <w:left w:val="nil"/>
              <w:bottom w:val="nil"/>
              <w:right w:val="nil"/>
            </w:tcBorders>
            <w:vAlign w:val="center"/>
          </w:tcPr>
          <w:p w14:paraId="3F807ED1" w14:textId="77777777" w:rsidR="008407D8" w:rsidRDefault="008407D8" w:rsidP="00C265B7">
            <w:pPr>
              <w:adjustRightInd w:val="0"/>
              <w:snapToGrid w:val="0"/>
              <w:spacing w:line="400" w:lineRule="exact"/>
              <w:ind w:firstLine="0"/>
              <w:jc w:val="both"/>
            </w:pPr>
            <w:r>
              <w:rPr>
                <w:sz w:val="18"/>
              </w:rPr>
              <w:t>—</w:t>
            </w:r>
          </w:p>
        </w:tc>
      </w:tr>
      <w:tr w:rsidR="008407D8" w14:paraId="35F8DE6A" w14:textId="77777777" w:rsidTr="00C265B7">
        <w:trPr>
          <w:jc w:val="center"/>
        </w:trPr>
        <w:tc>
          <w:tcPr>
            <w:tcW w:w="1660" w:type="dxa"/>
            <w:tcBorders>
              <w:top w:val="nil"/>
              <w:left w:val="nil"/>
              <w:bottom w:val="nil"/>
              <w:right w:val="nil"/>
            </w:tcBorders>
            <w:vAlign w:val="center"/>
          </w:tcPr>
          <w:p w14:paraId="431662A9" w14:textId="77777777" w:rsidR="008407D8" w:rsidRDefault="008407D8" w:rsidP="00C265B7">
            <w:pPr>
              <w:adjustRightInd w:val="0"/>
              <w:snapToGrid w:val="0"/>
              <w:spacing w:line="400" w:lineRule="exact"/>
              <w:ind w:firstLine="0"/>
              <w:jc w:val="both"/>
            </w:pPr>
          </w:p>
        </w:tc>
        <w:tc>
          <w:tcPr>
            <w:tcW w:w="1660" w:type="dxa"/>
            <w:tcBorders>
              <w:top w:val="nil"/>
              <w:left w:val="nil"/>
              <w:bottom w:val="nil"/>
              <w:right w:val="nil"/>
            </w:tcBorders>
            <w:vAlign w:val="center"/>
          </w:tcPr>
          <w:p w14:paraId="4CD3C5CF" w14:textId="77777777" w:rsidR="008407D8" w:rsidRDefault="008407D8" w:rsidP="00C265B7">
            <w:pPr>
              <w:adjustRightInd w:val="0"/>
              <w:snapToGrid w:val="0"/>
              <w:spacing w:line="400" w:lineRule="exact"/>
              <w:ind w:firstLine="0"/>
              <w:jc w:val="both"/>
            </w:pPr>
            <w:r>
              <w:rPr>
                <w:sz w:val="18"/>
              </w:rPr>
              <w:t>(0.0133)</w:t>
            </w:r>
          </w:p>
        </w:tc>
        <w:tc>
          <w:tcPr>
            <w:tcW w:w="1660" w:type="dxa"/>
            <w:tcBorders>
              <w:top w:val="nil"/>
              <w:left w:val="nil"/>
              <w:bottom w:val="nil"/>
              <w:right w:val="nil"/>
            </w:tcBorders>
            <w:vAlign w:val="center"/>
          </w:tcPr>
          <w:p w14:paraId="73587CEC" w14:textId="77777777" w:rsidR="008407D8" w:rsidRDefault="008407D8" w:rsidP="00C265B7">
            <w:pPr>
              <w:adjustRightInd w:val="0"/>
              <w:snapToGrid w:val="0"/>
              <w:spacing w:line="400" w:lineRule="exact"/>
              <w:ind w:firstLine="0"/>
              <w:jc w:val="both"/>
            </w:pPr>
            <w:r>
              <w:rPr>
                <w:sz w:val="18"/>
              </w:rPr>
              <w:t>(0.0136)</w:t>
            </w:r>
          </w:p>
        </w:tc>
        <w:tc>
          <w:tcPr>
            <w:tcW w:w="1660" w:type="dxa"/>
            <w:tcBorders>
              <w:top w:val="nil"/>
              <w:left w:val="nil"/>
              <w:bottom w:val="nil"/>
              <w:right w:val="nil"/>
            </w:tcBorders>
            <w:vAlign w:val="center"/>
          </w:tcPr>
          <w:p w14:paraId="24BD6B10" w14:textId="77777777" w:rsidR="008407D8" w:rsidRDefault="008407D8" w:rsidP="00C265B7">
            <w:pPr>
              <w:adjustRightInd w:val="0"/>
              <w:snapToGrid w:val="0"/>
              <w:spacing w:line="400" w:lineRule="exact"/>
              <w:ind w:firstLine="0"/>
              <w:jc w:val="both"/>
            </w:pPr>
            <w:r>
              <w:rPr>
                <w:sz w:val="18"/>
              </w:rPr>
              <w:t>(0.0093)</w:t>
            </w:r>
          </w:p>
        </w:tc>
        <w:tc>
          <w:tcPr>
            <w:tcW w:w="1660" w:type="dxa"/>
            <w:tcBorders>
              <w:top w:val="nil"/>
              <w:left w:val="nil"/>
              <w:bottom w:val="nil"/>
              <w:right w:val="nil"/>
            </w:tcBorders>
            <w:vAlign w:val="center"/>
          </w:tcPr>
          <w:p w14:paraId="11C10C13" w14:textId="77777777" w:rsidR="008407D8" w:rsidRDefault="008407D8" w:rsidP="00C265B7">
            <w:pPr>
              <w:adjustRightInd w:val="0"/>
              <w:snapToGrid w:val="0"/>
              <w:spacing w:line="400" w:lineRule="exact"/>
              <w:ind w:firstLine="0"/>
              <w:jc w:val="both"/>
            </w:pPr>
          </w:p>
        </w:tc>
      </w:tr>
      <w:tr w:rsidR="008407D8" w14:paraId="30D41F11" w14:textId="77777777" w:rsidTr="00C265B7">
        <w:trPr>
          <w:jc w:val="center"/>
        </w:trPr>
        <w:tc>
          <w:tcPr>
            <w:tcW w:w="1660" w:type="dxa"/>
            <w:tcBorders>
              <w:top w:val="nil"/>
              <w:left w:val="nil"/>
              <w:bottom w:val="nil"/>
              <w:right w:val="nil"/>
            </w:tcBorders>
            <w:vAlign w:val="center"/>
          </w:tcPr>
          <w:p w14:paraId="2779541D" w14:textId="77777777" w:rsidR="008407D8" w:rsidRDefault="008407D8" w:rsidP="00C265B7">
            <w:pPr>
              <w:adjustRightInd w:val="0"/>
              <w:snapToGrid w:val="0"/>
              <w:spacing w:line="400" w:lineRule="exact"/>
              <w:ind w:firstLine="0"/>
              <w:jc w:val="both"/>
            </w:pPr>
            <w:r>
              <w:rPr>
                <w:sz w:val="18"/>
              </w:rPr>
              <w:t>Obs.</w:t>
            </w:r>
          </w:p>
        </w:tc>
        <w:tc>
          <w:tcPr>
            <w:tcW w:w="1660" w:type="dxa"/>
            <w:tcBorders>
              <w:top w:val="nil"/>
              <w:left w:val="nil"/>
              <w:bottom w:val="nil"/>
              <w:right w:val="nil"/>
            </w:tcBorders>
            <w:vAlign w:val="center"/>
          </w:tcPr>
          <w:p w14:paraId="749C9A93" w14:textId="77777777" w:rsidR="008407D8" w:rsidRDefault="008407D8" w:rsidP="00C265B7">
            <w:pPr>
              <w:adjustRightInd w:val="0"/>
              <w:snapToGrid w:val="0"/>
              <w:spacing w:line="400" w:lineRule="exact"/>
              <w:ind w:firstLine="0"/>
              <w:jc w:val="both"/>
            </w:pPr>
            <w:r>
              <w:rPr>
                <w:sz w:val="18"/>
              </w:rPr>
              <w:t>403</w:t>
            </w:r>
          </w:p>
        </w:tc>
        <w:tc>
          <w:tcPr>
            <w:tcW w:w="1660" w:type="dxa"/>
            <w:tcBorders>
              <w:top w:val="nil"/>
              <w:left w:val="nil"/>
              <w:bottom w:val="nil"/>
              <w:right w:val="nil"/>
            </w:tcBorders>
            <w:vAlign w:val="center"/>
          </w:tcPr>
          <w:p w14:paraId="36E2E287" w14:textId="77777777" w:rsidR="008407D8" w:rsidRDefault="008407D8" w:rsidP="00C265B7">
            <w:pPr>
              <w:adjustRightInd w:val="0"/>
              <w:snapToGrid w:val="0"/>
              <w:spacing w:line="400" w:lineRule="exact"/>
              <w:ind w:firstLine="0"/>
              <w:jc w:val="both"/>
            </w:pPr>
            <w:r>
              <w:rPr>
                <w:sz w:val="18"/>
              </w:rPr>
              <w:t>325</w:t>
            </w:r>
          </w:p>
        </w:tc>
        <w:tc>
          <w:tcPr>
            <w:tcW w:w="1660" w:type="dxa"/>
            <w:tcBorders>
              <w:top w:val="nil"/>
              <w:left w:val="nil"/>
              <w:bottom w:val="nil"/>
              <w:right w:val="nil"/>
            </w:tcBorders>
            <w:vAlign w:val="center"/>
          </w:tcPr>
          <w:p w14:paraId="391928E3" w14:textId="77777777" w:rsidR="008407D8" w:rsidRDefault="008407D8" w:rsidP="00C265B7">
            <w:pPr>
              <w:adjustRightInd w:val="0"/>
              <w:snapToGrid w:val="0"/>
              <w:spacing w:line="400" w:lineRule="exact"/>
              <w:ind w:firstLine="0"/>
              <w:jc w:val="both"/>
            </w:pPr>
            <w:r>
              <w:rPr>
                <w:sz w:val="18"/>
              </w:rPr>
              <w:t>403</w:t>
            </w:r>
          </w:p>
        </w:tc>
        <w:tc>
          <w:tcPr>
            <w:tcW w:w="1660" w:type="dxa"/>
            <w:tcBorders>
              <w:top w:val="nil"/>
              <w:left w:val="nil"/>
              <w:bottom w:val="nil"/>
              <w:right w:val="nil"/>
            </w:tcBorders>
            <w:vAlign w:val="center"/>
          </w:tcPr>
          <w:p w14:paraId="1542701F" w14:textId="77777777" w:rsidR="008407D8" w:rsidRDefault="008407D8" w:rsidP="00C265B7">
            <w:pPr>
              <w:adjustRightInd w:val="0"/>
              <w:snapToGrid w:val="0"/>
              <w:spacing w:line="400" w:lineRule="exact"/>
              <w:ind w:firstLine="0"/>
              <w:jc w:val="both"/>
            </w:pPr>
            <w:r>
              <w:rPr>
                <w:sz w:val="18"/>
              </w:rPr>
              <w:t>403</w:t>
            </w:r>
          </w:p>
        </w:tc>
      </w:tr>
      <w:tr w:rsidR="008407D8" w14:paraId="23FA20BC" w14:textId="77777777" w:rsidTr="00C265B7">
        <w:trPr>
          <w:jc w:val="center"/>
        </w:trPr>
        <w:tc>
          <w:tcPr>
            <w:tcW w:w="1660" w:type="dxa"/>
            <w:tcBorders>
              <w:top w:val="nil"/>
              <w:left w:val="nil"/>
              <w:bottom w:val="nil"/>
              <w:right w:val="nil"/>
            </w:tcBorders>
            <w:vAlign w:val="center"/>
          </w:tcPr>
          <w:p w14:paraId="54B8A5CB" w14:textId="77777777" w:rsidR="008407D8" w:rsidRDefault="008407D8" w:rsidP="00C265B7">
            <w:pPr>
              <w:adjustRightInd w:val="0"/>
              <w:snapToGrid w:val="0"/>
              <w:spacing w:line="400" w:lineRule="exact"/>
              <w:ind w:firstLine="0"/>
              <w:jc w:val="both"/>
            </w:pPr>
            <w:r>
              <w:rPr>
                <w:sz w:val="18"/>
              </w:rPr>
              <w:t>Adj. R²</w:t>
            </w:r>
          </w:p>
        </w:tc>
        <w:tc>
          <w:tcPr>
            <w:tcW w:w="1660" w:type="dxa"/>
            <w:tcBorders>
              <w:top w:val="nil"/>
              <w:left w:val="nil"/>
              <w:bottom w:val="nil"/>
              <w:right w:val="nil"/>
            </w:tcBorders>
            <w:vAlign w:val="center"/>
          </w:tcPr>
          <w:p w14:paraId="4ABD35B0" w14:textId="77777777" w:rsidR="008407D8" w:rsidRDefault="008407D8" w:rsidP="00C265B7">
            <w:pPr>
              <w:adjustRightInd w:val="0"/>
              <w:snapToGrid w:val="0"/>
              <w:spacing w:line="400" w:lineRule="exact"/>
              <w:ind w:firstLine="0"/>
              <w:jc w:val="both"/>
            </w:pPr>
            <w:r>
              <w:rPr>
                <w:sz w:val="18"/>
              </w:rPr>
              <w:t>0.844</w:t>
            </w:r>
          </w:p>
        </w:tc>
        <w:tc>
          <w:tcPr>
            <w:tcW w:w="1660" w:type="dxa"/>
            <w:tcBorders>
              <w:top w:val="nil"/>
              <w:left w:val="nil"/>
              <w:bottom w:val="nil"/>
              <w:right w:val="nil"/>
            </w:tcBorders>
            <w:vAlign w:val="center"/>
          </w:tcPr>
          <w:p w14:paraId="57C16BB7" w14:textId="77777777" w:rsidR="008407D8" w:rsidRDefault="008407D8" w:rsidP="00C265B7">
            <w:pPr>
              <w:adjustRightInd w:val="0"/>
              <w:snapToGrid w:val="0"/>
              <w:spacing w:line="400" w:lineRule="exact"/>
              <w:ind w:firstLine="0"/>
              <w:jc w:val="both"/>
            </w:pPr>
            <w:r>
              <w:rPr>
                <w:sz w:val="18"/>
              </w:rPr>
              <w:t>0.856</w:t>
            </w:r>
          </w:p>
        </w:tc>
        <w:tc>
          <w:tcPr>
            <w:tcW w:w="1660" w:type="dxa"/>
            <w:tcBorders>
              <w:top w:val="nil"/>
              <w:left w:val="nil"/>
              <w:bottom w:val="nil"/>
              <w:right w:val="nil"/>
            </w:tcBorders>
            <w:vAlign w:val="center"/>
          </w:tcPr>
          <w:p w14:paraId="324E2FF6" w14:textId="77777777" w:rsidR="008407D8" w:rsidRDefault="008407D8" w:rsidP="00C265B7">
            <w:pPr>
              <w:adjustRightInd w:val="0"/>
              <w:snapToGrid w:val="0"/>
              <w:spacing w:line="400" w:lineRule="exact"/>
              <w:ind w:firstLine="0"/>
              <w:jc w:val="both"/>
            </w:pPr>
            <w:r>
              <w:rPr>
                <w:sz w:val="18"/>
              </w:rPr>
              <w:t>0.816</w:t>
            </w:r>
          </w:p>
        </w:tc>
        <w:tc>
          <w:tcPr>
            <w:tcW w:w="1660" w:type="dxa"/>
            <w:tcBorders>
              <w:top w:val="nil"/>
              <w:left w:val="nil"/>
              <w:bottom w:val="nil"/>
              <w:right w:val="nil"/>
            </w:tcBorders>
            <w:vAlign w:val="center"/>
          </w:tcPr>
          <w:p w14:paraId="7C92BA18" w14:textId="77777777" w:rsidR="008407D8" w:rsidRDefault="008407D8" w:rsidP="00C265B7">
            <w:pPr>
              <w:adjustRightInd w:val="0"/>
              <w:snapToGrid w:val="0"/>
              <w:spacing w:line="400" w:lineRule="exact"/>
              <w:ind w:firstLine="0"/>
              <w:jc w:val="both"/>
            </w:pPr>
            <w:r>
              <w:rPr>
                <w:sz w:val="18"/>
              </w:rPr>
              <w:t>0.822</w:t>
            </w:r>
          </w:p>
        </w:tc>
      </w:tr>
      <w:tr w:rsidR="008407D8" w14:paraId="341D2732" w14:textId="77777777" w:rsidTr="00C265B7">
        <w:trPr>
          <w:jc w:val="center"/>
        </w:trPr>
        <w:tc>
          <w:tcPr>
            <w:tcW w:w="1660" w:type="dxa"/>
            <w:tcBorders>
              <w:top w:val="nil"/>
              <w:left w:val="nil"/>
              <w:bottom w:val="nil"/>
              <w:right w:val="nil"/>
            </w:tcBorders>
            <w:vAlign w:val="center"/>
          </w:tcPr>
          <w:p w14:paraId="4DC68312" w14:textId="77777777" w:rsidR="008407D8" w:rsidRDefault="008407D8" w:rsidP="00C265B7">
            <w:pPr>
              <w:adjustRightInd w:val="0"/>
              <w:snapToGrid w:val="0"/>
              <w:spacing w:line="400" w:lineRule="exact"/>
              <w:ind w:firstLine="0"/>
              <w:jc w:val="both"/>
            </w:pPr>
            <w:r>
              <w:rPr>
                <w:sz w:val="18"/>
              </w:rPr>
              <w:t>Provinces</w:t>
            </w:r>
          </w:p>
        </w:tc>
        <w:tc>
          <w:tcPr>
            <w:tcW w:w="1660" w:type="dxa"/>
            <w:tcBorders>
              <w:top w:val="nil"/>
              <w:left w:val="nil"/>
              <w:bottom w:val="nil"/>
              <w:right w:val="nil"/>
            </w:tcBorders>
            <w:vAlign w:val="center"/>
          </w:tcPr>
          <w:p w14:paraId="539F1AE9" w14:textId="77777777" w:rsidR="008407D8" w:rsidRDefault="008407D8" w:rsidP="00C265B7">
            <w:pPr>
              <w:adjustRightInd w:val="0"/>
              <w:snapToGrid w:val="0"/>
              <w:spacing w:line="400" w:lineRule="exact"/>
              <w:ind w:firstLine="0"/>
              <w:jc w:val="both"/>
            </w:pPr>
            <w:r>
              <w:rPr>
                <w:sz w:val="18"/>
              </w:rPr>
              <w:t>31</w:t>
            </w:r>
          </w:p>
        </w:tc>
        <w:tc>
          <w:tcPr>
            <w:tcW w:w="1660" w:type="dxa"/>
            <w:tcBorders>
              <w:top w:val="nil"/>
              <w:left w:val="nil"/>
              <w:bottom w:val="nil"/>
              <w:right w:val="nil"/>
            </w:tcBorders>
            <w:vAlign w:val="center"/>
          </w:tcPr>
          <w:p w14:paraId="19D84087" w14:textId="77777777" w:rsidR="008407D8" w:rsidRDefault="008407D8" w:rsidP="00C265B7">
            <w:pPr>
              <w:adjustRightInd w:val="0"/>
              <w:snapToGrid w:val="0"/>
              <w:spacing w:line="400" w:lineRule="exact"/>
              <w:ind w:firstLine="0"/>
              <w:jc w:val="both"/>
            </w:pPr>
            <w:r>
              <w:rPr>
                <w:sz w:val="18"/>
              </w:rPr>
              <w:t>25</w:t>
            </w:r>
          </w:p>
        </w:tc>
        <w:tc>
          <w:tcPr>
            <w:tcW w:w="1660" w:type="dxa"/>
            <w:tcBorders>
              <w:top w:val="nil"/>
              <w:left w:val="nil"/>
              <w:bottom w:val="nil"/>
              <w:right w:val="nil"/>
            </w:tcBorders>
            <w:vAlign w:val="center"/>
          </w:tcPr>
          <w:p w14:paraId="18303364" w14:textId="77777777" w:rsidR="008407D8" w:rsidRDefault="008407D8" w:rsidP="00C265B7">
            <w:pPr>
              <w:adjustRightInd w:val="0"/>
              <w:snapToGrid w:val="0"/>
              <w:spacing w:line="400" w:lineRule="exact"/>
              <w:ind w:firstLine="0"/>
              <w:jc w:val="both"/>
            </w:pPr>
            <w:r>
              <w:rPr>
                <w:sz w:val="18"/>
              </w:rPr>
              <w:t>31</w:t>
            </w:r>
          </w:p>
        </w:tc>
        <w:tc>
          <w:tcPr>
            <w:tcW w:w="1660" w:type="dxa"/>
            <w:tcBorders>
              <w:top w:val="nil"/>
              <w:left w:val="nil"/>
              <w:bottom w:val="nil"/>
              <w:right w:val="nil"/>
            </w:tcBorders>
            <w:vAlign w:val="center"/>
          </w:tcPr>
          <w:p w14:paraId="0C304D96" w14:textId="77777777" w:rsidR="008407D8" w:rsidRDefault="008407D8" w:rsidP="00C265B7">
            <w:pPr>
              <w:adjustRightInd w:val="0"/>
              <w:snapToGrid w:val="0"/>
              <w:spacing w:line="400" w:lineRule="exact"/>
              <w:ind w:firstLine="0"/>
              <w:jc w:val="both"/>
            </w:pPr>
            <w:r>
              <w:rPr>
                <w:sz w:val="18"/>
              </w:rPr>
              <w:t>31</w:t>
            </w:r>
          </w:p>
        </w:tc>
      </w:tr>
      <w:tr w:rsidR="008407D8" w14:paraId="30B200D2" w14:textId="77777777" w:rsidTr="00C265B7">
        <w:trPr>
          <w:jc w:val="center"/>
        </w:trPr>
        <w:tc>
          <w:tcPr>
            <w:tcW w:w="1660" w:type="dxa"/>
            <w:tcBorders>
              <w:top w:val="nil"/>
              <w:left w:val="nil"/>
              <w:bottom w:val="nil"/>
              <w:right w:val="nil"/>
            </w:tcBorders>
            <w:vAlign w:val="center"/>
          </w:tcPr>
          <w:p w14:paraId="5D756960" w14:textId="77777777" w:rsidR="008407D8" w:rsidRDefault="008407D8" w:rsidP="00C265B7">
            <w:pPr>
              <w:adjustRightInd w:val="0"/>
              <w:snapToGrid w:val="0"/>
              <w:spacing w:line="400" w:lineRule="exact"/>
              <w:ind w:firstLine="0"/>
              <w:jc w:val="both"/>
            </w:pPr>
            <w:r>
              <w:rPr>
                <w:sz w:val="18"/>
              </w:rPr>
              <w:t>Province FE</w:t>
            </w:r>
          </w:p>
        </w:tc>
        <w:tc>
          <w:tcPr>
            <w:tcW w:w="1660" w:type="dxa"/>
            <w:tcBorders>
              <w:top w:val="nil"/>
              <w:left w:val="nil"/>
              <w:bottom w:val="nil"/>
              <w:right w:val="nil"/>
            </w:tcBorders>
            <w:vAlign w:val="center"/>
          </w:tcPr>
          <w:p w14:paraId="7C587B43" w14:textId="77777777" w:rsidR="008407D8" w:rsidRDefault="008407D8" w:rsidP="00C265B7">
            <w:pPr>
              <w:adjustRightInd w:val="0"/>
              <w:snapToGrid w:val="0"/>
              <w:spacing w:line="400" w:lineRule="exact"/>
              <w:ind w:firstLine="0"/>
              <w:jc w:val="both"/>
            </w:pPr>
            <w:r>
              <w:rPr>
                <w:sz w:val="18"/>
              </w:rPr>
              <w:t>Yes</w:t>
            </w:r>
          </w:p>
        </w:tc>
        <w:tc>
          <w:tcPr>
            <w:tcW w:w="1660" w:type="dxa"/>
            <w:tcBorders>
              <w:top w:val="nil"/>
              <w:left w:val="nil"/>
              <w:bottom w:val="nil"/>
              <w:right w:val="nil"/>
            </w:tcBorders>
            <w:vAlign w:val="center"/>
          </w:tcPr>
          <w:p w14:paraId="697DAF0D" w14:textId="77777777" w:rsidR="008407D8" w:rsidRDefault="008407D8" w:rsidP="00C265B7">
            <w:pPr>
              <w:adjustRightInd w:val="0"/>
              <w:snapToGrid w:val="0"/>
              <w:spacing w:line="400" w:lineRule="exact"/>
              <w:ind w:firstLine="0"/>
              <w:jc w:val="both"/>
            </w:pPr>
            <w:r>
              <w:rPr>
                <w:sz w:val="18"/>
              </w:rPr>
              <w:t>Yes</w:t>
            </w:r>
          </w:p>
        </w:tc>
        <w:tc>
          <w:tcPr>
            <w:tcW w:w="1660" w:type="dxa"/>
            <w:tcBorders>
              <w:top w:val="nil"/>
              <w:left w:val="nil"/>
              <w:bottom w:val="nil"/>
              <w:right w:val="nil"/>
            </w:tcBorders>
            <w:vAlign w:val="center"/>
          </w:tcPr>
          <w:p w14:paraId="15B16D5A" w14:textId="77777777" w:rsidR="008407D8" w:rsidRDefault="008407D8" w:rsidP="00C265B7">
            <w:pPr>
              <w:adjustRightInd w:val="0"/>
              <w:snapToGrid w:val="0"/>
              <w:spacing w:line="400" w:lineRule="exact"/>
              <w:ind w:firstLine="0"/>
              <w:jc w:val="both"/>
            </w:pPr>
            <w:r>
              <w:rPr>
                <w:sz w:val="18"/>
              </w:rPr>
              <w:t>Yes</w:t>
            </w:r>
          </w:p>
        </w:tc>
        <w:tc>
          <w:tcPr>
            <w:tcW w:w="1660" w:type="dxa"/>
            <w:tcBorders>
              <w:top w:val="nil"/>
              <w:left w:val="nil"/>
              <w:bottom w:val="nil"/>
              <w:right w:val="nil"/>
            </w:tcBorders>
            <w:vAlign w:val="center"/>
          </w:tcPr>
          <w:p w14:paraId="52BCD130" w14:textId="77777777" w:rsidR="008407D8" w:rsidRDefault="008407D8" w:rsidP="00C265B7">
            <w:pPr>
              <w:adjustRightInd w:val="0"/>
              <w:snapToGrid w:val="0"/>
              <w:spacing w:line="400" w:lineRule="exact"/>
              <w:ind w:firstLine="0"/>
              <w:jc w:val="both"/>
            </w:pPr>
            <w:r>
              <w:rPr>
                <w:sz w:val="18"/>
              </w:rPr>
              <w:t>Yes</w:t>
            </w:r>
          </w:p>
        </w:tc>
      </w:tr>
      <w:tr w:rsidR="008407D8" w14:paraId="670E88C9" w14:textId="77777777" w:rsidTr="00C265B7">
        <w:trPr>
          <w:jc w:val="center"/>
        </w:trPr>
        <w:tc>
          <w:tcPr>
            <w:tcW w:w="1660" w:type="dxa"/>
            <w:tcBorders>
              <w:top w:val="nil"/>
              <w:left w:val="nil"/>
              <w:bottom w:val="single" w:sz="12" w:space="0" w:color="000000"/>
              <w:right w:val="nil"/>
            </w:tcBorders>
            <w:vAlign w:val="center"/>
          </w:tcPr>
          <w:p w14:paraId="37D63EB9" w14:textId="77777777" w:rsidR="008407D8" w:rsidRDefault="008407D8" w:rsidP="00C265B7">
            <w:pPr>
              <w:adjustRightInd w:val="0"/>
              <w:snapToGrid w:val="0"/>
              <w:spacing w:line="400" w:lineRule="exact"/>
              <w:ind w:firstLine="0"/>
              <w:jc w:val="both"/>
            </w:pPr>
            <w:r>
              <w:rPr>
                <w:sz w:val="18"/>
              </w:rPr>
              <w:t>Year FE</w:t>
            </w:r>
          </w:p>
        </w:tc>
        <w:tc>
          <w:tcPr>
            <w:tcW w:w="1660" w:type="dxa"/>
            <w:tcBorders>
              <w:top w:val="nil"/>
              <w:left w:val="nil"/>
              <w:bottom w:val="single" w:sz="12" w:space="0" w:color="000000"/>
              <w:right w:val="nil"/>
            </w:tcBorders>
            <w:vAlign w:val="center"/>
          </w:tcPr>
          <w:p w14:paraId="31310F28" w14:textId="77777777" w:rsidR="008407D8" w:rsidRDefault="008407D8" w:rsidP="00C265B7">
            <w:pPr>
              <w:adjustRightInd w:val="0"/>
              <w:snapToGrid w:val="0"/>
              <w:spacing w:line="400" w:lineRule="exact"/>
              <w:ind w:firstLine="0"/>
              <w:jc w:val="both"/>
            </w:pPr>
            <w:r>
              <w:rPr>
                <w:sz w:val="18"/>
              </w:rPr>
              <w:t>Yes</w:t>
            </w:r>
          </w:p>
        </w:tc>
        <w:tc>
          <w:tcPr>
            <w:tcW w:w="1660" w:type="dxa"/>
            <w:tcBorders>
              <w:top w:val="nil"/>
              <w:left w:val="nil"/>
              <w:bottom w:val="single" w:sz="12" w:space="0" w:color="000000"/>
              <w:right w:val="nil"/>
            </w:tcBorders>
            <w:vAlign w:val="center"/>
          </w:tcPr>
          <w:p w14:paraId="421F441A" w14:textId="77777777" w:rsidR="008407D8" w:rsidRDefault="008407D8" w:rsidP="00C265B7">
            <w:pPr>
              <w:adjustRightInd w:val="0"/>
              <w:snapToGrid w:val="0"/>
              <w:spacing w:line="400" w:lineRule="exact"/>
              <w:ind w:firstLine="0"/>
              <w:jc w:val="both"/>
            </w:pPr>
            <w:r>
              <w:rPr>
                <w:sz w:val="18"/>
              </w:rPr>
              <w:t>Yes</w:t>
            </w:r>
          </w:p>
        </w:tc>
        <w:tc>
          <w:tcPr>
            <w:tcW w:w="1660" w:type="dxa"/>
            <w:tcBorders>
              <w:top w:val="nil"/>
              <w:left w:val="nil"/>
              <w:bottom w:val="single" w:sz="12" w:space="0" w:color="000000"/>
              <w:right w:val="nil"/>
            </w:tcBorders>
            <w:vAlign w:val="center"/>
          </w:tcPr>
          <w:p w14:paraId="448479BA" w14:textId="77777777" w:rsidR="008407D8" w:rsidRDefault="008407D8" w:rsidP="00C265B7">
            <w:pPr>
              <w:adjustRightInd w:val="0"/>
              <w:snapToGrid w:val="0"/>
              <w:spacing w:line="400" w:lineRule="exact"/>
              <w:ind w:firstLine="0"/>
              <w:jc w:val="both"/>
            </w:pPr>
            <w:r>
              <w:rPr>
                <w:sz w:val="18"/>
              </w:rPr>
              <w:t>Yes</w:t>
            </w:r>
          </w:p>
        </w:tc>
        <w:tc>
          <w:tcPr>
            <w:tcW w:w="1660" w:type="dxa"/>
            <w:tcBorders>
              <w:top w:val="nil"/>
              <w:left w:val="nil"/>
              <w:bottom w:val="single" w:sz="12" w:space="0" w:color="000000"/>
              <w:right w:val="nil"/>
            </w:tcBorders>
            <w:vAlign w:val="center"/>
          </w:tcPr>
          <w:p w14:paraId="293EBE12" w14:textId="77777777" w:rsidR="008407D8" w:rsidRDefault="008407D8" w:rsidP="00C265B7">
            <w:pPr>
              <w:adjustRightInd w:val="0"/>
              <w:snapToGrid w:val="0"/>
              <w:spacing w:line="400" w:lineRule="exact"/>
              <w:ind w:firstLine="0"/>
              <w:jc w:val="both"/>
            </w:pPr>
            <w:r>
              <w:rPr>
                <w:sz w:val="18"/>
              </w:rPr>
              <w:t>Yes</w:t>
            </w:r>
          </w:p>
        </w:tc>
      </w:tr>
    </w:tbl>
    <w:p w14:paraId="33A27577" w14:textId="77777777" w:rsidR="008407D8" w:rsidRDefault="008407D8" w:rsidP="008407D8">
      <w:pPr>
        <w:adjustRightInd w:val="0"/>
        <w:snapToGrid w:val="0"/>
        <w:spacing w:afterLines="300" w:after="720" w:line="240" w:lineRule="auto"/>
        <w:ind w:firstLine="0"/>
        <w:jc w:val="both"/>
        <w:rPr>
          <w:sz w:val="18"/>
        </w:rPr>
      </w:pPr>
      <w:r>
        <w:rPr>
          <w:i/>
          <w:sz w:val="18"/>
        </w:rPr>
        <w:t xml:space="preserve">Note: </w:t>
      </w:r>
      <w:r>
        <w:rPr>
          <w:sz w:val="18"/>
        </w:rPr>
        <w:t xml:space="preserve">Note: Province–year panel regressions. The dependent variable in columns (1), (2), and (4) is </w:t>
      </w:r>
      <w:proofErr w:type="gramStart"/>
      <w:r>
        <w:rPr>
          <w:sz w:val="18"/>
        </w:rPr>
        <w:t>ln(</w:t>
      </w:r>
      <w:proofErr w:type="gramEnd"/>
      <w:r>
        <w:rPr>
          <w:sz w:val="18"/>
        </w:rPr>
        <w:t xml:space="preserve">industrial catalogue electricity price); column (3) uses the price level (yuan/kWh). Treatment group: 7 receiving-end provinces (Henan, Hubei, Guangdong, Jiangsu, Shanghai, Zhejiang, Fujian). Column (2) excludes the 6 sending-end provinces. Column (4) is an event-study specification; the pre-treatment joint F-test: </w:t>
      </w:r>
      <w:proofErr w:type="gramStart"/>
      <w:r>
        <w:rPr>
          <w:sz w:val="18"/>
        </w:rPr>
        <w:t>F(</w:t>
      </w:r>
      <w:proofErr w:type="gramEnd"/>
      <w:r>
        <w:rPr>
          <w:sz w:val="18"/>
        </w:rPr>
        <w:t>4, 349) = 1.23, p = 0.298. Robust standard errors. *** p &lt; 0.01, ** p &lt; 0.05, * p &lt; 0.1.</w:t>
      </w:r>
    </w:p>
    <w:p w14:paraId="7A812607" w14:textId="77777777" w:rsidR="008407D8" w:rsidRDefault="008407D8" w:rsidP="008407D8">
      <w:pPr>
        <w:adjustRightInd w:val="0"/>
        <w:snapToGrid w:val="0"/>
        <w:spacing w:afterLines="300" w:after="720" w:line="240" w:lineRule="auto"/>
        <w:ind w:firstLine="0"/>
        <w:jc w:val="both"/>
        <w:rPr>
          <w:sz w:val="18"/>
          <w:lang w:eastAsia="zh-CN"/>
        </w:rPr>
      </w:pPr>
    </w:p>
    <w:p w14:paraId="479CC58A" w14:textId="77777777" w:rsidR="008407D8" w:rsidRDefault="008407D8" w:rsidP="008407D8">
      <w:pPr>
        <w:adjustRightInd w:val="0"/>
        <w:snapToGrid w:val="0"/>
        <w:spacing w:afterLines="300" w:after="720" w:line="240" w:lineRule="auto"/>
        <w:ind w:firstLine="0"/>
        <w:jc w:val="both"/>
        <w:rPr>
          <w:lang w:eastAsia="zh-CN"/>
        </w:rPr>
      </w:pPr>
    </w:p>
    <w:p w14:paraId="645327A8" w14:textId="77777777" w:rsidR="008407D8" w:rsidRDefault="008407D8" w:rsidP="008407D8">
      <w:pPr>
        <w:adjustRightInd w:val="0"/>
        <w:snapToGrid w:val="0"/>
        <w:spacing w:line="400" w:lineRule="exact"/>
        <w:ind w:firstLine="0"/>
        <w:jc w:val="both"/>
        <w:outlineLvl w:val="0"/>
      </w:pPr>
      <w:r>
        <w:rPr>
          <w:b/>
          <w:sz w:val="28"/>
        </w:rPr>
        <w:lastRenderedPageBreak/>
        <w:t>Appendix D: Welfare Analysis Supplements</w:t>
      </w:r>
    </w:p>
    <w:p w14:paraId="652540C7" w14:textId="77777777" w:rsidR="008407D8" w:rsidRPr="002A68B9" w:rsidRDefault="008407D8" w:rsidP="008407D8">
      <w:pPr>
        <w:adjustRightInd w:val="0"/>
        <w:snapToGrid w:val="0"/>
        <w:spacing w:line="400" w:lineRule="exact"/>
        <w:ind w:firstLine="0"/>
        <w:jc w:val="both"/>
        <w:outlineLvl w:val="1"/>
        <w:rPr>
          <w:b/>
          <w:lang w:eastAsia="zh-CN"/>
        </w:rPr>
      </w:pPr>
      <w:r w:rsidRPr="002A68B9">
        <w:rPr>
          <w:b/>
          <w:sz w:val="24"/>
        </w:rPr>
        <w:t>Joint Sensitivity Grid: Buyer Share of Cost Savings</w:t>
      </w:r>
      <w:r w:rsidRPr="002A68B9">
        <w:rPr>
          <w:rFonts w:hint="eastAsia"/>
          <w:b/>
          <w:sz w:val="24"/>
          <w:lang w:eastAsia="zh-CN"/>
        </w:rPr>
        <w:t xml:space="preserve"> and </w:t>
      </w:r>
      <w:r w:rsidRPr="002A68B9">
        <w:rPr>
          <w:b/>
          <w:sz w:val="24"/>
        </w:rPr>
        <w:t>Net Welfare</w:t>
      </w:r>
    </w:p>
    <w:p w14:paraId="61330FF2" w14:textId="77777777" w:rsidR="008407D8" w:rsidRPr="002A68B9" w:rsidRDefault="008407D8" w:rsidP="008407D8">
      <w:pPr>
        <w:adjustRightInd w:val="0"/>
        <w:snapToGrid w:val="0"/>
        <w:spacing w:line="400" w:lineRule="exact"/>
        <w:ind w:firstLine="0"/>
        <w:jc w:val="both"/>
        <w:rPr>
          <w:sz w:val="18"/>
          <w:szCs w:val="20"/>
        </w:rPr>
      </w:pPr>
      <w:r w:rsidRPr="002A68B9">
        <w:rPr>
          <w:b/>
          <w:szCs w:val="20"/>
        </w:rPr>
        <w:t xml:space="preserve">Table </w:t>
      </w:r>
      <w:proofErr w:type="gramStart"/>
      <w:r w:rsidRPr="002A68B9">
        <w:rPr>
          <w:b/>
          <w:szCs w:val="20"/>
        </w:rPr>
        <w:t>D  Buyer</w:t>
      </w:r>
      <w:proofErr w:type="gramEnd"/>
      <w:r w:rsidRPr="002A68B9">
        <w:rPr>
          <w:b/>
          <w:szCs w:val="20"/>
        </w:rPr>
        <w:t xml:space="preserve"> Benefit Share and Net Social Welfare: ρ × ε Joint Sensitivity Grid</w:t>
      </w:r>
    </w:p>
    <w:tbl>
      <w:tblPr>
        <w:tblW w:w="0" w:type="auto"/>
        <w:jc w:val="center"/>
        <w:tblLook w:val="04A0" w:firstRow="1" w:lastRow="0" w:firstColumn="1" w:lastColumn="0" w:noHBand="0" w:noVBand="1"/>
      </w:tblPr>
      <w:tblGrid>
        <w:gridCol w:w="1185"/>
        <w:gridCol w:w="1185"/>
        <w:gridCol w:w="1186"/>
        <w:gridCol w:w="1186"/>
        <w:gridCol w:w="1186"/>
        <w:gridCol w:w="1186"/>
        <w:gridCol w:w="1186"/>
      </w:tblGrid>
      <w:tr w:rsidR="008407D8" w14:paraId="089F0352" w14:textId="77777777" w:rsidTr="00C265B7">
        <w:trPr>
          <w:jc w:val="center"/>
        </w:trPr>
        <w:tc>
          <w:tcPr>
            <w:tcW w:w="1185" w:type="dxa"/>
            <w:tcBorders>
              <w:top w:val="single" w:sz="12" w:space="0" w:color="000000"/>
              <w:left w:val="nil"/>
              <w:bottom w:val="single" w:sz="6" w:space="0" w:color="000000"/>
              <w:right w:val="nil"/>
            </w:tcBorders>
            <w:vAlign w:val="center"/>
          </w:tcPr>
          <w:p w14:paraId="7EF7A834" w14:textId="77777777" w:rsidR="008407D8" w:rsidRDefault="008407D8" w:rsidP="00C265B7">
            <w:pPr>
              <w:adjustRightInd w:val="0"/>
              <w:snapToGrid w:val="0"/>
              <w:spacing w:line="400" w:lineRule="exact"/>
              <w:ind w:firstLine="0"/>
              <w:jc w:val="both"/>
            </w:pPr>
            <w:r>
              <w:rPr>
                <w:sz w:val="18"/>
              </w:rPr>
              <w:t>ρ \ ε</w:t>
            </w:r>
          </w:p>
        </w:tc>
        <w:tc>
          <w:tcPr>
            <w:tcW w:w="1185" w:type="dxa"/>
            <w:tcBorders>
              <w:top w:val="single" w:sz="12" w:space="0" w:color="000000"/>
              <w:left w:val="nil"/>
              <w:bottom w:val="single" w:sz="6" w:space="0" w:color="000000"/>
              <w:right w:val="nil"/>
            </w:tcBorders>
            <w:vAlign w:val="center"/>
          </w:tcPr>
          <w:p w14:paraId="7DFCC54D" w14:textId="77777777" w:rsidR="008407D8" w:rsidRDefault="008407D8" w:rsidP="00C265B7">
            <w:pPr>
              <w:adjustRightInd w:val="0"/>
              <w:snapToGrid w:val="0"/>
              <w:spacing w:line="400" w:lineRule="exact"/>
              <w:ind w:firstLine="0"/>
              <w:jc w:val="both"/>
            </w:pPr>
            <w:r>
              <w:rPr>
                <w:sz w:val="18"/>
              </w:rPr>
              <w:t>ε=1.5</w:t>
            </w:r>
          </w:p>
        </w:tc>
        <w:tc>
          <w:tcPr>
            <w:tcW w:w="1186" w:type="dxa"/>
            <w:tcBorders>
              <w:top w:val="single" w:sz="12" w:space="0" w:color="000000"/>
              <w:left w:val="nil"/>
              <w:bottom w:val="single" w:sz="6" w:space="0" w:color="000000"/>
              <w:right w:val="nil"/>
            </w:tcBorders>
            <w:vAlign w:val="center"/>
          </w:tcPr>
          <w:p w14:paraId="652A2942" w14:textId="77777777" w:rsidR="008407D8" w:rsidRDefault="008407D8" w:rsidP="00C265B7">
            <w:pPr>
              <w:adjustRightInd w:val="0"/>
              <w:snapToGrid w:val="0"/>
              <w:spacing w:line="400" w:lineRule="exact"/>
              <w:ind w:firstLine="0"/>
              <w:jc w:val="both"/>
            </w:pPr>
            <w:r>
              <w:rPr>
                <w:sz w:val="18"/>
              </w:rPr>
              <w:t>ε=2.0</w:t>
            </w:r>
          </w:p>
        </w:tc>
        <w:tc>
          <w:tcPr>
            <w:tcW w:w="1186" w:type="dxa"/>
            <w:tcBorders>
              <w:top w:val="single" w:sz="12" w:space="0" w:color="000000"/>
              <w:left w:val="nil"/>
              <w:bottom w:val="single" w:sz="6" w:space="0" w:color="000000"/>
              <w:right w:val="nil"/>
            </w:tcBorders>
            <w:vAlign w:val="center"/>
          </w:tcPr>
          <w:p w14:paraId="1D7DC6C9" w14:textId="77777777" w:rsidR="008407D8" w:rsidRDefault="008407D8" w:rsidP="00C265B7">
            <w:pPr>
              <w:adjustRightInd w:val="0"/>
              <w:snapToGrid w:val="0"/>
              <w:spacing w:line="400" w:lineRule="exact"/>
              <w:ind w:firstLine="0"/>
              <w:jc w:val="both"/>
            </w:pPr>
            <w:r>
              <w:rPr>
                <w:sz w:val="18"/>
              </w:rPr>
              <w:t>ε=3.0</w:t>
            </w:r>
          </w:p>
        </w:tc>
        <w:tc>
          <w:tcPr>
            <w:tcW w:w="1186" w:type="dxa"/>
            <w:tcBorders>
              <w:top w:val="single" w:sz="12" w:space="0" w:color="000000"/>
              <w:left w:val="nil"/>
              <w:bottom w:val="single" w:sz="6" w:space="0" w:color="000000"/>
              <w:right w:val="nil"/>
            </w:tcBorders>
            <w:vAlign w:val="center"/>
          </w:tcPr>
          <w:p w14:paraId="7D3FBF85" w14:textId="77777777" w:rsidR="008407D8" w:rsidRDefault="008407D8" w:rsidP="00C265B7">
            <w:pPr>
              <w:adjustRightInd w:val="0"/>
              <w:snapToGrid w:val="0"/>
              <w:spacing w:line="400" w:lineRule="exact"/>
              <w:ind w:firstLine="0"/>
              <w:jc w:val="both"/>
            </w:pPr>
            <w:r>
              <w:rPr>
                <w:sz w:val="18"/>
              </w:rPr>
              <w:t>ε=4.0</w:t>
            </w:r>
          </w:p>
        </w:tc>
        <w:tc>
          <w:tcPr>
            <w:tcW w:w="1186" w:type="dxa"/>
            <w:tcBorders>
              <w:top w:val="single" w:sz="12" w:space="0" w:color="000000"/>
              <w:left w:val="nil"/>
              <w:bottom w:val="single" w:sz="6" w:space="0" w:color="000000"/>
              <w:right w:val="nil"/>
            </w:tcBorders>
            <w:vAlign w:val="center"/>
          </w:tcPr>
          <w:p w14:paraId="11A33B7E" w14:textId="77777777" w:rsidR="008407D8" w:rsidRDefault="008407D8" w:rsidP="00C265B7">
            <w:pPr>
              <w:adjustRightInd w:val="0"/>
              <w:snapToGrid w:val="0"/>
              <w:spacing w:line="400" w:lineRule="exact"/>
              <w:ind w:firstLine="0"/>
              <w:jc w:val="both"/>
            </w:pPr>
            <w:r>
              <w:rPr>
                <w:sz w:val="18"/>
              </w:rPr>
              <w:t>ε=5.0</w:t>
            </w:r>
          </w:p>
        </w:tc>
        <w:tc>
          <w:tcPr>
            <w:tcW w:w="1186" w:type="dxa"/>
            <w:tcBorders>
              <w:top w:val="single" w:sz="12" w:space="0" w:color="000000"/>
              <w:left w:val="nil"/>
              <w:bottom w:val="single" w:sz="6" w:space="0" w:color="000000"/>
              <w:right w:val="nil"/>
            </w:tcBorders>
            <w:vAlign w:val="center"/>
          </w:tcPr>
          <w:p w14:paraId="3E2E1316" w14:textId="77777777" w:rsidR="008407D8" w:rsidRDefault="008407D8" w:rsidP="00C265B7">
            <w:pPr>
              <w:adjustRightInd w:val="0"/>
              <w:snapToGrid w:val="0"/>
              <w:spacing w:line="400" w:lineRule="exact"/>
              <w:ind w:firstLine="0"/>
              <w:jc w:val="both"/>
            </w:pPr>
            <w:r>
              <w:rPr>
                <w:sz w:val="18"/>
              </w:rPr>
              <w:t>ε=6.0</w:t>
            </w:r>
          </w:p>
        </w:tc>
      </w:tr>
      <w:tr w:rsidR="008407D8" w14:paraId="0E2B5900" w14:textId="77777777" w:rsidTr="00C265B7">
        <w:trPr>
          <w:jc w:val="center"/>
        </w:trPr>
        <w:tc>
          <w:tcPr>
            <w:tcW w:w="8300" w:type="dxa"/>
            <w:gridSpan w:val="7"/>
            <w:tcBorders>
              <w:top w:val="nil"/>
              <w:left w:val="nil"/>
              <w:right w:val="nil"/>
            </w:tcBorders>
            <w:vAlign w:val="center"/>
          </w:tcPr>
          <w:p w14:paraId="574F0979" w14:textId="77777777" w:rsidR="008407D8" w:rsidRDefault="008407D8" w:rsidP="00C265B7">
            <w:pPr>
              <w:adjustRightInd w:val="0"/>
              <w:snapToGrid w:val="0"/>
              <w:spacing w:line="400" w:lineRule="exact"/>
              <w:ind w:firstLine="0"/>
              <w:jc w:val="both"/>
            </w:pPr>
            <w:r>
              <w:rPr>
                <w:b/>
                <w:sz w:val="18"/>
              </w:rPr>
              <w:t>P</w:t>
            </w:r>
            <w:r w:rsidRPr="002A68B9">
              <w:rPr>
                <w:b/>
                <w:sz w:val="18"/>
              </w:rPr>
              <w:t>anel A: Buyer Direct Benefit Share (%)</w:t>
            </w:r>
          </w:p>
        </w:tc>
      </w:tr>
      <w:tr w:rsidR="008407D8" w14:paraId="4E0C956B" w14:textId="77777777" w:rsidTr="00C265B7">
        <w:trPr>
          <w:jc w:val="center"/>
        </w:trPr>
        <w:tc>
          <w:tcPr>
            <w:tcW w:w="1185" w:type="dxa"/>
            <w:tcBorders>
              <w:top w:val="nil"/>
              <w:left w:val="nil"/>
              <w:bottom w:val="nil"/>
              <w:right w:val="nil"/>
            </w:tcBorders>
            <w:vAlign w:val="center"/>
          </w:tcPr>
          <w:p w14:paraId="30021A03" w14:textId="77777777" w:rsidR="008407D8" w:rsidRDefault="008407D8" w:rsidP="00C265B7">
            <w:pPr>
              <w:adjustRightInd w:val="0"/>
              <w:snapToGrid w:val="0"/>
              <w:spacing w:line="400" w:lineRule="exact"/>
              <w:ind w:firstLine="0"/>
              <w:jc w:val="both"/>
            </w:pPr>
            <w:r>
              <w:rPr>
                <w:sz w:val="18"/>
              </w:rPr>
              <w:t>ρ=0.20</w:t>
            </w:r>
          </w:p>
        </w:tc>
        <w:tc>
          <w:tcPr>
            <w:tcW w:w="1185" w:type="dxa"/>
            <w:tcBorders>
              <w:top w:val="nil"/>
              <w:left w:val="nil"/>
              <w:bottom w:val="nil"/>
              <w:right w:val="nil"/>
            </w:tcBorders>
            <w:vAlign w:val="center"/>
          </w:tcPr>
          <w:p w14:paraId="5BACA3BB" w14:textId="77777777" w:rsidR="008407D8" w:rsidRDefault="008407D8" w:rsidP="00C265B7">
            <w:pPr>
              <w:adjustRightInd w:val="0"/>
              <w:snapToGrid w:val="0"/>
              <w:spacing w:line="400" w:lineRule="exact"/>
              <w:ind w:firstLine="0"/>
              <w:jc w:val="both"/>
            </w:pPr>
            <w:r>
              <w:rPr>
                <w:sz w:val="18"/>
              </w:rPr>
              <w:t>20.1</w:t>
            </w:r>
          </w:p>
        </w:tc>
        <w:tc>
          <w:tcPr>
            <w:tcW w:w="1186" w:type="dxa"/>
            <w:tcBorders>
              <w:top w:val="nil"/>
              <w:left w:val="nil"/>
              <w:bottom w:val="nil"/>
              <w:right w:val="nil"/>
            </w:tcBorders>
            <w:vAlign w:val="center"/>
          </w:tcPr>
          <w:p w14:paraId="09121115" w14:textId="77777777" w:rsidR="008407D8" w:rsidRDefault="008407D8" w:rsidP="00C265B7">
            <w:pPr>
              <w:adjustRightInd w:val="0"/>
              <w:snapToGrid w:val="0"/>
              <w:spacing w:line="400" w:lineRule="exact"/>
              <w:ind w:firstLine="0"/>
              <w:jc w:val="both"/>
            </w:pPr>
            <w:r>
              <w:rPr>
                <w:sz w:val="18"/>
              </w:rPr>
              <w:t>20.1</w:t>
            </w:r>
          </w:p>
        </w:tc>
        <w:tc>
          <w:tcPr>
            <w:tcW w:w="1186" w:type="dxa"/>
            <w:tcBorders>
              <w:top w:val="nil"/>
              <w:left w:val="nil"/>
              <w:bottom w:val="nil"/>
              <w:right w:val="nil"/>
            </w:tcBorders>
            <w:vAlign w:val="center"/>
          </w:tcPr>
          <w:p w14:paraId="1526056F" w14:textId="77777777" w:rsidR="008407D8" w:rsidRDefault="008407D8" w:rsidP="00C265B7">
            <w:pPr>
              <w:adjustRightInd w:val="0"/>
              <w:snapToGrid w:val="0"/>
              <w:spacing w:line="400" w:lineRule="exact"/>
              <w:ind w:firstLine="0"/>
              <w:jc w:val="both"/>
            </w:pPr>
            <w:r>
              <w:rPr>
                <w:sz w:val="18"/>
              </w:rPr>
              <w:t>20.2</w:t>
            </w:r>
          </w:p>
        </w:tc>
        <w:tc>
          <w:tcPr>
            <w:tcW w:w="1186" w:type="dxa"/>
            <w:tcBorders>
              <w:top w:val="nil"/>
              <w:left w:val="nil"/>
              <w:bottom w:val="nil"/>
              <w:right w:val="nil"/>
            </w:tcBorders>
            <w:vAlign w:val="center"/>
          </w:tcPr>
          <w:p w14:paraId="6EAB2CA4" w14:textId="77777777" w:rsidR="008407D8" w:rsidRDefault="008407D8" w:rsidP="00C265B7">
            <w:pPr>
              <w:adjustRightInd w:val="0"/>
              <w:snapToGrid w:val="0"/>
              <w:spacing w:line="400" w:lineRule="exact"/>
              <w:ind w:firstLine="0"/>
              <w:jc w:val="both"/>
            </w:pPr>
            <w:r>
              <w:rPr>
                <w:sz w:val="18"/>
              </w:rPr>
              <w:t>20.2</w:t>
            </w:r>
          </w:p>
        </w:tc>
        <w:tc>
          <w:tcPr>
            <w:tcW w:w="1186" w:type="dxa"/>
            <w:tcBorders>
              <w:top w:val="nil"/>
              <w:left w:val="nil"/>
              <w:bottom w:val="nil"/>
              <w:right w:val="nil"/>
            </w:tcBorders>
            <w:vAlign w:val="center"/>
          </w:tcPr>
          <w:p w14:paraId="37DC8E0F" w14:textId="77777777" w:rsidR="008407D8" w:rsidRDefault="008407D8" w:rsidP="00C265B7">
            <w:pPr>
              <w:adjustRightInd w:val="0"/>
              <w:snapToGrid w:val="0"/>
              <w:spacing w:line="400" w:lineRule="exact"/>
              <w:ind w:firstLine="0"/>
              <w:jc w:val="both"/>
            </w:pPr>
            <w:r>
              <w:rPr>
                <w:sz w:val="18"/>
              </w:rPr>
              <w:t>20.3</w:t>
            </w:r>
          </w:p>
        </w:tc>
        <w:tc>
          <w:tcPr>
            <w:tcW w:w="1186" w:type="dxa"/>
            <w:tcBorders>
              <w:top w:val="nil"/>
              <w:left w:val="nil"/>
              <w:bottom w:val="nil"/>
              <w:right w:val="nil"/>
            </w:tcBorders>
            <w:vAlign w:val="center"/>
          </w:tcPr>
          <w:p w14:paraId="2342A04E" w14:textId="77777777" w:rsidR="008407D8" w:rsidRDefault="008407D8" w:rsidP="00C265B7">
            <w:pPr>
              <w:adjustRightInd w:val="0"/>
              <w:snapToGrid w:val="0"/>
              <w:spacing w:line="400" w:lineRule="exact"/>
              <w:ind w:firstLine="0"/>
              <w:jc w:val="both"/>
            </w:pPr>
            <w:r>
              <w:rPr>
                <w:sz w:val="18"/>
              </w:rPr>
              <w:t>20.3</w:t>
            </w:r>
          </w:p>
        </w:tc>
      </w:tr>
      <w:tr w:rsidR="008407D8" w14:paraId="7A58F418" w14:textId="77777777" w:rsidTr="00C265B7">
        <w:trPr>
          <w:jc w:val="center"/>
        </w:trPr>
        <w:tc>
          <w:tcPr>
            <w:tcW w:w="1185" w:type="dxa"/>
            <w:tcBorders>
              <w:top w:val="nil"/>
              <w:left w:val="nil"/>
              <w:bottom w:val="nil"/>
              <w:right w:val="nil"/>
            </w:tcBorders>
            <w:vAlign w:val="center"/>
          </w:tcPr>
          <w:p w14:paraId="53CD15D8" w14:textId="77777777" w:rsidR="008407D8" w:rsidRDefault="008407D8" w:rsidP="00C265B7">
            <w:pPr>
              <w:adjustRightInd w:val="0"/>
              <w:snapToGrid w:val="0"/>
              <w:spacing w:line="400" w:lineRule="exact"/>
              <w:ind w:firstLine="0"/>
              <w:jc w:val="both"/>
            </w:pPr>
            <w:r>
              <w:rPr>
                <w:sz w:val="18"/>
              </w:rPr>
              <w:t>ρ=0.25</w:t>
            </w:r>
          </w:p>
        </w:tc>
        <w:tc>
          <w:tcPr>
            <w:tcW w:w="1185" w:type="dxa"/>
            <w:tcBorders>
              <w:top w:val="nil"/>
              <w:left w:val="nil"/>
              <w:bottom w:val="nil"/>
              <w:right w:val="nil"/>
            </w:tcBorders>
            <w:vAlign w:val="center"/>
          </w:tcPr>
          <w:p w14:paraId="7DCBCF7D" w14:textId="77777777" w:rsidR="008407D8" w:rsidRDefault="008407D8" w:rsidP="00C265B7">
            <w:pPr>
              <w:adjustRightInd w:val="0"/>
              <w:snapToGrid w:val="0"/>
              <w:spacing w:line="400" w:lineRule="exact"/>
              <w:ind w:firstLine="0"/>
              <w:jc w:val="both"/>
            </w:pPr>
            <w:r>
              <w:rPr>
                <w:sz w:val="18"/>
              </w:rPr>
              <w:t>25.1</w:t>
            </w:r>
          </w:p>
        </w:tc>
        <w:tc>
          <w:tcPr>
            <w:tcW w:w="1186" w:type="dxa"/>
            <w:tcBorders>
              <w:top w:val="nil"/>
              <w:left w:val="nil"/>
              <w:bottom w:val="nil"/>
              <w:right w:val="nil"/>
            </w:tcBorders>
            <w:vAlign w:val="center"/>
          </w:tcPr>
          <w:p w14:paraId="0EE3EE51" w14:textId="77777777" w:rsidR="008407D8" w:rsidRDefault="008407D8" w:rsidP="00C265B7">
            <w:pPr>
              <w:adjustRightInd w:val="0"/>
              <w:snapToGrid w:val="0"/>
              <w:spacing w:line="400" w:lineRule="exact"/>
              <w:ind w:firstLine="0"/>
              <w:jc w:val="both"/>
            </w:pPr>
            <w:r>
              <w:rPr>
                <w:sz w:val="18"/>
              </w:rPr>
              <w:t>25.2</w:t>
            </w:r>
          </w:p>
        </w:tc>
        <w:tc>
          <w:tcPr>
            <w:tcW w:w="1186" w:type="dxa"/>
            <w:tcBorders>
              <w:top w:val="nil"/>
              <w:left w:val="nil"/>
              <w:bottom w:val="nil"/>
              <w:right w:val="nil"/>
            </w:tcBorders>
            <w:vAlign w:val="center"/>
          </w:tcPr>
          <w:p w14:paraId="593A4F4C" w14:textId="77777777" w:rsidR="008407D8" w:rsidRDefault="008407D8" w:rsidP="00C265B7">
            <w:pPr>
              <w:adjustRightInd w:val="0"/>
              <w:snapToGrid w:val="0"/>
              <w:spacing w:line="400" w:lineRule="exact"/>
              <w:ind w:firstLine="0"/>
              <w:jc w:val="both"/>
            </w:pPr>
            <w:r>
              <w:rPr>
                <w:sz w:val="18"/>
              </w:rPr>
              <w:t>25.2</w:t>
            </w:r>
          </w:p>
        </w:tc>
        <w:tc>
          <w:tcPr>
            <w:tcW w:w="1186" w:type="dxa"/>
            <w:tcBorders>
              <w:top w:val="nil"/>
              <w:left w:val="nil"/>
              <w:bottom w:val="nil"/>
              <w:right w:val="nil"/>
            </w:tcBorders>
            <w:vAlign w:val="center"/>
          </w:tcPr>
          <w:p w14:paraId="2D010774" w14:textId="77777777" w:rsidR="008407D8" w:rsidRDefault="008407D8" w:rsidP="00C265B7">
            <w:pPr>
              <w:adjustRightInd w:val="0"/>
              <w:snapToGrid w:val="0"/>
              <w:spacing w:line="400" w:lineRule="exact"/>
              <w:ind w:firstLine="0"/>
              <w:jc w:val="both"/>
            </w:pPr>
            <w:r>
              <w:rPr>
                <w:sz w:val="18"/>
              </w:rPr>
              <w:t>25.3</w:t>
            </w:r>
          </w:p>
        </w:tc>
        <w:tc>
          <w:tcPr>
            <w:tcW w:w="1186" w:type="dxa"/>
            <w:tcBorders>
              <w:top w:val="nil"/>
              <w:left w:val="nil"/>
              <w:bottom w:val="nil"/>
              <w:right w:val="nil"/>
            </w:tcBorders>
            <w:vAlign w:val="center"/>
          </w:tcPr>
          <w:p w14:paraId="1B87B5C0" w14:textId="77777777" w:rsidR="008407D8" w:rsidRDefault="008407D8" w:rsidP="00C265B7">
            <w:pPr>
              <w:adjustRightInd w:val="0"/>
              <w:snapToGrid w:val="0"/>
              <w:spacing w:line="400" w:lineRule="exact"/>
              <w:ind w:firstLine="0"/>
              <w:jc w:val="both"/>
            </w:pPr>
            <w:r>
              <w:rPr>
                <w:sz w:val="18"/>
              </w:rPr>
              <w:t>25.4</w:t>
            </w:r>
          </w:p>
        </w:tc>
        <w:tc>
          <w:tcPr>
            <w:tcW w:w="1186" w:type="dxa"/>
            <w:tcBorders>
              <w:top w:val="nil"/>
              <w:left w:val="nil"/>
              <w:bottom w:val="nil"/>
              <w:right w:val="nil"/>
            </w:tcBorders>
            <w:vAlign w:val="center"/>
          </w:tcPr>
          <w:p w14:paraId="40543A9A" w14:textId="77777777" w:rsidR="008407D8" w:rsidRDefault="008407D8" w:rsidP="00C265B7">
            <w:pPr>
              <w:adjustRightInd w:val="0"/>
              <w:snapToGrid w:val="0"/>
              <w:spacing w:line="400" w:lineRule="exact"/>
              <w:ind w:firstLine="0"/>
              <w:jc w:val="both"/>
            </w:pPr>
            <w:r>
              <w:rPr>
                <w:sz w:val="18"/>
              </w:rPr>
              <w:t>25.5</w:t>
            </w:r>
          </w:p>
        </w:tc>
      </w:tr>
      <w:tr w:rsidR="008407D8" w14:paraId="5C9001E2" w14:textId="77777777" w:rsidTr="00C265B7">
        <w:trPr>
          <w:jc w:val="center"/>
        </w:trPr>
        <w:tc>
          <w:tcPr>
            <w:tcW w:w="1185" w:type="dxa"/>
            <w:tcBorders>
              <w:top w:val="nil"/>
              <w:left w:val="nil"/>
              <w:bottom w:val="nil"/>
              <w:right w:val="nil"/>
            </w:tcBorders>
            <w:vAlign w:val="center"/>
          </w:tcPr>
          <w:p w14:paraId="419927DE" w14:textId="77777777" w:rsidR="008407D8" w:rsidRDefault="008407D8" w:rsidP="00C265B7">
            <w:pPr>
              <w:adjustRightInd w:val="0"/>
              <w:snapToGrid w:val="0"/>
              <w:spacing w:line="400" w:lineRule="exact"/>
              <w:ind w:firstLine="0"/>
              <w:jc w:val="both"/>
            </w:pPr>
            <w:r>
              <w:rPr>
                <w:sz w:val="18"/>
              </w:rPr>
              <w:t>ρ=0.30</w:t>
            </w:r>
          </w:p>
        </w:tc>
        <w:tc>
          <w:tcPr>
            <w:tcW w:w="1185" w:type="dxa"/>
            <w:tcBorders>
              <w:top w:val="nil"/>
              <w:left w:val="nil"/>
              <w:bottom w:val="nil"/>
              <w:right w:val="nil"/>
            </w:tcBorders>
            <w:vAlign w:val="center"/>
          </w:tcPr>
          <w:p w14:paraId="2B9B3FE6" w14:textId="77777777" w:rsidR="008407D8" w:rsidRDefault="008407D8" w:rsidP="00C265B7">
            <w:pPr>
              <w:adjustRightInd w:val="0"/>
              <w:snapToGrid w:val="0"/>
              <w:spacing w:line="400" w:lineRule="exact"/>
              <w:ind w:firstLine="0"/>
              <w:jc w:val="both"/>
            </w:pPr>
            <w:r>
              <w:rPr>
                <w:sz w:val="18"/>
              </w:rPr>
              <w:t>30.2</w:t>
            </w:r>
          </w:p>
        </w:tc>
        <w:tc>
          <w:tcPr>
            <w:tcW w:w="1186" w:type="dxa"/>
            <w:tcBorders>
              <w:top w:val="nil"/>
              <w:left w:val="nil"/>
              <w:bottom w:val="nil"/>
              <w:right w:val="nil"/>
            </w:tcBorders>
            <w:vAlign w:val="center"/>
          </w:tcPr>
          <w:p w14:paraId="7DEF22A2" w14:textId="77777777" w:rsidR="008407D8" w:rsidRDefault="008407D8" w:rsidP="00C265B7">
            <w:pPr>
              <w:adjustRightInd w:val="0"/>
              <w:snapToGrid w:val="0"/>
              <w:spacing w:line="400" w:lineRule="exact"/>
              <w:ind w:firstLine="0"/>
              <w:jc w:val="both"/>
            </w:pPr>
            <w:r>
              <w:rPr>
                <w:sz w:val="18"/>
              </w:rPr>
              <w:t>30.2</w:t>
            </w:r>
          </w:p>
        </w:tc>
        <w:tc>
          <w:tcPr>
            <w:tcW w:w="1186" w:type="dxa"/>
            <w:tcBorders>
              <w:top w:val="nil"/>
              <w:left w:val="nil"/>
              <w:bottom w:val="nil"/>
              <w:right w:val="nil"/>
            </w:tcBorders>
            <w:vAlign w:val="center"/>
          </w:tcPr>
          <w:p w14:paraId="5A109703" w14:textId="77777777" w:rsidR="008407D8" w:rsidRDefault="008407D8" w:rsidP="00C265B7">
            <w:pPr>
              <w:adjustRightInd w:val="0"/>
              <w:snapToGrid w:val="0"/>
              <w:spacing w:line="400" w:lineRule="exact"/>
              <w:ind w:firstLine="0"/>
              <w:jc w:val="both"/>
            </w:pPr>
            <w:r>
              <w:rPr>
                <w:sz w:val="18"/>
              </w:rPr>
              <w:t>30.3</w:t>
            </w:r>
          </w:p>
        </w:tc>
        <w:tc>
          <w:tcPr>
            <w:tcW w:w="1186" w:type="dxa"/>
            <w:tcBorders>
              <w:top w:val="nil"/>
              <w:left w:val="nil"/>
              <w:bottom w:val="nil"/>
              <w:right w:val="nil"/>
            </w:tcBorders>
            <w:vAlign w:val="center"/>
          </w:tcPr>
          <w:p w14:paraId="497E392A" w14:textId="77777777" w:rsidR="008407D8" w:rsidRDefault="008407D8" w:rsidP="00C265B7">
            <w:pPr>
              <w:adjustRightInd w:val="0"/>
              <w:snapToGrid w:val="0"/>
              <w:spacing w:line="400" w:lineRule="exact"/>
              <w:ind w:firstLine="0"/>
              <w:jc w:val="both"/>
            </w:pPr>
            <w:r>
              <w:rPr>
                <w:sz w:val="18"/>
              </w:rPr>
              <w:t>30.4</w:t>
            </w:r>
          </w:p>
        </w:tc>
        <w:tc>
          <w:tcPr>
            <w:tcW w:w="1186" w:type="dxa"/>
            <w:tcBorders>
              <w:top w:val="nil"/>
              <w:left w:val="nil"/>
              <w:bottom w:val="nil"/>
              <w:right w:val="nil"/>
            </w:tcBorders>
            <w:vAlign w:val="center"/>
          </w:tcPr>
          <w:p w14:paraId="0A63C964" w14:textId="77777777" w:rsidR="008407D8" w:rsidRDefault="008407D8" w:rsidP="00C265B7">
            <w:pPr>
              <w:adjustRightInd w:val="0"/>
              <w:snapToGrid w:val="0"/>
              <w:spacing w:line="400" w:lineRule="exact"/>
              <w:ind w:firstLine="0"/>
              <w:jc w:val="both"/>
            </w:pPr>
            <w:r>
              <w:rPr>
                <w:sz w:val="18"/>
              </w:rPr>
              <w:t>30.5</w:t>
            </w:r>
          </w:p>
        </w:tc>
        <w:tc>
          <w:tcPr>
            <w:tcW w:w="1186" w:type="dxa"/>
            <w:tcBorders>
              <w:top w:val="nil"/>
              <w:left w:val="nil"/>
              <w:bottom w:val="nil"/>
              <w:right w:val="nil"/>
            </w:tcBorders>
            <w:vAlign w:val="center"/>
          </w:tcPr>
          <w:p w14:paraId="3131BF98" w14:textId="77777777" w:rsidR="008407D8" w:rsidRDefault="008407D8" w:rsidP="00C265B7">
            <w:pPr>
              <w:adjustRightInd w:val="0"/>
              <w:snapToGrid w:val="0"/>
              <w:spacing w:line="400" w:lineRule="exact"/>
              <w:ind w:firstLine="0"/>
              <w:jc w:val="both"/>
            </w:pPr>
            <w:r>
              <w:rPr>
                <w:sz w:val="18"/>
              </w:rPr>
              <w:t>30.6</w:t>
            </w:r>
          </w:p>
        </w:tc>
      </w:tr>
      <w:tr w:rsidR="008407D8" w14:paraId="1FBAF1B9" w14:textId="77777777" w:rsidTr="00C265B7">
        <w:trPr>
          <w:jc w:val="center"/>
        </w:trPr>
        <w:tc>
          <w:tcPr>
            <w:tcW w:w="1185" w:type="dxa"/>
            <w:tcBorders>
              <w:top w:val="nil"/>
              <w:left w:val="nil"/>
              <w:bottom w:val="nil"/>
              <w:right w:val="nil"/>
            </w:tcBorders>
            <w:vAlign w:val="center"/>
          </w:tcPr>
          <w:p w14:paraId="1BA528E0" w14:textId="77777777" w:rsidR="008407D8" w:rsidRDefault="008407D8" w:rsidP="00C265B7">
            <w:pPr>
              <w:adjustRightInd w:val="0"/>
              <w:snapToGrid w:val="0"/>
              <w:spacing w:line="400" w:lineRule="exact"/>
              <w:ind w:firstLine="0"/>
              <w:jc w:val="both"/>
            </w:pPr>
            <w:r>
              <w:rPr>
                <w:sz w:val="18"/>
              </w:rPr>
              <w:t>ρ=0.344</w:t>
            </w:r>
          </w:p>
        </w:tc>
        <w:tc>
          <w:tcPr>
            <w:tcW w:w="1185" w:type="dxa"/>
            <w:tcBorders>
              <w:top w:val="nil"/>
              <w:left w:val="nil"/>
              <w:bottom w:val="nil"/>
              <w:right w:val="nil"/>
            </w:tcBorders>
            <w:vAlign w:val="center"/>
          </w:tcPr>
          <w:p w14:paraId="2A1DD0D3" w14:textId="77777777" w:rsidR="008407D8" w:rsidRDefault="008407D8" w:rsidP="00C265B7">
            <w:pPr>
              <w:adjustRightInd w:val="0"/>
              <w:snapToGrid w:val="0"/>
              <w:spacing w:line="400" w:lineRule="exact"/>
              <w:ind w:firstLine="0"/>
              <w:jc w:val="both"/>
            </w:pPr>
            <w:r>
              <w:rPr>
                <w:sz w:val="18"/>
              </w:rPr>
              <w:t>34.6</w:t>
            </w:r>
          </w:p>
        </w:tc>
        <w:tc>
          <w:tcPr>
            <w:tcW w:w="1186" w:type="dxa"/>
            <w:tcBorders>
              <w:top w:val="nil"/>
              <w:left w:val="nil"/>
              <w:bottom w:val="nil"/>
              <w:right w:val="nil"/>
            </w:tcBorders>
            <w:vAlign w:val="center"/>
          </w:tcPr>
          <w:p w14:paraId="54E0F203" w14:textId="77777777" w:rsidR="008407D8" w:rsidRDefault="008407D8" w:rsidP="00C265B7">
            <w:pPr>
              <w:adjustRightInd w:val="0"/>
              <w:snapToGrid w:val="0"/>
              <w:spacing w:line="400" w:lineRule="exact"/>
              <w:ind w:firstLine="0"/>
              <w:jc w:val="both"/>
            </w:pPr>
            <w:r>
              <w:rPr>
                <w:sz w:val="18"/>
              </w:rPr>
              <w:t>34.7</w:t>
            </w:r>
          </w:p>
        </w:tc>
        <w:tc>
          <w:tcPr>
            <w:tcW w:w="1186" w:type="dxa"/>
            <w:tcBorders>
              <w:top w:val="nil"/>
              <w:left w:val="nil"/>
              <w:bottom w:val="nil"/>
              <w:right w:val="nil"/>
            </w:tcBorders>
            <w:vAlign w:val="center"/>
          </w:tcPr>
          <w:p w14:paraId="54B1423E" w14:textId="77777777" w:rsidR="008407D8" w:rsidRDefault="008407D8" w:rsidP="00C265B7">
            <w:pPr>
              <w:adjustRightInd w:val="0"/>
              <w:snapToGrid w:val="0"/>
              <w:spacing w:line="400" w:lineRule="exact"/>
              <w:ind w:firstLine="0"/>
              <w:jc w:val="both"/>
            </w:pPr>
            <w:r>
              <w:rPr>
                <w:sz w:val="18"/>
              </w:rPr>
              <w:t>34.8</w:t>
            </w:r>
          </w:p>
        </w:tc>
        <w:tc>
          <w:tcPr>
            <w:tcW w:w="1186" w:type="dxa"/>
            <w:tcBorders>
              <w:top w:val="nil"/>
              <w:left w:val="nil"/>
              <w:bottom w:val="nil"/>
              <w:right w:val="nil"/>
            </w:tcBorders>
            <w:vAlign w:val="center"/>
          </w:tcPr>
          <w:p w14:paraId="2F47269B" w14:textId="77777777" w:rsidR="008407D8" w:rsidRDefault="008407D8" w:rsidP="00C265B7">
            <w:pPr>
              <w:adjustRightInd w:val="0"/>
              <w:snapToGrid w:val="0"/>
              <w:spacing w:line="400" w:lineRule="exact"/>
              <w:ind w:firstLine="0"/>
              <w:jc w:val="both"/>
            </w:pPr>
            <w:r>
              <w:rPr>
                <w:sz w:val="18"/>
              </w:rPr>
              <w:t>34.9</w:t>
            </w:r>
          </w:p>
        </w:tc>
        <w:tc>
          <w:tcPr>
            <w:tcW w:w="1186" w:type="dxa"/>
            <w:tcBorders>
              <w:top w:val="nil"/>
              <w:left w:val="nil"/>
              <w:bottom w:val="nil"/>
              <w:right w:val="nil"/>
            </w:tcBorders>
            <w:vAlign w:val="center"/>
          </w:tcPr>
          <w:p w14:paraId="57A0D93B" w14:textId="77777777" w:rsidR="008407D8" w:rsidRDefault="008407D8" w:rsidP="00C265B7">
            <w:pPr>
              <w:adjustRightInd w:val="0"/>
              <w:snapToGrid w:val="0"/>
              <w:spacing w:line="400" w:lineRule="exact"/>
              <w:ind w:firstLine="0"/>
              <w:jc w:val="both"/>
            </w:pPr>
            <w:r>
              <w:rPr>
                <w:sz w:val="18"/>
              </w:rPr>
              <w:t>35.0</w:t>
            </w:r>
          </w:p>
        </w:tc>
        <w:tc>
          <w:tcPr>
            <w:tcW w:w="1186" w:type="dxa"/>
            <w:tcBorders>
              <w:top w:val="nil"/>
              <w:left w:val="nil"/>
              <w:bottom w:val="nil"/>
              <w:right w:val="nil"/>
            </w:tcBorders>
            <w:vAlign w:val="center"/>
          </w:tcPr>
          <w:p w14:paraId="50BA8CDE" w14:textId="77777777" w:rsidR="008407D8" w:rsidRDefault="008407D8" w:rsidP="00C265B7">
            <w:pPr>
              <w:adjustRightInd w:val="0"/>
              <w:snapToGrid w:val="0"/>
              <w:spacing w:line="400" w:lineRule="exact"/>
              <w:ind w:firstLine="0"/>
              <w:jc w:val="both"/>
            </w:pPr>
            <w:r>
              <w:rPr>
                <w:sz w:val="18"/>
              </w:rPr>
              <w:t>35.2</w:t>
            </w:r>
          </w:p>
        </w:tc>
      </w:tr>
      <w:tr w:rsidR="008407D8" w14:paraId="3DB66AC7" w14:textId="77777777" w:rsidTr="00C265B7">
        <w:trPr>
          <w:jc w:val="center"/>
        </w:trPr>
        <w:tc>
          <w:tcPr>
            <w:tcW w:w="1185" w:type="dxa"/>
            <w:tcBorders>
              <w:top w:val="nil"/>
              <w:left w:val="nil"/>
              <w:bottom w:val="nil"/>
              <w:right w:val="nil"/>
            </w:tcBorders>
            <w:vAlign w:val="center"/>
          </w:tcPr>
          <w:p w14:paraId="61D80E36" w14:textId="77777777" w:rsidR="008407D8" w:rsidRDefault="008407D8" w:rsidP="00C265B7">
            <w:pPr>
              <w:adjustRightInd w:val="0"/>
              <w:snapToGrid w:val="0"/>
              <w:spacing w:line="400" w:lineRule="exact"/>
              <w:ind w:firstLine="0"/>
              <w:jc w:val="both"/>
            </w:pPr>
            <w:r>
              <w:rPr>
                <w:sz w:val="18"/>
              </w:rPr>
              <w:t>ρ=0.40</w:t>
            </w:r>
          </w:p>
        </w:tc>
        <w:tc>
          <w:tcPr>
            <w:tcW w:w="1185" w:type="dxa"/>
            <w:tcBorders>
              <w:top w:val="nil"/>
              <w:left w:val="nil"/>
              <w:bottom w:val="nil"/>
              <w:right w:val="nil"/>
            </w:tcBorders>
            <w:vAlign w:val="center"/>
          </w:tcPr>
          <w:p w14:paraId="38A61CD0" w14:textId="77777777" w:rsidR="008407D8" w:rsidRDefault="008407D8" w:rsidP="00C265B7">
            <w:pPr>
              <w:adjustRightInd w:val="0"/>
              <w:snapToGrid w:val="0"/>
              <w:spacing w:line="400" w:lineRule="exact"/>
              <w:ind w:firstLine="0"/>
              <w:jc w:val="both"/>
            </w:pPr>
            <w:r>
              <w:rPr>
                <w:sz w:val="18"/>
              </w:rPr>
              <w:t>40.2</w:t>
            </w:r>
          </w:p>
        </w:tc>
        <w:tc>
          <w:tcPr>
            <w:tcW w:w="1186" w:type="dxa"/>
            <w:tcBorders>
              <w:top w:val="nil"/>
              <w:left w:val="nil"/>
              <w:bottom w:val="nil"/>
              <w:right w:val="nil"/>
            </w:tcBorders>
            <w:vAlign w:val="center"/>
          </w:tcPr>
          <w:p w14:paraId="57AC2051" w14:textId="77777777" w:rsidR="008407D8" w:rsidRDefault="008407D8" w:rsidP="00C265B7">
            <w:pPr>
              <w:adjustRightInd w:val="0"/>
              <w:snapToGrid w:val="0"/>
              <w:spacing w:line="400" w:lineRule="exact"/>
              <w:ind w:firstLine="0"/>
              <w:jc w:val="both"/>
            </w:pPr>
            <w:r>
              <w:rPr>
                <w:sz w:val="18"/>
              </w:rPr>
              <w:t>40.3</w:t>
            </w:r>
          </w:p>
        </w:tc>
        <w:tc>
          <w:tcPr>
            <w:tcW w:w="1186" w:type="dxa"/>
            <w:tcBorders>
              <w:top w:val="nil"/>
              <w:left w:val="nil"/>
              <w:bottom w:val="nil"/>
              <w:right w:val="nil"/>
            </w:tcBorders>
            <w:vAlign w:val="center"/>
          </w:tcPr>
          <w:p w14:paraId="0160AB95" w14:textId="77777777" w:rsidR="008407D8" w:rsidRDefault="008407D8" w:rsidP="00C265B7">
            <w:pPr>
              <w:adjustRightInd w:val="0"/>
              <w:snapToGrid w:val="0"/>
              <w:spacing w:line="400" w:lineRule="exact"/>
              <w:ind w:firstLine="0"/>
              <w:jc w:val="both"/>
            </w:pPr>
            <w:r>
              <w:rPr>
                <w:sz w:val="18"/>
              </w:rPr>
              <w:t>40.5</w:t>
            </w:r>
          </w:p>
        </w:tc>
        <w:tc>
          <w:tcPr>
            <w:tcW w:w="1186" w:type="dxa"/>
            <w:tcBorders>
              <w:top w:val="nil"/>
              <w:left w:val="nil"/>
              <w:bottom w:val="nil"/>
              <w:right w:val="nil"/>
            </w:tcBorders>
            <w:vAlign w:val="center"/>
          </w:tcPr>
          <w:p w14:paraId="74A312AC" w14:textId="77777777" w:rsidR="008407D8" w:rsidRDefault="008407D8" w:rsidP="00C265B7">
            <w:pPr>
              <w:adjustRightInd w:val="0"/>
              <w:snapToGrid w:val="0"/>
              <w:spacing w:line="400" w:lineRule="exact"/>
              <w:ind w:firstLine="0"/>
              <w:jc w:val="both"/>
            </w:pPr>
            <w:r>
              <w:rPr>
                <w:sz w:val="18"/>
              </w:rPr>
              <w:t>40.6</w:t>
            </w:r>
          </w:p>
        </w:tc>
        <w:tc>
          <w:tcPr>
            <w:tcW w:w="1186" w:type="dxa"/>
            <w:tcBorders>
              <w:top w:val="nil"/>
              <w:left w:val="nil"/>
              <w:bottom w:val="nil"/>
              <w:right w:val="nil"/>
            </w:tcBorders>
            <w:vAlign w:val="center"/>
          </w:tcPr>
          <w:p w14:paraId="2F103C62" w14:textId="77777777" w:rsidR="008407D8" w:rsidRDefault="008407D8" w:rsidP="00C265B7">
            <w:pPr>
              <w:adjustRightInd w:val="0"/>
              <w:snapToGrid w:val="0"/>
              <w:spacing w:line="400" w:lineRule="exact"/>
              <w:ind w:firstLine="0"/>
              <w:jc w:val="both"/>
            </w:pPr>
            <w:r>
              <w:rPr>
                <w:sz w:val="18"/>
              </w:rPr>
              <w:t>40.8</w:t>
            </w:r>
          </w:p>
        </w:tc>
        <w:tc>
          <w:tcPr>
            <w:tcW w:w="1186" w:type="dxa"/>
            <w:tcBorders>
              <w:top w:val="nil"/>
              <w:left w:val="nil"/>
              <w:bottom w:val="nil"/>
              <w:right w:val="nil"/>
            </w:tcBorders>
            <w:vAlign w:val="center"/>
          </w:tcPr>
          <w:p w14:paraId="1CE95033" w14:textId="77777777" w:rsidR="008407D8" w:rsidRDefault="008407D8" w:rsidP="00C265B7">
            <w:pPr>
              <w:adjustRightInd w:val="0"/>
              <w:snapToGrid w:val="0"/>
              <w:spacing w:line="400" w:lineRule="exact"/>
              <w:ind w:firstLine="0"/>
              <w:jc w:val="both"/>
            </w:pPr>
            <w:r>
              <w:rPr>
                <w:sz w:val="18"/>
              </w:rPr>
              <w:t>41.0</w:t>
            </w:r>
          </w:p>
        </w:tc>
      </w:tr>
      <w:tr w:rsidR="008407D8" w14:paraId="435A3D9B" w14:textId="77777777" w:rsidTr="00C265B7">
        <w:trPr>
          <w:jc w:val="center"/>
        </w:trPr>
        <w:tc>
          <w:tcPr>
            <w:tcW w:w="1185" w:type="dxa"/>
            <w:tcBorders>
              <w:top w:val="nil"/>
              <w:left w:val="nil"/>
              <w:right w:val="nil"/>
            </w:tcBorders>
            <w:vAlign w:val="center"/>
          </w:tcPr>
          <w:p w14:paraId="1A2B1B41" w14:textId="77777777" w:rsidR="008407D8" w:rsidRDefault="008407D8" w:rsidP="00C265B7">
            <w:pPr>
              <w:adjustRightInd w:val="0"/>
              <w:snapToGrid w:val="0"/>
              <w:spacing w:line="400" w:lineRule="exact"/>
              <w:ind w:firstLine="0"/>
              <w:jc w:val="both"/>
            </w:pPr>
            <w:r>
              <w:rPr>
                <w:sz w:val="18"/>
              </w:rPr>
              <w:t>ρ=0.50</w:t>
            </w:r>
          </w:p>
        </w:tc>
        <w:tc>
          <w:tcPr>
            <w:tcW w:w="1185" w:type="dxa"/>
            <w:tcBorders>
              <w:top w:val="nil"/>
              <w:left w:val="nil"/>
              <w:right w:val="nil"/>
            </w:tcBorders>
            <w:vAlign w:val="center"/>
          </w:tcPr>
          <w:p w14:paraId="02C1409E" w14:textId="77777777" w:rsidR="008407D8" w:rsidRDefault="008407D8" w:rsidP="00C265B7">
            <w:pPr>
              <w:adjustRightInd w:val="0"/>
              <w:snapToGrid w:val="0"/>
              <w:spacing w:line="400" w:lineRule="exact"/>
              <w:ind w:firstLine="0"/>
              <w:jc w:val="both"/>
            </w:pPr>
            <w:r>
              <w:rPr>
                <w:sz w:val="18"/>
              </w:rPr>
              <w:t>50.3</w:t>
            </w:r>
          </w:p>
        </w:tc>
        <w:tc>
          <w:tcPr>
            <w:tcW w:w="1186" w:type="dxa"/>
            <w:tcBorders>
              <w:top w:val="nil"/>
              <w:left w:val="nil"/>
              <w:right w:val="nil"/>
            </w:tcBorders>
            <w:vAlign w:val="center"/>
          </w:tcPr>
          <w:p w14:paraId="4AD8A31F" w14:textId="77777777" w:rsidR="008407D8" w:rsidRDefault="008407D8" w:rsidP="00C265B7">
            <w:pPr>
              <w:adjustRightInd w:val="0"/>
              <w:snapToGrid w:val="0"/>
              <w:spacing w:line="400" w:lineRule="exact"/>
              <w:ind w:firstLine="0"/>
              <w:jc w:val="both"/>
            </w:pPr>
            <w:r>
              <w:rPr>
                <w:sz w:val="18"/>
              </w:rPr>
              <w:t>50.4</w:t>
            </w:r>
          </w:p>
        </w:tc>
        <w:tc>
          <w:tcPr>
            <w:tcW w:w="1186" w:type="dxa"/>
            <w:tcBorders>
              <w:top w:val="nil"/>
              <w:left w:val="nil"/>
              <w:right w:val="nil"/>
            </w:tcBorders>
            <w:vAlign w:val="center"/>
          </w:tcPr>
          <w:p w14:paraId="73F6BF2B" w14:textId="77777777" w:rsidR="008407D8" w:rsidRDefault="008407D8" w:rsidP="00C265B7">
            <w:pPr>
              <w:adjustRightInd w:val="0"/>
              <w:snapToGrid w:val="0"/>
              <w:spacing w:line="400" w:lineRule="exact"/>
              <w:ind w:firstLine="0"/>
              <w:jc w:val="both"/>
            </w:pPr>
            <w:r>
              <w:rPr>
                <w:sz w:val="18"/>
              </w:rPr>
              <w:t>50.6</w:t>
            </w:r>
          </w:p>
        </w:tc>
        <w:tc>
          <w:tcPr>
            <w:tcW w:w="1186" w:type="dxa"/>
            <w:tcBorders>
              <w:top w:val="nil"/>
              <w:left w:val="nil"/>
              <w:right w:val="nil"/>
            </w:tcBorders>
            <w:vAlign w:val="center"/>
          </w:tcPr>
          <w:p w14:paraId="5C10BC78" w14:textId="77777777" w:rsidR="008407D8" w:rsidRDefault="008407D8" w:rsidP="00C265B7">
            <w:pPr>
              <w:adjustRightInd w:val="0"/>
              <w:snapToGrid w:val="0"/>
              <w:spacing w:line="400" w:lineRule="exact"/>
              <w:ind w:firstLine="0"/>
              <w:jc w:val="both"/>
            </w:pPr>
            <w:r>
              <w:rPr>
                <w:sz w:val="18"/>
              </w:rPr>
              <w:t>50.8</w:t>
            </w:r>
          </w:p>
        </w:tc>
        <w:tc>
          <w:tcPr>
            <w:tcW w:w="1186" w:type="dxa"/>
            <w:tcBorders>
              <w:top w:val="nil"/>
              <w:left w:val="nil"/>
              <w:right w:val="nil"/>
            </w:tcBorders>
            <w:vAlign w:val="center"/>
          </w:tcPr>
          <w:p w14:paraId="091B3E82" w14:textId="77777777" w:rsidR="008407D8" w:rsidRDefault="008407D8" w:rsidP="00C265B7">
            <w:pPr>
              <w:adjustRightInd w:val="0"/>
              <w:snapToGrid w:val="0"/>
              <w:spacing w:line="400" w:lineRule="exact"/>
              <w:ind w:firstLine="0"/>
              <w:jc w:val="both"/>
            </w:pPr>
            <w:r>
              <w:rPr>
                <w:sz w:val="18"/>
              </w:rPr>
              <w:t>51.0</w:t>
            </w:r>
          </w:p>
        </w:tc>
        <w:tc>
          <w:tcPr>
            <w:tcW w:w="1186" w:type="dxa"/>
            <w:tcBorders>
              <w:top w:val="nil"/>
              <w:left w:val="nil"/>
              <w:right w:val="nil"/>
            </w:tcBorders>
            <w:vAlign w:val="center"/>
          </w:tcPr>
          <w:p w14:paraId="7539BED1" w14:textId="77777777" w:rsidR="008407D8" w:rsidRDefault="008407D8" w:rsidP="00C265B7">
            <w:pPr>
              <w:adjustRightInd w:val="0"/>
              <w:snapToGrid w:val="0"/>
              <w:spacing w:line="400" w:lineRule="exact"/>
              <w:ind w:firstLine="0"/>
              <w:jc w:val="both"/>
            </w:pPr>
            <w:r>
              <w:rPr>
                <w:sz w:val="18"/>
              </w:rPr>
              <w:t>51.2</w:t>
            </w:r>
          </w:p>
        </w:tc>
      </w:tr>
      <w:tr w:rsidR="008407D8" w14:paraId="53178E5C" w14:textId="77777777" w:rsidTr="00C265B7">
        <w:trPr>
          <w:jc w:val="center"/>
        </w:trPr>
        <w:tc>
          <w:tcPr>
            <w:tcW w:w="8300" w:type="dxa"/>
            <w:gridSpan w:val="7"/>
            <w:tcBorders>
              <w:top w:val="nil"/>
              <w:left w:val="nil"/>
              <w:right w:val="nil"/>
            </w:tcBorders>
            <w:vAlign w:val="center"/>
          </w:tcPr>
          <w:p w14:paraId="77FA2983" w14:textId="77777777" w:rsidR="008407D8" w:rsidRDefault="008407D8" w:rsidP="00C265B7">
            <w:pPr>
              <w:adjustRightInd w:val="0"/>
              <w:snapToGrid w:val="0"/>
              <w:spacing w:line="400" w:lineRule="exact"/>
              <w:ind w:firstLine="0"/>
              <w:jc w:val="both"/>
            </w:pPr>
            <w:r>
              <w:rPr>
                <w:b/>
                <w:sz w:val="18"/>
              </w:rPr>
              <w:t>Panel B: Net Social Welfare (% of Revenue)</w:t>
            </w:r>
          </w:p>
        </w:tc>
      </w:tr>
      <w:tr w:rsidR="008407D8" w14:paraId="1E6C530B" w14:textId="77777777" w:rsidTr="00C265B7">
        <w:trPr>
          <w:jc w:val="center"/>
        </w:trPr>
        <w:tc>
          <w:tcPr>
            <w:tcW w:w="1185" w:type="dxa"/>
            <w:tcBorders>
              <w:left w:val="nil"/>
              <w:bottom w:val="nil"/>
              <w:right w:val="nil"/>
            </w:tcBorders>
            <w:vAlign w:val="center"/>
          </w:tcPr>
          <w:p w14:paraId="49BD3E5B" w14:textId="77777777" w:rsidR="008407D8" w:rsidRDefault="008407D8" w:rsidP="00C265B7">
            <w:pPr>
              <w:adjustRightInd w:val="0"/>
              <w:snapToGrid w:val="0"/>
              <w:spacing w:line="400" w:lineRule="exact"/>
              <w:ind w:firstLine="0"/>
              <w:jc w:val="both"/>
            </w:pPr>
            <w:r>
              <w:rPr>
                <w:sz w:val="18"/>
              </w:rPr>
              <w:t>ρ=0.20</w:t>
            </w:r>
          </w:p>
        </w:tc>
        <w:tc>
          <w:tcPr>
            <w:tcW w:w="1185" w:type="dxa"/>
            <w:tcBorders>
              <w:left w:val="nil"/>
              <w:bottom w:val="nil"/>
              <w:right w:val="nil"/>
            </w:tcBorders>
            <w:vAlign w:val="center"/>
          </w:tcPr>
          <w:p w14:paraId="7C0E0837" w14:textId="77777777" w:rsidR="008407D8" w:rsidRDefault="008407D8" w:rsidP="00C265B7">
            <w:pPr>
              <w:adjustRightInd w:val="0"/>
              <w:snapToGrid w:val="0"/>
              <w:spacing w:line="400" w:lineRule="exact"/>
              <w:ind w:firstLine="0"/>
              <w:jc w:val="both"/>
            </w:pPr>
            <w:r>
              <w:rPr>
                <w:sz w:val="18"/>
              </w:rPr>
              <w:t>3.283</w:t>
            </w:r>
          </w:p>
        </w:tc>
        <w:tc>
          <w:tcPr>
            <w:tcW w:w="1186" w:type="dxa"/>
            <w:tcBorders>
              <w:left w:val="nil"/>
              <w:bottom w:val="nil"/>
              <w:right w:val="nil"/>
            </w:tcBorders>
            <w:vAlign w:val="center"/>
          </w:tcPr>
          <w:p w14:paraId="415E1A0B" w14:textId="77777777" w:rsidR="008407D8" w:rsidRDefault="008407D8" w:rsidP="00C265B7">
            <w:pPr>
              <w:adjustRightInd w:val="0"/>
              <w:snapToGrid w:val="0"/>
              <w:spacing w:line="400" w:lineRule="exact"/>
              <w:ind w:firstLine="0"/>
              <w:jc w:val="both"/>
            </w:pPr>
            <w:r>
              <w:rPr>
                <w:sz w:val="18"/>
              </w:rPr>
              <w:t>3.285</w:t>
            </w:r>
          </w:p>
        </w:tc>
        <w:tc>
          <w:tcPr>
            <w:tcW w:w="1186" w:type="dxa"/>
            <w:tcBorders>
              <w:left w:val="nil"/>
              <w:bottom w:val="nil"/>
              <w:right w:val="nil"/>
            </w:tcBorders>
            <w:vAlign w:val="center"/>
          </w:tcPr>
          <w:p w14:paraId="5219FFC5" w14:textId="77777777" w:rsidR="008407D8" w:rsidRDefault="008407D8" w:rsidP="00C265B7">
            <w:pPr>
              <w:adjustRightInd w:val="0"/>
              <w:snapToGrid w:val="0"/>
              <w:spacing w:line="400" w:lineRule="exact"/>
              <w:ind w:firstLine="0"/>
              <w:jc w:val="both"/>
            </w:pPr>
            <w:r>
              <w:rPr>
                <w:sz w:val="18"/>
              </w:rPr>
              <w:t>3.287</w:t>
            </w:r>
          </w:p>
        </w:tc>
        <w:tc>
          <w:tcPr>
            <w:tcW w:w="1186" w:type="dxa"/>
            <w:tcBorders>
              <w:left w:val="nil"/>
              <w:bottom w:val="nil"/>
              <w:right w:val="nil"/>
            </w:tcBorders>
            <w:vAlign w:val="center"/>
          </w:tcPr>
          <w:p w14:paraId="4A76185C" w14:textId="77777777" w:rsidR="008407D8" w:rsidRDefault="008407D8" w:rsidP="00C265B7">
            <w:pPr>
              <w:adjustRightInd w:val="0"/>
              <w:snapToGrid w:val="0"/>
              <w:spacing w:line="400" w:lineRule="exact"/>
              <w:ind w:firstLine="0"/>
              <w:jc w:val="both"/>
            </w:pPr>
            <w:r>
              <w:rPr>
                <w:sz w:val="18"/>
              </w:rPr>
              <w:t>3.290</w:t>
            </w:r>
          </w:p>
        </w:tc>
        <w:tc>
          <w:tcPr>
            <w:tcW w:w="1186" w:type="dxa"/>
            <w:tcBorders>
              <w:left w:val="nil"/>
              <w:bottom w:val="nil"/>
              <w:right w:val="nil"/>
            </w:tcBorders>
            <w:vAlign w:val="center"/>
          </w:tcPr>
          <w:p w14:paraId="2F915B90" w14:textId="77777777" w:rsidR="008407D8" w:rsidRDefault="008407D8" w:rsidP="00C265B7">
            <w:pPr>
              <w:adjustRightInd w:val="0"/>
              <w:snapToGrid w:val="0"/>
              <w:spacing w:line="400" w:lineRule="exact"/>
              <w:ind w:firstLine="0"/>
              <w:jc w:val="both"/>
            </w:pPr>
            <w:r>
              <w:rPr>
                <w:sz w:val="18"/>
              </w:rPr>
              <w:t>3.292</w:t>
            </w:r>
          </w:p>
        </w:tc>
        <w:tc>
          <w:tcPr>
            <w:tcW w:w="1186" w:type="dxa"/>
            <w:tcBorders>
              <w:left w:val="nil"/>
              <w:bottom w:val="nil"/>
              <w:right w:val="nil"/>
            </w:tcBorders>
            <w:vAlign w:val="center"/>
          </w:tcPr>
          <w:p w14:paraId="76726A7E" w14:textId="77777777" w:rsidR="008407D8" w:rsidRDefault="008407D8" w:rsidP="00C265B7">
            <w:pPr>
              <w:adjustRightInd w:val="0"/>
              <w:snapToGrid w:val="0"/>
              <w:spacing w:line="400" w:lineRule="exact"/>
              <w:ind w:firstLine="0"/>
              <w:jc w:val="both"/>
            </w:pPr>
            <w:r>
              <w:rPr>
                <w:sz w:val="18"/>
              </w:rPr>
              <w:t>3.294</w:t>
            </w:r>
          </w:p>
        </w:tc>
      </w:tr>
      <w:tr w:rsidR="008407D8" w14:paraId="55876357" w14:textId="77777777" w:rsidTr="00C265B7">
        <w:trPr>
          <w:jc w:val="center"/>
        </w:trPr>
        <w:tc>
          <w:tcPr>
            <w:tcW w:w="1185" w:type="dxa"/>
            <w:tcBorders>
              <w:top w:val="nil"/>
              <w:left w:val="nil"/>
              <w:bottom w:val="nil"/>
              <w:right w:val="nil"/>
            </w:tcBorders>
            <w:vAlign w:val="center"/>
          </w:tcPr>
          <w:p w14:paraId="3CBA9CCC" w14:textId="77777777" w:rsidR="008407D8" w:rsidRDefault="008407D8" w:rsidP="00C265B7">
            <w:pPr>
              <w:adjustRightInd w:val="0"/>
              <w:snapToGrid w:val="0"/>
              <w:spacing w:line="400" w:lineRule="exact"/>
              <w:ind w:firstLine="0"/>
              <w:jc w:val="both"/>
            </w:pPr>
            <w:r>
              <w:rPr>
                <w:sz w:val="18"/>
              </w:rPr>
              <w:t>ρ=0.25</w:t>
            </w:r>
          </w:p>
        </w:tc>
        <w:tc>
          <w:tcPr>
            <w:tcW w:w="1185" w:type="dxa"/>
            <w:tcBorders>
              <w:top w:val="nil"/>
              <w:left w:val="nil"/>
              <w:bottom w:val="nil"/>
              <w:right w:val="nil"/>
            </w:tcBorders>
            <w:vAlign w:val="center"/>
          </w:tcPr>
          <w:p w14:paraId="5E1E02BE" w14:textId="77777777" w:rsidR="008407D8" w:rsidRDefault="008407D8" w:rsidP="00C265B7">
            <w:pPr>
              <w:adjustRightInd w:val="0"/>
              <w:snapToGrid w:val="0"/>
              <w:spacing w:line="400" w:lineRule="exact"/>
              <w:ind w:firstLine="0"/>
              <w:jc w:val="both"/>
            </w:pPr>
            <w:r>
              <w:rPr>
                <w:sz w:val="18"/>
              </w:rPr>
              <w:t>3.286</w:t>
            </w:r>
          </w:p>
        </w:tc>
        <w:tc>
          <w:tcPr>
            <w:tcW w:w="1186" w:type="dxa"/>
            <w:tcBorders>
              <w:top w:val="nil"/>
              <w:left w:val="nil"/>
              <w:bottom w:val="nil"/>
              <w:right w:val="nil"/>
            </w:tcBorders>
            <w:vAlign w:val="center"/>
          </w:tcPr>
          <w:p w14:paraId="405C1B8C" w14:textId="77777777" w:rsidR="008407D8" w:rsidRDefault="008407D8" w:rsidP="00C265B7">
            <w:pPr>
              <w:adjustRightInd w:val="0"/>
              <w:snapToGrid w:val="0"/>
              <w:spacing w:line="400" w:lineRule="exact"/>
              <w:ind w:firstLine="0"/>
              <w:jc w:val="both"/>
            </w:pPr>
            <w:r>
              <w:rPr>
                <w:sz w:val="18"/>
              </w:rPr>
              <w:t>3.288</w:t>
            </w:r>
          </w:p>
        </w:tc>
        <w:tc>
          <w:tcPr>
            <w:tcW w:w="1186" w:type="dxa"/>
            <w:tcBorders>
              <w:top w:val="nil"/>
              <w:left w:val="nil"/>
              <w:bottom w:val="nil"/>
              <w:right w:val="nil"/>
            </w:tcBorders>
            <w:vAlign w:val="center"/>
          </w:tcPr>
          <w:p w14:paraId="2899B29C" w14:textId="77777777" w:rsidR="008407D8" w:rsidRDefault="008407D8" w:rsidP="00C265B7">
            <w:pPr>
              <w:adjustRightInd w:val="0"/>
              <w:snapToGrid w:val="0"/>
              <w:spacing w:line="400" w:lineRule="exact"/>
              <w:ind w:firstLine="0"/>
              <w:jc w:val="both"/>
            </w:pPr>
            <w:r>
              <w:rPr>
                <w:sz w:val="18"/>
              </w:rPr>
              <w:t>3.292</w:t>
            </w:r>
          </w:p>
        </w:tc>
        <w:tc>
          <w:tcPr>
            <w:tcW w:w="1186" w:type="dxa"/>
            <w:tcBorders>
              <w:top w:val="nil"/>
              <w:left w:val="nil"/>
              <w:bottom w:val="nil"/>
              <w:right w:val="nil"/>
            </w:tcBorders>
            <w:vAlign w:val="center"/>
          </w:tcPr>
          <w:p w14:paraId="2B65E1F7" w14:textId="77777777" w:rsidR="008407D8" w:rsidRDefault="008407D8" w:rsidP="00C265B7">
            <w:pPr>
              <w:adjustRightInd w:val="0"/>
              <w:snapToGrid w:val="0"/>
              <w:spacing w:line="400" w:lineRule="exact"/>
              <w:ind w:firstLine="0"/>
              <w:jc w:val="both"/>
            </w:pPr>
            <w:r>
              <w:rPr>
                <w:sz w:val="18"/>
              </w:rPr>
              <w:t>3.296</w:t>
            </w:r>
          </w:p>
        </w:tc>
        <w:tc>
          <w:tcPr>
            <w:tcW w:w="1186" w:type="dxa"/>
            <w:tcBorders>
              <w:top w:val="nil"/>
              <w:left w:val="nil"/>
              <w:bottom w:val="nil"/>
              <w:right w:val="nil"/>
            </w:tcBorders>
            <w:vAlign w:val="center"/>
          </w:tcPr>
          <w:p w14:paraId="7E9A8BA8" w14:textId="77777777" w:rsidR="008407D8" w:rsidRDefault="008407D8" w:rsidP="00C265B7">
            <w:pPr>
              <w:adjustRightInd w:val="0"/>
              <w:snapToGrid w:val="0"/>
              <w:spacing w:line="400" w:lineRule="exact"/>
              <w:ind w:firstLine="0"/>
              <w:jc w:val="both"/>
            </w:pPr>
            <w:r>
              <w:rPr>
                <w:sz w:val="18"/>
              </w:rPr>
              <w:t>3.299</w:t>
            </w:r>
          </w:p>
        </w:tc>
        <w:tc>
          <w:tcPr>
            <w:tcW w:w="1186" w:type="dxa"/>
            <w:tcBorders>
              <w:top w:val="nil"/>
              <w:left w:val="nil"/>
              <w:bottom w:val="nil"/>
              <w:right w:val="nil"/>
            </w:tcBorders>
            <w:vAlign w:val="center"/>
          </w:tcPr>
          <w:p w14:paraId="09EC9E73" w14:textId="77777777" w:rsidR="008407D8" w:rsidRDefault="008407D8" w:rsidP="00C265B7">
            <w:pPr>
              <w:adjustRightInd w:val="0"/>
              <w:snapToGrid w:val="0"/>
              <w:spacing w:line="400" w:lineRule="exact"/>
              <w:ind w:firstLine="0"/>
              <w:jc w:val="both"/>
            </w:pPr>
            <w:r>
              <w:rPr>
                <w:sz w:val="18"/>
              </w:rPr>
              <w:t>3.303</w:t>
            </w:r>
          </w:p>
        </w:tc>
      </w:tr>
      <w:tr w:rsidR="008407D8" w14:paraId="52344C92" w14:textId="77777777" w:rsidTr="00C265B7">
        <w:trPr>
          <w:jc w:val="center"/>
        </w:trPr>
        <w:tc>
          <w:tcPr>
            <w:tcW w:w="1185" w:type="dxa"/>
            <w:tcBorders>
              <w:top w:val="nil"/>
              <w:left w:val="nil"/>
              <w:bottom w:val="nil"/>
              <w:right w:val="nil"/>
            </w:tcBorders>
            <w:vAlign w:val="center"/>
          </w:tcPr>
          <w:p w14:paraId="45FAD7F9" w14:textId="77777777" w:rsidR="008407D8" w:rsidRDefault="008407D8" w:rsidP="00C265B7">
            <w:pPr>
              <w:adjustRightInd w:val="0"/>
              <w:snapToGrid w:val="0"/>
              <w:spacing w:line="400" w:lineRule="exact"/>
              <w:ind w:firstLine="0"/>
              <w:jc w:val="both"/>
            </w:pPr>
            <w:r>
              <w:rPr>
                <w:sz w:val="18"/>
              </w:rPr>
              <w:t>ρ=0.30</w:t>
            </w:r>
          </w:p>
        </w:tc>
        <w:tc>
          <w:tcPr>
            <w:tcW w:w="1185" w:type="dxa"/>
            <w:tcBorders>
              <w:top w:val="nil"/>
              <w:left w:val="nil"/>
              <w:bottom w:val="nil"/>
              <w:right w:val="nil"/>
            </w:tcBorders>
            <w:vAlign w:val="center"/>
          </w:tcPr>
          <w:p w14:paraId="433C3D5B" w14:textId="77777777" w:rsidR="008407D8" w:rsidRDefault="008407D8" w:rsidP="00C265B7">
            <w:pPr>
              <w:adjustRightInd w:val="0"/>
              <w:snapToGrid w:val="0"/>
              <w:spacing w:line="400" w:lineRule="exact"/>
              <w:ind w:firstLine="0"/>
              <w:jc w:val="both"/>
            </w:pPr>
            <w:r>
              <w:rPr>
                <w:sz w:val="18"/>
              </w:rPr>
              <w:t>3.288</w:t>
            </w:r>
          </w:p>
        </w:tc>
        <w:tc>
          <w:tcPr>
            <w:tcW w:w="1186" w:type="dxa"/>
            <w:tcBorders>
              <w:top w:val="nil"/>
              <w:left w:val="nil"/>
              <w:bottom w:val="nil"/>
              <w:right w:val="nil"/>
            </w:tcBorders>
            <w:vAlign w:val="center"/>
          </w:tcPr>
          <w:p w14:paraId="790A93FD" w14:textId="77777777" w:rsidR="008407D8" w:rsidRDefault="008407D8" w:rsidP="00C265B7">
            <w:pPr>
              <w:adjustRightInd w:val="0"/>
              <w:snapToGrid w:val="0"/>
              <w:spacing w:line="400" w:lineRule="exact"/>
              <w:ind w:firstLine="0"/>
              <w:jc w:val="both"/>
            </w:pPr>
            <w:r>
              <w:rPr>
                <w:sz w:val="18"/>
              </w:rPr>
              <w:t>3.292</w:t>
            </w:r>
          </w:p>
        </w:tc>
        <w:tc>
          <w:tcPr>
            <w:tcW w:w="1186" w:type="dxa"/>
            <w:tcBorders>
              <w:top w:val="nil"/>
              <w:left w:val="nil"/>
              <w:bottom w:val="nil"/>
              <w:right w:val="nil"/>
            </w:tcBorders>
            <w:vAlign w:val="center"/>
          </w:tcPr>
          <w:p w14:paraId="25DC3923" w14:textId="77777777" w:rsidR="008407D8" w:rsidRDefault="008407D8" w:rsidP="00C265B7">
            <w:pPr>
              <w:adjustRightInd w:val="0"/>
              <w:snapToGrid w:val="0"/>
              <w:spacing w:line="400" w:lineRule="exact"/>
              <w:ind w:firstLine="0"/>
              <w:jc w:val="both"/>
            </w:pPr>
            <w:r>
              <w:rPr>
                <w:sz w:val="18"/>
              </w:rPr>
              <w:t>3.297</w:t>
            </w:r>
          </w:p>
        </w:tc>
        <w:tc>
          <w:tcPr>
            <w:tcW w:w="1186" w:type="dxa"/>
            <w:tcBorders>
              <w:top w:val="nil"/>
              <w:left w:val="nil"/>
              <w:bottom w:val="nil"/>
              <w:right w:val="nil"/>
            </w:tcBorders>
            <w:vAlign w:val="center"/>
          </w:tcPr>
          <w:p w14:paraId="0C88C0AB" w14:textId="77777777" w:rsidR="008407D8" w:rsidRDefault="008407D8" w:rsidP="00C265B7">
            <w:pPr>
              <w:adjustRightInd w:val="0"/>
              <w:snapToGrid w:val="0"/>
              <w:spacing w:line="400" w:lineRule="exact"/>
              <w:ind w:firstLine="0"/>
              <w:jc w:val="both"/>
            </w:pPr>
            <w:r>
              <w:rPr>
                <w:sz w:val="18"/>
              </w:rPr>
              <w:t>3.303</w:t>
            </w:r>
          </w:p>
        </w:tc>
        <w:tc>
          <w:tcPr>
            <w:tcW w:w="1186" w:type="dxa"/>
            <w:tcBorders>
              <w:top w:val="nil"/>
              <w:left w:val="nil"/>
              <w:bottom w:val="nil"/>
              <w:right w:val="nil"/>
            </w:tcBorders>
            <w:vAlign w:val="center"/>
          </w:tcPr>
          <w:p w14:paraId="75542880" w14:textId="77777777" w:rsidR="008407D8" w:rsidRDefault="008407D8" w:rsidP="00C265B7">
            <w:pPr>
              <w:adjustRightInd w:val="0"/>
              <w:snapToGrid w:val="0"/>
              <w:spacing w:line="400" w:lineRule="exact"/>
              <w:ind w:firstLine="0"/>
              <w:jc w:val="both"/>
            </w:pPr>
            <w:r>
              <w:rPr>
                <w:sz w:val="18"/>
              </w:rPr>
              <w:t>3.308</w:t>
            </w:r>
          </w:p>
        </w:tc>
        <w:tc>
          <w:tcPr>
            <w:tcW w:w="1186" w:type="dxa"/>
            <w:tcBorders>
              <w:top w:val="nil"/>
              <w:left w:val="nil"/>
              <w:bottom w:val="nil"/>
              <w:right w:val="nil"/>
            </w:tcBorders>
            <w:vAlign w:val="center"/>
          </w:tcPr>
          <w:p w14:paraId="38A2A22C" w14:textId="77777777" w:rsidR="008407D8" w:rsidRDefault="008407D8" w:rsidP="00C265B7">
            <w:pPr>
              <w:adjustRightInd w:val="0"/>
              <w:snapToGrid w:val="0"/>
              <w:spacing w:line="400" w:lineRule="exact"/>
              <w:ind w:firstLine="0"/>
              <w:jc w:val="both"/>
            </w:pPr>
            <w:r>
              <w:rPr>
                <w:sz w:val="18"/>
              </w:rPr>
              <w:t>3.313</w:t>
            </w:r>
          </w:p>
        </w:tc>
      </w:tr>
      <w:tr w:rsidR="008407D8" w14:paraId="2B2624D7" w14:textId="77777777" w:rsidTr="00C265B7">
        <w:trPr>
          <w:jc w:val="center"/>
        </w:trPr>
        <w:tc>
          <w:tcPr>
            <w:tcW w:w="1185" w:type="dxa"/>
            <w:tcBorders>
              <w:top w:val="nil"/>
              <w:left w:val="nil"/>
              <w:bottom w:val="nil"/>
              <w:right w:val="nil"/>
            </w:tcBorders>
            <w:vAlign w:val="center"/>
          </w:tcPr>
          <w:p w14:paraId="3B6A6E08" w14:textId="77777777" w:rsidR="008407D8" w:rsidRDefault="008407D8" w:rsidP="00C265B7">
            <w:pPr>
              <w:adjustRightInd w:val="0"/>
              <w:snapToGrid w:val="0"/>
              <w:spacing w:line="400" w:lineRule="exact"/>
              <w:ind w:firstLine="0"/>
              <w:jc w:val="both"/>
            </w:pPr>
            <w:r>
              <w:rPr>
                <w:sz w:val="18"/>
              </w:rPr>
              <w:t>ρ=0.344</w:t>
            </w:r>
          </w:p>
        </w:tc>
        <w:tc>
          <w:tcPr>
            <w:tcW w:w="1185" w:type="dxa"/>
            <w:tcBorders>
              <w:top w:val="nil"/>
              <w:left w:val="nil"/>
              <w:bottom w:val="nil"/>
              <w:right w:val="nil"/>
            </w:tcBorders>
            <w:vAlign w:val="center"/>
          </w:tcPr>
          <w:p w14:paraId="7D0BFF72" w14:textId="77777777" w:rsidR="008407D8" w:rsidRDefault="008407D8" w:rsidP="00C265B7">
            <w:pPr>
              <w:adjustRightInd w:val="0"/>
              <w:snapToGrid w:val="0"/>
              <w:spacing w:line="400" w:lineRule="exact"/>
              <w:ind w:firstLine="0"/>
              <w:jc w:val="both"/>
            </w:pPr>
            <w:r>
              <w:rPr>
                <w:sz w:val="18"/>
              </w:rPr>
              <w:t>3.291</w:t>
            </w:r>
          </w:p>
        </w:tc>
        <w:tc>
          <w:tcPr>
            <w:tcW w:w="1186" w:type="dxa"/>
            <w:tcBorders>
              <w:top w:val="nil"/>
              <w:left w:val="nil"/>
              <w:bottom w:val="nil"/>
              <w:right w:val="nil"/>
            </w:tcBorders>
            <w:vAlign w:val="center"/>
          </w:tcPr>
          <w:p w14:paraId="5053B0C0" w14:textId="77777777" w:rsidR="008407D8" w:rsidRDefault="008407D8" w:rsidP="00C265B7">
            <w:pPr>
              <w:adjustRightInd w:val="0"/>
              <w:snapToGrid w:val="0"/>
              <w:spacing w:line="400" w:lineRule="exact"/>
              <w:ind w:firstLine="0"/>
              <w:jc w:val="both"/>
            </w:pPr>
            <w:r>
              <w:rPr>
                <w:sz w:val="18"/>
              </w:rPr>
              <w:t>3.295</w:t>
            </w:r>
          </w:p>
        </w:tc>
        <w:tc>
          <w:tcPr>
            <w:tcW w:w="1186" w:type="dxa"/>
            <w:tcBorders>
              <w:top w:val="nil"/>
              <w:left w:val="nil"/>
              <w:bottom w:val="nil"/>
              <w:right w:val="nil"/>
            </w:tcBorders>
            <w:vAlign w:val="center"/>
          </w:tcPr>
          <w:p w14:paraId="35B084CD" w14:textId="77777777" w:rsidR="008407D8" w:rsidRDefault="008407D8" w:rsidP="00C265B7">
            <w:pPr>
              <w:adjustRightInd w:val="0"/>
              <w:snapToGrid w:val="0"/>
              <w:spacing w:line="400" w:lineRule="exact"/>
              <w:ind w:firstLine="0"/>
              <w:jc w:val="both"/>
            </w:pPr>
            <w:r>
              <w:rPr>
                <w:sz w:val="18"/>
              </w:rPr>
              <w:t>3.303</w:t>
            </w:r>
          </w:p>
        </w:tc>
        <w:tc>
          <w:tcPr>
            <w:tcW w:w="1186" w:type="dxa"/>
            <w:tcBorders>
              <w:top w:val="nil"/>
              <w:left w:val="nil"/>
              <w:bottom w:val="nil"/>
              <w:right w:val="nil"/>
            </w:tcBorders>
            <w:vAlign w:val="center"/>
          </w:tcPr>
          <w:p w14:paraId="4FE37826" w14:textId="77777777" w:rsidR="008407D8" w:rsidRDefault="008407D8" w:rsidP="00C265B7">
            <w:pPr>
              <w:adjustRightInd w:val="0"/>
              <w:snapToGrid w:val="0"/>
              <w:spacing w:line="400" w:lineRule="exact"/>
              <w:ind w:firstLine="0"/>
              <w:jc w:val="both"/>
            </w:pPr>
            <w:r>
              <w:rPr>
                <w:sz w:val="18"/>
              </w:rPr>
              <w:t>3.310</w:t>
            </w:r>
          </w:p>
        </w:tc>
        <w:tc>
          <w:tcPr>
            <w:tcW w:w="1186" w:type="dxa"/>
            <w:tcBorders>
              <w:top w:val="nil"/>
              <w:left w:val="nil"/>
              <w:bottom w:val="nil"/>
              <w:right w:val="nil"/>
            </w:tcBorders>
            <w:vAlign w:val="center"/>
          </w:tcPr>
          <w:p w14:paraId="6485352D" w14:textId="77777777" w:rsidR="008407D8" w:rsidRDefault="008407D8" w:rsidP="00C265B7">
            <w:pPr>
              <w:adjustRightInd w:val="0"/>
              <w:snapToGrid w:val="0"/>
              <w:spacing w:line="400" w:lineRule="exact"/>
              <w:ind w:firstLine="0"/>
              <w:jc w:val="both"/>
            </w:pPr>
            <w:r>
              <w:rPr>
                <w:sz w:val="18"/>
              </w:rPr>
              <w:t>3.317</w:t>
            </w:r>
          </w:p>
        </w:tc>
        <w:tc>
          <w:tcPr>
            <w:tcW w:w="1186" w:type="dxa"/>
            <w:tcBorders>
              <w:top w:val="nil"/>
              <w:left w:val="nil"/>
              <w:bottom w:val="nil"/>
              <w:right w:val="nil"/>
            </w:tcBorders>
            <w:vAlign w:val="center"/>
          </w:tcPr>
          <w:p w14:paraId="6555E459" w14:textId="77777777" w:rsidR="008407D8" w:rsidRDefault="008407D8" w:rsidP="00C265B7">
            <w:pPr>
              <w:adjustRightInd w:val="0"/>
              <w:snapToGrid w:val="0"/>
              <w:spacing w:line="400" w:lineRule="exact"/>
              <w:ind w:firstLine="0"/>
              <w:jc w:val="both"/>
            </w:pPr>
            <w:r>
              <w:rPr>
                <w:sz w:val="18"/>
              </w:rPr>
              <w:t>3.324</w:t>
            </w:r>
          </w:p>
        </w:tc>
      </w:tr>
      <w:tr w:rsidR="008407D8" w14:paraId="3267E699" w14:textId="77777777" w:rsidTr="00C265B7">
        <w:trPr>
          <w:jc w:val="center"/>
        </w:trPr>
        <w:tc>
          <w:tcPr>
            <w:tcW w:w="1185" w:type="dxa"/>
            <w:tcBorders>
              <w:top w:val="nil"/>
              <w:left w:val="nil"/>
              <w:bottom w:val="nil"/>
              <w:right w:val="nil"/>
            </w:tcBorders>
            <w:vAlign w:val="center"/>
          </w:tcPr>
          <w:p w14:paraId="71602544" w14:textId="77777777" w:rsidR="008407D8" w:rsidRDefault="008407D8" w:rsidP="00C265B7">
            <w:pPr>
              <w:adjustRightInd w:val="0"/>
              <w:snapToGrid w:val="0"/>
              <w:spacing w:line="400" w:lineRule="exact"/>
              <w:ind w:firstLine="0"/>
              <w:jc w:val="both"/>
            </w:pPr>
            <w:r>
              <w:rPr>
                <w:sz w:val="18"/>
              </w:rPr>
              <w:t>ρ=0.40</w:t>
            </w:r>
          </w:p>
        </w:tc>
        <w:tc>
          <w:tcPr>
            <w:tcW w:w="1185" w:type="dxa"/>
            <w:tcBorders>
              <w:top w:val="nil"/>
              <w:left w:val="nil"/>
              <w:bottom w:val="nil"/>
              <w:right w:val="nil"/>
            </w:tcBorders>
            <w:vAlign w:val="center"/>
          </w:tcPr>
          <w:p w14:paraId="1082A7C1" w14:textId="77777777" w:rsidR="008407D8" w:rsidRDefault="008407D8" w:rsidP="00C265B7">
            <w:pPr>
              <w:adjustRightInd w:val="0"/>
              <w:snapToGrid w:val="0"/>
              <w:spacing w:line="400" w:lineRule="exact"/>
              <w:ind w:firstLine="0"/>
              <w:jc w:val="both"/>
            </w:pPr>
            <w:r>
              <w:rPr>
                <w:sz w:val="18"/>
              </w:rPr>
              <w:t>3.295</w:t>
            </w:r>
          </w:p>
        </w:tc>
        <w:tc>
          <w:tcPr>
            <w:tcW w:w="1186" w:type="dxa"/>
            <w:tcBorders>
              <w:top w:val="nil"/>
              <w:left w:val="nil"/>
              <w:bottom w:val="nil"/>
              <w:right w:val="nil"/>
            </w:tcBorders>
            <w:vAlign w:val="center"/>
          </w:tcPr>
          <w:p w14:paraId="7F6A48F0" w14:textId="77777777" w:rsidR="008407D8" w:rsidRDefault="008407D8" w:rsidP="00C265B7">
            <w:pPr>
              <w:adjustRightInd w:val="0"/>
              <w:snapToGrid w:val="0"/>
              <w:spacing w:line="400" w:lineRule="exact"/>
              <w:ind w:firstLine="0"/>
              <w:jc w:val="both"/>
            </w:pPr>
            <w:r>
              <w:rPr>
                <w:sz w:val="18"/>
              </w:rPr>
              <w:t>3.301</w:t>
            </w:r>
          </w:p>
        </w:tc>
        <w:tc>
          <w:tcPr>
            <w:tcW w:w="1186" w:type="dxa"/>
            <w:tcBorders>
              <w:top w:val="nil"/>
              <w:left w:val="nil"/>
              <w:bottom w:val="nil"/>
              <w:right w:val="nil"/>
            </w:tcBorders>
            <w:vAlign w:val="center"/>
          </w:tcPr>
          <w:p w14:paraId="2B7D1760" w14:textId="77777777" w:rsidR="008407D8" w:rsidRDefault="008407D8" w:rsidP="00C265B7">
            <w:pPr>
              <w:adjustRightInd w:val="0"/>
              <w:snapToGrid w:val="0"/>
              <w:spacing w:line="400" w:lineRule="exact"/>
              <w:ind w:firstLine="0"/>
              <w:jc w:val="both"/>
            </w:pPr>
            <w:r>
              <w:rPr>
                <w:sz w:val="18"/>
              </w:rPr>
              <w:t>3.311</w:t>
            </w:r>
          </w:p>
        </w:tc>
        <w:tc>
          <w:tcPr>
            <w:tcW w:w="1186" w:type="dxa"/>
            <w:tcBorders>
              <w:top w:val="nil"/>
              <w:left w:val="nil"/>
              <w:bottom w:val="nil"/>
              <w:right w:val="nil"/>
            </w:tcBorders>
            <w:vAlign w:val="center"/>
          </w:tcPr>
          <w:p w14:paraId="78F67ED6" w14:textId="77777777" w:rsidR="008407D8" w:rsidRDefault="008407D8" w:rsidP="00C265B7">
            <w:pPr>
              <w:adjustRightInd w:val="0"/>
              <w:snapToGrid w:val="0"/>
              <w:spacing w:line="400" w:lineRule="exact"/>
              <w:ind w:firstLine="0"/>
              <w:jc w:val="both"/>
            </w:pPr>
            <w:r>
              <w:rPr>
                <w:sz w:val="18"/>
              </w:rPr>
              <w:t>3.321</w:t>
            </w:r>
          </w:p>
        </w:tc>
        <w:tc>
          <w:tcPr>
            <w:tcW w:w="1186" w:type="dxa"/>
            <w:tcBorders>
              <w:top w:val="nil"/>
              <w:left w:val="nil"/>
              <w:bottom w:val="nil"/>
              <w:right w:val="nil"/>
            </w:tcBorders>
            <w:vAlign w:val="center"/>
          </w:tcPr>
          <w:p w14:paraId="236CC417" w14:textId="77777777" w:rsidR="008407D8" w:rsidRDefault="008407D8" w:rsidP="00C265B7">
            <w:pPr>
              <w:adjustRightInd w:val="0"/>
              <w:snapToGrid w:val="0"/>
              <w:spacing w:line="400" w:lineRule="exact"/>
              <w:ind w:firstLine="0"/>
              <w:jc w:val="both"/>
            </w:pPr>
            <w:r>
              <w:rPr>
                <w:sz w:val="18"/>
              </w:rPr>
              <w:t>3.330</w:t>
            </w:r>
          </w:p>
        </w:tc>
        <w:tc>
          <w:tcPr>
            <w:tcW w:w="1186" w:type="dxa"/>
            <w:tcBorders>
              <w:top w:val="nil"/>
              <w:left w:val="nil"/>
              <w:bottom w:val="nil"/>
              <w:right w:val="nil"/>
            </w:tcBorders>
            <w:vAlign w:val="center"/>
          </w:tcPr>
          <w:p w14:paraId="1EAB7302" w14:textId="77777777" w:rsidR="008407D8" w:rsidRDefault="008407D8" w:rsidP="00C265B7">
            <w:pPr>
              <w:adjustRightInd w:val="0"/>
              <w:snapToGrid w:val="0"/>
              <w:spacing w:line="400" w:lineRule="exact"/>
              <w:ind w:firstLine="0"/>
              <w:jc w:val="both"/>
            </w:pPr>
            <w:r>
              <w:rPr>
                <w:sz w:val="18"/>
              </w:rPr>
              <w:t>3.340</w:t>
            </w:r>
          </w:p>
        </w:tc>
      </w:tr>
      <w:tr w:rsidR="008407D8" w14:paraId="251BA9D3" w14:textId="77777777" w:rsidTr="00C265B7">
        <w:trPr>
          <w:jc w:val="center"/>
        </w:trPr>
        <w:tc>
          <w:tcPr>
            <w:tcW w:w="1185" w:type="dxa"/>
            <w:tcBorders>
              <w:top w:val="nil"/>
              <w:left w:val="nil"/>
              <w:bottom w:val="single" w:sz="12" w:space="0" w:color="000000"/>
              <w:right w:val="nil"/>
            </w:tcBorders>
            <w:vAlign w:val="center"/>
          </w:tcPr>
          <w:p w14:paraId="57065160" w14:textId="77777777" w:rsidR="008407D8" w:rsidRDefault="008407D8" w:rsidP="00C265B7">
            <w:pPr>
              <w:adjustRightInd w:val="0"/>
              <w:snapToGrid w:val="0"/>
              <w:spacing w:line="400" w:lineRule="exact"/>
              <w:ind w:firstLine="0"/>
              <w:jc w:val="both"/>
            </w:pPr>
            <w:r>
              <w:rPr>
                <w:sz w:val="18"/>
              </w:rPr>
              <w:t>ρ=0.50</w:t>
            </w:r>
          </w:p>
        </w:tc>
        <w:tc>
          <w:tcPr>
            <w:tcW w:w="1185" w:type="dxa"/>
            <w:tcBorders>
              <w:top w:val="nil"/>
              <w:left w:val="nil"/>
              <w:bottom w:val="single" w:sz="12" w:space="0" w:color="000000"/>
              <w:right w:val="nil"/>
            </w:tcBorders>
            <w:vAlign w:val="center"/>
          </w:tcPr>
          <w:p w14:paraId="286CA8E4" w14:textId="77777777" w:rsidR="008407D8" w:rsidRDefault="008407D8" w:rsidP="00C265B7">
            <w:pPr>
              <w:adjustRightInd w:val="0"/>
              <w:snapToGrid w:val="0"/>
              <w:spacing w:line="400" w:lineRule="exact"/>
              <w:ind w:firstLine="0"/>
              <w:jc w:val="both"/>
            </w:pPr>
            <w:r>
              <w:rPr>
                <w:sz w:val="18"/>
              </w:rPr>
              <w:t>3.304</w:t>
            </w:r>
          </w:p>
        </w:tc>
        <w:tc>
          <w:tcPr>
            <w:tcW w:w="1186" w:type="dxa"/>
            <w:tcBorders>
              <w:top w:val="nil"/>
              <w:left w:val="nil"/>
              <w:bottom w:val="single" w:sz="12" w:space="0" w:color="000000"/>
              <w:right w:val="nil"/>
            </w:tcBorders>
            <w:vAlign w:val="center"/>
          </w:tcPr>
          <w:p w14:paraId="6B980493" w14:textId="77777777" w:rsidR="008407D8" w:rsidRDefault="008407D8" w:rsidP="00C265B7">
            <w:pPr>
              <w:adjustRightInd w:val="0"/>
              <w:snapToGrid w:val="0"/>
              <w:spacing w:line="400" w:lineRule="exact"/>
              <w:ind w:firstLine="0"/>
              <w:jc w:val="both"/>
            </w:pPr>
            <w:r>
              <w:rPr>
                <w:sz w:val="18"/>
              </w:rPr>
              <w:t>3.313</w:t>
            </w:r>
          </w:p>
        </w:tc>
        <w:tc>
          <w:tcPr>
            <w:tcW w:w="1186" w:type="dxa"/>
            <w:tcBorders>
              <w:top w:val="nil"/>
              <w:left w:val="nil"/>
              <w:bottom w:val="single" w:sz="12" w:space="0" w:color="000000"/>
              <w:right w:val="nil"/>
            </w:tcBorders>
            <w:vAlign w:val="center"/>
          </w:tcPr>
          <w:p w14:paraId="41F45BC3" w14:textId="77777777" w:rsidR="008407D8" w:rsidRDefault="008407D8" w:rsidP="00C265B7">
            <w:pPr>
              <w:adjustRightInd w:val="0"/>
              <w:snapToGrid w:val="0"/>
              <w:spacing w:line="400" w:lineRule="exact"/>
              <w:ind w:firstLine="0"/>
              <w:jc w:val="both"/>
            </w:pPr>
            <w:r>
              <w:rPr>
                <w:sz w:val="18"/>
              </w:rPr>
              <w:t>3.330</w:t>
            </w:r>
          </w:p>
        </w:tc>
        <w:tc>
          <w:tcPr>
            <w:tcW w:w="1186" w:type="dxa"/>
            <w:tcBorders>
              <w:top w:val="nil"/>
              <w:left w:val="nil"/>
              <w:bottom w:val="single" w:sz="12" w:space="0" w:color="000000"/>
              <w:right w:val="nil"/>
            </w:tcBorders>
            <w:vAlign w:val="center"/>
          </w:tcPr>
          <w:p w14:paraId="56711218" w14:textId="77777777" w:rsidR="008407D8" w:rsidRDefault="008407D8" w:rsidP="00C265B7">
            <w:pPr>
              <w:adjustRightInd w:val="0"/>
              <w:snapToGrid w:val="0"/>
              <w:spacing w:line="400" w:lineRule="exact"/>
              <w:ind w:firstLine="0"/>
              <w:jc w:val="both"/>
            </w:pPr>
            <w:r>
              <w:rPr>
                <w:sz w:val="18"/>
              </w:rPr>
              <w:t>3.345</w:t>
            </w:r>
          </w:p>
        </w:tc>
        <w:tc>
          <w:tcPr>
            <w:tcW w:w="1186" w:type="dxa"/>
            <w:tcBorders>
              <w:top w:val="nil"/>
              <w:left w:val="nil"/>
              <w:bottom w:val="single" w:sz="12" w:space="0" w:color="000000"/>
              <w:right w:val="nil"/>
            </w:tcBorders>
            <w:vAlign w:val="center"/>
          </w:tcPr>
          <w:p w14:paraId="4ACFFCC8" w14:textId="77777777" w:rsidR="008407D8" w:rsidRDefault="008407D8" w:rsidP="00C265B7">
            <w:pPr>
              <w:adjustRightInd w:val="0"/>
              <w:snapToGrid w:val="0"/>
              <w:spacing w:line="400" w:lineRule="exact"/>
              <w:ind w:firstLine="0"/>
              <w:jc w:val="both"/>
            </w:pPr>
            <w:r>
              <w:rPr>
                <w:sz w:val="18"/>
              </w:rPr>
              <w:t>3.360</w:t>
            </w:r>
          </w:p>
        </w:tc>
        <w:tc>
          <w:tcPr>
            <w:tcW w:w="1186" w:type="dxa"/>
            <w:tcBorders>
              <w:top w:val="nil"/>
              <w:left w:val="nil"/>
              <w:bottom w:val="single" w:sz="12" w:space="0" w:color="000000"/>
              <w:right w:val="nil"/>
            </w:tcBorders>
            <w:vAlign w:val="center"/>
          </w:tcPr>
          <w:p w14:paraId="28216B3C" w14:textId="77777777" w:rsidR="008407D8" w:rsidRDefault="008407D8" w:rsidP="00C265B7">
            <w:pPr>
              <w:adjustRightInd w:val="0"/>
              <w:snapToGrid w:val="0"/>
              <w:spacing w:line="400" w:lineRule="exact"/>
              <w:ind w:firstLine="0"/>
              <w:jc w:val="both"/>
            </w:pPr>
            <w:r>
              <w:rPr>
                <w:sz w:val="18"/>
              </w:rPr>
              <w:t>3.374</w:t>
            </w:r>
          </w:p>
        </w:tc>
      </w:tr>
    </w:tbl>
    <w:p w14:paraId="314ED301" w14:textId="77777777" w:rsidR="008407D8" w:rsidRDefault="008407D8" w:rsidP="008407D8">
      <w:pPr>
        <w:adjustRightInd w:val="0"/>
        <w:snapToGrid w:val="0"/>
        <w:spacing w:line="240" w:lineRule="auto"/>
        <w:ind w:firstLine="0"/>
        <w:jc w:val="both"/>
        <w:rPr>
          <w:sz w:val="18"/>
        </w:rPr>
      </w:pPr>
      <w:r>
        <w:rPr>
          <w:i/>
          <w:sz w:val="18"/>
        </w:rPr>
        <w:t xml:space="preserve">Note: </w:t>
      </w:r>
      <w:r>
        <w:rPr>
          <w:sz w:val="18"/>
        </w:rPr>
        <w:t>Note: The bolded row is the baseline (ρ = 0.344). Within any row, the buyer share varies by less than one percentage point over the full range of ε, indicating high robustness to the demand elasticity. Net welfare = ΔCS + ΔPS − DWL, where DWL ≈ 0.5 × (ε − 1) × g²/ε (</w:t>
      </w:r>
      <w:proofErr w:type="spellStart"/>
      <w:r>
        <w:rPr>
          <w:sz w:val="18"/>
        </w:rPr>
        <w:t>Harberger</w:t>
      </w:r>
      <w:proofErr w:type="spellEnd"/>
      <w:r>
        <w:rPr>
          <w:sz w:val="18"/>
        </w:rPr>
        <w:t xml:space="preserve"> approximation). Net welfare varies by less than 3% (3.28%–3.37%) across the entire parameter space.</w:t>
      </w:r>
    </w:p>
    <w:p w14:paraId="0B817168" w14:textId="77777777" w:rsidR="008407D8" w:rsidRPr="008407D8" w:rsidRDefault="008407D8" w:rsidP="00C87877">
      <w:pPr>
        <w:adjustRightInd w:val="0"/>
        <w:snapToGrid w:val="0"/>
        <w:spacing w:line="400" w:lineRule="exact"/>
        <w:ind w:firstLineChars="200"/>
        <w:jc w:val="both"/>
        <w:rPr>
          <w:szCs w:val="21"/>
          <w:lang w:eastAsia="zh-CN"/>
        </w:rPr>
      </w:pPr>
    </w:p>
    <w:sectPr w:rsidR="008407D8" w:rsidRPr="008407D8" w:rsidSect="00034616">
      <w:footerReference w:type="default" r:id="rId25"/>
      <w:pgSz w:w="11906" w:h="16838"/>
      <w:pgMar w:top="1440" w:right="1803" w:bottom="1440" w:left="1803"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9A5E5D3" w14:textId="77777777" w:rsidR="002D6690" w:rsidRDefault="002D6690">
      <w:pPr>
        <w:spacing w:line="240" w:lineRule="auto"/>
      </w:pPr>
      <w:r>
        <w:separator/>
      </w:r>
    </w:p>
  </w:endnote>
  <w:endnote w:type="continuationSeparator" w:id="0">
    <w:p w14:paraId="6FB91271" w14:textId="77777777" w:rsidR="002D6690" w:rsidRDefault="002D6690">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宋体">
    <w:altName w:val="SimSun"/>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等线">
    <w:altName w:val="DengXian"/>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77DF876" w14:textId="77777777" w:rsidR="00312DAE" w:rsidRDefault="00000000">
    <w:pPr>
      <w:pStyle w:val="a7"/>
      <w:jc w:val="center"/>
    </w:pPr>
    <w:r>
      <w:fldChar w:fldCharType="begin"/>
    </w:r>
    <w:r>
      <w:instrText xml:space="preserve"> PAGE </w:instrText>
    </w:r>
    <w:r>
      <w:fldChar w:fldCharType="separate"/>
    </w:r>
    <w: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D92059A" w14:textId="77777777" w:rsidR="002D6690" w:rsidRDefault="002D6690">
      <w:pPr>
        <w:spacing w:line="240" w:lineRule="auto"/>
      </w:pPr>
      <w:r>
        <w:separator/>
      </w:r>
    </w:p>
  </w:footnote>
  <w:footnote w:type="continuationSeparator" w:id="0">
    <w:p w14:paraId="724BD6D2" w14:textId="77777777" w:rsidR="002D6690" w:rsidRDefault="002D6690">
      <w:pPr>
        <w:spacing w:line="240" w:lineRule="auto"/>
      </w:pPr>
      <w:r>
        <w:continuationSeparator/>
      </w:r>
    </w:p>
  </w:footnote>
  <w:footnote w:id="1">
    <w:p w14:paraId="1DE6A4BA" w14:textId="654196A6" w:rsidR="008407D8" w:rsidRPr="00181D72" w:rsidRDefault="008407D8" w:rsidP="008407D8">
      <w:pPr>
        <w:pStyle w:val="14"/>
        <w:rPr>
          <w:rFonts w:ascii="Times New Roman" w:hAnsi="Times New Roman" w:cs="Times New Roman"/>
          <w:sz w:val="20"/>
          <w:szCs w:val="20"/>
        </w:rPr>
      </w:pPr>
      <w:r w:rsidRPr="00181D72">
        <w:rPr>
          <w:rStyle w:val="affe"/>
          <w:rFonts w:ascii="Times New Roman" w:hAnsi="Times New Roman" w:cs="Times New Roman"/>
          <w:sz w:val="20"/>
          <w:szCs w:val="20"/>
        </w:rPr>
        <w:footnoteRef/>
      </w:r>
      <w:r w:rsidRPr="00181D72">
        <w:rPr>
          <w:rFonts w:ascii="Times New Roman" w:hAnsi="Times New Roman" w:cs="Times New Roman"/>
          <w:b/>
          <w:bCs/>
          <w:sz w:val="20"/>
          <w:szCs w:val="20"/>
        </w:rPr>
        <w:t xml:space="preserve"> </w:t>
      </w:r>
      <w:r w:rsidRPr="008407D8">
        <w:rPr>
          <w:rFonts w:ascii="Times New Roman" w:hAnsi="Times New Roman" w:cs="Times New Roman"/>
          <w:sz w:val="20"/>
          <w:szCs w:val="20"/>
        </w:rPr>
        <w:t>School of Business Administration, China University of Petroleum (Beijing) at Karamay, Karamay 834000, China</w:t>
      </w:r>
    </w:p>
  </w:footnote>
  <w:footnote w:id="2">
    <w:p w14:paraId="702FDD32" w14:textId="33F306B8" w:rsidR="008407D8" w:rsidRPr="00D522F8" w:rsidRDefault="008407D8" w:rsidP="008407D8">
      <w:pPr>
        <w:pStyle w:val="14"/>
        <w:rPr>
          <w:rFonts w:ascii="Times New Roman" w:hAnsi="Times New Roman" w:cs="Times New Roman"/>
        </w:rPr>
      </w:pPr>
      <w:r w:rsidRPr="00181D72">
        <w:rPr>
          <w:rStyle w:val="affe"/>
          <w:rFonts w:ascii="Times New Roman" w:hAnsi="Times New Roman" w:cs="Times New Roman"/>
          <w:sz w:val="20"/>
          <w:szCs w:val="20"/>
        </w:rPr>
        <w:footnoteRef/>
      </w:r>
      <w:r w:rsidRPr="00181D72">
        <w:rPr>
          <w:rFonts w:ascii="Times New Roman" w:hAnsi="Times New Roman" w:cs="Times New Roman"/>
          <w:b/>
          <w:bCs/>
          <w:sz w:val="20"/>
          <w:szCs w:val="20"/>
        </w:rPr>
        <w:t xml:space="preserve"> </w:t>
      </w:r>
      <w:r w:rsidR="00267084" w:rsidRPr="00267084">
        <w:rPr>
          <w:rFonts w:ascii="Times New Roman" w:hAnsi="Times New Roman" w:cs="Times New Roman"/>
          <w:sz w:val="20"/>
          <w:szCs w:val="20"/>
        </w:rPr>
        <w:t>School of Northeast Asia Studies, Shandong University</w:t>
      </w:r>
      <w:r w:rsidR="00267084">
        <w:rPr>
          <w:rFonts w:ascii="宋体" w:eastAsia="宋体" w:hAnsi="宋体" w:cs="Times New Roman" w:hint="eastAsia"/>
          <w:sz w:val="20"/>
          <w:szCs w:val="20"/>
          <w:lang w:eastAsia="zh-CN"/>
        </w:rPr>
        <w:t>,</w:t>
      </w:r>
      <w:r w:rsidRPr="00D522F8">
        <w:rPr>
          <w:rFonts w:ascii="Times New Roman" w:hAnsi="Times New Roman" w:cs="Times New Roman"/>
          <w:sz w:val="20"/>
          <w:szCs w:val="20"/>
        </w:rPr>
        <w:t xml:space="preserve"> </w:t>
      </w:r>
      <w:r w:rsidR="00267084" w:rsidRPr="00267084">
        <w:rPr>
          <w:rFonts w:ascii="Times New Roman" w:hAnsi="Times New Roman" w:cs="Times New Roman"/>
          <w:sz w:val="20"/>
          <w:szCs w:val="20"/>
        </w:rPr>
        <w:t>Weihai, 264209, China</w:t>
      </w:r>
    </w:p>
  </w:footnote>
  <w:footnote w:id="3">
    <w:p w14:paraId="4DCCDCB2" w14:textId="158A9CEE" w:rsidR="008407D8" w:rsidRPr="00181D72" w:rsidRDefault="008407D8" w:rsidP="008407D8">
      <w:pPr>
        <w:pStyle w:val="14"/>
        <w:rPr>
          <w:rFonts w:ascii="Times New Roman" w:hAnsi="Times New Roman" w:cs="Times New Roman"/>
          <w:sz w:val="20"/>
          <w:szCs w:val="20"/>
        </w:rPr>
      </w:pPr>
      <w:r w:rsidRPr="00181D72">
        <w:rPr>
          <w:rStyle w:val="affe"/>
          <w:rFonts w:ascii="Times New Roman" w:hAnsi="Times New Roman" w:cs="Times New Roman"/>
          <w:sz w:val="20"/>
          <w:szCs w:val="20"/>
        </w:rPr>
        <w:footnoteRef/>
      </w:r>
      <w:r w:rsidRPr="00181D72">
        <w:rPr>
          <w:rFonts w:ascii="Times New Roman" w:hAnsi="Times New Roman" w:cs="Times New Roman"/>
          <w:sz w:val="20"/>
          <w:szCs w:val="20"/>
        </w:rPr>
        <w:t xml:space="preserve"> Corresponding E-mail: </w:t>
      </w:r>
      <w:hyperlink r:id="rId1" w:history="1">
        <w:r w:rsidRPr="008407D8">
          <w:rPr>
            <w:rStyle w:val="affb"/>
          </w:rPr>
          <w:t>1457007724@qq.com</w:t>
        </w:r>
      </w:hyperlink>
    </w:p>
  </w:footnote>
  <w:footnote w:id="4">
    <w:p w14:paraId="092362C0" w14:textId="4814889F" w:rsidR="008407D8" w:rsidRPr="00D522F8" w:rsidRDefault="008407D8" w:rsidP="008407D8">
      <w:pPr>
        <w:pStyle w:val="14"/>
        <w:rPr>
          <w:sz w:val="20"/>
          <w:szCs w:val="20"/>
        </w:rPr>
      </w:pPr>
      <w:r w:rsidRPr="00D522F8">
        <w:rPr>
          <w:rStyle w:val="affe"/>
          <w:rFonts w:ascii="Times New Roman" w:hAnsi="Times New Roman" w:cs="Times New Roman"/>
          <w:sz w:val="20"/>
          <w:szCs w:val="20"/>
        </w:rPr>
        <w:footnoteRef/>
      </w:r>
      <w:r w:rsidRPr="00D522F8">
        <w:rPr>
          <w:rFonts w:ascii="Times New Roman" w:hAnsi="Times New Roman" w:cs="Times New Roman"/>
          <w:sz w:val="20"/>
          <w:szCs w:val="20"/>
        </w:rPr>
        <w:t xml:space="preserve"> </w:t>
      </w:r>
      <w:r w:rsidRPr="008407D8">
        <w:rPr>
          <w:rFonts w:ascii="Times New Roman" w:hAnsi="Times New Roman" w:cs="Times New Roman"/>
          <w:sz w:val="20"/>
          <w:szCs w:val="20"/>
        </w:rPr>
        <w:t>School of Economics and Business Administration, Chongqing University, Chongqing 400030, China</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0"/>
      <w:lvlText w:val=""/>
      <w:lvlJc w:val="left"/>
      <w:pPr>
        <w:tabs>
          <w:tab w:val="num" w:pos="360"/>
        </w:tabs>
        <w:ind w:left="360" w:hanging="360"/>
      </w:pPr>
      <w:rPr>
        <w:rFonts w:ascii="Symbol" w:hAnsi="Symbol" w:hint="default"/>
      </w:rPr>
    </w:lvl>
  </w:abstractNum>
  <w:num w:numId="1" w16cid:durableId="1326398032">
    <w:abstractNumId w:val="8"/>
  </w:num>
  <w:num w:numId="2" w16cid:durableId="1926835332">
    <w:abstractNumId w:val="6"/>
  </w:num>
  <w:num w:numId="3" w16cid:durableId="1432779836">
    <w:abstractNumId w:val="5"/>
  </w:num>
  <w:num w:numId="4" w16cid:durableId="1517842449">
    <w:abstractNumId w:val="4"/>
  </w:num>
  <w:num w:numId="5" w16cid:durableId="964114574">
    <w:abstractNumId w:val="7"/>
  </w:num>
  <w:num w:numId="6" w16cid:durableId="2018193285">
    <w:abstractNumId w:val="3"/>
  </w:num>
  <w:num w:numId="7" w16cid:durableId="138960284">
    <w:abstractNumId w:val="2"/>
  </w:num>
  <w:num w:numId="8" w16cid:durableId="1190071016">
    <w:abstractNumId w:val="1"/>
  </w:num>
  <w:num w:numId="9" w16cid:durableId="24427121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C3C4A"/>
    <w:rsid w:val="000C627C"/>
    <w:rsid w:val="00126F3F"/>
    <w:rsid w:val="0015074B"/>
    <w:rsid w:val="00183626"/>
    <w:rsid w:val="00197194"/>
    <w:rsid w:val="001A3D9F"/>
    <w:rsid w:val="002365A8"/>
    <w:rsid w:val="00267084"/>
    <w:rsid w:val="002925E9"/>
    <w:rsid w:val="0029639D"/>
    <w:rsid w:val="002A4BC0"/>
    <w:rsid w:val="002D6690"/>
    <w:rsid w:val="002E6696"/>
    <w:rsid w:val="00312DAE"/>
    <w:rsid w:val="003132CE"/>
    <w:rsid w:val="00326F90"/>
    <w:rsid w:val="003371EF"/>
    <w:rsid w:val="003524F1"/>
    <w:rsid w:val="003C616E"/>
    <w:rsid w:val="00435D90"/>
    <w:rsid w:val="00476F40"/>
    <w:rsid w:val="004B7010"/>
    <w:rsid w:val="00500195"/>
    <w:rsid w:val="00611C7E"/>
    <w:rsid w:val="006217C3"/>
    <w:rsid w:val="0069692D"/>
    <w:rsid w:val="006E4640"/>
    <w:rsid w:val="006E6955"/>
    <w:rsid w:val="00762FB6"/>
    <w:rsid w:val="00764D50"/>
    <w:rsid w:val="007758FF"/>
    <w:rsid w:val="007D29D5"/>
    <w:rsid w:val="007F3FE5"/>
    <w:rsid w:val="0081017E"/>
    <w:rsid w:val="008407D8"/>
    <w:rsid w:val="00867BD9"/>
    <w:rsid w:val="008E7083"/>
    <w:rsid w:val="00984366"/>
    <w:rsid w:val="009956AA"/>
    <w:rsid w:val="009A6149"/>
    <w:rsid w:val="00A10F2C"/>
    <w:rsid w:val="00A216EE"/>
    <w:rsid w:val="00A5119F"/>
    <w:rsid w:val="00A56C2E"/>
    <w:rsid w:val="00A8057D"/>
    <w:rsid w:val="00AA1D8D"/>
    <w:rsid w:val="00AF670F"/>
    <w:rsid w:val="00AF7EDF"/>
    <w:rsid w:val="00B20434"/>
    <w:rsid w:val="00B24CF6"/>
    <w:rsid w:val="00B374EB"/>
    <w:rsid w:val="00B47730"/>
    <w:rsid w:val="00B56A4A"/>
    <w:rsid w:val="00B8455D"/>
    <w:rsid w:val="00C07B64"/>
    <w:rsid w:val="00C21F69"/>
    <w:rsid w:val="00C55CEF"/>
    <w:rsid w:val="00C87877"/>
    <w:rsid w:val="00CB0664"/>
    <w:rsid w:val="00CF4A75"/>
    <w:rsid w:val="00D25108"/>
    <w:rsid w:val="00D37F06"/>
    <w:rsid w:val="00D873BE"/>
    <w:rsid w:val="00F80CCE"/>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4BF4573C"/>
  <w14:defaultImageDpi w14:val="330"/>
  <w15:docId w15:val="{F1D2CE53-AAC5-4C4B-ADA4-23115B9945C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FC693F"/>
    <w:pPr>
      <w:spacing w:after="0" w:line="360" w:lineRule="auto"/>
      <w:ind w:firstLine="420"/>
    </w:pPr>
    <w:rPr>
      <w:rFonts w:ascii="Times New Roman" w:eastAsia="宋体" w:hAnsi="Times New Roman"/>
      <w:sz w:val="21"/>
    </w:rPr>
  </w:style>
  <w:style w:type="paragraph" w:styleId="1">
    <w:name w:val="heading 1"/>
    <w:basedOn w:val="a1"/>
    <w:next w:val="a1"/>
    <w:link w:val="10"/>
    <w:uiPriority w:val="9"/>
    <w:qFormat/>
    <w:rsid w:val="00FC693F"/>
    <w:pPr>
      <w:keepNext/>
      <w:keepLines/>
      <w:spacing w:before="480"/>
      <w:outlineLvl w:val="0"/>
    </w:pPr>
    <w:rPr>
      <w:rFonts w:asciiTheme="majorHAnsi" w:eastAsiaTheme="majorEastAsia" w:hAnsiTheme="majorHAnsi" w:cstheme="majorBidi"/>
      <w:b/>
      <w:bCs/>
      <w:color w:val="365F91" w:themeColor="accent1" w:themeShade="BF"/>
      <w:sz w:val="28"/>
      <w:szCs w:val="28"/>
    </w:rPr>
  </w:style>
  <w:style w:type="paragraph" w:styleId="21">
    <w:name w:val="heading 2"/>
    <w:basedOn w:val="a1"/>
    <w:next w:val="a1"/>
    <w:link w:val="22"/>
    <w:uiPriority w:val="9"/>
    <w:unhideWhenUsed/>
    <w:qFormat/>
    <w:rsid w:val="00FC693F"/>
    <w:pPr>
      <w:keepNext/>
      <w:keepLines/>
      <w:spacing w:before="200"/>
      <w:outlineLvl w:val="1"/>
    </w:pPr>
    <w:rPr>
      <w:rFonts w:asciiTheme="majorHAnsi" w:eastAsiaTheme="majorEastAsia" w:hAnsiTheme="majorHAnsi" w:cstheme="majorBidi"/>
      <w:b/>
      <w:bCs/>
      <w:color w:val="4F81BD" w:themeColor="accent1"/>
      <w:sz w:val="26"/>
      <w:szCs w:val="26"/>
    </w:rPr>
  </w:style>
  <w:style w:type="paragraph" w:styleId="31">
    <w:name w:val="heading 3"/>
    <w:basedOn w:val="a1"/>
    <w:next w:val="a1"/>
    <w:link w:val="32"/>
    <w:uiPriority w:val="9"/>
    <w:unhideWhenUsed/>
    <w:qFormat/>
    <w:rsid w:val="00FC693F"/>
    <w:pPr>
      <w:keepNext/>
      <w:keepLines/>
      <w:spacing w:before="200"/>
      <w:outlineLvl w:val="2"/>
    </w:pPr>
    <w:rPr>
      <w:rFonts w:asciiTheme="majorHAnsi" w:eastAsiaTheme="majorEastAsia" w:hAnsiTheme="majorHAnsi" w:cstheme="majorBidi"/>
      <w:b/>
      <w:bCs/>
      <w:color w:val="4F81BD" w:themeColor="accent1"/>
    </w:rPr>
  </w:style>
  <w:style w:type="paragraph" w:styleId="4">
    <w:name w:val="heading 4"/>
    <w:basedOn w:val="a1"/>
    <w:next w:val="a1"/>
    <w:link w:val="40"/>
    <w:uiPriority w:val="9"/>
    <w:semiHidden/>
    <w:unhideWhenUsed/>
    <w:qFormat/>
    <w:rsid w:val="00FC693F"/>
    <w:pPr>
      <w:keepNext/>
      <w:keepLines/>
      <w:spacing w:before="200"/>
      <w:outlineLvl w:val="3"/>
    </w:pPr>
    <w:rPr>
      <w:rFonts w:asciiTheme="majorHAnsi" w:eastAsiaTheme="majorEastAsia" w:hAnsiTheme="majorHAnsi" w:cstheme="majorBidi"/>
      <w:b/>
      <w:bCs/>
      <w:i/>
      <w:iCs/>
      <w:color w:val="4F81BD" w:themeColor="accent1"/>
    </w:rPr>
  </w:style>
  <w:style w:type="paragraph" w:styleId="5">
    <w:name w:val="heading 5"/>
    <w:basedOn w:val="a1"/>
    <w:next w:val="a1"/>
    <w:link w:val="50"/>
    <w:uiPriority w:val="9"/>
    <w:semiHidden/>
    <w:unhideWhenUsed/>
    <w:qFormat/>
    <w:rsid w:val="00FC693F"/>
    <w:pPr>
      <w:keepNext/>
      <w:keepLines/>
      <w:spacing w:before="200"/>
      <w:outlineLvl w:val="4"/>
    </w:pPr>
    <w:rPr>
      <w:rFonts w:asciiTheme="majorHAnsi" w:eastAsiaTheme="majorEastAsia" w:hAnsiTheme="majorHAnsi" w:cstheme="majorBidi"/>
      <w:color w:val="243F60" w:themeColor="accent1" w:themeShade="7F"/>
    </w:rPr>
  </w:style>
  <w:style w:type="paragraph" w:styleId="6">
    <w:name w:val="heading 6"/>
    <w:basedOn w:val="a1"/>
    <w:next w:val="a1"/>
    <w:link w:val="60"/>
    <w:uiPriority w:val="9"/>
    <w:semiHidden/>
    <w:unhideWhenUsed/>
    <w:qFormat/>
    <w:rsid w:val="00FC693F"/>
    <w:pPr>
      <w:keepNext/>
      <w:keepLines/>
      <w:spacing w:before="200"/>
      <w:outlineLvl w:val="5"/>
    </w:pPr>
    <w:rPr>
      <w:rFonts w:asciiTheme="majorHAnsi" w:eastAsiaTheme="majorEastAsia" w:hAnsiTheme="majorHAnsi" w:cstheme="majorBidi"/>
      <w:i/>
      <w:iCs/>
      <w:color w:val="243F60" w:themeColor="accent1" w:themeShade="7F"/>
    </w:rPr>
  </w:style>
  <w:style w:type="paragraph" w:styleId="7">
    <w:name w:val="heading 7"/>
    <w:basedOn w:val="a1"/>
    <w:next w:val="a1"/>
    <w:link w:val="70"/>
    <w:uiPriority w:val="9"/>
    <w:semiHidden/>
    <w:unhideWhenUsed/>
    <w:qFormat/>
    <w:rsid w:val="00FC693F"/>
    <w:pPr>
      <w:keepNext/>
      <w:keepLines/>
      <w:spacing w:before="20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0"/>
    <w:uiPriority w:val="9"/>
    <w:semiHidden/>
    <w:unhideWhenUsed/>
    <w:qFormat/>
    <w:rsid w:val="00FC693F"/>
    <w:pPr>
      <w:keepNext/>
      <w:keepLines/>
      <w:spacing w:before="200"/>
      <w:outlineLvl w:val="7"/>
    </w:pPr>
    <w:rPr>
      <w:rFonts w:asciiTheme="majorHAnsi" w:eastAsiaTheme="majorEastAsia" w:hAnsiTheme="majorHAnsi" w:cstheme="majorBidi"/>
      <w:color w:val="4F81BD" w:themeColor="accent1"/>
      <w:sz w:val="20"/>
      <w:szCs w:val="20"/>
    </w:rPr>
  </w:style>
  <w:style w:type="paragraph" w:styleId="9">
    <w:name w:val="heading 9"/>
    <w:basedOn w:val="a1"/>
    <w:next w:val="a1"/>
    <w:link w:val="90"/>
    <w:uiPriority w:val="9"/>
    <w:semiHidden/>
    <w:unhideWhenUsed/>
    <w:qFormat/>
    <w:rsid w:val="00FC693F"/>
    <w:pPr>
      <w:keepNext/>
      <w:keepLines/>
      <w:spacing w:before="200"/>
      <w:outlineLvl w:val="8"/>
    </w:pPr>
    <w:rPr>
      <w:rFonts w:asciiTheme="majorHAnsi" w:eastAsiaTheme="majorEastAsia" w:hAnsiTheme="majorHAnsi" w:cstheme="majorBidi"/>
      <w:i/>
      <w:iCs/>
      <w:color w:val="404040" w:themeColor="text1" w:themeTint="BF"/>
      <w:sz w:val="20"/>
      <w:szCs w:val="20"/>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a6"/>
    <w:uiPriority w:val="99"/>
    <w:unhideWhenUsed/>
    <w:rsid w:val="00E618BF"/>
    <w:pPr>
      <w:tabs>
        <w:tab w:val="center" w:pos="4680"/>
        <w:tab w:val="right" w:pos="9360"/>
      </w:tabs>
      <w:spacing w:line="240" w:lineRule="auto"/>
    </w:pPr>
  </w:style>
  <w:style w:type="character" w:customStyle="1" w:styleId="a6">
    <w:name w:val="页眉 字符"/>
    <w:basedOn w:val="a2"/>
    <w:link w:val="a5"/>
    <w:uiPriority w:val="99"/>
    <w:rsid w:val="00E618BF"/>
  </w:style>
  <w:style w:type="paragraph" w:styleId="a7">
    <w:name w:val="footer"/>
    <w:basedOn w:val="a1"/>
    <w:link w:val="a8"/>
    <w:uiPriority w:val="99"/>
    <w:unhideWhenUsed/>
    <w:rsid w:val="00E618BF"/>
    <w:pPr>
      <w:tabs>
        <w:tab w:val="center" w:pos="4680"/>
        <w:tab w:val="right" w:pos="9360"/>
      </w:tabs>
      <w:spacing w:line="240" w:lineRule="auto"/>
    </w:pPr>
  </w:style>
  <w:style w:type="character" w:customStyle="1" w:styleId="a8">
    <w:name w:val="页脚 字符"/>
    <w:basedOn w:val="a2"/>
    <w:link w:val="a7"/>
    <w:uiPriority w:val="99"/>
    <w:rsid w:val="00E618BF"/>
  </w:style>
  <w:style w:type="paragraph" w:styleId="a9">
    <w:name w:val="No Spacing"/>
    <w:uiPriority w:val="1"/>
    <w:qFormat/>
    <w:rsid w:val="00FC693F"/>
    <w:pPr>
      <w:spacing w:after="0" w:line="240" w:lineRule="auto"/>
    </w:pPr>
  </w:style>
  <w:style w:type="character" w:customStyle="1" w:styleId="10">
    <w:name w:val="标题 1 字符"/>
    <w:basedOn w:val="a2"/>
    <w:link w:val="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22">
    <w:name w:val="标题 2 字符"/>
    <w:basedOn w:val="a2"/>
    <w:link w:val="21"/>
    <w:uiPriority w:val="9"/>
    <w:rsid w:val="00FC693F"/>
    <w:rPr>
      <w:rFonts w:asciiTheme="majorHAnsi" w:eastAsiaTheme="majorEastAsia" w:hAnsiTheme="majorHAnsi" w:cstheme="majorBidi"/>
      <w:b/>
      <w:bCs/>
      <w:color w:val="4F81BD" w:themeColor="accent1"/>
      <w:sz w:val="26"/>
      <w:szCs w:val="26"/>
    </w:rPr>
  </w:style>
  <w:style w:type="character" w:customStyle="1" w:styleId="32">
    <w:name w:val="标题 3 字符"/>
    <w:basedOn w:val="a2"/>
    <w:link w:val="31"/>
    <w:uiPriority w:val="9"/>
    <w:rsid w:val="00FC693F"/>
    <w:rPr>
      <w:rFonts w:asciiTheme="majorHAnsi" w:eastAsiaTheme="majorEastAsia" w:hAnsiTheme="majorHAnsi" w:cstheme="majorBidi"/>
      <w:b/>
      <w:bCs/>
      <w:color w:val="4F81BD" w:themeColor="accent1"/>
    </w:rPr>
  </w:style>
  <w:style w:type="paragraph" w:styleId="aa">
    <w:name w:val="Title"/>
    <w:basedOn w:val="a1"/>
    <w:next w:val="a1"/>
    <w:link w:val="ab"/>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ab">
    <w:name w:val="标题 字符"/>
    <w:basedOn w:val="a2"/>
    <w:link w:val="aa"/>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c">
    <w:name w:val="Subtitle"/>
    <w:basedOn w:val="a1"/>
    <w:next w:val="a1"/>
    <w:link w:val="ad"/>
    <w:uiPriority w:val="11"/>
    <w:qFormat/>
    <w:rsid w:val="00FC693F"/>
    <w:pPr>
      <w:numPr>
        <w:ilvl w:val="1"/>
      </w:numPr>
      <w:ind w:firstLine="420"/>
    </w:pPr>
    <w:rPr>
      <w:rFonts w:asciiTheme="majorHAnsi" w:eastAsiaTheme="majorEastAsia" w:hAnsiTheme="majorHAnsi" w:cstheme="majorBidi"/>
      <w:i/>
      <w:iCs/>
      <w:color w:val="4F81BD" w:themeColor="accent1"/>
      <w:spacing w:val="15"/>
      <w:sz w:val="24"/>
      <w:szCs w:val="24"/>
    </w:rPr>
  </w:style>
  <w:style w:type="character" w:customStyle="1" w:styleId="ad">
    <w:name w:val="副标题 字符"/>
    <w:basedOn w:val="a2"/>
    <w:link w:val="ac"/>
    <w:uiPriority w:val="11"/>
    <w:rsid w:val="00FC693F"/>
    <w:rPr>
      <w:rFonts w:asciiTheme="majorHAnsi" w:eastAsiaTheme="majorEastAsia" w:hAnsiTheme="majorHAnsi" w:cstheme="majorBidi"/>
      <w:i/>
      <w:iCs/>
      <w:color w:val="4F81BD" w:themeColor="accent1"/>
      <w:spacing w:val="15"/>
      <w:sz w:val="24"/>
      <w:szCs w:val="24"/>
    </w:rPr>
  </w:style>
  <w:style w:type="paragraph" w:styleId="ae">
    <w:name w:val="List Paragraph"/>
    <w:basedOn w:val="a1"/>
    <w:uiPriority w:val="34"/>
    <w:qFormat/>
    <w:rsid w:val="00FC693F"/>
    <w:pPr>
      <w:ind w:left="720"/>
      <w:contextualSpacing/>
    </w:pPr>
  </w:style>
  <w:style w:type="paragraph" w:styleId="af">
    <w:name w:val="Body Text"/>
    <w:basedOn w:val="a1"/>
    <w:link w:val="af0"/>
    <w:uiPriority w:val="99"/>
    <w:unhideWhenUsed/>
    <w:rsid w:val="00AA1D8D"/>
    <w:pPr>
      <w:spacing w:after="120"/>
    </w:pPr>
  </w:style>
  <w:style w:type="character" w:customStyle="1" w:styleId="af0">
    <w:name w:val="正文文本 字符"/>
    <w:basedOn w:val="a2"/>
    <w:link w:val="af"/>
    <w:uiPriority w:val="99"/>
    <w:rsid w:val="00AA1D8D"/>
  </w:style>
  <w:style w:type="paragraph" w:styleId="23">
    <w:name w:val="Body Text 2"/>
    <w:basedOn w:val="a1"/>
    <w:link w:val="24"/>
    <w:uiPriority w:val="99"/>
    <w:unhideWhenUsed/>
    <w:rsid w:val="00AA1D8D"/>
    <w:pPr>
      <w:spacing w:after="120" w:line="480" w:lineRule="auto"/>
    </w:pPr>
  </w:style>
  <w:style w:type="character" w:customStyle="1" w:styleId="24">
    <w:name w:val="正文文本 2 字符"/>
    <w:basedOn w:val="a2"/>
    <w:link w:val="23"/>
    <w:uiPriority w:val="99"/>
    <w:rsid w:val="00AA1D8D"/>
  </w:style>
  <w:style w:type="paragraph" w:styleId="33">
    <w:name w:val="Body Text 3"/>
    <w:basedOn w:val="a1"/>
    <w:link w:val="34"/>
    <w:uiPriority w:val="99"/>
    <w:unhideWhenUsed/>
    <w:rsid w:val="00AA1D8D"/>
    <w:pPr>
      <w:spacing w:after="120"/>
    </w:pPr>
    <w:rPr>
      <w:sz w:val="16"/>
      <w:szCs w:val="16"/>
    </w:rPr>
  </w:style>
  <w:style w:type="character" w:customStyle="1" w:styleId="34">
    <w:name w:val="正文文本 3 字符"/>
    <w:basedOn w:val="a2"/>
    <w:link w:val="33"/>
    <w:uiPriority w:val="99"/>
    <w:rsid w:val="00AA1D8D"/>
    <w:rPr>
      <w:sz w:val="16"/>
      <w:szCs w:val="16"/>
    </w:rPr>
  </w:style>
  <w:style w:type="paragraph" w:styleId="af1">
    <w:name w:val="List"/>
    <w:basedOn w:val="a1"/>
    <w:uiPriority w:val="99"/>
    <w:unhideWhenUsed/>
    <w:rsid w:val="00AA1D8D"/>
    <w:pPr>
      <w:ind w:left="360" w:hanging="360"/>
      <w:contextualSpacing/>
    </w:pPr>
  </w:style>
  <w:style w:type="paragraph" w:styleId="25">
    <w:name w:val="List 2"/>
    <w:basedOn w:val="a1"/>
    <w:uiPriority w:val="99"/>
    <w:unhideWhenUsed/>
    <w:rsid w:val="00326F90"/>
    <w:pPr>
      <w:ind w:left="720" w:hanging="360"/>
      <w:contextualSpacing/>
    </w:pPr>
  </w:style>
  <w:style w:type="paragraph" w:styleId="35">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contextualSpacing/>
    </w:p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5"/>
      </w:numPr>
      <w:contextualSpacing/>
    </w:pPr>
  </w:style>
  <w:style w:type="paragraph" w:styleId="2">
    <w:name w:val="List Number 2"/>
    <w:basedOn w:val="a1"/>
    <w:uiPriority w:val="99"/>
    <w:unhideWhenUsed/>
    <w:rsid w:val="0029639D"/>
    <w:pPr>
      <w:numPr>
        <w:numId w:val="6"/>
      </w:numPr>
      <w:contextualSpacing/>
    </w:pPr>
  </w:style>
  <w:style w:type="paragraph" w:styleId="3">
    <w:name w:val="List Number 3"/>
    <w:basedOn w:val="a1"/>
    <w:uiPriority w:val="99"/>
    <w:unhideWhenUsed/>
    <w:rsid w:val="0029639D"/>
    <w:pPr>
      <w:numPr>
        <w:numId w:val="7"/>
      </w:numPr>
      <w:contextualSpacing/>
    </w:pPr>
  </w:style>
  <w:style w:type="paragraph" w:styleId="af2">
    <w:name w:val="List Continue"/>
    <w:basedOn w:val="a1"/>
    <w:uiPriority w:val="99"/>
    <w:unhideWhenUsed/>
    <w:rsid w:val="0029639D"/>
    <w:pPr>
      <w:spacing w:after="120"/>
      <w:ind w:left="360"/>
      <w:contextualSpacing/>
    </w:pPr>
  </w:style>
  <w:style w:type="paragraph" w:styleId="26">
    <w:name w:val="List Continue 2"/>
    <w:basedOn w:val="a1"/>
    <w:uiPriority w:val="99"/>
    <w:unhideWhenUsed/>
    <w:rsid w:val="0029639D"/>
    <w:pPr>
      <w:spacing w:after="120"/>
      <w:ind w:left="720"/>
      <w:contextualSpacing/>
    </w:pPr>
  </w:style>
  <w:style w:type="paragraph" w:styleId="36">
    <w:name w:val="List Continue 3"/>
    <w:basedOn w:val="a1"/>
    <w:uiPriority w:val="99"/>
    <w:unhideWhenUsed/>
    <w:rsid w:val="0029639D"/>
    <w:pPr>
      <w:spacing w:after="120"/>
      <w:ind w:left="1080"/>
      <w:contextualSpacing/>
    </w:pPr>
  </w:style>
  <w:style w:type="paragraph" w:styleId="af3">
    <w:name w:val="macro"/>
    <w:link w:val="af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af4">
    <w:name w:val="宏文本 字符"/>
    <w:basedOn w:val="a2"/>
    <w:link w:val="af3"/>
    <w:uiPriority w:val="99"/>
    <w:rsid w:val="0029639D"/>
    <w:rPr>
      <w:rFonts w:ascii="Courier" w:hAnsi="Courier"/>
      <w:sz w:val="20"/>
      <w:szCs w:val="20"/>
    </w:rPr>
  </w:style>
  <w:style w:type="paragraph" w:styleId="af5">
    <w:name w:val="Quote"/>
    <w:basedOn w:val="a1"/>
    <w:next w:val="a1"/>
    <w:link w:val="af6"/>
    <w:uiPriority w:val="29"/>
    <w:qFormat/>
    <w:rsid w:val="00FC693F"/>
    <w:rPr>
      <w:i/>
      <w:iCs/>
      <w:color w:val="000000" w:themeColor="text1"/>
    </w:rPr>
  </w:style>
  <w:style w:type="character" w:customStyle="1" w:styleId="af6">
    <w:name w:val="引用 字符"/>
    <w:basedOn w:val="a2"/>
    <w:link w:val="af5"/>
    <w:uiPriority w:val="29"/>
    <w:rsid w:val="00FC693F"/>
    <w:rPr>
      <w:i/>
      <w:iCs/>
      <w:color w:val="000000" w:themeColor="text1"/>
    </w:rPr>
  </w:style>
  <w:style w:type="character" w:customStyle="1" w:styleId="40">
    <w:name w:val="标题 4 字符"/>
    <w:basedOn w:val="a2"/>
    <w:link w:val="4"/>
    <w:uiPriority w:val="9"/>
    <w:semiHidden/>
    <w:rsid w:val="00FC693F"/>
    <w:rPr>
      <w:rFonts w:asciiTheme="majorHAnsi" w:eastAsiaTheme="majorEastAsia" w:hAnsiTheme="majorHAnsi" w:cstheme="majorBidi"/>
      <w:b/>
      <w:bCs/>
      <w:i/>
      <w:iCs/>
      <w:color w:val="4F81BD" w:themeColor="accent1"/>
    </w:rPr>
  </w:style>
  <w:style w:type="character" w:customStyle="1" w:styleId="50">
    <w:name w:val="标题 5 字符"/>
    <w:basedOn w:val="a2"/>
    <w:link w:val="5"/>
    <w:uiPriority w:val="9"/>
    <w:semiHidden/>
    <w:rsid w:val="00FC693F"/>
    <w:rPr>
      <w:rFonts w:asciiTheme="majorHAnsi" w:eastAsiaTheme="majorEastAsia" w:hAnsiTheme="majorHAnsi" w:cstheme="majorBidi"/>
      <w:color w:val="243F60" w:themeColor="accent1" w:themeShade="7F"/>
    </w:rPr>
  </w:style>
  <w:style w:type="character" w:customStyle="1" w:styleId="60">
    <w:name w:val="标题 6 字符"/>
    <w:basedOn w:val="a2"/>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0">
    <w:name w:val="标题 7 字符"/>
    <w:basedOn w:val="a2"/>
    <w:link w:val="7"/>
    <w:uiPriority w:val="9"/>
    <w:semiHidden/>
    <w:rsid w:val="00FC693F"/>
    <w:rPr>
      <w:rFonts w:asciiTheme="majorHAnsi" w:eastAsiaTheme="majorEastAsia" w:hAnsiTheme="majorHAnsi" w:cstheme="majorBidi"/>
      <w:i/>
      <w:iCs/>
      <w:color w:val="404040" w:themeColor="text1" w:themeTint="BF"/>
    </w:rPr>
  </w:style>
  <w:style w:type="character" w:customStyle="1" w:styleId="80">
    <w:name w:val="标题 8 字符"/>
    <w:basedOn w:val="a2"/>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0">
    <w:name w:val="标题 9 字符"/>
    <w:basedOn w:val="a2"/>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7">
    <w:name w:val="caption"/>
    <w:basedOn w:val="a1"/>
    <w:next w:val="a1"/>
    <w:uiPriority w:val="35"/>
    <w:semiHidden/>
    <w:unhideWhenUsed/>
    <w:qFormat/>
    <w:rsid w:val="00FC693F"/>
    <w:pPr>
      <w:spacing w:line="240" w:lineRule="auto"/>
    </w:pPr>
    <w:rPr>
      <w:b/>
      <w:bCs/>
      <w:color w:val="4F81BD" w:themeColor="accent1"/>
      <w:sz w:val="18"/>
      <w:szCs w:val="18"/>
    </w:rPr>
  </w:style>
  <w:style w:type="character" w:styleId="af8">
    <w:name w:val="Strong"/>
    <w:basedOn w:val="a2"/>
    <w:uiPriority w:val="22"/>
    <w:qFormat/>
    <w:rsid w:val="00FC693F"/>
    <w:rPr>
      <w:b/>
      <w:bCs/>
    </w:rPr>
  </w:style>
  <w:style w:type="character" w:styleId="af9">
    <w:name w:val="Emphasis"/>
    <w:basedOn w:val="a2"/>
    <w:uiPriority w:val="20"/>
    <w:qFormat/>
    <w:rsid w:val="00FC693F"/>
    <w:rPr>
      <w:i/>
      <w:iCs/>
    </w:rPr>
  </w:style>
  <w:style w:type="paragraph" w:styleId="afa">
    <w:name w:val="Intense Quote"/>
    <w:basedOn w:val="a1"/>
    <w:next w:val="a1"/>
    <w:link w:val="afb"/>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afb">
    <w:name w:val="明显引用 字符"/>
    <w:basedOn w:val="a2"/>
    <w:link w:val="afa"/>
    <w:uiPriority w:val="30"/>
    <w:rsid w:val="00FC693F"/>
    <w:rPr>
      <w:b/>
      <w:bCs/>
      <w:i/>
      <w:iCs/>
      <w:color w:val="4F81BD" w:themeColor="accent1"/>
    </w:rPr>
  </w:style>
  <w:style w:type="character" w:styleId="afc">
    <w:name w:val="Subtle Emphasis"/>
    <w:basedOn w:val="a2"/>
    <w:uiPriority w:val="19"/>
    <w:qFormat/>
    <w:rsid w:val="00FC693F"/>
    <w:rPr>
      <w:i/>
      <w:iCs/>
      <w:color w:val="808080" w:themeColor="text1" w:themeTint="7F"/>
    </w:rPr>
  </w:style>
  <w:style w:type="character" w:styleId="afd">
    <w:name w:val="Intense Emphasis"/>
    <w:basedOn w:val="a2"/>
    <w:uiPriority w:val="21"/>
    <w:qFormat/>
    <w:rsid w:val="00FC693F"/>
    <w:rPr>
      <w:b/>
      <w:bCs/>
      <w:i/>
      <w:iCs/>
      <w:color w:val="4F81BD" w:themeColor="accent1"/>
    </w:rPr>
  </w:style>
  <w:style w:type="character" w:styleId="afe">
    <w:name w:val="Subtle Reference"/>
    <w:basedOn w:val="a2"/>
    <w:uiPriority w:val="31"/>
    <w:qFormat/>
    <w:rsid w:val="00FC693F"/>
    <w:rPr>
      <w:smallCaps/>
      <w:color w:val="C0504D" w:themeColor="accent2"/>
      <w:u w:val="single"/>
    </w:rPr>
  </w:style>
  <w:style w:type="character" w:styleId="aff">
    <w:name w:val="Intense Reference"/>
    <w:basedOn w:val="a2"/>
    <w:uiPriority w:val="32"/>
    <w:qFormat/>
    <w:rsid w:val="00FC693F"/>
    <w:rPr>
      <w:b/>
      <w:bCs/>
      <w:smallCaps/>
      <w:color w:val="C0504D" w:themeColor="accent2"/>
      <w:spacing w:val="5"/>
      <w:u w:val="single"/>
    </w:rPr>
  </w:style>
  <w:style w:type="character" w:styleId="aff0">
    <w:name w:val="Book Title"/>
    <w:basedOn w:val="a2"/>
    <w:uiPriority w:val="33"/>
    <w:qFormat/>
    <w:rsid w:val="00FC693F"/>
    <w:rPr>
      <w:b/>
      <w:bCs/>
      <w:smallCaps/>
      <w:spacing w:val="5"/>
    </w:rPr>
  </w:style>
  <w:style w:type="paragraph" w:styleId="TOC">
    <w:name w:val="TOC Heading"/>
    <w:basedOn w:val="1"/>
    <w:next w:val="a1"/>
    <w:uiPriority w:val="39"/>
    <w:semiHidden/>
    <w:unhideWhenUsed/>
    <w:qFormat/>
    <w:rsid w:val="00FC693F"/>
    <w:pPr>
      <w:outlineLvl w:val="9"/>
    </w:pPr>
  </w:style>
  <w:style w:type="table" w:styleId="aff1">
    <w:name w:val="Table Grid"/>
    <w:basedOn w:val="a3"/>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f2">
    <w:name w:val="Light Shading"/>
    <w:basedOn w:val="a3"/>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f3">
    <w:name w:val="Light List"/>
    <w:basedOn w:val="a3"/>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3"/>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3"/>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3"/>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3"/>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3"/>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f4">
    <w:name w:val="Light Grid"/>
    <w:basedOn w:val="a3"/>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3"/>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basedOn w:val="a3"/>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basedOn w:val="a3"/>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basedOn w:val="a3"/>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basedOn w:val="a3"/>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basedOn w:val="a3"/>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1">
    <w:name w:val="Medium Shading 1"/>
    <w:basedOn w:val="a3"/>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7">
    <w:name w:val="Medium Shading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2">
    <w:name w:val="Medium List 1"/>
    <w:basedOn w:val="a3"/>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8">
    <w:name w:val="Medium Lis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3">
    <w:name w:val="Medium Grid 1"/>
    <w:basedOn w:val="a3"/>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3"/>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9">
    <w:name w:val="Medium Grid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7">
    <w:name w:val="Medium Grid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f5">
    <w:name w:val="Dark List"/>
    <w:basedOn w:val="a3"/>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3"/>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f6">
    <w:name w:val="Colorful Shading"/>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3"/>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7">
    <w:name w:val="Colorful List"/>
    <w:basedOn w:val="a3"/>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3"/>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3"/>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8">
    <w:name w:val="Colorful Grid"/>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aff9">
    <w:name w:val="Normal (Web)"/>
    <w:basedOn w:val="a1"/>
    <w:uiPriority w:val="99"/>
    <w:semiHidden/>
    <w:unhideWhenUsed/>
    <w:rsid w:val="00F80CCE"/>
    <w:pPr>
      <w:spacing w:before="100" w:beforeAutospacing="1" w:after="100" w:afterAutospacing="1" w:line="240" w:lineRule="auto"/>
      <w:ind w:firstLine="0"/>
    </w:pPr>
    <w:rPr>
      <w:rFonts w:eastAsiaTheme="minorEastAsia" w:cs="Times New Roman"/>
      <w:sz w:val="24"/>
      <w:szCs w:val="24"/>
      <w:lang w:eastAsia="zh-CN"/>
    </w:rPr>
  </w:style>
  <w:style w:type="paragraph" w:styleId="affa">
    <w:name w:val="Bibliography"/>
    <w:basedOn w:val="a1"/>
    <w:next w:val="a1"/>
    <w:uiPriority w:val="37"/>
    <w:unhideWhenUsed/>
    <w:rsid w:val="009956AA"/>
  </w:style>
  <w:style w:type="paragraph" w:styleId="TOC1">
    <w:name w:val="toc 1"/>
    <w:basedOn w:val="a1"/>
    <w:next w:val="a1"/>
    <w:autoRedefine/>
    <w:uiPriority w:val="39"/>
    <w:unhideWhenUsed/>
    <w:rsid w:val="007D29D5"/>
  </w:style>
  <w:style w:type="paragraph" w:styleId="TOC2">
    <w:name w:val="toc 2"/>
    <w:basedOn w:val="a1"/>
    <w:next w:val="a1"/>
    <w:autoRedefine/>
    <w:uiPriority w:val="39"/>
    <w:unhideWhenUsed/>
    <w:rsid w:val="007D29D5"/>
    <w:pPr>
      <w:ind w:leftChars="200" w:left="420"/>
    </w:pPr>
  </w:style>
  <w:style w:type="character" w:styleId="affb">
    <w:name w:val="Hyperlink"/>
    <w:basedOn w:val="a2"/>
    <w:uiPriority w:val="99"/>
    <w:unhideWhenUsed/>
    <w:rsid w:val="007D29D5"/>
    <w:rPr>
      <w:color w:val="0000FF" w:themeColor="hyperlink"/>
      <w:u w:val="single"/>
    </w:rPr>
  </w:style>
  <w:style w:type="paragraph" w:customStyle="1" w:styleId="14">
    <w:name w:val="脚注文本1"/>
    <w:basedOn w:val="a1"/>
    <w:next w:val="affc"/>
    <w:link w:val="affd"/>
    <w:uiPriority w:val="99"/>
    <w:semiHidden/>
    <w:unhideWhenUsed/>
    <w:rsid w:val="008407D8"/>
    <w:pPr>
      <w:widowControl w:val="0"/>
      <w:snapToGrid w:val="0"/>
      <w:spacing w:line="240" w:lineRule="auto"/>
      <w:ind w:firstLine="0"/>
    </w:pPr>
    <w:rPr>
      <w:rFonts w:asciiTheme="minorHAnsi" w:eastAsiaTheme="minorEastAsia" w:hAnsiTheme="minorHAnsi"/>
      <w:sz w:val="18"/>
      <w:szCs w:val="18"/>
    </w:rPr>
  </w:style>
  <w:style w:type="character" w:customStyle="1" w:styleId="affd">
    <w:name w:val="脚注文本 字符"/>
    <w:basedOn w:val="a2"/>
    <w:link w:val="14"/>
    <w:uiPriority w:val="99"/>
    <w:semiHidden/>
    <w:rsid w:val="008407D8"/>
    <w:rPr>
      <w:sz w:val="18"/>
      <w:szCs w:val="18"/>
    </w:rPr>
  </w:style>
  <w:style w:type="character" w:styleId="affe">
    <w:name w:val="footnote reference"/>
    <w:basedOn w:val="a2"/>
    <w:uiPriority w:val="99"/>
    <w:semiHidden/>
    <w:unhideWhenUsed/>
    <w:rsid w:val="008407D8"/>
    <w:rPr>
      <w:vertAlign w:val="superscript"/>
    </w:rPr>
  </w:style>
  <w:style w:type="paragraph" w:styleId="affc">
    <w:name w:val="footnote text"/>
    <w:basedOn w:val="a1"/>
    <w:link w:val="15"/>
    <w:uiPriority w:val="99"/>
    <w:semiHidden/>
    <w:unhideWhenUsed/>
    <w:rsid w:val="008407D8"/>
    <w:pPr>
      <w:snapToGrid w:val="0"/>
    </w:pPr>
    <w:rPr>
      <w:sz w:val="18"/>
      <w:szCs w:val="18"/>
    </w:rPr>
  </w:style>
  <w:style w:type="character" w:customStyle="1" w:styleId="15">
    <w:name w:val="脚注文本 字符1"/>
    <w:basedOn w:val="a2"/>
    <w:link w:val="affc"/>
    <w:uiPriority w:val="99"/>
    <w:semiHidden/>
    <w:rsid w:val="008407D8"/>
    <w:rPr>
      <w:rFonts w:ascii="Times New Roman" w:eastAsia="宋体" w:hAnsi="Times New Roman"/>
      <w:sz w:val="18"/>
      <w:szCs w:val="18"/>
    </w:rPr>
  </w:style>
  <w:style w:type="character" w:styleId="afff">
    <w:name w:val="Unresolved Mention"/>
    <w:basedOn w:val="a2"/>
    <w:uiPriority w:val="99"/>
    <w:semiHidden/>
    <w:unhideWhenUsed/>
    <w:rsid w:val="008407D8"/>
    <w:rPr>
      <w:color w:val="605E5C"/>
      <w:shd w:val="clear" w:color="auto" w:fill="E1DFDD"/>
    </w:rPr>
  </w:style>
  <w:style w:type="character" w:styleId="afff0">
    <w:name w:val="FollowedHyperlink"/>
    <w:basedOn w:val="a2"/>
    <w:uiPriority w:val="99"/>
    <w:semiHidden/>
    <w:unhideWhenUsed/>
    <w:rsid w:val="008407D8"/>
    <w:rPr>
      <w:color w:val="800080"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246692467">
      <w:bodyDiv w:val="1"/>
      <w:marLeft w:val="0"/>
      <w:marRight w:val="0"/>
      <w:marTop w:val="0"/>
      <w:marBottom w:val="0"/>
      <w:divBdr>
        <w:top w:val="none" w:sz="0" w:space="0" w:color="auto"/>
        <w:left w:val="none" w:sz="0" w:space="0" w:color="auto"/>
        <w:bottom w:val="none" w:sz="0" w:space="0" w:color="auto"/>
        <w:right w:val="none" w:sz="0" w:space="0" w:color="auto"/>
      </w:divBdr>
    </w:div>
    <w:div w:id="182978175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0.png"/><Relationship Id="rId26" Type="http://schemas.openxmlformats.org/officeDocument/2006/relationships/fontTable" Target="fontTable.xml"/><Relationship Id="rId3" Type="http://schemas.openxmlformats.org/officeDocument/2006/relationships/styles" Target="styles.xml"/><Relationship Id="rId21" Type="http://schemas.openxmlformats.org/officeDocument/2006/relationships/image" Target="media/image13.pn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9.png"/><Relationship Id="rId25" Type="http://schemas.openxmlformats.org/officeDocument/2006/relationships/footer" Target="footer1.xml"/><Relationship Id="rId2" Type="http://schemas.openxmlformats.org/officeDocument/2006/relationships/numbering" Target="numbering.xml"/><Relationship Id="rId16" Type="http://schemas.openxmlformats.org/officeDocument/2006/relationships/image" Target="media/image8.png"/><Relationship Id="rId20" Type="http://schemas.openxmlformats.org/officeDocument/2006/relationships/image" Target="media/image12.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6.png"/><Relationship Id="rId5" Type="http://schemas.openxmlformats.org/officeDocument/2006/relationships/webSettings" Target="webSettings.xml"/><Relationship Id="rId15" Type="http://schemas.openxmlformats.org/officeDocument/2006/relationships/oleObject" Target="embeddings/oleObject1.bin"/><Relationship Id="rId23" Type="http://schemas.openxmlformats.org/officeDocument/2006/relationships/image" Target="media/image15.png"/><Relationship Id="rId10" Type="http://schemas.openxmlformats.org/officeDocument/2006/relationships/image" Target="media/image3.png"/><Relationship Id="rId19" Type="http://schemas.openxmlformats.org/officeDocument/2006/relationships/image" Target="media/image11.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wmf"/><Relationship Id="rId22" Type="http://schemas.openxmlformats.org/officeDocument/2006/relationships/image" Target="media/image14.png"/><Relationship Id="rId27" Type="http://schemas.openxmlformats.org/officeDocument/2006/relationships/theme" Target="theme/theme1.xml"/></Relationships>
</file>

<file path=word/_rels/footnotes.xml.rels><?xml version="1.0" encoding="UTF-8" standalone="yes"?>
<Relationships xmlns="http://schemas.openxmlformats.org/package/2006/relationships"><Relationship Id="rId1" Type="http://schemas.openxmlformats.org/officeDocument/2006/relationships/hyperlink" Target="mailto:1457007724@qq.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TotalTime>
  <Pages>1</Pages>
  <Words>22496</Words>
  <Characters>133855</Characters>
  <Application>Microsoft Office Word</Application>
  <DocSecurity>0</DocSecurity>
  <Lines>4056</Lines>
  <Paragraphs>2563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153788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Despair Jasper</cp:lastModifiedBy>
  <cp:revision>5</cp:revision>
  <cp:lastPrinted>2026-03-27T12:50:00Z</cp:lastPrinted>
  <dcterms:created xsi:type="dcterms:W3CDTF">2026-03-26T12:01:00Z</dcterms:created>
  <dcterms:modified xsi:type="dcterms:W3CDTF">2026-03-27T12:50:00Z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ZOTERO_PREF_1">
    <vt:lpwstr>&lt;data data-version="3" zotero-version="8.0.4"&gt;&lt;session id="eEG4sbuZ"/&gt;&lt;style id="http://www.zotero.org/styles/apa" locale="en-GB" hasBibliography="1" bibliographyStyleHasBeenSet="1"/&gt;&lt;prefs&gt;&lt;pref name="fieldType" value="Field"/&gt;&lt;pref name="automaticJourna</vt:lpwstr>
  </property>
  <property fmtid="{D5CDD505-2E9C-101B-9397-08002B2CF9AE}" pid="3" name="ZOTERO_PREF_2">
    <vt:lpwstr>lAbbreviations" value="true"/&gt;&lt;/prefs&gt;&lt;/data&gt;</vt:lpwstr>
  </property>
  <property fmtid="{D5CDD505-2E9C-101B-9397-08002B2CF9AE}" pid="4" name="MTWinEqns">
    <vt:bool>true</vt:bool>
  </property>
</Properties>
</file>