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36DF3" w14:textId="77777777" w:rsidR="00AF670F" w:rsidRDefault="00AF670F" w:rsidP="00C87877">
      <w:pPr>
        <w:adjustRightInd w:val="0"/>
        <w:snapToGrid w:val="0"/>
        <w:rPr>
          <w:lang w:eastAsia="zh-CN"/>
        </w:rPr>
      </w:pPr>
    </w:p>
    <w:p w14:paraId="7ABDD984" w14:textId="77777777" w:rsidR="00AF670F" w:rsidRPr="00C87877" w:rsidRDefault="00AF670F" w:rsidP="00C87877">
      <w:pPr>
        <w:adjustRightInd w:val="0"/>
        <w:snapToGrid w:val="0"/>
        <w:rPr>
          <w:sz w:val="22"/>
          <w:szCs w:val="24"/>
          <w:lang w:eastAsia="zh-CN"/>
        </w:rPr>
      </w:pPr>
    </w:p>
    <w:p w14:paraId="5F8010BF" w14:textId="77777777" w:rsidR="003524F1" w:rsidRPr="008407D8" w:rsidRDefault="003524F1" w:rsidP="00C87877">
      <w:pPr>
        <w:adjustRightInd w:val="0"/>
        <w:snapToGrid w:val="0"/>
        <w:jc w:val="center"/>
        <w:rPr>
          <w:b/>
          <w:sz w:val="40"/>
          <w:szCs w:val="28"/>
        </w:rPr>
      </w:pPr>
      <w:r w:rsidRPr="008407D8">
        <w:rPr>
          <w:b/>
          <w:sz w:val="36"/>
          <w:szCs w:val="24"/>
        </w:rPr>
        <w:t>Lost in Transmission:</w:t>
      </w:r>
      <w:r w:rsidRPr="008407D8">
        <w:rPr>
          <w:b/>
          <w:sz w:val="40"/>
          <w:szCs w:val="28"/>
        </w:rPr>
        <w:t xml:space="preserve"> </w:t>
      </w:r>
    </w:p>
    <w:p w14:paraId="604E9FC7" w14:textId="5D73B619" w:rsidR="00AF670F" w:rsidRPr="008407D8" w:rsidRDefault="003524F1" w:rsidP="00C87877">
      <w:pPr>
        <w:adjustRightInd w:val="0"/>
        <w:snapToGrid w:val="0"/>
        <w:jc w:val="center"/>
        <w:rPr>
          <w:sz w:val="22"/>
          <w:szCs w:val="24"/>
        </w:rPr>
      </w:pPr>
      <w:r w:rsidRPr="008407D8">
        <w:rPr>
          <w:b/>
          <w:sz w:val="36"/>
          <w:szCs w:val="24"/>
        </w:rPr>
        <w:t xml:space="preserve">UHV Infrastructure and the Markup Response of </w:t>
      </w:r>
      <w:bookmarkStart w:id="0" w:name="OLE_LINK1"/>
      <w:r w:rsidRPr="008407D8">
        <w:rPr>
          <w:b/>
          <w:sz w:val="36"/>
          <w:szCs w:val="24"/>
        </w:rPr>
        <w:t xml:space="preserve">Chinese </w:t>
      </w:r>
      <w:r w:rsidR="00B24CF6" w:rsidRPr="008407D8">
        <w:rPr>
          <w:b/>
          <w:sz w:val="36"/>
          <w:szCs w:val="24"/>
        </w:rPr>
        <w:t>Industrial</w:t>
      </w:r>
      <w:r w:rsidRPr="008407D8">
        <w:rPr>
          <w:b/>
          <w:sz w:val="36"/>
          <w:szCs w:val="24"/>
        </w:rPr>
        <w:t xml:space="preserve"> Firms</w:t>
      </w:r>
      <w:bookmarkEnd w:id="0"/>
    </w:p>
    <w:p w14:paraId="435474D4" w14:textId="77777777" w:rsidR="00AF670F" w:rsidRDefault="00AF670F" w:rsidP="000C627C">
      <w:pPr>
        <w:adjustRightInd w:val="0"/>
        <w:snapToGrid w:val="0"/>
        <w:spacing w:line="400" w:lineRule="exact"/>
      </w:pPr>
    </w:p>
    <w:p w14:paraId="1A12B333" w14:textId="2C2B76BA" w:rsidR="00AF670F" w:rsidRPr="008407D8" w:rsidRDefault="008407D8" w:rsidP="008407D8">
      <w:pPr>
        <w:widowControl w:val="0"/>
        <w:adjustRightInd w:val="0"/>
        <w:snapToGrid w:val="0"/>
        <w:spacing w:after="240" w:line="480" w:lineRule="auto"/>
        <w:ind w:firstLine="0"/>
        <w:jc w:val="center"/>
        <w:rPr>
          <w:rFonts w:eastAsia="等线" w:cs="Times New Roman"/>
          <w:kern w:val="2"/>
          <w:sz w:val="28"/>
          <w:szCs w:val="28"/>
          <w:lang w:eastAsia="zh-CN"/>
          <w14:ligatures w14:val="standardContextual"/>
        </w:rPr>
      </w:pPr>
      <w:proofErr w:type="spellStart"/>
      <w:r>
        <w:rPr>
          <w:rFonts w:eastAsia="等线" w:cs="Times New Roman" w:hint="eastAsia"/>
          <w:kern w:val="2"/>
          <w:sz w:val="28"/>
          <w:szCs w:val="28"/>
          <w:lang w:eastAsia="zh-CN"/>
          <w14:ligatures w14:val="standardContextual"/>
        </w:rPr>
        <w:t>Songhao</w:t>
      </w:r>
      <w:proofErr w:type="spellEnd"/>
      <w:r>
        <w:rPr>
          <w:rFonts w:eastAsia="等线" w:cs="Times New Roman" w:hint="eastAsia"/>
          <w:kern w:val="2"/>
          <w:sz w:val="28"/>
          <w:szCs w:val="28"/>
          <w:lang w:eastAsia="zh-CN"/>
          <w14:ligatures w14:val="standardContextual"/>
        </w:rPr>
        <w:t xml:space="preserve"> Guo</w:t>
      </w:r>
      <w:bookmarkStart w:id="1" w:name="_Ref225447586"/>
      <w:r w:rsidRPr="008407D8">
        <w:rPr>
          <w:rFonts w:eastAsia="等线" w:cs="Times New Roman"/>
          <w:kern w:val="2"/>
          <w:sz w:val="28"/>
          <w:szCs w:val="28"/>
          <w:vertAlign w:val="superscript"/>
          <w:lang w:eastAsia="zh-CN"/>
          <w14:ligatures w14:val="standardContextual"/>
        </w:rPr>
        <w:footnoteReference w:id="1"/>
      </w:r>
      <w:bookmarkEnd w:id="1"/>
      <w:r w:rsidRPr="008407D8">
        <w:rPr>
          <w:rFonts w:eastAsia="等线" w:cs="Times New Roman"/>
          <w:kern w:val="2"/>
          <w:sz w:val="28"/>
          <w:szCs w:val="28"/>
          <w:lang w:eastAsia="zh-CN"/>
          <w14:ligatures w14:val="standardContextual"/>
        </w:rPr>
        <w:t xml:space="preserve">, </w:t>
      </w:r>
      <w:proofErr w:type="spellStart"/>
      <w:r w:rsidRPr="008407D8">
        <w:rPr>
          <w:rFonts w:eastAsia="等线" w:cs="Times New Roman"/>
          <w:kern w:val="2"/>
          <w:sz w:val="28"/>
          <w:szCs w:val="28"/>
          <w:lang w:eastAsia="zh-CN"/>
          <w14:ligatures w14:val="standardContextual"/>
        </w:rPr>
        <w:t>Hongcong</w:t>
      </w:r>
      <w:proofErr w:type="spellEnd"/>
      <w:r w:rsidRPr="008407D8">
        <w:rPr>
          <w:rFonts w:eastAsia="等线" w:cs="Times New Roman"/>
          <w:kern w:val="2"/>
          <w:sz w:val="28"/>
          <w:szCs w:val="28"/>
          <w:lang w:eastAsia="zh-CN"/>
          <w14:ligatures w14:val="standardContextual"/>
        </w:rPr>
        <w:t xml:space="preserve"> Chu</w:t>
      </w:r>
      <w:r w:rsidR="003132CE" w:rsidRPr="003132CE">
        <w:rPr>
          <w:rFonts w:eastAsia="等线" w:cs="Times New Roman"/>
          <w:kern w:val="2"/>
          <w:sz w:val="28"/>
          <w:szCs w:val="28"/>
          <w:vertAlign w:val="superscript"/>
          <w:lang w:eastAsia="zh-CN"/>
          <w14:ligatures w14:val="standardContextual"/>
        </w:rPr>
        <w:fldChar w:fldCharType="begin"/>
      </w:r>
      <w:r w:rsidR="003132CE" w:rsidRPr="003132CE">
        <w:rPr>
          <w:rFonts w:eastAsia="等线" w:cs="Times New Roman"/>
          <w:kern w:val="2"/>
          <w:sz w:val="28"/>
          <w:szCs w:val="28"/>
          <w:vertAlign w:val="superscript"/>
          <w:lang w:eastAsia="zh-CN"/>
          <w14:ligatures w14:val="standardContextual"/>
        </w:rPr>
        <w:instrText xml:space="preserve"> NOTEREF _Ref225447586 \h </w:instrText>
      </w:r>
      <w:r w:rsidR="003132CE">
        <w:rPr>
          <w:rFonts w:eastAsia="等线" w:cs="Times New Roman"/>
          <w:kern w:val="2"/>
          <w:sz w:val="28"/>
          <w:szCs w:val="28"/>
          <w:vertAlign w:val="superscript"/>
          <w:lang w:eastAsia="zh-CN"/>
          <w14:ligatures w14:val="standardContextual"/>
        </w:rPr>
        <w:instrText xml:space="preserve"> \* MERGEFORMAT </w:instrText>
      </w:r>
      <w:r w:rsidR="003132CE" w:rsidRPr="003132CE">
        <w:rPr>
          <w:rFonts w:eastAsia="等线" w:cs="Times New Roman"/>
          <w:kern w:val="2"/>
          <w:sz w:val="28"/>
          <w:szCs w:val="28"/>
          <w:vertAlign w:val="superscript"/>
          <w:lang w:eastAsia="zh-CN"/>
          <w14:ligatures w14:val="standardContextual"/>
        </w:rPr>
      </w:r>
      <w:r w:rsidR="003132CE" w:rsidRPr="003132CE">
        <w:rPr>
          <w:rFonts w:eastAsia="等线" w:cs="Times New Roman"/>
          <w:kern w:val="2"/>
          <w:sz w:val="28"/>
          <w:szCs w:val="28"/>
          <w:vertAlign w:val="superscript"/>
          <w:lang w:eastAsia="zh-CN"/>
          <w14:ligatures w14:val="standardContextual"/>
        </w:rPr>
        <w:fldChar w:fldCharType="separate"/>
      </w:r>
      <w:r w:rsidR="003132CE" w:rsidRPr="003132CE">
        <w:rPr>
          <w:rFonts w:eastAsia="等线" w:cs="Times New Roman"/>
          <w:kern w:val="2"/>
          <w:sz w:val="28"/>
          <w:szCs w:val="28"/>
          <w:vertAlign w:val="superscript"/>
          <w:lang w:eastAsia="zh-CN"/>
          <w14:ligatures w14:val="standardContextual"/>
        </w:rPr>
        <w:t>1</w:t>
      </w:r>
      <w:r w:rsidR="003132CE" w:rsidRPr="003132CE">
        <w:rPr>
          <w:rFonts w:eastAsia="等线" w:cs="Times New Roman"/>
          <w:kern w:val="2"/>
          <w:sz w:val="28"/>
          <w:szCs w:val="28"/>
          <w:vertAlign w:val="superscript"/>
          <w:lang w:eastAsia="zh-CN"/>
          <w14:ligatures w14:val="standardContextual"/>
        </w:rPr>
        <w:fldChar w:fldCharType="end"/>
      </w:r>
      <w:r w:rsidRPr="008407D8">
        <w:rPr>
          <w:rFonts w:eastAsia="等线" w:cs="Times New Roman"/>
          <w:kern w:val="2"/>
          <w:sz w:val="28"/>
          <w:szCs w:val="28"/>
          <w:lang w:eastAsia="zh-CN"/>
          <w14:ligatures w14:val="standardContextual"/>
        </w:rPr>
        <w:t xml:space="preserve">, </w:t>
      </w:r>
      <w:proofErr w:type="spellStart"/>
      <w:r>
        <w:rPr>
          <w:rFonts w:eastAsia="等线" w:cs="Times New Roman" w:hint="eastAsia"/>
          <w:kern w:val="2"/>
          <w:sz w:val="28"/>
          <w:szCs w:val="28"/>
          <w:lang w:eastAsia="zh-CN"/>
          <w14:ligatures w14:val="standardContextual"/>
        </w:rPr>
        <w:t>Xiaoyin</w:t>
      </w:r>
      <w:proofErr w:type="spellEnd"/>
      <w:r>
        <w:rPr>
          <w:rFonts w:eastAsia="等线" w:cs="Times New Roman" w:hint="eastAsia"/>
          <w:kern w:val="2"/>
          <w:sz w:val="28"/>
          <w:szCs w:val="28"/>
          <w:lang w:eastAsia="zh-CN"/>
          <w14:ligatures w14:val="standardContextual"/>
        </w:rPr>
        <w:t xml:space="preserve"> Yang</w:t>
      </w:r>
      <w:r w:rsidRPr="008407D8">
        <w:rPr>
          <w:rFonts w:eastAsia="等线" w:cs="Times New Roman"/>
          <w:kern w:val="2"/>
          <w:sz w:val="28"/>
          <w:szCs w:val="28"/>
          <w:vertAlign w:val="superscript"/>
          <w:lang w:eastAsia="zh-CN"/>
          <w14:ligatures w14:val="standardContextual"/>
        </w:rPr>
        <w:footnoteReference w:id="2"/>
      </w:r>
      <w:r>
        <w:rPr>
          <w:rFonts w:eastAsia="等线" w:cs="Times New Roman" w:hint="eastAsia"/>
          <w:kern w:val="2"/>
          <w:sz w:val="28"/>
          <w:szCs w:val="28"/>
          <w:lang w:eastAsia="zh-CN"/>
          <w14:ligatures w14:val="standardContextual"/>
        </w:rPr>
        <w:t>,</w:t>
      </w:r>
      <w:r w:rsidRPr="008407D8">
        <w:rPr>
          <w:rFonts w:eastAsia="等线" w:cs="Times New Roman"/>
          <w:kern w:val="2"/>
          <w:sz w:val="28"/>
          <w:szCs w:val="28"/>
          <w:lang w:eastAsia="zh-CN"/>
          <w14:ligatures w14:val="standardContextual"/>
        </w:rPr>
        <w:t xml:space="preserve"> Xinmin Zhang</w:t>
      </w:r>
      <w:r w:rsidRPr="008407D8">
        <w:rPr>
          <w:rFonts w:eastAsia="等线" w:cs="Times New Roman"/>
          <w:kern w:val="2"/>
          <w:sz w:val="28"/>
          <w:szCs w:val="28"/>
          <w:vertAlign w:val="superscript"/>
          <w:lang w:eastAsia="zh-CN"/>
          <w14:ligatures w14:val="standardContextual"/>
        </w:rPr>
        <w:footnoteReference w:id="3"/>
      </w:r>
      <w:r w:rsidRPr="008407D8">
        <w:rPr>
          <w:rFonts w:eastAsia="等线" w:cs="Times New Roman"/>
          <w:kern w:val="2"/>
          <w:sz w:val="28"/>
          <w:szCs w:val="28"/>
          <w:vertAlign w:val="superscript"/>
          <w:lang w:eastAsia="zh-CN"/>
          <w14:ligatures w14:val="standardContextual"/>
        </w:rPr>
        <w:footnoteReference w:id="4"/>
      </w:r>
    </w:p>
    <w:p w14:paraId="1D5E0771" w14:textId="77777777" w:rsidR="006217C3" w:rsidRDefault="006217C3" w:rsidP="004D1583">
      <w:pPr>
        <w:adjustRightInd w:val="0"/>
        <w:snapToGrid w:val="0"/>
        <w:ind w:firstLine="0"/>
        <w:jc w:val="center"/>
      </w:pPr>
      <w:r>
        <w:rPr>
          <w:b/>
          <w:sz w:val="28"/>
        </w:rPr>
        <w:t>Abstract</w:t>
      </w:r>
    </w:p>
    <w:p w14:paraId="2D66BEB7" w14:textId="50BC7AB4" w:rsidR="000915AC" w:rsidRDefault="000915AC" w:rsidP="004D1583">
      <w:pPr>
        <w:adjustRightInd w:val="0"/>
        <w:snapToGrid w:val="0"/>
        <w:spacing w:afterLines="100" w:after="240"/>
        <w:ind w:firstLine="0"/>
        <w:jc w:val="both"/>
      </w:pPr>
      <w:r w:rsidRPr="000915AC">
        <w:rPr>
          <w:sz w:val="24"/>
        </w:rPr>
        <w:t>This paper estimates how infrastructure-driven cost savings are shared between firms and buyers in a developing economy with regulated prices and imperfect competition. We exploit the staggered commissioning of nine ultra-high voltage (UHV) transmission lines in China during 2009–2015 as a quasi-natural experiment. Using 2.45 million firm-year observations from China's Annual Survey of Industrial Firms, we estimate a triple-difference model and find that high electricity-intensity firms in receiving-end regions raise markups by 1.70 percentage points (heterogeneity-robust estimate). The mechanism is incomplete cost pass-through: unit costs fall by 3.3%, yet only 34% reaches output prices. A sufficient-statistics welfare calculation shows that although firms retain two-thirds of the direct cost savings, buyers capture about 80% of the net welfare gain, as the modest price decline cumulates over a large purchase base. These findings deliver new micro-level evidence on infrastructure pass-through and welfare incidence in emerging economies.</w:t>
      </w:r>
    </w:p>
    <w:p w14:paraId="0ED27B80" w14:textId="77777777" w:rsidR="006217C3" w:rsidRDefault="006217C3" w:rsidP="004D1583">
      <w:pPr>
        <w:adjustRightInd w:val="0"/>
        <w:snapToGrid w:val="0"/>
        <w:ind w:firstLine="0"/>
        <w:jc w:val="both"/>
      </w:pPr>
      <w:r>
        <w:rPr>
          <w:b/>
          <w:sz w:val="24"/>
        </w:rPr>
        <w:t>Keywords: UHV transmission; firm markups; triple-difference; cost pass-through; welfare distribution</w:t>
      </w:r>
    </w:p>
    <w:p w14:paraId="078B7C6A" w14:textId="3B5214BA" w:rsidR="00AF670F" w:rsidRDefault="00AF670F" w:rsidP="000C627C">
      <w:pPr>
        <w:adjustRightInd w:val="0"/>
        <w:snapToGrid w:val="0"/>
        <w:spacing w:line="400" w:lineRule="exact"/>
      </w:pPr>
    </w:p>
    <w:p w14:paraId="1CC21DB8" w14:textId="77777777" w:rsidR="00312DAE" w:rsidRDefault="00000000" w:rsidP="000C627C">
      <w:pPr>
        <w:adjustRightInd w:val="0"/>
        <w:snapToGrid w:val="0"/>
        <w:spacing w:line="400" w:lineRule="exact"/>
        <w:jc w:val="both"/>
      </w:pPr>
      <w:r>
        <w:br w:type="page"/>
      </w:r>
    </w:p>
    <w:p w14:paraId="5DFAE845" w14:textId="77777777" w:rsidR="00312DAE" w:rsidRDefault="00000000" w:rsidP="00C33815">
      <w:pPr>
        <w:adjustRightInd w:val="0"/>
        <w:snapToGrid w:val="0"/>
        <w:ind w:firstLine="0"/>
        <w:jc w:val="both"/>
        <w:outlineLvl w:val="0"/>
      </w:pPr>
      <w:bookmarkStart w:id="2" w:name="_Toc224568320"/>
      <w:r>
        <w:rPr>
          <w:b/>
          <w:sz w:val="28"/>
        </w:rPr>
        <w:lastRenderedPageBreak/>
        <w:t>1. Introduction</w:t>
      </w:r>
      <w:bookmarkEnd w:id="2"/>
    </w:p>
    <w:p w14:paraId="5427812B" w14:textId="2A21CE28" w:rsidR="00371BB1" w:rsidRDefault="00371BB1" w:rsidP="00C33815">
      <w:pPr>
        <w:adjustRightInd w:val="0"/>
        <w:snapToGrid w:val="0"/>
        <w:ind w:firstLine="0"/>
        <w:jc w:val="both"/>
        <w:rPr>
          <w:sz w:val="24"/>
        </w:rPr>
      </w:pPr>
      <w:r w:rsidRPr="00371BB1">
        <w:rPr>
          <w:sz w:val="24"/>
        </w:rPr>
        <w:t xml:space="preserve">How large infrastructure investments translate into welfare gains, and how those gains are shared between firms and buyers, is a central concern for development economics. Developing economies spend trillions of dollars on grid modernization, transportation, and other forms of public capital </w:t>
      </w:r>
      <w:r w:rsidR="000E74D5" w:rsidRPr="00040ECD">
        <w:rPr>
          <w:color w:val="2F5496"/>
          <w:sz w:val="24"/>
        </w:rPr>
        <w:fldChar w:fldCharType="begin"/>
      </w:r>
      <w:r w:rsidR="009B6D3F" w:rsidRPr="00040ECD">
        <w:rPr>
          <w:color w:val="2F5496"/>
          <w:sz w:val="24"/>
        </w:rPr>
        <w:instrText xml:space="preserve"> ADDIN ZOTERO_ITEM CSL_CITATION {"citationID":"GhEwoshp","properties":{"formattedCitation":"(Meeks &amp; Pokhrel, 2024; World Bank, 2022)","plainCitation":"(Meeks &amp; Pokhrel, 2024; World Bank, 2022)","noteIndex":0},"citationItems":[{"id":2638,"uris":["http://zotero.org/users/14780727/items/FDF3P6ME"],"itemData":{"id":2638,"type":"article-journal","citation-key":"meeks2024economics","container-title":"Annual Review of Resource Economics","issue":"1","note":"citation-key: meeks2024economics","page":"323–347","publisher":"Annual Reviews","title":"The economics of electricity and development: Planning for growth and a changing climate","volume":"16","author":[{"family":"Meeks","given":"Robyn C"},{"family":"Pokhrel","given":"Anil"}],"issued":{"date-parts":[["2024"]]}}},{"id":2637,"uris":["http://zotero.org/users/14780727/items/GHRLNBPA"],"itemData":{"id":2637,"type":"report","citation-key":"zotero-item-2637","title":"World development report 2022: Finance for an equitable recovery","author":[{"family":"World Bank","given":""}],"issued":{"date-parts":[["2022"]]}}}],"schema":"https://github.com/citation-style-language/schema/raw/master/csl-citation.json"} </w:instrText>
      </w:r>
      <w:r w:rsidR="000E74D5" w:rsidRPr="00040ECD">
        <w:rPr>
          <w:color w:val="2F5496"/>
          <w:sz w:val="24"/>
        </w:rPr>
        <w:fldChar w:fldCharType="separate"/>
      </w:r>
      <w:r w:rsidR="009B6D3F" w:rsidRPr="00040ECD">
        <w:rPr>
          <w:rFonts w:cs="Times New Roman"/>
          <w:color w:val="2F5496"/>
          <w:sz w:val="24"/>
        </w:rPr>
        <w:t>(Meeks &amp; Pokhrel, 2024; World Bank, 2022)</w:t>
      </w:r>
      <w:r w:rsidR="000E74D5" w:rsidRPr="00040ECD">
        <w:rPr>
          <w:color w:val="2F5496"/>
          <w:sz w:val="24"/>
        </w:rPr>
        <w:fldChar w:fldCharType="end"/>
      </w:r>
      <w:r w:rsidRPr="00371BB1">
        <w:rPr>
          <w:sz w:val="24"/>
        </w:rPr>
        <w:t xml:space="preserve">. A growing literature documents sizable aggregate effects of such investments on firm productivity, employment, and output </w:t>
      </w:r>
      <w:r w:rsidR="000E74D5" w:rsidRPr="00040ECD">
        <w:rPr>
          <w:color w:val="2F5496"/>
          <w:sz w:val="24"/>
        </w:rPr>
        <w:fldChar w:fldCharType="begin"/>
      </w:r>
      <w:r w:rsidR="009B6D3F" w:rsidRPr="00040ECD">
        <w:rPr>
          <w:color w:val="2F5496"/>
          <w:sz w:val="24"/>
        </w:rPr>
        <w:instrText xml:space="preserve"> ADDIN ZOTERO_ITEM CSL_CITATION {"citationID":"I0qbmp3t","properties":{"formattedCitation":"(Allcott et al., 2016; Fisher-Vanden et al., 2015; Fried &amp; Lagakos, 2023; Kassem, 2024; Mensah, 2024)","plainCitation":"(Allcott et al., 2016; Fisher-Vanden et al., 2015; Fried &amp; Lagakos, 2023; Kassem, 2024; Mensah, 2024)","noteIndex":0},"citationItems":[{"id":2639,"uris":["http://zotero.org/users/14780727/items/YNJYYRPZ"],"itemData":{"id":2639,"type":"article-journal","citation-key":"allcott2016electricity","container-title":"American Economic Review","issue":"3","note":"citation-key: allcott2016electricity","page":"587–624","publisher":"American Economic Association 2014 Broadway, Suite 305, Nashville, TN 37203","title":"How do electricity shortages affect industry? Evidence from India","volume":"106","author":[{"family":"Allcott","given":"Hunt"},{"family":"Collard-Wexler","given":"Allan"},{"family":"O'Connell","given":"Stephen D"}],"issued":{"date-parts":[["2016"]]}}},{"id":"6cyoN7Wv/utZnODLH","uris":["http://zotero.org/users/local/cukeCnHo/items/EYZ5Y4ZR"],"itemData":{"id":"6cyoN7Wv/utZnODLH","type":"article-journal","abstract":"Unreliable inputs to production, particularly those that are difficult to store, can significantly limit firms' productivity, leading them to react in a number of ways. This paper uses a panel of 23,000 energy-intensive, Chinese firms from 1999 to 2004 to examine how firms responded to severe power shortages in the early 2000s. Our results suggest that, in response to electricity scarcity, Chinese firms re-optimize among inputs to production by substituting materials for energy (both electric and non-electric sources)—a shift from “make” to “buy” of intermediate inputs to production. While outsourcing can be costly, Chinese firms were able to avoid substantial productivity losses by doing so. As a result of the increase in electricity scarcity from 1999 onward, we find that unit production costs increased by eight percent.","citation-key":"Fisher-Vanden2015","container-title":"Journal of Development Economics","DOI":"10.1016/j.jdeveco.2015.01.002","ISSN":"0304-3878","journalAbbreviation":"Journal of Development Economics","page":"172-188","title":"Electricity shortages and firm productivity: Evidence from China's industrial firms","volume":"114","author":[{"family":"Fisher-Vanden","given":"Karen"},{"family":"Mansur","given":"Erin T."},{"family":"Wang","given":"Qiong (Juliana)"}],"issued":{"date-parts":[["2015",5,1]]}}},{"id":2642,"uris":["http://zotero.org/users/14780727/items/RJN2RIPQ"],"itemData":{"id":2642,"type":"article-journal","citation-key":"fried2023electricity","container-title":"American Economic Journal: Macroeconomics","issue":"4","note":"citation-key: fried2023electricity","page":"67–103","publisher":"American Economic Association 2014 Broadway, Suite 305, Nashville, TN 37203-2425","title":"Electricity and firm productivity: A general-equilibrium approach","volume":"15","author":[{"family":"Fried","given":"Stephie"},{"family":"Lagakos","given":"David"}],"issued":{"date-parts":[["2023"]]}}},{"id":2646,"uris":["http://zotero.org/users/14780727/items/VVSWADYF"],"itemData":{"id":2646,"type":"article-journal","citation-key":"kassem2024does","container-title":"Journal of Development Economics","note":"citation-key: kassem2024does","page":"103234","publisher":"Elsevier","title":"Does electrification cause industrial development? Grid expansion and firm turnover in Indonesia","volume":"167","author":[{"family":"Kassem","given":"Dana"}],"issued":{"date-parts":[["2024"]]}}},{"id":2641,"uris":["http://zotero.org/users/14780727/items/3GV6LB2Z"],"itemData":{"id":2641,"type":"article-journal","citation-key":"mensah2024jobs","container-title":"Journal of Development Economics","note":"citation-key: mensah2024jobs","page":"103231","publisher":"Elsevier","title":"Jobs! Electricity shortages and unemployment in africa","volume":"167","author":[{"family":"Mensah","given":"Justice Tei"}],"issued":{"date-parts":[["2024"]]}}}],"schema":"https://github.com/citation-style-language/schema/raw/master/csl-citation.json"} </w:instrText>
      </w:r>
      <w:r w:rsidR="000E74D5" w:rsidRPr="00040ECD">
        <w:rPr>
          <w:color w:val="2F5496"/>
          <w:sz w:val="24"/>
        </w:rPr>
        <w:fldChar w:fldCharType="separate"/>
      </w:r>
      <w:r w:rsidR="009B6D3F" w:rsidRPr="00040ECD">
        <w:rPr>
          <w:rFonts w:cs="Times New Roman"/>
          <w:color w:val="2F5496"/>
          <w:sz w:val="24"/>
        </w:rPr>
        <w:t>(Allcott et al., 2016; Fisher-Vanden et al., 2015; Fried &amp; Lagakos, 2023; Kassem, 2024; Mensah, 2024)</w:t>
      </w:r>
      <w:r w:rsidR="000E74D5" w:rsidRPr="00040ECD">
        <w:rPr>
          <w:color w:val="2F5496"/>
          <w:sz w:val="24"/>
        </w:rPr>
        <w:fldChar w:fldCharType="end"/>
      </w:r>
      <w:r w:rsidRPr="00371BB1">
        <w:rPr>
          <w:sz w:val="24"/>
        </w:rPr>
        <w:t xml:space="preserve">. Yet who ultimately benefits from these aggregate gains remains an open question. In settings where product markets are imperfectly competitive and output prices are subject to regulation, firms may retain part of the cost savings as profit rather than pass them through to buyers </w:t>
      </w:r>
      <w:r w:rsidR="000E74D5" w:rsidRPr="00040ECD">
        <w:rPr>
          <w:color w:val="2F5496"/>
          <w:sz w:val="24"/>
        </w:rPr>
        <w:fldChar w:fldCharType="begin"/>
      </w:r>
      <w:r w:rsidR="009B6D3F" w:rsidRPr="00040ECD">
        <w:rPr>
          <w:color w:val="2F5496"/>
          <w:sz w:val="24"/>
        </w:rPr>
        <w:instrText xml:space="preserve"> ADDIN ZOTERO_ITEM CSL_CITATION {"citationID":"w0c4Mn0X","properties":{"formattedCitation":"(Weyl &amp; Fabinger, 2013a)","plainCitation":"(Weyl &amp; Fabinger, 2013a)","noteIndex":0},"citationItems":[{"id":2643,"uris":["http://zotero.org/users/14780727/items/7TC7T8DU"],"itemData":{"id":2643,"type":"article-journal","citation-key":"weyl2013pass","container-title":"Journal of Political Economy","issue":"3","note":"citation-key: weyl2013pass","page":"528–583","publisher":"University of Chicago Press Chicago, IL","title":"Pass-through as an economic tool: Principles of incidence under imperfect competition","volume":"121","author":[{"family":"Weyl","given":"E Glen"},{"family":"Fabinger","given":"Michal"}],"issued":{"date-parts":[["2013"]]}}}],"schema":"https://github.com/citation-style-language/schema/raw/master/csl-citation.json"} </w:instrText>
      </w:r>
      <w:r w:rsidR="000E74D5" w:rsidRPr="00040ECD">
        <w:rPr>
          <w:color w:val="2F5496"/>
          <w:sz w:val="24"/>
        </w:rPr>
        <w:fldChar w:fldCharType="separate"/>
      </w:r>
      <w:r w:rsidR="009B6D3F" w:rsidRPr="00040ECD">
        <w:rPr>
          <w:rFonts w:cs="Times New Roman"/>
          <w:color w:val="2F5496"/>
          <w:sz w:val="24"/>
        </w:rPr>
        <w:t>(Weyl &amp; Fabinger, 2013)</w:t>
      </w:r>
      <w:r w:rsidR="000E74D5" w:rsidRPr="00040ECD">
        <w:rPr>
          <w:color w:val="2F5496"/>
          <w:sz w:val="24"/>
        </w:rPr>
        <w:fldChar w:fldCharType="end"/>
      </w:r>
      <w:r w:rsidRPr="00371BB1">
        <w:rPr>
          <w:sz w:val="24"/>
        </w:rPr>
        <w:t>. Causal evidence on this distributional margin, especially at the firm level in developing economies, is scarce.</w:t>
      </w:r>
    </w:p>
    <w:p w14:paraId="2212CA66" w14:textId="3B24568C" w:rsidR="008A7586" w:rsidRDefault="008A7586" w:rsidP="00C33815">
      <w:pPr>
        <w:adjustRightInd w:val="0"/>
        <w:snapToGrid w:val="0"/>
        <w:ind w:firstLineChars="100" w:firstLine="240"/>
        <w:jc w:val="both"/>
        <w:rPr>
          <w:sz w:val="24"/>
        </w:rPr>
      </w:pPr>
      <w:r w:rsidRPr="008A7586">
        <w:rPr>
          <w:sz w:val="24"/>
        </w:rPr>
        <w:t xml:space="preserve">The pass-through rate, defined as the share of a cost change reflected in the output price, governs how savings are divided between firms and buyers. Under perfect competition and constant returns, full pass-through obtains and buyers capture all the gains. Under imperfect competition, optimal pricing implies incomplete pass-through and hence a rising markup when marginal cost falls. The welfare implications of a given infrastructure investment therefore depend on three objects: the size of the cost shock, the pass-through rate, and the relevant demand and supply elasticities. Existing work on electrification and transmission in developing economies has established sizable effects on firm entry, productivity, and employment </w:t>
      </w:r>
      <w:r w:rsidR="00076637" w:rsidRPr="00040ECD">
        <w:rPr>
          <w:color w:val="2F5496"/>
          <w:sz w:val="24"/>
        </w:rPr>
        <w:fldChar w:fldCharType="begin"/>
      </w:r>
      <w:r w:rsidR="009B6D3F" w:rsidRPr="00040ECD">
        <w:rPr>
          <w:color w:val="2F5496"/>
          <w:sz w:val="24"/>
        </w:rPr>
        <w:instrText xml:space="preserve"> ADDIN ZOTERO_ITEM CSL_CITATION {"citationID":"ZqZonIqK","properties":{"formattedCitation":"(Kassem, 2024; Lipscomb et al., 2013; Rud, 2012)","plainCitation":"(Kassem, 2024; Lipscomb et al., 2013; Rud, 2012)","noteIndex":0},"citationItems":[{"id":2646,"uris":["http://zotero.org/users/14780727/items/VVSWADYF"],"itemData":{"id":2646,"type":"article-journal","citation-key":"kassem2024does","container-title":"Journal of Development Economics","note":"citation-key: kassem2024does","page":"103234","publisher":"Elsevier","title":"Does electrification cause industrial development? Grid expansion and firm turnover in Indonesia","volume":"167","author":[{"family":"Kassem","given":"Dana"}],"issued":{"date-parts":[["2024"]]}}},{"id":2647,"uris":["http://zotero.org/users/14780727/items/DPNXMQSI"],"itemData":{"id":2647,"type":"article-journal","citation-key":"lipscomb2013development","container-title":"American Economic Journal: Applied Economics","issue":"2","note":"citation-key: lipscomb2013development","page":"200–231","publisher":"American Economic Association","title":"Development effects of electrification: Evidence from the topographic placement of hydropower plants in Brazil","volume":"5","author":[{"family":"Lipscomb","given":"Molly"},{"family":"Mobarak","given":"A Mushfiq"},{"family":"Barham","given":"Tania"}],"issued":{"date-parts":[["2013"]]}}},{"id":2645,"uris":["http://zotero.org/users/14780727/items/5H98XA4H"],"itemData":{"id":2645,"type":"article-journal","citation-key":"rud2012electricity","container-title":"Journal of Development Economics","issue":"2","note":"citation-key: rud2012electricity","page":"352–367","publisher":"Elsevier","title":"Electricity provision and industrial development: Evidence from India","volume":"97","author":[{"family":"Rud","given":"Juan Pablo"}],"issued":{"date-parts":[["2012"]]}}}],"schema":"https://github.com/citation-style-language/schema/raw/master/csl-citation.json"} </w:instrText>
      </w:r>
      <w:r w:rsidR="00076637" w:rsidRPr="00040ECD">
        <w:rPr>
          <w:color w:val="2F5496"/>
          <w:sz w:val="24"/>
        </w:rPr>
        <w:fldChar w:fldCharType="separate"/>
      </w:r>
      <w:r w:rsidR="009B6D3F" w:rsidRPr="00040ECD">
        <w:rPr>
          <w:rFonts w:cs="Times New Roman"/>
          <w:color w:val="2F5496"/>
          <w:sz w:val="24"/>
        </w:rPr>
        <w:t>(Kassem, 2024; Lipscomb et al., 2013; Rud, 2012)</w:t>
      </w:r>
      <w:r w:rsidR="00076637" w:rsidRPr="00040ECD">
        <w:rPr>
          <w:color w:val="2F5496"/>
          <w:sz w:val="24"/>
        </w:rPr>
        <w:fldChar w:fldCharType="end"/>
      </w:r>
      <w:r w:rsidRPr="008A7586">
        <w:rPr>
          <w:sz w:val="24"/>
        </w:rPr>
        <w:t>, but the distribution of gains between producers and consumers has not been quantified. Filling this gap is important both for evaluating past investments and for informing ongoing grid modernization programs across India, Brazil, Indonesia, and other infrastructure-rich developing economies.</w:t>
      </w:r>
    </w:p>
    <w:p w14:paraId="61E39C12" w14:textId="62EDF752" w:rsidR="009C3E77" w:rsidRDefault="009C3E77" w:rsidP="00C33815">
      <w:pPr>
        <w:adjustRightInd w:val="0"/>
        <w:snapToGrid w:val="0"/>
        <w:ind w:firstLineChars="100" w:firstLine="240"/>
        <w:jc w:val="both"/>
        <w:rPr>
          <w:sz w:val="24"/>
        </w:rPr>
      </w:pPr>
      <w:r w:rsidRPr="009C3E77">
        <w:rPr>
          <w:sz w:val="24"/>
        </w:rPr>
        <w:t>This paper exploits the staggered roll-out of China’s ultra-high voltage (UHV) transmission network between 2009 and 2015 to estimate both the cost pass-through rate from transmission infrastructure and the welfare split between producers and buyers. China</w:t>
      </w:r>
      <w:r>
        <w:rPr>
          <w:sz w:val="24"/>
          <w:lang w:eastAsia="zh-CN"/>
        </w:rPr>
        <w:t>’</w:t>
      </w:r>
      <w:r w:rsidRPr="009C3E77">
        <w:rPr>
          <w:sz w:val="24"/>
        </w:rPr>
        <w:t>s primary energy reserves are concentrated in its western and northern interior, while industrial demand clusters along the eastern seaboard, roughly 1,000 to 4,000 kilometers away. Between 2009 and 2015, nine UHV lines were progressively commissioned (</w:t>
      </w:r>
      <w:r w:rsidR="002A02B5" w:rsidRPr="00040ECD">
        <w:rPr>
          <w:color w:val="2F5496"/>
          <w:sz w:val="24"/>
          <w:szCs w:val="24"/>
        </w:rPr>
        <w:fldChar w:fldCharType="begin"/>
      </w:r>
      <w:r w:rsidR="002A02B5" w:rsidRPr="00040ECD">
        <w:rPr>
          <w:color w:val="2F5496"/>
          <w:sz w:val="24"/>
          <w:szCs w:val="24"/>
        </w:rPr>
        <w:instrText xml:space="preserve"> REF _Ref227516400 \h  \* MERGEFORMAT </w:instrText>
      </w:r>
      <w:r w:rsidR="002A02B5" w:rsidRPr="00040ECD">
        <w:rPr>
          <w:color w:val="2F5496"/>
          <w:sz w:val="24"/>
          <w:szCs w:val="24"/>
        </w:rPr>
      </w:r>
      <w:r w:rsidR="002A02B5" w:rsidRPr="00040ECD">
        <w:rPr>
          <w:color w:val="2F5496"/>
          <w:sz w:val="24"/>
          <w:szCs w:val="24"/>
        </w:rPr>
        <w:fldChar w:fldCharType="separate"/>
      </w:r>
      <w:r w:rsidR="002A02B5" w:rsidRPr="00040ECD">
        <w:rPr>
          <w:color w:val="2F5496"/>
          <w:sz w:val="24"/>
          <w:szCs w:val="24"/>
        </w:rPr>
        <w:t xml:space="preserve">Table </w:t>
      </w:r>
      <w:r w:rsidR="002A02B5" w:rsidRPr="00040ECD">
        <w:rPr>
          <w:noProof/>
          <w:color w:val="2F5496"/>
          <w:sz w:val="24"/>
          <w:szCs w:val="24"/>
        </w:rPr>
        <w:t>1</w:t>
      </w:r>
      <w:r w:rsidR="002A02B5" w:rsidRPr="00040ECD">
        <w:rPr>
          <w:color w:val="2F5496"/>
          <w:sz w:val="24"/>
          <w:szCs w:val="24"/>
        </w:rPr>
        <w:fldChar w:fldCharType="end"/>
      </w:r>
      <w:r w:rsidRPr="009C3E77">
        <w:rPr>
          <w:sz w:val="24"/>
        </w:rPr>
        <w:t xml:space="preserve">), serving 60 county-level areas across 12 provinces and </w:t>
      </w:r>
      <w:r w:rsidRPr="009C3E77">
        <w:rPr>
          <w:sz w:val="24"/>
        </w:rPr>
        <w:lastRenderedPageBreak/>
        <w:t xml:space="preserve">enabling large-scale, low-loss power transfer. Throughout the sample period, industrial posted tariffs were set by the National Development and Reform Commission under a regulated cost-plus rule and rarely adjusted (Section 2.2). Commissioning therefore did not move posted tariffs but reduced firms’ effective marginal electricity costs by alleviating rationing and cutting backup generation expenses. The staggered timing provides a favorable quasi-natural experiment. The induced cost shocks are large enough to detect at the firm level, and the long planning to commissioning lag makes precise timing difficult for firms to anticipate. </w:t>
      </w:r>
      <w:r w:rsidR="002A02B5" w:rsidRPr="00040ECD">
        <w:rPr>
          <w:color w:val="2F5496"/>
          <w:sz w:val="24"/>
          <w:szCs w:val="24"/>
        </w:rPr>
        <w:fldChar w:fldCharType="begin"/>
      </w:r>
      <w:r w:rsidR="002A02B5" w:rsidRPr="00040ECD">
        <w:rPr>
          <w:color w:val="2F5496"/>
          <w:sz w:val="24"/>
          <w:szCs w:val="24"/>
        </w:rPr>
        <w:instrText xml:space="preserve"> REF _Ref227517269 \h  \* MERGEFORMAT </w:instrText>
      </w:r>
      <w:r w:rsidR="002A02B5" w:rsidRPr="00040ECD">
        <w:rPr>
          <w:color w:val="2F5496"/>
          <w:sz w:val="24"/>
          <w:szCs w:val="24"/>
        </w:rPr>
      </w:r>
      <w:r w:rsidR="002A02B5" w:rsidRPr="00040ECD">
        <w:rPr>
          <w:color w:val="2F5496"/>
          <w:sz w:val="24"/>
          <w:szCs w:val="24"/>
        </w:rPr>
        <w:fldChar w:fldCharType="separate"/>
      </w:r>
      <w:r w:rsidR="002A02B5" w:rsidRPr="00040ECD">
        <w:rPr>
          <w:color w:val="2F5496"/>
          <w:sz w:val="24"/>
          <w:szCs w:val="24"/>
        </w:rPr>
        <w:t xml:space="preserve">Figure </w:t>
      </w:r>
      <w:r w:rsidR="002A02B5" w:rsidRPr="00040ECD">
        <w:rPr>
          <w:noProof/>
          <w:color w:val="2F5496"/>
          <w:sz w:val="24"/>
          <w:szCs w:val="24"/>
        </w:rPr>
        <w:t>1</w:t>
      </w:r>
      <w:r w:rsidR="002A02B5" w:rsidRPr="00040ECD">
        <w:rPr>
          <w:color w:val="2F5496"/>
          <w:sz w:val="24"/>
          <w:szCs w:val="24"/>
        </w:rPr>
        <w:fldChar w:fldCharType="end"/>
      </w:r>
      <w:r w:rsidRPr="009C3E77">
        <w:rPr>
          <w:sz w:val="24"/>
        </w:rPr>
        <w:t xml:space="preserve"> maps the geographic distribution of these lines, and </w:t>
      </w:r>
      <w:r w:rsidR="009B6D3F" w:rsidRPr="00040ECD">
        <w:rPr>
          <w:color w:val="2F5496"/>
          <w:sz w:val="24"/>
          <w:szCs w:val="24"/>
        </w:rPr>
        <w:fldChar w:fldCharType="begin"/>
      </w:r>
      <w:r w:rsidR="009B6D3F" w:rsidRPr="00040ECD">
        <w:rPr>
          <w:color w:val="2F5496"/>
          <w:sz w:val="24"/>
          <w:szCs w:val="24"/>
        </w:rPr>
        <w:instrText xml:space="preserve"> REF _Ref227517837 \h  \* MERGEFORMAT </w:instrText>
      </w:r>
      <w:r w:rsidR="009B6D3F" w:rsidRPr="00040ECD">
        <w:rPr>
          <w:color w:val="2F5496"/>
          <w:sz w:val="24"/>
          <w:szCs w:val="24"/>
        </w:rPr>
      </w:r>
      <w:r w:rsidR="009B6D3F" w:rsidRPr="00040ECD">
        <w:rPr>
          <w:color w:val="2F5496"/>
          <w:sz w:val="24"/>
          <w:szCs w:val="24"/>
        </w:rPr>
        <w:fldChar w:fldCharType="separate"/>
      </w:r>
      <w:r w:rsidR="009B6D3F" w:rsidRPr="00040ECD">
        <w:rPr>
          <w:color w:val="2F5496"/>
          <w:sz w:val="24"/>
          <w:szCs w:val="24"/>
        </w:rPr>
        <w:t xml:space="preserve">Figure </w:t>
      </w:r>
      <w:r w:rsidR="009B6D3F" w:rsidRPr="00040ECD">
        <w:rPr>
          <w:noProof/>
          <w:color w:val="2F5496"/>
          <w:sz w:val="24"/>
          <w:szCs w:val="24"/>
        </w:rPr>
        <w:t>2</w:t>
      </w:r>
      <w:r w:rsidR="009B6D3F" w:rsidRPr="00040ECD">
        <w:rPr>
          <w:color w:val="2F5496"/>
          <w:sz w:val="24"/>
          <w:szCs w:val="24"/>
        </w:rPr>
        <w:fldChar w:fldCharType="end"/>
      </w:r>
      <w:r w:rsidRPr="009B6D3F">
        <w:rPr>
          <w:sz w:val="24"/>
          <w:szCs w:val="24"/>
        </w:rPr>
        <w:t xml:space="preserve"> </w:t>
      </w:r>
      <w:r w:rsidRPr="009C3E77">
        <w:rPr>
          <w:sz w:val="24"/>
        </w:rPr>
        <w:t>shows the commissioning timeline relative to our sample period.</w:t>
      </w:r>
    </w:p>
    <w:p w14:paraId="1E672D8A" w14:textId="29A0A67D" w:rsidR="009C3E77" w:rsidRDefault="009C3E77" w:rsidP="00C33815">
      <w:pPr>
        <w:adjustRightInd w:val="0"/>
        <w:snapToGrid w:val="0"/>
        <w:ind w:firstLineChars="100" w:firstLine="240"/>
        <w:jc w:val="both"/>
        <w:rPr>
          <w:sz w:val="24"/>
        </w:rPr>
      </w:pPr>
      <w:r w:rsidRPr="009C3E77">
        <w:rPr>
          <w:sz w:val="24"/>
        </w:rPr>
        <w:t xml:space="preserve">We merge the Annual Survey of Industrial Firms with UHV commissioning data to build a panel of roughly 2.45 million firm-year observations and estimate a triple-difference model. The first difference contrasts receiving-end areas with non-receiving areas, the second compares pre- and post-commissioning periods, and the third exploits predetermined industry-level electricity intensity. Identification does not require random substation siting, which is indeed correlated with local load demand. Rather, the identifying assumption is that high- and low-intensity firms within the same receiving-end area would have followed parallel markup trajectories in the absence of treatment. Pre-treatment event-study coefficients are individually and jointly insignificant (Section 3.4), the effect appears abruptly at commissioning, and coefficients decline monotonically with distance from substations. A battery of robustness checks, including heterogeneity-robust DID estimators </w:t>
      </w:r>
      <w:r w:rsidR="009B6D3F" w:rsidRPr="00040ECD">
        <w:rPr>
          <w:color w:val="2F5496"/>
          <w:sz w:val="24"/>
        </w:rPr>
        <w:fldChar w:fldCharType="begin"/>
      </w:r>
      <w:r w:rsidR="00A63BE9" w:rsidRPr="00040ECD">
        <w:rPr>
          <w:color w:val="2F5496"/>
          <w:sz w:val="24"/>
        </w:rPr>
        <w:instrText xml:space="preserve"> ADDIN ZOTERO_ITEM CSL_CITATION {"citationID":"K01dseJx","properties":{"formattedCitation":"(Borusyak et al., 2024; Callaway &amp; Sant\\uc0\\u8217{}Anna, 2021; Cengiz et al., 2019; Sun &amp; Abraham, 2021)","plainCitation":"(Borusyak et al., 2024; Callaway &amp; Sant’Anna, 2021; Cengiz et al., 2019; Sun &amp; Abraham, 2021)","noteIndex":0},"citationItems":[{"id":2659,"uris":["http://zotero.org/users/14780727/items/RLZZP7VZ","http://zotero.org/users/14780727/items/JA2UC35G"],"itemData":{"id":2659,"type":"article-journal","abstract":"We develop a framework for difference-in-differences designs with staggered treatment adoption and heterogeneous causal effects.  We show that conventional regression-based estimators fail to provide unbiased estimates of relevant estimands absent strong restrictions on treatment-effect homogeneity. We then derive the efficient estimator addressing this challenge, which takes an intuitive “imputation” form when treatment-effect heterogeneity is unrestricted. We characterize the asymptotic behaviour of the estimator, propose tools for inference, and develop tests for identifying assumptions. Our method applies with time-varying controls, in triple-difference designs, and with certain non-binary treatments. We show the practical relevance of our results in a simulation study and an application. Studying the consumption response to tax rebates in the U.S., we find that the notional marginal propensity to consume is between 8 and 11% in the first quarter—about half as large as benchmark estimates used to calibrate macroeconomic models—and predominantly occurs in the first month after the rebate.","citation-key":"borusyak2024revisiting","container-title":"Review of Economic Studies","DOI":"10.1093/restud/rdae007","ISSN":"0034-6527","issue":"6","journalAbbreviation":"The Review of Economic Studies","note":"citation-key: borusyak2024revisiting","page":"3253–3285","publisher":"Oxford University Press UK","title":"Revisiting event-study designs: robust and efficient estimation","volume":"91","author":[{"family":"Borusyak","given":"Kirill"},{"family":"Jaravel","given":"Xavier"},{"family":"Spiess","given":"Jann"}],"issued":{"date-parts":[["2024"]]}}},{"id":"6cyoN7Wv/4uIrW2r0","uris":["http://zotero.org/users/local/cukeCnHo/items/QVBAIVXU"],"itemData":{"id":"6cyoN7Wv/4uIrW2r0","type":"article-journal","abstract":"In this article, we consider identification, estimation, and inference procedures for treatment effect parameters using Difference-in-Differences (DiD) with (i) multiple time periods, (ii) variation in treatment timing, and (iii) when the “parallel trends assumption” holds potentially only after conditioning on observed covariates. We show that a family of causal effect parameters are identified in staggered DiD setups, even if differences in observed characteristics create non-parallel outcome dynamics between groups. Our identification results allow one to use outcome regression, inverse probability weighting, or doubly-robust estimands. We also propose different aggregation schemes that can be used to highlight treatment effect heterogeneity across different dimensions as well as to summarize the overall effect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effect of the minimum wage on teen employment from 2001–2007. Open-source software is available for implementing the proposed methods.","citation-key":"Callaway2021","container-title":"Themed Issue: Treatment Effect 1","DOI":"10.1016/j.jeconom.2020.12.001","ISSN":"0304-4076","issue":"2","journalAbbreviation":"Journal of Econometrics","page":"200-230","title":"Difference-in-Differences with multiple time periods","volume":"225","author":[{"family":"Callaway","given":"Brantly"},{"family":"Sant’Anna","given":"Pedro H.C."}],"issued":{"date-parts":[["2021",12,1]]}}},{"id":"6cyoN7Wv/S8XYcCmz","uris":["http://zotero.org/users/local/cukeCnHo/items/ZDI2GTWD"],"itemData":{"id":"6cyoN7Wv/S8XYcCmz","type":"article-journal","abstract":"We estimate the effect of minimum wages on low-wage jobs using 138 prominent state-level minimum wage changes between 1979 and 2016 in the United States using a difference-in-differences approach. We first estimate the effect of the minimum wage increase on employment changes by wage bins throughout the hourly wage distribution. We then focus on the bottom part of the wage distribution and compare the number of excess jobs paying at or slightly above the new minimum wage to the missing jobs paying below it to infer the employment effect. We find that the overall number of low-wage jobs remained essentially unchanged over the five years following the increase. At the same time, the direct effect of the minimum wage on average earnings was amplified by modest wage spillovers at the bottom of the wage distribution. Our estimates by detailed demographic groups show that the lack of job loss is not explained by labor-labor substitution at the bottom of the wage distribution. We also find no evidence of disemployment when we consider higher levels of minimum wages. However, we do find some evidence of reduced employment in tradeable sectors. We also show how decomposing the overall employment effect by wage bins allows a transparent way of assessing the plausibility of estimates.","citation-key":"Cengiz2019","container-title":"The Quarterly Journal of Economics","DOI":"10.1093/qje/qjz014","ISSN":"0033-5533","issue":"3","journalAbbreviation":"The Quarterly Journal of Economics","page":"1405-1454","title":"The Effect of Minimum Wages on Low-Wage Jobs*","volume":"134","author":[{"family":"Cengiz","given":"Doruk"},{"family":"Dube","given":"Arindrajit"},{"family":"Lindner","given":"Attila"},{"family":"Zipperer","given":"Ben"}],"issued":{"date-parts":[["2019",8,1]]}}},{"id":"6cyoN7Wv/kpJCWn8j","uris":["http://zotero.org/users/local/cukeCnHo/items/BRDWWBF3"],"itemData":{"id":"6cyoN7Wv/kpJCWn8j","type":"article-journal","abstract":"To estimate the dynamic effects of an absorbing treatment, researchers often use two-way fixed effects regressions that include leads and lags of the treatment. We show that in settings with variation in treatment timing across units, the coefficient on a given lead or lag can be contaminated by effects from other periods, and apparent pretrends can arise solely from treatment effects heterogeneity. We propose an alternative estimator that is free of contamination, and illustrate the relative shortcomings of two-way fixed effects regressions with leads and lags through an empirical application.","citation-key":"Sun2021","container-title":"Themed Issue: Treatment Effect 1","DOI":"10.1016/j.jeconom.2020.09.006","ISSN":"0304-4076","issue":"2","journalAbbreviation":"Journal of Econometrics","page":"175-199","title":"Estimating dynamic treatment effects in event studies with heterogeneous treatment effects","volume":"225","author":[{"family":"Sun","given":"Liyang"},{"family":"Abraham","given":"Sarah"}],"issued":{"date-parts":[["2021",12,1]]}}}],"schema":"https://github.com/citation-style-language/schema/raw/master/csl-citation.json"} </w:instrText>
      </w:r>
      <w:r w:rsidR="009B6D3F" w:rsidRPr="00040ECD">
        <w:rPr>
          <w:color w:val="2F5496"/>
          <w:sz w:val="24"/>
        </w:rPr>
        <w:fldChar w:fldCharType="separate"/>
      </w:r>
      <w:r w:rsidR="009B6D3F" w:rsidRPr="00040ECD">
        <w:rPr>
          <w:rFonts w:cs="Times New Roman"/>
          <w:color w:val="2F5496"/>
          <w:sz w:val="24"/>
        </w:rPr>
        <w:t>(Borusyak et al., 2024; Callaway &amp; Sant’Anna, 2021; Cengiz et al., 2019; Sun &amp; Abraham, 2021)</w:t>
      </w:r>
      <w:r w:rsidR="009B6D3F" w:rsidRPr="00040ECD">
        <w:rPr>
          <w:color w:val="2F5496"/>
          <w:sz w:val="24"/>
        </w:rPr>
        <w:fldChar w:fldCharType="end"/>
      </w:r>
      <w:r w:rsidRPr="009C3E77">
        <w:rPr>
          <w:sz w:val="24"/>
        </w:rPr>
        <w:t xml:space="preserve">, alternative clustering structures, placebo tests, and sensitivity analyses following </w:t>
      </w:r>
      <w:r w:rsidR="009B6D3F" w:rsidRPr="00040ECD">
        <w:rPr>
          <w:color w:val="2F5496"/>
          <w:sz w:val="24"/>
        </w:rPr>
        <w:fldChar w:fldCharType="begin"/>
      </w:r>
      <w:r w:rsidR="009B6D3F" w:rsidRPr="00040ECD">
        <w:rPr>
          <w:color w:val="2F5496"/>
          <w:sz w:val="24"/>
        </w:rPr>
        <w:instrText xml:space="preserve"> ADDIN ZOTERO_ITEM CSL_CITATION {"citationID":"8xnHDg83","properties":{"formattedCitation":"(Rambachan &amp; Roth, 2023)","plainCitation":"(Rambachan &amp; Roth, 2023)","noteIndex":0},"citationItems":[{"id":"6cyoN7Wv/r5xWL7Kn","uris":["http://zotero.org/users/local/cukeCnHo/items/3ZJ5S3BS"],"itemData":{"id":"6cyoN7Wv/r5xWL7Kn","type":"article-journal","abstract":"This paper proposes tools for robust inference in difference-in-differences and event-study designs where the parallel trends assumption may be violated. Instead of requiring that parallel trends holds exactly, we impose restrictions on how different the post-treatment violations of parallel trends can be from the pre-treatment differences in trends (“pre-trends”). The causal parameter of interest is partially identified under these restrictions. We introduce two approaches that guarantee uniformly valid inference under the imposed restrictions, and we derive novel results showing that they have desirable power properties in our context. We illustrate how economic knowledge can inform the restrictions on the possible violations of parallel trends in two economic applications. We also highlight how our approach can be used to conduct sensitivity analyses showing what causal conclusions can be drawn under various restrictions on the possible violations of the parallel trends assumption.","citation-key":"Rambachan2023","container-title":"The Review of Economic Studies","DOI":"10.1093/restud/rdad018","ISSN":"0034-6527","issue":"5","journalAbbreviation":"The Review of Economic Studies","page":"2555-2591","title":"A More Credible Approach to Parallel Trends","volume":"90","author":[{"family":"Rambachan","given":"Ashesh"},{"family":"Roth","given":"Jonathan"}],"issued":{"date-parts":[["2023",10,1]]}}}],"schema":"https://github.com/citation-style-language/schema/raw/master/csl-citation.json"} </w:instrText>
      </w:r>
      <w:r w:rsidR="009B6D3F" w:rsidRPr="00040ECD">
        <w:rPr>
          <w:color w:val="2F5496"/>
          <w:sz w:val="24"/>
        </w:rPr>
        <w:fldChar w:fldCharType="separate"/>
      </w:r>
      <w:r w:rsidR="009B6D3F" w:rsidRPr="00040ECD">
        <w:rPr>
          <w:rFonts w:cs="Times New Roman"/>
          <w:color w:val="2F5496"/>
          <w:sz w:val="24"/>
        </w:rPr>
        <w:t>Rambachan &amp; Roth</w:t>
      </w:r>
      <w:r w:rsidR="009B6D3F" w:rsidRPr="00040ECD">
        <w:rPr>
          <w:rFonts w:cs="Times New Roman" w:hint="eastAsia"/>
          <w:color w:val="2F5496"/>
          <w:sz w:val="24"/>
          <w:lang w:eastAsia="zh-CN"/>
        </w:rPr>
        <w:t xml:space="preserve"> (</w:t>
      </w:r>
      <w:r w:rsidR="009B6D3F" w:rsidRPr="00040ECD">
        <w:rPr>
          <w:rFonts w:cs="Times New Roman"/>
          <w:color w:val="2F5496"/>
          <w:sz w:val="24"/>
        </w:rPr>
        <w:t>2023)</w:t>
      </w:r>
      <w:r w:rsidR="009B6D3F" w:rsidRPr="00040ECD">
        <w:rPr>
          <w:color w:val="2F5496"/>
          <w:sz w:val="24"/>
        </w:rPr>
        <w:fldChar w:fldCharType="end"/>
      </w:r>
      <w:r w:rsidRPr="009C3E77">
        <w:rPr>
          <w:sz w:val="24"/>
        </w:rPr>
        <w:t>, confirm the core result.</w:t>
      </w:r>
    </w:p>
    <w:p w14:paraId="47010E06" w14:textId="13EC3113" w:rsidR="009B6D3F" w:rsidRDefault="009B6D3F" w:rsidP="00C33815">
      <w:pPr>
        <w:adjustRightInd w:val="0"/>
        <w:snapToGrid w:val="0"/>
        <w:ind w:firstLineChars="100" w:firstLine="240"/>
        <w:jc w:val="both"/>
        <w:rPr>
          <w:sz w:val="24"/>
          <w:lang w:eastAsia="zh-CN"/>
        </w:rPr>
      </w:pPr>
      <w:r w:rsidRPr="009B6D3F">
        <w:rPr>
          <w:sz w:val="24"/>
        </w:rPr>
        <w:t xml:space="preserve">Three numbers summarize our core findings. UHV commissioning raises markups of high electricity-intensity firms in receiving-end regions by 1.70 percentage points, roughly 2.1 percent of the sample mean. The cost pass-through rate is about 34 percent, as unit costs fall by 3.3 percent while output prices fall by only 1.1 percent. And buyers capture approximately 80 percent of the net welfare gain, because the modest price decline cumulates over a large purchase base. Profit margins computed directly from accounting data, which require no production-function assumptions, are also significantly positive and cross-validate the markup estimate. The market-structure channel is active as well: industry concentration rises and firm count falls, consistent </w:t>
      </w:r>
      <w:r w:rsidRPr="009B6D3F">
        <w:rPr>
          <w:sz w:val="24"/>
        </w:rPr>
        <w:lastRenderedPageBreak/>
        <w:t>with the selection mechanism in Melitz (2003). Heterogeneity analysis supports the incomplete pass-through interpretation. Larger, more productive, and longer-lived firms, which face less elastic residual demand, retain a larger share of cost savings. Export-oriented firms, which face more elastic international demand, exhibit smaller markup increases.</w:t>
      </w:r>
    </w:p>
    <w:p w14:paraId="4FF47B18" w14:textId="015C2E35" w:rsidR="00312DAE" w:rsidRDefault="00000000" w:rsidP="00C33815">
      <w:pPr>
        <w:adjustRightInd w:val="0"/>
        <w:snapToGrid w:val="0"/>
        <w:ind w:firstLineChars="100" w:firstLine="240"/>
        <w:jc w:val="both"/>
      </w:pPr>
      <w:r>
        <w:rPr>
          <w:sz w:val="24"/>
        </w:rPr>
        <w:t>Applying a sufficient-statistics welfare framework</w:t>
      </w:r>
      <w:r w:rsidR="00435D90">
        <w:rPr>
          <w:rFonts w:hint="eastAsia"/>
          <w:sz w:val="24"/>
          <w:lang w:eastAsia="zh-CN"/>
        </w:rPr>
        <w:t xml:space="preserve"> </w:t>
      </w:r>
      <w:r w:rsidR="00435D90" w:rsidRPr="00040ECD">
        <w:rPr>
          <w:color w:val="2F5496"/>
          <w:sz w:val="24"/>
          <w:lang w:eastAsia="zh-CN"/>
        </w:rPr>
        <w:fldChar w:fldCharType="begin"/>
      </w:r>
      <w:r w:rsidR="005E5C70" w:rsidRPr="00040ECD">
        <w:rPr>
          <w:color w:val="2F5496"/>
          <w:sz w:val="24"/>
          <w:lang w:eastAsia="zh-CN"/>
        </w:rPr>
        <w:instrText xml:space="preserve"> ADDIN ZOTERO_ITEM CSL_CITATION {"citationID":"XqFq15mW","properties":{"formattedCitation":"(Chetty, 2009; Weyl &amp; Fabinger, 2013b)","plainCitation":"(Chetty, 2009; Weyl &amp; Fabinger, 2013b)","noteIndex":0},"citationItems":[{"id":"6cyoN7Wv/u5ppkiOR","uris":["http://zotero.org/users/local/cukeCnHo/items/BUJAIL5U"],"itemData":{"id":284,"type":"article-journal","abstract":"The debate between structural and reduced-form approaches has generated substantial controversy in applied economics. This article reviews a recent literature in public economics that combines the advantages of reduced-form strategies—transparent and credible identification—with an important advantage of structural models—the ability to make predictions about counterfactual outcomes and welfare. This literature has developed formulas for the welfare consequences of various policies that are functions of reduced-form elasticities rather than structural primitives. I present a general framework that shows how many policy questions can be answered by estimating a small set of sufficient statistics using program-evaluation methods. I use this framework to synthesize the modern literature on taxation, social insurance, and behavioral welfare economics. Finally, I discuss problems in macroeconomics, labor, development, and industrial organization that could be tackled using the sufficient statistic approach.","citation-key":"annurev:/content/journals/10.1146/annurev.economics.050708.142910","container-title":"Annual Review of Economics","DOI":"https://doi.org/10.1146/annurev.economics.050708.142910","ISSN":"1941-1391","issue":"Volume 1, 2009","note":"citation-key: annurev:/content/journals/10.1146/annurev.economics.050708.142910\ntype: Journal Article","page":"451-488","publisher":"Annual Reviews","title":"Sufficient statistics for welfare analysis: a bridge between structural and reduced-form methods","volume":"1","author":[{"family":"Chetty","given":"Raj"}],"issued":{"date-parts":[["2009"]]}}},{"id":"6cyoN7Wv/lZW5Xcc7","uris":["http://zotero.org/users/local/cukeCnHo/items/GQGBF2I6"],"itemData":{"id":276,"type":"article-journal","abstract":"We extend five principles of tax incidence under perfect competition to a general model of imperfect competition. The principles cover (1) the independence of physical and economic incidence, the (2) qualitative and (3) quantitative manner in which taxes are split between consumers and producers, (4) the determinants of tax pass-through, and (5) the integration of local incidence to determine the overall division of surplus. We show how these principles can be used to simplify and generalize the analysis of a range of economic questions such as the optimal procurement of new markets and the welfare effects of third-degree price discrimination.","citation-key":"Weyl2013","container-title":"Journal of Political Economy","DOI":"10.1086/670401","ISSN":"0022-3808","issue":"3","page":"528-583","publisher":"The University of Chicago Press","title":"Pass-Through as an Economic Tool: Principles of Incidence under Imperfect Competition","volume":"121","author":[{"family":"Weyl","given":"E. Glen"},{"family":"Fabinger","given":"Michal"}],"issued":{"date-parts":[["2013",6,1]]}}}],"schema":"https://github.com/citation-style-language/schema/raw/master/csl-citation.json"} </w:instrText>
      </w:r>
      <w:r w:rsidR="00435D90" w:rsidRPr="00040ECD">
        <w:rPr>
          <w:color w:val="2F5496"/>
          <w:sz w:val="24"/>
          <w:lang w:eastAsia="zh-CN"/>
        </w:rPr>
        <w:fldChar w:fldCharType="separate"/>
      </w:r>
      <w:r w:rsidR="005E5C70" w:rsidRPr="00040ECD">
        <w:rPr>
          <w:rFonts w:cs="Times New Roman"/>
          <w:color w:val="2F5496"/>
          <w:sz w:val="24"/>
        </w:rPr>
        <w:t>(Chetty, 2009; Weyl &amp; Fabinger, 2013)</w:t>
      </w:r>
      <w:r w:rsidR="00435D90" w:rsidRPr="00040ECD">
        <w:rPr>
          <w:color w:val="2F5496"/>
          <w:sz w:val="24"/>
          <w:lang w:eastAsia="zh-CN"/>
        </w:rPr>
        <w:fldChar w:fldCharType="end"/>
      </w:r>
      <w:r>
        <w:rPr>
          <w:sz w:val="24"/>
        </w:rPr>
        <w:t>, we translate these reduced-form estimates into welfare magnitudes. Firms retain about two-thirds of the cost savings (1 − ρ ≈ 66%), while buyers receive one-third through lower prices (ρ ≈ 34%). The welfare distribution, however, differs from this direct split. Although the price decline is modest in magnitude, it applies to the entire purchase volume; cumulative buyer surplus therefore far exceeds the producer surplus gain. Buyers capture roughly 80% of net welfare and producers about 20%. This ratio is highly robust to the demand-elasticity calibration, being driven primarily by the pass-through rate. The calculation covers only the receiving end; sending-end effects are left to future work (Section 8.3). Appendix Table D provides the full ρ × ε joint sensitivity grid for buyer benefit share and net social welfare.</w:t>
      </w:r>
    </w:p>
    <w:p w14:paraId="71231B43" w14:textId="4E32926F" w:rsidR="00312DAE" w:rsidRDefault="00000000" w:rsidP="00C33815">
      <w:pPr>
        <w:adjustRightInd w:val="0"/>
        <w:snapToGrid w:val="0"/>
        <w:ind w:firstLineChars="100" w:firstLine="240"/>
        <w:jc w:val="both"/>
      </w:pPr>
      <w:r>
        <w:rPr>
          <w:sz w:val="24"/>
        </w:rPr>
        <w:t xml:space="preserve">Our analysis also speaks to the cost pass-through literature. Empirical evidence in this area concentrates on cost </w:t>
      </w:r>
      <w:r>
        <w:rPr>
          <w:i/>
          <w:sz w:val="24"/>
        </w:rPr>
        <w:t>increases</w:t>
      </w:r>
      <w:r>
        <w:rPr>
          <w:sz w:val="24"/>
        </w:rPr>
        <w:t xml:space="preserve"> in advanced economies</w:t>
      </w:r>
      <w:r w:rsidR="00A5119F">
        <w:rPr>
          <w:rFonts w:hint="eastAsia"/>
          <w:sz w:val="24"/>
          <w:lang w:eastAsia="zh-CN"/>
        </w:rPr>
        <w:t xml:space="preserve"> </w:t>
      </w:r>
      <w:r w:rsidR="00A5119F" w:rsidRPr="00040ECD">
        <w:rPr>
          <w:color w:val="2F5496"/>
          <w:sz w:val="24"/>
          <w:lang w:eastAsia="zh-CN"/>
        </w:rPr>
        <w:fldChar w:fldCharType="begin"/>
      </w:r>
      <w:r w:rsidR="005E5C70" w:rsidRPr="00040ECD">
        <w:rPr>
          <w:color w:val="2F5496"/>
          <w:sz w:val="24"/>
          <w:lang w:eastAsia="zh-CN"/>
        </w:rPr>
        <w:instrText xml:space="preserve"> ADDIN ZOTERO_ITEM CSL_CITATION {"citationID":"JzvC2L3n","properties":{"formattedCitation":"(Ganapati et al., 2020; Nakamura &amp; Zerom, 2010)","plainCitation":"(Ganapati et al., 2020; Nakamura &amp; Zerom, 2010)","noteIndex":0},"citationItems":[{"id":"6cyoN7Wv/CQ5l3U3w","uris":["http://zotero.org/users/local/cukeCnHo/items/RXYNAQ8F"],"itemData":{"id":240,"type":"article-journal","citation-key":"Ganapati2020","container-title":"American Economic Journal: Applied Economics","DOI":"10.1257/app.20180474","issue":"2","journalAbbreviation":"American Economic Journal: Applied Economics","page":"303-42","title":"Energy Cost Pass-Through in US Manufacturing: Estimates and Implications for Carbon Taxes","volume":"12","author":[{"family":"Ganapati","given":"Sharat"},{"family":"Shapiro","given":"Joseph S."},{"family":"Walker","given":"Reed"}],"issued":{"date-parts":[["2020"]]}}},{"id":"6cyoN7Wv/oOWSkkjr","uris":["http://zotero.org/users/local/cukeCnHo/items/M9338Y2Y"],"itemData":{"id":269,"type":"article-journal","abstract":"Recent theoretical work has suggested a number of potentially important factors in causing incomplete pass-through of exchange rates to prices, including markup adjustment, local costs and barriers to price adjustment. We empirically analyse the determinants of incomplete pass-through in the coffee industry. The observed pass-through in this industry replicates key features of pass-through documented in aggregate data: prices respond sluggishly and incompletely to changes in costs. We use microdata on sales and prices to uncover the role of markup adjustment, local costs and barriers to price adjustment in determining incomplete pass-through using a structural oligopoly model that nests all three potential factors. The implied pricing model explains the main dynamic features of short and long-run pass-through. Local costs reduce long-run pass-through (after six quarters) by 59% relative to a Constant Elasticity of Substitution benchmark. Markup adjustment reduces pass-through by an additional 33%, where the extent of markup adjustment depends on the estimated “super-elasticity” of demand. The estimated menu costs are small (0.23% of revenue) and have a negligible effect on long-run pass-through but are quantitatively successful in explaining the delayed response of prices to costs. We find that delayed pass-through in the coffee industry occurs almost entirely at the wholesale rather than the retail level.","citation-key":"Nakamura2010","container-title":"The Review of Economic Studies","DOI":"10.1111/j.1467-937X.2009.589.x","ISSN":"0034-6527","issue":"3","journalAbbreviation":"The Review of Economic Studies","page":"1192-1230","title":"Accounting for Incomplete Pass-Through","volume":"77","author":[{"family":"Nakamura","given":"Emi"},{"family":"Zerom","given":"Dawit"}],"issued":{"date-parts":[["2010",7,1]]}}}],"schema":"https://github.com/citation-style-language/schema/raw/master/csl-citation.json"} </w:instrText>
      </w:r>
      <w:r w:rsidR="00A5119F" w:rsidRPr="00040ECD">
        <w:rPr>
          <w:color w:val="2F5496"/>
          <w:sz w:val="24"/>
          <w:lang w:eastAsia="zh-CN"/>
        </w:rPr>
        <w:fldChar w:fldCharType="separate"/>
      </w:r>
      <w:r w:rsidR="005E5C70" w:rsidRPr="00040ECD">
        <w:rPr>
          <w:rFonts w:cs="Times New Roman"/>
          <w:color w:val="2F5496"/>
          <w:sz w:val="24"/>
        </w:rPr>
        <w:t>(Ganapati et al., 2020; Nakamura &amp; Zerom, 2010)</w:t>
      </w:r>
      <w:r w:rsidR="00A5119F" w:rsidRPr="00040ECD">
        <w:rPr>
          <w:color w:val="2F5496"/>
          <w:sz w:val="24"/>
          <w:lang w:eastAsia="zh-CN"/>
        </w:rPr>
        <w:fldChar w:fldCharType="end"/>
      </w:r>
      <w:r w:rsidR="00A5119F">
        <w:rPr>
          <w:rFonts w:hint="eastAsia"/>
          <w:sz w:val="24"/>
          <w:lang w:eastAsia="zh-CN"/>
        </w:rPr>
        <w:t xml:space="preserve"> </w:t>
      </w:r>
      <w:r>
        <w:rPr>
          <w:sz w:val="24"/>
        </w:rPr>
        <w:t xml:space="preserve">; we provide evidence on cost </w:t>
      </w:r>
      <w:r>
        <w:rPr>
          <w:i/>
          <w:sz w:val="24"/>
        </w:rPr>
        <w:t>decreases</w:t>
      </w:r>
      <w:r>
        <w:rPr>
          <w:sz w:val="24"/>
        </w:rPr>
        <w:t xml:space="preserve"> under regulated tariffs in a developing economy. Within the China infrastructure literature, existing work mainly examines the output and trade effects of transportation networks</w:t>
      </w:r>
      <w:r w:rsidR="00A5119F">
        <w:rPr>
          <w:rFonts w:hint="eastAsia"/>
          <w:sz w:val="24"/>
          <w:lang w:eastAsia="zh-CN"/>
        </w:rPr>
        <w:t xml:space="preserve"> </w:t>
      </w:r>
      <w:r w:rsidR="00A5119F" w:rsidRPr="00040ECD">
        <w:rPr>
          <w:color w:val="2F5496"/>
          <w:sz w:val="24"/>
          <w:lang w:eastAsia="zh-CN"/>
        </w:rPr>
        <w:fldChar w:fldCharType="begin"/>
      </w:r>
      <w:r w:rsidR="005E5C70" w:rsidRPr="00040ECD">
        <w:rPr>
          <w:color w:val="2F5496"/>
          <w:sz w:val="24"/>
          <w:lang w:eastAsia="zh-CN"/>
        </w:rPr>
        <w:instrText xml:space="preserve"> ADDIN ZOTERO_ITEM CSL_CITATION {"citationID":"V7TJM3Vp","properties":{"formattedCitation":"(Banerjee et al., 2020; Faber, 2014)","plainCitation":"(Banerjee et al., 2020; Faber, 2014)","noteIndex":0},"citationItems":[{"id":"6cyoN7Wv/SmsPAqUp","uris":["http://zotero.org/users/local/cukeCnHo/items/6EHGFZEZ"],"itemData":{"id":252,"type":"article-journal","abstract":"This paper estimates the effect of access to transportation networks on regional economic outcomes in China over a twenty-year period of rapid income growth. It addresses the problem of the endogenous placement of networks by exploiting the fact that these networks tend to connect historical cities. Our results show that proximity to transportation networks have a moderately sized positive causal effect on per capita GDP levels across sectors, but no effect on per capita GDP growth. We provide a simple theoretical framework with empirically testable predictions to interpret our results. We argue that our results are consistent with factor mobility playing an important role in determining the economic benefits of infrastructure development.","citation-key":"Banerjee2020","container-title":"Journal of Development Economics","DOI":"10.1016/j.jdeveco.2020.102442","ISSN":"0304-3878","journalAbbreviation":"Journal of Development Economics","page":"102442","title":"On the road: Access to transportation infrastructure and economic growth in China","volume":"145","author":[{"family":"Banerjee","given":"Abhijit"},{"family":"Duflo","given":"Esther"},{"family":"Qian","given":"Nancy"}],"issued":{"date-parts":[["2020",6,1]]}}},{"id":"6cyoN7Wv/PolSQuav","uris":["http://zotero.org/users/local/cukeCnHo/items/7WTSH8VN"],"itemData":{"id":263,"type":"article-journal","abstract":"Large-scale transport infrastructure investments connect both large metropolitan centres of production as well as small peripheral regions. Are the resulting trade cost reductions a force for the diffusion of industrial and total economic activity to peripheral regions, or do they reinforce the concentration of production in space? This article exploits China's National Trunk Highway System as a large-scale natural experiment to contribute to our understanding of this question. The network was designed to connect provincial capitals and cities with an urban population above 500,000. As a side effect, a large number of small peripheral counties were connected to large metropolitan agglomerations. To address non-random route placements on the way between targeted city nodes, I propose an instrumental variable strategy based on the construction of least cost path spanning tree networks. The estimation results suggest that network connections have led to a reduction in GDP growth among non-targeted peripheral counties. This effect appears to be driven by a significant reduction in industrial output growth. Additional results present evidence in support of a trade-based channel in the light of falling trade costs between peripheral and metropolitan regions.","citation-key":"Faber2014","container-title":"The Review of Economic Studies","DOI":"10.1093/restud/rdu010","ISSN":"0034-6527","issue":"3","journalAbbreviation":"The Review of Economic Studies","page":"1046-1070","title":"Trade Integration, Market Size, and Industrialization: Evidence from China's National Trunk Highway System","volume":"81","author":[{"family":"Faber","given":"Benjamin"}],"issued":{"date-parts":[["2014",7,1]]}}}],"schema":"https://github.com/citation-style-language/schema/raw/master/csl-citation.json"} </w:instrText>
      </w:r>
      <w:r w:rsidR="00A5119F" w:rsidRPr="00040ECD">
        <w:rPr>
          <w:color w:val="2F5496"/>
          <w:sz w:val="24"/>
          <w:lang w:eastAsia="zh-CN"/>
        </w:rPr>
        <w:fldChar w:fldCharType="separate"/>
      </w:r>
      <w:r w:rsidR="005E5C70" w:rsidRPr="00040ECD">
        <w:rPr>
          <w:rFonts w:cs="Times New Roman"/>
          <w:color w:val="2F5496"/>
          <w:sz w:val="24"/>
        </w:rPr>
        <w:t>(Banerjee et al., 2020; Faber, 2014)</w:t>
      </w:r>
      <w:r w:rsidR="00A5119F" w:rsidRPr="00040ECD">
        <w:rPr>
          <w:color w:val="2F5496"/>
          <w:sz w:val="24"/>
          <w:lang w:eastAsia="zh-CN"/>
        </w:rPr>
        <w:fldChar w:fldCharType="end"/>
      </w:r>
      <w:r>
        <w:rPr>
          <w:sz w:val="24"/>
        </w:rPr>
        <w:t>; the distributional effects of electricity infrastructure at the firm level have not been studied.</w:t>
      </w:r>
    </w:p>
    <w:p w14:paraId="6AD9C77B" w14:textId="77777777" w:rsidR="00312DAE" w:rsidRDefault="00000000" w:rsidP="00C33815">
      <w:pPr>
        <w:adjustRightInd w:val="0"/>
        <w:snapToGrid w:val="0"/>
        <w:spacing w:afterLines="200" w:after="480"/>
        <w:ind w:firstLineChars="100" w:firstLine="240"/>
        <w:jc w:val="both"/>
      </w:pPr>
      <w:r>
        <w:rPr>
          <w:sz w:val="24"/>
        </w:rPr>
        <w:t>The paper proceeds as follows. Section 2 presents the institutional background and derives testable predictions. Section 3 describes the data and identification strategy. Sections 4 and 5 report baseline results and robustness checks. Section 6 examines mechanisms. Section 7 discusses heterogeneity. Section 8 conducts the welfare analysis. Section 9 concludes.</w:t>
      </w:r>
    </w:p>
    <w:p w14:paraId="3FC6BA7C" w14:textId="77777777" w:rsidR="00312DAE" w:rsidRDefault="00000000" w:rsidP="00C33815">
      <w:pPr>
        <w:adjustRightInd w:val="0"/>
        <w:snapToGrid w:val="0"/>
        <w:ind w:firstLine="0"/>
        <w:jc w:val="both"/>
        <w:outlineLvl w:val="0"/>
      </w:pPr>
      <w:bookmarkStart w:id="3" w:name="_Toc224568321"/>
      <w:r>
        <w:rPr>
          <w:b/>
          <w:sz w:val="28"/>
        </w:rPr>
        <w:t>2. Institutional Background and Theoretical Predictions</w:t>
      </w:r>
      <w:bookmarkEnd w:id="3"/>
    </w:p>
    <w:p w14:paraId="45ED0A2D" w14:textId="77777777" w:rsidR="00312DAE" w:rsidRDefault="00000000" w:rsidP="00C33815">
      <w:pPr>
        <w:adjustRightInd w:val="0"/>
        <w:snapToGrid w:val="0"/>
        <w:ind w:firstLine="0"/>
        <w:jc w:val="both"/>
        <w:outlineLvl w:val="1"/>
      </w:pPr>
      <w:bookmarkStart w:id="4" w:name="_Toc224568322"/>
      <w:r>
        <w:rPr>
          <w:b/>
          <w:sz w:val="24"/>
        </w:rPr>
        <w:t>2.1 Spatial Mismatch of Electricity Supply and Demand</w:t>
      </w:r>
      <w:bookmarkEnd w:id="4"/>
    </w:p>
    <w:p w14:paraId="31AC461A" w14:textId="7A01A26F" w:rsidR="00312DAE" w:rsidRDefault="00BD2995" w:rsidP="00C33815">
      <w:pPr>
        <w:adjustRightInd w:val="0"/>
        <w:snapToGrid w:val="0"/>
        <w:ind w:firstLine="0"/>
        <w:jc w:val="both"/>
      </w:pPr>
      <w:r w:rsidRPr="00BD2995">
        <w:rPr>
          <w:sz w:val="24"/>
        </w:rPr>
        <w:t xml:space="preserve">Spatial mismatch between energy resources and industrial demand is a common feature of large developing economies, including India, Brazil, and Indonesia </w:t>
      </w:r>
      <w:r w:rsidRPr="00040ECD">
        <w:rPr>
          <w:color w:val="2F5496"/>
          <w:sz w:val="24"/>
        </w:rPr>
        <w:fldChar w:fldCharType="begin"/>
      </w:r>
      <w:r w:rsidRPr="00040ECD">
        <w:rPr>
          <w:color w:val="2F5496"/>
          <w:sz w:val="24"/>
        </w:rPr>
        <w:instrText xml:space="preserve"> ADDIN ZOTERO_ITEM CSL_CITATION {"citationID":"ZlZsK7up","properties":{"formattedCitation":"(Kassem, 2024; Rud, 2012)","plainCitation":"(Kassem, 2024; Rud, 2012)","noteIndex":0},"citationItems":[{"id":2646,"uris":["http://zotero.org/users/14780727/items/VVSWADYF"],"itemData":{"id":2646,"type":"article-journal","citation-key":"kassem2024does","container-title":"Journal of Development Economics","note":"citation-key: kassem2024does","page":"103234","publisher":"Elsevier","title":"Does electrification cause industrial development? Grid expansion and firm turnover in Indonesia","volume":"167","author":[{"family":"Kassem","given":"Dana"}],"issued":{"date-parts":[["2024"]]}}},{"id":2645,"uris":["http://zotero.org/users/14780727/items/5H98XA4H"],"itemData":{"id":2645,"type":"article-journal","citation-key":"rud2012electricity","container-title":"Journal of Development Economics","issue":"2","note":"citation-key: rud2012electricity","page":"352–367","publisher":"Elsevier","title":"Electricity provision and industrial development: Evidence from India","volume":"97","author":[{"family":"Rud","given":"Juan Pablo"}],"issued":{"date-parts":[["2012"]]}}}],"schema":"https://github.com/citation-style-language/schema/raw/master/csl-citation.json"} </w:instrText>
      </w:r>
      <w:r w:rsidRPr="00040ECD">
        <w:rPr>
          <w:color w:val="2F5496"/>
          <w:sz w:val="24"/>
        </w:rPr>
        <w:fldChar w:fldCharType="separate"/>
      </w:r>
      <w:r w:rsidRPr="00040ECD">
        <w:rPr>
          <w:rFonts w:cs="Times New Roman"/>
          <w:color w:val="2F5496"/>
          <w:sz w:val="24"/>
        </w:rPr>
        <w:t xml:space="preserve">(Kassem, 2024; </w:t>
      </w:r>
      <w:r w:rsidRPr="00040ECD">
        <w:rPr>
          <w:rFonts w:cs="Times New Roman"/>
          <w:color w:val="2F5496"/>
          <w:sz w:val="24"/>
        </w:rPr>
        <w:lastRenderedPageBreak/>
        <w:t>Rud, 2012)</w:t>
      </w:r>
      <w:r w:rsidRPr="00040ECD">
        <w:rPr>
          <w:color w:val="2F5496"/>
          <w:sz w:val="24"/>
        </w:rPr>
        <w:fldChar w:fldCharType="end"/>
      </w:r>
      <w:r w:rsidRPr="00BD2995">
        <w:rPr>
          <w:sz w:val="24"/>
        </w:rPr>
        <w:t xml:space="preserve">. China is a particularly salient case. </w:t>
      </w:r>
      <w:r>
        <w:rPr>
          <w:sz w:val="24"/>
        </w:rPr>
        <w:t>China’s energy endowments and electricity demand are severely misaligned geographically. Roughly 76% of coal reserves lie in Shanxi, Inner Mongolia, Shaanxi, and Xinjiang; 80% of exploitable hydropower is in Sichuan, Yunnan, and Tibet. Yet Guangdong, Jiangsu, Zhejiang, and Shandong account for over 40% of national industrial electricity consumption while holding less than 5% of primary energy reserves</w:t>
      </w:r>
      <w:r w:rsidR="00A5119F">
        <w:rPr>
          <w:rFonts w:hint="eastAsia"/>
          <w:sz w:val="24"/>
          <w:lang w:eastAsia="zh-CN"/>
        </w:rPr>
        <w:t xml:space="preserve"> </w:t>
      </w:r>
      <w:r w:rsidR="00A5119F" w:rsidRPr="00040ECD">
        <w:rPr>
          <w:color w:val="2F5496"/>
          <w:sz w:val="24"/>
          <w:lang w:eastAsia="zh-CN"/>
        </w:rPr>
        <w:fldChar w:fldCharType="begin"/>
      </w:r>
      <w:r w:rsidR="000E74D5" w:rsidRPr="00040ECD">
        <w:rPr>
          <w:color w:val="2F5496"/>
          <w:sz w:val="24"/>
          <w:lang w:eastAsia="zh-CN"/>
        </w:rPr>
        <w:instrText xml:space="preserve"> ADDIN ZOTERO_ITEM CSL_CITATION {"citationID":"FqrZkwde","properties":{"unsorted":false,"formattedCitation":"(National Bureau of Statistics, 2009)","plainCitation":"(National Bureau of Statistics, 2009)","noteIndex":0},"citationItems":[{"id":"6cyoN7Wv/cxIBhh9k","uris":["http://zotero.org/users/local/cukeCnHo/items/2VYHIBCT"],"itemData":{"id":280,"type":"book","citation-key":"NationalBureauofStatistics2009","publisher":"China Statistics Press","publisher-place":"Beijing","title":"China Energy Statistical Yearbook 2009","author":[{"literal":"National Bureau of Statistics"}],"issued":{"date-parts":[["2009"]]}}}],"schema":"https://github.com/citation-style-language/schema/raw/master/csl-citation.json"} </w:instrText>
      </w:r>
      <w:r w:rsidR="00A5119F" w:rsidRPr="00040ECD">
        <w:rPr>
          <w:color w:val="2F5496"/>
          <w:sz w:val="24"/>
          <w:lang w:eastAsia="zh-CN"/>
        </w:rPr>
        <w:fldChar w:fldCharType="separate"/>
      </w:r>
      <w:r w:rsidR="009B6D3F" w:rsidRPr="00040ECD">
        <w:rPr>
          <w:rFonts w:cs="Times New Roman"/>
          <w:color w:val="2F5496"/>
          <w:sz w:val="24"/>
        </w:rPr>
        <w:t>(National Bureau of Statistics, 2009)</w:t>
      </w:r>
      <w:r w:rsidR="00A5119F" w:rsidRPr="00040ECD">
        <w:rPr>
          <w:color w:val="2F5496"/>
          <w:sz w:val="24"/>
          <w:lang w:eastAsia="zh-CN"/>
        </w:rPr>
        <w:fldChar w:fldCharType="end"/>
      </w:r>
      <w:r>
        <w:rPr>
          <w:sz w:val="24"/>
        </w:rPr>
        <w:t xml:space="preserve">. </w:t>
      </w:r>
      <w:bookmarkStart w:id="5" w:name="OLE_LINK5"/>
      <w:r>
        <w:rPr>
          <w:sz w:val="24"/>
        </w:rPr>
        <w:t xml:space="preserve">For decades this gap was bridged mainly by rail-hauled coal—in 2008 alone, 1.5 billion tons of coal moved by rail, nearly half of all freight—a </w:t>
      </w:r>
      <w:proofErr w:type="spellStart"/>
      <w:r>
        <w:rPr>
          <w:sz w:val="24"/>
        </w:rPr>
        <w:t>mode</w:t>
      </w:r>
      <w:proofErr w:type="spellEnd"/>
      <w:r>
        <w:rPr>
          <w:sz w:val="24"/>
        </w:rPr>
        <w:t xml:space="preserve"> that was costly and frequently bottlenecked.</w:t>
      </w:r>
    </w:p>
    <w:bookmarkEnd w:id="5"/>
    <w:p w14:paraId="390A208C" w14:textId="754E1103" w:rsidR="00312DAE" w:rsidRDefault="00000000" w:rsidP="00C33815">
      <w:pPr>
        <w:adjustRightInd w:val="0"/>
        <w:snapToGrid w:val="0"/>
        <w:spacing w:afterLines="100" w:after="240"/>
        <w:ind w:firstLineChars="100" w:firstLine="240"/>
        <w:jc w:val="both"/>
      </w:pPr>
      <w:r>
        <w:rPr>
          <w:sz w:val="24"/>
        </w:rPr>
        <w:t>For coastal industrial hubs, local generation fell short and cross-regional transmission was limited. Firms faced frequent power rationing—up to one or two days per week during peak months</w:t>
      </w:r>
      <w:r w:rsidR="00A5119F">
        <w:rPr>
          <w:rFonts w:hint="eastAsia"/>
          <w:sz w:val="24"/>
          <w:lang w:eastAsia="zh-CN"/>
        </w:rPr>
        <w:t xml:space="preserve"> </w:t>
      </w:r>
      <w:r w:rsidR="00A5119F" w:rsidRPr="00040ECD">
        <w:rPr>
          <w:color w:val="2F5496"/>
          <w:sz w:val="24"/>
          <w:lang w:eastAsia="zh-CN"/>
        </w:rPr>
        <w:fldChar w:fldCharType="begin"/>
      </w:r>
      <w:r w:rsidR="000E74D5" w:rsidRPr="00040ECD">
        <w:rPr>
          <w:color w:val="2F5496"/>
          <w:sz w:val="24"/>
          <w:lang w:eastAsia="zh-CN"/>
        </w:rPr>
        <w:instrText xml:space="preserve"> ADDIN ZOTERO_ITEM CSL_CITATION {"citationID":"4zJtzmLU","properties":{"unsorted":false,"formattedCitation":"(Fisher-Vanden et al., 2015)","plainCitation":"(Fisher-Vanden et al., 2015)","noteIndex":0},"citationItems":[{"id":"6cyoN7Wv/utZnODLH","uris":["http://zotero.org/users/local/cukeCnHo/items/EYZ5Y4ZR"],"itemData":{"id":251,"type":"article-journal","abstract":"Unreliable inputs to production, particularly those that are difficult to store, can significantly limit firms' productivity, leading them to react in a number of ways. This paper uses a panel of 23,000 energy-intensive, Chinese firms from 1999 to 2004 to examine how firms responded to severe power shortages in the early 2000s. Our results suggest that, in response to electricity scarcity, Chinese firms re-optimize among inputs to production by substituting materials for energy (both electric and non-electric sources)—a shift from “make” to “buy” of intermediate inputs to production. While outsourcing can be costly, Chinese firms were able to avoid substantial productivity losses by doing so. As a result of the increase in electricity scarcity from 1999 onward, we find that unit production costs increased by eight percent.","citation-key":"Fisher-Vanden2015","container-title":"Journal of Development Economics","DOI":"10.1016/j.jdeveco.2015.01.002","ISSN":"0304-3878","journalAbbreviation":"Journal of Development Economics","page":"172-188","title":"Electricity shortages and firm productivity: Evidence from China's industrial firms","volume":"114","author":[{"family":"Fisher-Vanden","given":"Karen"},{"family":"Mansur","given":"Erin T."},{"family":"Wang","given":"Qiong (Juliana)"}],"issued":{"date-parts":[["2015",5,1]]}}}],"schema":"https://github.com/citation-style-language/schema/raw/master/csl-citation.json"} </w:instrText>
      </w:r>
      <w:r w:rsidR="00A5119F" w:rsidRPr="00040ECD">
        <w:rPr>
          <w:color w:val="2F5496"/>
          <w:sz w:val="24"/>
          <w:lang w:eastAsia="zh-CN"/>
        </w:rPr>
        <w:fldChar w:fldCharType="separate"/>
      </w:r>
      <w:r w:rsidR="009B6D3F" w:rsidRPr="00040ECD">
        <w:rPr>
          <w:rFonts w:cs="Times New Roman"/>
          <w:color w:val="2F5496"/>
          <w:sz w:val="24"/>
        </w:rPr>
        <w:t>(Fisher-Vanden et al., 2015)</w:t>
      </w:r>
      <w:r w:rsidR="00A5119F" w:rsidRPr="00040ECD">
        <w:rPr>
          <w:color w:val="2F5496"/>
          <w:sz w:val="24"/>
          <w:lang w:eastAsia="zh-CN"/>
        </w:rPr>
        <w:fldChar w:fldCharType="end"/>
      </w:r>
      <w:r>
        <w:rPr>
          <w:sz w:val="24"/>
        </w:rPr>
        <w:t>. Rationing halted production and forced firms to self-generate at costs far above grid rates. Total electricity-related costs thus far exceeded the posted tariff; expansion of transmission infrastructure directly affects firms’ production costs and pricing behavior.</w:t>
      </w:r>
    </w:p>
    <w:p w14:paraId="548F712D" w14:textId="77777777" w:rsidR="00312DAE" w:rsidRDefault="00000000" w:rsidP="00C33815">
      <w:pPr>
        <w:adjustRightInd w:val="0"/>
        <w:snapToGrid w:val="0"/>
        <w:ind w:firstLine="0"/>
        <w:jc w:val="both"/>
        <w:outlineLvl w:val="1"/>
      </w:pPr>
      <w:bookmarkStart w:id="6" w:name="_Toc224568323"/>
      <w:r>
        <w:rPr>
          <w:b/>
          <w:sz w:val="24"/>
        </w:rPr>
        <w:t>2.2 UHV Transmission Network</w:t>
      </w:r>
      <w:bookmarkEnd w:id="6"/>
    </w:p>
    <w:p w14:paraId="2E879280" w14:textId="664AB706" w:rsidR="009F6C23" w:rsidRDefault="00000000" w:rsidP="00C33815">
      <w:pPr>
        <w:adjustRightInd w:val="0"/>
        <w:snapToGrid w:val="0"/>
        <w:spacing w:afterLines="50" w:after="120"/>
        <w:ind w:firstLine="0"/>
        <w:jc w:val="both"/>
        <w:rPr>
          <w:sz w:val="24"/>
          <w:lang w:eastAsia="zh-CN"/>
        </w:rPr>
      </w:pPr>
      <w:r>
        <w:rPr>
          <w:sz w:val="24"/>
        </w:rPr>
        <w:t>UHV technology achieves transmission losses and per-unit-capacity costs far below those of conventional extra-high voltage lines, making bulk transfer over distances exceeding 1,000 km economically viable</w:t>
      </w:r>
      <w:r w:rsidR="00A5119F">
        <w:rPr>
          <w:rFonts w:hint="eastAsia"/>
          <w:sz w:val="24"/>
          <w:lang w:eastAsia="zh-CN"/>
        </w:rPr>
        <w:t xml:space="preserve"> </w:t>
      </w:r>
      <w:r w:rsidR="00A5119F" w:rsidRPr="00040ECD">
        <w:rPr>
          <w:color w:val="2F5496"/>
          <w:sz w:val="24"/>
          <w:lang w:eastAsia="zh-CN"/>
        </w:rPr>
        <w:fldChar w:fldCharType="begin"/>
      </w:r>
      <w:r w:rsidR="000E74D5" w:rsidRPr="00040ECD">
        <w:rPr>
          <w:color w:val="2F5496"/>
          <w:sz w:val="24"/>
          <w:lang w:eastAsia="zh-CN"/>
        </w:rPr>
        <w:instrText xml:space="preserve"> ADDIN ZOTERO_ITEM CSL_CITATION {"citationID":"hNfz22mV","properties":{"unsorted":false,"formattedCitation":"(National Energy Administration, 2015)","plainCitation":"(National Energy Administration, 2015)","noteIndex":0},"citationItems":[{"id":"6cyoN7Wv/alokgpFL","uris":["http://zotero.org/users/local/cukeCnHo/items/EVYG9IYT"],"itemData":{"id":281,"type":"book","citation-key":"NationalEnergyAdministration2015","publisher":"China Electric Power Press","publisher-place":"Beijing","title":"China Electric Power Development Report","author":[{"literal":"National Energy Administration"}],"issued":{"date-parts":[["2015"]]}}}],"schema":"https://github.com/citation-style-language/schema/raw/master/csl-citation.json"} </w:instrText>
      </w:r>
      <w:r w:rsidR="00A5119F" w:rsidRPr="00040ECD">
        <w:rPr>
          <w:color w:val="2F5496"/>
          <w:sz w:val="24"/>
          <w:lang w:eastAsia="zh-CN"/>
        </w:rPr>
        <w:fldChar w:fldCharType="separate"/>
      </w:r>
      <w:r w:rsidR="009B6D3F" w:rsidRPr="00040ECD">
        <w:rPr>
          <w:rFonts w:cs="Times New Roman"/>
          <w:color w:val="2F5496"/>
          <w:sz w:val="24"/>
        </w:rPr>
        <w:t>(National Energy Administration, 2015)</w:t>
      </w:r>
      <w:r w:rsidR="00A5119F" w:rsidRPr="00040ECD">
        <w:rPr>
          <w:color w:val="2F5496"/>
          <w:sz w:val="24"/>
          <w:lang w:eastAsia="zh-CN"/>
        </w:rPr>
        <w:fldChar w:fldCharType="end"/>
      </w:r>
      <w:r>
        <w:rPr>
          <w:sz w:val="24"/>
        </w:rPr>
        <w:t>. The first UHV AC line—</w:t>
      </w:r>
      <w:proofErr w:type="spellStart"/>
      <w:r>
        <w:rPr>
          <w:sz w:val="24"/>
        </w:rPr>
        <w:t>Jindongnan</w:t>
      </w:r>
      <w:proofErr w:type="spellEnd"/>
      <w:r>
        <w:rPr>
          <w:sz w:val="24"/>
        </w:rPr>
        <w:t>–Nanyang–</w:t>
      </w:r>
      <w:proofErr w:type="spellStart"/>
      <w:r>
        <w:rPr>
          <w:sz w:val="24"/>
        </w:rPr>
        <w:t>Jingmen</w:t>
      </w:r>
      <w:proofErr w:type="spellEnd"/>
      <w:r>
        <w:rPr>
          <w:sz w:val="24"/>
        </w:rPr>
        <w:t>—entered service in January 2009. By end-2015 nine lines were operational (six DC, three AC), serving 60 county-level areas in 12 provinces (</w:t>
      </w:r>
      <w:r w:rsidR="00C33815" w:rsidRPr="00040ECD">
        <w:rPr>
          <w:rFonts w:eastAsia="等线" w:cs="Times New Roman"/>
          <w:color w:val="2F5496"/>
          <w:kern w:val="2"/>
          <w:sz w:val="24"/>
          <w:szCs w:val="24"/>
          <w:lang w:eastAsia="zh-CN"/>
          <w14:ligatures w14:val="standardContextual"/>
        </w:rPr>
        <w:fldChar w:fldCharType="begin"/>
      </w:r>
      <w:r w:rsidR="00C33815" w:rsidRPr="00040ECD">
        <w:rPr>
          <w:rFonts w:eastAsia="等线" w:cs="Times New Roman"/>
          <w:color w:val="2F5496"/>
          <w:kern w:val="2"/>
          <w:sz w:val="24"/>
          <w:szCs w:val="24"/>
          <w:lang w:eastAsia="zh-CN"/>
          <w14:ligatures w14:val="standardContextual"/>
        </w:rPr>
        <w:instrText xml:space="preserve"> REF _Ref227516400 \h  \* MERGEFORMAT </w:instrText>
      </w:r>
      <w:r w:rsidR="00C33815" w:rsidRPr="00040ECD">
        <w:rPr>
          <w:rFonts w:eastAsia="等线" w:cs="Times New Roman"/>
          <w:color w:val="2F5496"/>
          <w:kern w:val="2"/>
          <w:sz w:val="24"/>
          <w:szCs w:val="24"/>
          <w:lang w:eastAsia="zh-CN"/>
          <w14:ligatures w14:val="standardContextual"/>
        </w:rPr>
      </w:r>
      <w:r w:rsidR="00C33815" w:rsidRPr="00040ECD">
        <w:rPr>
          <w:rFonts w:eastAsia="等线" w:cs="Times New Roman"/>
          <w:color w:val="2F5496"/>
          <w:kern w:val="2"/>
          <w:sz w:val="24"/>
          <w:szCs w:val="24"/>
          <w:lang w:eastAsia="zh-CN"/>
          <w14:ligatures w14:val="standardContextual"/>
        </w:rPr>
        <w:fldChar w:fldCharType="separate"/>
      </w:r>
      <w:r w:rsidR="00C33815" w:rsidRPr="00040ECD">
        <w:rPr>
          <w:color w:val="2F5496"/>
          <w:sz w:val="24"/>
          <w:szCs w:val="24"/>
        </w:rPr>
        <w:t xml:space="preserve">Table </w:t>
      </w:r>
      <w:r w:rsidR="00C33815" w:rsidRPr="00040ECD">
        <w:rPr>
          <w:noProof/>
          <w:color w:val="2F5496"/>
          <w:sz w:val="24"/>
          <w:szCs w:val="24"/>
        </w:rPr>
        <w:t>1</w:t>
      </w:r>
      <w:r w:rsidR="00C33815" w:rsidRPr="00040ECD">
        <w:rPr>
          <w:rFonts w:eastAsia="等线" w:cs="Times New Roman"/>
          <w:color w:val="2F5496"/>
          <w:kern w:val="2"/>
          <w:sz w:val="24"/>
          <w:szCs w:val="24"/>
          <w:lang w:eastAsia="zh-CN"/>
          <w14:ligatures w14:val="standardContextual"/>
        </w:rPr>
        <w:fldChar w:fldCharType="end"/>
      </w:r>
      <w:r>
        <w:rPr>
          <w:sz w:val="24"/>
        </w:rPr>
        <w:t>, Figures</w:t>
      </w:r>
      <w:r w:rsidRPr="004E2642">
        <w:rPr>
          <w:sz w:val="24"/>
          <w:szCs w:val="24"/>
        </w:rPr>
        <w:t xml:space="preserve"> </w:t>
      </w:r>
      <w:r w:rsidR="004E2642" w:rsidRPr="00040ECD">
        <w:rPr>
          <w:color w:val="2F5496"/>
          <w:sz w:val="24"/>
          <w:szCs w:val="24"/>
        </w:rPr>
        <w:fldChar w:fldCharType="begin"/>
      </w:r>
      <w:r w:rsidR="004E2642" w:rsidRPr="00040ECD">
        <w:rPr>
          <w:color w:val="2F5496"/>
          <w:sz w:val="24"/>
          <w:szCs w:val="24"/>
        </w:rPr>
        <w:instrText xml:space="preserve"> REF _Ref227517269 \h  \* MERGEFORMAT </w:instrText>
      </w:r>
      <w:r w:rsidR="004E2642" w:rsidRPr="00040ECD">
        <w:rPr>
          <w:color w:val="2F5496"/>
          <w:sz w:val="24"/>
          <w:szCs w:val="24"/>
        </w:rPr>
      </w:r>
      <w:r w:rsidR="004E2642" w:rsidRPr="00040ECD">
        <w:rPr>
          <w:color w:val="2F5496"/>
          <w:sz w:val="24"/>
          <w:szCs w:val="24"/>
        </w:rPr>
        <w:fldChar w:fldCharType="separate"/>
      </w:r>
      <w:r w:rsidR="004E2642" w:rsidRPr="00040ECD">
        <w:rPr>
          <w:noProof/>
          <w:color w:val="2F5496"/>
          <w:sz w:val="24"/>
          <w:szCs w:val="24"/>
        </w:rPr>
        <w:t>1</w:t>
      </w:r>
      <w:r w:rsidR="004E2642" w:rsidRPr="00040ECD">
        <w:rPr>
          <w:color w:val="2F5496"/>
          <w:sz w:val="24"/>
          <w:szCs w:val="24"/>
        </w:rPr>
        <w:fldChar w:fldCharType="end"/>
      </w:r>
      <w:r w:rsidR="004E2642" w:rsidRPr="004E2642">
        <w:rPr>
          <w:sz w:val="24"/>
          <w:szCs w:val="24"/>
        </w:rPr>
        <w:t xml:space="preserve"> and </w:t>
      </w:r>
      <w:r w:rsidR="004E2642" w:rsidRPr="00040ECD">
        <w:rPr>
          <w:color w:val="2F5496"/>
          <w:sz w:val="24"/>
          <w:szCs w:val="24"/>
        </w:rPr>
        <w:fldChar w:fldCharType="begin"/>
      </w:r>
      <w:r w:rsidR="004E2642" w:rsidRPr="00040ECD">
        <w:rPr>
          <w:color w:val="2F5496"/>
          <w:sz w:val="24"/>
          <w:szCs w:val="24"/>
        </w:rPr>
        <w:instrText xml:space="preserve"> REF _Ref227517837 \h  \* MERGEFORMAT </w:instrText>
      </w:r>
      <w:r w:rsidR="004E2642" w:rsidRPr="00040ECD">
        <w:rPr>
          <w:color w:val="2F5496"/>
          <w:sz w:val="24"/>
          <w:szCs w:val="24"/>
        </w:rPr>
      </w:r>
      <w:r w:rsidR="004E2642" w:rsidRPr="00040ECD">
        <w:rPr>
          <w:color w:val="2F5496"/>
          <w:sz w:val="24"/>
          <w:szCs w:val="24"/>
        </w:rPr>
        <w:fldChar w:fldCharType="separate"/>
      </w:r>
      <w:r w:rsidR="004E2642" w:rsidRPr="00040ECD">
        <w:rPr>
          <w:noProof/>
          <w:color w:val="2F5496"/>
          <w:sz w:val="24"/>
          <w:szCs w:val="24"/>
        </w:rPr>
        <w:t>2</w:t>
      </w:r>
      <w:r w:rsidR="004E2642" w:rsidRPr="00040ECD">
        <w:rPr>
          <w:color w:val="2F5496"/>
          <w:sz w:val="24"/>
          <w:szCs w:val="24"/>
        </w:rPr>
        <w:fldChar w:fldCharType="end"/>
      </w:r>
      <w:r>
        <w:rPr>
          <w:sz w:val="24"/>
        </w:rPr>
        <w:t>). Commissioning dates span 2009 to 2015; receiving-end regions differ in provincial location and industrial mix, providing the spatial and temporal variation needed for a staggered difference-in-differences design.</w:t>
      </w:r>
    </w:p>
    <w:p w14:paraId="576AD94F" w14:textId="722D89D2" w:rsidR="009F6C23" w:rsidRPr="009F6C23" w:rsidRDefault="009F6C23"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bookmarkStart w:id="7" w:name="_Hlk197265344"/>
      <w:bookmarkStart w:id="8" w:name="_Hlk212572134"/>
      <w:r w:rsidRPr="009F6C23">
        <w:rPr>
          <w:rFonts w:eastAsia="等线" w:cs="Times New Roman"/>
          <w:color w:val="000000"/>
          <w:kern w:val="2"/>
          <w:sz w:val="24"/>
          <w:szCs w:val="24"/>
          <w:lang w:eastAsia="zh-CN"/>
          <w14:ligatures w14:val="standardContextual"/>
        </w:rPr>
        <w:t xml:space="preserve">[Insert </w:t>
      </w:r>
      <w:r w:rsidR="00741513" w:rsidRPr="00040ECD">
        <w:rPr>
          <w:rFonts w:eastAsia="等线" w:cs="Times New Roman"/>
          <w:color w:val="2F5496"/>
          <w:kern w:val="2"/>
          <w:sz w:val="24"/>
          <w:szCs w:val="24"/>
          <w:lang w:eastAsia="zh-CN"/>
          <w14:ligatures w14:val="standardContextual"/>
        </w:rPr>
        <w:fldChar w:fldCharType="begin"/>
      </w:r>
      <w:r w:rsidR="00741513" w:rsidRPr="00040ECD">
        <w:rPr>
          <w:rFonts w:eastAsia="等线" w:cs="Times New Roman"/>
          <w:color w:val="2F5496"/>
          <w:kern w:val="2"/>
          <w:sz w:val="24"/>
          <w:szCs w:val="24"/>
          <w:lang w:eastAsia="zh-CN"/>
          <w14:ligatures w14:val="standardContextual"/>
        </w:rPr>
        <w:instrText xml:space="preserve"> REF _Ref227516400 \h  \* MERGEFORMAT </w:instrText>
      </w:r>
      <w:r w:rsidR="00741513" w:rsidRPr="00040ECD">
        <w:rPr>
          <w:rFonts w:eastAsia="等线" w:cs="Times New Roman"/>
          <w:color w:val="2F5496"/>
          <w:kern w:val="2"/>
          <w:sz w:val="24"/>
          <w:szCs w:val="24"/>
          <w:lang w:eastAsia="zh-CN"/>
          <w14:ligatures w14:val="standardContextual"/>
        </w:rPr>
      </w:r>
      <w:r w:rsidR="00741513" w:rsidRPr="00040ECD">
        <w:rPr>
          <w:rFonts w:eastAsia="等线" w:cs="Times New Roman"/>
          <w:color w:val="2F5496"/>
          <w:kern w:val="2"/>
          <w:sz w:val="24"/>
          <w:szCs w:val="24"/>
          <w:lang w:eastAsia="zh-CN"/>
          <w14:ligatures w14:val="standardContextual"/>
        </w:rPr>
        <w:fldChar w:fldCharType="separate"/>
      </w:r>
      <w:r w:rsidR="00741513" w:rsidRPr="00040ECD">
        <w:rPr>
          <w:color w:val="2F5496"/>
          <w:sz w:val="24"/>
          <w:szCs w:val="24"/>
        </w:rPr>
        <w:t xml:space="preserve">Table </w:t>
      </w:r>
      <w:r w:rsidR="00741513" w:rsidRPr="00040ECD">
        <w:rPr>
          <w:noProof/>
          <w:color w:val="2F5496"/>
          <w:sz w:val="24"/>
          <w:szCs w:val="24"/>
        </w:rPr>
        <w:t>1</w:t>
      </w:r>
      <w:r w:rsidR="00741513" w:rsidRPr="00040ECD">
        <w:rPr>
          <w:rFonts w:eastAsia="等线" w:cs="Times New Roman"/>
          <w:color w:val="2F5496"/>
          <w:kern w:val="2"/>
          <w:sz w:val="24"/>
          <w:szCs w:val="24"/>
          <w:lang w:eastAsia="zh-CN"/>
          <w14:ligatures w14:val="standardContextual"/>
        </w:rPr>
        <w:fldChar w:fldCharType="end"/>
      </w:r>
      <w:r w:rsidR="00741513">
        <w:rPr>
          <w:rFonts w:eastAsia="等线" w:cs="Times New Roman" w:hint="eastAsia"/>
          <w:color w:val="000000"/>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bookmarkEnd w:id="7"/>
    </w:p>
    <w:p w14:paraId="127B918E" w14:textId="7C7018DE" w:rsidR="009F6C23" w:rsidRPr="009F6C23" w:rsidRDefault="009F6C23"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r w:rsidRPr="009F6C23">
        <w:rPr>
          <w:rFonts w:eastAsia="等线" w:cs="Times New Roman"/>
          <w:color w:val="000000"/>
          <w:kern w:val="2"/>
          <w:sz w:val="24"/>
          <w:szCs w:val="24"/>
          <w:lang w:eastAsia="zh-CN"/>
          <w14:ligatures w14:val="standardContextual"/>
        </w:rPr>
        <w:t xml:space="preserve">[Insert </w:t>
      </w:r>
      <w:r w:rsidR="00FA45FE" w:rsidRPr="00040ECD">
        <w:rPr>
          <w:rFonts w:eastAsia="等线" w:cs="Times New Roman"/>
          <w:color w:val="2F5496"/>
          <w:kern w:val="2"/>
          <w:sz w:val="24"/>
          <w:szCs w:val="24"/>
          <w:lang w:eastAsia="zh-CN"/>
          <w14:ligatures w14:val="standardContextual"/>
        </w:rPr>
        <w:fldChar w:fldCharType="begin"/>
      </w:r>
      <w:r w:rsidR="00FA45FE" w:rsidRPr="00040ECD">
        <w:rPr>
          <w:rFonts w:eastAsia="等线" w:cs="Times New Roman"/>
          <w:color w:val="2F5496"/>
          <w:kern w:val="2"/>
          <w:sz w:val="24"/>
          <w:szCs w:val="24"/>
          <w:lang w:eastAsia="zh-CN"/>
          <w14:ligatures w14:val="standardContextual"/>
        </w:rPr>
        <w:instrText xml:space="preserve"> REF _Ref227517269 \h  \* MERGEFORMAT </w:instrText>
      </w:r>
      <w:r w:rsidR="00FA45FE" w:rsidRPr="00040ECD">
        <w:rPr>
          <w:rFonts w:eastAsia="等线" w:cs="Times New Roman"/>
          <w:color w:val="2F5496"/>
          <w:kern w:val="2"/>
          <w:sz w:val="24"/>
          <w:szCs w:val="24"/>
          <w:lang w:eastAsia="zh-CN"/>
          <w14:ligatures w14:val="standardContextual"/>
        </w:rPr>
      </w:r>
      <w:r w:rsidR="00FA45FE" w:rsidRPr="00040ECD">
        <w:rPr>
          <w:rFonts w:eastAsia="等线" w:cs="Times New Roman"/>
          <w:color w:val="2F5496"/>
          <w:kern w:val="2"/>
          <w:sz w:val="24"/>
          <w:szCs w:val="24"/>
          <w:lang w:eastAsia="zh-CN"/>
          <w14:ligatures w14:val="standardContextual"/>
        </w:rPr>
        <w:fldChar w:fldCharType="separate"/>
      </w:r>
      <w:r w:rsidR="00FA45FE" w:rsidRPr="00040ECD">
        <w:rPr>
          <w:color w:val="2F5496"/>
          <w:sz w:val="24"/>
          <w:szCs w:val="24"/>
        </w:rPr>
        <w:t xml:space="preserve">Figure </w:t>
      </w:r>
      <w:r w:rsidR="00FA45FE" w:rsidRPr="00040ECD">
        <w:rPr>
          <w:noProof/>
          <w:color w:val="2F5496"/>
          <w:sz w:val="24"/>
          <w:szCs w:val="24"/>
        </w:rPr>
        <w:t>1</w:t>
      </w:r>
      <w:r w:rsidR="00FA45FE" w:rsidRPr="00040ECD">
        <w:rPr>
          <w:rFonts w:eastAsia="等线" w:cs="Times New Roman"/>
          <w:color w:val="2F5496"/>
          <w:kern w:val="2"/>
          <w:sz w:val="24"/>
          <w:szCs w:val="24"/>
          <w:lang w:eastAsia="zh-CN"/>
          <w14:ligatures w14:val="standardContextual"/>
        </w:rPr>
        <w:fldChar w:fldCharType="end"/>
      </w:r>
      <w:r w:rsidR="00FA45FE" w:rsidRPr="00FA45FE">
        <w:rPr>
          <w:rFonts w:eastAsia="等线" w:cs="Times New Roman" w:hint="eastAsia"/>
          <w:color w:val="2F5496"/>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bookmarkEnd w:id="8"/>
    </w:p>
    <w:p w14:paraId="4448BFAE" w14:textId="2928B3C8" w:rsidR="00312DAE" w:rsidRDefault="00000000" w:rsidP="00C33815">
      <w:pPr>
        <w:adjustRightInd w:val="0"/>
        <w:snapToGrid w:val="0"/>
        <w:ind w:firstLineChars="100" w:firstLine="240"/>
        <w:jc w:val="both"/>
        <w:rPr>
          <w:sz w:val="24"/>
        </w:rPr>
      </w:pPr>
      <w:r>
        <w:rPr>
          <w:i/>
          <w:sz w:val="24"/>
        </w:rPr>
        <w:t>Regulated tariff regime and the cost channel.</w:t>
      </w:r>
      <w:r>
        <w:rPr>
          <w:sz w:val="24"/>
        </w:rPr>
        <w:t xml:space="preserve"> Provincial price authorities set industrial posted tariffs by cost-plus rules; adjustments require NDRC approval and occur infrequently</w:t>
      </w:r>
      <w:r w:rsidR="00A5119F">
        <w:rPr>
          <w:rFonts w:hint="eastAsia"/>
          <w:sz w:val="24"/>
          <w:lang w:eastAsia="zh-CN"/>
        </w:rPr>
        <w:t xml:space="preserve"> </w:t>
      </w:r>
      <w:r w:rsidR="00A5119F" w:rsidRPr="00040ECD">
        <w:rPr>
          <w:color w:val="2F5496"/>
          <w:sz w:val="24"/>
          <w:lang w:eastAsia="zh-CN"/>
        </w:rPr>
        <w:fldChar w:fldCharType="begin"/>
      </w:r>
      <w:r w:rsidR="000E74D5" w:rsidRPr="00040ECD">
        <w:rPr>
          <w:color w:val="2F5496"/>
          <w:sz w:val="24"/>
          <w:lang w:eastAsia="zh-CN"/>
        </w:rPr>
        <w:instrText xml:space="preserve"> ADDIN ZOTERO_ITEM CSL_CITATION {"citationID":"SkvGJ8yz","properties":{"unsorted":false,"formattedCitation":"(Cao et al., 2021; Davidson &amp; P\\uc0\\u233{}rez-Arriaga, 2020)","plainCitation":"(Cao et al., 2021; Davidson &amp; Pérez-Arriaga, 2020)","noteIndex":0},"citationItems":[{"id":"6cyoN7Wv/BrD6ff2d","uris":["http://zotero.org/users/local/cukeCnHo/items/TBJXIXZZ"],"itemData":{"id":246,"type":"article-journal","abstract":"This paper provides retrospective firm-level evidence on the effectiveness of China’s carbon market pilots in reducing emissions in the electricity sector. We show that the carbon emission trading system (ETS) has no effect on changing coal efficiency of regulated coal-fired power plants. Although we find a significant reduction in coal consumption associated with ETS participation, this reduction was achieved by reducing electricity production. The output contraction in the treated plants is not due to their optimizing behavior but is likely driven by government decisions, because the impacts of emission permits on marginal costs are small relative to the controlled electricity prices and the reduction is associated with financial losses. In addition, we find no evidence of carbon leakage to other provinces, but a significant increase in the production of non-coal-fired power plants in the ETS regions.","citation-key":"Cao2021","container-title":"Journal of Public Economics","DOI":"10.1016/j.jpubeco.2021.104470","ISSN":"0047-2727","journalAbbreviation":"Journal of Public Economics","page":"104470","title":"When carbon emission trading meets a regulated industry: Evidence from the electricity sector of China","volume":"200","author":[{"family":"Cao","given":"Jing"},{"family":"Ho","given":"Mun S."},{"family":"Ma","given":"Rong"},{"family":"Teng","given":"Fei"}],"issued":{"date-parts":[["2021",8,1]]}}},{"id":"6cyoN7Wv/MtuWpy6y","uris":["http://zotero.org/users/local/cukeCnHo/items/5D4K5ISM"],"itemData":{"id":271,"type":"article-journal","abstract":"China has recently reinvigorated reforms to its electricity sector, focusing on increasing the role of markets and improving regulation. While restructuring an electricity sector is difficult and can require years of detailed planning, China?s approach relies upon broad central guidelines with many details and initiatives left to provincial governments. We assess the current state of reform efforts through the lens of five ?pitfalls? based on well-established regulatory economics literature and international lessons, focusing on contract structure, system operation, and regulation. We find that while market efforts are likely to achieve efficiency gains with respect to the planned system, they may fall short of crucial functions of a market, such as incentivizing flexibility given increasing renewable energy penetrations. Making markets work will likely require a stronger centralization of market design and regulatory oversight authorities.","citation-key":"Davidson2020","container-title":"The Energy Journal","DOI":"10.5547/01956574.41.3.mdav","ISSN":"0195-6574","issue":"3","page":"119-142","publisher":"SAGE Publications","title":"Avoiding Pitfalls in China’s Electricity Sector Reforms","volume":"41","author":[{"family":"Davidson","given":"Michael R."},{"family":"Pérez-Arriaga","given":"Ignacio"}],"issued":{"date-parts":[["2020",5,1]]}}}],"schema":"https://github.com/citation-style-language/schema/raw/master/csl-citation.json"} </w:instrText>
      </w:r>
      <w:r w:rsidR="00A5119F" w:rsidRPr="00040ECD">
        <w:rPr>
          <w:color w:val="2F5496"/>
          <w:sz w:val="24"/>
          <w:lang w:eastAsia="zh-CN"/>
        </w:rPr>
        <w:fldChar w:fldCharType="separate"/>
      </w:r>
      <w:r w:rsidR="009B6D3F" w:rsidRPr="00040ECD">
        <w:rPr>
          <w:rFonts w:cs="Times New Roman"/>
          <w:color w:val="2F5496"/>
          <w:sz w:val="24"/>
        </w:rPr>
        <w:t>(Cao et al., 2021; Davidson &amp; Pérez-Arriaga, 2020)</w:t>
      </w:r>
      <w:r w:rsidR="00A5119F" w:rsidRPr="00040ECD">
        <w:rPr>
          <w:color w:val="2F5496"/>
          <w:sz w:val="24"/>
          <w:lang w:eastAsia="zh-CN"/>
        </w:rPr>
        <w:fldChar w:fldCharType="end"/>
      </w:r>
      <w:r>
        <w:rPr>
          <w:sz w:val="24"/>
        </w:rPr>
        <w:t xml:space="preserve">. Cross-provincial power transfers do not trigger tariff recalculation in the receiving province. Market-oriented reform did not formally begin until 2015 (State Council Document </w:t>
      </w:r>
      <w:r>
        <w:rPr>
          <w:sz w:val="24"/>
        </w:rPr>
        <w:lastRenderedPageBreak/>
        <w:t xml:space="preserve">No. 9), and posted tariffs were not fully abolished until 2021. Throughout the 2005–2015 sample period, administrative regulation was never loosened. The benefits of UHV therefore show up mainly on the quantity margin—alleviating rationing, cutting production losses, and reducing backup generation costs </w:t>
      </w:r>
      <w:r w:rsidR="00A5119F" w:rsidRPr="00040ECD">
        <w:rPr>
          <w:color w:val="2F5496"/>
          <w:sz w:val="24"/>
        </w:rPr>
        <w:fldChar w:fldCharType="begin"/>
      </w:r>
      <w:r w:rsidR="000E74D5" w:rsidRPr="00040ECD">
        <w:rPr>
          <w:color w:val="2F5496"/>
          <w:sz w:val="24"/>
        </w:rPr>
        <w:instrText xml:space="preserve"> ADDIN ZOTERO_ITEM CSL_CITATION {"citationID":"5nBrffAX","properties":{"unsorted":false,"formattedCitation":"(Bao et al., 2024; Fisher-Vanden et al., 2015)","plainCitation":"(Bao et al., 2024; Fisher-Vanden et al., 2015)","noteIndex":0},"citationItems":[{"id":"6cyoN7Wv/3LauqRDm","uris":["http://zotero.org/users/local/cukeCnHo/items/U723H9A6"],"itemData":{"id":257,"type":"article-journal","abstract":"While existing research extensively investigates the repercussions of demand shocks on export performance, limited attention has been given to understanding the trade implications of supply-side input shocks. Utilizing a city-level power shortage index and firm-level data from 2006 to 2014 for the Chinese manufacturing sector, we provide novel evidence of a significant negative impact of power shortages on export performance. This finding remains robust across alternative measurements and in addressing endogeneity concerns. Furthermore, we find that power shortages curtail firms' inventory and innovation activities, which are linked to export performance. Heterogeneity tests reveal insignificant impacts on state-owned firms, those in inland areas and high-energy-consuming industries as well. Additionally, our findings indicate that power shortages exclusively affect the intensive margins of exports rather than the extensive margins. This research offers valuable insights for policymakers and managers in devising strategies to mitigate the adverse effects of power shortages.","citation-key":"Bao2024","container-title":"China Economic Review","DOI":"10.1016/j.chieco.2024.102270","ISSN":"1043-951X","journalAbbreviation":"China Economic Review","page":"102270","title":"Lights dim, exports down: Examining the trade effects of power shortages on Chinese manufacturing firms","volume":"88","author":[{"family":"Bao","given":"Bingpeng"},{"family":"Fu","given":"Dahai"},{"family":"Yu","given":"Jian"},{"family":"Zhang","given":"Ying"}],"issued":{"date-parts":[["2024",12,1]]}}},{"id":"6cyoN7Wv/utZnODLH","uris":["http://zotero.org/users/local/cukeCnHo/items/EYZ5Y4ZR"],"itemData":{"id":251,"type":"article-journal","abstract":"Unreliable inputs to production, particularly those that are difficult to store, can significantly limit firms' productivity, leading them to react in a number of ways. This paper uses a panel of 23,000 energy-intensive, Chinese firms from 1999 to 2004 to examine how firms responded to severe power shortages in the early 2000s. Our results suggest that, in response to electricity scarcity, Chinese firms re-optimize among inputs to production by substituting materials for energy (both electric and non-electric sources)—a shift from “make” to “buy” of intermediate inputs to production. While outsourcing can be costly, Chinese firms were able to avoid substantial productivity losses by doing so. As a result of the increase in electricity scarcity from 1999 onward, we find that unit production costs increased by eight percent.","citation-key":"Fisher-Vanden2015","container-title":"Journal of Development Economics","DOI":"10.1016/j.jdeveco.2015.01.002","ISSN":"0304-3878","journalAbbreviation":"Journal of Development Economics","page":"172-188","title":"Electricity shortages and firm productivity: Evidence from China's industrial firms","volume":"114","author":[{"family":"Fisher-Vanden","given":"Karen"},{"family":"Mansur","given":"Erin T."},{"family":"Wang","given":"Qiong (Juliana)"}],"issued":{"date-parts":[["2015",5,1]]}}}],"schema":"https://github.com/citation-style-language/schema/raw/master/csl-citation.json"} </w:instrText>
      </w:r>
      <w:r w:rsidR="00A5119F" w:rsidRPr="00040ECD">
        <w:rPr>
          <w:color w:val="2F5496"/>
          <w:sz w:val="24"/>
        </w:rPr>
        <w:fldChar w:fldCharType="separate"/>
      </w:r>
      <w:r w:rsidR="009B6D3F" w:rsidRPr="00040ECD">
        <w:rPr>
          <w:rFonts w:cs="Times New Roman"/>
          <w:color w:val="2F5496"/>
          <w:sz w:val="24"/>
        </w:rPr>
        <w:t>(Bao et al., 2024; Fisher-Vanden et al., 2015)</w:t>
      </w:r>
      <w:r w:rsidR="00A5119F" w:rsidRPr="00040ECD">
        <w:rPr>
          <w:color w:val="2F5496"/>
          <w:sz w:val="24"/>
        </w:rPr>
        <w:fldChar w:fldCharType="end"/>
      </w:r>
      <w:r w:rsidR="00A5119F">
        <w:rPr>
          <w:rFonts w:hint="eastAsia"/>
          <w:sz w:val="24"/>
          <w:lang w:eastAsia="zh-CN"/>
        </w:rPr>
        <w:t xml:space="preserve"> .</w:t>
      </w:r>
      <w:r>
        <w:rPr>
          <w:sz w:val="24"/>
        </w:rPr>
        <w:t xml:space="preserve"> We identify the overall change in the effective marginal electricity cost; improved supply reliability is itself a cost decrease, even if observed posted tariffs do not move. Section 6.1 provides empirical confirmation from provincial price data.</w:t>
      </w:r>
    </w:p>
    <w:p w14:paraId="156C815D" w14:textId="0608522D" w:rsidR="000C3C4A" w:rsidRDefault="000C3C4A" w:rsidP="00C33815">
      <w:pPr>
        <w:adjustRightInd w:val="0"/>
        <w:snapToGrid w:val="0"/>
        <w:spacing w:afterLines="150" w:after="360"/>
        <w:ind w:firstLineChars="100" w:firstLine="240"/>
        <w:jc w:val="both"/>
        <w:rPr>
          <w:sz w:val="24"/>
        </w:rPr>
      </w:pPr>
      <w:r>
        <w:rPr>
          <w:i/>
          <w:sz w:val="24"/>
        </w:rPr>
        <w:t>Siting and exogeneity.</w:t>
      </w:r>
      <w:r>
        <w:rPr>
          <w:sz w:val="24"/>
        </w:rPr>
        <w:t xml:space="preserve"> Receiving-end substations are sited according to grid planning criteria—load-center location and interconnection conditions. Our DDD exploits the differential response of high- versus low-intensity firms within the same receiving-end area. Confounders correlated with siting but not varying systematically with industry electricity intensity are absorbed by design. The key assumption is that, within receiving-end areas, high- and low-intensity firms do not display differential pre-trends. From planning approval to commissioning typically takes five to eight years, and planning preceded the sample start (2005), making precise anticipation of commissioning timing difficult. Section 3.4 evaluates the parallel-trends and no-anticipation conditions.</w:t>
      </w:r>
    </w:p>
    <w:p w14:paraId="103D68B2" w14:textId="4BB20668" w:rsidR="00BD2995" w:rsidRPr="00BD2995" w:rsidRDefault="00BD2995"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r w:rsidRPr="009F6C23">
        <w:rPr>
          <w:rFonts w:eastAsia="等线" w:cs="Times New Roman"/>
          <w:color w:val="000000"/>
          <w:kern w:val="2"/>
          <w:sz w:val="24"/>
          <w:szCs w:val="24"/>
          <w:lang w:eastAsia="zh-CN"/>
          <w14:ligatures w14:val="standardContextual"/>
        </w:rPr>
        <w:t xml:space="preserve">[Insert </w:t>
      </w:r>
      <w:r w:rsidRPr="00040ECD">
        <w:rPr>
          <w:rFonts w:eastAsia="等线" w:cs="Times New Roman"/>
          <w:color w:val="2F5496"/>
          <w:kern w:val="2"/>
          <w:sz w:val="24"/>
          <w:szCs w:val="24"/>
          <w:lang w:eastAsia="zh-CN"/>
          <w14:ligatures w14:val="standardContextual"/>
        </w:rPr>
        <w:fldChar w:fldCharType="begin"/>
      </w:r>
      <w:r w:rsidRPr="00040ECD">
        <w:rPr>
          <w:rFonts w:eastAsia="等线" w:cs="Times New Roman"/>
          <w:color w:val="2F5496"/>
          <w:kern w:val="2"/>
          <w:sz w:val="24"/>
          <w:szCs w:val="24"/>
          <w:lang w:eastAsia="zh-CN"/>
          <w14:ligatures w14:val="standardContextual"/>
        </w:rPr>
        <w:instrText xml:space="preserve"> REF _Ref227517837 \h  \* MERGEFORMAT </w:instrText>
      </w:r>
      <w:r w:rsidRPr="00040ECD">
        <w:rPr>
          <w:rFonts w:eastAsia="等线" w:cs="Times New Roman"/>
          <w:color w:val="2F5496"/>
          <w:kern w:val="2"/>
          <w:sz w:val="24"/>
          <w:szCs w:val="24"/>
          <w:lang w:eastAsia="zh-CN"/>
          <w14:ligatures w14:val="standardContextual"/>
        </w:rPr>
      </w:r>
      <w:r w:rsidRPr="00040ECD">
        <w:rPr>
          <w:rFonts w:eastAsia="等线" w:cs="Times New Roman"/>
          <w:color w:val="2F5496"/>
          <w:kern w:val="2"/>
          <w:sz w:val="24"/>
          <w:szCs w:val="24"/>
          <w:lang w:eastAsia="zh-CN"/>
          <w14:ligatures w14:val="standardContextual"/>
        </w:rPr>
        <w:fldChar w:fldCharType="separate"/>
      </w:r>
      <w:r w:rsidRPr="00040ECD">
        <w:rPr>
          <w:color w:val="2F5496"/>
          <w:sz w:val="24"/>
          <w:szCs w:val="24"/>
        </w:rPr>
        <w:t xml:space="preserve">Figure </w:t>
      </w:r>
      <w:r w:rsidRPr="00040ECD">
        <w:rPr>
          <w:noProof/>
          <w:color w:val="2F5496"/>
          <w:sz w:val="24"/>
          <w:szCs w:val="24"/>
        </w:rPr>
        <w:t>2</w:t>
      </w:r>
      <w:r w:rsidRPr="00040ECD">
        <w:rPr>
          <w:rFonts w:eastAsia="等线" w:cs="Times New Roman"/>
          <w:color w:val="2F5496"/>
          <w:kern w:val="2"/>
          <w:sz w:val="24"/>
          <w:szCs w:val="24"/>
          <w:lang w:eastAsia="zh-CN"/>
          <w14:ligatures w14:val="standardContextual"/>
        </w:rPr>
        <w:fldChar w:fldCharType="end"/>
      </w:r>
      <w:r w:rsidRPr="00FA45FE">
        <w:rPr>
          <w:rFonts w:eastAsia="等线" w:cs="Times New Roman" w:hint="eastAsia"/>
          <w:color w:val="2F5496"/>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p>
    <w:p w14:paraId="11B5BD94" w14:textId="77777777" w:rsidR="00312DAE" w:rsidRDefault="00000000" w:rsidP="00C33815">
      <w:pPr>
        <w:adjustRightInd w:val="0"/>
        <w:snapToGrid w:val="0"/>
        <w:ind w:firstLine="0"/>
        <w:jc w:val="both"/>
        <w:outlineLvl w:val="1"/>
      </w:pPr>
      <w:bookmarkStart w:id="9" w:name="_Toc224568324"/>
      <w:r>
        <w:rPr>
          <w:b/>
          <w:sz w:val="24"/>
        </w:rPr>
        <w:t>2.3 Theoretical Framework: Cost Shocks, Pass-Through, and Markups</w:t>
      </w:r>
      <w:bookmarkEnd w:id="9"/>
    </w:p>
    <w:p w14:paraId="0436A1D9" w14:textId="496A244D" w:rsidR="00312DAE" w:rsidRDefault="00000000" w:rsidP="00C33815">
      <w:pPr>
        <w:adjustRightInd w:val="0"/>
        <w:snapToGrid w:val="0"/>
        <w:ind w:firstLine="0"/>
        <w:jc w:val="both"/>
        <w:rPr>
          <w:lang w:eastAsia="zh-CN"/>
        </w:rPr>
      </w:pPr>
      <w:r>
        <w:rPr>
          <w:sz w:val="24"/>
        </w:rPr>
        <w:t>This section sets up a parsimonious framework linking cost shocks, pricing behavior, and welfare, and derives testable predictions. The framework draws on</w:t>
      </w:r>
      <w:r w:rsidR="00A5119F">
        <w:rPr>
          <w:sz w:val="24"/>
        </w:rPr>
        <w:t xml:space="preserve"> </w:t>
      </w:r>
      <w:r w:rsidR="00A5119F" w:rsidRPr="00040ECD">
        <w:rPr>
          <w:color w:val="2F5496"/>
          <w:sz w:val="24"/>
        </w:rPr>
        <w:fldChar w:fldCharType="begin"/>
      </w:r>
      <w:r w:rsidR="000E74D5" w:rsidRPr="00040ECD">
        <w:rPr>
          <w:color w:val="2F5496"/>
          <w:sz w:val="24"/>
        </w:rPr>
        <w:instrText xml:space="preserve"> ADDIN ZOTERO_ITEM CSL_CITATION {"citationID":"nu0G1Blt","properties":{"unsorted":false,"formattedCitation":"(Weyl &amp; Fabinger, 2013b)","plainCitation":"(Weyl &amp; Fabinger, 2013b)","noteIndex":0},"citationItems":[{"id":"6cyoN7Wv/lZW5Xcc7","uris":["http://zotero.org/users/local/cukeCnHo/items/GQGBF2I6"],"itemData":{"id":276,"type":"article-journal","abstract":"We extend five principles of tax incidence under perfect competition to a general model of imperfect competition. The principles cover (1) the independence of physical and economic incidence, the (2) qualitative and (3) quantitative manner in which taxes are split between consumers and producers, (4) the determinants of tax pass-through, and (5) the integration of local incidence to determine the overall division of surplus. We show how these principles can be used to simplify and generalize the analysis of a range of economic questions such as the optimal procurement of new markets and the welfare effects of third-degree price discrimination.","citation-key":"Weyl2013","container-title":"Journal of Political Economy","DOI":"10.1086/670401","ISSN":"0022-3808","issue":"3","page":"528-583","publisher":"The University of Chicago Press","title":"Pass-Through as an Economic Tool: Principles of Incidence under Imperfect Competition","volume":"121","author":[{"family":"Weyl","given":"E. Glen"},{"family":"Fabinger","given":"Michal"}],"issued":{"date-parts":[["2013",6,1]]}}}],"schema":"https://github.com/citation-style-language/schema/raw/master/csl-citation.json"} </w:instrText>
      </w:r>
      <w:r w:rsidR="00A5119F" w:rsidRPr="00040ECD">
        <w:rPr>
          <w:color w:val="2F5496"/>
          <w:sz w:val="24"/>
        </w:rPr>
        <w:fldChar w:fldCharType="separate"/>
      </w:r>
      <w:r w:rsidR="009B6D3F" w:rsidRPr="00040ECD">
        <w:rPr>
          <w:rFonts w:cs="Times New Roman"/>
          <w:color w:val="2F5496"/>
          <w:sz w:val="24"/>
        </w:rPr>
        <w:t>(Weyl &amp; Fabinger, 2013)</w:t>
      </w:r>
      <w:r w:rsidR="00A5119F" w:rsidRPr="00040ECD">
        <w:rPr>
          <w:color w:val="2F5496"/>
          <w:sz w:val="24"/>
        </w:rPr>
        <w:fldChar w:fldCharType="end"/>
      </w:r>
      <w:r>
        <w:rPr>
          <w:sz w:val="24"/>
        </w:rPr>
        <w:t>’s pass-through analysis and</w:t>
      </w:r>
      <w:r w:rsidR="00A5119F">
        <w:rPr>
          <w:rFonts w:hint="eastAsia"/>
          <w:sz w:val="24"/>
          <w:lang w:eastAsia="zh-CN"/>
        </w:rPr>
        <w:t xml:space="preserve"> </w:t>
      </w:r>
      <w:r w:rsidR="00A5119F" w:rsidRPr="00040ECD">
        <w:rPr>
          <w:color w:val="2F5496"/>
          <w:sz w:val="24"/>
        </w:rPr>
        <w:fldChar w:fldCharType="begin"/>
      </w:r>
      <w:r w:rsidR="000E74D5" w:rsidRPr="00040ECD">
        <w:rPr>
          <w:color w:val="2F5496"/>
          <w:sz w:val="24"/>
        </w:rPr>
        <w:instrText xml:space="preserve"> ADDIN ZOTERO_ITEM CSL_CITATION {"citationID":"vOV43zDI","properties":{"unsorted":false,"formattedCitation":"(De Loecker &amp; Warzynski, 2012)","plainCitation":"(De Loecker &amp; Warzynski, 2012)","noteIndex":0},"citationItems":[{"id":"6cyoN7Wv/Q5eMXbR8","uris":["http://zotero.org/users/local/cukeCnHo/items/DUJ5G2QK"],"itemData":{"id":234,"type":"article-journal","citation-key":"DeLoecker2012","container-title":"American Economic Review","DOI":"10.1257/aer.102.6.2437","issue":"6","journalAbbreviation":"American Economic Review","page":"2437-71","title":"Markups and Firm-Level Export Status","volume":"102","author":[{"family":"De Loecker","given":"Jan"},{"family":"Warzynski","given":"Frederic"}],"issued":{"date-parts":[["2012"]]}}}],"schema":"https://github.com/citation-style-language/schema/raw/master/csl-citation.json"} </w:instrText>
      </w:r>
      <w:r w:rsidR="00A5119F" w:rsidRPr="00040ECD">
        <w:rPr>
          <w:color w:val="2F5496"/>
          <w:sz w:val="24"/>
        </w:rPr>
        <w:fldChar w:fldCharType="separate"/>
      </w:r>
      <w:r w:rsidR="009B6D3F" w:rsidRPr="00040ECD">
        <w:rPr>
          <w:rFonts w:cs="Times New Roman"/>
          <w:color w:val="2F5496"/>
          <w:sz w:val="24"/>
        </w:rPr>
        <w:t>De Loecker &amp; Warzynski</w:t>
      </w:r>
      <w:r w:rsidR="00BD2995" w:rsidRPr="00040ECD">
        <w:rPr>
          <w:rFonts w:cs="Times New Roman" w:hint="eastAsia"/>
          <w:color w:val="2F5496"/>
          <w:sz w:val="24"/>
          <w:lang w:eastAsia="zh-CN"/>
        </w:rPr>
        <w:t xml:space="preserve"> (</w:t>
      </w:r>
      <w:r w:rsidR="009B6D3F" w:rsidRPr="00040ECD">
        <w:rPr>
          <w:rFonts w:cs="Times New Roman"/>
          <w:color w:val="2F5496"/>
          <w:sz w:val="24"/>
        </w:rPr>
        <w:t>2012)</w:t>
      </w:r>
      <w:r w:rsidR="00A5119F" w:rsidRPr="00040ECD">
        <w:rPr>
          <w:color w:val="2F5496"/>
          <w:sz w:val="24"/>
        </w:rPr>
        <w:fldChar w:fldCharType="end"/>
      </w:r>
      <w:r>
        <w:rPr>
          <w:sz w:val="24"/>
        </w:rPr>
        <w:t>’s markup measurement approach.</w:t>
      </w:r>
      <w:r w:rsidR="00BD2995">
        <w:rPr>
          <w:rFonts w:hint="eastAsia"/>
          <w:sz w:val="24"/>
          <w:lang w:eastAsia="zh-CN"/>
        </w:rPr>
        <w:t xml:space="preserve"> </w:t>
      </w:r>
      <w:r w:rsidR="00BD2995" w:rsidRPr="00BD2995">
        <w:rPr>
          <w:sz w:val="24"/>
          <w:lang w:eastAsia="zh-CN"/>
        </w:rPr>
        <w:t xml:space="preserve">Recent work documents a secular rise in markups across advanced economies and highlights the role of market power in shaping the macroeconomy </w:t>
      </w:r>
      <w:r w:rsidR="00BD2995" w:rsidRPr="00040ECD">
        <w:rPr>
          <w:color w:val="2F5496"/>
          <w:sz w:val="24"/>
          <w:lang w:eastAsia="zh-CN"/>
        </w:rPr>
        <w:fldChar w:fldCharType="begin"/>
      </w:r>
      <w:r w:rsidR="00BD2995" w:rsidRPr="00040ECD">
        <w:rPr>
          <w:color w:val="2F5496"/>
          <w:sz w:val="24"/>
          <w:lang w:eastAsia="zh-CN"/>
        </w:rPr>
        <w:instrText xml:space="preserve"> ADDIN ZOTERO_ITEM CSL_CITATION {"citationID":"F7dWChk1","properties":{"formattedCitation":"(De Loecker et al., 2020; Syverson, 2025)","plainCitation":"(De Loecker et al., 2020; Syverson, 2025)","noteIndex":0},"citationItems":[{"id":2654,"uris":["http://zotero.org/users/14780727/items/9NZGWKX8"],"itemData":{"id":2654,"type":"article-journal","citation-key":"de2020rise","container-title":"The Quarterly Journal of Economics","issue":"2","note":"citation-key: de2020rise","page":"561–644","publisher":"Oxford Academic","title":"The rise of market power and the macroeconomic implications","volume":"135","author":[{"family":"De Loecker","given":"Jan"},{"family":"Eeckhout","given":"Jan"},{"family":"Unger","given":"Gabriel"}],"issued":{"date-parts":[["2020"]]}}},{"id":2655,"uris":["http://zotero.org/users/14780727/items/SLP8ZHKB"],"itemData":{"id":2655,"type":"article-journal","citation-key":"syverson2025markups","container-title":"Annual Review of Economics","issue":"1","note":"citation-key: syverson2025markups","page":"57–76","publisher":"Annual Reviews","title":"Markups and markdowns","volume":"17","author":[{"family":"Syverson","given":"Chad"}],"issued":{"date-parts":[["2025"]]}}}],"schema":"https://github.com/citation-style-language/schema/raw/master/csl-citation.json"} </w:instrText>
      </w:r>
      <w:r w:rsidR="00BD2995" w:rsidRPr="00040ECD">
        <w:rPr>
          <w:color w:val="2F5496"/>
          <w:sz w:val="24"/>
          <w:lang w:eastAsia="zh-CN"/>
        </w:rPr>
        <w:fldChar w:fldCharType="separate"/>
      </w:r>
      <w:r w:rsidR="00BD2995" w:rsidRPr="00040ECD">
        <w:rPr>
          <w:rFonts w:cs="Times New Roman"/>
          <w:color w:val="2F5496"/>
          <w:sz w:val="24"/>
        </w:rPr>
        <w:t>(De Loecker et al., 2020; Syverson, 2025)</w:t>
      </w:r>
      <w:r w:rsidR="00BD2995" w:rsidRPr="00040ECD">
        <w:rPr>
          <w:color w:val="2F5496"/>
          <w:sz w:val="24"/>
          <w:lang w:eastAsia="zh-CN"/>
        </w:rPr>
        <w:fldChar w:fldCharType="end"/>
      </w:r>
      <w:r w:rsidR="00BD2995" w:rsidRPr="00BD2995">
        <w:rPr>
          <w:sz w:val="24"/>
          <w:lang w:eastAsia="zh-CN"/>
        </w:rPr>
        <w:t>.</w:t>
      </w:r>
    </w:p>
    <w:p w14:paraId="3EEBB575" w14:textId="77777777" w:rsidR="00312DAE" w:rsidRDefault="00000000" w:rsidP="00C33815">
      <w:pPr>
        <w:adjustRightInd w:val="0"/>
        <w:snapToGrid w:val="0"/>
        <w:ind w:firstLineChars="100" w:firstLine="240"/>
        <w:jc w:val="both"/>
      </w:pPr>
      <w:r>
        <w:rPr>
          <w:i/>
          <w:sz w:val="24"/>
        </w:rPr>
        <w:t>Basic setup.</w:t>
      </w:r>
      <w:r>
        <w:rPr>
          <w:sz w:val="24"/>
        </w:rPr>
        <w:t xml:space="preserve"> Consider an imperfectly competitive firm facing a downward-sloping demand curve q(p) with marginal cost c. The profit-maximizing first-order condition yields the pricing rule:</w:t>
      </w:r>
    </w:p>
    <w:p w14:paraId="739D291C" w14:textId="77777777" w:rsidR="00312DAE" w:rsidRDefault="00000000" w:rsidP="00C33815">
      <w:pPr>
        <w:adjustRightInd w:val="0"/>
        <w:snapToGrid w:val="0"/>
        <w:ind w:firstLine="0"/>
        <w:jc w:val="both"/>
      </w:pPr>
      <w:r>
        <w:rPr>
          <w:noProof/>
        </w:rPr>
        <w:drawing>
          <wp:inline distT="0" distB="0" distL="0" distR="0" wp14:anchorId="0B077E18" wp14:editId="397D278D">
            <wp:extent cx="5040000" cy="6408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040000" cy="640834"/>
                    </a:xfrm>
                    <a:prstGeom prst="rect">
                      <a:avLst/>
                    </a:prstGeom>
                  </pic:spPr>
                </pic:pic>
              </a:graphicData>
            </a:graphic>
          </wp:inline>
        </w:drawing>
      </w:r>
    </w:p>
    <w:p w14:paraId="6F3F0EAE" w14:textId="77777777" w:rsidR="00312DAE" w:rsidRDefault="00000000" w:rsidP="00C33815">
      <w:pPr>
        <w:adjustRightInd w:val="0"/>
        <w:snapToGrid w:val="0"/>
        <w:ind w:firstLineChars="100" w:firstLine="240"/>
        <w:jc w:val="both"/>
      </w:pPr>
      <w:r>
        <w:rPr>
          <w:sz w:val="24"/>
        </w:rPr>
        <w:lastRenderedPageBreak/>
        <w:t>where ε is the demand elasticity (absolute value) and μ = ε</w:t>
      </w:r>
      <w:proofErr w:type="gramStart"/>
      <w:r>
        <w:rPr>
          <w:sz w:val="24"/>
        </w:rPr>
        <w:t>/(</w:t>
      </w:r>
      <w:proofErr w:type="gramEnd"/>
      <w:r>
        <w:rPr>
          <w:sz w:val="24"/>
        </w:rPr>
        <w:t>ε − 1) &gt; 1 is the theoretical markup. In practice, markups are estimated indirectly via a production function approach (Section 3.2); the estimated level may deviate from the theoretical value, but the direction of change is consistent with the theoretical prediction. Under CES demand, ε is constant and μ does not vary with c; under more general demand systems, ε may vary with the price level, causing μ to depend on c.</w:t>
      </w:r>
    </w:p>
    <w:p w14:paraId="61231E9F" w14:textId="77777777" w:rsidR="00312DAE" w:rsidRDefault="00000000" w:rsidP="00C33815">
      <w:pPr>
        <w:adjustRightInd w:val="0"/>
        <w:snapToGrid w:val="0"/>
        <w:ind w:firstLineChars="100" w:firstLine="240"/>
        <w:jc w:val="both"/>
      </w:pPr>
      <w:r>
        <w:rPr>
          <w:i/>
          <w:sz w:val="24"/>
        </w:rPr>
        <w:t>Cost shock and pass-through rate.</w:t>
      </w:r>
      <w:r>
        <w:rPr>
          <w:sz w:val="24"/>
        </w:rPr>
        <w:t xml:space="preserve"> Suppose UHV commissioning reduces marginal cost from c to c' = c − </w:t>
      </w:r>
      <w:proofErr w:type="spellStart"/>
      <w:r>
        <w:rPr>
          <w:sz w:val="24"/>
        </w:rPr>
        <w:t>Δc</w:t>
      </w:r>
      <w:proofErr w:type="spellEnd"/>
      <w:r>
        <w:rPr>
          <w:sz w:val="24"/>
        </w:rPr>
        <w:t xml:space="preserve"> (</w:t>
      </w:r>
      <w:proofErr w:type="spellStart"/>
      <w:r>
        <w:rPr>
          <w:sz w:val="24"/>
        </w:rPr>
        <w:t>Δc</w:t>
      </w:r>
      <w:proofErr w:type="spellEnd"/>
      <w:r>
        <w:rPr>
          <w:sz w:val="24"/>
        </w:rPr>
        <w:t xml:space="preserve"> &gt; 0). The firm adjusts price to the new optimum p' = μ' · c'. Define the cost pass-through rate as:</w:t>
      </w:r>
    </w:p>
    <w:p w14:paraId="1B5AABE1" w14:textId="77777777" w:rsidR="00312DAE" w:rsidRDefault="00000000" w:rsidP="00C33815">
      <w:pPr>
        <w:adjustRightInd w:val="0"/>
        <w:snapToGrid w:val="0"/>
        <w:ind w:firstLine="0"/>
        <w:jc w:val="both"/>
      </w:pPr>
      <w:r>
        <w:rPr>
          <w:noProof/>
        </w:rPr>
        <w:drawing>
          <wp:inline distT="0" distB="0" distL="0" distR="0" wp14:anchorId="116314FB" wp14:editId="2128A2F9">
            <wp:extent cx="5040000" cy="640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40000" cy="640834"/>
                    </a:xfrm>
                    <a:prstGeom prst="rect">
                      <a:avLst/>
                    </a:prstGeom>
                  </pic:spPr>
                </pic:pic>
              </a:graphicData>
            </a:graphic>
          </wp:inline>
        </w:drawing>
      </w:r>
    </w:p>
    <w:p w14:paraId="0080A2B8" w14:textId="77777777" w:rsidR="00312DAE" w:rsidRDefault="00000000" w:rsidP="00C33815">
      <w:pPr>
        <w:adjustRightInd w:val="0"/>
        <w:snapToGrid w:val="0"/>
        <w:jc w:val="both"/>
      </w:pPr>
      <w:r>
        <w:rPr>
          <w:i/>
          <w:sz w:val="24"/>
        </w:rPr>
        <w:t>Markup decomposition.</w:t>
      </w:r>
      <w:r>
        <w:rPr>
          <w:sz w:val="24"/>
        </w:rPr>
        <w:t xml:space="preserve"> Using the definition μ = p/c:</w:t>
      </w:r>
    </w:p>
    <w:p w14:paraId="61EF275C" w14:textId="77777777" w:rsidR="00312DAE" w:rsidRDefault="00000000" w:rsidP="00C33815">
      <w:pPr>
        <w:adjustRightInd w:val="0"/>
        <w:snapToGrid w:val="0"/>
        <w:ind w:firstLine="0"/>
        <w:jc w:val="both"/>
      </w:pPr>
      <w:r>
        <w:rPr>
          <w:noProof/>
        </w:rPr>
        <w:drawing>
          <wp:inline distT="0" distB="0" distL="0" distR="0" wp14:anchorId="2F00F05E" wp14:editId="52120BAE">
            <wp:extent cx="5040000" cy="6408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040000" cy="640834"/>
                    </a:xfrm>
                    <a:prstGeom prst="rect">
                      <a:avLst/>
                    </a:prstGeom>
                  </pic:spPr>
                </pic:pic>
              </a:graphicData>
            </a:graphic>
          </wp:inline>
        </w:drawing>
      </w:r>
    </w:p>
    <w:p w14:paraId="2EC5EF4F" w14:textId="77777777" w:rsidR="00312DAE" w:rsidRDefault="00000000" w:rsidP="00C33815">
      <w:pPr>
        <w:adjustRightInd w:val="0"/>
        <w:snapToGrid w:val="0"/>
        <w:ind w:firstLineChars="100" w:firstLine="240"/>
        <w:jc w:val="both"/>
      </w:pPr>
      <w:r>
        <w:rPr>
          <w:sz w:val="24"/>
        </w:rPr>
        <w:t xml:space="preserve">Since μ &gt; 1 and typically ρ &lt; 1, the term in parentheses is negative; with </w:t>
      </w:r>
      <w:proofErr w:type="spellStart"/>
      <w:r>
        <w:rPr>
          <w:sz w:val="24"/>
        </w:rPr>
        <w:t>Δc</w:t>
      </w:r>
      <w:proofErr w:type="spellEnd"/>
      <w:r>
        <w:rPr>
          <w:sz w:val="24"/>
        </w:rPr>
        <w:t xml:space="preserve"> &gt; 0 (cost decline), </w:t>
      </w:r>
      <w:proofErr w:type="spellStart"/>
      <w:r>
        <w:rPr>
          <w:sz w:val="24"/>
        </w:rPr>
        <w:t>Δμ</w:t>
      </w:r>
      <w:proofErr w:type="spellEnd"/>
      <w:r>
        <w:rPr>
          <w:sz w:val="24"/>
        </w:rPr>
        <w:t xml:space="preserve"> &gt; 0: incomplete pass-through of a cost decline raises markups.</w:t>
      </w:r>
    </w:p>
    <w:p w14:paraId="7A7A6471" w14:textId="77777777" w:rsidR="00312DAE" w:rsidRDefault="00000000" w:rsidP="00C33815">
      <w:pPr>
        <w:adjustRightInd w:val="0"/>
        <w:snapToGrid w:val="0"/>
        <w:ind w:firstLineChars="100" w:firstLine="240"/>
        <w:jc w:val="both"/>
      </w:pPr>
      <w:r>
        <w:rPr>
          <w:i/>
          <w:sz w:val="24"/>
        </w:rPr>
        <w:t>Testable predictions.</w:t>
      </w:r>
      <w:r>
        <w:rPr>
          <w:sz w:val="24"/>
        </w:rPr>
        <w:t xml:space="preserve"> The framework generates four main predictions:</w:t>
      </w:r>
    </w:p>
    <w:p w14:paraId="446C2C7A" w14:textId="77777777" w:rsidR="00312DAE" w:rsidRDefault="00000000" w:rsidP="00C33815">
      <w:pPr>
        <w:adjustRightInd w:val="0"/>
        <w:snapToGrid w:val="0"/>
        <w:ind w:firstLineChars="100" w:firstLine="240"/>
        <w:jc w:val="both"/>
      </w:pPr>
      <w:r>
        <w:rPr>
          <w:i/>
          <w:sz w:val="24"/>
        </w:rPr>
        <w:t>Prediction 1 (Markup increase).</w:t>
      </w:r>
      <w:r>
        <w:rPr>
          <w:sz w:val="24"/>
        </w:rPr>
        <w:t xml:space="preserve"> If pass-through is incomplete (ρ &lt; 1), a cost decline raises markups. This is the primary testable implication, corresponding to the DDD core coefficient.</w:t>
      </w:r>
    </w:p>
    <w:p w14:paraId="04F30DAE" w14:textId="77777777" w:rsidR="00312DAE" w:rsidRDefault="00000000" w:rsidP="00C33815">
      <w:pPr>
        <w:adjustRightInd w:val="0"/>
        <w:snapToGrid w:val="0"/>
        <w:ind w:firstLineChars="100" w:firstLine="240"/>
        <w:jc w:val="both"/>
      </w:pPr>
      <w:r>
        <w:rPr>
          <w:i/>
          <w:sz w:val="24"/>
        </w:rPr>
        <w:t>Prediction 2 (Cost decline exceeds price decline).</w:t>
      </w:r>
      <w:r>
        <w:rPr>
          <w:sz w:val="24"/>
        </w:rPr>
        <w:t xml:space="preserve"> The unit cost decline should exceed the output price decline, with the difference retained by firms as profit.</w:t>
      </w:r>
    </w:p>
    <w:p w14:paraId="7B607904" w14:textId="050DBF3F" w:rsidR="00312DAE" w:rsidRDefault="00000000" w:rsidP="00C33815">
      <w:pPr>
        <w:adjustRightInd w:val="0"/>
        <w:snapToGrid w:val="0"/>
        <w:ind w:firstLineChars="100" w:firstLine="240"/>
        <w:jc w:val="both"/>
      </w:pPr>
      <w:r>
        <w:rPr>
          <w:i/>
          <w:sz w:val="24"/>
        </w:rPr>
        <w:t>Prediction 3 (Market consolidation).</w:t>
      </w:r>
      <w:r>
        <w:rPr>
          <w:sz w:val="24"/>
        </w:rPr>
        <w:t xml:space="preserve"> Cost shocks screen out marginal firms and raise market concentration</w:t>
      </w:r>
      <w:r w:rsidR="00A5119F" w:rsidRPr="00040ECD">
        <w:rPr>
          <w:color w:val="2F5496"/>
          <w:sz w:val="24"/>
        </w:rPr>
        <w:fldChar w:fldCharType="begin"/>
      </w:r>
      <w:r w:rsidR="000E74D5" w:rsidRPr="00040ECD">
        <w:rPr>
          <w:color w:val="2F5496"/>
          <w:sz w:val="24"/>
        </w:rPr>
        <w:instrText xml:space="preserve"> ADDIN ZOTERO_ITEM CSL_CITATION {"citationID":"wWtVO5n9","properties":{"unsorted":false,"formattedCitation":"(Melitz, 2003)","plainCitation":"(Melitz, 2003)","noteIndex":0},"citationItems":[{"id":"6cyoN7Wv/ADe0dIlB","uris":["http://zotero.org/users/local/cukeCnHo/items/RIPXCAEK"],"itemData":{"id":273,"type":"article-journal","abstract":"This paper develops a dynamic industry model with heterogeneous firms to analyze the intra-industry effects of international trade. The model shows how the exposure to trade will induce only the more productive firms to enter the export market (while some less productive firms continue to produce only for the domestic market) and will simultaneously force the least productive firms to exit. It then shows how further increases in the industry's exposure to trade lead to additional inter-firm reallocations towards more productive firms. The paper also shows how the aggregate industry productivity growth generated by the reallocations contributes to a welfare gain, thus highlighting a benefit from trade that has not been examined theoretically before. The paper adapts Hopenhayn's (1992a) dynamic industry model to monopolistic competition in a general equilibrium setting. In so doing, the paper provides an extension of Krugman's (1980) trade model that incorporates firm level productivity differences. Firms with different productivity levels coexist in an industry because each firm faces initial uncertainty concerning its productivity before making an irreversible investment to enter the industry. Entry into the export market is also costly, but the firm's decision to export occurs after it gains knowledge of its productivity.","citation-key":"Melitz2003","container-title":"Econometrica","DOI":"10.1111/1468-0262.00467","ISSN":"0012-9682","issue":"6","journalAbbreviation":"Econometrica","page":"1695-1725","publisher":"John Wiley &amp; Sons, Ltd","title":"The Impact of Trade on Intra-Industry Reallocations and Aggregate Industry Productivity","volume":"71","author":[{"family":"Melitz","given":"Marc J."}],"issued":{"date-parts":[["2003",11,1]]}}}],"schema":"https://github.com/citation-style-language/schema/raw/master/csl-citation.json"} </w:instrText>
      </w:r>
      <w:r w:rsidR="00A5119F" w:rsidRPr="00040ECD">
        <w:rPr>
          <w:color w:val="2F5496"/>
          <w:sz w:val="24"/>
        </w:rPr>
        <w:fldChar w:fldCharType="separate"/>
      </w:r>
      <w:r w:rsidR="009B6D3F" w:rsidRPr="00040ECD">
        <w:rPr>
          <w:rFonts w:cs="Times New Roman"/>
          <w:color w:val="2F5496"/>
          <w:sz w:val="24"/>
        </w:rPr>
        <w:t>(Melitz, 2003)</w:t>
      </w:r>
      <w:r w:rsidR="00A5119F" w:rsidRPr="00040ECD">
        <w:rPr>
          <w:color w:val="2F5496"/>
          <w:sz w:val="24"/>
        </w:rPr>
        <w:fldChar w:fldCharType="end"/>
      </w:r>
      <w:r>
        <w:rPr>
          <w:sz w:val="24"/>
        </w:rPr>
        <w:t>.</w:t>
      </w:r>
    </w:p>
    <w:p w14:paraId="3F0F801F" w14:textId="77777777" w:rsidR="00312DAE" w:rsidRDefault="00000000" w:rsidP="00C33815">
      <w:pPr>
        <w:adjustRightInd w:val="0"/>
        <w:snapToGrid w:val="0"/>
        <w:spacing w:afterLines="200" w:after="480"/>
        <w:ind w:firstLineChars="100" w:firstLine="240"/>
        <w:jc w:val="both"/>
        <w:rPr>
          <w:sz w:val="24"/>
        </w:rPr>
      </w:pPr>
      <w:r>
        <w:rPr>
          <w:i/>
          <w:sz w:val="24"/>
        </w:rPr>
        <w:t>Prediction 4 (Heterogeneous response).</w:t>
      </w:r>
      <w:r>
        <w:rPr>
          <w:sz w:val="24"/>
        </w:rPr>
        <w:t xml:space="preserve"> Firms with greater market power have stronger retention capacity (ρ lower), yielding larger markup increases. Export firms face more elastic international demand, have smaller pricing margins, and show smaller markup increases.</w:t>
      </w:r>
    </w:p>
    <w:p w14:paraId="5CA17CF3" w14:textId="77777777" w:rsidR="00351262" w:rsidRDefault="00351262" w:rsidP="00C33815">
      <w:pPr>
        <w:adjustRightInd w:val="0"/>
        <w:snapToGrid w:val="0"/>
        <w:spacing w:afterLines="200" w:after="480"/>
        <w:ind w:firstLineChars="100" w:firstLine="240"/>
        <w:jc w:val="both"/>
        <w:rPr>
          <w:sz w:val="24"/>
          <w:lang w:eastAsia="zh-CN"/>
        </w:rPr>
      </w:pPr>
    </w:p>
    <w:p w14:paraId="47A3EFAF" w14:textId="77777777" w:rsidR="00351262" w:rsidRDefault="00351262" w:rsidP="00C33815">
      <w:pPr>
        <w:adjustRightInd w:val="0"/>
        <w:snapToGrid w:val="0"/>
        <w:spacing w:afterLines="200" w:after="480"/>
        <w:ind w:firstLineChars="100" w:firstLine="210"/>
        <w:jc w:val="both"/>
        <w:rPr>
          <w:lang w:eastAsia="zh-CN"/>
        </w:rPr>
      </w:pPr>
    </w:p>
    <w:p w14:paraId="50B2EDDE" w14:textId="77777777" w:rsidR="00312DAE" w:rsidRDefault="00000000" w:rsidP="00C33815">
      <w:pPr>
        <w:adjustRightInd w:val="0"/>
        <w:snapToGrid w:val="0"/>
        <w:ind w:firstLine="0"/>
        <w:jc w:val="both"/>
        <w:outlineLvl w:val="0"/>
      </w:pPr>
      <w:bookmarkStart w:id="10" w:name="_Toc224568325"/>
      <w:r>
        <w:rPr>
          <w:b/>
          <w:sz w:val="28"/>
        </w:rPr>
        <w:lastRenderedPageBreak/>
        <w:t>3. Data and Identification Strategy</w:t>
      </w:r>
      <w:bookmarkEnd w:id="10"/>
    </w:p>
    <w:p w14:paraId="7B5C37DC" w14:textId="77777777" w:rsidR="00312DAE" w:rsidRDefault="00000000" w:rsidP="00C33815">
      <w:pPr>
        <w:adjustRightInd w:val="0"/>
        <w:snapToGrid w:val="0"/>
        <w:spacing w:afterLines="100" w:after="240"/>
        <w:ind w:firstLine="0"/>
        <w:jc w:val="both"/>
      </w:pPr>
      <w:r>
        <w:rPr>
          <w:sz w:val="24"/>
        </w:rPr>
        <w:t>The staggered timing of commissioning, technically determined siting, spatial variation between receiving and non-receiving areas, and predetermined differences in industry electricity intensity provide favorable conditions for causal identification.</w:t>
      </w:r>
    </w:p>
    <w:p w14:paraId="1BD7E770" w14:textId="77777777" w:rsidR="00312DAE" w:rsidRDefault="00000000" w:rsidP="00C33815">
      <w:pPr>
        <w:adjustRightInd w:val="0"/>
        <w:snapToGrid w:val="0"/>
        <w:ind w:firstLine="0"/>
        <w:jc w:val="both"/>
        <w:outlineLvl w:val="1"/>
      </w:pPr>
      <w:bookmarkStart w:id="11" w:name="_Toc224568326"/>
      <w:r>
        <w:rPr>
          <w:b/>
          <w:sz w:val="24"/>
        </w:rPr>
        <w:t>3.1 Data Sources</w:t>
      </w:r>
      <w:bookmarkEnd w:id="11"/>
    </w:p>
    <w:p w14:paraId="44D6788C" w14:textId="5ACA75FA" w:rsidR="00312DAE" w:rsidRDefault="00000000" w:rsidP="00C33815">
      <w:pPr>
        <w:adjustRightInd w:val="0"/>
        <w:snapToGrid w:val="0"/>
        <w:ind w:firstLine="0"/>
        <w:jc w:val="both"/>
      </w:pPr>
      <w:r>
        <w:rPr>
          <w:sz w:val="24"/>
        </w:rPr>
        <w:t>Firm-level data come from China’s Annual Survey of Industrial Firms (2005–2015), maintained by the National Bureau of Statistics, covering all above-scale industrial enterprises (annual revenue above 5 million yuan, adjusted to 20 million in 2011). The database provides financial indicators, production information, ownership type, industry codes, and geographic location. Cleaning and cross-year matching procedures follow</w:t>
      </w:r>
      <w:r w:rsidR="00A5119F">
        <w:rPr>
          <w:rFonts w:hint="eastAsia"/>
          <w:sz w:val="24"/>
          <w:lang w:eastAsia="zh-CN"/>
        </w:rPr>
        <w:t xml:space="preserve"> </w:t>
      </w:r>
      <w:r w:rsidR="00A5119F" w:rsidRPr="00040ECD">
        <w:rPr>
          <w:color w:val="2F5496"/>
          <w:sz w:val="24"/>
          <w:lang w:eastAsia="zh-CN"/>
        </w:rPr>
        <w:fldChar w:fldCharType="begin"/>
      </w:r>
      <w:r w:rsidR="000E74D5" w:rsidRPr="00040ECD">
        <w:rPr>
          <w:color w:val="2F5496"/>
          <w:sz w:val="24"/>
          <w:lang w:eastAsia="zh-CN"/>
        </w:rPr>
        <w:instrText xml:space="preserve"> ADDIN ZOTERO_ITEM CSL_CITATION {"citationID":"OQXibsi5","properties":{"unsorted":false,"formattedCitation":"(Brandt et al., 2017)","plainCitation":"(Brandt et al., 2017)","noteIndex":0},"citationItems":[{"id":"6cyoN7Wv/PofAXxWn","uris":["http://zotero.org/users/local/cukeCnHo/items/GEZAJTBD"],"itemData":{"id":236,"type":"article-journal","citation-key":"Brandt2017","container-title":"American Economic Review","DOI":"10.1257/aer.20121266","issue":"9","journalAbbreviation":"American Economic Review","page":"2784-2820","title":"WTO Accession and Performance of Chinese Manufacturing Firms","volume":"107","author":[{"family":"Brandt","given":"Loren"},{"family":"Van Biesebroeck","given":"Johannes"},{"family":"Wang","given":"Luhang"},{"family":"Zhang","given":"Yifan"}],"issued":{"date-parts":[["2017"]]}}}],"schema":"https://github.com/citation-style-language/schema/raw/master/csl-citation.json"} </w:instrText>
      </w:r>
      <w:r w:rsidR="00A5119F" w:rsidRPr="00040ECD">
        <w:rPr>
          <w:color w:val="2F5496"/>
          <w:sz w:val="24"/>
          <w:lang w:eastAsia="zh-CN"/>
        </w:rPr>
        <w:fldChar w:fldCharType="separate"/>
      </w:r>
      <w:r w:rsidR="009B6D3F" w:rsidRPr="00040ECD">
        <w:rPr>
          <w:rFonts w:cs="Times New Roman"/>
          <w:color w:val="2F5496"/>
          <w:sz w:val="24"/>
        </w:rPr>
        <w:t>(Brandt et al., 2017)</w:t>
      </w:r>
      <w:r w:rsidR="00A5119F" w:rsidRPr="00040ECD">
        <w:rPr>
          <w:color w:val="2F5496"/>
          <w:sz w:val="24"/>
          <w:lang w:eastAsia="zh-CN"/>
        </w:rPr>
        <w:fldChar w:fldCharType="end"/>
      </w:r>
      <w:r w:rsidR="00A5119F">
        <w:rPr>
          <w:rFonts w:hint="eastAsia"/>
          <w:sz w:val="24"/>
          <w:lang w:eastAsia="zh-CN"/>
        </w:rPr>
        <w:t xml:space="preserve"> </w:t>
      </w:r>
      <w:r>
        <w:rPr>
          <w:sz w:val="24"/>
        </w:rPr>
        <w:t>, yielding a final sample of approximately 2.45 million firm-year observations across 457 prefecture-level city clusters.</w:t>
      </w:r>
    </w:p>
    <w:p w14:paraId="72DB69EC" w14:textId="36E4D3B1" w:rsidR="00312DAE" w:rsidRDefault="00000000" w:rsidP="00C33815">
      <w:pPr>
        <w:adjustRightInd w:val="0"/>
        <w:snapToGrid w:val="0"/>
        <w:ind w:firstLineChars="100" w:firstLine="240"/>
        <w:jc w:val="both"/>
      </w:pPr>
      <w:r>
        <w:rPr>
          <w:sz w:val="24"/>
        </w:rPr>
        <w:t>The sample period is chosen on three grounds. First, the first UHV line was commissioned in 2009, so 2005–2008 provides ample pre-treatment data for parallel-trends tests. Second, by end-2015 nine lines were operational, providing sufficient policy variation. Third, a change in statistical reporting standards after 2015 reduces data quality, making 2015 a natural cutoff for consistency. In the event study, more distant pre-treatment periods (e.g., pre5) are contributed mainly by later cohorts; the earliest cohort (2009) has at most four pre-treatment years. The 2011 above-scale threshold increase from 5 to 20 million yuan may affect sample composition; Appendix Table C1 reports a robustness check restricting the sample to firms above 20 million yuan throughout (DDD coefficient 0.0216 vs.</w:t>
      </w:r>
      <w:r w:rsidR="006936F9">
        <w:rPr>
          <w:rFonts w:hint="eastAsia"/>
          <w:sz w:val="24"/>
          <w:lang w:eastAsia="zh-CN"/>
        </w:rPr>
        <w:t xml:space="preserve"> </w:t>
      </w:r>
      <w:r>
        <w:rPr>
          <w:sz w:val="24"/>
        </w:rPr>
        <w:t>baseline 0.0225), and conclusions are unaffected.</w:t>
      </w:r>
    </w:p>
    <w:p w14:paraId="667B857B" w14:textId="7FB40573" w:rsidR="00312DAE" w:rsidRDefault="00000000" w:rsidP="00C33815">
      <w:pPr>
        <w:adjustRightInd w:val="0"/>
        <w:snapToGrid w:val="0"/>
        <w:spacing w:afterLines="100" w:after="240"/>
        <w:ind w:firstLineChars="100" w:firstLine="240"/>
        <w:jc w:val="both"/>
        <w:rPr>
          <w:sz w:val="24"/>
        </w:rPr>
      </w:pPr>
      <w:r>
        <w:rPr>
          <w:sz w:val="24"/>
        </w:rPr>
        <w:t xml:space="preserve">Line information comes from publicly available materials of the State Grid Corporation and China Southern Power Grid, including line routing, converter/substation coordinates, and commissioning dates. We calculate the geographic distance from each firm’s city to the nearest UHV substation; areas within 100 km are defined as the treatment group. Industry electricity intensity data come from the China Energy Statistical Yearbook </w:t>
      </w:r>
      <w:r w:rsidR="00A5119F" w:rsidRPr="00040ECD">
        <w:rPr>
          <w:color w:val="2F5496"/>
          <w:sz w:val="24"/>
        </w:rPr>
        <w:fldChar w:fldCharType="begin"/>
      </w:r>
      <w:r w:rsidR="000E74D5" w:rsidRPr="00040ECD">
        <w:rPr>
          <w:color w:val="2F5496"/>
          <w:sz w:val="24"/>
        </w:rPr>
        <w:instrText xml:space="preserve"> ADDIN ZOTERO_ITEM CSL_CITATION {"citationID":"AVcCr6I5","properties":{"unsorted":false,"formattedCitation":"(National Bureau of Statistics, 2009)","plainCitation":"(National Bureau of Statistics, 2009)","noteIndex":0},"citationItems":[{"id":"6cyoN7Wv/cxIBhh9k","uris":["http://zotero.org/users/local/cukeCnHo/items/2VYHIBCT"],"itemData":{"id":280,"type":"book","citation-key":"NationalBureauofStatistics2009","publisher":"China Statistics Press","publisher-place":"Beijing","title":"China Energy Statistical Yearbook 2009","author":[{"literal":"National Bureau of Statistics"}],"issued":{"date-parts":[["2009"]]}}}],"schema":"https://github.com/citation-style-language/schema/raw/master/csl-citation.json"} </w:instrText>
      </w:r>
      <w:r w:rsidR="00A5119F" w:rsidRPr="00040ECD">
        <w:rPr>
          <w:color w:val="2F5496"/>
          <w:sz w:val="24"/>
        </w:rPr>
        <w:fldChar w:fldCharType="separate"/>
      </w:r>
      <w:r w:rsidR="009B6D3F" w:rsidRPr="00040ECD">
        <w:rPr>
          <w:rFonts w:cs="Times New Roman"/>
          <w:color w:val="2F5496"/>
          <w:sz w:val="24"/>
        </w:rPr>
        <w:t>(National Bureau of Statistics, 2009)</w:t>
      </w:r>
      <w:r w:rsidR="00A5119F" w:rsidRPr="00040ECD">
        <w:rPr>
          <w:color w:val="2F5496"/>
          <w:sz w:val="24"/>
        </w:rPr>
        <w:fldChar w:fldCharType="end"/>
      </w:r>
      <w:r>
        <w:rPr>
          <w:sz w:val="24"/>
        </w:rPr>
        <w:t>defined as electricity consumption per unit of output value (kWh/10,000 yuan) at the two-digit industry level; industries above the median are classified as high electricity-intensity.</w:t>
      </w:r>
    </w:p>
    <w:p w14:paraId="5849553F" w14:textId="77777777" w:rsidR="00351262" w:rsidRDefault="00351262" w:rsidP="00C33815">
      <w:pPr>
        <w:adjustRightInd w:val="0"/>
        <w:snapToGrid w:val="0"/>
        <w:spacing w:afterLines="100" w:after="240"/>
        <w:ind w:firstLineChars="100" w:firstLine="210"/>
        <w:jc w:val="both"/>
      </w:pPr>
    </w:p>
    <w:p w14:paraId="2BBCBE8A" w14:textId="77777777" w:rsidR="00312DAE" w:rsidRDefault="00000000" w:rsidP="00C33815">
      <w:pPr>
        <w:adjustRightInd w:val="0"/>
        <w:snapToGrid w:val="0"/>
        <w:ind w:firstLine="0"/>
        <w:jc w:val="both"/>
        <w:outlineLvl w:val="1"/>
      </w:pPr>
      <w:bookmarkStart w:id="12" w:name="_Toc224568327"/>
      <w:r>
        <w:rPr>
          <w:b/>
          <w:sz w:val="24"/>
        </w:rPr>
        <w:lastRenderedPageBreak/>
        <w:t>3.2 Variable Construction</w:t>
      </w:r>
      <w:bookmarkEnd w:id="12"/>
    </w:p>
    <w:p w14:paraId="02E67B78" w14:textId="4C16995D" w:rsidR="00312DAE" w:rsidRDefault="00000000" w:rsidP="00C33815">
      <w:pPr>
        <w:adjustRightInd w:val="0"/>
        <w:snapToGrid w:val="0"/>
        <w:ind w:firstLine="0"/>
        <w:jc w:val="both"/>
      </w:pPr>
      <w:r>
        <w:rPr>
          <w:i/>
          <w:sz w:val="24"/>
        </w:rPr>
        <w:t>Markup.</w:t>
      </w:r>
      <w:r>
        <w:rPr>
          <w:sz w:val="24"/>
        </w:rPr>
        <w:t xml:space="preserve"> Firm-level markups are estimated following</w:t>
      </w:r>
      <w:r w:rsidR="006217C3">
        <w:rPr>
          <w:rFonts w:hint="eastAsia"/>
          <w:sz w:val="24"/>
          <w:lang w:eastAsia="zh-CN"/>
        </w:rPr>
        <w:t xml:space="preserve"> </w:t>
      </w:r>
      <w:r w:rsidR="006217C3" w:rsidRPr="00040ECD">
        <w:rPr>
          <w:color w:val="2F5496"/>
          <w:sz w:val="24"/>
          <w:lang w:eastAsia="zh-CN"/>
        </w:rPr>
        <w:fldChar w:fldCharType="begin"/>
      </w:r>
      <w:r w:rsidR="000E74D5" w:rsidRPr="00040ECD">
        <w:rPr>
          <w:color w:val="2F5496"/>
          <w:sz w:val="24"/>
          <w:lang w:eastAsia="zh-CN"/>
        </w:rPr>
        <w:instrText xml:space="preserve"> ADDIN ZOTERO_ITEM CSL_CITATION {"citationID":"UrbyjsAE","properties":{"unsorted":false,"formattedCitation":"(De Loecker &amp; Warzynski, 2012)","plainCitation":"(De Loecker &amp; Warzynski, 2012)","noteIndex":0},"citationItems":[{"id":"6cyoN7Wv/Q5eMXbR8","uris":["http://zotero.org/users/local/cukeCnHo/items/DUJ5G2QK"],"itemData":{"id":234,"type":"article-journal","citation-key":"DeLoecker2012","container-title":"American Economic Review","DOI":"10.1257/aer.102.6.2437","issue":"6","journalAbbreviation":"American Economic Review","page":"2437-71","title":"Markups and Firm-Level Export Status","volume":"102","author":[{"family":"De Loecker","given":"Jan"},{"family":"Warzynski","given":"Frederic"}],"issued":{"date-parts":[["2012"]]}}}],"schema":"https://github.com/citation-style-language/schema/raw/master/csl-citation.json"} </w:instrText>
      </w:r>
      <w:r w:rsidR="006217C3" w:rsidRPr="00040ECD">
        <w:rPr>
          <w:color w:val="2F5496"/>
          <w:sz w:val="24"/>
          <w:lang w:eastAsia="zh-CN"/>
        </w:rPr>
        <w:fldChar w:fldCharType="separate"/>
      </w:r>
      <w:r w:rsidR="009B6D3F" w:rsidRPr="00040ECD">
        <w:rPr>
          <w:rFonts w:cs="Times New Roman"/>
          <w:color w:val="2F5496"/>
          <w:sz w:val="24"/>
        </w:rPr>
        <w:t>(De Loecker &amp; Warzynski, 2012)</w:t>
      </w:r>
      <w:r w:rsidR="006217C3" w:rsidRPr="00040ECD">
        <w:rPr>
          <w:color w:val="2F5496"/>
          <w:sz w:val="24"/>
          <w:lang w:eastAsia="zh-CN"/>
        </w:rPr>
        <w:fldChar w:fldCharType="end"/>
      </w:r>
      <w:r>
        <w:rPr>
          <w:sz w:val="24"/>
        </w:rPr>
        <w:t>. Under cost minimization and Cobb-Douglas production function assumptions:</w:t>
      </w:r>
    </w:p>
    <w:p w14:paraId="5F1B5B12" w14:textId="77777777" w:rsidR="00312DAE" w:rsidRDefault="00000000" w:rsidP="00C33815">
      <w:pPr>
        <w:adjustRightInd w:val="0"/>
        <w:snapToGrid w:val="0"/>
        <w:ind w:firstLine="0"/>
        <w:jc w:val="both"/>
      </w:pPr>
      <w:r>
        <w:rPr>
          <w:noProof/>
        </w:rPr>
        <w:drawing>
          <wp:inline distT="0" distB="0" distL="0" distR="0" wp14:anchorId="195701A2" wp14:editId="39E65B26">
            <wp:extent cx="5040000" cy="6408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040000" cy="640834"/>
                    </a:xfrm>
                    <a:prstGeom prst="rect">
                      <a:avLst/>
                    </a:prstGeom>
                  </pic:spPr>
                </pic:pic>
              </a:graphicData>
            </a:graphic>
          </wp:inline>
        </w:drawing>
      </w:r>
    </w:p>
    <w:p w14:paraId="3781AF63" w14:textId="50D0B08B" w:rsidR="00312DAE" w:rsidRDefault="00000000" w:rsidP="00C33815">
      <w:pPr>
        <w:adjustRightInd w:val="0"/>
        <w:snapToGrid w:val="0"/>
        <w:ind w:firstLineChars="100" w:firstLine="240"/>
        <w:jc w:val="both"/>
      </w:pPr>
      <w:r>
        <w:rPr>
          <w:sz w:val="24"/>
        </w:rPr>
        <w:t xml:space="preserve">where </w:t>
      </w:r>
      <w:proofErr w:type="spellStart"/>
      <w:r w:rsidRPr="00AF7EDF">
        <w:rPr>
          <w:i/>
          <w:iCs/>
          <w:sz w:val="24"/>
        </w:rPr>
        <w:t>μ</w:t>
      </w:r>
      <w:r w:rsidRPr="00AF7EDF">
        <w:rPr>
          <w:i/>
          <w:iCs/>
          <w:sz w:val="24"/>
          <w:vertAlign w:val="subscript"/>
        </w:rPr>
        <w:t>it</w:t>
      </w:r>
      <w:proofErr w:type="spellEnd"/>
      <w:r>
        <w:rPr>
          <w:sz w:val="24"/>
        </w:rPr>
        <w:t xml:space="preserve"> is the markup estimate of firm </w:t>
      </w:r>
      <w:proofErr w:type="spellStart"/>
      <w:r>
        <w:rPr>
          <w:sz w:val="24"/>
        </w:rPr>
        <w:t>i</w:t>
      </w:r>
      <w:proofErr w:type="spellEnd"/>
      <w:r>
        <w:rPr>
          <w:sz w:val="24"/>
        </w:rPr>
        <w:t xml:space="preserve"> in year t, </w:t>
      </w:r>
      <w:proofErr w:type="spellStart"/>
      <w:r w:rsidRPr="00AF7EDF">
        <w:rPr>
          <w:i/>
          <w:iCs/>
          <w:sz w:val="24"/>
        </w:rPr>
        <w:t>θ</w:t>
      </w:r>
      <w:r w:rsidRPr="00AF7EDF">
        <w:rPr>
          <w:i/>
          <w:iCs/>
          <w:sz w:val="24"/>
          <w:vertAlign w:val="subscript"/>
        </w:rPr>
        <w:t>M</w:t>
      </w:r>
      <w:r w:rsidRPr="00AF7EDF">
        <w:rPr>
          <w:i/>
          <w:iCs/>
          <w:sz w:val="24"/>
          <w:vertAlign w:val="superscript"/>
        </w:rPr>
        <w:t>j</w:t>
      </w:r>
      <w:proofErr w:type="spellEnd"/>
      <w:r>
        <w:rPr>
          <w:sz w:val="24"/>
        </w:rPr>
        <w:t xml:space="preserve"> is the intermediate input output elasticity of industry</w:t>
      </w:r>
      <w:r w:rsidRPr="00AF7EDF">
        <w:rPr>
          <w:i/>
          <w:iCs/>
          <w:sz w:val="24"/>
        </w:rPr>
        <w:t xml:space="preserve"> j</w:t>
      </w:r>
      <w:r>
        <w:rPr>
          <w:sz w:val="24"/>
        </w:rPr>
        <w:t xml:space="preserve">, </w:t>
      </w:r>
      <w:r w:rsidRPr="00AF7EDF">
        <w:rPr>
          <w:i/>
          <w:iCs/>
          <w:sz w:val="24"/>
        </w:rPr>
        <w:t>P</w:t>
      </w:r>
      <w:r w:rsidRPr="00AF7EDF">
        <w:rPr>
          <w:i/>
          <w:iCs/>
          <w:sz w:val="24"/>
          <w:vertAlign w:val="subscript"/>
        </w:rPr>
        <w:t>it</w:t>
      </w:r>
      <w:r>
        <w:rPr>
          <w:sz w:val="24"/>
        </w:rPr>
        <w:t xml:space="preserve"> Y</w:t>
      </w:r>
      <w:r w:rsidRPr="00AF7EDF">
        <w:rPr>
          <w:i/>
          <w:iCs/>
          <w:sz w:val="24"/>
          <w:vertAlign w:val="subscript"/>
        </w:rPr>
        <w:t>it</w:t>
      </w:r>
      <w:r>
        <w:rPr>
          <w:sz w:val="24"/>
        </w:rPr>
        <w:t xml:space="preserve"> is sales revenue, and </w:t>
      </w:r>
      <w:r w:rsidRPr="00AF7EDF">
        <w:rPr>
          <w:i/>
          <w:iCs/>
          <w:sz w:val="24"/>
        </w:rPr>
        <w:t>P</w:t>
      </w:r>
      <w:r w:rsidRPr="00AF7EDF">
        <w:rPr>
          <w:i/>
          <w:iCs/>
          <w:sz w:val="24"/>
          <w:vertAlign w:val="subscript"/>
        </w:rPr>
        <w:t>M</w:t>
      </w:r>
      <w:r w:rsidRPr="00AF7EDF">
        <w:rPr>
          <w:i/>
          <w:iCs/>
          <w:sz w:val="24"/>
        </w:rPr>
        <w:t xml:space="preserve"> M</w:t>
      </w:r>
      <w:r w:rsidRPr="00AF7EDF">
        <w:rPr>
          <w:i/>
          <w:iCs/>
          <w:sz w:val="24"/>
          <w:vertAlign w:val="subscript"/>
        </w:rPr>
        <w:t>it</w:t>
      </w:r>
      <w:r w:rsidRPr="00AF7EDF">
        <w:rPr>
          <w:i/>
          <w:iCs/>
          <w:sz w:val="24"/>
        </w:rPr>
        <w:t xml:space="preserve"> </w:t>
      </w:r>
      <w:r>
        <w:rPr>
          <w:sz w:val="24"/>
        </w:rPr>
        <w:t xml:space="preserve">is intermediate input expenditure. Note that </w:t>
      </w:r>
      <w:proofErr w:type="spellStart"/>
      <w:r w:rsidRPr="00AF7EDF">
        <w:rPr>
          <w:i/>
          <w:iCs/>
          <w:sz w:val="24"/>
        </w:rPr>
        <w:t>μ</w:t>
      </w:r>
      <w:r w:rsidRPr="00AF7EDF">
        <w:rPr>
          <w:i/>
          <w:iCs/>
          <w:sz w:val="24"/>
          <w:vertAlign w:val="subscript"/>
        </w:rPr>
        <w:t>it</w:t>
      </w:r>
      <w:proofErr w:type="spellEnd"/>
      <w:r>
        <w:rPr>
          <w:sz w:val="24"/>
        </w:rPr>
        <w:t xml:space="preserve"> in Equation (4) is a production-function-based estimator that is conceptually consistent with, but differs in measurement from, the ideal markup </w:t>
      </w:r>
      <w:r w:rsidRPr="00AF7EDF">
        <w:rPr>
          <w:i/>
          <w:iCs/>
          <w:sz w:val="24"/>
        </w:rPr>
        <w:t xml:space="preserve">μ </w:t>
      </w:r>
      <w:r>
        <w:rPr>
          <w:sz w:val="24"/>
        </w:rPr>
        <w:t xml:space="preserve">= </w:t>
      </w:r>
      <w:r w:rsidRPr="00AF7EDF">
        <w:rPr>
          <w:i/>
          <w:iCs/>
          <w:sz w:val="24"/>
        </w:rPr>
        <w:t>p</w:t>
      </w:r>
      <w:r>
        <w:rPr>
          <w:sz w:val="24"/>
        </w:rPr>
        <w:t>/</w:t>
      </w:r>
      <w:r w:rsidRPr="00AF7EDF">
        <w:rPr>
          <w:i/>
          <w:iCs/>
          <w:sz w:val="24"/>
        </w:rPr>
        <w:t>mc</w:t>
      </w:r>
      <w:r>
        <w:rPr>
          <w:sz w:val="24"/>
        </w:rPr>
        <w:t xml:space="preserve"> in the theoretical framework of Section 2.3: measurement error in production function parameter estimation, deviations of the intermediate input variable from its theoretical concept, and </w:t>
      </w:r>
      <w:proofErr w:type="spellStart"/>
      <w:r>
        <w:rPr>
          <w:sz w:val="24"/>
        </w:rPr>
        <w:t>winsorization</w:t>
      </w:r>
      <w:proofErr w:type="spellEnd"/>
      <w:r>
        <w:rPr>
          <w:sz w:val="24"/>
        </w:rPr>
        <w:t xml:space="preserve"> may all cause estimated levels to depart from theoretical expectations—in particular, </w:t>
      </w:r>
      <w:proofErr w:type="spellStart"/>
      <w:r w:rsidR="00AF7EDF" w:rsidRPr="00AF7EDF">
        <w:rPr>
          <w:i/>
          <w:iCs/>
          <w:sz w:val="24"/>
        </w:rPr>
        <w:t>θ</w:t>
      </w:r>
      <w:r w:rsidR="00AF7EDF" w:rsidRPr="00AF7EDF">
        <w:rPr>
          <w:i/>
          <w:iCs/>
          <w:sz w:val="24"/>
          <w:vertAlign w:val="subscript"/>
        </w:rPr>
        <w:t>M</w:t>
      </w:r>
      <w:r w:rsidR="00AF7EDF" w:rsidRPr="00AF7EDF">
        <w:rPr>
          <w:i/>
          <w:iCs/>
          <w:sz w:val="24"/>
          <w:vertAlign w:val="superscript"/>
        </w:rPr>
        <w:t>j</w:t>
      </w:r>
      <w:proofErr w:type="spellEnd"/>
      <w:r>
        <w:rPr>
          <w:sz w:val="24"/>
        </w:rPr>
        <w:t xml:space="preserve"> being generally below 1 implies that the revenue-to-intermediate-input ratio must be substantially above 1 for </w:t>
      </w:r>
      <w:proofErr w:type="spellStart"/>
      <w:r w:rsidR="00AF7EDF" w:rsidRPr="00AF7EDF">
        <w:rPr>
          <w:i/>
          <w:iCs/>
          <w:sz w:val="24"/>
        </w:rPr>
        <w:t>μ</w:t>
      </w:r>
      <w:r w:rsidR="00AF7EDF" w:rsidRPr="00AF7EDF">
        <w:rPr>
          <w:i/>
          <w:iCs/>
          <w:sz w:val="24"/>
          <w:vertAlign w:val="subscript"/>
        </w:rPr>
        <w:t>it</w:t>
      </w:r>
      <w:proofErr w:type="spellEnd"/>
      <w:r>
        <w:rPr>
          <w:sz w:val="24"/>
        </w:rPr>
        <w:t xml:space="preserve"> &gt; 1. Consequently, the sample mean of </w:t>
      </w:r>
      <w:proofErr w:type="spellStart"/>
      <w:r w:rsidR="00AF7EDF" w:rsidRPr="00AF7EDF">
        <w:rPr>
          <w:i/>
          <w:iCs/>
          <w:sz w:val="24"/>
        </w:rPr>
        <w:t>μ</w:t>
      </w:r>
      <w:r w:rsidR="00AF7EDF" w:rsidRPr="00AF7EDF">
        <w:rPr>
          <w:i/>
          <w:iCs/>
          <w:sz w:val="24"/>
          <w:vertAlign w:val="subscript"/>
        </w:rPr>
        <w:t>it</w:t>
      </w:r>
      <w:proofErr w:type="spellEnd"/>
      <w:r>
        <w:rPr>
          <w:sz w:val="24"/>
        </w:rPr>
        <w:t xml:space="preserve"> may fall below 1, a phenomenon commonly observed in the literature using the same method and database</w:t>
      </w:r>
      <w:r w:rsidR="009956AA">
        <w:rPr>
          <w:rFonts w:hint="eastAsia"/>
          <w:sz w:val="24"/>
          <w:lang w:eastAsia="zh-CN"/>
        </w:rPr>
        <w:t xml:space="preserve"> </w:t>
      </w:r>
      <w:r w:rsidR="009956AA" w:rsidRPr="00040ECD">
        <w:rPr>
          <w:color w:val="2F5496"/>
          <w:sz w:val="24"/>
          <w:lang w:eastAsia="zh-CN"/>
        </w:rPr>
        <w:fldChar w:fldCharType="begin"/>
      </w:r>
      <w:r w:rsidR="000E74D5" w:rsidRPr="00040ECD">
        <w:rPr>
          <w:color w:val="2F5496"/>
          <w:sz w:val="24"/>
          <w:lang w:eastAsia="zh-CN"/>
        </w:rPr>
        <w:instrText xml:space="preserve"> ADDIN ZOTERO_ITEM CSL_CITATION {"citationID":"j62kLrTe","properties":{"unsorted":false,"formattedCitation":"(Brandt et al., 2017; Lu &amp; Yu, 2015)","plainCitation":"(Brandt et al., 2017; Lu &amp; Yu, 2015)","noteIndex":0},"citationItems":[{"id":"6cyoN7Wv/PofAXxWn","uris":["http://zotero.org/users/local/cukeCnHo/items/GEZAJTBD"],"itemData":{"id":236,"type":"article-journal","citation-key":"Brandt2017","container-title":"American Economic Review","DOI":"10.1257/aer.20121266","issue":"9","journalAbbreviation":"American Economic Review","page":"2784-2820","title":"WTO Accession and Performance of Chinese Manufacturing Firms","volume":"107","author":[{"family":"Brandt","given":"Loren"},{"family":"Van Biesebroeck","given":"Johannes"},{"family":"Wang","given":"Luhang"},{"family":"Zhang","given":"Yifan"}],"issued":{"date-parts":[["2017"]]}}},{"id":"6cyoN7Wv/hnXGkBuR","uris":["http://zotero.org/users/local/cukeCnHo/items/5BR5PTC3"],"itemData":{"id":242,"type":"article-journal","citation-key":"Lu2015","container-title":"American Economic Journal: Applied Economics","DOI":"10.1257/app.20140350","issue":"4","journalAbbreviation":"American Economic Journal: Applied Economics","page":"221-53","title":"Trade Liberalization and Markup Dispersion: Evidence from China's WTO Accession","volume":"7","author":[{"family":"Lu","given":"Yi"},{"family":"Yu","given":"Linhui"}],"issued":{"date-parts":[["2015"]]}}}],"schema":"https://github.com/citation-style-language/schema/raw/master/csl-citation.json"} </w:instrText>
      </w:r>
      <w:r w:rsidR="009956AA" w:rsidRPr="00040ECD">
        <w:rPr>
          <w:color w:val="2F5496"/>
          <w:sz w:val="24"/>
          <w:lang w:eastAsia="zh-CN"/>
        </w:rPr>
        <w:fldChar w:fldCharType="separate"/>
      </w:r>
      <w:r w:rsidR="009B6D3F" w:rsidRPr="00040ECD">
        <w:rPr>
          <w:rFonts w:cs="Times New Roman"/>
          <w:color w:val="2F5496"/>
          <w:sz w:val="24"/>
        </w:rPr>
        <w:t>(Brandt et al., 2017; Lu &amp; Yu, 2015)</w:t>
      </w:r>
      <w:r w:rsidR="009956AA" w:rsidRPr="00040ECD">
        <w:rPr>
          <w:color w:val="2F5496"/>
          <w:sz w:val="24"/>
          <w:lang w:eastAsia="zh-CN"/>
        </w:rPr>
        <w:fldChar w:fldCharType="end"/>
      </w:r>
      <w:r>
        <w:rPr>
          <w:sz w:val="24"/>
        </w:rPr>
        <w:t xml:space="preserve">. Crucially, the DDD exploits within-group cross-time variation rather than cross-sectional levels. </w:t>
      </w:r>
      <w:proofErr w:type="spellStart"/>
      <w:r w:rsidR="00AF7EDF" w:rsidRPr="00AF7EDF">
        <w:rPr>
          <w:i/>
          <w:iCs/>
          <w:sz w:val="24"/>
        </w:rPr>
        <w:t>θ</w:t>
      </w:r>
      <w:r w:rsidR="00AF7EDF" w:rsidRPr="00AF7EDF">
        <w:rPr>
          <w:i/>
          <w:iCs/>
          <w:sz w:val="24"/>
          <w:vertAlign w:val="subscript"/>
        </w:rPr>
        <w:t>M</w:t>
      </w:r>
      <w:r w:rsidR="00AF7EDF" w:rsidRPr="00AF7EDF">
        <w:rPr>
          <w:i/>
          <w:iCs/>
          <w:sz w:val="24"/>
          <w:vertAlign w:val="superscript"/>
        </w:rPr>
        <w:t>j</w:t>
      </w:r>
      <w:proofErr w:type="spellEnd"/>
      <w:r>
        <w:rPr>
          <w:sz w:val="24"/>
        </w:rPr>
        <w:t xml:space="preserve"> varies substantially across industries: estimates for 41 two-digit industries range from 0.48 (textiles) to 0.61 (chemical raw materials), with a mean of 0.55 (SD = 0.12). Industry × year fixed effects absorb cross-industry variation in </w:t>
      </w:r>
      <w:proofErr w:type="spellStart"/>
      <w:r w:rsidR="00AF7EDF" w:rsidRPr="00AF7EDF">
        <w:rPr>
          <w:i/>
          <w:iCs/>
          <w:sz w:val="24"/>
        </w:rPr>
        <w:t>θ</w:t>
      </w:r>
      <w:r w:rsidR="00AF7EDF" w:rsidRPr="00AF7EDF">
        <w:rPr>
          <w:i/>
          <w:iCs/>
          <w:sz w:val="24"/>
          <w:vertAlign w:val="subscript"/>
        </w:rPr>
        <w:t>M</w:t>
      </w:r>
      <w:r w:rsidR="00AF7EDF" w:rsidRPr="00AF7EDF">
        <w:rPr>
          <w:i/>
          <w:iCs/>
          <w:sz w:val="24"/>
          <w:vertAlign w:val="superscript"/>
        </w:rPr>
        <w:t>j</w:t>
      </w:r>
      <w:proofErr w:type="spellEnd"/>
      <w:r>
        <w:rPr>
          <w:sz w:val="24"/>
        </w:rPr>
        <w:t>, so the specific level of output elasticity does not affect the core coefficients.</w:t>
      </w:r>
    </w:p>
    <w:p w14:paraId="05323E63" w14:textId="0BA6B91B" w:rsidR="00312DAE" w:rsidRDefault="00AF7EDF" w:rsidP="00C33815">
      <w:pPr>
        <w:adjustRightInd w:val="0"/>
        <w:snapToGrid w:val="0"/>
        <w:ind w:firstLineChars="100" w:firstLine="240"/>
        <w:jc w:val="both"/>
      </w:pPr>
      <w:proofErr w:type="spellStart"/>
      <w:r w:rsidRPr="00AF7EDF">
        <w:rPr>
          <w:i/>
          <w:iCs/>
          <w:sz w:val="24"/>
        </w:rPr>
        <w:t>θ</w:t>
      </w:r>
      <w:r w:rsidRPr="00AF7EDF">
        <w:rPr>
          <w:i/>
          <w:iCs/>
          <w:sz w:val="24"/>
          <w:vertAlign w:val="subscript"/>
        </w:rPr>
        <w:t>M</w:t>
      </w:r>
      <w:r w:rsidRPr="00AF7EDF">
        <w:rPr>
          <w:i/>
          <w:iCs/>
          <w:sz w:val="24"/>
          <w:vertAlign w:val="superscript"/>
        </w:rPr>
        <w:t>j</w:t>
      </w:r>
      <w:proofErr w:type="spellEnd"/>
      <w:r>
        <w:rPr>
          <w:sz w:val="24"/>
        </w:rPr>
        <w:t xml:space="preserve"> is estimated industry by industry using the </w:t>
      </w:r>
      <w:r w:rsidR="009956AA" w:rsidRPr="00040ECD">
        <w:rPr>
          <w:color w:val="2F5496"/>
          <w:sz w:val="24"/>
        </w:rPr>
        <w:fldChar w:fldCharType="begin"/>
      </w:r>
      <w:r w:rsidR="000E74D5" w:rsidRPr="00040ECD">
        <w:rPr>
          <w:color w:val="2F5496"/>
          <w:sz w:val="24"/>
        </w:rPr>
        <w:instrText xml:space="preserve"> ADDIN ZOTERO_ITEM CSL_CITATION {"citationID":"xyNKDgR4","properties":{"unsorted":false,"formattedCitation":"(Levinsohn &amp; Petrin, 2003)","plainCitation":"(Levinsohn &amp; Petrin, 2003)","noteIndex":0},"citationItems":[{"id":"6cyoN7Wv/QaNqUE3R","uris":["http://zotero.org/users/local/cukeCnHo/items/T952BJXN"],"itemData":{"id":268,"type":"article-journal","abstract":"We add to the methods for conditioning out serially correlated unobserved shocks to the production technology. We build on ideas first developed in Olley and Pakes (1996). They show how to use investment to control for correlation between input levels and the unobserved firm-specific productivity process. We show that intermediate inputs (those inputs which are typically subtracted out in a value-added production function) can also solve this simultaneity problem. We discuss some theoretical benefits of extending the proxy choice set in this direction and our empirical results suggest these benefits can be important.","citation-key":"Levinsohn2003","container-title":"The Review of Economic Studies","DOI":"10.1111/1467-937X.00246","ISSN":"0034-6527","issue":"2","journalAbbreviation":"The Review of Economic Studies","page":"317-341","title":"Estimating Production Functions Using Inputs to Control for Unobservables","volume":"70","author":[{"family":"Levinsohn","given":"James"},{"family":"Petrin","given":"Amil"}],"issued":{"date-parts":[["2003",4,1]]}}}],"schema":"https://github.com/citation-style-language/schema/raw/master/csl-citation.json"} </w:instrText>
      </w:r>
      <w:r w:rsidR="009956AA" w:rsidRPr="00040ECD">
        <w:rPr>
          <w:color w:val="2F5496"/>
          <w:sz w:val="24"/>
        </w:rPr>
        <w:fldChar w:fldCharType="separate"/>
      </w:r>
      <w:r w:rsidR="009B6D3F" w:rsidRPr="00040ECD">
        <w:rPr>
          <w:rFonts w:cs="Times New Roman"/>
          <w:color w:val="2F5496"/>
          <w:sz w:val="24"/>
        </w:rPr>
        <w:t>(Levinsohn &amp; Petrin, 2003)</w:t>
      </w:r>
      <w:r w:rsidR="009956AA" w:rsidRPr="00040ECD">
        <w:rPr>
          <w:color w:val="2F5496"/>
          <w:sz w:val="24"/>
        </w:rPr>
        <w:fldChar w:fldCharType="end"/>
      </w:r>
      <w:r w:rsidR="009956AA">
        <w:rPr>
          <w:rFonts w:hint="eastAsia"/>
          <w:sz w:val="24"/>
          <w:lang w:eastAsia="zh-CN"/>
        </w:rPr>
        <w:t xml:space="preserve"> </w:t>
      </w:r>
      <w:r>
        <w:rPr>
          <w:sz w:val="24"/>
        </w:rPr>
        <w:t xml:space="preserve">(hereafter LP) method. </w:t>
      </w:r>
      <w:r w:rsidR="009956AA" w:rsidRPr="00040ECD">
        <w:rPr>
          <w:color w:val="2F5496"/>
          <w:sz w:val="24"/>
        </w:rPr>
        <w:fldChar w:fldCharType="begin"/>
      </w:r>
      <w:r w:rsidR="002B53C5" w:rsidRPr="00040ECD">
        <w:rPr>
          <w:color w:val="2F5496"/>
          <w:sz w:val="24"/>
        </w:rPr>
        <w:instrText xml:space="preserve"> ADDIN ZOTERO_ITEM CSL_CITATION {"citationID":"sYNZRULP","properties":{"unsorted":false,"formattedCitation":"(Ackerberg et al., 2015a)","plainCitation":"(Ackerberg et al., 2015a)","noteIndex":0},"citationItems":[{"id":"6cyoN7Wv/wx8pHMXi","uris":["http://zotero.org/users/local/cukeCnHo/items/S76WMXFU"],"itemData":{"id":274,"type":"article-journal","abstract":"This paper examines some of the recent literature on the estimation of production functions. We focus on techniques suggested in two recent papers, Olley and Pakes (1996) and Levinsohn and Petrin (2003). While there are some solid and intuitive identification ideas in these papers, we argue that the techniques can suffer from functional dependence problems. We suggest an alternative approach that is based on the ideas in these papers, but does not suffer from the functional dependence problems and produces consistent estimates under alternative data generating processes for which the original procedures do not.","citation-key":"Ackerberg2015","container-title":"Econometrica","DOI":"10.3982/ECTA13408","ISSN":"0012-9682","issue":"6","journalAbbreviation":"Econometrica","page":"2411-2451","publisher":"John Wiley &amp; Sons, Ltd","title":"Identification Properties of Recent Production Function Estimators","volume":"83","author":[{"family":"Ackerberg","given":"Daniel A."},{"family":"Caves","given":"Kevin"},{"family":"Frazer","given":"Garth"}],"issued":{"date-parts":[["2015",11,1]]}}}],"schema":"https://github.com/citation-style-language/schema/raw/master/csl-citation.json"} </w:instrText>
      </w:r>
      <w:r w:rsidR="009956AA" w:rsidRPr="00040ECD">
        <w:rPr>
          <w:color w:val="2F5496"/>
          <w:sz w:val="24"/>
        </w:rPr>
        <w:fldChar w:fldCharType="separate"/>
      </w:r>
      <w:r w:rsidR="002B53C5" w:rsidRPr="00040ECD">
        <w:rPr>
          <w:rFonts w:cs="Times New Roman"/>
          <w:color w:val="2F5496"/>
          <w:sz w:val="24"/>
        </w:rPr>
        <w:t>(Ackerberg et al., 2015a)</w:t>
      </w:r>
      <w:r w:rsidR="009956AA" w:rsidRPr="00040ECD">
        <w:rPr>
          <w:color w:val="2F5496"/>
          <w:sz w:val="24"/>
        </w:rPr>
        <w:fldChar w:fldCharType="end"/>
      </w:r>
      <w:r w:rsidR="009956AA">
        <w:rPr>
          <w:rFonts w:hint="eastAsia"/>
          <w:sz w:val="24"/>
          <w:lang w:eastAsia="zh-CN"/>
        </w:rPr>
        <w:t xml:space="preserve"> </w:t>
      </w:r>
      <w:r>
        <w:rPr>
          <w:sz w:val="24"/>
        </w:rPr>
        <w:t xml:space="preserve">(hereafter ACF) points out that the LP first stage may fail to nonparametrically identify the variable-input elasticity due to collinearity. Two observations mitigate this concern. First, as noted above, the DDD exploits within-group time variation, and industry × year fixed effects absorb cross-industry differences in </w:t>
      </w:r>
      <w:proofErr w:type="spellStart"/>
      <w:r w:rsidRPr="00AF7EDF">
        <w:rPr>
          <w:i/>
          <w:iCs/>
          <w:sz w:val="24"/>
        </w:rPr>
        <w:t>θ</w:t>
      </w:r>
      <w:r w:rsidRPr="00AF7EDF">
        <w:rPr>
          <w:i/>
          <w:iCs/>
          <w:sz w:val="24"/>
          <w:vertAlign w:val="subscript"/>
        </w:rPr>
        <w:t>M</w:t>
      </w:r>
      <w:r w:rsidRPr="00AF7EDF">
        <w:rPr>
          <w:i/>
          <w:iCs/>
          <w:sz w:val="24"/>
          <w:vertAlign w:val="superscript"/>
        </w:rPr>
        <w:t>j</w:t>
      </w:r>
      <w:proofErr w:type="spellEnd"/>
      <w:r>
        <w:rPr>
          <w:sz w:val="24"/>
        </w:rPr>
        <w:t xml:space="preserve">, so the specific level of output elasticity has limited bearing on the core coefficient; Appendix Table B2 shows that uniformly adjusting </w:t>
      </w:r>
      <w:proofErr w:type="spellStart"/>
      <w:r w:rsidRPr="00AF7EDF">
        <w:rPr>
          <w:i/>
          <w:iCs/>
          <w:sz w:val="24"/>
        </w:rPr>
        <w:t>θ</w:t>
      </w:r>
      <w:r w:rsidRPr="00AF7EDF">
        <w:rPr>
          <w:i/>
          <w:iCs/>
          <w:sz w:val="24"/>
          <w:vertAlign w:val="subscript"/>
        </w:rPr>
        <w:t>M</w:t>
      </w:r>
      <w:proofErr w:type="spellEnd"/>
      <w:r>
        <w:rPr>
          <w:sz w:val="24"/>
        </w:rPr>
        <w:t xml:space="preserve"> by ±5%, the DDD coefficient changes by less than 5%. Second, </w:t>
      </w:r>
      <w:r w:rsidR="009956AA" w:rsidRPr="00040ECD">
        <w:rPr>
          <w:color w:val="2F5496"/>
          <w:sz w:val="24"/>
        </w:rPr>
        <w:fldChar w:fldCharType="begin"/>
      </w:r>
      <w:r w:rsidR="000E74D5" w:rsidRPr="00040ECD">
        <w:rPr>
          <w:color w:val="2F5496"/>
          <w:sz w:val="24"/>
        </w:rPr>
        <w:instrText xml:space="preserve"> ADDIN ZOTERO_ITEM CSL_CITATION {"citationID":"94Mj3NBR","properties":{"unsorted":false,"formattedCitation":"(Brandt et al., 2017)","plainCitation":"(Brandt et al., 2017)","noteIndex":0},"citationItems":[{"id":"6cyoN7Wv/PofAXxWn","uris":["http://zotero.org/users/local/cukeCnHo/items/GEZAJTBD"],"itemData":{"id":236,"type":"article-journal","citation-key":"Brandt2017","container-title":"American Economic Review","DOI":"10.1257/aer.20121266","issue":"9","journalAbbreviation":"American Economic Review","page":"2784-2820","title":"WTO Accession and Performance of Chinese Manufacturing Firms","volume":"107","author":[{"family":"Brandt","given":"Loren"},{"family":"Van Biesebroeck","given":"Johannes"},{"family":"Wang","given":"Luhang"},{"family":"Zhang","given":"Yifan"}],"issued":{"date-parts":[["2017"]]}}}],"schema":"https://github.com/citation-style-language/schema/raw/master/csl-citation.json"} </w:instrText>
      </w:r>
      <w:r w:rsidR="009956AA" w:rsidRPr="00040ECD">
        <w:rPr>
          <w:color w:val="2F5496"/>
          <w:sz w:val="24"/>
        </w:rPr>
        <w:fldChar w:fldCharType="separate"/>
      </w:r>
      <w:r w:rsidR="009B6D3F" w:rsidRPr="00040ECD">
        <w:rPr>
          <w:rFonts w:cs="Times New Roman"/>
          <w:color w:val="2F5496"/>
          <w:sz w:val="24"/>
        </w:rPr>
        <w:t>(Brandt et al., 2017)</w:t>
      </w:r>
      <w:r w:rsidR="009956AA" w:rsidRPr="00040ECD">
        <w:rPr>
          <w:color w:val="2F5496"/>
          <w:sz w:val="24"/>
        </w:rPr>
        <w:fldChar w:fldCharType="end"/>
      </w:r>
      <w:r w:rsidR="009956AA">
        <w:rPr>
          <w:rFonts w:hint="eastAsia"/>
          <w:sz w:val="24"/>
          <w:lang w:eastAsia="zh-CN"/>
        </w:rPr>
        <w:t xml:space="preserve"> </w:t>
      </w:r>
      <w:r>
        <w:rPr>
          <w:sz w:val="24"/>
        </w:rPr>
        <w:t>and</w:t>
      </w:r>
      <w:r w:rsidR="009956AA">
        <w:rPr>
          <w:rFonts w:hint="eastAsia"/>
          <w:sz w:val="24"/>
          <w:lang w:eastAsia="zh-CN"/>
        </w:rPr>
        <w:t xml:space="preserve"> </w:t>
      </w:r>
      <w:r w:rsidR="009956AA" w:rsidRPr="00040ECD">
        <w:rPr>
          <w:color w:val="2F5496"/>
          <w:sz w:val="24"/>
        </w:rPr>
        <w:fldChar w:fldCharType="begin"/>
      </w:r>
      <w:r w:rsidR="000E74D5" w:rsidRPr="00040ECD">
        <w:rPr>
          <w:color w:val="2F5496"/>
          <w:sz w:val="24"/>
        </w:rPr>
        <w:instrText xml:space="preserve"> ADDIN ZOTERO_ITEM CSL_CITATION {"citationID":"lOhGSamM","properties":{"unsorted":false,"formattedCitation":"(Lu &amp; Yu, 2015)","plainCitation":"(Lu &amp; Yu, 2015)","noteIndex":0},"citationItems":[{"id":"6cyoN7Wv/hnXGkBuR","uris":["http://zotero.org/users/local/cukeCnHo/items/5BR5PTC3"],"itemData":{"id":242,"type":"article-journal","citation-key":"Lu2015","container-title":"American Economic Journal: Applied Economics","DOI":"10.1257/app.20140350","issue":"4","journalAbbreviation":"American Economic Journal: Applied Economics","page":"221-53","title":"Trade Liberalization and Markup Dispersion: Evidence from China's WTO Accession","volume":"7","author":[{"family":"Lu","given":"Yi"},{"family":"Yu","given":"Linhui"}],"issued":{"date-parts":[["2015"]]}}}],"schema":"https://github.com/citation-style-language/schema/raw/master/csl-citation.json"} </w:instrText>
      </w:r>
      <w:r w:rsidR="009956AA" w:rsidRPr="00040ECD">
        <w:rPr>
          <w:color w:val="2F5496"/>
          <w:sz w:val="24"/>
        </w:rPr>
        <w:fldChar w:fldCharType="separate"/>
      </w:r>
      <w:r w:rsidR="009B6D3F" w:rsidRPr="00040ECD">
        <w:rPr>
          <w:rFonts w:cs="Times New Roman"/>
          <w:color w:val="2F5496"/>
          <w:sz w:val="24"/>
        </w:rPr>
        <w:t>(Lu &amp; Yu, 2015)</w:t>
      </w:r>
      <w:r w:rsidR="009956AA" w:rsidRPr="00040ECD">
        <w:rPr>
          <w:color w:val="2F5496"/>
          <w:sz w:val="24"/>
        </w:rPr>
        <w:fldChar w:fldCharType="end"/>
      </w:r>
      <w:r>
        <w:rPr>
          <w:sz w:val="24"/>
        </w:rPr>
        <w:t xml:space="preserve"> estimate markups using the LP method with the same database; following this practice preserves comparability with the existing literature. Appendix Table A1 reports the industry-level production function estimates.</w:t>
      </w:r>
    </w:p>
    <w:p w14:paraId="73901223" w14:textId="262B81F5" w:rsidR="00312DAE" w:rsidRDefault="00000000" w:rsidP="00C33815">
      <w:pPr>
        <w:adjustRightInd w:val="0"/>
        <w:snapToGrid w:val="0"/>
        <w:ind w:firstLineChars="100" w:firstLine="240"/>
        <w:jc w:val="both"/>
      </w:pPr>
      <w:r>
        <w:rPr>
          <w:i/>
          <w:sz w:val="24"/>
        </w:rPr>
        <w:lastRenderedPageBreak/>
        <w:t>Temporal stability of production function parameters.</w:t>
      </w:r>
      <w:r>
        <w:rPr>
          <w:sz w:val="24"/>
        </w:rPr>
        <w:t xml:space="preserve"> The intermediate input variable is unavailable after 2008, so we estimate production function parameters using 2004–2007 data (the period in which this variable is fully available). Mean output elasticities for labor, capital, and intermediate inputs are 0.17, 0.06, and 0.55, respectively, with mean returns to scale of 0.78, consistent with</w:t>
      </w:r>
      <w:r w:rsidR="009956AA">
        <w:rPr>
          <w:rFonts w:hint="eastAsia"/>
          <w:sz w:val="24"/>
          <w:lang w:eastAsia="zh-CN"/>
        </w:rPr>
        <w:t xml:space="preserve"> </w:t>
      </w:r>
      <w:r w:rsidR="009956AA" w:rsidRPr="00040ECD">
        <w:rPr>
          <w:color w:val="2F5496"/>
          <w:sz w:val="24"/>
          <w:lang w:eastAsia="zh-CN"/>
        </w:rPr>
        <w:fldChar w:fldCharType="begin"/>
      </w:r>
      <w:r w:rsidR="000E74D5" w:rsidRPr="00040ECD">
        <w:rPr>
          <w:color w:val="2F5496"/>
          <w:sz w:val="24"/>
          <w:lang w:eastAsia="zh-CN"/>
        </w:rPr>
        <w:instrText xml:space="preserve"> ADDIN ZOTERO_ITEM CSL_CITATION {"citationID":"0BOenFgs","properties":{"unsorted":false,"formattedCitation":"(Brandt et al., 2017)","plainCitation":"(Brandt et al., 2017)","noteIndex":0},"citationItems":[{"id":"6cyoN7Wv/PofAXxWn","uris":["http://zotero.org/users/local/cukeCnHo/items/GEZAJTBD"],"itemData":{"id":236,"type":"article-journal","citation-key":"Brandt2017","container-title":"American Economic Review","DOI":"10.1257/aer.20121266","issue":"9","journalAbbreviation":"American Economic Review","page":"2784-2820","title":"WTO Accession and Performance of Chinese Manufacturing Firms","volume":"107","author":[{"family":"Brandt","given":"Loren"},{"family":"Van Biesebroeck","given":"Johannes"},{"family":"Wang","given":"Luhang"},{"family":"Zhang","given":"Yifan"}],"issued":{"date-parts":[["2017"]]}}}],"schema":"https://github.com/citation-style-language/schema/raw/master/csl-citation.json"} </w:instrText>
      </w:r>
      <w:r w:rsidR="009956AA" w:rsidRPr="00040ECD">
        <w:rPr>
          <w:color w:val="2F5496"/>
          <w:sz w:val="24"/>
          <w:lang w:eastAsia="zh-CN"/>
        </w:rPr>
        <w:fldChar w:fldCharType="separate"/>
      </w:r>
      <w:r w:rsidR="009B6D3F" w:rsidRPr="00040ECD">
        <w:rPr>
          <w:rFonts w:cs="Times New Roman"/>
          <w:color w:val="2F5496"/>
          <w:sz w:val="24"/>
        </w:rPr>
        <w:t>(Brandt et al., 2017)</w:t>
      </w:r>
      <w:r w:rsidR="009956AA" w:rsidRPr="00040ECD">
        <w:rPr>
          <w:color w:val="2F5496"/>
          <w:sz w:val="24"/>
          <w:lang w:eastAsia="zh-CN"/>
        </w:rPr>
        <w:fldChar w:fldCharType="end"/>
      </w:r>
      <w:r>
        <w:rPr>
          <w:sz w:val="24"/>
        </w:rPr>
        <w:t xml:space="preserve">’s estimates. Applying the 2004–2007 </w:t>
      </w:r>
      <w:proofErr w:type="spellStart"/>
      <w:r w:rsidR="00AF7EDF" w:rsidRPr="00AF7EDF">
        <w:rPr>
          <w:i/>
          <w:iCs/>
          <w:sz w:val="24"/>
        </w:rPr>
        <w:t>θ</w:t>
      </w:r>
      <w:r w:rsidR="00AF7EDF" w:rsidRPr="00AF7EDF">
        <w:rPr>
          <w:i/>
          <w:iCs/>
          <w:sz w:val="24"/>
          <w:vertAlign w:val="subscript"/>
        </w:rPr>
        <w:t>M</w:t>
      </w:r>
      <w:r w:rsidR="00AF7EDF" w:rsidRPr="00AF7EDF">
        <w:rPr>
          <w:i/>
          <w:iCs/>
          <w:sz w:val="24"/>
          <w:vertAlign w:val="superscript"/>
        </w:rPr>
        <w:t>j</w:t>
      </w:r>
      <w:proofErr w:type="spellEnd"/>
      <w:r>
        <w:rPr>
          <w:sz w:val="24"/>
        </w:rPr>
        <w:t xml:space="preserve"> to the full 2005–2015 sample requires time-invariance. We conduct three checks. First, estimating </w:t>
      </w:r>
      <w:proofErr w:type="spellStart"/>
      <w:r w:rsidR="00AF7EDF" w:rsidRPr="00AF7EDF">
        <w:rPr>
          <w:i/>
          <w:iCs/>
          <w:sz w:val="24"/>
        </w:rPr>
        <w:t>θ</w:t>
      </w:r>
      <w:r w:rsidR="00AF7EDF" w:rsidRPr="00AF7EDF">
        <w:rPr>
          <w:i/>
          <w:iCs/>
          <w:sz w:val="24"/>
          <w:vertAlign w:val="subscript"/>
        </w:rPr>
        <w:t>M</w:t>
      </w:r>
      <w:r w:rsidR="00AF7EDF" w:rsidRPr="00AF7EDF">
        <w:rPr>
          <w:i/>
          <w:iCs/>
          <w:sz w:val="24"/>
          <w:vertAlign w:val="superscript"/>
        </w:rPr>
        <w:t>j</w:t>
      </w:r>
      <w:proofErr w:type="spellEnd"/>
      <w:r w:rsidR="00AF7EDF">
        <w:rPr>
          <w:sz w:val="24"/>
        </w:rPr>
        <w:t xml:space="preserve"> </w:t>
      </w:r>
      <w:r>
        <w:rPr>
          <w:sz w:val="24"/>
        </w:rPr>
        <w:t xml:space="preserve">separately on 2004–2006 and 2005–2007 subsamples, the Pearson correlation is 0.959 and the mean absolute difference is only 0.041 (7.5% of the mean 0.55); returns to scale show no significant difference (paired t-test p = 0.259). Second, the ±5% sensitivity test in Appendix Table B2 shows that even with systematic bias in </w:t>
      </w:r>
      <w:proofErr w:type="spellStart"/>
      <w:r w:rsidR="00AF7EDF" w:rsidRPr="00AF7EDF">
        <w:rPr>
          <w:i/>
          <w:iCs/>
          <w:sz w:val="24"/>
        </w:rPr>
        <w:t>θ</w:t>
      </w:r>
      <w:r w:rsidR="00AF7EDF" w:rsidRPr="00AF7EDF">
        <w:rPr>
          <w:i/>
          <w:iCs/>
          <w:sz w:val="24"/>
          <w:vertAlign w:val="subscript"/>
        </w:rPr>
        <w:t>M</w:t>
      </w:r>
      <w:r w:rsidR="00AF7EDF" w:rsidRPr="00AF7EDF">
        <w:rPr>
          <w:i/>
          <w:iCs/>
          <w:sz w:val="24"/>
          <w:vertAlign w:val="superscript"/>
        </w:rPr>
        <w:t>j</w:t>
      </w:r>
      <w:proofErr w:type="spellEnd"/>
      <w:r>
        <w:rPr>
          <w:sz w:val="24"/>
        </w:rPr>
        <w:t xml:space="preserve">, the core coefficient barely moves. Third, industry × year fixed effects absorb the level impact of </w:t>
      </w:r>
      <w:proofErr w:type="spellStart"/>
      <w:r w:rsidR="00AF7EDF" w:rsidRPr="00AF7EDF">
        <w:rPr>
          <w:i/>
          <w:iCs/>
          <w:sz w:val="24"/>
        </w:rPr>
        <w:t>θ</w:t>
      </w:r>
      <w:r w:rsidR="00AF7EDF" w:rsidRPr="00AF7EDF">
        <w:rPr>
          <w:i/>
          <w:iCs/>
          <w:sz w:val="24"/>
          <w:vertAlign w:val="subscript"/>
        </w:rPr>
        <w:t>M</w:t>
      </w:r>
      <w:r w:rsidR="00AF7EDF" w:rsidRPr="00AF7EDF">
        <w:rPr>
          <w:i/>
          <w:iCs/>
          <w:sz w:val="24"/>
          <w:vertAlign w:val="superscript"/>
        </w:rPr>
        <w:t>j</w:t>
      </w:r>
      <w:proofErr w:type="spellEnd"/>
      <w:r>
        <w:rPr>
          <w:sz w:val="24"/>
        </w:rPr>
        <w:t xml:space="preserve"> on markups; only if </w:t>
      </w:r>
      <w:proofErr w:type="spellStart"/>
      <w:r w:rsidR="00AF7EDF" w:rsidRPr="00AF7EDF">
        <w:rPr>
          <w:i/>
          <w:iCs/>
          <w:sz w:val="24"/>
        </w:rPr>
        <w:t>θ</w:t>
      </w:r>
      <w:r w:rsidR="00AF7EDF" w:rsidRPr="00AF7EDF">
        <w:rPr>
          <w:i/>
          <w:iCs/>
          <w:sz w:val="24"/>
          <w:vertAlign w:val="subscript"/>
        </w:rPr>
        <w:t>M</w:t>
      </w:r>
      <w:r w:rsidR="00AF7EDF" w:rsidRPr="00AF7EDF">
        <w:rPr>
          <w:i/>
          <w:iCs/>
          <w:sz w:val="24"/>
          <w:vertAlign w:val="superscript"/>
        </w:rPr>
        <w:t>j</w:t>
      </w:r>
      <w:proofErr w:type="spellEnd"/>
      <w:r>
        <w:rPr>
          <w:sz w:val="24"/>
        </w:rPr>
        <w:t xml:space="preserve"> changed differentially after treatment in a way that interacts with both treatment status and electricity intensity would identification be threatened—a very specific confounding pattern that is economically implausible. This assumption is a methodological limitation of the paper.</w:t>
      </w:r>
    </w:p>
    <w:p w14:paraId="7914AF10" w14:textId="77777777" w:rsidR="00312DAE" w:rsidRDefault="00000000" w:rsidP="00C33815">
      <w:pPr>
        <w:adjustRightInd w:val="0"/>
        <w:snapToGrid w:val="0"/>
        <w:ind w:firstLineChars="100" w:firstLine="240"/>
        <w:jc w:val="both"/>
      </w:pPr>
      <w:r>
        <w:rPr>
          <w:sz w:val="24"/>
        </w:rPr>
        <w:t>As a complement to the production function approach, the mechanism analysis also reports DDD results using profit margins (operating profit/revenue), which are directly derived from accounting data without production function assumptions, providing independent cross-validation.</w:t>
      </w:r>
    </w:p>
    <w:p w14:paraId="298CFDD0" w14:textId="77777777" w:rsidR="00312DAE" w:rsidRDefault="00000000" w:rsidP="00C33815">
      <w:pPr>
        <w:adjustRightInd w:val="0"/>
        <w:snapToGrid w:val="0"/>
        <w:spacing w:afterLines="100" w:after="240"/>
        <w:ind w:firstLineChars="100" w:firstLine="240"/>
        <w:jc w:val="both"/>
      </w:pPr>
      <w:r>
        <w:rPr>
          <w:i/>
          <w:sz w:val="24"/>
        </w:rPr>
        <w:t>Other key variables.</w:t>
      </w:r>
      <w:r>
        <w:rPr>
          <w:sz w:val="24"/>
        </w:rPr>
        <w:t xml:space="preserve"> The treatment indicator Treated equals one when a firm’s city is within 100 km of the nearest UHV facility, and zero otherwise. The 100 km cutoff is motivated by two considerations: first, in grid dispatching practice, a substation’s direct load-management range is typically within 100 km; beyond this, additional step-down transformations attenuate supply improvements. Second, the spatial gradient test shows coefficients declining smoothly from 0.0251 at 50 km to 0.0225 at 100 km, but decaying sharply to 0.0132 at 125–150 km; 100 km lies within the main effect range. Appendix C reports full results at alternative cutoffs; the main findings are robust. The time indicator Post switches on from the commissioning year of the nearest UHV line; control-group cities are assigned according to the commissioning year of their nearest line to ensure a common temporal structure. </w:t>
      </w:r>
      <w:proofErr w:type="spellStart"/>
      <w:r>
        <w:rPr>
          <w:sz w:val="24"/>
        </w:rPr>
        <w:t>HighIntensity</w:t>
      </w:r>
      <w:proofErr w:type="spellEnd"/>
      <w:r>
        <w:rPr>
          <w:sz w:val="24"/>
        </w:rPr>
        <w:t xml:space="preserve"> equals one for industries above the median electricity intensity. Controls include ln(assets), leverage, export intensity, </w:t>
      </w:r>
      <w:proofErr w:type="gramStart"/>
      <w:r>
        <w:rPr>
          <w:sz w:val="24"/>
        </w:rPr>
        <w:t>ln(</w:t>
      </w:r>
      <w:proofErr w:type="gramEnd"/>
      <w:r>
        <w:rPr>
          <w:sz w:val="24"/>
        </w:rPr>
        <w:t>firm age), and ownership type.</w:t>
      </w:r>
    </w:p>
    <w:p w14:paraId="6403AD30" w14:textId="77777777" w:rsidR="00312DAE" w:rsidRDefault="00000000" w:rsidP="00C33815">
      <w:pPr>
        <w:adjustRightInd w:val="0"/>
        <w:snapToGrid w:val="0"/>
        <w:ind w:firstLine="0"/>
        <w:jc w:val="both"/>
        <w:outlineLvl w:val="1"/>
      </w:pPr>
      <w:bookmarkStart w:id="13" w:name="_Toc224568328"/>
      <w:r>
        <w:rPr>
          <w:b/>
          <w:sz w:val="24"/>
        </w:rPr>
        <w:lastRenderedPageBreak/>
        <w:t>3.3 Descriptive Statistics and Balance Tests</w:t>
      </w:r>
      <w:bookmarkEnd w:id="13"/>
    </w:p>
    <w:p w14:paraId="7C17EF10" w14:textId="0160BE9B" w:rsidR="00312DAE" w:rsidRDefault="005D5A2E" w:rsidP="00C33815">
      <w:pPr>
        <w:adjustRightInd w:val="0"/>
        <w:snapToGrid w:val="0"/>
        <w:ind w:firstLineChars="100" w:firstLine="240"/>
        <w:jc w:val="both"/>
        <w:rPr>
          <w:bCs/>
          <w:sz w:val="24"/>
        </w:rPr>
      </w:pPr>
      <w:r w:rsidRPr="00040ECD">
        <w:rPr>
          <w:rFonts w:eastAsia="等线" w:cs="Times New Roman"/>
          <w:color w:val="2F5496"/>
          <w:kern w:val="2"/>
          <w:sz w:val="24"/>
          <w:szCs w:val="24"/>
          <w:lang w:eastAsia="zh-CN"/>
          <w14:ligatures w14:val="standardContextual"/>
        </w:rPr>
        <w:fldChar w:fldCharType="begin"/>
      </w:r>
      <w:r w:rsidRPr="00040ECD">
        <w:rPr>
          <w:rFonts w:eastAsia="等线" w:cs="Times New Roman"/>
          <w:color w:val="2F5496"/>
          <w:kern w:val="2"/>
          <w:sz w:val="24"/>
          <w:szCs w:val="24"/>
          <w:lang w:eastAsia="zh-CN"/>
          <w14:ligatures w14:val="standardContextual"/>
        </w:rPr>
        <w:instrText xml:space="preserve"> REF _Ref227521021 \h  \* MERGEFORMAT </w:instrText>
      </w:r>
      <w:r w:rsidRPr="00040ECD">
        <w:rPr>
          <w:rFonts w:eastAsia="等线" w:cs="Times New Roman"/>
          <w:color w:val="2F5496"/>
          <w:kern w:val="2"/>
          <w:sz w:val="24"/>
          <w:szCs w:val="24"/>
          <w:lang w:eastAsia="zh-CN"/>
          <w14:ligatures w14:val="standardContextual"/>
        </w:rPr>
      </w:r>
      <w:r w:rsidRPr="00040ECD">
        <w:rPr>
          <w:rFonts w:eastAsia="等线" w:cs="Times New Roman"/>
          <w:color w:val="2F5496"/>
          <w:kern w:val="2"/>
          <w:sz w:val="24"/>
          <w:szCs w:val="24"/>
          <w:lang w:eastAsia="zh-CN"/>
          <w14:ligatures w14:val="standardContextual"/>
        </w:rPr>
        <w:fldChar w:fldCharType="separate"/>
      </w:r>
      <w:r w:rsidRPr="00040ECD">
        <w:rPr>
          <w:color w:val="2F5496"/>
          <w:sz w:val="24"/>
          <w:szCs w:val="24"/>
        </w:rPr>
        <w:t xml:space="preserve">Table </w:t>
      </w:r>
      <w:r w:rsidRPr="00040ECD">
        <w:rPr>
          <w:noProof/>
          <w:color w:val="2F5496"/>
          <w:sz w:val="24"/>
          <w:szCs w:val="24"/>
        </w:rPr>
        <w:t>2</w:t>
      </w:r>
      <w:r w:rsidRPr="00040ECD">
        <w:rPr>
          <w:rFonts w:eastAsia="等线" w:cs="Times New Roman"/>
          <w:color w:val="2F5496"/>
          <w:kern w:val="2"/>
          <w:sz w:val="24"/>
          <w:szCs w:val="24"/>
          <w:lang w:eastAsia="zh-CN"/>
          <w14:ligatures w14:val="standardContextual"/>
        </w:rPr>
        <w:fldChar w:fldCharType="end"/>
      </w:r>
      <w:r w:rsidRPr="006217C3">
        <w:rPr>
          <w:bCs/>
          <w:sz w:val="24"/>
        </w:rPr>
        <w:t xml:space="preserve"> reports descriptive statistics. The mean of the markup estimator is 0.802 (SD = 0.267), below the theoretical lower bound of μ = p/mc &gt; 1; this is a known feature of the production function approach (see the discussion in Section 3.2). The core identification exploits cross-time variation in markups rather than their levels, and the substantial cross-firm dispersion (P25 = 0.624, P75 = 0.940) provides ample variation for DDD estimation. Mean firm size is </w:t>
      </w:r>
      <w:proofErr w:type="gramStart"/>
      <w:r w:rsidRPr="006217C3">
        <w:rPr>
          <w:bCs/>
          <w:sz w:val="24"/>
        </w:rPr>
        <w:t>ln(</w:t>
      </w:r>
      <w:proofErr w:type="gramEnd"/>
      <w:r w:rsidRPr="006217C3">
        <w:rPr>
          <w:bCs/>
          <w:sz w:val="24"/>
        </w:rPr>
        <w:t>10.23) ≈ 27,700 thousand yuan in assets; mean leverage is 53.1%; export intensity 12.9%. Private firms account for 75.8% of the sample, foreign-invested firms 18.2%, and state-owned or collective firms 6.0%.</w:t>
      </w:r>
    </w:p>
    <w:p w14:paraId="4EB1A5A2" w14:textId="7EED83E3" w:rsidR="000C3C4A" w:rsidRDefault="005D5A2E" w:rsidP="00C33815">
      <w:pPr>
        <w:adjustRightInd w:val="0"/>
        <w:snapToGrid w:val="0"/>
        <w:spacing w:afterLines="150" w:after="360"/>
        <w:ind w:firstLineChars="100" w:firstLine="240"/>
        <w:jc w:val="both"/>
        <w:rPr>
          <w:bCs/>
          <w:sz w:val="24"/>
        </w:rPr>
      </w:pPr>
      <w:r w:rsidRPr="00040ECD">
        <w:rPr>
          <w:rFonts w:eastAsia="等线" w:cs="Times New Roman"/>
          <w:color w:val="2F5496"/>
          <w:kern w:val="2"/>
          <w:sz w:val="24"/>
          <w:szCs w:val="24"/>
          <w:lang w:eastAsia="zh-CN"/>
          <w14:ligatures w14:val="standardContextual"/>
        </w:rPr>
        <w:fldChar w:fldCharType="begin"/>
      </w:r>
      <w:r w:rsidRPr="00040ECD">
        <w:rPr>
          <w:rFonts w:eastAsia="等线" w:cs="Times New Roman"/>
          <w:color w:val="2F5496"/>
          <w:kern w:val="2"/>
          <w:sz w:val="24"/>
          <w:szCs w:val="24"/>
          <w:lang w:eastAsia="zh-CN"/>
          <w14:ligatures w14:val="standardContextual"/>
        </w:rPr>
        <w:instrText xml:space="preserve"> REF _Ref227521026 \h  \* MERGEFORMAT </w:instrText>
      </w:r>
      <w:r w:rsidRPr="00040ECD">
        <w:rPr>
          <w:rFonts w:eastAsia="等线" w:cs="Times New Roman"/>
          <w:color w:val="2F5496"/>
          <w:kern w:val="2"/>
          <w:sz w:val="24"/>
          <w:szCs w:val="24"/>
          <w:lang w:eastAsia="zh-CN"/>
          <w14:ligatures w14:val="standardContextual"/>
        </w:rPr>
      </w:r>
      <w:r w:rsidRPr="00040ECD">
        <w:rPr>
          <w:rFonts w:eastAsia="等线" w:cs="Times New Roman"/>
          <w:color w:val="2F5496"/>
          <w:kern w:val="2"/>
          <w:sz w:val="24"/>
          <w:szCs w:val="24"/>
          <w:lang w:eastAsia="zh-CN"/>
          <w14:ligatures w14:val="standardContextual"/>
        </w:rPr>
        <w:fldChar w:fldCharType="separate"/>
      </w:r>
      <w:r w:rsidRPr="00040ECD">
        <w:rPr>
          <w:color w:val="2F5496"/>
          <w:sz w:val="24"/>
          <w:szCs w:val="24"/>
        </w:rPr>
        <w:t xml:space="preserve">Table </w:t>
      </w:r>
      <w:r w:rsidRPr="00040ECD">
        <w:rPr>
          <w:noProof/>
          <w:color w:val="2F5496"/>
          <w:sz w:val="24"/>
          <w:szCs w:val="24"/>
        </w:rPr>
        <w:t>3</w:t>
      </w:r>
      <w:r w:rsidRPr="00040ECD">
        <w:rPr>
          <w:rFonts w:eastAsia="等线" w:cs="Times New Roman"/>
          <w:color w:val="2F5496"/>
          <w:kern w:val="2"/>
          <w:sz w:val="24"/>
          <w:szCs w:val="24"/>
          <w:lang w:eastAsia="zh-CN"/>
          <w14:ligatures w14:val="standardContextual"/>
        </w:rPr>
        <w:fldChar w:fldCharType="end"/>
      </w:r>
      <w:r w:rsidR="000C3C4A" w:rsidRPr="006217C3">
        <w:rPr>
          <w:bCs/>
          <w:sz w:val="24"/>
        </w:rPr>
        <w:t xml:space="preserve"> reports pre-treatment (2006) balance tests. All eight standardized differences are below 0.1 in absolute value, well below the 0.25 threshold recommended by</w:t>
      </w:r>
      <w:r w:rsidR="000C3C4A" w:rsidRPr="006217C3">
        <w:rPr>
          <w:rFonts w:hint="eastAsia"/>
          <w:bCs/>
          <w:sz w:val="24"/>
          <w:lang w:eastAsia="zh-CN"/>
        </w:rPr>
        <w:t xml:space="preserve"> </w:t>
      </w:r>
      <w:r w:rsidR="000C3C4A" w:rsidRPr="00040ECD">
        <w:rPr>
          <w:bCs/>
          <w:color w:val="2F5496"/>
          <w:sz w:val="24"/>
        </w:rPr>
        <w:fldChar w:fldCharType="begin"/>
      </w:r>
      <w:r w:rsidR="000E74D5" w:rsidRPr="00040ECD">
        <w:rPr>
          <w:bCs/>
          <w:color w:val="2F5496"/>
          <w:sz w:val="24"/>
        </w:rPr>
        <w:instrText xml:space="preserve"> ADDIN ZOTERO_ITEM CSL_CITATION {"citationID":"Nteh1oQW","properties":{"unsorted":false,"formattedCitation":"(Imbens &amp; Wooldridge, 2009)","plainCitation":"(Imbens &amp; Wooldridge, 2009)","noteIndex":0},"citationItems":[{"id":"6cyoN7Wv/N4dkzA6g","uris":["http://zotero.org/users/local/cukeCnHo/items/LQNDGQ2Q"],"itemData":{"id":243,"type":"article-journal","citation-key":"Imbens2009","container-title":"Journal of Economic Literature","DOI":"10.1257/jel.47.1.5","issue":"1","journalAbbreviation":"Journal of Economic Literature","page":"5-86","title":"Recent Developments in the Econometrics of Program Evaluation","volume":"47","author":[{"family":"Imbens","given":"Guido W."},{"family":"Wooldridge","given":"Jeffrey M."}],"issued":{"date-parts":[["2009"]]}}}],"schema":"https://github.com/citation-style-language/schema/raw/master/csl-citation.json"} </w:instrText>
      </w:r>
      <w:r w:rsidR="000C3C4A" w:rsidRPr="00040ECD">
        <w:rPr>
          <w:bCs/>
          <w:color w:val="2F5496"/>
          <w:sz w:val="24"/>
        </w:rPr>
        <w:fldChar w:fldCharType="separate"/>
      </w:r>
      <w:r w:rsidR="009B6D3F" w:rsidRPr="00040ECD">
        <w:rPr>
          <w:rFonts w:cs="Times New Roman"/>
          <w:color w:val="2F5496"/>
          <w:sz w:val="24"/>
        </w:rPr>
        <w:t>(Imbens &amp; Wooldridge, 2009)</w:t>
      </w:r>
      <w:r w:rsidR="000C3C4A" w:rsidRPr="00040ECD">
        <w:rPr>
          <w:bCs/>
          <w:color w:val="2F5496"/>
          <w:sz w:val="24"/>
        </w:rPr>
        <w:fldChar w:fldCharType="end"/>
      </w:r>
      <w:r w:rsidR="000C3C4A" w:rsidRPr="006217C3">
        <w:rPr>
          <w:bCs/>
          <w:sz w:val="24"/>
        </w:rPr>
        <w:t xml:space="preserve">. The joint F-test is statistically significant (p = 0.007), but the uniformly small standardized differences suggest this reflects the large sample size rather than economically meaningful imbalance. Appendix Table C3 reports DDD results using entropy-balancing weights (matching pre-treatment means of leverage, ln(assets), export intensity, and </w:t>
      </w:r>
      <w:proofErr w:type="gramStart"/>
      <w:r w:rsidR="000C3C4A" w:rsidRPr="006217C3">
        <w:rPr>
          <w:bCs/>
          <w:sz w:val="24"/>
        </w:rPr>
        <w:t>ln(</w:t>
      </w:r>
      <w:proofErr w:type="gramEnd"/>
      <w:r w:rsidR="000C3C4A" w:rsidRPr="006217C3">
        <w:rPr>
          <w:bCs/>
          <w:sz w:val="24"/>
        </w:rPr>
        <w:t>firm age)); the coefficient is virtually unchanged (0.0230 vs. baseline 0.0225).</w:t>
      </w:r>
    </w:p>
    <w:p w14:paraId="36C56BCB" w14:textId="3DA721A8" w:rsidR="005D5A2E" w:rsidRPr="009F6C23" w:rsidRDefault="005D5A2E"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r w:rsidRPr="009F6C23">
        <w:rPr>
          <w:rFonts w:eastAsia="等线" w:cs="Times New Roman"/>
          <w:color w:val="000000"/>
          <w:kern w:val="2"/>
          <w:sz w:val="24"/>
          <w:szCs w:val="24"/>
          <w:lang w:eastAsia="zh-CN"/>
          <w14:ligatures w14:val="standardContextual"/>
        </w:rPr>
        <w:t xml:space="preserve">[Insert </w:t>
      </w:r>
      <w:r w:rsidRPr="00040ECD">
        <w:rPr>
          <w:rFonts w:eastAsia="等线" w:cs="Times New Roman"/>
          <w:color w:val="2F5496"/>
          <w:kern w:val="2"/>
          <w:sz w:val="24"/>
          <w:szCs w:val="24"/>
          <w:lang w:eastAsia="zh-CN"/>
          <w14:ligatures w14:val="standardContextual"/>
        </w:rPr>
        <w:fldChar w:fldCharType="begin"/>
      </w:r>
      <w:r w:rsidRPr="00040ECD">
        <w:rPr>
          <w:rFonts w:eastAsia="等线" w:cs="Times New Roman"/>
          <w:color w:val="2F5496"/>
          <w:kern w:val="2"/>
          <w:sz w:val="24"/>
          <w:szCs w:val="24"/>
          <w:lang w:eastAsia="zh-CN"/>
          <w14:ligatures w14:val="standardContextual"/>
        </w:rPr>
        <w:instrText xml:space="preserve"> REF _Ref227521021 \h  \* MERGEFORMAT </w:instrText>
      </w:r>
      <w:r w:rsidRPr="00040ECD">
        <w:rPr>
          <w:rFonts w:eastAsia="等线" w:cs="Times New Roman"/>
          <w:color w:val="2F5496"/>
          <w:kern w:val="2"/>
          <w:sz w:val="24"/>
          <w:szCs w:val="24"/>
          <w:lang w:eastAsia="zh-CN"/>
          <w14:ligatures w14:val="standardContextual"/>
        </w:rPr>
      </w:r>
      <w:r w:rsidRPr="00040ECD">
        <w:rPr>
          <w:rFonts w:eastAsia="等线" w:cs="Times New Roman"/>
          <w:color w:val="2F5496"/>
          <w:kern w:val="2"/>
          <w:sz w:val="24"/>
          <w:szCs w:val="24"/>
          <w:lang w:eastAsia="zh-CN"/>
          <w14:ligatures w14:val="standardContextual"/>
        </w:rPr>
        <w:fldChar w:fldCharType="separate"/>
      </w:r>
      <w:r w:rsidRPr="00040ECD">
        <w:rPr>
          <w:color w:val="2F5496"/>
          <w:sz w:val="24"/>
          <w:szCs w:val="24"/>
        </w:rPr>
        <w:t xml:space="preserve">Table </w:t>
      </w:r>
      <w:r w:rsidRPr="00040ECD">
        <w:rPr>
          <w:noProof/>
          <w:color w:val="2F5496"/>
          <w:sz w:val="24"/>
          <w:szCs w:val="24"/>
        </w:rPr>
        <w:t>2</w:t>
      </w:r>
      <w:r w:rsidRPr="00040ECD">
        <w:rPr>
          <w:rFonts w:eastAsia="等线" w:cs="Times New Roman"/>
          <w:color w:val="2F5496"/>
          <w:kern w:val="2"/>
          <w:sz w:val="24"/>
          <w:szCs w:val="24"/>
          <w:lang w:eastAsia="zh-CN"/>
          <w14:ligatures w14:val="standardContextual"/>
        </w:rPr>
        <w:fldChar w:fldCharType="end"/>
      </w:r>
      <w:r w:rsidRPr="005D5A2E">
        <w:rPr>
          <w:rFonts w:eastAsia="等线" w:cs="Times New Roman" w:hint="eastAsia"/>
          <w:color w:val="000000"/>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p>
    <w:p w14:paraId="4289AD2D" w14:textId="08DCC3A7" w:rsidR="005D5A2E" w:rsidRPr="005D5A2E" w:rsidRDefault="005D5A2E"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r w:rsidRPr="009F6C23">
        <w:rPr>
          <w:rFonts w:eastAsia="等线" w:cs="Times New Roman"/>
          <w:color w:val="000000"/>
          <w:kern w:val="2"/>
          <w:sz w:val="24"/>
          <w:szCs w:val="24"/>
          <w:lang w:eastAsia="zh-CN"/>
          <w14:ligatures w14:val="standardContextual"/>
        </w:rPr>
        <w:t xml:space="preserve">[Insert </w:t>
      </w:r>
      <w:bookmarkStart w:id="14" w:name="OLE_LINK6"/>
      <w:r w:rsidRPr="00040ECD">
        <w:rPr>
          <w:rFonts w:eastAsia="等线" w:cs="Times New Roman"/>
          <w:color w:val="2F5496"/>
          <w:kern w:val="2"/>
          <w:sz w:val="24"/>
          <w:szCs w:val="24"/>
          <w:lang w:eastAsia="zh-CN"/>
          <w14:ligatures w14:val="standardContextual"/>
        </w:rPr>
        <w:fldChar w:fldCharType="begin"/>
      </w:r>
      <w:r w:rsidRPr="00040ECD">
        <w:rPr>
          <w:rFonts w:eastAsia="等线" w:cs="Times New Roman"/>
          <w:color w:val="2F5496"/>
          <w:kern w:val="2"/>
          <w:sz w:val="24"/>
          <w:szCs w:val="24"/>
          <w:lang w:eastAsia="zh-CN"/>
          <w14:ligatures w14:val="standardContextual"/>
        </w:rPr>
        <w:instrText xml:space="preserve"> REF _Ref227521026 \h  \* MERGEFORMAT </w:instrText>
      </w:r>
      <w:r w:rsidRPr="00040ECD">
        <w:rPr>
          <w:rFonts w:eastAsia="等线" w:cs="Times New Roman"/>
          <w:color w:val="2F5496"/>
          <w:kern w:val="2"/>
          <w:sz w:val="24"/>
          <w:szCs w:val="24"/>
          <w:lang w:eastAsia="zh-CN"/>
          <w14:ligatures w14:val="standardContextual"/>
        </w:rPr>
      </w:r>
      <w:r w:rsidRPr="00040ECD">
        <w:rPr>
          <w:rFonts w:eastAsia="等线" w:cs="Times New Roman"/>
          <w:color w:val="2F5496"/>
          <w:kern w:val="2"/>
          <w:sz w:val="24"/>
          <w:szCs w:val="24"/>
          <w:lang w:eastAsia="zh-CN"/>
          <w14:ligatures w14:val="standardContextual"/>
        </w:rPr>
        <w:fldChar w:fldCharType="separate"/>
      </w:r>
      <w:r w:rsidRPr="00040ECD">
        <w:rPr>
          <w:color w:val="2F5496"/>
          <w:sz w:val="24"/>
          <w:szCs w:val="24"/>
        </w:rPr>
        <w:t xml:space="preserve">Table </w:t>
      </w:r>
      <w:r w:rsidRPr="00040ECD">
        <w:rPr>
          <w:noProof/>
          <w:color w:val="2F5496"/>
          <w:sz w:val="24"/>
          <w:szCs w:val="24"/>
        </w:rPr>
        <w:t>3</w:t>
      </w:r>
      <w:r w:rsidRPr="00040ECD">
        <w:rPr>
          <w:rFonts w:eastAsia="等线" w:cs="Times New Roman"/>
          <w:color w:val="2F5496"/>
          <w:kern w:val="2"/>
          <w:sz w:val="24"/>
          <w:szCs w:val="24"/>
          <w:lang w:eastAsia="zh-CN"/>
          <w14:ligatures w14:val="standardContextual"/>
        </w:rPr>
        <w:fldChar w:fldCharType="end"/>
      </w:r>
      <w:bookmarkEnd w:id="14"/>
      <w:r w:rsidRPr="005D5A2E">
        <w:rPr>
          <w:rFonts w:eastAsia="等线" w:cs="Times New Roman" w:hint="eastAsia"/>
          <w:color w:val="2F5496"/>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p>
    <w:p w14:paraId="5ABBCE99" w14:textId="77777777" w:rsidR="00312DAE" w:rsidRDefault="00000000" w:rsidP="00C33815">
      <w:pPr>
        <w:adjustRightInd w:val="0"/>
        <w:snapToGrid w:val="0"/>
        <w:ind w:firstLine="0"/>
        <w:jc w:val="both"/>
        <w:outlineLvl w:val="1"/>
      </w:pPr>
      <w:bookmarkStart w:id="15" w:name="_Toc224568329"/>
      <w:r>
        <w:rPr>
          <w:b/>
          <w:sz w:val="24"/>
        </w:rPr>
        <w:t>3.4 Triple-Difference Identification Strategy</w:t>
      </w:r>
      <w:bookmarkEnd w:id="15"/>
    </w:p>
    <w:p w14:paraId="71F198D9" w14:textId="77777777" w:rsidR="00312DAE" w:rsidRDefault="00000000" w:rsidP="00C33815">
      <w:pPr>
        <w:adjustRightInd w:val="0"/>
        <w:snapToGrid w:val="0"/>
        <w:spacing w:afterLines="50" w:after="120"/>
        <w:ind w:firstLine="0"/>
        <w:jc w:val="both"/>
      </w:pPr>
      <w:r>
        <w:rPr>
          <w:sz w:val="24"/>
        </w:rPr>
        <w:t>The baseline regression specification is:</w:t>
      </w:r>
    </w:p>
    <w:p w14:paraId="5C81B1CB" w14:textId="41BBA397" w:rsidR="00312DAE" w:rsidRDefault="00CF4A75" w:rsidP="00C33815">
      <w:pPr>
        <w:adjustRightInd w:val="0"/>
        <w:snapToGrid w:val="0"/>
        <w:ind w:firstLine="0"/>
        <w:jc w:val="both"/>
        <w:rPr>
          <w:lang w:eastAsia="zh-CN"/>
        </w:rPr>
      </w:pPr>
      <w:r w:rsidRPr="00CF4A75">
        <w:rPr>
          <w:position w:val="-14"/>
        </w:rPr>
        <w:object w:dxaOrig="7100" w:dyaOrig="380" w14:anchorId="5FF266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4pt;height:19.5pt" o:ole="">
            <v:imagedata r:id="rId12" o:title=""/>
          </v:shape>
          <o:OLEObject Type="Embed" ProgID="Equation.DSMT4" ShapeID="_x0000_i1025" DrawAspect="Content" ObjectID="_1838139429" r:id="rId13"/>
        </w:object>
      </w:r>
      <w:r>
        <w:rPr>
          <w:rFonts w:hint="eastAsia"/>
          <w:lang w:eastAsia="zh-CN"/>
        </w:rPr>
        <w:t xml:space="preserve">                 (5)</w:t>
      </w:r>
    </w:p>
    <w:p w14:paraId="768EA76A" w14:textId="2F7B44B5" w:rsidR="00312DAE" w:rsidRDefault="00000000" w:rsidP="00C33815">
      <w:pPr>
        <w:adjustRightInd w:val="0"/>
        <w:snapToGrid w:val="0"/>
        <w:ind w:firstLineChars="100" w:firstLine="240"/>
        <w:jc w:val="both"/>
      </w:pPr>
      <w:r>
        <w:rPr>
          <w:sz w:val="24"/>
        </w:rPr>
        <w:t xml:space="preserve">where </w:t>
      </w:r>
      <w:r w:rsidRPr="00AF7EDF">
        <w:rPr>
          <w:i/>
          <w:iCs/>
          <w:sz w:val="24"/>
        </w:rPr>
        <w:t>β</w:t>
      </w:r>
      <w:r>
        <w:rPr>
          <w:sz w:val="24"/>
        </w:rPr>
        <w:t xml:space="preserve"> captures the differential change in markups of high electricity-intensity firms in covered areas relative to uncovered areas and low electricity-intensity industries after UHV commissioning. </w:t>
      </w:r>
      <w:r w:rsidRPr="00AF7EDF">
        <w:rPr>
          <w:i/>
          <w:iCs/>
          <w:sz w:val="24"/>
        </w:rPr>
        <w:t>α</w:t>
      </w:r>
      <w:proofErr w:type="spellStart"/>
      <w:r w:rsidRPr="00AF7EDF">
        <w:rPr>
          <w:i/>
          <w:iCs/>
          <w:sz w:val="24"/>
          <w:vertAlign w:val="subscript"/>
        </w:rPr>
        <w:t>i</w:t>
      </w:r>
      <w:proofErr w:type="spellEnd"/>
      <w:r>
        <w:rPr>
          <w:sz w:val="24"/>
        </w:rPr>
        <w:t xml:space="preserve"> is firm fixed effects, </w:t>
      </w:r>
      <w:proofErr w:type="spellStart"/>
      <w:r w:rsidRPr="00AF7EDF">
        <w:rPr>
          <w:i/>
          <w:iCs/>
          <w:sz w:val="24"/>
        </w:rPr>
        <w:t>δ</w:t>
      </w:r>
      <w:r w:rsidRPr="00AF7EDF">
        <w:rPr>
          <w:i/>
          <w:iCs/>
          <w:sz w:val="24"/>
          <w:vertAlign w:val="subscript"/>
        </w:rPr>
        <w:t>ct</w:t>
      </w:r>
      <w:proofErr w:type="spellEnd"/>
      <w:r>
        <w:rPr>
          <w:sz w:val="24"/>
        </w:rPr>
        <w:t xml:space="preserve"> is city × year fixed effects, </w:t>
      </w:r>
      <w:proofErr w:type="spellStart"/>
      <w:r w:rsidRPr="00AF7EDF">
        <w:rPr>
          <w:i/>
          <w:iCs/>
          <w:sz w:val="24"/>
        </w:rPr>
        <w:t>θ</w:t>
      </w:r>
      <w:r w:rsidRPr="00AF7EDF">
        <w:rPr>
          <w:i/>
          <w:iCs/>
          <w:sz w:val="24"/>
          <w:vertAlign w:val="subscript"/>
        </w:rPr>
        <w:t>jt</w:t>
      </w:r>
      <w:proofErr w:type="spellEnd"/>
      <w:r>
        <w:rPr>
          <w:sz w:val="24"/>
        </w:rPr>
        <w:t xml:space="preserve"> is industry × year fixed effects, and standard errors are clustered at the city level. The economic interpretation of </w:t>
      </w:r>
      <w:r w:rsidRPr="00AF7EDF">
        <w:rPr>
          <w:i/>
          <w:iCs/>
          <w:sz w:val="24"/>
        </w:rPr>
        <w:t>β</w:t>
      </w:r>
      <w:r>
        <w:rPr>
          <w:sz w:val="24"/>
        </w:rPr>
        <w:t xml:space="preserve"> follows from the theoretical framework in Section 2.3: it captures the net effect of a cost decline on markups under incomplete pass-through.</w:t>
      </w:r>
      <w:r w:rsidR="005D5A2E" w:rsidRPr="005D5A2E">
        <w:t xml:space="preserve"> </w:t>
      </w:r>
      <w:r w:rsidR="005D5A2E" w:rsidRPr="005D5A2E">
        <w:rPr>
          <w:sz w:val="24"/>
        </w:rPr>
        <w:t xml:space="preserve">Our triple-difference strategy follows a standard approach in the development economics literature for identifying the effects of place-based and infrastructure policies </w:t>
      </w:r>
      <w:r w:rsidR="00C76476" w:rsidRPr="00040ECD">
        <w:rPr>
          <w:color w:val="2F5496"/>
          <w:sz w:val="24"/>
        </w:rPr>
        <w:fldChar w:fldCharType="begin"/>
      </w:r>
      <w:r w:rsidR="00C76476" w:rsidRPr="00040ECD">
        <w:rPr>
          <w:color w:val="2F5496"/>
          <w:sz w:val="24"/>
        </w:rPr>
        <w:instrText xml:space="preserve"> ADDIN ZOTERO_ITEM CSL_CITATION {"citationID":"VFMHctK6","properties":{"formattedCitation":"(Duflo, 2001; Lu et al., 2023, 2019)","plainCitation":"(Duflo, 2001; Lu et al., 2023, 2019)","noteIndex":0},"citationItems":[{"id":2656,"uris":["http://zotero.org/users/14780727/items/HYAL95TX"],"itemData":{"id":2656,"type":"article-journal","citation-key":"duflo2001schooling","container-title":"American Economic Review","issue":"4","note":"citation-key: duflo2001schooling","page":"795–813","publisher":"American Economic Association","title":"Schooling and labor market consequences of school construction in Indonesia: Evidence from an unusual policy experiment","volume":"91","author":[{"family":"Duflo","given":"Esther"}],"issued":{"date-parts":[["2001"]]}}},{"id":2657,"uris":["http://zotero.org/users/14780727/items/98TEGN89"],"itemData":{"id":2657,"type":"article-journal","citation-key":"lu2023special","container-title":"American Economic Journal: Economic Policy","issue":"3","note":"citation-key: lu2023special","page":"35–64","publisher":"American Economic Association 2014 Broadway, Suite 305, Nashville, TN 37203-2425","title":"Special economic zones and human capital investment: 30 years of evidence from China","volume":"15","author":[{"family":"Lu","given":"Fangwen"},{"family":"Sun","given":"Weizeng"},{"family":"Wu","given":"Jianfeng"}],"issued":{"date-parts":[["2023"]]}}},{"id":2658,"uris":["http://zotero.org/users/14780727/items/YLMU2NUN"],"itemData":{"id":2658,"type":"article-journal","citation-key":"lu2019place","container-title":"American Economic Journal: Economic Policy","issue":"3","note":"citation-key: lu2019place","page":"325–360","publisher":"American Economic Association","title":"Place-based policies, creation, and agglomeration economies: Evidence from China’s economic zone program","volume":"11","author":[{"family":"Lu","given":"Yi"},{"family":"Wang","given":"Jin"},{"family":"Zhu","given":"Lianming"}],"issued":{"date-parts":[["2019"]]}}}],"schema":"https://github.com/citation-style-language/schema/raw/master/csl-citation.json"} </w:instrText>
      </w:r>
      <w:r w:rsidR="00C76476" w:rsidRPr="00040ECD">
        <w:rPr>
          <w:color w:val="2F5496"/>
          <w:sz w:val="24"/>
        </w:rPr>
        <w:fldChar w:fldCharType="separate"/>
      </w:r>
      <w:r w:rsidR="00C76476" w:rsidRPr="00040ECD">
        <w:rPr>
          <w:rFonts w:cs="Times New Roman"/>
          <w:color w:val="2F5496"/>
          <w:sz w:val="24"/>
        </w:rPr>
        <w:t>(Duflo, 2001; Lu et al., 2023, 2019)</w:t>
      </w:r>
      <w:r w:rsidR="00C76476" w:rsidRPr="00040ECD">
        <w:rPr>
          <w:color w:val="2F5496"/>
          <w:sz w:val="24"/>
        </w:rPr>
        <w:fldChar w:fldCharType="end"/>
      </w:r>
      <w:r w:rsidR="005D5A2E" w:rsidRPr="005D5A2E">
        <w:rPr>
          <w:sz w:val="24"/>
        </w:rPr>
        <w:t>.</w:t>
      </w:r>
    </w:p>
    <w:p w14:paraId="59B97236" w14:textId="0245D3E8" w:rsidR="00312DAE" w:rsidRDefault="00000000" w:rsidP="00C33815">
      <w:pPr>
        <w:adjustRightInd w:val="0"/>
        <w:snapToGrid w:val="0"/>
        <w:spacing w:afterLines="50" w:after="120"/>
        <w:ind w:firstLineChars="100" w:firstLine="240"/>
        <w:jc w:val="both"/>
      </w:pPr>
      <w:r>
        <w:rPr>
          <w:sz w:val="24"/>
        </w:rPr>
        <w:lastRenderedPageBreak/>
        <w:t xml:space="preserve">The key advantage of DDD over standard DD lies in the third difference. City × year fixed effects </w:t>
      </w:r>
      <w:proofErr w:type="spellStart"/>
      <w:r w:rsidRPr="00AF7EDF">
        <w:rPr>
          <w:i/>
          <w:iCs/>
          <w:sz w:val="24"/>
        </w:rPr>
        <w:t>δct</w:t>
      </w:r>
      <w:proofErr w:type="spellEnd"/>
      <w:r>
        <w:rPr>
          <w:sz w:val="24"/>
        </w:rPr>
        <w:t xml:space="preserve"> already control for all time-varying factors in receiving-end regions (industrial policy changes, regional business cycles, spillovers from public investment, etc.), provided these factors affect high- and low-intensity industries symmetrically. If some omitted region–time shocks happen to interact with electricity intensity (e.g., receiving-end regions simultaneously adopt policies favoring high-intensity industries), β could still be biased. Industry × year fixed effects </w:t>
      </w:r>
      <w:proofErr w:type="spellStart"/>
      <w:r w:rsidRPr="00AF7EDF">
        <w:rPr>
          <w:i/>
          <w:iCs/>
          <w:sz w:val="24"/>
        </w:rPr>
        <w:t>θ</w:t>
      </w:r>
      <w:r w:rsidRPr="00AF7EDF">
        <w:rPr>
          <w:i/>
          <w:iCs/>
          <w:sz w:val="24"/>
          <w:vertAlign w:val="subscript"/>
        </w:rPr>
        <w:t>jt</w:t>
      </w:r>
      <w:proofErr w:type="spellEnd"/>
      <w:r>
        <w:rPr>
          <w:sz w:val="24"/>
        </w:rPr>
        <w:t xml:space="preserve"> further absorb nationwide common trends for high-intensity industries. A confounder threatening β must therefore satisfy all of the following: (</w:t>
      </w:r>
      <w:proofErr w:type="spellStart"/>
      <w:r>
        <w:rPr>
          <w:sz w:val="24"/>
        </w:rPr>
        <w:t>i</w:t>
      </w:r>
      <w:proofErr w:type="spellEnd"/>
      <w:r>
        <w:rPr>
          <w:sz w:val="24"/>
        </w:rPr>
        <w:t>) it coincides temporally with UHV commissioning; (ii) it occurs only in receiving-end regions, not nationwide; and (iii) it affects high-intensity industries systematically differently from low-intensity industries. We consider it very difficult in practice to construct an alternative explanation that meets all three conditions.</w:t>
      </w:r>
    </w:p>
    <w:p w14:paraId="3A5F6041" w14:textId="77777777" w:rsidR="00312DAE" w:rsidRDefault="00000000" w:rsidP="00C33815">
      <w:pPr>
        <w:adjustRightInd w:val="0"/>
        <w:snapToGrid w:val="0"/>
        <w:ind w:firstLineChars="100" w:firstLine="240"/>
        <w:jc w:val="both"/>
      </w:pPr>
      <w:r>
        <w:rPr>
          <w:sz w:val="24"/>
        </w:rPr>
        <w:t>Consistency of the DDD relies on three key assumptions.</w:t>
      </w:r>
    </w:p>
    <w:p w14:paraId="77FC60E5" w14:textId="1CC71B7F" w:rsidR="00312DAE" w:rsidRDefault="00000000" w:rsidP="00C33815">
      <w:pPr>
        <w:adjustRightInd w:val="0"/>
        <w:snapToGrid w:val="0"/>
        <w:ind w:firstLineChars="100" w:firstLine="240"/>
        <w:jc w:val="both"/>
      </w:pPr>
      <w:r>
        <w:rPr>
          <w:i/>
          <w:sz w:val="24"/>
        </w:rPr>
        <w:t>Assumption 1: Parallel trends.</w:t>
      </w:r>
      <w:r>
        <w:rPr>
          <w:sz w:val="24"/>
        </w:rPr>
        <w:t xml:space="preserve"> The core assumption requires that, absent treatment, the markup gap between high- and low-intensity firms in receiving-end areas would not change systematically. The event study provides a direct test: pre-treatment coefficients (pre5 to pre2) are individually and jointly insignificant (F(4, 456) = 1.02, p = 0.397), and the effect appears abruptly at commissioning (Section 4.2, </w:t>
      </w:r>
      <w:r w:rsidR="008814A7" w:rsidRPr="00040ECD">
        <w:rPr>
          <w:rFonts w:eastAsia="等线"/>
          <w:color w:val="2F5496"/>
          <w:kern w:val="2"/>
          <w:sz w:val="24"/>
          <w:szCs w:val="24"/>
          <w:lang w:eastAsia="zh-CN"/>
          <w14:ligatures w14:val="standardContextual"/>
        </w:rPr>
        <w:fldChar w:fldCharType="begin"/>
      </w:r>
      <w:r w:rsidR="008814A7" w:rsidRPr="00040ECD">
        <w:rPr>
          <w:rFonts w:eastAsia="等线"/>
          <w:color w:val="2F5496"/>
          <w:kern w:val="2"/>
          <w:sz w:val="24"/>
          <w:szCs w:val="24"/>
          <w:lang w:eastAsia="zh-CN"/>
          <w14:ligatures w14:val="standardContextual"/>
        </w:rPr>
        <w:instrText xml:space="preserve"> REF _Ref227522480 \h  \* MERGEFORMAT </w:instrText>
      </w:r>
      <w:r w:rsidR="008814A7" w:rsidRPr="00040ECD">
        <w:rPr>
          <w:rFonts w:eastAsia="等线"/>
          <w:color w:val="2F5496"/>
          <w:kern w:val="2"/>
          <w:sz w:val="24"/>
          <w:szCs w:val="24"/>
          <w:lang w:eastAsia="zh-CN"/>
          <w14:ligatures w14:val="standardContextual"/>
        </w:rPr>
      </w:r>
      <w:r w:rsidR="008814A7" w:rsidRPr="00040ECD">
        <w:rPr>
          <w:rFonts w:eastAsia="等线"/>
          <w:color w:val="2F5496"/>
          <w:kern w:val="2"/>
          <w:sz w:val="24"/>
          <w:szCs w:val="24"/>
          <w:lang w:eastAsia="zh-CN"/>
          <w14:ligatures w14:val="standardContextual"/>
        </w:rPr>
        <w:fldChar w:fldCharType="separate"/>
      </w:r>
      <w:r w:rsidR="008814A7" w:rsidRPr="00040ECD">
        <w:rPr>
          <w:color w:val="2F5496"/>
          <w:sz w:val="24"/>
          <w:szCs w:val="24"/>
        </w:rPr>
        <w:t xml:space="preserve">Figure </w:t>
      </w:r>
      <w:r w:rsidR="008814A7" w:rsidRPr="00040ECD">
        <w:rPr>
          <w:noProof/>
          <w:color w:val="2F5496"/>
          <w:sz w:val="24"/>
          <w:szCs w:val="24"/>
        </w:rPr>
        <w:t>3</w:t>
      </w:r>
      <w:r w:rsidR="008814A7" w:rsidRPr="00040ECD">
        <w:rPr>
          <w:rFonts w:eastAsia="等线"/>
          <w:color w:val="2F5496"/>
          <w:kern w:val="2"/>
          <w:sz w:val="24"/>
          <w:szCs w:val="24"/>
          <w:lang w:eastAsia="zh-CN"/>
          <w14:ligatures w14:val="standardContextual"/>
        </w:rPr>
        <w:fldChar w:fldCharType="end"/>
      </w:r>
      <w:r>
        <w:rPr>
          <w:sz w:val="24"/>
        </w:rPr>
        <w:t xml:space="preserve">). The τ = −2 coefficient is marginally significant at the 10% level (−0.0057, SE = 0.0032), but its absolute value is less than one-quarter of the post-treatment effect. </w:t>
      </w:r>
      <w:r w:rsidR="009956AA" w:rsidRPr="00040ECD">
        <w:rPr>
          <w:color w:val="2F5496"/>
          <w:sz w:val="24"/>
        </w:rPr>
        <w:fldChar w:fldCharType="begin"/>
      </w:r>
      <w:r w:rsidR="000E74D5" w:rsidRPr="00040ECD">
        <w:rPr>
          <w:color w:val="2F5496"/>
          <w:sz w:val="24"/>
        </w:rPr>
        <w:instrText xml:space="preserve"> ADDIN ZOTERO_ITEM CSL_CITATION {"citationID":"r9xfknT7","properties":{"unsorted":false,"formattedCitation":"(Rambachan &amp; Roth, 2023)","plainCitation":"(Rambachan &amp; Roth, 2023)","noteIndex":0},"citationItems":[{"id":"6cyoN7Wv/r5xWL7Kn","uris":["http://zotero.org/users/local/cukeCnHo/items/3ZJ5S3BS"],"itemData":{"id":270,"type":"article-journal","abstract":"This paper proposes tools for robust inference in difference-in-differences and event-study designs where the parallel trends assumption may be violated. Instead of requiring that parallel trends holds exactly, we impose restrictions on how different the post-treatment violations of parallel trends can be from the pre-treatment differences in trends (“pre-trends”). The causal parameter of interest is partially identified under these restrictions. We introduce two approaches that guarantee uniformly valid inference under the imposed restrictions, and we derive novel results showing that they have desirable power properties in our context. We illustrate how economic knowledge can inform the restrictions on the possible violations of parallel trends in two economic applications. We also highlight how our approach can be used to conduct sensitivity analyses showing what causal conclusions can be drawn under various restrictions on the possible violations of the parallel trends assumption.","citation-key":"Rambachan2023","container-title":"The Review of Economic Studies","DOI":"10.1093/restud/rdad018","ISSN":"0034-6527","issue":"5","journalAbbreviation":"The Review of Economic Studies","page":"2555-2591","title":"A More Credible Approach to Parallel Trends","volume":"90","author":[{"family":"Rambachan","given":"Ashesh"},{"family":"Roth","given":"Jonathan"}],"issued":{"date-parts":[["2023",10,1]]}}}],"schema":"https://github.com/citation-style-language/schema/raw/master/csl-citation.json"} </w:instrText>
      </w:r>
      <w:r w:rsidR="009956AA" w:rsidRPr="00040ECD">
        <w:rPr>
          <w:color w:val="2F5496"/>
          <w:sz w:val="24"/>
        </w:rPr>
        <w:fldChar w:fldCharType="separate"/>
      </w:r>
      <w:r w:rsidR="009B6D3F" w:rsidRPr="00040ECD">
        <w:rPr>
          <w:rFonts w:cs="Times New Roman"/>
          <w:color w:val="2F5496"/>
          <w:sz w:val="24"/>
        </w:rPr>
        <w:t>(Rambachan &amp; Roth, 2023)</w:t>
      </w:r>
      <w:r w:rsidR="009956AA" w:rsidRPr="00040ECD">
        <w:rPr>
          <w:color w:val="2F5496"/>
          <w:sz w:val="24"/>
        </w:rPr>
        <w:fldChar w:fldCharType="end"/>
      </w:r>
      <w:r>
        <w:rPr>
          <w:sz w:val="24"/>
        </w:rPr>
        <w:t>sensitivity analysis shows that, even allowing the pre-trend to continue at its estimated slope δ-hat = 0.00117, all post-treatment coefficients remain significantly positive. Appendix B reports a Probit model predicting substation siting from pre-treatment firm characteristics; the limited predictive power (</w:t>
      </w:r>
      <w:proofErr w:type="gramStart"/>
      <w:r>
        <w:rPr>
          <w:sz w:val="24"/>
        </w:rPr>
        <w:t>pseudo R</w:t>
      </w:r>
      <w:proofErr w:type="gramEnd"/>
      <w:r>
        <w:rPr>
          <w:sz w:val="24"/>
        </w:rPr>
        <w:t>² = 0.085) further supports the absence of a direct link between siting and firms’ markup trajectories.</w:t>
      </w:r>
    </w:p>
    <w:p w14:paraId="281E35BE" w14:textId="77777777" w:rsidR="00312DAE" w:rsidRDefault="00000000" w:rsidP="00C33815">
      <w:pPr>
        <w:adjustRightInd w:val="0"/>
        <w:snapToGrid w:val="0"/>
        <w:ind w:firstLineChars="100" w:firstLine="240"/>
        <w:jc w:val="both"/>
      </w:pPr>
      <w:r>
        <w:rPr>
          <w:i/>
          <w:sz w:val="24"/>
        </w:rPr>
        <w:t>Assumption 2: No anticipation.</w:t>
      </w:r>
      <w:r>
        <w:rPr>
          <w:sz w:val="24"/>
        </w:rPr>
        <w:t xml:space="preserve"> If firms accurately anticipate the commissioning date and adjust behavior in advance, post-treatment coefficients will understate the true effect. Two institutional features limit anticipation. As discussed in Section 2.2, the lag from planning approval to commissioning is long, and the actual commissioning date is subject to substantial uncertainty from construction progress, regulatory approvals, and technical commissioning. The flat pre-treatment trajectory followed by the abrupt post-treatment jump in the event study constitutes the most direct evidence.</w:t>
      </w:r>
    </w:p>
    <w:p w14:paraId="2A0079F0" w14:textId="77777777" w:rsidR="00312DAE" w:rsidRDefault="00000000" w:rsidP="00C33815">
      <w:pPr>
        <w:adjustRightInd w:val="0"/>
        <w:snapToGrid w:val="0"/>
        <w:spacing w:afterLines="200" w:after="480"/>
        <w:ind w:firstLineChars="100" w:firstLine="240"/>
        <w:jc w:val="both"/>
      </w:pPr>
      <w:r>
        <w:rPr>
          <w:i/>
          <w:sz w:val="24"/>
        </w:rPr>
        <w:lastRenderedPageBreak/>
        <w:t>Assumption 3: SUTVA.</w:t>
      </w:r>
      <w:r>
        <w:rPr>
          <w:sz w:val="24"/>
        </w:rPr>
        <w:t xml:space="preserve"> The stable unit treatment value assumption requires that control-group firms are unaffected by spatial spillovers from treatment. DDD coefficients decline monotonically from 0.0251 at 50 km to 0.0132 at 150 km. This spatial gradient is consistent with infrastructure effects attenuating with distance and is difficult to reconcile with a regional confounding story (under which coefficients would be roughly constant across distances). If converter-station output were pooled into the regional grid and dispatched uniformly within administrative boundaries, coefficients should not vary systematically with distance; the observed monotonic decline rules out such “complete mixing” and indicates that supply improvements concentrate near the substation due to network topology and capacity constraints. City × year fixed effects further absorb any uniform supply changes within a city, so β reflects only the differential response between high- and low-intensity firms. Section 5.4 provides a more stringent within-control-group distance gradient test.</w:t>
      </w:r>
    </w:p>
    <w:p w14:paraId="6F52C3B4" w14:textId="77777777" w:rsidR="00312DAE" w:rsidRDefault="00000000" w:rsidP="00C33815">
      <w:pPr>
        <w:adjustRightInd w:val="0"/>
        <w:snapToGrid w:val="0"/>
        <w:ind w:firstLine="0"/>
        <w:jc w:val="both"/>
        <w:outlineLvl w:val="0"/>
      </w:pPr>
      <w:bookmarkStart w:id="16" w:name="_Toc224568330"/>
      <w:r>
        <w:rPr>
          <w:b/>
          <w:sz w:val="28"/>
        </w:rPr>
        <w:t>4. Baseline Results</w:t>
      </w:r>
      <w:bookmarkEnd w:id="16"/>
    </w:p>
    <w:p w14:paraId="552AB039" w14:textId="77777777" w:rsidR="00312DAE" w:rsidRDefault="00000000" w:rsidP="00C33815">
      <w:pPr>
        <w:adjustRightInd w:val="0"/>
        <w:snapToGrid w:val="0"/>
        <w:ind w:firstLine="0"/>
        <w:jc w:val="both"/>
        <w:outlineLvl w:val="1"/>
      </w:pPr>
      <w:bookmarkStart w:id="17" w:name="_Toc224568331"/>
      <w:r>
        <w:rPr>
          <w:b/>
          <w:sz w:val="24"/>
        </w:rPr>
        <w:t>4.1 Main Results</w:t>
      </w:r>
      <w:bookmarkEnd w:id="17"/>
    </w:p>
    <w:p w14:paraId="61B760D5" w14:textId="2BEB5896" w:rsidR="00312DAE" w:rsidRPr="006217C3" w:rsidRDefault="004517D6" w:rsidP="00C33815">
      <w:pPr>
        <w:adjustRightInd w:val="0"/>
        <w:snapToGrid w:val="0"/>
        <w:ind w:firstLine="0"/>
        <w:jc w:val="both"/>
        <w:rPr>
          <w:bCs/>
        </w:rPr>
      </w:pPr>
      <w:r w:rsidRPr="00040ECD">
        <w:rPr>
          <w:rFonts w:eastAsia="等线" w:cs="Times New Roman"/>
          <w:color w:val="2F5496"/>
          <w:kern w:val="2"/>
          <w:sz w:val="24"/>
          <w:szCs w:val="24"/>
          <w:lang w:eastAsia="zh-CN"/>
          <w14:ligatures w14:val="standardContextual"/>
        </w:rPr>
        <w:fldChar w:fldCharType="begin"/>
      </w:r>
      <w:r w:rsidRPr="00040ECD">
        <w:rPr>
          <w:rFonts w:eastAsia="等线" w:cs="Times New Roman"/>
          <w:color w:val="2F5496"/>
          <w:kern w:val="2"/>
          <w:sz w:val="24"/>
          <w:szCs w:val="24"/>
          <w:lang w:eastAsia="zh-CN"/>
          <w14:ligatures w14:val="standardContextual"/>
        </w:rPr>
        <w:instrText xml:space="preserve"> REF _Ref227521578 \h  \* MERGEFORMAT </w:instrText>
      </w:r>
      <w:r w:rsidRPr="00040ECD">
        <w:rPr>
          <w:rFonts w:eastAsia="等线" w:cs="Times New Roman"/>
          <w:color w:val="2F5496"/>
          <w:kern w:val="2"/>
          <w:sz w:val="24"/>
          <w:szCs w:val="24"/>
          <w:lang w:eastAsia="zh-CN"/>
          <w14:ligatures w14:val="standardContextual"/>
        </w:rPr>
      </w:r>
      <w:r w:rsidRPr="00040ECD">
        <w:rPr>
          <w:rFonts w:eastAsia="等线" w:cs="Times New Roman"/>
          <w:color w:val="2F5496"/>
          <w:kern w:val="2"/>
          <w:sz w:val="24"/>
          <w:szCs w:val="24"/>
          <w:lang w:eastAsia="zh-CN"/>
          <w14:ligatures w14:val="standardContextual"/>
        </w:rPr>
        <w:fldChar w:fldCharType="separate"/>
      </w:r>
      <w:r w:rsidRPr="00040ECD">
        <w:rPr>
          <w:color w:val="2F5496"/>
          <w:sz w:val="24"/>
          <w:szCs w:val="24"/>
        </w:rPr>
        <w:t xml:space="preserve">Table </w:t>
      </w:r>
      <w:r w:rsidRPr="00040ECD">
        <w:rPr>
          <w:noProof/>
          <w:color w:val="2F5496"/>
          <w:sz w:val="24"/>
          <w:szCs w:val="24"/>
        </w:rPr>
        <w:t>4</w:t>
      </w:r>
      <w:r w:rsidRPr="00040ECD">
        <w:rPr>
          <w:rFonts w:eastAsia="等线" w:cs="Times New Roman"/>
          <w:color w:val="2F5496"/>
          <w:kern w:val="2"/>
          <w:sz w:val="24"/>
          <w:szCs w:val="24"/>
          <w:lang w:eastAsia="zh-CN"/>
          <w14:ligatures w14:val="standardContextual"/>
        </w:rPr>
        <w:fldChar w:fldCharType="end"/>
      </w:r>
      <w:r w:rsidRPr="006217C3">
        <w:rPr>
          <w:bCs/>
          <w:sz w:val="24"/>
        </w:rPr>
        <w:t xml:space="preserve"> reports DDD estimates with progressively richer fixed effects. The preferred specification (column 4) yields a coefficient of 0.0225 (SE = 0.0027, p &lt; 0.01), implying that UHV commissioning raises markups of high-intensity firms in receiving-end regions by about 2.25 percentage points relative to controls.</w:t>
      </w:r>
    </w:p>
    <w:p w14:paraId="530ABB52" w14:textId="77777777" w:rsidR="00312DAE" w:rsidRDefault="00000000" w:rsidP="00C33815">
      <w:pPr>
        <w:adjustRightInd w:val="0"/>
        <w:snapToGrid w:val="0"/>
        <w:ind w:firstLineChars="100" w:firstLine="240"/>
        <w:jc w:val="both"/>
      </w:pPr>
      <w:r>
        <w:rPr>
          <w:sz w:val="24"/>
        </w:rPr>
        <w:t>Comparing across specifications clarifies the sources and directions of bias. The pooled OLS with only year, industry, and city FE (column 1) gives 0.0515; adding firm FE (column 2) cuts it to 0.0264, a 49% reduction. This drop indicates that unobserved firm heterogeneity generates substantial upward bias in cross-sectional settings: economically vibrant load centers host both more receiving-end substations and higher-markup firms, and firm FE absorb this selection bias. Adding controls (column 3) barely changes the coefficient (0.0258), confirming that observable firm characteristics have no incremental explanatory power once firm FE are included. The final move from column (3) to column (4)—adding city × year and industry × year FE—compresses the coefficient from 0.0258 to 0.0225, eliminating residual bias from regional macro shocks and industry-wide trends. The coefficient stabilizes in column (4) and is insensitive to further additions.</w:t>
      </w:r>
    </w:p>
    <w:p w14:paraId="5DC120DD" w14:textId="781338EC" w:rsidR="00312DAE" w:rsidRDefault="00000000" w:rsidP="00C33815">
      <w:pPr>
        <w:adjustRightInd w:val="0"/>
        <w:snapToGrid w:val="0"/>
        <w:ind w:firstLineChars="100" w:firstLine="240"/>
        <w:jc w:val="both"/>
      </w:pPr>
      <w:r>
        <w:rPr>
          <w:sz w:val="24"/>
        </w:rPr>
        <w:lastRenderedPageBreak/>
        <w:t>Staggered TWFE may be biased by negative weights under effect heterogeneity</w:t>
      </w:r>
      <w:r w:rsidR="009956AA">
        <w:rPr>
          <w:rFonts w:hint="eastAsia"/>
          <w:sz w:val="24"/>
          <w:lang w:eastAsia="zh-CN"/>
        </w:rPr>
        <w:t xml:space="preserve"> </w:t>
      </w:r>
      <w:r w:rsidR="009956AA" w:rsidRPr="00040ECD">
        <w:rPr>
          <w:color w:val="2F5496"/>
          <w:sz w:val="24"/>
          <w:lang w:eastAsia="zh-CN"/>
        </w:rPr>
        <w:fldChar w:fldCharType="begin"/>
      </w:r>
      <w:r w:rsidR="000E74D5" w:rsidRPr="00040ECD">
        <w:rPr>
          <w:color w:val="2F5496"/>
          <w:sz w:val="24"/>
          <w:lang w:eastAsia="zh-CN"/>
        </w:rPr>
        <w:instrText xml:space="preserve"> ADDIN ZOTERO_ITEM CSL_CITATION {"citationID":"FOfnoPJ5","properties":{"unsorted":false,"formattedCitation":"(de Chaisemartin &amp; D\\uc0\\u8217{}Haultf\\uc0\\u339{}uille, 2020; Goodman-Bacon, 2021)","plainCitation":"(de Chaisemartin &amp; D’Haultfœuille, 2020; Goodman-Bacon, 2021)","noteIndex":0},"citationItems":[{"id":"6cyoN7Wv/uhoXnvXa","uris":["http://zotero.org/users/local/cukeCnHo/items/JT9RTZJ3"],"itemData":{"id":238,"type":"article-journal","citation-key":"deChaisemartin2020","container-title":"American Economic Review","DOI":"10.1257/aer.20181169","issue":"9","journalAbbreviation":"American Economic Review","page":"2964-96","title":"Two-Way Fixed Effects Estimators with Heterogeneous Treatment Effects","volume":"110","author":[{"family":"Chaisemartin","given":"Clément","non-dropping-particle":"de"},{"family":"D'Haultfœuille","given":"Xavier"}],"issued":{"date-parts":[["2020"]]}}},{"id":"6cyoN7Wv/xg3XjMDB","uris":["http://zotero.org/users/local/cukeCnHo/items/9R45BD7Q"],"itemData":{"id":256,"type":"article-journal","abstract":"The canonical difference-in-differences (DD) estimator contains two time periods, ”pre” and ”post”, and two groups, ”treatment” and ”control”. Most DD applications, however, exploit variation across groups of units that receive treatment at different times. This paper shows that the two-way fixed effects estimator equals a weighted average of all possible two-group/two-period DD estimators in the data. A causal interpretation of two-way fixed effects DD estimates requires both a parallel trends assumption and treatment effects that are constant over time. I show how to decompose the difference between two specifications, and provide a new analysis of models that include time-varying controls.","citation-key":"Goodman-Bacon2021","container-title":"Themed Issue: Treatment Effect 1","DOI":"10.1016/j.jeconom.2021.03.014","ISSN":"0304-4076","issue":"2","journalAbbreviation":"Journal of Econometrics","page":"254-277","title":"Difference-in-differences with variation in treatment timing","volume":"225","author":[{"family":"Goodman-Bacon","given":"Andrew"}],"issued":{"date-parts":[["2021",12,1]]}}}],"schema":"https://github.com/citation-style-language/schema/raw/master/csl-citation.json"} </w:instrText>
      </w:r>
      <w:r w:rsidR="009956AA" w:rsidRPr="00040ECD">
        <w:rPr>
          <w:color w:val="2F5496"/>
          <w:sz w:val="24"/>
          <w:lang w:eastAsia="zh-CN"/>
        </w:rPr>
        <w:fldChar w:fldCharType="separate"/>
      </w:r>
      <w:r w:rsidR="009B6D3F" w:rsidRPr="00040ECD">
        <w:rPr>
          <w:rFonts w:cs="Times New Roman"/>
          <w:color w:val="2F5496"/>
          <w:sz w:val="24"/>
        </w:rPr>
        <w:t>(de Chaisemartin &amp; D’Haultfœuille, 2020; Goodman-Bacon, 2021)</w:t>
      </w:r>
      <w:r w:rsidR="009956AA" w:rsidRPr="00040ECD">
        <w:rPr>
          <w:color w:val="2F5496"/>
          <w:sz w:val="24"/>
          <w:lang w:eastAsia="zh-CN"/>
        </w:rPr>
        <w:fldChar w:fldCharType="end"/>
      </w:r>
      <w:r>
        <w:rPr>
          <w:sz w:val="24"/>
        </w:rPr>
        <w:t>. Section 5 reports three heterogeneity-robust estimators; Stacking DID and Callaway–Sant’Anna both yield 0.0170, roughly 24% below TWFE. We adopt 0.0170 as the primary benchmark throughout. Under this benchmark, the 1.70 pp markup increase represents 2.1% of the sample mean (0.802). For a firm at the sample median revenue (~28 million yuan), the markup rises from 0.802 to 0.819, widening the price–cost wedge by about 2.1% and adding roughly 120,000 yuan to annual profit. The ~24% gap between TWFE and the robust estimate is consistent with moderate upward bias from negative weights in a staggered design, but the qualitative conclusion is unaffected: the effect is economically and statistically significant under both estimates.</w:t>
      </w:r>
    </w:p>
    <w:p w14:paraId="5516A396" w14:textId="4BDF14B8" w:rsidR="00312DAE" w:rsidRDefault="00000000" w:rsidP="00C33815">
      <w:pPr>
        <w:adjustRightInd w:val="0"/>
        <w:snapToGrid w:val="0"/>
        <w:spacing w:afterLines="150" w:after="360"/>
        <w:ind w:firstLineChars="100" w:firstLine="240"/>
        <w:jc w:val="both"/>
        <w:rPr>
          <w:sz w:val="24"/>
        </w:rPr>
      </w:pPr>
      <w:r>
        <w:rPr>
          <w:sz w:val="24"/>
        </w:rPr>
        <w:t xml:space="preserve">Column (5) replaces the dependent variable with the profit margin (operating profit/revenue); the DDD is 0.0029 (SE = 0.0008, p &lt; 0.01). This result is valuable for its methodological independence. Markups come from production-function estimation and are subject to the </w:t>
      </w:r>
      <w:proofErr w:type="spellStart"/>
      <w:r w:rsidRPr="00AF7EDF">
        <w:rPr>
          <w:i/>
          <w:iCs/>
          <w:sz w:val="24"/>
        </w:rPr>
        <w:t>θ</w:t>
      </w:r>
      <w:r w:rsidRPr="00AF7EDF">
        <w:rPr>
          <w:i/>
          <w:iCs/>
          <w:sz w:val="24"/>
          <w:vertAlign w:val="subscript"/>
        </w:rPr>
        <w:t>M</w:t>
      </w:r>
      <w:proofErr w:type="spellEnd"/>
      <w:r>
        <w:rPr>
          <w:sz w:val="24"/>
        </w:rPr>
        <w:t xml:space="preserve"> assumption and functional-form choice; profit margins come directly from accounting statements and require no production-function assumptions. The fact that two independent approaches yield directionally consistent and significant results indicates that the markup effect is unlikely to be an artifact of specific production-function assumptions.</w:t>
      </w:r>
    </w:p>
    <w:p w14:paraId="6744F2FA" w14:textId="7B425104" w:rsidR="004517D6" w:rsidRPr="004517D6" w:rsidRDefault="004517D6"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r w:rsidRPr="009F6C23">
        <w:rPr>
          <w:rFonts w:eastAsia="等线" w:cs="Times New Roman"/>
          <w:color w:val="000000"/>
          <w:kern w:val="2"/>
          <w:sz w:val="24"/>
          <w:szCs w:val="24"/>
          <w:lang w:eastAsia="zh-CN"/>
          <w14:ligatures w14:val="standardContextual"/>
        </w:rPr>
        <w:t xml:space="preserve">[Insert </w:t>
      </w:r>
      <w:r w:rsidRPr="00040ECD">
        <w:rPr>
          <w:rFonts w:eastAsia="等线" w:cs="Times New Roman"/>
          <w:color w:val="2F5496"/>
          <w:kern w:val="2"/>
          <w:sz w:val="24"/>
          <w:szCs w:val="24"/>
          <w:lang w:eastAsia="zh-CN"/>
          <w14:ligatures w14:val="standardContextual"/>
        </w:rPr>
        <w:fldChar w:fldCharType="begin"/>
      </w:r>
      <w:r w:rsidRPr="00040ECD">
        <w:rPr>
          <w:rFonts w:eastAsia="等线" w:cs="Times New Roman"/>
          <w:color w:val="2F5496"/>
          <w:kern w:val="2"/>
          <w:sz w:val="24"/>
          <w:szCs w:val="24"/>
          <w:lang w:eastAsia="zh-CN"/>
          <w14:ligatures w14:val="standardContextual"/>
        </w:rPr>
        <w:instrText xml:space="preserve"> REF _Ref227521578 \h  \* MERGEFORMAT </w:instrText>
      </w:r>
      <w:r w:rsidRPr="00040ECD">
        <w:rPr>
          <w:rFonts w:eastAsia="等线" w:cs="Times New Roman"/>
          <w:color w:val="2F5496"/>
          <w:kern w:val="2"/>
          <w:sz w:val="24"/>
          <w:szCs w:val="24"/>
          <w:lang w:eastAsia="zh-CN"/>
          <w14:ligatures w14:val="standardContextual"/>
        </w:rPr>
      </w:r>
      <w:r w:rsidRPr="00040ECD">
        <w:rPr>
          <w:rFonts w:eastAsia="等线" w:cs="Times New Roman"/>
          <w:color w:val="2F5496"/>
          <w:kern w:val="2"/>
          <w:sz w:val="24"/>
          <w:szCs w:val="24"/>
          <w:lang w:eastAsia="zh-CN"/>
          <w14:ligatures w14:val="standardContextual"/>
        </w:rPr>
        <w:fldChar w:fldCharType="separate"/>
      </w:r>
      <w:r w:rsidRPr="00040ECD">
        <w:rPr>
          <w:color w:val="2F5496"/>
          <w:sz w:val="24"/>
          <w:szCs w:val="24"/>
        </w:rPr>
        <w:t xml:space="preserve">Table </w:t>
      </w:r>
      <w:r w:rsidRPr="00040ECD">
        <w:rPr>
          <w:noProof/>
          <w:color w:val="2F5496"/>
          <w:sz w:val="24"/>
          <w:szCs w:val="24"/>
        </w:rPr>
        <w:t>4</w:t>
      </w:r>
      <w:r w:rsidRPr="00040ECD">
        <w:rPr>
          <w:rFonts w:eastAsia="等线" w:cs="Times New Roman"/>
          <w:color w:val="2F5496"/>
          <w:kern w:val="2"/>
          <w:sz w:val="24"/>
          <w:szCs w:val="24"/>
          <w:lang w:eastAsia="zh-CN"/>
          <w14:ligatures w14:val="standardContextual"/>
        </w:rPr>
        <w:fldChar w:fldCharType="end"/>
      </w:r>
      <w:r w:rsidRPr="005D5A2E">
        <w:rPr>
          <w:rFonts w:eastAsia="等线" w:cs="Times New Roman" w:hint="eastAsia"/>
          <w:color w:val="2F5496"/>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p>
    <w:p w14:paraId="11AC89F7" w14:textId="77777777" w:rsidR="00312DAE" w:rsidRDefault="00000000" w:rsidP="00C33815">
      <w:pPr>
        <w:adjustRightInd w:val="0"/>
        <w:snapToGrid w:val="0"/>
        <w:ind w:firstLine="0"/>
        <w:jc w:val="both"/>
        <w:outlineLvl w:val="1"/>
      </w:pPr>
      <w:bookmarkStart w:id="18" w:name="_Toc224568332"/>
      <w:r>
        <w:rPr>
          <w:b/>
          <w:sz w:val="24"/>
        </w:rPr>
        <w:t>4.2 Event Study and Parallel Trends</w:t>
      </w:r>
      <w:bookmarkEnd w:id="18"/>
    </w:p>
    <w:p w14:paraId="23357F6E" w14:textId="77777777" w:rsidR="00312DAE" w:rsidRPr="00786871" w:rsidRDefault="00000000" w:rsidP="00C33815">
      <w:pPr>
        <w:adjustRightInd w:val="0"/>
        <w:snapToGrid w:val="0"/>
        <w:ind w:firstLine="0"/>
        <w:jc w:val="both"/>
      </w:pPr>
      <w:r w:rsidRPr="00786871">
        <w:rPr>
          <w:sz w:val="24"/>
        </w:rPr>
        <w:t>The event study uses the year before commissioning (τ = −1) as the reference period. Pre-treatment coefficients (τ = −5 to −2) are close to zero and individually insignificant; the joint F-test cannot reject the null of no differential pre-trends (</w:t>
      </w:r>
      <w:proofErr w:type="gramStart"/>
      <w:r w:rsidRPr="00786871">
        <w:rPr>
          <w:sz w:val="24"/>
        </w:rPr>
        <w:t>F(</w:t>
      </w:r>
      <w:proofErr w:type="gramEnd"/>
      <w:r w:rsidRPr="00786871">
        <w:rPr>
          <w:sz w:val="24"/>
        </w:rPr>
        <w:t>4, 456) = 1.02, p = 0.397). The τ = −2 coefficient is marginally significant at the 10% level (−0.0057, SE = 0.0032), but two features limit its threat to causal inference. First, it is negative while the post-treatment effect is positive—opposite in sign. If a differential pre-trend were driving the post-treatment markup increase, pre-treatment coefficients should drift upward; a downward drift, if anything, biases our positive estimate toward zero. Second, its absolute value is less than half the smallest post-treatment effect (0.0103), so its economic magnitude is limited.</w:t>
      </w:r>
    </w:p>
    <w:p w14:paraId="5666695D" w14:textId="4F6C641B" w:rsidR="00312DAE" w:rsidRPr="00786871" w:rsidRDefault="006F74B4" w:rsidP="00C33815">
      <w:pPr>
        <w:adjustRightInd w:val="0"/>
        <w:snapToGrid w:val="0"/>
        <w:ind w:firstLine="0"/>
        <w:jc w:val="both"/>
      </w:pPr>
      <w:r>
        <w:rPr>
          <w:rFonts w:hint="eastAsia"/>
          <w:sz w:val="24"/>
          <w:lang w:eastAsia="zh-CN"/>
        </w:rPr>
        <w:lastRenderedPageBreak/>
        <w:t xml:space="preserve"> </w:t>
      </w:r>
      <w:r w:rsidR="009956AA" w:rsidRPr="00040ECD">
        <w:rPr>
          <w:color w:val="2F5496"/>
          <w:sz w:val="24"/>
        </w:rPr>
        <w:fldChar w:fldCharType="begin"/>
      </w:r>
      <w:r w:rsidR="000E74D5" w:rsidRPr="00040ECD">
        <w:rPr>
          <w:color w:val="2F5496"/>
          <w:sz w:val="24"/>
        </w:rPr>
        <w:instrText xml:space="preserve"> ADDIN ZOTERO_ITEM CSL_CITATION {"citationID":"YRycWC8W","properties":{"unsorted":false,"formattedCitation":"(Rambachan &amp; Roth, 2023)","plainCitation":"(Rambachan &amp; Roth, 2023)","dontUpdate":true,"noteIndex":0},"citationItems":[{"id":"6cyoN7Wv/r5xWL7Kn","uris":["http://zotero.org/users/local/cukeCnHo/items/3ZJ5S3BS"],"itemData":{"id":270,"type":"article-journal","abstract":"This paper proposes tools for robust inference in difference-in-differences and event-study designs where the parallel trends assumption may be violated. Instead of requiring that parallel trends holds exactly, we impose restrictions on how different the post-treatment violations of parallel trends can be from the pre-treatment differences in trends (“pre-trends”). The causal parameter of interest is partially identified under these restrictions. We introduce two approaches that guarantee uniformly valid inference under the imposed restrictions, and we derive novel results showing that they have desirable power properties in our context. We illustrate how economic knowledge can inform the restrictions on the possible violations of parallel trends in two economic applications. We also highlight how our approach can be used to conduct sensitivity analyses showing what causal conclusions can be drawn under various restrictions on the possible violations of the parallel trends assumption.","citation-key":"Rambachan2023","container-title":"The Review of Economic Studies","DOI":"10.1093/restud/rdad018","ISSN":"0034-6527","issue":"5","journalAbbreviation":"The Review of Economic Studies","page":"2555-2591","title":"A More Credible Approach to Parallel Trends","volume":"90","author":[{"family":"Rambachan","given":"Ashesh"},{"family":"Roth","given":"Jonathan"}],"issued":{"date-parts":[["2023",10,1]]}}}],"schema":"https://github.com/citation-style-language/schema/raw/master/csl-citation.json"} </w:instrText>
      </w:r>
      <w:r w:rsidR="009956AA" w:rsidRPr="00040ECD">
        <w:rPr>
          <w:color w:val="2F5496"/>
          <w:sz w:val="24"/>
        </w:rPr>
        <w:fldChar w:fldCharType="separate"/>
      </w:r>
      <w:r w:rsidR="009956AA" w:rsidRPr="00040ECD">
        <w:rPr>
          <w:rFonts w:cs="Times New Roman"/>
          <w:color w:val="2F5496"/>
          <w:sz w:val="24"/>
        </w:rPr>
        <w:t>Rambachan &amp; Roth</w:t>
      </w:r>
      <w:r w:rsidR="00D37F06" w:rsidRPr="00040ECD">
        <w:rPr>
          <w:rFonts w:cs="Times New Roman" w:hint="eastAsia"/>
          <w:color w:val="2F5496"/>
          <w:sz w:val="24"/>
          <w:lang w:eastAsia="zh-CN"/>
        </w:rPr>
        <w:t xml:space="preserve"> (</w:t>
      </w:r>
      <w:r w:rsidR="009956AA" w:rsidRPr="00040ECD">
        <w:rPr>
          <w:rFonts w:cs="Times New Roman"/>
          <w:color w:val="2F5496"/>
          <w:sz w:val="24"/>
        </w:rPr>
        <w:t>2023)</w:t>
      </w:r>
      <w:r w:rsidR="009956AA" w:rsidRPr="00040ECD">
        <w:rPr>
          <w:color w:val="2F5496"/>
          <w:sz w:val="24"/>
        </w:rPr>
        <w:fldChar w:fldCharType="end"/>
      </w:r>
      <w:r w:rsidR="00D37F06" w:rsidRPr="00786871">
        <w:rPr>
          <w:sz w:val="24"/>
          <w:lang w:eastAsia="zh-CN"/>
        </w:rPr>
        <w:t>’</w:t>
      </w:r>
      <w:r w:rsidR="00D37F06" w:rsidRPr="00786871">
        <w:rPr>
          <w:rFonts w:hint="eastAsia"/>
          <w:sz w:val="24"/>
          <w:lang w:eastAsia="zh-CN"/>
        </w:rPr>
        <w:t>s</w:t>
      </w:r>
      <w:r w:rsidR="009956AA" w:rsidRPr="00786871">
        <w:rPr>
          <w:rFonts w:hint="eastAsia"/>
          <w:sz w:val="24"/>
          <w:lang w:eastAsia="zh-CN"/>
        </w:rPr>
        <w:t xml:space="preserve"> </w:t>
      </w:r>
      <w:r w:rsidR="009956AA" w:rsidRPr="00786871">
        <w:rPr>
          <w:sz w:val="24"/>
        </w:rPr>
        <w:t xml:space="preserve">sensitivity analysis provides a more systematic assessment. Taking the estimated linear slope of pre-treatment coefficients (δ-hat = 0.00117), and subtracting the worst-case trend extrapolation, all post-treatment coefficients remain significantly positive: the adjusted τ = 0 effect is 0.0091 (t = 3.13), rising to 0.0232 at τ = 1 (t = 7.13) and 0.0273 at τ = 2 (t = 6.69). </w:t>
      </w:r>
      <w:r w:rsidR="008814A7" w:rsidRPr="00040ECD">
        <w:rPr>
          <w:rFonts w:eastAsia="等线"/>
          <w:color w:val="2F5496"/>
          <w:kern w:val="2"/>
          <w:sz w:val="24"/>
          <w:szCs w:val="24"/>
          <w:lang w:eastAsia="zh-CN"/>
          <w14:ligatures w14:val="standardContextual"/>
        </w:rPr>
        <w:fldChar w:fldCharType="begin"/>
      </w:r>
      <w:r w:rsidR="008814A7" w:rsidRPr="00040ECD">
        <w:rPr>
          <w:rFonts w:eastAsia="等线"/>
          <w:color w:val="2F5496"/>
          <w:kern w:val="2"/>
          <w:sz w:val="24"/>
          <w:szCs w:val="24"/>
          <w:lang w:eastAsia="zh-CN"/>
          <w14:ligatures w14:val="standardContextual"/>
        </w:rPr>
        <w:instrText xml:space="preserve"> REF _Ref227522486 \h  \* MERGEFORMAT </w:instrText>
      </w:r>
      <w:r w:rsidR="008814A7" w:rsidRPr="00040ECD">
        <w:rPr>
          <w:rFonts w:eastAsia="等线"/>
          <w:color w:val="2F5496"/>
          <w:kern w:val="2"/>
          <w:sz w:val="24"/>
          <w:szCs w:val="24"/>
          <w:lang w:eastAsia="zh-CN"/>
          <w14:ligatures w14:val="standardContextual"/>
        </w:rPr>
      </w:r>
      <w:r w:rsidR="008814A7" w:rsidRPr="00040ECD">
        <w:rPr>
          <w:rFonts w:eastAsia="等线"/>
          <w:color w:val="2F5496"/>
          <w:kern w:val="2"/>
          <w:sz w:val="24"/>
          <w:szCs w:val="24"/>
          <w:lang w:eastAsia="zh-CN"/>
          <w14:ligatures w14:val="standardContextual"/>
        </w:rPr>
        <w:fldChar w:fldCharType="separate"/>
      </w:r>
      <w:r w:rsidR="008814A7" w:rsidRPr="00040ECD">
        <w:rPr>
          <w:color w:val="2F5496"/>
          <w:sz w:val="24"/>
          <w:szCs w:val="24"/>
        </w:rPr>
        <w:t xml:space="preserve">Figure </w:t>
      </w:r>
      <w:r w:rsidR="008814A7" w:rsidRPr="00040ECD">
        <w:rPr>
          <w:noProof/>
          <w:color w:val="2F5496"/>
          <w:sz w:val="24"/>
          <w:szCs w:val="24"/>
        </w:rPr>
        <w:t>4</w:t>
      </w:r>
      <w:r w:rsidR="008814A7" w:rsidRPr="00040ECD">
        <w:rPr>
          <w:rFonts w:eastAsia="等线"/>
          <w:color w:val="2F5496"/>
          <w:kern w:val="2"/>
          <w:sz w:val="24"/>
          <w:szCs w:val="24"/>
          <w:lang w:eastAsia="zh-CN"/>
          <w14:ligatures w14:val="standardContextual"/>
        </w:rPr>
        <w:fldChar w:fldCharType="end"/>
      </w:r>
      <w:r w:rsidR="009956AA" w:rsidRPr="00786871">
        <w:rPr>
          <w:sz w:val="24"/>
        </w:rPr>
        <w:t xml:space="preserve"> further shows that even when the allowed trend-slope upper bound M-bar far exceeds δ-hat, the effect remains robustly different from zero.</w:t>
      </w:r>
    </w:p>
    <w:p w14:paraId="31E4FCC9" w14:textId="77777777" w:rsidR="00312DAE" w:rsidRDefault="00000000" w:rsidP="00C33815">
      <w:pPr>
        <w:adjustRightInd w:val="0"/>
        <w:snapToGrid w:val="0"/>
        <w:spacing w:afterLines="100" w:after="240"/>
        <w:ind w:firstLineChars="100" w:firstLine="240"/>
        <w:jc w:val="both"/>
        <w:rPr>
          <w:sz w:val="24"/>
        </w:rPr>
      </w:pPr>
      <w:r>
        <w:rPr>
          <w:sz w:val="24"/>
        </w:rPr>
        <w:t>The dynamic pattern of post-treatment coefficients itself offers clues about the transmission mechanism. The commissioning-year coefficient is already 0.0103, consistent with the immediacy of electricity supply improvements: rationing constraints are relaxed almost as soon as the line is energized. The effect then climbs over one to two years to a peak (post1 = 0.0256, post2 = 0.0308), reflecting the time firms need to adjust—retiring backup generators, raising capacity utilization, rearranging production schedules. From post3 onward the coefficient stabilizes at 0.02–0.03, neither rising further nor dissipating, consistent with the market reaching a new equilibrium and ruling out a transient effect as an alternative explanation.</w:t>
      </w:r>
    </w:p>
    <w:p w14:paraId="734AE651" w14:textId="54B61CB8" w:rsidR="008814A7" w:rsidRPr="008814A7" w:rsidRDefault="008814A7"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r w:rsidRPr="009F6C23">
        <w:rPr>
          <w:rFonts w:eastAsia="等线" w:cs="Times New Roman"/>
          <w:color w:val="000000"/>
          <w:kern w:val="2"/>
          <w:sz w:val="24"/>
          <w:szCs w:val="24"/>
          <w:lang w:eastAsia="zh-CN"/>
          <w14:ligatures w14:val="standardContextual"/>
        </w:rPr>
        <w:t xml:space="preserve">[Insert </w:t>
      </w:r>
      <w:bookmarkStart w:id="19" w:name="OLE_LINK7"/>
      <w:r w:rsidRPr="00040ECD">
        <w:rPr>
          <w:rFonts w:eastAsia="等线" w:cs="Times New Roman"/>
          <w:color w:val="2F5496"/>
          <w:kern w:val="2"/>
          <w:sz w:val="24"/>
          <w:szCs w:val="24"/>
          <w:lang w:eastAsia="zh-CN"/>
          <w14:ligatures w14:val="standardContextual"/>
        </w:rPr>
        <w:fldChar w:fldCharType="begin"/>
      </w:r>
      <w:r w:rsidRPr="00040ECD">
        <w:rPr>
          <w:rFonts w:eastAsia="等线" w:cs="Times New Roman"/>
          <w:color w:val="2F5496"/>
          <w:kern w:val="2"/>
          <w:sz w:val="24"/>
          <w:szCs w:val="24"/>
          <w:lang w:eastAsia="zh-CN"/>
          <w14:ligatures w14:val="standardContextual"/>
        </w:rPr>
        <w:instrText xml:space="preserve"> REF _Ref227522480 \h  \* MERGEFORMAT </w:instrText>
      </w:r>
      <w:r w:rsidRPr="00040ECD">
        <w:rPr>
          <w:rFonts w:eastAsia="等线" w:cs="Times New Roman"/>
          <w:color w:val="2F5496"/>
          <w:kern w:val="2"/>
          <w:sz w:val="24"/>
          <w:szCs w:val="24"/>
          <w:lang w:eastAsia="zh-CN"/>
          <w14:ligatures w14:val="standardContextual"/>
        </w:rPr>
      </w:r>
      <w:r w:rsidRPr="00040ECD">
        <w:rPr>
          <w:rFonts w:eastAsia="等线" w:cs="Times New Roman"/>
          <w:color w:val="2F5496"/>
          <w:kern w:val="2"/>
          <w:sz w:val="24"/>
          <w:szCs w:val="24"/>
          <w:lang w:eastAsia="zh-CN"/>
          <w14:ligatures w14:val="standardContextual"/>
        </w:rPr>
        <w:fldChar w:fldCharType="separate"/>
      </w:r>
      <w:r w:rsidRPr="00040ECD">
        <w:rPr>
          <w:color w:val="2F5496"/>
          <w:sz w:val="24"/>
          <w:szCs w:val="24"/>
        </w:rPr>
        <w:t xml:space="preserve">Figure </w:t>
      </w:r>
      <w:r w:rsidRPr="00040ECD">
        <w:rPr>
          <w:noProof/>
          <w:color w:val="2F5496"/>
          <w:sz w:val="24"/>
          <w:szCs w:val="24"/>
        </w:rPr>
        <w:t>3</w:t>
      </w:r>
      <w:r w:rsidRPr="00040ECD">
        <w:rPr>
          <w:rFonts w:eastAsia="等线" w:cs="Times New Roman"/>
          <w:color w:val="2F5496"/>
          <w:kern w:val="2"/>
          <w:sz w:val="24"/>
          <w:szCs w:val="24"/>
          <w:lang w:eastAsia="zh-CN"/>
          <w14:ligatures w14:val="standardContextual"/>
        </w:rPr>
        <w:fldChar w:fldCharType="end"/>
      </w:r>
      <w:bookmarkEnd w:id="19"/>
      <w:r w:rsidRPr="008814A7">
        <w:rPr>
          <w:rFonts w:eastAsia="等线" w:cs="Times New Roman" w:hint="eastAsia"/>
          <w:color w:val="2F5496"/>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p>
    <w:p w14:paraId="757DB9B9" w14:textId="6978A737" w:rsidR="008814A7" w:rsidRPr="008814A7" w:rsidRDefault="008814A7"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r w:rsidRPr="009F6C23">
        <w:rPr>
          <w:rFonts w:eastAsia="等线" w:cs="Times New Roman"/>
          <w:color w:val="000000"/>
          <w:kern w:val="2"/>
          <w:sz w:val="24"/>
          <w:szCs w:val="24"/>
          <w:lang w:eastAsia="zh-CN"/>
          <w14:ligatures w14:val="standardContextual"/>
        </w:rPr>
        <w:t xml:space="preserve">[Insert </w:t>
      </w:r>
      <w:bookmarkStart w:id="20" w:name="OLE_LINK8"/>
      <w:r w:rsidRPr="00040ECD">
        <w:rPr>
          <w:rFonts w:eastAsia="等线" w:cs="Times New Roman"/>
          <w:color w:val="2F5496"/>
          <w:kern w:val="2"/>
          <w:sz w:val="24"/>
          <w:szCs w:val="24"/>
          <w:lang w:eastAsia="zh-CN"/>
          <w14:ligatures w14:val="standardContextual"/>
        </w:rPr>
        <w:fldChar w:fldCharType="begin"/>
      </w:r>
      <w:r w:rsidRPr="00040ECD">
        <w:rPr>
          <w:rFonts w:eastAsia="等线" w:cs="Times New Roman"/>
          <w:color w:val="2F5496"/>
          <w:kern w:val="2"/>
          <w:sz w:val="24"/>
          <w:szCs w:val="24"/>
          <w:lang w:eastAsia="zh-CN"/>
          <w14:ligatures w14:val="standardContextual"/>
        </w:rPr>
        <w:instrText xml:space="preserve"> REF _Ref227522486 \h  \* MERGEFORMAT </w:instrText>
      </w:r>
      <w:r w:rsidRPr="00040ECD">
        <w:rPr>
          <w:rFonts w:eastAsia="等线" w:cs="Times New Roman"/>
          <w:color w:val="2F5496"/>
          <w:kern w:val="2"/>
          <w:sz w:val="24"/>
          <w:szCs w:val="24"/>
          <w:lang w:eastAsia="zh-CN"/>
          <w14:ligatures w14:val="standardContextual"/>
        </w:rPr>
      </w:r>
      <w:r w:rsidRPr="00040ECD">
        <w:rPr>
          <w:rFonts w:eastAsia="等线" w:cs="Times New Roman"/>
          <w:color w:val="2F5496"/>
          <w:kern w:val="2"/>
          <w:sz w:val="24"/>
          <w:szCs w:val="24"/>
          <w:lang w:eastAsia="zh-CN"/>
          <w14:ligatures w14:val="standardContextual"/>
        </w:rPr>
        <w:fldChar w:fldCharType="separate"/>
      </w:r>
      <w:r w:rsidRPr="00040ECD">
        <w:rPr>
          <w:color w:val="2F5496"/>
          <w:sz w:val="24"/>
          <w:szCs w:val="24"/>
        </w:rPr>
        <w:t xml:space="preserve">Figure </w:t>
      </w:r>
      <w:r w:rsidRPr="00040ECD">
        <w:rPr>
          <w:noProof/>
          <w:color w:val="2F5496"/>
          <w:sz w:val="24"/>
          <w:szCs w:val="24"/>
        </w:rPr>
        <w:t>4</w:t>
      </w:r>
      <w:r w:rsidRPr="00040ECD">
        <w:rPr>
          <w:rFonts w:eastAsia="等线" w:cs="Times New Roman"/>
          <w:color w:val="2F5496"/>
          <w:kern w:val="2"/>
          <w:sz w:val="24"/>
          <w:szCs w:val="24"/>
          <w:lang w:eastAsia="zh-CN"/>
          <w14:ligatures w14:val="standardContextual"/>
        </w:rPr>
        <w:fldChar w:fldCharType="end"/>
      </w:r>
      <w:bookmarkEnd w:id="20"/>
      <w:r w:rsidRPr="008814A7">
        <w:rPr>
          <w:rFonts w:eastAsia="等线" w:cs="Times New Roman" w:hint="eastAsia"/>
          <w:color w:val="2F5496"/>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p>
    <w:p w14:paraId="71EDD689" w14:textId="77777777" w:rsidR="00312DAE" w:rsidRDefault="00000000" w:rsidP="00C33815">
      <w:pPr>
        <w:adjustRightInd w:val="0"/>
        <w:snapToGrid w:val="0"/>
        <w:ind w:firstLine="0"/>
        <w:jc w:val="both"/>
        <w:outlineLvl w:val="0"/>
      </w:pPr>
      <w:bookmarkStart w:id="21" w:name="_Toc224568333"/>
      <w:r>
        <w:rPr>
          <w:b/>
          <w:sz w:val="28"/>
        </w:rPr>
        <w:t>5. Robustness Checks</w:t>
      </w:r>
      <w:bookmarkEnd w:id="21"/>
    </w:p>
    <w:p w14:paraId="4C4C2AEC" w14:textId="77777777" w:rsidR="00312DAE" w:rsidRDefault="00000000" w:rsidP="00C33815">
      <w:pPr>
        <w:adjustRightInd w:val="0"/>
        <w:snapToGrid w:val="0"/>
        <w:spacing w:afterLines="100" w:after="240"/>
        <w:ind w:firstLine="0"/>
        <w:jc w:val="both"/>
      </w:pPr>
      <w:r>
        <w:rPr>
          <w:sz w:val="24"/>
        </w:rPr>
        <w:t>The baseline effect is significant in both statistical and economic terms, but several identification threats warrant scrutiny. We examine placebo tests, heterogeneity-robust DID estimators, alternative clustering structures, SUTVA, and subsample stability. Appendix C reports additional checks on sample composition, balanced panels, and entropy-balanced DDD; all are consistent. Appendix Table C2 confirms robustness to balanced-panel restrictions.</w:t>
      </w:r>
    </w:p>
    <w:p w14:paraId="211781F8" w14:textId="77777777" w:rsidR="00312DAE" w:rsidRDefault="00000000" w:rsidP="00C33815">
      <w:pPr>
        <w:adjustRightInd w:val="0"/>
        <w:snapToGrid w:val="0"/>
        <w:ind w:firstLine="0"/>
        <w:jc w:val="both"/>
        <w:outlineLvl w:val="1"/>
      </w:pPr>
      <w:bookmarkStart w:id="22" w:name="_Toc224568334"/>
      <w:r>
        <w:rPr>
          <w:b/>
          <w:sz w:val="24"/>
        </w:rPr>
        <w:t>5.1 Placebo Tests</w:t>
      </w:r>
      <w:bookmarkEnd w:id="22"/>
    </w:p>
    <w:p w14:paraId="1DE1BF98" w14:textId="39CF4F6C" w:rsidR="00312DAE" w:rsidRDefault="00000000" w:rsidP="00C33815">
      <w:pPr>
        <w:adjustRightInd w:val="0"/>
        <w:snapToGrid w:val="0"/>
        <w:ind w:firstLine="0"/>
        <w:jc w:val="both"/>
      </w:pPr>
      <w:r>
        <w:rPr>
          <w:sz w:val="24"/>
        </w:rPr>
        <w:t>Estimating the DD coefficient (Treated × Post) for low-intensity industries alone yields results close to zero and insignificant. Industries that do not depend on electricity gain nothing from transmission improvements, consistent with the cost-channel hypothesis and ruling out the possibility that some broad-based economic boost in receiving-end regions drives the baseline result (</w:t>
      </w:r>
      <w:r w:rsidR="007D356E" w:rsidRPr="00040ECD">
        <w:rPr>
          <w:rFonts w:eastAsia="等线" w:cs="Times New Roman"/>
          <w:color w:val="2F5496"/>
          <w:kern w:val="2"/>
          <w:sz w:val="24"/>
          <w:szCs w:val="24"/>
          <w:lang w:eastAsia="zh-CN"/>
          <w14:ligatures w14:val="standardContextual"/>
        </w:rPr>
        <w:fldChar w:fldCharType="begin"/>
      </w:r>
      <w:r w:rsidR="007D356E" w:rsidRPr="00040ECD">
        <w:rPr>
          <w:rFonts w:eastAsia="等线" w:cs="Times New Roman"/>
          <w:color w:val="2F5496"/>
          <w:kern w:val="2"/>
          <w:sz w:val="24"/>
          <w:szCs w:val="24"/>
          <w:lang w:eastAsia="zh-CN"/>
          <w14:ligatures w14:val="standardContextual"/>
        </w:rPr>
        <w:instrText xml:space="preserve"> REF _Ref227522689 \h  \* MERGEFORMAT </w:instrText>
      </w:r>
      <w:r w:rsidR="007D356E" w:rsidRPr="00040ECD">
        <w:rPr>
          <w:rFonts w:eastAsia="等线" w:cs="Times New Roman"/>
          <w:color w:val="2F5496"/>
          <w:kern w:val="2"/>
          <w:sz w:val="24"/>
          <w:szCs w:val="24"/>
          <w:lang w:eastAsia="zh-CN"/>
          <w14:ligatures w14:val="standardContextual"/>
        </w:rPr>
      </w:r>
      <w:r w:rsidR="007D356E" w:rsidRPr="00040ECD">
        <w:rPr>
          <w:rFonts w:eastAsia="等线" w:cs="Times New Roman"/>
          <w:color w:val="2F5496"/>
          <w:kern w:val="2"/>
          <w:sz w:val="24"/>
          <w:szCs w:val="24"/>
          <w:lang w:eastAsia="zh-CN"/>
          <w14:ligatures w14:val="standardContextual"/>
        </w:rPr>
        <w:fldChar w:fldCharType="separate"/>
      </w:r>
      <w:r w:rsidR="007D356E" w:rsidRPr="00040ECD">
        <w:rPr>
          <w:color w:val="2F5496"/>
          <w:sz w:val="24"/>
          <w:szCs w:val="24"/>
        </w:rPr>
        <w:t xml:space="preserve">Figure </w:t>
      </w:r>
      <w:r w:rsidR="007D356E" w:rsidRPr="00040ECD">
        <w:rPr>
          <w:noProof/>
          <w:color w:val="2F5496"/>
          <w:sz w:val="24"/>
          <w:szCs w:val="24"/>
        </w:rPr>
        <w:t>5</w:t>
      </w:r>
      <w:r w:rsidR="007D356E" w:rsidRPr="00040ECD">
        <w:rPr>
          <w:rFonts w:eastAsia="等线" w:cs="Times New Roman"/>
          <w:color w:val="2F5496"/>
          <w:kern w:val="2"/>
          <w:sz w:val="24"/>
          <w:szCs w:val="24"/>
          <w:lang w:eastAsia="zh-CN"/>
          <w14:ligatures w14:val="standardContextual"/>
        </w:rPr>
        <w:fldChar w:fldCharType="end"/>
      </w:r>
      <w:r>
        <w:rPr>
          <w:sz w:val="24"/>
        </w:rPr>
        <w:t>).</w:t>
      </w:r>
    </w:p>
    <w:p w14:paraId="787FDC0B" w14:textId="085C1C34" w:rsidR="00312DAE" w:rsidRDefault="00000000" w:rsidP="00C33815">
      <w:pPr>
        <w:adjustRightInd w:val="0"/>
        <w:snapToGrid w:val="0"/>
        <w:spacing w:afterLines="150" w:after="360"/>
        <w:ind w:firstLineChars="100" w:firstLine="240"/>
        <w:jc w:val="both"/>
        <w:rPr>
          <w:sz w:val="24"/>
        </w:rPr>
      </w:pPr>
      <w:r>
        <w:rPr>
          <w:sz w:val="24"/>
        </w:rPr>
        <w:lastRenderedPageBreak/>
        <w:t>A randomization-inference exercise provides a more systematic check. In each of 500 iterations, we randomly permute treatment status, timing, or both, re-estimate the DDD coefficient, and build an empirical null distribution. The actual TWFE coefficient (0.0225) falls in the extreme right tail; fewer than 1% of randomized coefficients exceed this value (</w:t>
      </w:r>
      <w:r w:rsidR="007D356E" w:rsidRPr="00040ECD">
        <w:rPr>
          <w:rFonts w:eastAsia="等线" w:cs="Times New Roman"/>
          <w:color w:val="2F5496"/>
          <w:kern w:val="2"/>
          <w:sz w:val="24"/>
          <w:szCs w:val="24"/>
          <w:lang w:eastAsia="zh-CN"/>
          <w14:ligatures w14:val="standardContextual"/>
        </w:rPr>
        <w:fldChar w:fldCharType="begin"/>
      </w:r>
      <w:r w:rsidR="007D356E" w:rsidRPr="00040ECD">
        <w:rPr>
          <w:rFonts w:eastAsia="等线" w:cs="Times New Roman"/>
          <w:color w:val="2F5496"/>
          <w:kern w:val="2"/>
          <w:sz w:val="24"/>
          <w:szCs w:val="24"/>
          <w:lang w:eastAsia="zh-CN"/>
          <w14:ligatures w14:val="standardContextual"/>
        </w:rPr>
        <w:instrText xml:space="preserve"> REF _Ref227522694 \h  \* MERGEFORMAT </w:instrText>
      </w:r>
      <w:r w:rsidR="007D356E" w:rsidRPr="00040ECD">
        <w:rPr>
          <w:rFonts w:eastAsia="等线" w:cs="Times New Roman"/>
          <w:color w:val="2F5496"/>
          <w:kern w:val="2"/>
          <w:sz w:val="24"/>
          <w:szCs w:val="24"/>
          <w:lang w:eastAsia="zh-CN"/>
          <w14:ligatures w14:val="standardContextual"/>
        </w:rPr>
      </w:r>
      <w:r w:rsidR="007D356E" w:rsidRPr="00040ECD">
        <w:rPr>
          <w:rFonts w:eastAsia="等线" w:cs="Times New Roman"/>
          <w:color w:val="2F5496"/>
          <w:kern w:val="2"/>
          <w:sz w:val="24"/>
          <w:szCs w:val="24"/>
          <w:lang w:eastAsia="zh-CN"/>
          <w14:ligatures w14:val="standardContextual"/>
        </w:rPr>
        <w:fldChar w:fldCharType="separate"/>
      </w:r>
      <w:r w:rsidR="007D356E" w:rsidRPr="00040ECD">
        <w:rPr>
          <w:color w:val="2F5496"/>
          <w:sz w:val="24"/>
          <w:szCs w:val="24"/>
        </w:rPr>
        <w:t xml:space="preserve">Figure </w:t>
      </w:r>
      <w:r w:rsidR="007D356E" w:rsidRPr="00040ECD">
        <w:rPr>
          <w:noProof/>
          <w:color w:val="2F5496"/>
          <w:sz w:val="24"/>
          <w:szCs w:val="24"/>
        </w:rPr>
        <w:t>6</w:t>
      </w:r>
      <w:r w:rsidR="007D356E" w:rsidRPr="00040ECD">
        <w:rPr>
          <w:rFonts w:eastAsia="等线" w:cs="Times New Roman"/>
          <w:color w:val="2F5496"/>
          <w:kern w:val="2"/>
          <w:sz w:val="24"/>
          <w:szCs w:val="24"/>
          <w:lang w:eastAsia="zh-CN"/>
          <w14:ligatures w14:val="standardContextual"/>
        </w:rPr>
        <w:fldChar w:fldCharType="end"/>
      </w:r>
      <w:r>
        <w:rPr>
          <w:sz w:val="24"/>
        </w:rPr>
        <w:t>).</w:t>
      </w:r>
    </w:p>
    <w:p w14:paraId="7EA2F81D" w14:textId="5D949B06" w:rsidR="007D356E" w:rsidRPr="007D356E" w:rsidRDefault="007D356E"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r w:rsidRPr="009F6C23">
        <w:rPr>
          <w:rFonts w:eastAsia="等线" w:cs="Times New Roman"/>
          <w:color w:val="000000"/>
          <w:kern w:val="2"/>
          <w:sz w:val="24"/>
          <w:szCs w:val="24"/>
          <w:lang w:eastAsia="zh-CN"/>
          <w14:ligatures w14:val="standardContextual"/>
        </w:rPr>
        <w:t xml:space="preserve">[Insert </w:t>
      </w:r>
      <w:r w:rsidRPr="00040ECD">
        <w:rPr>
          <w:rFonts w:eastAsia="等线" w:cs="Times New Roman"/>
          <w:color w:val="2F5496"/>
          <w:kern w:val="2"/>
          <w:sz w:val="24"/>
          <w:szCs w:val="24"/>
          <w:lang w:eastAsia="zh-CN"/>
          <w14:ligatures w14:val="standardContextual"/>
        </w:rPr>
        <w:fldChar w:fldCharType="begin"/>
      </w:r>
      <w:r w:rsidRPr="00040ECD">
        <w:rPr>
          <w:rFonts w:eastAsia="等线" w:cs="Times New Roman"/>
          <w:color w:val="2F5496"/>
          <w:kern w:val="2"/>
          <w:sz w:val="24"/>
          <w:szCs w:val="24"/>
          <w:lang w:eastAsia="zh-CN"/>
          <w14:ligatures w14:val="standardContextual"/>
        </w:rPr>
        <w:instrText xml:space="preserve"> REF _Ref227522689 \h  \* MERGEFORMAT </w:instrText>
      </w:r>
      <w:r w:rsidRPr="00040ECD">
        <w:rPr>
          <w:rFonts w:eastAsia="等线" w:cs="Times New Roman"/>
          <w:color w:val="2F5496"/>
          <w:kern w:val="2"/>
          <w:sz w:val="24"/>
          <w:szCs w:val="24"/>
          <w:lang w:eastAsia="zh-CN"/>
          <w14:ligatures w14:val="standardContextual"/>
        </w:rPr>
      </w:r>
      <w:r w:rsidRPr="00040ECD">
        <w:rPr>
          <w:rFonts w:eastAsia="等线" w:cs="Times New Roman"/>
          <w:color w:val="2F5496"/>
          <w:kern w:val="2"/>
          <w:sz w:val="24"/>
          <w:szCs w:val="24"/>
          <w:lang w:eastAsia="zh-CN"/>
          <w14:ligatures w14:val="standardContextual"/>
        </w:rPr>
        <w:fldChar w:fldCharType="separate"/>
      </w:r>
      <w:r w:rsidRPr="00040ECD">
        <w:rPr>
          <w:color w:val="2F5496"/>
          <w:sz w:val="24"/>
          <w:szCs w:val="24"/>
        </w:rPr>
        <w:t xml:space="preserve">Figure </w:t>
      </w:r>
      <w:r w:rsidRPr="00040ECD">
        <w:rPr>
          <w:noProof/>
          <w:color w:val="2F5496"/>
          <w:sz w:val="24"/>
          <w:szCs w:val="24"/>
        </w:rPr>
        <w:t>5</w:t>
      </w:r>
      <w:r w:rsidRPr="00040ECD">
        <w:rPr>
          <w:rFonts w:eastAsia="等线" w:cs="Times New Roman"/>
          <w:color w:val="2F5496"/>
          <w:kern w:val="2"/>
          <w:sz w:val="24"/>
          <w:szCs w:val="24"/>
          <w:lang w:eastAsia="zh-CN"/>
          <w14:ligatures w14:val="standardContextual"/>
        </w:rPr>
        <w:fldChar w:fldCharType="end"/>
      </w:r>
      <w:r w:rsidRPr="007D356E">
        <w:rPr>
          <w:rFonts w:eastAsia="等线" w:cs="Times New Roman" w:hint="eastAsia"/>
          <w:color w:val="000000"/>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p>
    <w:p w14:paraId="0BF6449E" w14:textId="290C2353" w:rsidR="007D356E" w:rsidRPr="007D356E" w:rsidRDefault="007D356E"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r w:rsidRPr="009F6C23">
        <w:rPr>
          <w:rFonts w:eastAsia="等线" w:cs="Times New Roman"/>
          <w:color w:val="000000"/>
          <w:kern w:val="2"/>
          <w:sz w:val="24"/>
          <w:szCs w:val="24"/>
          <w:lang w:eastAsia="zh-CN"/>
          <w14:ligatures w14:val="standardContextual"/>
        </w:rPr>
        <w:t xml:space="preserve">[Insert </w:t>
      </w:r>
      <w:r w:rsidRPr="00040ECD">
        <w:rPr>
          <w:rFonts w:eastAsia="等线" w:cs="Times New Roman"/>
          <w:color w:val="2F5496"/>
          <w:kern w:val="2"/>
          <w:sz w:val="24"/>
          <w:szCs w:val="24"/>
          <w:lang w:eastAsia="zh-CN"/>
          <w14:ligatures w14:val="standardContextual"/>
        </w:rPr>
        <w:fldChar w:fldCharType="begin"/>
      </w:r>
      <w:r w:rsidRPr="00040ECD">
        <w:rPr>
          <w:rFonts w:eastAsia="等线" w:cs="Times New Roman"/>
          <w:color w:val="2F5496"/>
          <w:kern w:val="2"/>
          <w:sz w:val="24"/>
          <w:szCs w:val="24"/>
          <w:lang w:eastAsia="zh-CN"/>
          <w14:ligatures w14:val="standardContextual"/>
        </w:rPr>
        <w:instrText xml:space="preserve"> REF _Ref227522694 \h  \* MERGEFORMAT </w:instrText>
      </w:r>
      <w:r w:rsidRPr="00040ECD">
        <w:rPr>
          <w:rFonts w:eastAsia="等线" w:cs="Times New Roman"/>
          <w:color w:val="2F5496"/>
          <w:kern w:val="2"/>
          <w:sz w:val="24"/>
          <w:szCs w:val="24"/>
          <w:lang w:eastAsia="zh-CN"/>
          <w14:ligatures w14:val="standardContextual"/>
        </w:rPr>
      </w:r>
      <w:r w:rsidRPr="00040ECD">
        <w:rPr>
          <w:rFonts w:eastAsia="等线" w:cs="Times New Roman"/>
          <w:color w:val="2F5496"/>
          <w:kern w:val="2"/>
          <w:sz w:val="24"/>
          <w:szCs w:val="24"/>
          <w:lang w:eastAsia="zh-CN"/>
          <w14:ligatures w14:val="standardContextual"/>
        </w:rPr>
        <w:fldChar w:fldCharType="separate"/>
      </w:r>
      <w:r w:rsidRPr="00040ECD">
        <w:rPr>
          <w:color w:val="2F5496"/>
          <w:sz w:val="24"/>
          <w:szCs w:val="24"/>
        </w:rPr>
        <w:t xml:space="preserve">Figure </w:t>
      </w:r>
      <w:r w:rsidRPr="00040ECD">
        <w:rPr>
          <w:noProof/>
          <w:color w:val="2F5496"/>
          <w:sz w:val="24"/>
          <w:szCs w:val="24"/>
        </w:rPr>
        <w:t>6</w:t>
      </w:r>
      <w:r w:rsidRPr="00040ECD">
        <w:rPr>
          <w:rFonts w:eastAsia="等线" w:cs="Times New Roman"/>
          <w:color w:val="2F5496"/>
          <w:kern w:val="2"/>
          <w:sz w:val="24"/>
          <w:szCs w:val="24"/>
          <w:lang w:eastAsia="zh-CN"/>
          <w14:ligatures w14:val="standardContextual"/>
        </w:rPr>
        <w:fldChar w:fldCharType="end"/>
      </w:r>
      <w:r w:rsidRPr="007D356E">
        <w:rPr>
          <w:rFonts w:eastAsia="等线" w:cs="Times New Roman" w:hint="eastAsia"/>
          <w:color w:val="2F5496"/>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p>
    <w:p w14:paraId="197E6EC7" w14:textId="77777777" w:rsidR="00312DAE" w:rsidRDefault="00000000" w:rsidP="00C33815">
      <w:pPr>
        <w:adjustRightInd w:val="0"/>
        <w:snapToGrid w:val="0"/>
        <w:ind w:firstLine="0"/>
        <w:jc w:val="both"/>
        <w:outlineLvl w:val="1"/>
      </w:pPr>
      <w:bookmarkStart w:id="23" w:name="_Toc224568335"/>
      <w:r>
        <w:rPr>
          <w:b/>
          <w:sz w:val="24"/>
        </w:rPr>
        <w:t>5.2 Heterogeneity-Robust DID Estimates</w:t>
      </w:r>
      <w:bookmarkEnd w:id="23"/>
    </w:p>
    <w:p w14:paraId="226C81B1" w14:textId="5910F8B5" w:rsidR="00312DAE" w:rsidRDefault="00000000" w:rsidP="00C33815">
      <w:pPr>
        <w:adjustRightInd w:val="0"/>
        <w:snapToGrid w:val="0"/>
        <w:ind w:firstLine="0"/>
        <w:jc w:val="both"/>
      </w:pPr>
      <w:r>
        <w:rPr>
          <w:sz w:val="24"/>
        </w:rPr>
        <w:t>In a staggered design, TWFE may generate negative-weight bias when already-treated units serve as controls for later cohorts</w:t>
      </w:r>
      <w:r w:rsidR="009956AA">
        <w:rPr>
          <w:rFonts w:hint="eastAsia"/>
          <w:sz w:val="24"/>
          <w:lang w:eastAsia="zh-CN"/>
        </w:rPr>
        <w:t xml:space="preserve"> </w:t>
      </w:r>
      <w:r w:rsidR="009956AA" w:rsidRPr="00040ECD">
        <w:rPr>
          <w:color w:val="2F5496"/>
          <w:sz w:val="24"/>
          <w:lang w:eastAsia="zh-CN"/>
        </w:rPr>
        <w:fldChar w:fldCharType="begin"/>
      </w:r>
      <w:r w:rsidR="00A63BE9" w:rsidRPr="00040ECD">
        <w:rPr>
          <w:color w:val="2F5496"/>
          <w:sz w:val="24"/>
          <w:lang w:eastAsia="zh-CN"/>
        </w:rPr>
        <w:instrText xml:space="preserve"> ADDIN ZOTERO_ITEM CSL_CITATION {"citationID":"VI07JFwY","properties":{"formattedCitation":"(Borusyak et al., 2024; de Chaisemartin &amp; D\\uc0\\u8217{}Haultf\\uc0\\u339{}uille, 2020; Goodman-Bacon, 2021)","plainCitation":"(Borusyak et al., 2024; de Chaisemartin &amp; D’Haultfœuille, 2020; Goodman-Bacon, 2021)","noteIndex":0},"citationItems":[{"id":2659,"uris":["http://zotero.org/users/14780727/items/RLZZP7VZ","http://zotero.org/users/14780727/items/JA2UC35G"],"itemData":{"id":2659,"type":"article-journal","abstract":"We develop a framework for difference-in-differences designs with staggered treatment adoption and heterogeneous causal effects.  We show that conventional regression-based estimators fail to provide unbiased estimates of relevant estimands absent strong restrictions on treatment-effect homogeneity. We then derive the efficient estimator addressing this challenge, which takes an intuitive “imputation” form when treatment-effect heterogeneity is unrestricted. We characterize the asymptotic behaviour of the estimator, propose tools for inference, and develop tests for identifying assumptions. Our method applies with time-varying controls, in triple-difference designs, and with certain non-binary treatments. We show the practical relevance of our results in a simulation study and an application. Studying the consumption response to tax rebates in the U.S., we find that the notional marginal propensity to consume is between 8 and 11% in the first quarter—about half as large as benchmark estimates used to calibrate macroeconomic models—and predominantly occurs in the first month after the rebate.","citation-key":"borusyak2024revisiting","container-title":"Review of Economic Studies","DOI":"10.1093/restud/rdae007","ISSN":"0034-6527","issue":"6","journalAbbreviation":"The Review of Economic Studies","note":"citation-key: borusyak2024revisiting","page":"3253–3285","publisher":"Oxford University Press UK","title":"Revisiting event-study designs: robust and efficient estimation","volume":"91","author":[{"family":"Borusyak","given":"Kirill"},{"family":"Jaravel","given":"Xavier"},{"family":"Spiess","given":"Jann"}],"issued":{"date-parts":[["2024"]]}}},{"id":"6cyoN7Wv/uhoXnvXa","uris":["http://zotero.org/users/local/cukeCnHo/items/JT9RTZJ3"],"itemData":{"id":238,"type":"article-journal","citation-key":"deChaisemartin2020","container-title":"American Economic Review","DOI":"10.1257/aer.20181169","issue":"9","journalAbbreviation":"American Economic Review","page":"2964-96","title":"Two-Way Fixed Effects Estimators with Heterogeneous Treatment Effects","volume":"110","author":[{"family":"Chaisemartin","given":"Clément","non-dropping-particle":"de"},{"family":"D'Haultfœuille","given":"Xavier"}],"issued":{"date-parts":[["2020"]]}}},{"id":"6cyoN7Wv/xg3XjMDB","uris":["http://zotero.org/users/local/cukeCnHo/items/9R45BD7Q"],"itemData":{"id":256,"type":"article-journal","abstract":"The canonical difference-in-differences (DD) estimator contains two time periods, ”pre” and ”post”, and two groups, ”treatment” and ”control</w:instrText>
      </w:r>
      <w:r w:rsidR="00A63BE9" w:rsidRPr="00040ECD">
        <w:rPr>
          <w:rFonts w:hint="eastAsia"/>
          <w:color w:val="2F5496"/>
          <w:sz w:val="24"/>
          <w:lang w:eastAsia="zh-CN"/>
        </w:rPr>
        <w:instrText>”</w:instrText>
      </w:r>
      <w:r w:rsidR="00A63BE9" w:rsidRPr="00040ECD">
        <w:rPr>
          <w:color w:val="2F5496"/>
          <w:sz w:val="24"/>
          <w:lang w:eastAsia="zh-CN"/>
        </w:rPr>
        <w:instrText xml:space="preserve">. Most DD applications, however, exploit variation across groups of units that receive treatment at different times. This paper shows that the two-way fixed effects estimator equals a weighted average of all possible two-group/two-period DD estimators in the data. A causal interpretation of two-way fixed effects DD estimates requires both a parallel trends assumption and treatment effects that are constant over time. I show how to decompose the difference between two specifications, and provide a new analysis of models that include time-varying controls.","citation-key":"Goodman-Bacon2021","container-title":"Themed Issue: Treatment Effect 1","DOI":"10.1016/j.jeconom.2021.03.014","ISSN":"0304-4076","issue":"2","journalAbbreviation":"Journal of Econometrics","page":"254-277","title":"Difference-in-differences with variation in treatment timing","volume":"225","author":[{"family":"Goodman-Bacon","given":"Andrew"}],"issued":{"date-parts":[["2021",12,1]]}}}],"schema":"https://github.com/citation-style-language/schema/raw/master/csl-citation.json"} </w:instrText>
      </w:r>
      <w:r w:rsidR="009956AA" w:rsidRPr="00040ECD">
        <w:rPr>
          <w:color w:val="2F5496"/>
          <w:sz w:val="24"/>
          <w:lang w:eastAsia="zh-CN"/>
        </w:rPr>
        <w:fldChar w:fldCharType="separate"/>
      </w:r>
      <w:r w:rsidR="00A63BE9" w:rsidRPr="00040ECD">
        <w:rPr>
          <w:rFonts w:cs="Times New Roman"/>
          <w:color w:val="2F5496"/>
          <w:sz w:val="24"/>
        </w:rPr>
        <w:t>(Borusyak et al., 2024; de Chaisemartin &amp; D’Haultfœuille, 2020; Goodman-Bacon, 2021)</w:t>
      </w:r>
      <w:r w:rsidR="009956AA" w:rsidRPr="00040ECD">
        <w:rPr>
          <w:color w:val="2F5496"/>
          <w:sz w:val="24"/>
          <w:lang w:eastAsia="zh-CN"/>
        </w:rPr>
        <w:fldChar w:fldCharType="end"/>
      </w:r>
      <w:r>
        <w:rPr>
          <w:sz w:val="24"/>
        </w:rPr>
        <w:t>. With nine lines commissioned over seven years, this is precisely the scenario in which the problem may arise. The third difference in DDD constrains the risk to some extent but cannot fully eliminate it.</w:t>
      </w:r>
    </w:p>
    <w:p w14:paraId="37B81C06" w14:textId="68870776" w:rsidR="00312DAE" w:rsidRDefault="00000000" w:rsidP="00C33815">
      <w:pPr>
        <w:adjustRightInd w:val="0"/>
        <w:snapToGrid w:val="0"/>
        <w:ind w:firstLineChars="100" w:firstLine="240"/>
        <w:jc w:val="both"/>
      </w:pPr>
      <w:r>
        <w:rPr>
          <w:sz w:val="24"/>
        </w:rPr>
        <w:t xml:space="preserve">Three alternative estimators are reported in Appendix Table C4. Stacking DID </w:t>
      </w:r>
      <w:r w:rsidR="009956AA" w:rsidRPr="00040ECD">
        <w:rPr>
          <w:color w:val="2F5496"/>
          <w:sz w:val="24"/>
        </w:rPr>
        <w:fldChar w:fldCharType="begin"/>
      </w:r>
      <w:r w:rsidR="000E74D5" w:rsidRPr="00040ECD">
        <w:rPr>
          <w:color w:val="2F5496"/>
          <w:sz w:val="24"/>
        </w:rPr>
        <w:instrText xml:space="preserve"> ADDIN ZOTERO_ITEM CSL_CITATION {"citationID":"SRG24qWw","properties":{"unsorted":false,"formattedCitation":"(Cengiz et al., 2019)","plainCitation":"(Cengiz et al., 2019)","noteIndex":0},"citationItems":[{"id":"6cyoN7Wv/S8XYcCmz","uris":["http://zotero.org/users/local/cukeCnHo/items/ZDI2GTWD"],"itemData":{"id":261,"type":"article-journal","abstract":"We estimate the effect of minimum wages on low-wage jobs using 138 prominent state-level minimum wage changes between 1979 and 2016 in the United States using a difference-in-differences approach. We first estimate the effect of the minimum wage increase on employment changes by wage bins throughout the hourly wage distribution. We then focus on the bottom part of the wage distribution and compare the number of excess jobs paying at or slightly above the new minimum wage to the missing jobs paying below it to infer the employment effect. We find that the overall number of low-wage jobs remained essentially unchanged over the five years following the increase. At the same time, the direct effect of the minimum wage on average earnings was amplified by modest wage spillovers at the bottom of the wage distribution. Our estimates by detailed demographic groups show that the lack of job loss is not explained by labor-labor substitution at the bottom of the wage distribution. We also find no evidence of disemployment when we consider higher levels of minimum wages. However, we do find some evidence of reduced employment in tradeable sectors. We also show how decomposing the overall employment effect by wage bins allows a transparent way of assessing the plausibility of estimates.","citation-key":"Cengiz2019","container-title":"The Quarterly Journal of Economics","DOI":"10.1093/qje/qjz014","ISSN":"0033-5533","issue":"3","journalAbbreviation":"The Quarterly Journal of Economics","page":"1405-1454","title":"The Effect of Minimum Wages on Low-Wage Jobs*","volume":"134","author":[{"family":"Cengiz","given":"Doruk"},{"family":"Dube","given":"Arindrajit"},{"family":"Lindner","given":"Attila"},{"family":"Zipperer","given":"Ben"}],"issued":{"date-parts":[["2019",8,1]]}}}],"schema":"https://github.com/citation-style-language/schema/raw/master/csl-citation.json"} </w:instrText>
      </w:r>
      <w:r w:rsidR="009956AA" w:rsidRPr="00040ECD">
        <w:rPr>
          <w:color w:val="2F5496"/>
          <w:sz w:val="24"/>
        </w:rPr>
        <w:fldChar w:fldCharType="separate"/>
      </w:r>
      <w:r w:rsidR="009B6D3F" w:rsidRPr="00040ECD">
        <w:rPr>
          <w:rFonts w:cs="Times New Roman"/>
          <w:color w:val="2F5496"/>
          <w:sz w:val="24"/>
        </w:rPr>
        <w:t>(Cengiz et al., 2019)</w:t>
      </w:r>
      <w:r w:rsidR="009956AA" w:rsidRPr="00040ECD">
        <w:rPr>
          <w:color w:val="2F5496"/>
          <w:sz w:val="24"/>
        </w:rPr>
        <w:fldChar w:fldCharType="end"/>
      </w:r>
      <w:r>
        <w:rPr>
          <w:sz w:val="24"/>
        </w:rPr>
        <w:t xml:space="preserve"> and </w:t>
      </w:r>
      <w:r w:rsidR="009956AA" w:rsidRPr="00040ECD">
        <w:rPr>
          <w:color w:val="2F5496"/>
          <w:sz w:val="24"/>
        </w:rPr>
        <w:fldChar w:fldCharType="begin"/>
      </w:r>
      <w:r w:rsidR="000E74D5" w:rsidRPr="00040ECD">
        <w:rPr>
          <w:color w:val="2F5496"/>
          <w:sz w:val="24"/>
        </w:rPr>
        <w:instrText xml:space="preserve"> ADDIN ZOTERO_ITEM CSL_CITATION {"citationID":"zFHw4awt","properties":{"unsorted":false,"formattedCitation":"(Callaway &amp; Sant\\uc0\\u8217{}Anna, 2021)","plainCitation":"(Callaway &amp; Sant’Anna, 2021)","noteIndex":0},"citationItems":[{"id":"6cyoN7Wv/4uIrW2r0","uris":["http://zotero.org/users/local/cukeCnHo/items/QVBAIVXU"],"itemData":{"id":255,"type":"article-journal","abstract":"In this article, we consider identification, estimation, and inference procedures for treatment effect parameters using Difference-in-Differences (DiD) with (i) multiple time periods, (ii) variation in treatment timing, and (iii) when the “parallel trends assumption” holds potentially only after conditioning on observed covariates. We show that a family of causal effect parameters are identified in staggered DiD setups, even if differences in observed characteristics create non-parallel outcome dynamics between groups. Our identification results allow one to use outcome regression, inverse probability weighting, or doubly-robust estimands. We also propose different aggregation schemes that can be used to highlight treatment effect heterogeneity across different dimensions as well as to summarize the overall effect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effect of the minimum wage on teen employment from 2001–2007. Open-source software is available for implementing the proposed methods.","citation-key":"Callaway2021","container-title":"Themed Issue: Treatment Effect 1","DOI":"10.1016/j.jeconom.2020.12.001","ISSN":"0304-4076","issue":"2","journalAbbreviation":"Journal of Econometrics","page":"200-230","title":"Difference-in-Differences with multiple time periods","volume":"225","author":[{"family":"Callaway","given":"Brantly"},{"family":"Sant’Anna","given":"Pedro H.C."}],"issued":{"date-parts":[["2021",12,1]]}}}],"schema":"https://github.com/citation-style-language/schema/raw/master/csl-citation.json"} </w:instrText>
      </w:r>
      <w:r w:rsidR="009956AA" w:rsidRPr="00040ECD">
        <w:rPr>
          <w:color w:val="2F5496"/>
          <w:sz w:val="24"/>
        </w:rPr>
        <w:fldChar w:fldCharType="separate"/>
      </w:r>
      <w:r w:rsidR="009B6D3F" w:rsidRPr="00040ECD">
        <w:rPr>
          <w:rFonts w:cs="Times New Roman"/>
          <w:color w:val="2F5496"/>
          <w:sz w:val="24"/>
        </w:rPr>
        <w:t>(Callaway &amp; Sant’Anna, 2021)</w:t>
      </w:r>
      <w:r w:rsidR="009956AA" w:rsidRPr="00040ECD">
        <w:rPr>
          <w:color w:val="2F5496"/>
          <w:sz w:val="24"/>
        </w:rPr>
        <w:fldChar w:fldCharType="end"/>
      </w:r>
      <w:r w:rsidR="009956AA">
        <w:rPr>
          <w:rFonts w:hint="eastAsia"/>
          <w:sz w:val="24"/>
          <w:lang w:eastAsia="zh-CN"/>
        </w:rPr>
        <w:t xml:space="preserve"> </w:t>
      </w:r>
      <w:r>
        <w:rPr>
          <w:sz w:val="24"/>
        </w:rPr>
        <w:t>independently yield an identical point estimate of 0.0170, about 24% below TWFE.</w:t>
      </w:r>
      <w:r w:rsidR="009956AA" w:rsidRPr="00040ECD">
        <w:rPr>
          <w:color w:val="2F5496"/>
          <w:sz w:val="24"/>
        </w:rPr>
        <w:fldChar w:fldCharType="begin"/>
      </w:r>
      <w:r w:rsidR="000E74D5" w:rsidRPr="00040ECD">
        <w:rPr>
          <w:color w:val="2F5496"/>
          <w:sz w:val="24"/>
        </w:rPr>
        <w:instrText xml:space="preserve"> ADDIN ZOTERO_ITEM CSL_CITATION {"citationID":"3Z5qPGnN","properties":{"unsorted":false,"formattedCitation":"(Sun &amp; Abraham, 2021)","plainCitation":"(Sun &amp; Abraham, 2021)","noteIndex":0},"citationItems":[{"id":"6cyoN7Wv/kpJCWn8j","uris":["http://zotero.org/users/local/cukeCnHo/items/BRDWWBF3"],"itemData":{"id":254,"type":"article-journal","abstract":"To estimate the dynamic effects of an absorbing treatment, researchers often use two-way fixed effects regressions that include leads and lags of the treatment. We show that in settings with variation in treatment timing across units, the coefficient on a given lead or lag can be contaminated by effects from other periods, and apparent pretrends can arise solely from treatment effects heterogeneity. We propose an alternative estimator that is free of contamination, and illustrate the relative shortcomings of two-way fixed effects regressions with leads and lags through an empirical application.","citation-key":"Sun2021","container-title":"Themed Issue: Treatment Effect 1","DOI":"10.1016/j.jeconom.2020.09.006","ISSN":"0304-4076","issue":"2","journalAbbreviation":"Journal of Econometrics","page":"175-199","title":"Estimating dynamic treatment effects in event studies with heterogeneous treatment effects","volume":"225","author":[{"family":"Sun","given":"Liyang"},{"family":"Abraham","given":"Sarah"}],"issued":{"date-parts":[["2021",12,1]]}}}],"schema":"https://github.com/citation-style-language/schema/raw/master/csl-citation.json"} </w:instrText>
      </w:r>
      <w:r w:rsidR="009956AA" w:rsidRPr="00040ECD">
        <w:rPr>
          <w:color w:val="2F5496"/>
          <w:sz w:val="24"/>
        </w:rPr>
        <w:fldChar w:fldCharType="separate"/>
      </w:r>
      <w:r w:rsidR="009B6D3F" w:rsidRPr="00040ECD">
        <w:rPr>
          <w:rFonts w:cs="Times New Roman"/>
          <w:color w:val="2F5496"/>
          <w:sz w:val="24"/>
        </w:rPr>
        <w:t>(Sun &amp; Abraham, 2021)</w:t>
      </w:r>
      <w:r w:rsidR="009956AA" w:rsidRPr="00040ECD">
        <w:rPr>
          <w:color w:val="2F5496"/>
          <w:sz w:val="24"/>
        </w:rPr>
        <w:fldChar w:fldCharType="end"/>
      </w:r>
      <w:r>
        <w:rPr>
          <w:sz w:val="24"/>
        </w:rPr>
        <w:t>’s interaction-weighted estimator gives a larger value (0.0404), driven primarily by the three earliest lines (2009–2010, covering Hubei, Guangdong, and Shanghai—major industrial regions) receiving high cohort-size weights; firms in these areas inherently show stronger markup responses.</w:t>
      </w:r>
    </w:p>
    <w:p w14:paraId="2D17D8EA" w14:textId="77777777" w:rsidR="00312DAE" w:rsidRDefault="00000000" w:rsidP="00C33815">
      <w:pPr>
        <w:adjustRightInd w:val="0"/>
        <w:snapToGrid w:val="0"/>
        <w:spacing w:afterLines="100" w:after="240"/>
        <w:ind w:firstLineChars="100" w:firstLine="240"/>
        <w:jc w:val="both"/>
      </w:pPr>
      <w:r>
        <w:rPr>
          <w:sz w:val="24"/>
        </w:rPr>
        <w:t>All four estimates are significant at the 1% level, ranging from 0.017 to 0.040. We adopt the most conservative (0.0170) as the primary benchmark; the TWFE value (0.0225) serves as an upper-bound reference in selected mechanism analyses and welfare calculations.</w:t>
      </w:r>
    </w:p>
    <w:p w14:paraId="06E94E78" w14:textId="77777777" w:rsidR="00312DAE" w:rsidRDefault="00000000" w:rsidP="00C33815">
      <w:pPr>
        <w:adjustRightInd w:val="0"/>
        <w:snapToGrid w:val="0"/>
        <w:ind w:firstLine="0"/>
        <w:jc w:val="both"/>
        <w:outlineLvl w:val="1"/>
      </w:pPr>
      <w:bookmarkStart w:id="24" w:name="_Toc224568336"/>
      <w:r>
        <w:rPr>
          <w:b/>
          <w:sz w:val="24"/>
        </w:rPr>
        <w:t>5.3 Clustering Inference Robustness</w:t>
      </w:r>
      <w:bookmarkEnd w:id="24"/>
    </w:p>
    <w:p w14:paraId="3F7413AE" w14:textId="77777777" w:rsidR="00312DAE" w:rsidRDefault="00000000" w:rsidP="00C33815">
      <w:pPr>
        <w:adjustRightInd w:val="0"/>
        <w:snapToGrid w:val="0"/>
        <w:ind w:firstLine="0"/>
        <w:jc w:val="both"/>
      </w:pPr>
      <w:r>
        <w:rPr>
          <w:sz w:val="24"/>
        </w:rPr>
        <w:t>The baseline standard errors are clustered at the city level (457 clusters), corresponding to the level at which Treated is assigned. However, treatment variation also relates to provincial electricity dispatch, and cities within the seven receiving-end provinces may exhibit within-group correlation. Appendix Table C5 reports results at three clustering levels.</w:t>
      </w:r>
    </w:p>
    <w:p w14:paraId="6323DBFE" w14:textId="4395DABC" w:rsidR="00312DAE" w:rsidRDefault="00000000" w:rsidP="00C33815">
      <w:pPr>
        <w:adjustRightInd w:val="0"/>
        <w:snapToGrid w:val="0"/>
        <w:spacing w:afterLines="100" w:after="240"/>
        <w:ind w:firstLineChars="100" w:firstLine="240"/>
        <w:jc w:val="both"/>
      </w:pPr>
      <w:r>
        <w:rPr>
          <w:sz w:val="24"/>
        </w:rPr>
        <w:t xml:space="preserve">Province-level clustering (31 clusters) yields SE = 0.0038, t = 5.95. Two-way clustering (city + industry) gives SE = 0.0075, t = 3.02 (p = 0.003). To address the small </w:t>
      </w:r>
      <w:r>
        <w:rPr>
          <w:sz w:val="24"/>
        </w:rPr>
        <w:lastRenderedPageBreak/>
        <w:t xml:space="preserve">number of province-level clusters, </w:t>
      </w:r>
      <w:r w:rsidR="009956AA" w:rsidRPr="00040ECD">
        <w:rPr>
          <w:color w:val="2F5496"/>
          <w:sz w:val="24"/>
        </w:rPr>
        <w:fldChar w:fldCharType="begin"/>
      </w:r>
      <w:r w:rsidR="000E74D5" w:rsidRPr="00040ECD">
        <w:rPr>
          <w:color w:val="2F5496"/>
          <w:sz w:val="24"/>
        </w:rPr>
        <w:instrText xml:space="preserve"> ADDIN ZOTERO_ITEM CSL_CITATION {"citationID":"GxyvbGRZ","properties":{"unsorted":false,"formattedCitation":"(Cameron et al., 2008)","plainCitation":"(Cameron et al., 2008)","noteIndex":0},"citationItems":[{"id":"6cyoN7Wv/hb6y52vH","uris":["http://zotero.org/users/local/cukeCnHo/items/8PKN26HD"],"itemData":{"id":260,"type":"article-journal","abstract":"Researchers have increasingly realized the need to account for within-group dependence in estimating standard errors of regression parameter estimates. The usual solution is to calculate cluster-robust standard errors that permit heteroskedasticity and within-cluster error correlation, but presume that the number of clusters is large. Standard asymptotic tests can over-reject, however, with few (five to thirty) clusters. We investigate inference using cluster bootstrap-t procedures that provide asymptotic refinement. These procedures are evaluated using Monte Carlos, including the example of Bertrand, Duflo, and Mullainathan (2004). Rejection rates of 10% using standard methods can be reduced to the nominal size of 5% using our methods.","citation-key":"Cameron2008","container-title":"The Review of Economics and Statistics","DOI":"10.1162/rest.90.3.414","ISSN":"0034-6535","issue":"3","journalAbbreviation":"The Review of Economics and Statistics","page":"414-427","title":"Bootstrap-Based Improvements for Inference with Clustered Errors","volume":"90","author":[{"family":"Cameron","given":"A. Colin"},{"family":"Gelbach","given":"Jonah B."},{"family":"Miller","given":"Douglas L."}],"issued":{"date-parts":[["2008",8,1]]}}}],"schema":"https://github.com/citation-style-language/schema/raw/master/csl-citation.json"} </w:instrText>
      </w:r>
      <w:r w:rsidR="009956AA" w:rsidRPr="00040ECD">
        <w:rPr>
          <w:color w:val="2F5496"/>
          <w:sz w:val="24"/>
        </w:rPr>
        <w:fldChar w:fldCharType="separate"/>
      </w:r>
      <w:r w:rsidR="009B6D3F" w:rsidRPr="00040ECD">
        <w:rPr>
          <w:rFonts w:cs="Times New Roman"/>
          <w:color w:val="2F5496"/>
          <w:sz w:val="24"/>
        </w:rPr>
        <w:t>(Cameron et al., 2008)</w:t>
      </w:r>
      <w:r w:rsidR="009956AA" w:rsidRPr="00040ECD">
        <w:rPr>
          <w:color w:val="2F5496"/>
          <w:sz w:val="24"/>
        </w:rPr>
        <w:fldChar w:fldCharType="end"/>
      </w:r>
      <w:r w:rsidR="009956AA">
        <w:rPr>
          <w:rFonts w:hint="eastAsia"/>
          <w:sz w:val="24"/>
          <w:lang w:eastAsia="zh-CN"/>
        </w:rPr>
        <w:t xml:space="preserve"> </w:t>
      </w:r>
      <w:r>
        <w:rPr>
          <w:sz w:val="24"/>
        </w:rPr>
        <w:t>wild cluster bootstrap returns p = 0.001. Conclusions are invariant to the inference method.</w:t>
      </w:r>
    </w:p>
    <w:p w14:paraId="71BB7AAF" w14:textId="77777777" w:rsidR="00312DAE" w:rsidRDefault="00000000" w:rsidP="00C33815">
      <w:pPr>
        <w:adjustRightInd w:val="0"/>
        <w:snapToGrid w:val="0"/>
        <w:ind w:firstLine="0"/>
        <w:jc w:val="both"/>
        <w:outlineLvl w:val="1"/>
      </w:pPr>
      <w:bookmarkStart w:id="25" w:name="_Toc224568337"/>
      <w:r>
        <w:rPr>
          <w:b/>
          <w:sz w:val="24"/>
        </w:rPr>
        <w:t>5.4 SUTVA: Distance Gradient in Controls</w:t>
      </w:r>
      <w:bookmarkEnd w:id="25"/>
    </w:p>
    <w:p w14:paraId="405E7C7E" w14:textId="77777777" w:rsidR="00312DAE" w:rsidRDefault="00000000" w:rsidP="00C33815">
      <w:pPr>
        <w:adjustRightInd w:val="0"/>
        <w:snapToGrid w:val="0"/>
        <w:ind w:firstLine="0"/>
        <w:jc w:val="both"/>
      </w:pPr>
      <w:r>
        <w:rPr>
          <w:sz w:val="24"/>
        </w:rPr>
        <w:t>If supply improvements in receiving-end areas spill over through the regional grid to nearby non-covered areas, control-group firms close to substations may also benefit, causing the DDD to understate the true effect. China’s provincial dispatch system institutionally limits cross-province spillovers, but empirical verification is still needed.</w:t>
      </w:r>
    </w:p>
    <w:p w14:paraId="03DABD6D" w14:textId="0FF481DA" w:rsidR="00312DAE" w:rsidRDefault="00000000" w:rsidP="00C33815">
      <w:pPr>
        <w:adjustRightInd w:val="0"/>
        <w:snapToGrid w:val="0"/>
        <w:ind w:firstLineChars="100" w:firstLine="240"/>
        <w:jc w:val="both"/>
      </w:pPr>
      <w:r>
        <w:rPr>
          <w:sz w:val="24"/>
        </w:rPr>
        <w:t>Within the control group, we stratify by distance from the nearest UHV facility and estimate the DD coefficient (</w:t>
      </w:r>
      <w:proofErr w:type="spellStart"/>
      <w:r>
        <w:rPr>
          <w:sz w:val="24"/>
        </w:rPr>
        <w:t>HighIntensity</w:t>
      </w:r>
      <w:proofErr w:type="spellEnd"/>
      <w:r>
        <w:rPr>
          <w:sz w:val="24"/>
        </w:rPr>
        <w:t> × Post). Coefficients across three distance bands are: 100–200 km, 0.0446; 200–400 km, 0.0387; &gt; 400 km, 0.0427—pairwise differences are insignificant and show no monotonic gradient. A continuous distance interaction is −0.0013 (p = 0.078), economically negligible. The control group shows no systematic variation with distance from the substation, consistent with SUTVA (</w:t>
      </w:r>
      <w:r w:rsidR="00597D00" w:rsidRPr="00040ECD">
        <w:rPr>
          <w:rFonts w:eastAsia="等线" w:cs="Times New Roman"/>
          <w:color w:val="2F5496"/>
          <w:kern w:val="2"/>
          <w:sz w:val="24"/>
          <w:szCs w:val="24"/>
          <w:lang w:eastAsia="zh-CN"/>
          <w14:ligatures w14:val="standardContextual"/>
        </w:rPr>
        <w:fldChar w:fldCharType="begin"/>
      </w:r>
      <w:r w:rsidR="00597D00" w:rsidRPr="00040ECD">
        <w:rPr>
          <w:rFonts w:eastAsia="等线" w:cs="Times New Roman"/>
          <w:color w:val="2F5496"/>
          <w:kern w:val="2"/>
          <w:sz w:val="24"/>
          <w:szCs w:val="24"/>
          <w:lang w:eastAsia="zh-CN"/>
          <w14:ligatures w14:val="standardContextual"/>
        </w:rPr>
        <w:instrText xml:space="preserve"> REF _Ref227523371 \h  \* MERGEFORMAT </w:instrText>
      </w:r>
      <w:r w:rsidR="00597D00" w:rsidRPr="00040ECD">
        <w:rPr>
          <w:rFonts w:eastAsia="等线" w:cs="Times New Roman"/>
          <w:color w:val="2F5496"/>
          <w:kern w:val="2"/>
          <w:sz w:val="24"/>
          <w:szCs w:val="24"/>
          <w:lang w:eastAsia="zh-CN"/>
          <w14:ligatures w14:val="standardContextual"/>
        </w:rPr>
      </w:r>
      <w:r w:rsidR="00597D00" w:rsidRPr="00040ECD">
        <w:rPr>
          <w:rFonts w:eastAsia="等线" w:cs="Times New Roman"/>
          <w:color w:val="2F5496"/>
          <w:kern w:val="2"/>
          <w:sz w:val="24"/>
          <w:szCs w:val="24"/>
          <w:lang w:eastAsia="zh-CN"/>
          <w14:ligatures w14:val="standardContextual"/>
        </w:rPr>
        <w:fldChar w:fldCharType="separate"/>
      </w:r>
      <w:r w:rsidR="00597D00" w:rsidRPr="00040ECD">
        <w:rPr>
          <w:color w:val="2F5496"/>
          <w:sz w:val="24"/>
          <w:szCs w:val="24"/>
        </w:rPr>
        <w:t xml:space="preserve">Figure </w:t>
      </w:r>
      <w:r w:rsidR="00597D00" w:rsidRPr="00040ECD">
        <w:rPr>
          <w:noProof/>
          <w:color w:val="2F5496"/>
          <w:sz w:val="24"/>
          <w:szCs w:val="24"/>
        </w:rPr>
        <w:t>7</w:t>
      </w:r>
      <w:r w:rsidR="00597D00" w:rsidRPr="00040ECD">
        <w:rPr>
          <w:rFonts w:eastAsia="等线" w:cs="Times New Roman"/>
          <w:color w:val="2F5496"/>
          <w:kern w:val="2"/>
          <w:sz w:val="24"/>
          <w:szCs w:val="24"/>
          <w:lang w:eastAsia="zh-CN"/>
          <w14:ligatures w14:val="standardContextual"/>
        </w:rPr>
        <w:fldChar w:fldCharType="end"/>
      </w:r>
      <w:r>
        <w:rPr>
          <w:sz w:val="24"/>
        </w:rPr>
        <w:t>).</w:t>
      </w:r>
    </w:p>
    <w:p w14:paraId="79A1B54B" w14:textId="77777777" w:rsidR="00312DAE" w:rsidRDefault="00000000" w:rsidP="00C33815">
      <w:pPr>
        <w:adjustRightInd w:val="0"/>
        <w:snapToGrid w:val="0"/>
        <w:spacing w:afterLines="100" w:after="240"/>
        <w:ind w:firstLineChars="100" w:firstLine="240"/>
        <w:jc w:val="both"/>
        <w:rPr>
          <w:sz w:val="24"/>
        </w:rPr>
      </w:pPr>
      <w:r>
        <w:rPr>
          <w:sz w:val="24"/>
        </w:rPr>
        <w:t>The positive ~0.04 DD within the control group merits brief comment. It reflects a nationwide common change in high-intensity industries after 2009; the macro recovery and upstream price rebound asymmetrically boosting energy-intensive sectors is a plausible explanation. The DDD differences this component out via the Treated dimension; the positive control-group DD does not threaten identification but underscores the necessity of the triple difference.</w:t>
      </w:r>
    </w:p>
    <w:p w14:paraId="3E033DB5" w14:textId="3108FA8C" w:rsidR="004E7238" w:rsidRPr="004E7238" w:rsidRDefault="004E7238"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r w:rsidRPr="009F6C23">
        <w:rPr>
          <w:rFonts w:eastAsia="等线" w:cs="Times New Roman"/>
          <w:color w:val="000000"/>
          <w:kern w:val="2"/>
          <w:sz w:val="24"/>
          <w:szCs w:val="24"/>
          <w:lang w:eastAsia="zh-CN"/>
          <w14:ligatures w14:val="standardContextual"/>
        </w:rPr>
        <w:t xml:space="preserve">[Insert </w:t>
      </w:r>
      <w:r w:rsidRPr="00040ECD">
        <w:rPr>
          <w:rFonts w:eastAsia="等线" w:cs="Times New Roman"/>
          <w:color w:val="2F5496"/>
          <w:kern w:val="2"/>
          <w:sz w:val="24"/>
          <w:szCs w:val="24"/>
          <w:lang w:eastAsia="zh-CN"/>
          <w14:ligatures w14:val="standardContextual"/>
        </w:rPr>
        <w:fldChar w:fldCharType="begin"/>
      </w:r>
      <w:r w:rsidRPr="00040ECD">
        <w:rPr>
          <w:rFonts w:eastAsia="等线" w:cs="Times New Roman"/>
          <w:color w:val="2F5496"/>
          <w:kern w:val="2"/>
          <w:sz w:val="24"/>
          <w:szCs w:val="24"/>
          <w:lang w:eastAsia="zh-CN"/>
          <w14:ligatures w14:val="standardContextual"/>
        </w:rPr>
        <w:instrText xml:space="preserve"> REF _Ref227523371 \h  \* MERGEFORMAT </w:instrText>
      </w:r>
      <w:r w:rsidRPr="00040ECD">
        <w:rPr>
          <w:rFonts w:eastAsia="等线" w:cs="Times New Roman"/>
          <w:color w:val="2F5496"/>
          <w:kern w:val="2"/>
          <w:sz w:val="24"/>
          <w:szCs w:val="24"/>
          <w:lang w:eastAsia="zh-CN"/>
          <w14:ligatures w14:val="standardContextual"/>
        </w:rPr>
      </w:r>
      <w:r w:rsidRPr="00040ECD">
        <w:rPr>
          <w:rFonts w:eastAsia="等线" w:cs="Times New Roman"/>
          <w:color w:val="2F5496"/>
          <w:kern w:val="2"/>
          <w:sz w:val="24"/>
          <w:szCs w:val="24"/>
          <w:lang w:eastAsia="zh-CN"/>
          <w14:ligatures w14:val="standardContextual"/>
        </w:rPr>
        <w:fldChar w:fldCharType="separate"/>
      </w:r>
      <w:r w:rsidRPr="00040ECD">
        <w:rPr>
          <w:color w:val="2F5496"/>
          <w:sz w:val="24"/>
          <w:szCs w:val="24"/>
        </w:rPr>
        <w:t xml:space="preserve">Figure </w:t>
      </w:r>
      <w:r w:rsidRPr="00040ECD">
        <w:rPr>
          <w:noProof/>
          <w:color w:val="2F5496"/>
          <w:sz w:val="24"/>
          <w:szCs w:val="24"/>
        </w:rPr>
        <w:t>7</w:t>
      </w:r>
      <w:r w:rsidRPr="00040ECD">
        <w:rPr>
          <w:rFonts w:eastAsia="等线" w:cs="Times New Roman"/>
          <w:color w:val="2F5496"/>
          <w:kern w:val="2"/>
          <w:sz w:val="24"/>
          <w:szCs w:val="24"/>
          <w:lang w:eastAsia="zh-CN"/>
          <w14:ligatures w14:val="standardContextual"/>
        </w:rPr>
        <w:fldChar w:fldCharType="end"/>
      </w:r>
      <w:r w:rsidRPr="004E7238">
        <w:rPr>
          <w:rFonts w:eastAsia="等线" w:cs="Times New Roman" w:hint="eastAsia"/>
          <w:color w:val="2F5496"/>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p>
    <w:p w14:paraId="1B26EBF8" w14:textId="77777777" w:rsidR="00312DAE" w:rsidRDefault="00000000" w:rsidP="00C33815">
      <w:pPr>
        <w:adjustRightInd w:val="0"/>
        <w:snapToGrid w:val="0"/>
        <w:ind w:firstLine="0"/>
        <w:jc w:val="both"/>
        <w:outlineLvl w:val="1"/>
      </w:pPr>
      <w:bookmarkStart w:id="26" w:name="_Toc224568338"/>
      <w:r>
        <w:rPr>
          <w:b/>
          <w:sz w:val="24"/>
        </w:rPr>
        <w:t>5.5 Subsample Test: 2004–2010</w:t>
      </w:r>
      <w:bookmarkEnd w:id="26"/>
    </w:p>
    <w:p w14:paraId="3F3751C6" w14:textId="77777777" w:rsidR="00312DAE" w:rsidRDefault="00000000" w:rsidP="00C33815">
      <w:pPr>
        <w:adjustRightInd w:val="0"/>
        <w:snapToGrid w:val="0"/>
        <w:ind w:firstLine="0"/>
        <w:jc w:val="both"/>
      </w:pPr>
      <w:r>
        <w:rPr>
          <w:sz w:val="24"/>
        </w:rPr>
        <w:t>The full sample spans the 2011 threshold change from 5 to 20 million yuan. Restricting the sample to 2004–2010 yields a positive but insignificant DDD coefficient.</w:t>
      </w:r>
    </w:p>
    <w:p w14:paraId="4848FA1D" w14:textId="77777777" w:rsidR="00312DAE" w:rsidRDefault="00000000" w:rsidP="00C33815">
      <w:pPr>
        <w:adjustRightInd w:val="0"/>
        <w:snapToGrid w:val="0"/>
        <w:ind w:firstLineChars="100" w:firstLine="240"/>
        <w:jc w:val="both"/>
      </w:pPr>
      <w:r>
        <w:rPr>
          <w:sz w:val="24"/>
        </w:rPr>
        <w:t xml:space="preserve">The insignificance most likely reflects insufficient power rather than absence of effect. This subsample covers at most one to two post-treatment years for the two earliest lines, and the event study shows that effects take one to two years to peak. Moreover, 2009–2010 coincides with the early post-crisis recovery, when macro noise further erodes the signal-to-noise ratio. The full sample exploits nine lines commissioned over seven years, offering far richer identifying variation. Appendix Table C1 separately reports results restricting the full sample to firms above 20 million </w:t>
      </w:r>
      <w:r>
        <w:rPr>
          <w:sz w:val="24"/>
        </w:rPr>
        <w:lastRenderedPageBreak/>
        <w:t>yuan (DDD 0.0216 vs. baseline 0.0225), directly ruling out the threshold change as a driver.</w:t>
      </w:r>
    </w:p>
    <w:p w14:paraId="32AFF491" w14:textId="77777777" w:rsidR="00312DAE" w:rsidRDefault="00000000" w:rsidP="00C33815">
      <w:pPr>
        <w:adjustRightInd w:val="0"/>
        <w:snapToGrid w:val="0"/>
        <w:spacing w:afterLines="200" w:after="480"/>
        <w:ind w:firstLineChars="100" w:firstLine="240"/>
        <w:jc w:val="both"/>
      </w:pPr>
      <w:r>
        <w:rPr>
          <w:sz w:val="24"/>
        </w:rPr>
        <w:t>Taken together, the five robustness checks confirm that the baseline finding is robust to industry time trends, negative-weight bias, clustering level, spatial spillovers, and sample-period definition.</w:t>
      </w:r>
    </w:p>
    <w:p w14:paraId="234623D6" w14:textId="77777777" w:rsidR="00312DAE" w:rsidRDefault="00000000" w:rsidP="00C33815">
      <w:pPr>
        <w:adjustRightInd w:val="0"/>
        <w:snapToGrid w:val="0"/>
        <w:ind w:firstLine="0"/>
        <w:jc w:val="both"/>
        <w:outlineLvl w:val="0"/>
      </w:pPr>
      <w:bookmarkStart w:id="27" w:name="_Toc224568339"/>
      <w:r>
        <w:rPr>
          <w:b/>
          <w:sz w:val="28"/>
        </w:rPr>
        <w:t>6. Transmission Mechanisms</w:t>
      </w:r>
      <w:bookmarkEnd w:id="27"/>
    </w:p>
    <w:p w14:paraId="54D99551" w14:textId="77777777" w:rsidR="00312DAE" w:rsidRDefault="00000000" w:rsidP="00C33815">
      <w:pPr>
        <w:adjustRightInd w:val="0"/>
        <w:snapToGrid w:val="0"/>
        <w:ind w:firstLine="0"/>
        <w:jc w:val="both"/>
        <w:outlineLvl w:val="1"/>
      </w:pPr>
      <w:bookmarkStart w:id="28" w:name="_Toc224568340"/>
      <w:r>
        <w:rPr>
          <w:b/>
          <w:sz w:val="24"/>
        </w:rPr>
        <w:t>6.1 Provincial Electricity Prices</w:t>
      </w:r>
      <w:bookmarkEnd w:id="28"/>
    </w:p>
    <w:p w14:paraId="3A4236B1" w14:textId="77777777" w:rsidR="00312DAE" w:rsidRDefault="00000000" w:rsidP="00C33815">
      <w:pPr>
        <w:adjustRightInd w:val="0"/>
        <w:snapToGrid w:val="0"/>
        <w:ind w:firstLine="0"/>
        <w:jc w:val="both"/>
      </w:pPr>
      <w:r>
        <w:rPr>
          <w:sz w:val="24"/>
        </w:rPr>
        <w:t>Using a province–year panel from the China Electricity Statistical Yearbook (2003–2015), the DID coefficient for receiving-end provinces is −0.0023 (SE = 0.0133, p = 0.862)—correct in sign but far from significant (Appendix Table C6).</w:t>
      </w:r>
    </w:p>
    <w:p w14:paraId="1938FE38" w14:textId="3F5F71AE" w:rsidR="00312DAE" w:rsidRDefault="00000000" w:rsidP="00C33815">
      <w:pPr>
        <w:adjustRightInd w:val="0"/>
        <w:snapToGrid w:val="0"/>
        <w:ind w:firstLineChars="100" w:firstLine="240"/>
        <w:jc w:val="both"/>
      </w:pPr>
      <w:r>
        <w:rPr>
          <w:sz w:val="24"/>
        </w:rPr>
        <w:t>This null result is unsurprising in the institutional context. Throughout the sample period, industrial posted tariffs were set by the NDRC via cost-plus rules, with adjustments requiring central approval and typically implemented uniformly nationwide</w:t>
      </w:r>
      <w:r w:rsidR="009956AA">
        <w:rPr>
          <w:rFonts w:hint="eastAsia"/>
          <w:sz w:val="24"/>
          <w:lang w:eastAsia="zh-CN"/>
        </w:rPr>
        <w:t xml:space="preserve"> </w:t>
      </w:r>
      <w:r w:rsidR="009956AA" w:rsidRPr="00040ECD">
        <w:rPr>
          <w:color w:val="2F5496"/>
          <w:sz w:val="24"/>
          <w:lang w:eastAsia="zh-CN"/>
        </w:rPr>
        <w:fldChar w:fldCharType="begin"/>
      </w:r>
      <w:r w:rsidR="000E74D5" w:rsidRPr="00040ECD">
        <w:rPr>
          <w:color w:val="2F5496"/>
          <w:sz w:val="24"/>
          <w:lang w:eastAsia="zh-CN"/>
        </w:rPr>
        <w:instrText xml:space="preserve"> ADDIN ZOTERO_ITEM CSL_CITATION {"citationID":"yL39PXEW","properties":{"unsorted":false,"formattedCitation":"(Davidson &amp; P\\uc0\\u233{}rez-Arriaga, 2020; Lin &amp; Jiang, 2011)","plainCitation":"(Davidson &amp; Pérez-Arriaga, 2020; Lin &amp; Jiang, 2011)","noteIndex":0},"citationItems":[{"id":"6cyoN7Wv/MtuWpy6y","uris":["http://zotero.org/users/local/cukeCnHo/items/5D4K5ISM"],"itemData":{"id":271,"type":"article-journal","abstract":"China has recently reinvigorated reforms to its electricity sector, focusing on increasing the role of markets and improving regulation. While restructuring an electricity sector is difficult and can require years of detailed planning, China?s approach relies upon broad central guidelines with many details and initiatives left to provincial governments. We assess the current state of reform efforts through the lens of five ?pitfalls? based on well-established regulatory economics literature and international lessons, focusing on contract structure, system operation, and regulation. We find that while market efforts are likely to achieve efficiency gains with respect to the planned system, they may fall short of crucial functions of a market, such as incentivizing flexibility given increasing renewable energy penetrations. Making markets work will likely require a stronger centralization of market design and regulatory oversight authorities.","citation-key":"Davidson2020","container-title":"The Energy Journal","DOI":"10.5547/01956574.41.3.mdav","ISSN":"0195-6574","issue":"3","page":"119-142","publisher":"SAGE Publications","title":"Avoiding Pitfalls in China’s Electricity Sector Reforms","volume":"41","author":[{"family":"Davidson","given":"Michael R."},{"family":"Pérez-Arriaga","given":"Ignacio"}],"issued":{"date-parts":[["2020",5,1]]}}},{"id":"6cyoN7Wv/ETYNXSxM","uris":["http://zotero.org/users/local/cukeCnHo/items/DNFV4K72"],"itemData":{"id":247,"type":"article-journal","abstract":"For a transitional economy such as China, some energy subsidies are reasonable, and sometimes even necessary for achieving social goals. However, with rising energy prices and environmental concerns, we see conflicts emerging between energy subsidies, energy demand/supply fundamentals and climate change considerations. Energy subsidies have important implications for sustainable development through their effects on energy use, efficiency and the choice of fuel source. This paper applies the price-gap approach to estimate China's energy subsidies. Results indicate that China's energy subsidies amounted to CNY 356.73billion in 2007, equivalent to 1.43% of GDP. Subsidies for oil products consumption are the largest, followed by subsidies for the electricity and coal sectors. Furthermore, a CGE model is used to analyze the economic impacts of energy subsidy reforms. Our findings show that removing energy subsidies will result in a significant fall in energy demand and emissions, but will have negative impacts on macroeconomic variables. We conclude that offsetting policies could be adopted such that certain shares of these subsidies are reallocated to support other sustainable development measures, which could lead to reducing energy intensity and favoring the environment.","citation-key":"Lin2011","container-title":"Energy Economics","DOI":"10.1016/j.eneco.2010.07.005","ISSN":"0140-9883","issue":"2","journalAbbreviation":"Energy Economics","page":"273-283","title":"Estimates of energy subsidies in China and impact of energy subsidy reform","volume":"33","author":[{"family":"Lin","given":"Boqiang"},{"family":"Jiang","given":"Zhujun"}],"issued":{"date-parts":[["2011",3,1]]}}}],"schema":"https://github.com/citation-style-language/schema/raw/master/csl-citation.json"} </w:instrText>
      </w:r>
      <w:r w:rsidR="009956AA" w:rsidRPr="00040ECD">
        <w:rPr>
          <w:color w:val="2F5496"/>
          <w:sz w:val="24"/>
          <w:lang w:eastAsia="zh-CN"/>
        </w:rPr>
        <w:fldChar w:fldCharType="separate"/>
      </w:r>
      <w:r w:rsidR="009B6D3F" w:rsidRPr="00040ECD">
        <w:rPr>
          <w:rFonts w:cs="Times New Roman"/>
          <w:color w:val="2F5496"/>
          <w:sz w:val="24"/>
        </w:rPr>
        <w:t>(Davidson &amp; Pérez-Arriaga, 2020; Lin &amp; Jiang, 2011)</w:t>
      </w:r>
      <w:r w:rsidR="009956AA" w:rsidRPr="00040ECD">
        <w:rPr>
          <w:color w:val="2F5496"/>
          <w:sz w:val="24"/>
          <w:lang w:eastAsia="zh-CN"/>
        </w:rPr>
        <w:fldChar w:fldCharType="end"/>
      </w:r>
      <w:r>
        <w:rPr>
          <w:sz w:val="24"/>
        </w:rPr>
        <w:t xml:space="preserve">; cross-provincial power transfers did not trigger tariff recalculation in the receiving province. </w:t>
      </w:r>
      <w:r w:rsidR="009956AA">
        <w:rPr>
          <w:rFonts w:hint="eastAsia"/>
          <w:sz w:val="24"/>
          <w:lang w:eastAsia="zh-CN"/>
        </w:rPr>
        <w:t xml:space="preserve"> </w:t>
      </w:r>
      <w:r>
        <w:rPr>
          <w:sz w:val="24"/>
        </w:rPr>
        <w:t xml:space="preserve">documents the same pattern during China’s 2002–2004 power shortage: </w:t>
      </w:r>
      <w:proofErr w:type="spellStart"/>
      <w:r>
        <w:rPr>
          <w:sz w:val="24"/>
        </w:rPr>
        <w:t>under price</w:t>
      </w:r>
      <w:proofErr w:type="spellEnd"/>
      <w:r>
        <w:rPr>
          <w:sz w:val="24"/>
        </w:rPr>
        <w:t>-cap regulation, supply shocks transmit through the quantity channel (rationing frequency and duration) rather than through prices. The logic of UHV benefits is analogous: they should manifest mainly as reduced rationing and higher capacity utilization. A simple back-of-the-envelope calculation further rules out a pure price channel: assuming electricity accounts for roughly 10% of total costs, attributing the entire markup effect (0.0170) to a tariff decline would require a ~20% price drop—implausible under the regulated regime.</w:t>
      </w:r>
    </w:p>
    <w:p w14:paraId="3A7D5C9F" w14:textId="77777777" w:rsidR="00312DAE" w:rsidRDefault="00000000" w:rsidP="00C33815">
      <w:pPr>
        <w:adjustRightInd w:val="0"/>
        <w:snapToGrid w:val="0"/>
        <w:spacing w:afterLines="100" w:after="240"/>
        <w:ind w:firstLineChars="100" w:firstLine="240"/>
        <w:jc w:val="both"/>
      </w:pPr>
      <w:r>
        <w:rPr>
          <w:sz w:val="24"/>
        </w:rPr>
        <w:t>The DDD identification does not require observable movements in provincial posted tariffs. The third difference captures the differential benefit that high- versus low-intensity firms derive from improved electricity supply within the same area, whether the improvement manifests as greater supply reliability, expanded quantity, or negotiated discounts—all subsumed by the change in the “effective marginal electricity cost.”</w:t>
      </w:r>
    </w:p>
    <w:p w14:paraId="76571507" w14:textId="77777777" w:rsidR="00312DAE" w:rsidRDefault="00000000" w:rsidP="00C33815">
      <w:pPr>
        <w:adjustRightInd w:val="0"/>
        <w:snapToGrid w:val="0"/>
        <w:ind w:firstLine="0"/>
        <w:jc w:val="both"/>
        <w:outlineLvl w:val="1"/>
      </w:pPr>
      <w:bookmarkStart w:id="29" w:name="_Toc224568341"/>
      <w:r>
        <w:rPr>
          <w:b/>
          <w:sz w:val="24"/>
        </w:rPr>
        <w:t>6.2 Cost Channel and Pass-Through Rate</w:t>
      </w:r>
      <w:bookmarkEnd w:id="29"/>
    </w:p>
    <w:p w14:paraId="05CEA283" w14:textId="7E6C29A9" w:rsidR="00312DAE" w:rsidRDefault="00000000" w:rsidP="00C33815">
      <w:pPr>
        <w:adjustRightInd w:val="0"/>
        <w:snapToGrid w:val="0"/>
        <w:ind w:firstLine="0"/>
        <w:jc w:val="both"/>
      </w:pPr>
      <w:r>
        <w:rPr>
          <w:sz w:val="24"/>
        </w:rPr>
        <w:t xml:space="preserve">Provincial prices did not move, but firm-level production costs may have fallen through the quantity channel. Under imperfect competition, an exogenous decline in marginal </w:t>
      </w:r>
      <w:r>
        <w:rPr>
          <w:sz w:val="24"/>
        </w:rPr>
        <w:lastRenderedPageBreak/>
        <w:t xml:space="preserve">cost prompts re-optimization: part of the savings is passed through to output prices, part retained as profit. This logic generates three testable predictions: unit costs decline, output prices decline by less than costs, and profit margins rise. </w:t>
      </w:r>
      <w:r w:rsidR="009D1521" w:rsidRPr="00040ECD">
        <w:rPr>
          <w:color w:val="2F5496"/>
          <w:sz w:val="24"/>
          <w:szCs w:val="24"/>
        </w:rPr>
        <w:fldChar w:fldCharType="begin"/>
      </w:r>
      <w:r w:rsidR="009D1521" w:rsidRPr="00040ECD">
        <w:rPr>
          <w:color w:val="2F5496"/>
          <w:sz w:val="24"/>
          <w:szCs w:val="24"/>
        </w:rPr>
        <w:instrText xml:space="preserve"> REF _Ref227524076 \h  \* MERGEFORMAT </w:instrText>
      </w:r>
      <w:r w:rsidR="009D1521" w:rsidRPr="00040ECD">
        <w:rPr>
          <w:color w:val="2F5496"/>
          <w:sz w:val="24"/>
          <w:szCs w:val="24"/>
        </w:rPr>
      </w:r>
      <w:r w:rsidR="009D1521" w:rsidRPr="00040ECD">
        <w:rPr>
          <w:color w:val="2F5496"/>
          <w:sz w:val="24"/>
          <w:szCs w:val="24"/>
        </w:rPr>
        <w:fldChar w:fldCharType="separate"/>
      </w:r>
      <w:r w:rsidR="009D1521" w:rsidRPr="00040ECD">
        <w:rPr>
          <w:color w:val="2F5496"/>
          <w:sz w:val="24"/>
          <w:szCs w:val="24"/>
        </w:rPr>
        <w:t xml:space="preserve">Table </w:t>
      </w:r>
      <w:r w:rsidR="009D1521" w:rsidRPr="00040ECD">
        <w:rPr>
          <w:noProof/>
          <w:color w:val="2F5496"/>
          <w:sz w:val="24"/>
          <w:szCs w:val="24"/>
        </w:rPr>
        <w:t>5</w:t>
      </w:r>
      <w:r w:rsidR="009D1521" w:rsidRPr="00040ECD">
        <w:rPr>
          <w:color w:val="2F5496"/>
          <w:sz w:val="24"/>
          <w:szCs w:val="24"/>
        </w:rPr>
        <w:fldChar w:fldCharType="end"/>
      </w:r>
      <w:r w:rsidRPr="009D1521">
        <w:rPr>
          <w:sz w:val="24"/>
          <w:szCs w:val="24"/>
        </w:rPr>
        <w:t xml:space="preserve"> </w:t>
      </w:r>
      <w:r>
        <w:rPr>
          <w:sz w:val="24"/>
        </w:rPr>
        <w:t>columns (1)</w:t>
      </w:r>
      <w:proofErr w:type="gramStart"/>
      <w:r>
        <w:rPr>
          <w:sz w:val="24"/>
        </w:rPr>
        <w:t>–(</w:t>
      </w:r>
      <w:proofErr w:type="gramEnd"/>
      <w:r>
        <w:rPr>
          <w:sz w:val="24"/>
        </w:rPr>
        <w:t>3) test each in turn.</w:t>
      </w:r>
    </w:p>
    <w:p w14:paraId="633D1D88" w14:textId="77777777" w:rsidR="00312DAE" w:rsidRDefault="00000000" w:rsidP="00C33815">
      <w:pPr>
        <w:adjustRightInd w:val="0"/>
        <w:snapToGrid w:val="0"/>
        <w:ind w:firstLineChars="100" w:firstLine="240"/>
        <w:jc w:val="both"/>
      </w:pPr>
      <w:r>
        <w:rPr>
          <w:sz w:val="24"/>
        </w:rPr>
        <w:t xml:space="preserve">Column (1) uses </w:t>
      </w:r>
      <w:proofErr w:type="gramStart"/>
      <w:r>
        <w:rPr>
          <w:sz w:val="24"/>
        </w:rPr>
        <w:t>ln(</w:t>
      </w:r>
      <w:proofErr w:type="gramEnd"/>
      <w:r>
        <w:rPr>
          <w:sz w:val="24"/>
        </w:rPr>
        <w:t xml:space="preserve">real unit cost) as the dependent variable; the DDD is −0.0328 (SE = 0.0028)—unit costs fall by about 3.3%. Column (2) uses </w:t>
      </w:r>
      <w:proofErr w:type="gramStart"/>
      <w:r>
        <w:rPr>
          <w:sz w:val="24"/>
        </w:rPr>
        <w:t>ln(</w:t>
      </w:r>
      <w:proofErr w:type="gramEnd"/>
      <w:r>
        <w:rPr>
          <w:sz w:val="24"/>
        </w:rPr>
        <w:t>output price); the coefficient is −0.0113 (SE = 0.0025)—prices fall by about 1.1%. Column (3) uses profit margin; the coefficient is 0.0029 (SE = 0.0008)—profit margins rise significantly. All three predictions are confirmed.</w:t>
      </w:r>
    </w:p>
    <w:p w14:paraId="3AA2CF1C" w14:textId="77777777" w:rsidR="00312DAE" w:rsidRDefault="00000000" w:rsidP="00C33815">
      <w:pPr>
        <w:adjustRightInd w:val="0"/>
        <w:snapToGrid w:val="0"/>
        <w:ind w:firstLineChars="100" w:firstLine="240"/>
        <w:jc w:val="both"/>
      </w:pPr>
      <w:r>
        <w:rPr>
          <w:sz w:val="24"/>
        </w:rPr>
        <w:t>Together these three columns paint a picture of incomplete pass-through. Costs fall 3.3%, prices fall only 1.1%, and the gap is retained by firms as profit. The cost pass-through rate follows directly:</w:t>
      </w:r>
    </w:p>
    <w:p w14:paraId="12F043CF" w14:textId="77777777" w:rsidR="00312DAE" w:rsidRDefault="00000000" w:rsidP="00C33815">
      <w:pPr>
        <w:adjustRightInd w:val="0"/>
        <w:snapToGrid w:val="0"/>
        <w:ind w:firstLine="0"/>
        <w:jc w:val="both"/>
      </w:pPr>
      <w:r>
        <w:rPr>
          <w:noProof/>
        </w:rPr>
        <w:drawing>
          <wp:inline distT="0" distB="0" distL="0" distR="0" wp14:anchorId="13FE747C" wp14:editId="23C7675B">
            <wp:extent cx="5040000" cy="6408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40000" cy="640834"/>
                    </a:xfrm>
                    <a:prstGeom prst="rect">
                      <a:avLst/>
                    </a:prstGeom>
                  </pic:spPr>
                </pic:pic>
              </a:graphicData>
            </a:graphic>
          </wp:inline>
        </w:drawing>
      </w:r>
    </w:p>
    <w:p w14:paraId="26661F7D" w14:textId="5BB02BEB" w:rsidR="00312DAE" w:rsidRDefault="00000000" w:rsidP="00C33815">
      <w:pPr>
        <w:adjustRightInd w:val="0"/>
        <w:snapToGrid w:val="0"/>
        <w:spacing w:afterLines="150" w:after="360"/>
        <w:ind w:firstLineChars="100" w:firstLine="240"/>
        <w:jc w:val="both"/>
      </w:pPr>
      <w:r>
        <w:rPr>
          <w:sz w:val="24"/>
        </w:rPr>
        <w:t>Firms pass roughly one-third of the cost savings through to buyers via lower prices and retain about two-thirds. This rate provides the key empirical input for the welfare calculation in Section 8. Under CES demand, full pass-through (ρ = 1) would leave markups unchanged; pure cost retention (ρ = 0) would leave buyers with no benefit. The intermediate value of 34.4% is consistent with general expectations for imperfectly competitive markets and falls within a comparable range to</w:t>
      </w:r>
      <w:r w:rsidR="009956AA">
        <w:rPr>
          <w:rFonts w:hint="eastAsia"/>
          <w:sz w:val="24"/>
          <w:lang w:eastAsia="zh-CN"/>
        </w:rPr>
        <w:t xml:space="preserve"> </w:t>
      </w:r>
      <w:r w:rsidR="009956AA" w:rsidRPr="00040ECD">
        <w:rPr>
          <w:color w:val="2F5496"/>
          <w:sz w:val="24"/>
        </w:rPr>
        <w:fldChar w:fldCharType="begin"/>
      </w:r>
      <w:r w:rsidR="000E74D5" w:rsidRPr="00040ECD">
        <w:rPr>
          <w:color w:val="2F5496"/>
          <w:sz w:val="24"/>
        </w:rPr>
        <w:instrText xml:space="preserve"> ADDIN ZOTERO_ITEM CSL_CITATION {"citationID":"kQPbGljM","properties":{"unsorted":false,"formattedCitation":"(Ganapati et al., 2020)","plainCitation":"(Ganapati et al., 2020)","dontUpdate":true,"noteIndex":0},"citationItems":[{"id":"6cyoN7Wv/CQ5l3U3w","uris":["http://zotero.org/users/local/cukeCnHo/items/RXYNAQ8F"],"itemData":{"id":240,"type":"article-journal","citation-key":"Ganapati2020","container-title":"American Economic Journal: Applied Economics","DOI":"10.1257/app.20180474","issue":"2","journalAbbreviation":"American Economic Journal: Applied Economics","page":"303-42","title":"Energy Cost Pass-Through in US Manufacturing: Estimates and Implications for Carbon Taxes","volume":"12","author":[{"family":"Ganapati","given":"Sharat"},{"family":"Shapiro","given":"Joseph S."},{"family":"Walker","given":"Reed"}],"issued":{"date-parts":[["2020"]]}}}],"schema":"https://github.com/citation-style-language/schema/raw/master/csl-citation.json"} </w:instrText>
      </w:r>
      <w:r w:rsidR="009956AA" w:rsidRPr="00040ECD">
        <w:rPr>
          <w:color w:val="2F5496"/>
          <w:sz w:val="24"/>
        </w:rPr>
        <w:fldChar w:fldCharType="separate"/>
      </w:r>
      <w:r w:rsidR="009956AA" w:rsidRPr="00040ECD">
        <w:rPr>
          <w:rFonts w:cs="Times New Roman"/>
          <w:color w:val="2F5496"/>
          <w:sz w:val="24"/>
        </w:rPr>
        <w:t>Ganapati et al.</w:t>
      </w:r>
      <w:r w:rsidR="00B24CF6" w:rsidRPr="00040ECD">
        <w:rPr>
          <w:rFonts w:cs="Times New Roman" w:hint="eastAsia"/>
          <w:color w:val="2F5496"/>
          <w:sz w:val="24"/>
          <w:lang w:eastAsia="zh-CN"/>
        </w:rPr>
        <w:t xml:space="preserve"> (</w:t>
      </w:r>
      <w:r w:rsidR="009956AA" w:rsidRPr="00040ECD">
        <w:rPr>
          <w:rFonts w:cs="Times New Roman"/>
          <w:color w:val="2F5496"/>
          <w:sz w:val="24"/>
        </w:rPr>
        <w:t>2020)</w:t>
      </w:r>
      <w:r w:rsidR="009956AA" w:rsidRPr="00040ECD">
        <w:rPr>
          <w:color w:val="2F5496"/>
          <w:sz w:val="24"/>
        </w:rPr>
        <w:fldChar w:fldCharType="end"/>
      </w:r>
      <w:r>
        <w:rPr>
          <w:sz w:val="24"/>
        </w:rPr>
        <w:t>’s estimate of ~65% energy-cost pass-through in U.S. manufacturing (though that study uses energy cost rather than total cost as the denominator, making the two figures not directly comparable).</w:t>
      </w:r>
      <w:r w:rsidR="001221AF" w:rsidRPr="001221AF">
        <w:rPr>
          <w:sz w:val="24"/>
        </w:rPr>
        <w:t xml:space="preserve"> Our estimate also complements recent evidence on firm-specific and supply-chain cost pass-through </w:t>
      </w:r>
      <w:r w:rsidR="0074594D" w:rsidRPr="00040ECD">
        <w:rPr>
          <w:color w:val="2F5496"/>
          <w:sz w:val="24"/>
        </w:rPr>
        <w:fldChar w:fldCharType="begin"/>
      </w:r>
      <w:r w:rsidR="0074594D" w:rsidRPr="00040ECD">
        <w:rPr>
          <w:color w:val="2F5496"/>
          <w:sz w:val="24"/>
        </w:rPr>
        <w:instrText xml:space="preserve"> ADDIN ZOTERO_ITEM CSL_CITATION {"citationID":"9zNWemVU","properties":{"formattedCitation":"(Alvarez et al., 2026; Muehlegger &amp; Sweeney, 2022)","plainCitation":"(Alvarez et al., 2026; Muehlegger &amp; Sweeney, 2022)","noteIndex":0},"citationItems":[{"id":2661,"uris":["http://zotero.org/users/14780727/items/AE2N9EYK"],"itemData":{"id":2661,"type":"article-journal","citation-key":"alvarez2026markups","container-title":"Working Paper, Available at SSRN 4935032","note":"citation-key: alvarez2026markups","title":"Markups and cost pass-through along the supply chain","author":[{"family":"Alvarez","given":"Santiago"},{"family":"Cavallo","given":"Alberto"},{"family":"MacKay","given":"Alexander"},{"family":"Mengano","given":"Paolo"}],"issued":{"date-parts":[["2026"]]}}},{"id":2660,"uris":["http://zotero.org/users/14780727/items/W87GDPLD"],"itemData":{"id":2660,"type":"article-journal","citation-key":"muehlegger2022pass","container-title":"Review of Economics and Statistics","issue":"6","note":"citation-key: muehlegger2022pass","page":"1361–1369","publisher":"MIT Press One Rogers Street, Cambridge, MA 02142-1209, USA journals-info …","title":"Pass-through of own and rival cost shocks: Evidence from the US fracking boom","volume":"104","author":[{"family":"Muehlegger","given":"Erich"},{"family":"Sweeney","given":"Richard L"}],"issued":{"date-parts":[["2022"]]}}}],"schema":"https://github.com/citation-style-language/schema/raw/master/csl-citation.json"} </w:instrText>
      </w:r>
      <w:r w:rsidR="0074594D" w:rsidRPr="00040ECD">
        <w:rPr>
          <w:color w:val="2F5496"/>
          <w:sz w:val="24"/>
        </w:rPr>
        <w:fldChar w:fldCharType="separate"/>
      </w:r>
      <w:r w:rsidR="0074594D" w:rsidRPr="00040ECD">
        <w:rPr>
          <w:rFonts w:cs="Times New Roman"/>
          <w:color w:val="2F5496"/>
          <w:sz w:val="24"/>
        </w:rPr>
        <w:t>(Alvarez et al., 2026; Muehlegger &amp; Sweeney, 2022)</w:t>
      </w:r>
      <w:r w:rsidR="0074594D" w:rsidRPr="00040ECD">
        <w:rPr>
          <w:color w:val="2F5496"/>
          <w:sz w:val="24"/>
        </w:rPr>
        <w:fldChar w:fldCharType="end"/>
      </w:r>
      <w:r w:rsidR="001221AF" w:rsidRPr="001221AF">
        <w:rPr>
          <w:sz w:val="24"/>
        </w:rPr>
        <w:t xml:space="preserve">, and speaks to the literature on variable markups in response to external cost shocks </w:t>
      </w:r>
      <w:r w:rsidR="0074594D" w:rsidRPr="00040ECD">
        <w:rPr>
          <w:color w:val="2F5496"/>
          <w:sz w:val="24"/>
        </w:rPr>
        <w:fldChar w:fldCharType="begin"/>
      </w:r>
      <w:r w:rsidR="0074594D" w:rsidRPr="00040ECD">
        <w:rPr>
          <w:color w:val="2F5496"/>
          <w:sz w:val="24"/>
        </w:rPr>
        <w:instrText xml:space="preserve"> ADDIN ZOTERO_ITEM CSL_CITATION {"citationID":"KIN8m9Tr","properties":{"formattedCitation":"(Amiti et al., 2019)","plainCitation":"(Amiti et al., 2019)","noteIndex":0},"citationItems":[{"id":2662,"uris":["http://zotero.org/users/14780727/items/3ED9FC9X"],"itemData":{"id":2662,"type":"article-journal","citation-key":"amiti2019international","container-title":"The Review of economic studies","issue":"6","note":"citation-key: amiti2019international","page":"2356–2402","publisher":"Oxford University Press","title":"International shocks, variable markups, and domestic prices","volume":"86","author":[{"family":"Amiti","given":"Mary"},{"family":"Itskhoki","given":"Oleg"},{"family":"Konings","given":"Jozef"}],"issued":{"date-parts":[["2019"]]}}}],"schema":"https://github.com/citation-style-language/schema/raw/master/csl-citation.json"} </w:instrText>
      </w:r>
      <w:r w:rsidR="0074594D" w:rsidRPr="00040ECD">
        <w:rPr>
          <w:color w:val="2F5496"/>
          <w:sz w:val="24"/>
        </w:rPr>
        <w:fldChar w:fldCharType="separate"/>
      </w:r>
      <w:r w:rsidR="0074594D" w:rsidRPr="00040ECD">
        <w:rPr>
          <w:rFonts w:cs="Times New Roman"/>
          <w:color w:val="2F5496"/>
          <w:sz w:val="24"/>
        </w:rPr>
        <w:t>(Amiti et al., 2019)</w:t>
      </w:r>
      <w:r w:rsidR="0074594D" w:rsidRPr="00040ECD">
        <w:rPr>
          <w:color w:val="2F5496"/>
          <w:sz w:val="24"/>
        </w:rPr>
        <w:fldChar w:fldCharType="end"/>
      </w:r>
      <w:r w:rsidR="001221AF" w:rsidRPr="001221AF">
        <w:rPr>
          <w:sz w:val="24"/>
        </w:rPr>
        <w:t>.</w:t>
      </w:r>
    </w:p>
    <w:p w14:paraId="36D2B63C" w14:textId="77777777" w:rsidR="00312DAE" w:rsidRDefault="00000000" w:rsidP="00C33815">
      <w:pPr>
        <w:adjustRightInd w:val="0"/>
        <w:snapToGrid w:val="0"/>
        <w:ind w:firstLine="0"/>
        <w:jc w:val="both"/>
        <w:outlineLvl w:val="1"/>
      </w:pPr>
      <w:bookmarkStart w:id="30" w:name="_Toc224568342"/>
      <w:r>
        <w:rPr>
          <w:b/>
          <w:sz w:val="24"/>
        </w:rPr>
        <w:t>6.3 Market Structure Channel</w:t>
      </w:r>
      <w:bookmarkEnd w:id="30"/>
    </w:p>
    <w:p w14:paraId="4CA5DBA3" w14:textId="2576D833" w:rsidR="00312DAE" w:rsidRDefault="00000000" w:rsidP="00C33815">
      <w:pPr>
        <w:adjustRightInd w:val="0"/>
        <w:snapToGrid w:val="0"/>
        <w:ind w:firstLine="0"/>
        <w:jc w:val="both"/>
      </w:pPr>
      <w:r>
        <w:rPr>
          <w:sz w:val="24"/>
        </w:rPr>
        <w:t>The impact of cost shocks need not be confined to incumbents’ profits; market structure may also shift. Following</w:t>
      </w:r>
      <w:r w:rsidR="009956AA">
        <w:rPr>
          <w:rFonts w:hint="eastAsia"/>
          <w:sz w:val="24"/>
          <w:lang w:eastAsia="zh-CN"/>
        </w:rPr>
        <w:t xml:space="preserve"> </w:t>
      </w:r>
      <w:r w:rsidR="009956AA" w:rsidRPr="00040ECD">
        <w:rPr>
          <w:color w:val="2F5496"/>
          <w:sz w:val="24"/>
        </w:rPr>
        <w:fldChar w:fldCharType="begin"/>
      </w:r>
      <w:r w:rsidR="000E74D5" w:rsidRPr="00040ECD">
        <w:rPr>
          <w:color w:val="2F5496"/>
          <w:sz w:val="24"/>
        </w:rPr>
        <w:instrText xml:space="preserve"> ADDIN ZOTERO_ITEM CSL_CITATION {"citationID":"ylIrMaPW","properties":{"unsorted":false,"formattedCitation":"(Melitz, 2003)","plainCitation":"(Melitz, 2003)","noteIndex":0},"citationItems":[{"id":"6cyoN7Wv/ADe0dIlB","uris":["http://zotero.org/users/local/cukeCnHo/items/RIPXCAEK"],"itemData":{"id":273,"type":"article-journal","abstract":"This paper develops a dynamic industry model with heterogeneous firms to analyze the intra-industry effects of international trade. The model shows how the exposure to trade will induce only the more productive firms to enter the export market (while some less productive firms continue to produce only for the domestic market) and will simultaneously force the least productive firms to exit. It then shows how further increases in the industry's exposure to trade lead to additional inter-firm reallocations towards more productive firms. The paper also shows how the aggregate industry productivity growth generated by the reallocations contributes to a welfare gain, thus highlighting a benefit from trade that has not been examined theoretically before. The paper adapts Hopenhayn's (1992a) dynamic industry model to monopolistic competition in a general equilibrium setting. In so doing, the paper provides an extension of Krugman's (1980) trade model that incorporates firm level productivity differences. Firms with different productivity levels coexist in an industry because each firm faces initial uncertainty concerning its productivity before making an irreversible investment to enter the industry. Entry into the export market is also costly, but the firm's decision to export occurs after it gains knowledge of its productivity.","citation-key":"Melitz2003","container-title":"Econometrica","DOI":"10.1111/1468-0262.00467","ISSN":"0012-9682","issue":"6","journalAbbreviation":"Econometrica","page":"1695-1725","publisher":"John Wiley &amp; Sons, Ltd","title":"The Impact of Trade on Intra-Industry Reallocations and Aggregate Industry Productivity","volume":"71","author":[{"family":"Melitz","given":"Marc J."}],"issued":{"date-parts":[["2003",11,1]]}}}],"schema":"https://github.com/citation-style-language/schema/raw/master/csl-citation.json"} </w:instrText>
      </w:r>
      <w:r w:rsidR="009956AA" w:rsidRPr="00040ECD">
        <w:rPr>
          <w:color w:val="2F5496"/>
          <w:sz w:val="24"/>
        </w:rPr>
        <w:fldChar w:fldCharType="separate"/>
      </w:r>
      <w:r w:rsidR="009B6D3F" w:rsidRPr="00040ECD">
        <w:rPr>
          <w:rFonts w:cs="Times New Roman"/>
          <w:color w:val="2F5496"/>
          <w:sz w:val="24"/>
        </w:rPr>
        <w:t>(Melitz, 2003)</w:t>
      </w:r>
      <w:r w:rsidR="009956AA" w:rsidRPr="00040ECD">
        <w:rPr>
          <w:color w:val="2F5496"/>
          <w:sz w:val="24"/>
        </w:rPr>
        <w:fldChar w:fldCharType="end"/>
      </w:r>
      <w:r>
        <w:rPr>
          <w:sz w:val="24"/>
        </w:rPr>
        <w:t xml:space="preserve">, a favorable cost shock benefits all firms but disproportionately helps efficient ones; marginal firms, whose relative disadvantage widens, exit, and market share concentrates among survivors. If this channel operates, </w:t>
      </w:r>
      <w:r>
        <w:rPr>
          <w:sz w:val="24"/>
        </w:rPr>
        <w:lastRenderedPageBreak/>
        <w:t xml:space="preserve">we should observe rising concentration alongside a declining number of firms. </w:t>
      </w:r>
      <w:r w:rsidR="009D1521" w:rsidRPr="00040ECD">
        <w:rPr>
          <w:color w:val="2F5496"/>
          <w:sz w:val="24"/>
          <w:szCs w:val="24"/>
        </w:rPr>
        <w:fldChar w:fldCharType="begin"/>
      </w:r>
      <w:r w:rsidR="009D1521" w:rsidRPr="00040ECD">
        <w:rPr>
          <w:color w:val="2F5496"/>
          <w:sz w:val="24"/>
          <w:szCs w:val="24"/>
        </w:rPr>
        <w:instrText xml:space="preserve"> REF _Ref227524076 \h  \* MERGEFORMAT </w:instrText>
      </w:r>
      <w:r w:rsidR="009D1521" w:rsidRPr="00040ECD">
        <w:rPr>
          <w:color w:val="2F5496"/>
          <w:sz w:val="24"/>
          <w:szCs w:val="24"/>
        </w:rPr>
      </w:r>
      <w:r w:rsidR="009D1521" w:rsidRPr="00040ECD">
        <w:rPr>
          <w:color w:val="2F5496"/>
          <w:sz w:val="24"/>
          <w:szCs w:val="24"/>
        </w:rPr>
        <w:fldChar w:fldCharType="separate"/>
      </w:r>
      <w:r w:rsidR="009D1521" w:rsidRPr="00040ECD">
        <w:rPr>
          <w:color w:val="2F5496"/>
          <w:sz w:val="24"/>
          <w:szCs w:val="24"/>
        </w:rPr>
        <w:t xml:space="preserve">Table </w:t>
      </w:r>
      <w:r w:rsidR="009D1521" w:rsidRPr="00040ECD">
        <w:rPr>
          <w:noProof/>
          <w:color w:val="2F5496"/>
          <w:sz w:val="24"/>
          <w:szCs w:val="24"/>
        </w:rPr>
        <w:t>5</w:t>
      </w:r>
      <w:r w:rsidR="009D1521" w:rsidRPr="00040ECD">
        <w:rPr>
          <w:color w:val="2F5496"/>
          <w:sz w:val="24"/>
          <w:szCs w:val="24"/>
        </w:rPr>
        <w:fldChar w:fldCharType="end"/>
      </w:r>
      <w:r>
        <w:rPr>
          <w:sz w:val="24"/>
        </w:rPr>
        <w:t xml:space="preserve"> columns (4)</w:t>
      </w:r>
      <w:proofErr w:type="gramStart"/>
      <w:r>
        <w:rPr>
          <w:sz w:val="24"/>
        </w:rPr>
        <w:t>–(</w:t>
      </w:r>
      <w:proofErr w:type="gramEnd"/>
      <w:r>
        <w:rPr>
          <w:sz w:val="24"/>
        </w:rPr>
        <w:t>5) test this prediction at the city × industry × year level.</w:t>
      </w:r>
    </w:p>
    <w:p w14:paraId="11E7CCC4" w14:textId="77777777" w:rsidR="00312DAE" w:rsidRDefault="00000000" w:rsidP="00C33815">
      <w:pPr>
        <w:adjustRightInd w:val="0"/>
        <w:snapToGrid w:val="0"/>
        <w:spacing w:afterLines="250" w:after="600"/>
        <w:ind w:firstLineChars="100" w:firstLine="240"/>
        <w:jc w:val="both"/>
      </w:pPr>
      <w:r>
        <w:rPr>
          <w:sz w:val="24"/>
        </w:rPr>
        <w:t xml:space="preserve">The HHI rises by 0.100 (column 4) and </w:t>
      </w:r>
      <w:proofErr w:type="gramStart"/>
      <w:r>
        <w:rPr>
          <w:sz w:val="24"/>
        </w:rPr>
        <w:t>ln(</w:t>
      </w:r>
      <w:proofErr w:type="gramEnd"/>
      <w:r>
        <w:rPr>
          <w:sz w:val="24"/>
        </w:rPr>
        <w:t>firm count) falls by 0.537 (column 5), both highly significant. Exit of marginal firms releases market share to survivors, strengthening their bargaining power and further supporting markup increases.</w:t>
      </w:r>
    </w:p>
    <w:p w14:paraId="04A738CC" w14:textId="77777777" w:rsidR="00312DAE" w:rsidRDefault="00000000" w:rsidP="00C33815">
      <w:pPr>
        <w:adjustRightInd w:val="0"/>
        <w:snapToGrid w:val="0"/>
        <w:ind w:firstLine="0"/>
        <w:jc w:val="both"/>
        <w:outlineLvl w:val="1"/>
      </w:pPr>
      <w:bookmarkStart w:id="31" w:name="_Toc224568343"/>
      <w:r>
        <w:rPr>
          <w:b/>
          <w:sz w:val="24"/>
        </w:rPr>
        <w:t>6.4 Efficiency Channel</w:t>
      </w:r>
      <w:bookmarkEnd w:id="31"/>
    </w:p>
    <w:p w14:paraId="1E3AA96D" w14:textId="7D3D4271" w:rsidR="00312DAE" w:rsidRDefault="00000000" w:rsidP="00C33815">
      <w:pPr>
        <w:adjustRightInd w:val="0"/>
        <w:snapToGrid w:val="0"/>
        <w:ind w:firstLine="0"/>
        <w:jc w:val="both"/>
      </w:pPr>
      <w:r>
        <w:rPr>
          <w:sz w:val="24"/>
        </w:rPr>
        <w:t xml:space="preserve">Improved electricity supply may also release resources previously constrained by rationing, enabling firms to optimize factor allocation. In the </w:t>
      </w:r>
      <w:r w:rsidR="009956AA" w:rsidRPr="00040ECD">
        <w:rPr>
          <w:color w:val="2F5496"/>
          <w:sz w:val="24"/>
        </w:rPr>
        <w:fldChar w:fldCharType="begin"/>
      </w:r>
      <w:r w:rsidR="000E74D5" w:rsidRPr="00040ECD">
        <w:rPr>
          <w:color w:val="2F5496"/>
          <w:sz w:val="24"/>
        </w:rPr>
        <w:instrText xml:space="preserve"> ADDIN ZOTERO_ITEM CSL_CITATION {"citationID":"rPskFkOv","properties":{"unsorted":false,"formattedCitation":"(De Loecker &amp; Warzynski, 2012)","plainCitation":"(De Loecker &amp; Warzynski, 2012)","noteIndex":0},"citationItems":[{"id":"6cyoN7Wv/Q5eMXbR8","uris":["http://zotero.org/users/local/cukeCnHo/items/DUJ5G2QK"],"itemData":{"id":234,"type":"article-journal","citation-key":"DeLoecker2012","container-title":"American Economic Review","DOI":"10.1257/aer.102.6.2437","issue":"6","journalAbbreviation":"American Economic Review","page":"2437-71","title":"Markups and Firm-Level Export Status","volume":"102","author":[{"family":"De Loecker","given":"Jan"},{"family":"Warzynski","given":"Frederic"}],"issued":{"date-parts":[["2012"]]}}}],"schema":"https://github.com/citation-style-language/schema/raw/master/csl-citation.json"} </w:instrText>
      </w:r>
      <w:r w:rsidR="009956AA" w:rsidRPr="00040ECD">
        <w:rPr>
          <w:color w:val="2F5496"/>
          <w:sz w:val="24"/>
        </w:rPr>
        <w:fldChar w:fldCharType="separate"/>
      </w:r>
      <w:r w:rsidR="009B6D3F" w:rsidRPr="00040ECD">
        <w:rPr>
          <w:rFonts w:cs="Times New Roman"/>
          <w:color w:val="2F5496"/>
          <w:sz w:val="24"/>
        </w:rPr>
        <w:t>(De Loecker &amp; Warzynski, 2012)</w:t>
      </w:r>
      <w:r w:rsidR="009956AA" w:rsidRPr="00040ECD">
        <w:rPr>
          <w:color w:val="2F5496"/>
          <w:sz w:val="24"/>
        </w:rPr>
        <w:fldChar w:fldCharType="end"/>
      </w:r>
      <w:r w:rsidR="009956AA">
        <w:rPr>
          <w:rFonts w:hint="eastAsia"/>
          <w:sz w:val="24"/>
          <w:lang w:eastAsia="zh-CN"/>
        </w:rPr>
        <w:t xml:space="preserve"> </w:t>
      </w:r>
      <w:r>
        <w:rPr>
          <w:sz w:val="24"/>
        </w:rPr>
        <w:t>framework, when output prices are held constant, a TFP increase directly widens the wedge between revenue and variable cost—i.e., raises the markup.</w:t>
      </w:r>
    </w:p>
    <w:p w14:paraId="4B8280BB" w14:textId="5342C8EA" w:rsidR="00312DAE" w:rsidRDefault="00000000" w:rsidP="00C33815">
      <w:pPr>
        <w:adjustRightInd w:val="0"/>
        <w:snapToGrid w:val="0"/>
        <w:spacing w:afterLines="100" w:after="240"/>
        <w:ind w:firstLineChars="100" w:firstLine="240"/>
        <w:jc w:val="both"/>
      </w:pPr>
      <w:r>
        <w:rPr>
          <w:sz w:val="24"/>
        </w:rPr>
        <w:t>TFP of high-intensity firms rises by roughly 4.35% (column 6). Including TFP as a control reduces the markup DDD from 0.0225 to 0.0081 (a 64% decline), suggesting that efficiency gains are an important component of the markup increase. However, TFP is itself affected by treatment and therefore constitutes a “bad control”</w:t>
      </w:r>
      <w:r w:rsidR="009956AA">
        <w:rPr>
          <w:rFonts w:hint="eastAsia"/>
          <w:sz w:val="24"/>
          <w:lang w:eastAsia="zh-CN"/>
        </w:rPr>
        <w:t xml:space="preserve"> </w:t>
      </w:r>
      <w:r w:rsidR="009956AA" w:rsidRPr="00040ECD">
        <w:rPr>
          <w:color w:val="2F5496"/>
          <w:sz w:val="24"/>
          <w:lang w:eastAsia="zh-CN"/>
        </w:rPr>
        <w:fldChar w:fldCharType="begin"/>
      </w:r>
      <w:r w:rsidR="000E74D5" w:rsidRPr="00040ECD">
        <w:rPr>
          <w:color w:val="2F5496"/>
          <w:sz w:val="24"/>
          <w:lang w:eastAsia="zh-CN"/>
        </w:rPr>
        <w:instrText xml:space="preserve"> ADDIN ZOTERO_ITEM CSL_CITATION {"citationID":"5QrgniaF","properties":{"unsorted":false,"formattedCitation":"(Angrist &amp; Pischke, 2009)","plainCitation":"(Angrist &amp; Pischke, 2009)","noteIndex":0},"citationItems":[{"id":"6cyoN7Wv/XG34o6za","uris":["http://zotero.org/users/local/cukeCnHo/items/969WAEI7"],"itemData":{"id":275,"type":"book","citation-key":"Angrist2009","ISBN":"0-691-12035-8","publisher":"Princeton university press","title":"Mostly harmless econometrics: An empiricist's companion","author":[{"family":"Angrist","given":"Joshua D"},{"family":"Pischke","given":"Jörn-Steffen"}],"issued":{"date-parts":[["2009"]]}}}],"schema":"https://github.com/citation-style-language/schema/raw/master/csl-citation.json"} </w:instrText>
      </w:r>
      <w:r w:rsidR="009956AA" w:rsidRPr="00040ECD">
        <w:rPr>
          <w:color w:val="2F5496"/>
          <w:sz w:val="24"/>
          <w:lang w:eastAsia="zh-CN"/>
        </w:rPr>
        <w:fldChar w:fldCharType="separate"/>
      </w:r>
      <w:r w:rsidR="009B6D3F" w:rsidRPr="00040ECD">
        <w:rPr>
          <w:rFonts w:cs="Times New Roman"/>
          <w:color w:val="2F5496"/>
          <w:sz w:val="24"/>
        </w:rPr>
        <w:t>(Angrist &amp; Pischke, 2009)</w:t>
      </w:r>
      <w:r w:rsidR="009956AA" w:rsidRPr="00040ECD">
        <w:rPr>
          <w:color w:val="2F5496"/>
          <w:sz w:val="24"/>
          <w:lang w:eastAsia="zh-CN"/>
        </w:rPr>
        <w:fldChar w:fldCharType="end"/>
      </w:r>
      <w:r>
        <w:rPr>
          <w:sz w:val="24"/>
        </w:rPr>
        <w:t>; the reduction is directional evidence only.</w:t>
      </w:r>
    </w:p>
    <w:p w14:paraId="61C296F4" w14:textId="77777777" w:rsidR="00312DAE" w:rsidRDefault="00000000" w:rsidP="00C33815">
      <w:pPr>
        <w:adjustRightInd w:val="0"/>
        <w:snapToGrid w:val="0"/>
        <w:ind w:firstLine="0"/>
        <w:jc w:val="both"/>
        <w:outlineLvl w:val="0"/>
      </w:pPr>
      <w:bookmarkStart w:id="32" w:name="_Toc224568344"/>
      <w:r>
        <w:rPr>
          <w:b/>
          <w:sz w:val="28"/>
        </w:rPr>
        <w:t>7. Heterogeneity Analysis</w:t>
      </w:r>
      <w:bookmarkEnd w:id="32"/>
    </w:p>
    <w:p w14:paraId="01260974" w14:textId="77777777" w:rsidR="00312DAE" w:rsidRDefault="00000000" w:rsidP="00C33815">
      <w:pPr>
        <w:adjustRightInd w:val="0"/>
        <w:snapToGrid w:val="0"/>
        <w:ind w:firstLine="0"/>
        <w:jc w:val="both"/>
      </w:pPr>
      <w:r>
        <w:rPr>
          <w:sz w:val="24"/>
        </w:rPr>
        <w:t>If the effect operates through the cost–market-power channel, firms’ ability to retain savings should vary systematically across observable characteristics. We interact the DDD term with five baseline (demeaned) firm attributes. Among the five dimensions, export status and firm size provide the most discriminating evidence; the remaining three offer complementary support.</w:t>
      </w:r>
    </w:p>
    <w:p w14:paraId="2B454F74" w14:textId="77777777" w:rsidR="00312DAE" w:rsidRDefault="00000000" w:rsidP="00C33815">
      <w:pPr>
        <w:adjustRightInd w:val="0"/>
        <w:snapToGrid w:val="0"/>
        <w:ind w:firstLineChars="100" w:firstLine="240"/>
        <w:jc w:val="both"/>
      </w:pPr>
      <w:r>
        <w:rPr>
          <w:sz w:val="24"/>
        </w:rPr>
        <w:t>Export-oriented firms face more elastic international demand, which constrains their pricing space (column 2). The interaction is significantly negative (−0.0219, p &lt; 0.01): exporters’ markup increase is about 2.2 pp smaller than that of domestic-sales firms. Facing a more elastic demand curve, exporters pass a larger share of cost savings through to buyers, leaving less room to widen markups. This is consistent with Prediction 4 in Section 2.3 and coheres with the 34.4% average pass-through rate from Section 6.2: the average is a weighted mean, with exporters above and domestic-sales firms below.</w:t>
      </w:r>
    </w:p>
    <w:p w14:paraId="1D05E458" w14:textId="77777777" w:rsidR="00312DAE" w:rsidRDefault="00000000" w:rsidP="00C33815">
      <w:pPr>
        <w:adjustRightInd w:val="0"/>
        <w:snapToGrid w:val="0"/>
        <w:ind w:firstLineChars="100" w:firstLine="240"/>
        <w:jc w:val="both"/>
      </w:pPr>
      <w:r>
        <w:rPr>
          <w:sz w:val="24"/>
        </w:rPr>
        <w:t xml:space="preserve">The firm-size interaction is significantly positive (0.0218, p &lt; 0.01, column 3): larger firms retain more from cost declines. The main DDD in this column is 0.0074, lower </w:t>
      </w:r>
      <w:r>
        <w:rPr>
          <w:sz w:val="24"/>
        </w:rPr>
        <w:lastRenderedPageBreak/>
        <w:t>than in other columns, because the size variable (demeaned ln(assets)) absorbs much of the variation through the interaction; each one-log-unit increase in size adds roughly 2.2 pp to the effect.</w:t>
      </w:r>
    </w:p>
    <w:p w14:paraId="0615C2BA" w14:textId="1DE8F563" w:rsidR="00312DAE" w:rsidRDefault="00000000" w:rsidP="00C33815">
      <w:pPr>
        <w:adjustRightInd w:val="0"/>
        <w:snapToGrid w:val="0"/>
        <w:ind w:firstLineChars="100" w:firstLine="240"/>
        <w:jc w:val="both"/>
      </w:pPr>
      <w:r>
        <w:rPr>
          <w:sz w:val="24"/>
        </w:rPr>
        <w:t xml:space="preserve">The TFP interaction is positive (0.0135, p &lt; 0.01, column 4). In the </w:t>
      </w:r>
      <w:r w:rsidR="009956AA" w:rsidRPr="00040ECD">
        <w:rPr>
          <w:color w:val="2F5496"/>
          <w:sz w:val="24"/>
        </w:rPr>
        <w:fldChar w:fldCharType="begin"/>
      </w:r>
      <w:r w:rsidR="000E74D5" w:rsidRPr="00040ECD">
        <w:rPr>
          <w:color w:val="2F5496"/>
          <w:sz w:val="24"/>
        </w:rPr>
        <w:instrText xml:space="preserve"> ADDIN ZOTERO_ITEM CSL_CITATION {"citationID":"lFzAAd2m","properties":{"unsorted":false,"formattedCitation":"(Melitz, 2003)","plainCitation":"(Melitz, 2003)","noteIndex":0},"citationItems":[{"id":"6cyoN7Wv/ADe0dIlB","uris":["http://zotero.org/users/local/cukeCnHo/items/RIPXCAEK"],"itemData":{"id":273,"type":"article-journal","abstract":"This paper develops a dynamic industry model with heterogeneous firms to analyze the intra-industry effects of international trade. The model shows how the exposure to trade will induce only the more productive firms to enter the export market (while some less productive firms continue to produce only for the domestic market) and will simultaneously force the least productive firms to exit. It then shows how further increases in the industry's exposure to trade lead to additional inter-firm reallocations towards more productive firms. The paper also shows how the aggregate industry productivity growth generated by the reallocations contributes to a welfare gain, thus highlighting a benefit from trade that has not been examined theoretically before. The paper adapts Hopenhayn's (1992a) dynamic industry model to monopolistic competition in a general equilibrium setting. In so doing, the paper provides an extension of Krugman's (1980) trade model that incorporates firm level productivity differences. Firms with different productivity levels coexist in an industry because each firm faces initial uncertainty concerning its productivity before making an irreversible investment to enter the industry. Entry into the export market is also costly, but the firm's decision to export occurs after it gains knowledge of its productivity.","citation-key":"Melitz2003","container-title":"Econometrica","DOI":"10.1111/1468-0262.00467","ISSN":"0012-9682","issue":"6","journalAbbreviation":"Econometrica","page":"1695-1725","publisher":"John Wiley &amp; Sons, Ltd","title":"The Impact of Trade on Intra-Industry Reallocations and Aggregate Industry Productivity","volume":"71","author":[{"family":"Melitz","given":"Marc J."}],"issued":{"date-parts":[["2003",11,1]]}}}],"schema":"https://github.com/citation-style-language/schema/raw/master/csl-citation.json"} </w:instrText>
      </w:r>
      <w:r w:rsidR="009956AA" w:rsidRPr="00040ECD">
        <w:rPr>
          <w:color w:val="2F5496"/>
          <w:sz w:val="24"/>
        </w:rPr>
        <w:fldChar w:fldCharType="separate"/>
      </w:r>
      <w:r w:rsidR="009B6D3F" w:rsidRPr="00040ECD">
        <w:rPr>
          <w:rFonts w:cs="Times New Roman"/>
          <w:color w:val="2F5496"/>
          <w:sz w:val="24"/>
        </w:rPr>
        <w:t>(Melitz, 2003)</w:t>
      </w:r>
      <w:r w:rsidR="009956AA" w:rsidRPr="00040ECD">
        <w:rPr>
          <w:color w:val="2F5496"/>
          <w:sz w:val="24"/>
        </w:rPr>
        <w:fldChar w:fldCharType="end"/>
      </w:r>
      <w:r w:rsidR="009956AA">
        <w:rPr>
          <w:rFonts w:hint="eastAsia"/>
          <w:sz w:val="24"/>
          <w:lang w:eastAsia="zh-CN"/>
        </w:rPr>
        <w:t xml:space="preserve"> </w:t>
      </w:r>
      <w:r>
        <w:rPr>
          <w:sz w:val="24"/>
        </w:rPr>
        <w:t>framework, favorable cost shocks cause high-productivity firms to expand while low-productivity firms are marginalized; high-productivity firms should therefore benefit more. From the perspective of</w:t>
      </w:r>
      <w:r w:rsidR="009956AA">
        <w:rPr>
          <w:rFonts w:hint="eastAsia"/>
          <w:sz w:val="24"/>
          <w:lang w:eastAsia="zh-CN"/>
        </w:rPr>
        <w:t xml:space="preserve"> </w:t>
      </w:r>
      <w:r w:rsidR="009956AA" w:rsidRPr="00040ECD">
        <w:rPr>
          <w:color w:val="2F5496"/>
          <w:sz w:val="24"/>
          <w:lang w:eastAsia="zh-CN"/>
        </w:rPr>
        <w:fldChar w:fldCharType="begin"/>
      </w:r>
      <w:r w:rsidR="000E74D5" w:rsidRPr="00040ECD">
        <w:rPr>
          <w:color w:val="2F5496"/>
          <w:sz w:val="24"/>
          <w:lang w:eastAsia="zh-CN"/>
        </w:rPr>
        <w:instrText xml:space="preserve"> ADDIN ZOTERO_ITEM CSL_CITATION {"citationID":"NbpwzP7d","properties":{"unsorted":false,"formattedCitation":"(Hsieh &amp; Klenow, 2009)","plainCitation":"(Hsieh &amp; Klenow, 2009)","noteIndex":0},"citationItems":[{"id":"6cyoN7Wv/8jFpzVJ5","uris":["http://zotero.org/users/local/cukeCnHo/items/AEDUTXAB"],"itemData":{"id":267,"type":"article-journal","abstract":"Resource misallocation can lower aggregate total factor productivity (TFP). We use microdata on manufacturing establishments to quantify the potential extent of misallocation in China and India versus the United States. We measure sizable gaps in marginal products of labor and capital across plants within narrowly defined industries in China and India compared with the United States. When capital and labor are hypothetically reallocated to equalize marginal products to the extent observed in the United States, we calculate manufacturing TFP gains of 30%–50% in China and 40%–60%.in India.","citation-key":"Hsieh2009","container-title":"The Quarterly Journal of Economics","DOI":"10.1162/qjec.2009.124.4.1403","ISSN":"0033-5533","issue":"4","journalAbbreviation":"The Quarterly Journal of Economics","page":"1403-1448","title":"Misallocation and Manufacturing TFP in China and India*","volume":"124","author":[{"family":"Hsieh","given":"Chang-Tai"},{"family":"Klenow","given":"Peter J."}],"issued":{"date-parts":[["2009",11,1]]}}}],"schema":"https://github.com/citation-style-language/schema/raw/master/csl-citation.json"} </w:instrText>
      </w:r>
      <w:r w:rsidR="009956AA" w:rsidRPr="00040ECD">
        <w:rPr>
          <w:color w:val="2F5496"/>
          <w:sz w:val="24"/>
          <w:lang w:eastAsia="zh-CN"/>
        </w:rPr>
        <w:fldChar w:fldCharType="separate"/>
      </w:r>
      <w:r w:rsidR="009B6D3F" w:rsidRPr="00040ECD">
        <w:rPr>
          <w:rFonts w:cs="Times New Roman"/>
          <w:color w:val="2F5496"/>
          <w:sz w:val="24"/>
        </w:rPr>
        <w:t>(Hsieh &amp; Klenow, 2009)</w:t>
      </w:r>
      <w:r w:rsidR="009956AA" w:rsidRPr="00040ECD">
        <w:rPr>
          <w:color w:val="2F5496"/>
          <w:sz w:val="24"/>
          <w:lang w:eastAsia="zh-CN"/>
        </w:rPr>
        <w:fldChar w:fldCharType="end"/>
      </w:r>
      <w:r>
        <w:rPr>
          <w:sz w:val="24"/>
        </w:rPr>
        <w:t>, UHV systematically favoring more efficient firms may improve within-industry resource allocation, though a rigorous assessment is beyond the scope of this paper. This result is also consistent with the market consolidation evidence in Section 6.3: the rise in HHI and fall in firm count reflect the expansion of efficient firms and exit of inefficient ones.</w:t>
      </w:r>
    </w:p>
    <w:p w14:paraId="0BDBFEA0" w14:textId="77777777" w:rsidR="00312DAE" w:rsidRDefault="00000000" w:rsidP="00C33815">
      <w:pPr>
        <w:adjustRightInd w:val="0"/>
        <w:snapToGrid w:val="0"/>
        <w:ind w:firstLineChars="100" w:firstLine="240"/>
        <w:jc w:val="both"/>
      </w:pPr>
      <w:r>
        <w:rPr>
          <w:sz w:val="24"/>
        </w:rPr>
        <w:t>The market-concentration interaction is positive (0.0174) but insignificant (p &gt; 0.10, column 1), possibly because the third difference in DDD already absorbs most cross-sectional variation in concentration along the industry dimension, leaving limited identifying variation for the interaction. The firm-age interaction is positive (0.0015, p &lt; 0.01, column 5) but economically modest, consistent with longer-lived firms maintaining price premiums through customer relationships and brand recognition.</w:t>
      </w:r>
    </w:p>
    <w:p w14:paraId="11C3FFEE" w14:textId="1AFAAF4C" w:rsidR="00312DAE" w:rsidRDefault="00000000" w:rsidP="00C33815">
      <w:pPr>
        <w:adjustRightInd w:val="0"/>
        <w:snapToGrid w:val="0"/>
        <w:ind w:firstLineChars="100" w:firstLine="240"/>
        <w:jc w:val="both"/>
        <w:rPr>
          <w:sz w:val="24"/>
        </w:rPr>
      </w:pPr>
      <w:r>
        <w:rPr>
          <w:sz w:val="24"/>
        </w:rPr>
        <w:t>Taken together, the five dimensions point to two complementary threads of logic (</w:t>
      </w:r>
      <w:r w:rsidR="00597D00" w:rsidRPr="00040ECD">
        <w:rPr>
          <w:rFonts w:eastAsia="等线" w:cs="Times New Roman"/>
          <w:color w:val="2F5496"/>
          <w:kern w:val="2"/>
          <w:sz w:val="24"/>
          <w:szCs w:val="24"/>
          <w:lang w:eastAsia="zh-CN"/>
          <w14:ligatures w14:val="standardContextual"/>
        </w:rPr>
        <w:fldChar w:fldCharType="begin"/>
      </w:r>
      <w:r w:rsidR="00597D00" w:rsidRPr="00040ECD">
        <w:rPr>
          <w:rFonts w:eastAsia="等线" w:cs="Times New Roman"/>
          <w:color w:val="2F5496"/>
          <w:kern w:val="2"/>
          <w:sz w:val="24"/>
          <w:szCs w:val="24"/>
          <w:lang w:eastAsia="zh-CN"/>
          <w14:ligatures w14:val="standardContextual"/>
        </w:rPr>
        <w:instrText xml:space="preserve"> REF _Ref227523965 \h  \* MERGEFORMAT </w:instrText>
      </w:r>
      <w:r w:rsidR="00597D00" w:rsidRPr="00040ECD">
        <w:rPr>
          <w:rFonts w:eastAsia="等线" w:cs="Times New Roman"/>
          <w:color w:val="2F5496"/>
          <w:kern w:val="2"/>
          <w:sz w:val="24"/>
          <w:szCs w:val="24"/>
          <w:lang w:eastAsia="zh-CN"/>
          <w14:ligatures w14:val="standardContextual"/>
        </w:rPr>
      </w:r>
      <w:r w:rsidR="00597D00" w:rsidRPr="00040ECD">
        <w:rPr>
          <w:rFonts w:eastAsia="等线" w:cs="Times New Roman"/>
          <w:color w:val="2F5496"/>
          <w:kern w:val="2"/>
          <w:sz w:val="24"/>
          <w:szCs w:val="24"/>
          <w:lang w:eastAsia="zh-CN"/>
          <w14:ligatures w14:val="standardContextual"/>
        </w:rPr>
        <w:fldChar w:fldCharType="separate"/>
      </w:r>
      <w:r w:rsidR="00597D00" w:rsidRPr="00040ECD">
        <w:rPr>
          <w:color w:val="2F5496"/>
          <w:sz w:val="24"/>
          <w:szCs w:val="24"/>
        </w:rPr>
        <w:t xml:space="preserve">Figure </w:t>
      </w:r>
      <w:r w:rsidR="00597D00" w:rsidRPr="00040ECD">
        <w:rPr>
          <w:noProof/>
          <w:color w:val="2F5496"/>
          <w:sz w:val="24"/>
          <w:szCs w:val="24"/>
        </w:rPr>
        <w:t>8</w:t>
      </w:r>
      <w:r w:rsidR="00597D00" w:rsidRPr="00040ECD">
        <w:rPr>
          <w:rFonts w:eastAsia="等线" w:cs="Times New Roman"/>
          <w:color w:val="2F5496"/>
          <w:kern w:val="2"/>
          <w:sz w:val="24"/>
          <w:szCs w:val="24"/>
          <w:lang w:eastAsia="zh-CN"/>
          <w14:ligatures w14:val="standardContextual"/>
        </w:rPr>
        <w:fldChar w:fldCharType="end"/>
      </w:r>
      <w:r>
        <w:rPr>
          <w:sz w:val="24"/>
        </w:rPr>
        <w:t>). On the supply side, firms with greater market power (larger, more productive, longer-lived) retain more and see larger markup increases. On the demand side, firms facing more elastic demand (exporters) are compelled to pass more through and see smaller markup increases. The supply-side heterogeneity explains why the same cost shock generates unequal profit effects across firms; the demand-side heterogeneity provides the micro-foundation for the pass-through rate. These distributional patterns set the stage for the welfare calculation in Section 8.</w:t>
      </w:r>
    </w:p>
    <w:p w14:paraId="690D41FF" w14:textId="598F6386" w:rsidR="00597D00" w:rsidRPr="00597D00" w:rsidRDefault="00597D00"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r w:rsidRPr="009F6C23">
        <w:rPr>
          <w:rFonts w:eastAsia="等线" w:cs="Times New Roman"/>
          <w:color w:val="000000"/>
          <w:kern w:val="2"/>
          <w:sz w:val="24"/>
          <w:szCs w:val="24"/>
          <w:lang w:eastAsia="zh-CN"/>
          <w14:ligatures w14:val="standardContextual"/>
        </w:rPr>
        <w:t xml:space="preserve">[Insert </w:t>
      </w:r>
      <w:r w:rsidRPr="00040ECD">
        <w:rPr>
          <w:rFonts w:eastAsia="等线" w:cs="Times New Roman"/>
          <w:color w:val="2F5496"/>
          <w:kern w:val="2"/>
          <w:sz w:val="24"/>
          <w:szCs w:val="24"/>
          <w:lang w:eastAsia="zh-CN"/>
          <w14:ligatures w14:val="standardContextual"/>
        </w:rPr>
        <w:fldChar w:fldCharType="begin"/>
      </w:r>
      <w:r w:rsidRPr="00040ECD">
        <w:rPr>
          <w:rFonts w:eastAsia="等线" w:cs="Times New Roman"/>
          <w:color w:val="2F5496"/>
          <w:kern w:val="2"/>
          <w:sz w:val="24"/>
          <w:szCs w:val="24"/>
          <w:lang w:eastAsia="zh-CN"/>
          <w14:ligatures w14:val="standardContextual"/>
        </w:rPr>
        <w:instrText xml:space="preserve"> REF _Ref227523965 \h  \* MERGEFORMAT </w:instrText>
      </w:r>
      <w:r w:rsidRPr="00040ECD">
        <w:rPr>
          <w:rFonts w:eastAsia="等线" w:cs="Times New Roman"/>
          <w:color w:val="2F5496"/>
          <w:kern w:val="2"/>
          <w:sz w:val="24"/>
          <w:szCs w:val="24"/>
          <w:lang w:eastAsia="zh-CN"/>
          <w14:ligatures w14:val="standardContextual"/>
        </w:rPr>
      </w:r>
      <w:r w:rsidRPr="00040ECD">
        <w:rPr>
          <w:rFonts w:eastAsia="等线" w:cs="Times New Roman"/>
          <w:color w:val="2F5496"/>
          <w:kern w:val="2"/>
          <w:sz w:val="24"/>
          <w:szCs w:val="24"/>
          <w:lang w:eastAsia="zh-CN"/>
          <w14:ligatures w14:val="standardContextual"/>
        </w:rPr>
        <w:fldChar w:fldCharType="separate"/>
      </w:r>
      <w:r w:rsidRPr="00040ECD">
        <w:rPr>
          <w:color w:val="2F5496"/>
          <w:sz w:val="24"/>
          <w:szCs w:val="24"/>
        </w:rPr>
        <w:t xml:space="preserve">Figure </w:t>
      </w:r>
      <w:r w:rsidRPr="00040ECD">
        <w:rPr>
          <w:noProof/>
          <w:color w:val="2F5496"/>
          <w:sz w:val="24"/>
          <w:szCs w:val="24"/>
        </w:rPr>
        <w:t>8</w:t>
      </w:r>
      <w:r w:rsidRPr="00040ECD">
        <w:rPr>
          <w:rFonts w:eastAsia="等线" w:cs="Times New Roman"/>
          <w:color w:val="2F5496"/>
          <w:kern w:val="2"/>
          <w:sz w:val="24"/>
          <w:szCs w:val="24"/>
          <w:lang w:eastAsia="zh-CN"/>
          <w14:ligatures w14:val="standardContextual"/>
        </w:rPr>
        <w:fldChar w:fldCharType="end"/>
      </w:r>
      <w:r w:rsidRPr="00597D00">
        <w:rPr>
          <w:rFonts w:eastAsia="等线" w:cs="Times New Roman" w:hint="eastAsia"/>
          <w:color w:val="000000"/>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p>
    <w:p w14:paraId="6AEB899F" w14:textId="77777777" w:rsidR="00312DAE" w:rsidRDefault="00000000" w:rsidP="00C33815">
      <w:pPr>
        <w:adjustRightInd w:val="0"/>
        <w:snapToGrid w:val="0"/>
        <w:ind w:firstLine="0"/>
        <w:jc w:val="both"/>
        <w:outlineLvl w:val="0"/>
      </w:pPr>
      <w:bookmarkStart w:id="33" w:name="_Toc224568345"/>
      <w:r>
        <w:rPr>
          <w:b/>
          <w:sz w:val="28"/>
        </w:rPr>
        <w:t>8. Welfare Analysis</w:t>
      </w:r>
      <w:bookmarkEnd w:id="33"/>
    </w:p>
    <w:p w14:paraId="690B90AF" w14:textId="77777777" w:rsidR="00312DAE" w:rsidRDefault="00000000" w:rsidP="00C33815">
      <w:pPr>
        <w:adjustRightInd w:val="0"/>
        <w:snapToGrid w:val="0"/>
        <w:ind w:firstLine="0"/>
        <w:jc w:val="both"/>
        <w:outlineLvl w:val="1"/>
      </w:pPr>
      <w:bookmarkStart w:id="34" w:name="_Toc224568346"/>
      <w:r>
        <w:rPr>
          <w:b/>
          <w:sz w:val="24"/>
        </w:rPr>
        <w:t>8.1 From Pass-Through to Welfare</w:t>
      </w:r>
      <w:bookmarkEnd w:id="34"/>
    </w:p>
    <w:p w14:paraId="7BBA6BCD" w14:textId="63C77978" w:rsidR="00312DAE" w:rsidRDefault="00000000" w:rsidP="00C33815">
      <w:pPr>
        <w:adjustRightInd w:val="0"/>
        <w:snapToGrid w:val="0"/>
        <w:ind w:firstLine="0"/>
        <w:jc w:val="both"/>
        <w:rPr>
          <w:lang w:eastAsia="zh-CN"/>
        </w:rPr>
      </w:pPr>
      <w:r>
        <w:rPr>
          <w:sz w:val="24"/>
        </w:rPr>
        <w:t>Section 6.2 estimated a cost pass-through rate of ρ = 34.4%; Section 7 showed how the pass-through rate varies across firm types from the demand and supply sides. This section applies a sufficient-statistics welfare framework</w:t>
      </w:r>
      <w:r w:rsidR="00435D90">
        <w:rPr>
          <w:rFonts w:hint="eastAsia"/>
          <w:sz w:val="24"/>
          <w:lang w:eastAsia="zh-CN"/>
        </w:rPr>
        <w:t xml:space="preserve"> </w:t>
      </w:r>
      <w:r w:rsidR="00435D90" w:rsidRPr="00040ECD">
        <w:rPr>
          <w:color w:val="2F5496"/>
          <w:sz w:val="24"/>
          <w:lang w:eastAsia="zh-CN"/>
        </w:rPr>
        <w:fldChar w:fldCharType="begin"/>
      </w:r>
      <w:r w:rsidR="000E74D5" w:rsidRPr="00040ECD">
        <w:rPr>
          <w:color w:val="2F5496"/>
          <w:sz w:val="24"/>
          <w:lang w:eastAsia="zh-CN"/>
        </w:rPr>
        <w:instrText xml:space="preserve"> ADDIN ZOTERO_ITEM CSL_CITATION {"citationID":"92xVi5Th","properties":{"unsorted":false,"formattedCitation":"(Chetty, 2009; Weyl &amp; Fabinger, 2013b)","plainCitation":"(Chetty, 2009; Weyl &amp; Fabinger, 2013b)","noteIndex":0},"citationItems":[{"id":"6cyoN7Wv/u5ppkiOR","uris":["http://zotero.org/users/local/cukeCnHo/items/BUJAIL5U"],"itemData":{"id":284,"type":"article-journal","abstract":"The debate between structural and reduced-form approaches has generated substantial controversy in applied economics. This article reviews a recent literature in public economics that combines the advantages of reduced-form strategies—transparent and credible identification—with an important advantage of structural models—the ability to make predictions about counterfactual outcomes and welfare. This literature has developed formulas for the welfare consequences of various policies that are functions of reduced-form elasticities rather than structural primitives. I present a general framework that shows how many policy questions can be answered by estimating a small set of sufficient statistics using program-evaluation methods. I use this framework to synthesize the modern literature on taxation, social insurance, and behavioral welfare economics. Finally, I discuss problems in macroeconomics, labor, development, and industrial organization that could be tackled using the sufficient statistic approach.","citation-key":"annurev:/content/journals/10.1146/annurev.economics.050708.142910","container-title":"Annual Review of Economics","DOI":"https://doi.org/10.1146/annurev.economics.050708.142910","ISSN":"1941-1391","issue":"Volume 1, 2009","note":"citation-key: annurev:/content/journals/10.1146/annurev.economics.050708.142910\ntype: Journal Article","page":"451-488","publisher":"Annual Reviews","title":"Sufficient statistics for welfare analysis: a bridge between structural and reduced-form methods","volume":"1","author":[{"family":"Chetty","given":"Raj"}],"issued":{"date-parts":[["2009"]]}}},{"id":"6cyoN7Wv/lZW5Xcc7","uris":["http://zotero.org/users/local/cukeCnHo/items/GQGBF2I6"],"itemData":{"id":276,"type":"article-journal","abstract":"We extend five principles of tax incidence under perfect competition to a general model of imperfect competition. The principles cover (1) the independence of physical and economic incidence, the (2) qualitative and (3) quantitative manner in which taxes are split between consumers and producers, (4) the determinants of tax pass-through, and (5) the integration of local incidence to determine the overall division of surplus. We show how these principles can be used to simplify and generalize the analysis of a range of economic questions such as the optimal procurement of new markets and the welfare effects of third-degree price discrimination.","citation-key":"Weyl2013","container-title":"Journal of Political Economy","DOI":"10.1086/670401","ISSN":"0022-3808","issue":"3","page":"528-583","publisher":"The University of Chicago Press","title":"Pass-Through as an Economic Tool: Principles of Incidence under Imperfect Competition","volume":"121","author":[{"family":"Weyl","given":"E. Glen"},{"family":"Fabinger","given":"Michal"}],"issued":{"date-parts":[["2013",6,1]]}}}],"schema":"https://github.com/citation-style-language/schema/raw/master/csl-citation.json"} </w:instrText>
      </w:r>
      <w:r w:rsidR="00435D90" w:rsidRPr="00040ECD">
        <w:rPr>
          <w:color w:val="2F5496"/>
          <w:sz w:val="24"/>
          <w:lang w:eastAsia="zh-CN"/>
        </w:rPr>
        <w:fldChar w:fldCharType="separate"/>
      </w:r>
      <w:r w:rsidR="009B6D3F" w:rsidRPr="00040ECD">
        <w:rPr>
          <w:rFonts w:cs="Times New Roman"/>
          <w:color w:val="2F5496"/>
          <w:sz w:val="24"/>
        </w:rPr>
        <w:t>(Chetty, 2009; Weyl &amp; Fabinger, 2013b)</w:t>
      </w:r>
      <w:r w:rsidR="00435D90" w:rsidRPr="00040ECD">
        <w:rPr>
          <w:color w:val="2F5496"/>
          <w:sz w:val="24"/>
          <w:lang w:eastAsia="zh-CN"/>
        </w:rPr>
        <w:fldChar w:fldCharType="end"/>
      </w:r>
      <w:r>
        <w:rPr>
          <w:sz w:val="24"/>
        </w:rPr>
        <w:t xml:space="preserve"> to translate these reduced-form estimates into welfare magnitudes and assess the distribution of cost savings between producers and buyers.</w:t>
      </w:r>
      <w:r w:rsidR="001D1299">
        <w:rPr>
          <w:rFonts w:hint="eastAsia"/>
          <w:sz w:val="24"/>
          <w:lang w:eastAsia="zh-CN"/>
        </w:rPr>
        <w:t xml:space="preserve"> </w:t>
      </w:r>
      <w:r w:rsidR="001D1299" w:rsidRPr="001D1299">
        <w:rPr>
          <w:sz w:val="24"/>
          <w:lang w:eastAsia="zh-CN"/>
        </w:rPr>
        <w:t>The sufficient-</w:t>
      </w:r>
      <w:r w:rsidR="001D1299" w:rsidRPr="001D1299">
        <w:rPr>
          <w:sz w:val="24"/>
          <w:lang w:eastAsia="zh-CN"/>
        </w:rPr>
        <w:lastRenderedPageBreak/>
        <w:t xml:space="preserve">statistics approach allows us to translate reduced-form estimates into welfare outcomes without requiring a fully specified structural model </w:t>
      </w:r>
      <w:r w:rsidR="001D1299" w:rsidRPr="00040ECD">
        <w:rPr>
          <w:color w:val="2F5496"/>
          <w:sz w:val="24"/>
          <w:lang w:eastAsia="zh-CN"/>
        </w:rPr>
        <w:fldChar w:fldCharType="begin"/>
      </w:r>
      <w:r w:rsidR="001D1299" w:rsidRPr="00040ECD">
        <w:rPr>
          <w:color w:val="2F5496"/>
          <w:sz w:val="24"/>
          <w:lang w:eastAsia="zh-CN"/>
        </w:rPr>
        <w:instrText xml:space="preserve"> ADDIN ZOTERO_ITEM CSL_CITATION {"citationID":"JsFkj8b1","properties":{"formattedCitation":"(Chetty, 2009)","plainCitation":"(Chetty, 2009)","noteIndex":0},"citationItems":[{"id":"6cyoN7Wv/u5ppkiOR","uris":["http://zotero.org/users/local/cukeCnHo/items/BUJAIL5U"],"itemData":{"id":"6cyoN7Wv/u5ppkiOR","type":"article-journal","abstract":"The debate between structural and reduced-form approaches has generated substantial controversy in applied economics. This article reviews a recent literature in public economics that combines the advantages of reduced-form strategies—transparent and credible identification—with an important advantage of structural models—the ability to make predictions about counterfactual outcomes and welfare. This literature has developed formulas for the welfare consequences of various policies that are functions of reduced-form elasticities rather than structural primitives. I present a general framework that shows how many policy questions can be answered by estimating a small set of sufficient statistics using program-evaluation methods. I use this framework to synthesize the modern literature on taxation, social insurance, and behavioral welfare economics. Finally, I discuss problems in macroeconomics, labor, development, and industrial organization that could be tackled using the sufficient statistic approach.","citation-key":"annurev:/content/journals/10.1146/annurev.economics.050708.142910","container-title":"Annual Review of Economics","DOI":"https://doi.org/10.1146/annurev.economics.050708.142910","ISSN":"1941-1391","issue":"Volume 1, 2009","note":"citation-key: annurev:/content/journals/10.1146/annurev.economics.050708.142910\ntype: Journal Article","page":"451-488","publisher":"Annual Reviews","title":"Sufficient statistics for welfare analysis: a bridge between structural and reduced-form methods","volume":"1","author":[{"family":"Chetty","given":"Raj"}],"issued":{"date-parts":[["2009"]]}}}],"schema":"https://github.com/citation-style-language/schema/raw/master/csl-citation.json"} </w:instrText>
      </w:r>
      <w:r w:rsidR="001D1299" w:rsidRPr="00040ECD">
        <w:rPr>
          <w:color w:val="2F5496"/>
          <w:sz w:val="24"/>
          <w:lang w:eastAsia="zh-CN"/>
        </w:rPr>
        <w:fldChar w:fldCharType="separate"/>
      </w:r>
      <w:r w:rsidR="001D1299" w:rsidRPr="00040ECD">
        <w:rPr>
          <w:rFonts w:cs="Times New Roman"/>
          <w:color w:val="2F5496"/>
          <w:sz w:val="24"/>
        </w:rPr>
        <w:t>(Chetty, 2009)</w:t>
      </w:r>
      <w:r w:rsidR="001D1299" w:rsidRPr="00040ECD">
        <w:rPr>
          <w:color w:val="2F5496"/>
          <w:sz w:val="24"/>
          <w:lang w:eastAsia="zh-CN"/>
        </w:rPr>
        <w:fldChar w:fldCharType="end"/>
      </w:r>
      <w:r w:rsidR="001D1299" w:rsidRPr="001D1299">
        <w:rPr>
          <w:sz w:val="24"/>
          <w:lang w:eastAsia="zh-CN"/>
        </w:rPr>
        <w:t>.</w:t>
      </w:r>
    </w:p>
    <w:p w14:paraId="39C69CB2" w14:textId="47A9A436" w:rsidR="00312DAE" w:rsidRDefault="00000000" w:rsidP="00C33815">
      <w:pPr>
        <w:adjustRightInd w:val="0"/>
        <w:snapToGrid w:val="0"/>
        <w:ind w:firstLineChars="100" w:firstLine="240"/>
        <w:jc w:val="both"/>
      </w:pPr>
      <w:r>
        <w:rPr>
          <w:sz w:val="24"/>
        </w:rPr>
        <w:t>Under CES demand, the change in buyer surplus is</w:t>
      </w:r>
      <w:r w:rsidR="009956AA">
        <w:rPr>
          <w:rFonts w:hint="eastAsia"/>
          <w:sz w:val="24"/>
          <w:lang w:eastAsia="zh-CN"/>
        </w:rPr>
        <w:t xml:space="preserve"> </w:t>
      </w:r>
      <w:r w:rsidR="009956AA" w:rsidRPr="00040ECD">
        <w:rPr>
          <w:color w:val="2F5496"/>
          <w:sz w:val="24"/>
          <w:lang w:eastAsia="zh-CN"/>
        </w:rPr>
        <w:fldChar w:fldCharType="begin"/>
      </w:r>
      <w:r w:rsidR="000E74D5" w:rsidRPr="00040ECD">
        <w:rPr>
          <w:color w:val="2F5496"/>
          <w:sz w:val="24"/>
          <w:lang w:eastAsia="zh-CN"/>
        </w:rPr>
        <w:instrText xml:space="preserve"> ADDIN ZOTERO_ITEM CSL_CITATION {"citationID":"8Qtv8ySY","properties":{"unsorted":false,"formattedCitation":"(Weyl &amp; Fabinger, 2013b)","plainCitation":"(Weyl &amp; Fabinger, 2013b)","noteIndex":0},"citationItems":[{"id":"6cyoN7Wv/lZW5Xcc7","uris":["http://zotero.org/users/local/cukeCnHo/items/GQGBF2I6"],"itemData":{"id":276,"type":"article-journal","abstract":"We extend five principles of tax incidence under perfect competition to a general model of imperfect competition. The principles cover (1) the independence of physical and economic incidence, the (2) qualitative and (3) quantitative manner in which taxes are split between consumers and producers, (4) the determinants of tax pass-through, and (5) the integration of local incidence to determine the overall division of surplus. We show how these principles can be used to simplify and generalize the analysis of a range of economic questions such as the optimal procurement of new markets and the welfare effects of third-degree price discrimination.","citation-key":"Weyl2013","container-title":"Journal of Political Economy","DOI":"10.1086/670401","ISSN":"0022-3808","issue":"3","page":"528-583","publisher":"The University of Chicago Press","title":"Pass-Through as an Economic Tool: Principles of Incidence under Imperfect Competition","volume":"121","author":[{"family":"Weyl","given":"E. Glen"},{"family":"Fabinger","given":"Michal"}],"issued":{"date-parts":[["2013",6,1]]}}}],"schema":"https://github.com/citation-style-language/schema/raw/master/csl-citation.json"} </w:instrText>
      </w:r>
      <w:r w:rsidR="009956AA" w:rsidRPr="00040ECD">
        <w:rPr>
          <w:color w:val="2F5496"/>
          <w:sz w:val="24"/>
          <w:lang w:eastAsia="zh-CN"/>
        </w:rPr>
        <w:fldChar w:fldCharType="separate"/>
      </w:r>
      <w:r w:rsidR="009B6D3F" w:rsidRPr="00040ECD">
        <w:rPr>
          <w:rFonts w:cs="Times New Roman"/>
          <w:color w:val="2F5496"/>
          <w:sz w:val="24"/>
        </w:rPr>
        <w:t>(Weyl &amp; Fabinger, 2013)</w:t>
      </w:r>
      <w:r w:rsidR="009956AA" w:rsidRPr="00040ECD">
        <w:rPr>
          <w:color w:val="2F5496"/>
          <w:sz w:val="24"/>
          <w:lang w:eastAsia="zh-CN"/>
        </w:rPr>
        <w:fldChar w:fldCharType="end"/>
      </w:r>
      <w:r>
        <w:rPr>
          <w:sz w:val="24"/>
        </w:rPr>
        <w:t>:</w:t>
      </w:r>
    </w:p>
    <w:p w14:paraId="13763102" w14:textId="77777777" w:rsidR="00312DAE" w:rsidRDefault="00000000" w:rsidP="00C33815">
      <w:pPr>
        <w:adjustRightInd w:val="0"/>
        <w:snapToGrid w:val="0"/>
        <w:ind w:firstLine="0"/>
        <w:jc w:val="both"/>
      </w:pPr>
      <w:r>
        <w:rPr>
          <w:noProof/>
        </w:rPr>
        <w:drawing>
          <wp:inline distT="0" distB="0" distL="0" distR="0" wp14:anchorId="2CBB6C3A" wp14:editId="2D33C5A3">
            <wp:extent cx="5040000" cy="6408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040000" cy="640834"/>
                    </a:xfrm>
                    <a:prstGeom prst="rect">
                      <a:avLst/>
                    </a:prstGeom>
                  </pic:spPr>
                </pic:pic>
              </a:graphicData>
            </a:graphic>
          </wp:inline>
        </w:drawing>
      </w:r>
    </w:p>
    <w:p w14:paraId="53B66366" w14:textId="69A5C21E" w:rsidR="002365A8" w:rsidRDefault="00000000" w:rsidP="00C33815">
      <w:pPr>
        <w:adjustRightInd w:val="0"/>
        <w:snapToGrid w:val="0"/>
        <w:spacing w:afterLines="250" w:after="600"/>
        <w:ind w:firstLineChars="100" w:firstLine="240"/>
        <w:jc w:val="both"/>
        <w:rPr>
          <w:sz w:val="24"/>
        </w:rPr>
      </w:pPr>
      <w:r>
        <w:rPr>
          <w:sz w:val="24"/>
        </w:rPr>
        <w:t>where g = </w:t>
      </w:r>
      <w:r w:rsidRPr="00AF7EDF">
        <w:rPr>
          <w:i/>
          <w:iCs/>
          <w:sz w:val="24"/>
        </w:rPr>
        <w:t>β</w:t>
      </w:r>
      <w:r w:rsidRPr="00AF7EDF">
        <w:rPr>
          <w:i/>
          <w:iCs/>
          <w:sz w:val="24"/>
          <w:vertAlign w:val="subscript"/>
        </w:rPr>
        <w:t>p</w:t>
      </w:r>
      <w:r>
        <w:rPr>
          <w:sz w:val="24"/>
        </w:rPr>
        <w:t> = −0.0113 is the output-price change and ε is the demand elasticity. Setting ε = 3 as the baseline</w:t>
      </w:r>
      <w:r w:rsidR="009956AA">
        <w:rPr>
          <w:rFonts w:hint="eastAsia"/>
          <w:sz w:val="24"/>
          <w:lang w:eastAsia="zh-CN"/>
        </w:rPr>
        <w:t xml:space="preserve"> </w:t>
      </w:r>
      <w:r w:rsidR="009956AA" w:rsidRPr="00040ECD">
        <w:rPr>
          <w:color w:val="2F5496"/>
          <w:sz w:val="24"/>
          <w:lang w:eastAsia="zh-CN"/>
        </w:rPr>
        <w:fldChar w:fldCharType="begin"/>
      </w:r>
      <w:r w:rsidR="000E74D5" w:rsidRPr="00040ECD">
        <w:rPr>
          <w:color w:val="2F5496"/>
          <w:sz w:val="24"/>
          <w:lang w:eastAsia="zh-CN"/>
        </w:rPr>
        <w:instrText xml:space="preserve"> ADDIN ZOTERO_ITEM CSL_CITATION {"citationID":"mSdyRv3t","properties":{"unsorted":false,"formattedCitation":"(Broda &amp; Weinstein, 2006; Feenstra, 1994)","plainCitation":"(Broda &amp; Weinstein, 2006; Feenstra, 1994)","noteIndex":0},"citationItems":[{"id":"6cyoN7Wv/KE8q7rRM","uris":["http://zotero.org/users/local/cukeCnHo/items/JXEBAX6C"],"itemData":{"id":259,"type":"article-journal","abstract":"Since the seminal work of Krugman, product variety has played a central role in models of trade and growth. In spite ofthe general use oflove-of-variety models, there has been no systematic study of how the import of new varieties has contributed to national welfare gains in the United States. In this paper we show that the unmeasured growth in product variety from U. S. imports has been an important source of gains from trade over the last three decades (1972–2001). Using extremely disaggregated data, we show that the number of imported product varieties has increased by a factor of three. We also estimate the elasticities of substitution for each available category at the same level of aggregation, and describe their behavior across time and SITC industries. Using these estimates, we develop an exact aggregate price index and find that the upward bias in the conventional import price index over this time period was 28 percent or 1.2 percentage points per year. We estimate the value to U. S. consumers of the expanded import varieties between 1972 and 2001 to be 2.6 percent of GDP.","citation-key":"Broda2006","container-title":"The Quarterly Journal of Economics","DOI":"10.1162/qjec.2006.121.2.541","ISSN":"0033-5533","issue":"2","journalAbbreviation":"The Quarterly Journal of Economics","page":"541-585","title":"Globalization and the Gains From Variety*","volume":"121","author":[{"family":"Broda","given":"Christian"},{"family":"Weinstein","given":"David E."}],"issued":{"date-parts":[["2006",5,1]]}}},{"id":"6cyoN7Wv/txTJZLbF","uris":["http://zotero.org/users/local/cukeCnHo/items/IDGXWXZC"],"itemData":{"id":232,"type":"article-journal","abstract":"The high income elasticity of demand often estimated for U.S. imports may be a spurious result of omitting new product varieties from the import price indexes. The purpose of this paper is to demonstrate how to incorporate new product varieties into a constant-elasticity-of-substitution aggregate of import prices. This method is applied to U.S. imports of six disaggregate manufactured goods. It is shown that the corrected indexes are able to account for part--but not all--of the high income elasticities.","archive":"JSTOR","citation-key":"Feenstra1994","container-title":"The American Economic Review","ISSN":"00028282","issue":"1","page":"157-177","publisher":"American Economic Association","title":"New Product Varieties and the Measurement of International Prices","volume":"84","author":[{"family":"Feenstra","given":"Robert C."}],"issued":{"date-parts":[["1994"]]}}}],"schema":"https://github.com/citation-style-language/schema/raw/master/csl-citation.json"} </w:instrText>
      </w:r>
      <w:r w:rsidR="009956AA" w:rsidRPr="00040ECD">
        <w:rPr>
          <w:color w:val="2F5496"/>
          <w:sz w:val="24"/>
          <w:lang w:eastAsia="zh-CN"/>
        </w:rPr>
        <w:fldChar w:fldCharType="separate"/>
      </w:r>
      <w:r w:rsidR="009B6D3F" w:rsidRPr="00040ECD">
        <w:rPr>
          <w:rFonts w:cs="Times New Roman"/>
          <w:color w:val="2F5496"/>
          <w:sz w:val="24"/>
        </w:rPr>
        <w:t>(Broda &amp; Weinstein, 2006; Feenstra, 1994)</w:t>
      </w:r>
      <w:r w:rsidR="009956AA" w:rsidRPr="00040ECD">
        <w:rPr>
          <w:color w:val="2F5496"/>
          <w:sz w:val="24"/>
          <w:lang w:eastAsia="zh-CN"/>
        </w:rPr>
        <w:fldChar w:fldCharType="end"/>
      </w:r>
      <w:r>
        <w:rPr>
          <w:sz w:val="24"/>
        </w:rPr>
        <w:t xml:space="preserve">, </w:t>
      </w:r>
      <w:r w:rsidR="00204646" w:rsidRPr="00040ECD">
        <w:rPr>
          <w:color w:val="2F5496"/>
          <w:sz w:val="24"/>
          <w:szCs w:val="24"/>
        </w:rPr>
        <w:fldChar w:fldCharType="begin"/>
      </w:r>
      <w:r w:rsidR="00204646" w:rsidRPr="00040ECD">
        <w:rPr>
          <w:color w:val="2F5496"/>
          <w:sz w:val="24"/>
          <w:szCs w:val="24"/>
        </w:rPr>
        <w:instrText xml:space="preserve"> REF _Ref227524231 \h  \* MERGEFORMAT </w:instrText>
      </w:r>
      <w:r w:rsidR="00204646" w:rsidRPr="00040ECD">
        <w:rPr>
          <w:color w:val="2F5496"/>
          <w:sz w:val="24"/>
          <w:szCs w:val="24"/>
        </w:rPr>
      </w:r>
      <w:r w:rsidR="00204646" w:rsidRPr="00040ECD">
        <w:rPr>
          <w:color w:val="2F5496"/>
          <w:sz w:val="24"/>
          <w:szCs w:val="24"/>
        </w:rPr>
        <w:fldChar w:fldCharType="separate"/>
      </w:r>
      <w:r w:rsidR="00204646" w:rsidRPr="00040ECD">
        <w:rPr>
          <w:color w:val="2F5496"/>
          <w:sz w:val="24"/>
          <w:szCs w:val="24"/>
        </w:rPr>
        <w:t xml:space="preserve">Table </w:t>
      </w:r>
      <w:r w:rsidR="00204646" w:rsidRPr="00040ECD">
        <w:rPr>
          <w:noProof/>
          <w:color w:val="2F5496"/>
          <w:sz w:val="24"/>
          <w:szCs w:val="24"/>
        </w:rPr>
        <w:t>6</w:t>
      </w:r>
      <w:r w:rsidR="00204646" w:rsidRPr="00040ECD">
        <w:rPr>
          <w:color w:val="2F5496"/>
          <w:sz w:val="24"/>
          <w:szCs w:val="24"/>
        </w:rPr>
        <w:fldChar w:fldCharType="end"/>
      </w:r>
      <w:r w:rsidRPr="00204646">
        <w:rPr>
          <w:sz w:val="24"/>
          <w:szCs w:val="24"/>
        </w:rPr>
        <w:t xml:space="preserve"> </w:t>
      </w:r>
      <w:r>
        <w:rPr>
          <w:sz w:val="24"/>
        </w:rPr>
        <w:t>reports the welfare estimates.</w:t>
      </w:r>
    </w:p>
    <w:p w14:paraId="1CEF785D" w14:textId="109C6534" w:rsidR="009E3C6A" w:rsidRPr="009E3C6A" w:rsidRDefault="009E3C6A"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r w:rsidRPr="009F6C23">
        <w:rPr>
          <w:rFonts w:eastAsia="等线" w:cs="Times New Roman"/>
          <w:color w:val="000000"/>
          <w:kern w:val="2"/>
          <w:sz w:val="24"/>
          <w:szCs w:val="24"/>
          <w:lang w:eastAsia="zh-CN"/>
          <w14:ligatures w14:val="standardContextual"/>
        </w:rPr>
        <w:t xml:space="preserve">[Insert </w:t>
      </w:r>
      <w:r>
        <w:rPr>
          <w:sz w:val="24"/>
        </w:rPr>
        <w:t xml:space="preserve"> </w:t>
      </w:r>
      <w:r w:rsidRPr="00040ECD">
        <w:rPr>
          <w:color w:val="2F5496"/>
          <w:sz w:val="24"/>
          <w:szCs w:val="24"/>
        </w:rPr>
        <w:fldChar w:fldCharType="begin"/>
      </w:r>
      <w:r w:rsidRPr="00040ECD">
        <w:rPr>
          <w:color w:val="2F5496"/>
          <w:sz w:val="24"/>
          <w:szCs w:val="24"/>
        </w:rPr>
        <w:instrText xml:space="preserve"> REF _Ref227524231 \h  \* MERGEFORMAT </w:instrText>
      </w:r>
      <w:r w:rsidRPr="00040ECD">
        <w:rPr>
          <w:color w:val="2F5496"/>
          <w:sz w:val="24"/>
          <w:szCs w:val="24"/>
        </w:rPr>
      </w:r>
      <w:r w:rsidRPr="00040ECD">
        <w:rPr>
          <w:color w:val="2F5496"/>
          <w:sz w:val="24"/>
          <w:szCs w:val="24"/>
        </w:rPr>
        <w:fldChar w:fldCharType="separate"/>
      </w:r>
      <w:r w:rsidRPr="00040ECD">
        <w:rPr>
          <w:color w:val="2F5496"/>
          <w:sz w:val="24"/>
          <w:szCs w:val="24"/>
        </w:rPr>
        <w:t xml:space="preserve">Table </w:t>
      </w:r>
      <w:r w:rsidRPr="00040ECD">
        <w:rPr>
          <w:noProof/>
          <w:color w:val="2F5496"/>
          <w:sz w:val="24"/>
          <w:szCs w:val="24"/>
        </w:rPr>
        <w:t>6</w:t>
      </w:r>
      <w:r w:rsidRPr="00040ECD">
        <w:rPr>
          <w:color w:val="2F5496"/>
          <w:sz w:val="24"/>
          <w:szCs w:val="24"/>
        </w:rPr>
        <w:fldChar w:fldCharType="end"/>
      </w:r>
      <w:r w:rsidRPr="00597D00">
        <w:rPr>
          <w:rFonts w:eastAsia="等线" w:cs="Times New Roman" w:hint="eastAsia"/>
          <w:color w:val="000000"/>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p>
    <w:p w14:paraId="4EF14771" w14:textId="77777777" w:rsidR="00312DAE" w:rsidRDefault="00000000" w:rsidP="00C33815">
      <w:pPr>
        <w:adjustRightInd w:val="0"/>
        <w:snapToGrid w:val="0"/>
        <w:ind w:firstLine="0"/>
        <w:jc w:val="both"/>
        <w:outlineLvl w:val="1"/>
      </w:pPr>
      <w:bookmarkStart w:id="35" w:name="_Toc224568347"/>
      <w:r>
        <w:rPr>
          <w:b/>
          <w:sz w:val="24"/>
        </w:rPr>
        <w:t>8.2 Sensitivity Analysis</w:t>
      </w:r>
      <w:bookmarkEnd w:id="35"/>
    </w:p>
    <w:p w14:paraId="194EA533" w14:textId="0159971F" w:rsidR="00312DAE" w:rsidRDefault="00000000" w:rsidP="00C33815">
      <w:pPr>
        <w:adjustRightInd w:val="0"/>
        <w:snapToGrid w:val="0"/>
        <w:spacing w:afterLines="200" w:after="480"/>
        <w:ind w:firstLine="0"/>
        <w:jc w:val="both"/>
        <w:rPr>
          <w:sz w:val="24"/>
        </w:rPr>
      </w:pPr>
      <w:r>
        <w:rPr>
          <w:sz w:val="24"/>
        </w:rPr>
        <w:t xml:space="preserve">The buyer share is driven almost entirely by the pass-through rate. As ρ rises from 20% to 50%, the buyer share rises roughly in proportion. The demand elasticity ε has negligible influence: varying ε from 1.5 to 6.0, the buyer </w:t>
      </w:r>
      <w:proofErr w:type="gramStart"/>
      <w:r>
        <w:rPr>
          <w:sz w:val="24"/>
        </w:rPr>
        <w:t>share</w:t>
      </w:r>
      <w:proofErr w:type="gramEnd"/>
      <w:r>
        <w:rPr>
          <w:sz w:val="24"/>
        </w:rPr>
        <w:t xml:space="preserve"> shifts by less than one percentage point within any row (</w:t>
      </w:r>
      <w:r w:rsidR="0002582D" w:rsidRPr="00040ECD">
        <w:rPr>
          <w:color w:val="2F5496"/>
          <w:sz w:val="24"/>
          <w:szCs w:val="24"/>
        </w:rPr>
        <w:fldChar w:fldCharType="begin"/>
      </w:r>
      <w:r w:rsidR="0002582D" w:rsidRPr="00040ECD">
        <w:rPr>
          <w:color w:val="2F5496"/>
          <w:sz w:val="24"/>
          <w:szCs w:val="24"/>
        </w:rPr>
        <w:instrText xml:space="preserve"> REF _Ref227524495 \h  \* MERGEFORMAT </w:instrText>
      </w:r>
      <w:r w:rsidR="0002582D" w:rsidRPr="00040ECD">
        <w:rPr>
          <w:color w:val="2F5496"/>
          <w:sz w:val="24"/>
          <w:szCs w:val="24"/>
        </w:rPr>
      </w:r>
      <w:r w:rsidR="0002582D" w:rsidRPr="00040ECD">
        <w:rPr>
          <w:color w:val="2F5496"/>
          <w:sz w:val="24"/>
          <w:szCs w:val="24"/>
        </w:rPr>
        <w:fldChar w:fldCharType="separate"/>
      </w:r>
      <w:r w:rsidR="0002582D" w:rsidRPr="00040ECD">
        <w:rPr>
          <w:color w:val="2F5496"/>
          <w:sz w:val="24"/>
          <w:szCs w:val="24"/>
        </w:rPr>
        <w:t xml:space="preserve">Figure </w:t>
      </w:r>
      <w:r w:rsidR="0002582D" w:rsidRPr="00040ECD">
        <w:rPr>
          <w:noProof/>
          <w:color w:val="2F5496"/>
          <w:sz w:val="24"/>
          <w:szCs w:val="24"/>
        </w:rPr>
        <w:t>9</w:t>
      </w:r>
      <w:r w:rsidR="0002582D" w:rsidRPr="00040ECD">
        <w:rPr>
          <w:color w:val="2F5496"/>
          <w:sz w:val="24"/>
          <w:szCs w:val="24"/>
        </w:rPr>
        <w:fldChar w:fldCharType="end"/>
      </w:r>
      <w:r>
        <w:rPr>
          <w:sz w:val="24"/>
        </w:rPr>
        <w:t>). This robustness strengthens the distributional conclusion.</w:t>
      </w:r>
    </w:p>
    <w:p w14:paraId="06619E8B" w14:textId="7AFE7149" w:rsidR="0002582D" w:rsidRPr="0002582D" w:rsidRDefault="0002582D" w:rsidP="00C33815">
      <w:pPr>
        <w:adjustRightInd w:val="0"/>
        <w:snapToGrid w:val="0"/>
        <w:spacing w:beforeLines="50" w:before="120" w:afterLines="50" w:after="120"/>
        <w:ind w:firstLineChars="100" w:firstLine="240"/>
        <w:jc w:val="center"/>
        <w:rPr>
          <w:rFonts w:eastAsia="等线" w:cs="Times New Roman"/>
          <w:color w:val="000000"/>
          <w:kern w:val="2"/>
          <w:sz w:val="24"/>
          <w:szCs w:val="24"/>
          <w:lang w:eastAsia="zh-CN"/>
          <w14:ligatures w14:val="standardContextual"/>
        </w:rPr>
      </w:pPr>
      <w:r w:rsidRPr="009F6C23">
        <w:rPr>
          <w:rFonts w:eastAsia="等线" w:cs="Times New Roman"/>
          <w:color w:val="000000"/>
          <w:kern w:val="2"/>
          <w:sz w:val="24"/>
          <w:szCs w:val="24"/>
          <w:lang w:eastAsia="zh-CN"/>
          <w14:ligatures w14:val="standardContextual"/>
        </w:rPr>
        <w:t>[Insert</w:t>
      </w:r>
      <w:r w:rsidRPr="0002582D">
        <w:rPr>
          <w:sz w:val="24"/>
          <w:szCs w:val="24"/>
        </w:rPr>
        <w:t xml:space="preserve"> </w:t>
      </w:r>
      <w:r w:rsidRPr="00040ECD">
        <w:rPr>
          <w:color w:val="2F5496"/>
          <w:sz w:val="24"/>
          <w:szCs w:val="24"/>
        </w:rPr>
        <w:fldChar w:fldCharType="begin"/>
      </w:r>
      <w:r w:rsidRPr="00040ECD">
        <w:rPr>
          <w:color w:val="2F5496"/>
          <w:sz w:val="24"/>
          <w:szCs w:val="24"/>
        </w:rPr>
        <w:instrText xml:space="preserve"> REF _Ref227524495 \h  \* MERGEFORMAT </w:instrText>
      </w:r>
      <w:r w:rsidRPr="00040ECD">
        <w:rPr>
          <w:color w:val="2F5496"/>
          <w:sz w:val="24"/>
          <w:szCs w:val="24"/>
        </w:rPr>
      </w:r>
      <w:r w:rsidRPr="00040ECD">
        <w:rPr>
          <w:color w:val="2F5496"/>
          <w:sz w:val="24"/>
          <w:szCs w:val="24"/>
        </w:rPr>
        <w:fldChar w:fldCharType="separate"/>
      </w:r>
      <w:r w:rsidRPr="00040ECD">
        <w:rPr>
          <w:color w:val="2F5496"/>
          <w:sz w:val="24"/>
          <w:szCs w:val="24"/>
        </w:rPr>
        <w:t xml:space="preserve">Figure </w:t>
      </w:r>
      <w:r w:rsidRPr="00040ECD">
        <w:rPr>
          <w:noProof/>
          <w:color w:val="2F5496"/>
          <w:sz w:val="24"/>
          <w:szCs w:val="24"/>
        </w:rPr>
        <w:t>9</w:t>
      </w:r>
      <w:r w:rsidRPr="00040ECD">
        <w:rPr>
          <w:color w:val="2F5496"/>
          <w:sz w:val="24"/>
          <w:szCs w:val="24"/>
        </w:rPr>
        <w:fldChar w:fldCharType="end"/>
      </w:r>
      <w:r w:rsidRPr="00597D00">
        <w:rPr>
          <w:rFonts w:eastAsia="等线" w:cs="Times New Roman" w:hint="eastAsia"/>
          <w:color w:val="000000"/>
          <w:kern w:val="2"/>
          <w:sz w:val="24"/>
          <w:szCs w:val="24"/>
          <w:lang w:eastAsia="zh-CN"/>
          <w14:ligatures w14:val="standardContextual"/>
        </w:rPr>
        <w:t xml:space="preserve"> </w:t>
      </w:r>
      <w:r w:rsidRPr="009F6C23">
        <w:rPr>
          <w:rFonts w:eastAsia="等线" w:cs="Times New Roman"/>
          <w:color w:val="000000"/>
          <w:kern w:val="2"/>
          <w:sz w:val="24"/>
          <w:szCs w:val="24"/>
          <w:lang w:eastAsia="zh-CN"/>
          <w14:ligatures w14:val="standardContextual"/>
        </w:rPr>
        <w:t>about here]</w:t>
      </w:r>
    </w:p>
    <w:p w14:paraId="309E1E14" w14:textId="77777777" w:rsidR="00312DAE" w:rsidRDefault="00000000" w:rsidP="00C33815">
      <w:pPr>
        <w:adjustRightInd w:val="0"/>
        <w:snapToGrid w:val="0"/>
        <w:ind w:firstLine="0"/>
        <w:jc w:val="both"/>
        <w:outlineLvl w:val="1"/>
      </w:pPr>
      <w:bookmarkStart w:id="36" w:name="_Toc224568348"/>
      <w:r>
        <w:rPr>
          <w:b/>
          <w:sz w:val="24"/>
        </w:rPr>
        <w:t>8.3 Limitations</w:t>
      </w:r>
      <w:bookmarkEnd w:id="36"/>
    </w:p>
    <w:p w14:paraId="3CF4AE79" w14:textId="77777777" w:rsidR="00312DAE" w:rsidRDefault="00000000" w:rsidP="00C33815">
      <w:pPr>
        <w:adjustRightInd w:val="0"/>
        <w:snapToGrid w:val="0"/>
        <w:spacing w:afterLines="200" w:after="480"/>
        <w:ind w:firstLine="0"/>
        <w:jc w:val="both"/>
      </w:pPr>
      <w:r>
        <w:rPr>
          <w:sz w:val="24"/>
        </w:rPr>
        <w:t>The calculation covers the receiving end only. If sending-end firms face higher electricity costs because power is diverted to coastal regions, the receiving-end net welfare gain would overstate the national-level effect. The CES assumption affects the absolute level of buyer surplus but, as the sensitivity analysis shows, barely affects the distribution ratio. The framework is partial-equilibrium; “buyers capture 80% of net welfare” refers to direct buyers and does not account for general-equilibrium transmission through supply chains.</w:t>
      </w:r>
    </w:p>
    <w:p w14:paraId="11D61D32" w14:textId="77777777" w:rsidR="00312DAE" w:rsidRDefault="00000000" w:rsidP="00C33815">
      <w:pPr>
        <w:adjustRightInd w:val="0"/>
        <w:snapToGrid w:val="0"/>
        <w:ind w:firstLine="0"/>
        <w:jc w:val="both"/>
        <w:outlineLvl w:val="0"/>
      </w:pPr>
      <w:bookmarkStart w:id="37" w:name="_Toc224568349"/>
      <w:r>
        <w:rPr>
          <w:b/>
          <w:sz w:val="28"/>
        </w:rPr>
        <w:t>9. Conclusion</w:t>
      </w:r>
      <w:bookmarkEnd w:id="37"/>
    </w:p>
    <w:p w14:paraId="7B7CDDE4" w14:textId="0B817B27" w:rsidR="00400BF3" w:rsidRDefault="00400BF3" w:rsidP="00C33815">
      <w:pPr>
        <w:adjustRightInd w:val="0"/>
        <w:snapToGrid w:val="0"/>
        <w:ind w:firstLine="0"/>
        <w:jc w:val="both"/>
        <w:rPr>
          <w:sz w:val="24"/>
          <w:lang w:eastAsia="zh-CN"/>
        </w:rPr>
      </w:pPr>
      <w:r w:rsidRPr="00400BF3">
        <w:rPr>
          <w:sz w:val="24"/>
          <w:lang w:eastAsia="zh-CN"/>
        </w:rPr>
        <w:t xml:space="preserve">This paper exploits the staggered commissioning of China’s UHV transmission lines during 2009–2015 to estimate the causal effect of large-scale transmission infrastructure on industrial markups within a triple-difference framework, and to </w:t>
      </w:r>
      <w:r w:rsidRPr="00400BF3">
        <w:rPr>
          <w:sz w:val="24"/>
          <w:lang w:eastAsia="zh-CN"/>
        </w:rPr>
        <w:lastRenderedPageBreak/>
        <w:t>quantify cost pass-through rates and the welfare split using a sufficient-statistics approach.</w:t>
      </w:r>
    </w:p>
    <w:p w14:paraId="5270B7E6" w14:textId="16909B4C" w:rsidR="00C87877" w:rsidRDefault="0004135E" w:rsidP="00C33815">
      <w:pPr>
        <w:adjustRightInd w:val="0"/>
        <w:snapToGrid w:val="0"/>
        <w:ind w:firstLine="0"/>
        <w:jc w:val="both"/>
        <w:rPr>
          <w:sz w:val="24"/>
          <w:lang w:eastAsia="zh-CN"/>
        </w:rPr>
      </w:pPr>
      <w:r>
        <w:rPr>
          <w:rFonts w:hint="eastAsia"/>
          <w:sz w:val="24"/>
          <w:lang w:eastAsia="zh-CN"/>
        </w:rPr>
        <w:t xml:space="preserve">  </w:t>
      </w:r>
      <w:r w:rsidR="00400BF3">
        <w:rPr>
          <w:rFonts w:hint="eastAsia"/>
          <w:sz w:val="24"/>
          <w:lang w:eastAsia="zh-CN"/>
        </w:rPr>
        <w:t>We find that m</w:t>
      </w:r>
      <w:r w:rsidRPr="0004135E">
        <w:rPr>
          <w:sz w:val="24"/>
          <w:lang w:eastAsia="zh-CN"/>
        </w:rPr>
        <w:t>arkups rise by 1.70 percentage points under the heterogeneity-robust estimate, the pass-through rate is about 34 percent, and buyers capture roughly 80 percent of net welfare gains. Together they tell a coherent story. Transmission infrastructure lowers firms’ effective electricity costs; firms pass about one-third of the savings to buyers as lower prices while keeping two-thirds as profit; yet the price decline, cumulating over a large buyer base, generates welfare gains for buyers that far exceed producer gains.</w:t>
      </w:r>
    </w:p>
    <w:p w14:paraId="7615AF8D" w14:textId="77777777" w:rsidR="00400BF3" w:rsidRPr="00400BF3" w:rsidRDefault="00400BF3" w:rsidP="00C33815">
      <w:pPr>
        <w:adjustRightInd w:val="0"/>
        <w:snapToGrid w:val="0"/>
        <w:ind w:firstLineChars="100" w:firstLine="240"/>
        <w:jc w:val="both"/>
        <w:rPr>
          <w:sz w:val="24"/>
          <w:lang w:eastAsia="zh-CN"/>
        </w:rPr>
      </w:pPr>
      <w:r w:rsidRPr="00400BF3">
        <w:rPr>
          <w:sz w:val="24"/>
          <w:lang w:eastAsia="zh-CN"/>
        </w:rPr>
        <w:t>Our findings carry three sets of policy implications for developing economies investing in large-scale infrastructure. First, evaluating the social return to infrastructure requires a distributional lens. The markup, pass-through rate, and welfare incidence framework provides a replicable toolkit for assessing transmission and grid-modernization investments in other infrastructure-rich developing economies facing similar spatial mismatches between energy resources and industrial demand, including India, Brazil, Indonesia, and Vietnam. The approach requires only firm-level production and pricing data together with a plausibly exogenous source of cost variation.</w:t>
      </w:r>
    </w:p>
    <w:p w14:paraId="0CD0C997" w14:textId="77777777" w:rsidR="002B53C5" w:rsidRDefault="00400BF3" w:rsidP="00C33815">
      <w:pPr>
        <w:adjustRightInd w:val="0"/>
        <w:snapToGrid w:val="0"/>
        <w:ind w:firstLineChars="100" w:firstLine="240"/>
        <w:jc w:val="both"/>
        <w:rPr>
          <w:sz w:val="24"/>
          <w:lang w:eastAsia="zh-CN"/>
        </w:rPr>
      </w:pPr>
      <w:r w:rsidRPr="00400BF3">
        <w:rPr>
          <w:sz w:val="24"/>
          <w:lang w:eastAsia="zh-CN"/>
        </w:rPr>
        <w:t>Second, the heterogeneity in pass-through reveals distributional concerns that policy should address. Larger and more efficient firms retain a greater share of cost savings, while exporters facing elastic international demand pass through more of the cost decline. Policymakers designing transmission programs should recognize that benefits are not uniformly distributed across firms or along the value chain, and may consider complementary policies such as competition enforcement, credit access, and regulated tariff adjustments to broaden the distribution of infrastructure gains.</w:t>
      </w:r>
    </w:p>
    <w:p w14:paraId="38FC9B8D" w14:textId="3DF8CCAC" w:rsidR="00400BF3" w:rsidRPr="00400BF3" w:rsidRDefault="00400BF3" w:rsidP="00C33815">
      <w:pPr>
        <w:adjustRightInd w:val="0"/>
        <w:snapToGrid w:val="0"/>
        <w:ind w:firstLineChars="100" w:firstLine="240"/>
        <w:jc w:val="both"/>
        <w:rPr>
          <w:sz w:val="24"/>
          <w:lang w:eastAsia="zh-CN"/>
        </w:rPr>
      </w:pPr>
      <w:r w:rsidRPr="00400BF3">
        <w:rPr>
          <w:sz w:val="24"/>
          <w:lang w:eastAsia="zh-CN"/>
        </w:rPr>
        <w:t>Third, our results speak to the ongoing electricity-market reform debate in China and comparable economies. The 34 percent pass-through rate we document reflects a regime of regulated posted tariffs; as China transitions toward market-based pricing following the 2015 and 2021 reforms, the pass-through rate, and hence the welfare incidence, may shift substantially. Quantifying this evolution is an important direction for future work.</w:t>
      </w:r>
    </w:p>
    <w:p w14:paraId="74ED278B" w14:textId="6ECA5ED4" w:rsidR="00400BF3" w:rsidRDefault="00400BF3" w:rsidP="00C33815">
      <w:pPr>
        <w:adjustRightInd w:val="0"/>
        <w:snapToGrid w:val="0"/>
        <w:ind w:firstLineChars="100" w:firstLine="240"/>
        <w:jc w:val="both"/>
        <w:rPr>
          <w:sz w:val="24"/>
          <w:lang w:eastAsia="zh-CN"/>
        </w:rPr>
      </w:pPr>
      <w:r w:rsidRPr="00400BF3">
        <w:rPr>
          <w:sz w:val="24"/>
          <w:lang w:eastAsia="zh-CN"/>
        </w:rPr>
        <w:t>We acknowledge several limitations of the present analysis. Our welfare calculation covers only the receiving end; if sending-end regions face higher effective electricity costs because power is diverted to coastal regions, national-level welfare gains would be overstated. The partial-equilibrium CES framework does not capture general-</w:t>
      </w:r>
      <w:r w:rsidRPr="00400BF3">
        <w:rPr>
          <w:sz w:val="24"/>
          <w:lang w:eastAsia="zh-CN"/>
        </w:rPr>
        <w:lastRenderedPageBreak/>
        <w:t xml:space="preserve">equilibrium propagation through supply chains. The production-function approach to markup estimation, while standard, is subject to the </w:t>
      </w:r>
      <w:r w:rsidR="002B53C5" w:rsidRPr="00040ECD">
        <w:rPr>
          <w:color w:val="2F5496"/>
          <w:sz w:val="24"/>
          <w:lang w:eastAsia="zh-CN"/>
        </w:rPr>
        <w:fldChar w:fldCharType="begin"/>
      </w:r>
      <w:r w:rsidR="002B53C5" w:rsidRPr="00040ECD">
        <w:rPr>
          <w:color w:val="2F5496"/>
          <w:sz w:val="24"/>
          <w:lang w:eastAsia="zh-CN"/>
        </w:rPr>
        <w:instrText xml:space="preserve"> ADDIN ZOTERO_ITEM CSL_CITATION {"citationID":"Db7a7JyR","properties":{"formattedCitation":"(Ackerberg et al., 2015b)","plainCitation":"(Ackerberg et al., 2015b)","noteIndex":0},"citationItems":[{"id":2653,"uris":["http://zotero.org/users/14780727/items/H57G9QP7"],"itemData":{"id":2653,"type":"article-journal","abstract":"This paper examines some of the recent literature on the estimation of production functions. We focus on techniques suggested in two recent papers, Olley and Pakes (1996) and Levinsohn and Petrin (2003). While there are some solid and intuitive identification ideas in these papers, we argue that the techniques can suffer from functional dependence problems. We suggest an alternative approach that is based on the ideas in these papers, but does not suffer from the functional dependence problems and produces consistent estimates under alternative data generating processes for which the original procedures do not.","citation-key":"ackerberg2015identification","container-title":"Econometrica","DOI":"https://doi.org/10.3982/ECTA13408","issue":"6","journalAbbreviation":"Econometrica","note":"citation-key: ackerberg2015identification","page":"2411–2451","publisher":"Wiley Online Library","title":"Identification properties of recent production function estimators","volume":"83","author":[{"family":"Ackerberg","given":"Daniel A"},{"family":"Caves","given":"Kevin"},{"family":"Frazer","given":"Garth"}],"issued":{"date-parts":[["2015"]]}}}],"schema":"https://github.com/citation-style-language/schema/raw/master/csl-citation.json"} </w:instrText>
      </w:r>
      <w:r w:rsidR="002B53C5" w:rsidRPr="00040ECD">
        <w:rPr>
          <w:color w:val="2F5496"/>
          <w:sz w:val="24"/>
          <w:lang w:eastAsia="zh-CN"/>
        </w:rPr>
        <w:fldChar w:fldCharType="separate"/>
      </w:r>
      <w:r w:rsidR="002B53C5" w:rsidRPr="00040ECD">
        <w:rPr>
          <w:rFonts w:cs="Times New Roman"/>
          <w:color w:val="2F5496"/>
          <w:sz w:val="24"/>
        </w:rPr>
        <w:t>Ackerberg et al.</w:t>
      </w:r>
      <w:r w:rsidR="002B53C5" w:rsidRPr="00040ECD">
        <w:rPr>
          <w:rFonts w:cs="Times New Roman" w:hint="eastAsia"/>
          <w:color w:val="2F5496"/>
          <w:sz w:val="24"/>
          <w:lang w:eastAsia="zh-CN"/>
        </w:rPr>
        <w:t xml:space="preserve"> (</w:t>
      </w:r>
      <w:r w:rsidR="002B53C5" w:rsidRPr="00040ECD">
        <w:rPr>
          <w:rFonts w:cs="Times New Roman"/>
          <w:color w:val="2F5496"/>
          <w:sz w:val="24"/>
        </w:rPr>
        <w:t>2015)</w:t>
      </w:r>
      <w:r w:rsidR="002B53C5" w:rsidRPr="00040ECD">
        <w:rPr>
          <w:color w:val="2F5496"/>
          <w:sz w:val="24"/>
          <w:lang w:eastAsia="zh-CN"/>
        </w:rPr>
        <w:fldChar w:fldCharType="end"/>
      </w:r>
      <w:r w:rsidRPr="00400BF3">
        <w:rPr>
          <w:sz w:val="24"/>
          <w:lang w:eastAsia="zh-CN"/>
        </w:rPr>
        <w:t xml:space="preserve"> critique regarding variable-input identification. Addressing these limitations, particularly the sending-end effects and the general-equilibrium incidence, constitutes a promising research agenda as China’s electricity-sector reforms progress.</w:t>
      </w:r>
    </w:p>
    <w:p w14:paraId="28D0C206" w14:textId="77777777" w:rsidR="00400BF3" w:rsidRDefault="00400BF3" w:rsidP="00C87877">
      <w:pPr>
        <w:adjustRightInd w:val="0"/>
        <w:snapToGrid w:val="0"/>
        <w:spacing w:line="400" w:lineRule="exact"/>
        <w:ind w:firstLine="0"/>
        <w:jc w:val="both"/>
        <w:rPr>
          <w:sz w:val="24"/>
          <w:lang w:eastAsia="zh-CN"/>
        </w:rPr>
      </w:pPr>
    </w:p>
    <w:p w14:paraId="36409C41" w14:textId="77777777" w:rsidR="00C87877" w:rsidRDefault="00C87877" w:rsidP="00C87877">
      <w:pPr>
        <w:adjustRightInd w:val="0"/>
        <w:snapToGrid w:val="0"/>
        <w:spacing w:line="400" w:lineRule="exact"/>
        <w:ind w:firstLine="0"/>
        <w:jc w:val="both"/>
        <w:rPr>
          <w:sz w:val="24"/>
          <w:lang w:eastAsia="zh-CN"/>
        </w:rPr>
      </w:pPr>
    </w:p>
    <w:p w14:paraId="7E21D99C" w14:textId="77777777" w:rsidR="00C87877" w:rsidRDefault="00C87877" w:rsidP="00C87877">
      <w:pPr>
        <w:adjustRightInd w:val="0"/>
        <w:snapToGrid w:val="0"/>
        <w:spacing w:line="400" w:lineRule="exact"/>
        <w:ind w:firstLine="0"/>
        <w:jc w:val="both"/>
        <w:rPr>
          <w:sz w:val="24"/>
          <w:lang w:eastAsia="zh-CN"/>
        </w:rPr>
      </w:pPr>
    </w:p>
    <w:p w14:paraId="11D51F33" w14:textId="7EF8283E" w:rsidR="00C87877" w:rsidRDefault="009B6D3F" w:rsidP="009B6D3F">
      <w:pPr>
        <w:spacing w:after="200" w:line="276" w:lineRule="auto"/>
        <w:ind w:firstLine="0"/>
        <w:rPr>
          <w:sz w:val="24"/>
          <w:lang w:eastAsia="zh-CN"/>
        </w:rPr>
      </w:pPr>
      <w:r>
        <w:rPr>
          <w:sz w:val="24"/>
          <w:lang w:eastAsia="zh-CN"/>
        </w:rPr>
        <w:br w:type="page"/>
      </w:r>
    </w:p>
    <w:p w14:paraId="329CDEEF" w14:textId="77777777" w:rsidR="00C87877" w:rsidRDefault="00C87877" w:rsidP="00C87877">
      <w:pPr>
        <w:spacing w:line="400" w:lineRule="exact"/>
        <w:ind w:firstLine="0"/>
        <w:jc w:val="both"/>
        <w:outlineLvl w:val="0"/>
      </w:pPr>
      <w:bookmarkStart w:id="38" w:name="_Toc224568350"/>
      <w:r>
        <w:rPr>
          <w:b/>
          <w:sz w:val="28"/>
        </w:rPr>
        <w:lastRenderedPageBreak/>
        <w:t>References</w:t>
      </w:r>
      <w:bookmarkEnd w:id="38"/>
    </w:p>
    <w:p w14:paraId="66C7E15C" w14:textId="77777777" w:rsidR="001D1299" w:rsidRPr="00351262" w:rsidRDefault="005E5C70"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lang w:eastAsia="zh-CN"/>
        </w:rPr>
        <w:fldChar w:fldCharType="begin"/>
      </w:r>
      <w:r w:rsidRPr="00351262">
        <w:rPr>
          <w:rFonts w:cs="Times New Roman"/>
          <w:szCs w:val="21"/>
          <w:lang w:eastAsia="zh-CN"/>
        </w:rPr>
        <w:instrText xml:space="preserve"> ADDIN ZOTERO_BIBL {"uncited":[],"omitted":[],"custom":[]} CSL_BIBLIOGRAPHY </w:instrText>
      </w:r>
      <w:r w:rsidRPr="00351262">
        <w:rPr>
          <w:rFonts w:cs="Times New Roman"/>
          <w:szCs w:val="21"/>
          <w:lang w:eastAsia="zh-CN"/>
        </w:rPr>
        <w:fldChar w:fldCharType="separate"/>
      </w:r>
      <w:r w:rsidR="001D1299" w:rsidRPr="00351262">
        <w:rPr>
          <w:rFonts w:cs="Times New Roman"/>
          <w:szCs w:val="21"/>
        </w:rPr>
        <w:t xml:space="preserve">Ackerberg, D. A., Caves, K., &amp; Frazer, G. (2015a). Identification Properties of Recent Production Function Estimators. </w:t>
      </w:r>
      <w:r w:rsidR="001D1299" w:rsidRPr="00351262">
        <w:rPr>
          <w:rFonts w:cs="Times New Roman"/>
          <w:i/>
          <w:iCs/>
          <w:szCs w:val="21"/>
        </w:rPr>
        <w:t>Econometrica</w:t>
      </w:r>
      <w:r w:rsidR="001D1299" w:rsidRPr="00351262">
        <w:rPr>
          <w:rFonts w:cs="Times New Roman"/>
          <w:szCs w:val="21"/>
        </w:rPr>
        <w:t xml:space="preserve">, </w:t>
      </w:r>
      <w:r w:rsidR="001D1299" w:rsidRPr="00351262">
        <w:rPr>
          <w:rFonts w:cs="Times New Roman"/>
          <w:i/>
          <w:iCs/>
          <w:szCs w:val="21"/>
        </w:rPr>
        <w:t>83</w:t>
      </w:r>
      <w:r w:rsidR="001D1299" w:rsidRPr="00351262">
        <w:rPr>
          <w:rFonts w:cs="Times New Roman"/>
          <w:szCs w:val="21"/>
        </w:rPr>
        <w:t>(6), 2411–2451.</w:t>
      </w:r>
    </w:p>
    <w:p w14:paraId="1D1D8042"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Ackerberg, D. A., Caves, K., &amp; Frazer, G. (2015b). Identification properties of recent production function estimators. </w:t>
      </w:r>
      <w:r w:rsidRPr="00351262">
        <w:rPr>
          <w:rFonts w:cs="Times New Roman"/>
          <w:i/>
          <w:iCs/>
          <w:szCs w:val="21"/>
        </w:rPr>
        <w:t>Econometrica</w:t>
      </w:r>
      <w:r w:rsidRPr="00351262">
        <w:rPr>
          <w:rFonts w:cs="Times New Roman"/>
          <w:szCs w:val="21"/>
        </w:rPr>
        <w:t xml:space="preserve">, </w:t>
      </w:r>
      <w:r w:rsidRPr="00351262">
        <w:rPr>
          <w:rFonts w:cs="Times New Roman"/>
          <w:i/>
          <w:iCs/>
          <w:szCs w:val="21"/>
        </w:rPr>
        <w:t>83</w:t>
      </w:r>
      <w:r w:rsidRPr="00351262">
        <w:rPr>
          <w:rFonts w:cs="Times New Roman"/>
          <w:szCs w:val="21"/>
        </w:rPr>
        <w:t>(6), 2411–2451.</w:t>
      </w:r>
    </w:p>
    <w:p w14:paraId="0FCE24CB"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Allcott, H., Collard-Wexler, A., &amp; O’Connell, S. D. (2016). How do electricity shortages affect industry? Evidence from India. </w:t>
      </w:r>
      <w:r w:rsidRPr="00351262">
        <w:rPr>
          <w:rFonts w:cs="Times New Roman"/>
          <w:i/>
          <w:iCs/>
          <w:szCs w:val="21"/>
        </w:rPr>
        <w:t>American Economic Review</w:t>
      </w:r>
      <w:r w:rsidRPr="00351262">
        <w:rPr>
          <w:rFonts w:cs="Times New Roman"/>
          <w:szCs w:val="21"/>
        </w:rPr>
        <w:t xml:space="preserve">, </w:t>
      </w:r>
      <w:r w:rsidRPr="00351262">
        <w:rPr>
          <w:rFonts w:cs="Times New Roman"/>
          <w:i/>
          <w:iCs/>
          <w:szCs w:val="21"/>
        </w:rPr>
        <w:t>106</w:t>
      </w:r>
      <w:r w:rsidRPr="00351262">
        <w:rPr>
          <w:rFonts w:cs="Times New Roman"/>
          <w:szCs w:val="21"/>
        </w:rPr>
        <w:t>(3), 587–624.</w:t>
      </w:r>
    </w:p>
    <w:p w14:paraId="726637CA"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Alvarez, S., Cavallo, A., MacKay, A., &amp; Mengano, P. (2026). Markups and cost pass-through along the supply chain. </w:t>
      </w:r>
      <w:r w:rsidRPr="00351262">
        <w:rPr>
          <w:rFonts w:cs="Times New Roman"/>
          <w:i/>
          <w:iCs/>
          <w:szCs w:val="21"/>
        </w:rPr>
        <w:t>Working Paper, Available at SSRN 4935032</w:t>
      </w:r>
      <w:r w:rsidRPr="00351262">
        <w:rPr>
          <w:rFonts w:cs="Times New Roman"/>
          <w:szCs w:val="21"/>
        </w:rPr>
        <w:t>.</w:t>
      </w:r>
    </w:p>
    <w:p w14:paraId="56773B7D"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Amiti, M., Itskhoki, O., &amp; Konings, J. (2019). International shocks, variable markups, and domestic prices. </w:t>
      </w:r>
      <w:r w:rsidRPr="00351262">
        <w:rPr>
          <w:rFonts w:cs="Times New Roman"/>
          <w:i/>
          <w:iCs/>
          <w:szCs w:val="21"/>
        </w:rPr>
        <w:t>The Review of Economic Studies</w:t>
      </w:r>
      <w:r w:rsidRPr="00351262">
        <w:rPr>
          <w:rFonts w:cs="Times New Roman"/>
          <w:szCs w:val="21"/>
        </w:rPr>
        <w:t xml:space="preserve">, </w:t>
      </w:r>
      <w:r w:rsidRPr="00351262">
        <w:rPr>
          <w:rFonts w:cs="Times New Roman"/>
          <w:i/>
          <w:iCs/>
          <w:szCs w:val="21"/>
        </w:rPr>
        <w:t>86</w:t>
      </w:r>
      <w:r w:rsidRPr="00351262">
        <w:rPr>
          <w:rFonts w:cs="Times New Roman"/>
          <w:szCs w:val="21"/>
        </w:rPr>
        <w:t>(6), 2356–2402.</w:t>
      </w:r>
    </w:p>
    <w:p w14:paraId="37321509"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Angrist, J. D., &amp; Pischke, J.-S. (2009). </w:t>
      </w:r>
      <w:r w:rsidRPr="00351262">
        <w:rPr>
          <w:rFonts w:cs="Times New Roman"/>
          <w:i/>
          <w:iCs/>
          <w:szCs w:val="21"/>
        </w:rPr>
        <w:t>Mostly harmless econometrics: An empiricist’s companion</w:t>
      </w:r>
      <w:r w:rsidRPr="00351262">
        <w:rPr>
          <w:rFonts w:cs="Times New Roman"/>
          <w:szCs w:val="21"/>
        </w:rPr>
        <w:t>. Princeton university press.</w:t>
      </w:r>
    </w:p>
    <w:p w14:paraId="175DBFF5"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Banerjee, A., Duflo, E., &amp; Qian, N. (2020). On the road: Access to transportation infrastructure and economic growth in China. </w:t>
      </w:r>
      <w:r w:rsidRPr="00351262">
        <w:rPr>
          <w:rFonts w:cs="Times New Roman"/>
          <w:i/>
          <w:iCs/>
          <w:szCs w:val="21"/>
        </w:rPr>
        <w:t>Journal of Development Economics</w:t>
      </w:r>
      <w:r w:rsidRPr="00351262">
        <w:rPr>
          <w:rFonts w:cs="Times New Roman"/>
          <w:szCs w:val="21"/>
        </w:rPr>
        <w:t xml:space="preserve">, </w:t>
      </w:r>
      <w:r w:rsidRPr="00351262">
        <w:rPr>
          <w:rFonts w:cs="Times New Roman"/>
          <w:i/>
          <w:iCs/>
          <w:szCs w:val="21"/>
        </w:rPr>
        <w:t>145</w:t>
      </w:r>
      <w:r w:rsidRPr="00351262">
        <w:rPr>
          <w:rFonts w:cs="Times New Roman"/>
          <w:szCs w:val="21"/>
        </w:rPr>
        <w:t>, 102442.</w:t>
      </w:r>
    </w:p>
    <w:p w14:paraId="0299CAA3"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Bao, B., Fu, D., Yu, J., &amp; Zhang, Y. (2024). Lights dim, exports down: Examining the trade effects of power shortages on Chinese manufacturing firms. </w:t>
      </w:r>
      <w:r w:rsidRPr="00351262">
        <w:rPr>
          <w:rFonts w:cs="Times New Roman"/>
          <w:i/>
          <w:iCs/>
          <w:szCs w:val="21"/>
        </w:rPr>
        <w:t>China Economic Review</w:t>
      </w:r>
      <w:r w:rsidRPr="00351262">
        <w:rPr>
          <w:rFonts w:cs="Times New Roman"/>
          <w:szCs w:val="21"/>
        </w:rPr>
        <w:t xml:space="preserve">, </w:t>
      </w:r>
      <w:r w:rsidRPr="00351262">
        <w:rPr>
          <w:rFonts w:cs="Times New Roman"/>
          <w:i/>
          <w:iCs/>
          <w:szCs w:val="21"/>
        </w:rPr>
        <w:t>88</w:t>
      </w:r>
      <w:r w:rsidRPr="00351262">
        <w:rPr>
          <w:rFonts w:cs="Times New Roman"/>
          <w:szCs w:val="21"/>
        </w:rPr>
        <w:t>, 102270.</w:t>
      </w:r>
    </w:p>
    <w:p w14:paraId="60FF7E45"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Borusyak, K., Jaravel, X., &amp; Spiess, J. (2024). Revisiting event-study designs: Robust and efficient estimation. </w:t>
      </w:r>
      <w:r w:rsidRPr="00351262">
        <w:rPr>
          <w:rFonts w:cs="Times New Roman"/>
          <w:i/>
          <w:iCs/>
          <w:szCs w:val="21"/>
        </w:rPr>
        <w:t>Review of Economic Studies</w:t>
      </w:r>
      <w:r w:rsidRPr="00351262">
        <w:rPr>
          <w:rFonts w:cs="Times New Roman"/>
          <w:szCs w:val="21"/>
        </w:rPr>
        <w:t xml:space="preserve">, </w:t>
      </w:r>
      <w:r w:rsidRPr="00351262">
        <w:rPr>
          <w:rFonts w:cs="Times New Roman"/>
          <w:i/>
          <w:iCs/>
          <w:szCs w:val="21"/>
        </w:rPr>
        <w:t>91</w:t>
      </w:r>
      <w:r w:rsidRPr="00351262">
        <w:rPr>
          <w:rFonts w:cs="Times New Roman"/>
          <w:szCs w:val="21"/>
        </w:rPr>
        <w:t>(6), 3253–3285.</w:t>
      </w:r>
    </w:p>
    <w:p w14:paraId="449BF99B"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Brandt, L., Van Biesebroeck, J., Wang, L., &amp; Zhang, Y. (2017). WTO Accession and Performance of Chinese Manufacturing Firms. </w:t>
      </w:r>
      <w:r w:rsidRPr="00351262">
        <w:rPr>
          <w:rFonts w:cs="Times New Roman"/>
          <w:i/>
          <w:iCs/>
          <w:szCs w:val="21"/>
        </w:rPr>
        <w:t>American Economic Review</w:t>
      </w:r>
      <w:r w:rsidRPr="00351262">
        <w:rPr>
          <w:rFonts w:cs="Times New Roman"/>
          <w:szCs w:val="21"/>
        </w:rPr>
        <w:t xml:space="preserve">, </w:t>
      </w:r>
      <w:r w:rsidRPr="00351262">
        <w:rPr>
          <w:rFonts w:cs="Times New Roman"/>
          <w:i/>
          <w:iCs/>
          <w:szCs w:val="21"/>
        </w:rPr>
        <w:t>107</w:t>
      </w:r>
      <w:r w:rsidRPr="00351262">
        <w:rPr>
          <w:rFonts w:cs="Times New Roman"/>
          <w:szCs w:val="21"/>
        </w:rPr>
        <w:t>(9), 2784–2820.</w:t>
      </w:r>
    </w:p>
    <w:p w14:paraId="2EC3864D"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Broda, C., &amp; Weinstein, D. E. (2006). Globalization and the Gains From Variety*. </w:t>
      </w:r>
      <w:r w:rsidRPr="00351262">
        <w:rPr>
          <w:rFonts w:cs="Times New Roman"/>
          <w:i/>
          <w:iCs/>
          <w:szCs w:val="21"/>
        </w:rPr>
        <w:t>The Quarterly Journal of Economics</w:t>
      </w:r>
      <w:r w:rsidRPr="00351262">
        <w:rPr>
          <w:rFonts w:cs="Times New Roman"/>
          <w:szCs w:val="21"/>
        </w:rPr>
        <w:t xml:space="preserve">, </w:t>
      </w:r>
      <w:r w:rsidRPr="00351262">
        <w:rPr>
          <w:rFonts w:cs="Times New Roman"/>
          <w:i/>
          <w:iCs/>
          <w:szCs w:val="21"/>
        </w:rPr>
        <w:t>121</w:t>
      </w:r>
      <w:r w:rsidRPr="00351262">
        <w:rPr>
          <w:rFonts w:cs="Times New Roman"/>
          <w:szCs w:val="21"/>
        </w:rPr>
        <w:t>(2), 541–585.</w:t>
      </w:r>
    </w:p>
    <w:p w14:paraId="1E040D65"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Callaway, B., &amp; Sant’Anna, P. H. C. (2021). Difference-in-Differences with multiple time periods. </w:t>
      </w:r>
      <w:r w:rsidRPr="00351262">
        <w:rPr>
          <w:rFonts w:cs="Times New Roman"/>
          <w:i/>
          <w:iCs/>
          <w:szCs w:val="21"/>
        </w:rPr>
        <w:t>Themed Issue: Treatment Effect 1</w:t>
      </w:r>
      <w:r w:rsidRPr="00351262">
        <w:rPr>
          <w:rFonts w:cs="Times New Roman"/>
          <w:szCs w:val="21"/>
        </w:rPr>
        <w:t xml:space="preserve">, </w:t>
      </w:r>
      <w:r w:rsidRPr="00351262">
        <w:rPr>
          <w:rFonts w:cs="Times New Roman"/>
          <w:i/>
          <w:iCs/>
          <w:szCs w:val="21"/>
        </w:rPr>
        <w:t>225</w:t>
      </w:r>
      <w:r w:rsidRPr="00351262">
        <w:rPr>
          <w:rFonts w:cs="Times New Roman"/>
          <w:szCs w:val="21"/>
        </w:rPr>
        <w:t>(2), 200–230.</w:t>
      </w:r>
    </w:p>
    <w:p w14:paraId="1C8291DE"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Cameron, A. C., Gelbach, J. B., &amp; Miller, D. L. (2008). Bootstrap-Based Improvements for Inference with Clustered Errors. </w:t>
      </w:r>
      <w:r w:rsidRPr="00351262">
        <w:rPr>
          <w:rFonts w:cs="Times New Roman"/>
          <w:i/>
          <w:iCs/>
          <w:szCs w:val="21"/>
        </w:rPr>
        <w:t>The Review of Economics and Statistics</w:t>
      </w:r>
      <w:r w:rsidRPr="00351262">
        <w:rPr>
          <w:rFonts w:cs="Times New Roman"/>
          <w:szCs w:val="21"/>
        </w:rPr>
        <w:t xml:space="preserve">, </w:t>
      </w:r>
      <w:r w:rsidRPr="00351262">
        <w:rPr>
          <w:rFonts w:cs="Times New Roman"/>
          <w:i/>
          <w:iCs/>
          <w:szCs w:val="21"/>
        </w:rPr>
        <w:t>90</w:t>
      </w:r>
      <w:r w:rsidRPr="00351262">
        <w:rPr>
          <w:rFonts w:cs="Times New Roman"/>
          <w:szCs w:val="21"/>
        </w:rPr>
        <w:t>(3), 414–427.</w:t>
      </w:r>
    </w:p>
    <w:p w14:paraId="5822B1A3"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Cao, J., Ho, M. S., Ma, R., &amp; Teng, F. (2021). When carbon emission trading meets a regulated industry: Evidence from the electricity sector of China. </w:t>
      </w:r>
      <w:r w:rsidRPr="00351262">
        <w:rPr>
          <w:rFonts w:cs="Times New Roman"/>
          <w:i/>
          <w:iCs/>
          <w:szCs w:val="21"/>
        </w:rPr>
        <w:t>Journal of Public Economics</w:t>
      </w:r>
      <w:r w:rsidRPr="00351262">
        <w:rPr>
          <w:rFonts w:cs="Times New Roman"/>
          <w:szCs w:val="21"/>
        </w:rPr>
        <w:t xml:space="preserve">, </w:t>
      </w:r>
      <w:r w:rsidRPr="00351262">
        <w:rPr>
          <w:rFonts w:cs="Times New Roman"/>
          <w:i/>
          <w:iCs/>
          <w:szCs w:val="21"/>
        </w:rPr>
        <w:t>200</w:t>
      </w:r>
      <w:r w:rsidRPr="00351262">
        <w:rPr>
          <w:rFonts w:cs="Times New Roman"/>
          <w:szCs w:val="21"/>
        </w:rPr>
        <w:t>, 104470.</w:t>
      </w:r>
    </w:p>
    <w:p w14:paraId="460598B3"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Cengiz, D., Dube, A., Lindner, A., &amp; Zipperer, B. (2019). The Effect of Minimum Wages on Low-Wage Jobs*. </w:t>
      </w:r>
      <w:r w:rsidRPr="00351262">
        <w:rPr>
          <w:rFonts w:cs="Times New Roman"/>
          <w:i/>
          <w:iCs/>
          <w:szCs w:val="21"/>
        </w:rPr>
        <w:t>The Quarterly Journal of Economics</w:t>
      </w:r>
      <w:r w:rsidRPr="00351262">
        <w:rPr>
          <w:rFonts w:cs="Times New Roman"/>
          <w:szCs w:val="21"/>
        </w:rPr>
        <w:t xml:space="preserve">, </w:t>
      </w:r>
      <w:r w:rsidRPr="00351262">
        <w:rPr>
          <w:rFonts w:cs="Times New Roman"/>
          <w:i/>
          <w:iCs/>
          <w:szCs w:val="21"/>
        </w:rPr>
        <w:t>134</w:t>
      </w:r>
      <w:r w:rsidRPr="00351262">
        <w:rPr>
          <w:rFonts w:cs="Times New Roman"/>
          <w:szCs w:val="21"/>
        </w:rPr>
        <w:t>(3), 1405–1454.</w:t>
      </w:r>
    </w:p>
    <w:p w14:paraId="5FBFE6BD"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Chetty, R. (2009). Sufficient statistics for welfare analysis: A bridge between structural and reduced-form methods. In </w:t>
      </w:r>
      <w:r w:rsidRPr="00351262">
        <w:rPr>
          <w:rFonts w:cs="Times New Roman"/>
          <w:i/>
          <w:iCs/>
          <w:szCs w:val="21"/>
        </w:rPr>
        <w:t>Annual Review of Economics</w:t>
      </w:r>
      <w:r w:rsidRPr="00351262">
        <w:rPr>
          <w:rFonts w:cs="Times New Roman"/>
          <w:szCs w:val="21"/>
        </w:rPr>
        <w:t xml:space="preserve"> (Vol. 1, Issue Volume 1, 2009, pp. 451–488). Annual Reviews.</w:t>
      </w:r>
    </w:p>
    <w:p w14:paraId="6003C716"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Davidson, M. R., &amp; Pérez-Arriaga, I. (2020). Avoiding Pitfalls in China’s Electricity Sector Reforms. </w:t>
      </w:r>
      <w:r w:rsidRPr="00351262">
        <w:rPr>
          <w:rFonts w:cs="Times New Roman"/>
          <w:i/>
          <w:iCs/>
          <w:szCs w:val="21"/>
        </w:rPr>
        <w:t>The Energy Journal</w:t>
      </w:r>
      <w:r w:rsidRPr="00351262">
        <w:rPr>
          <w:rFonts w:cs="Times New Roman"/>
          <w:szCs w:val="21"/>
        </w:rPr>
        <w:t xml:space="preserve">, </w:t>
      </w:r>
      <w:r w:rsidRPr="00351262">
        <w:rPr>
          <w:rFonts w:cs="Times New Roman"/>
          <w:i/>
          <w:iCs/>
          <w:szCs w:val="21"/>
        </w:rPr>
        <w:t>41</w:t>
      </w:r>
      <w:r w:rsidRPr="00351262">
        <w:rPr>
          <w:rFonts w:cs="Times New Roman"/>
          <w:szCs w:val="21"/>
        </w:rPr>
        <w:t>(3), 119–142.</w:t>
      </w:r>
    </w:p>
    <w:p w14:paraId="0BF97C73"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lastRenderedPageBreak/>
        <w:t xml:space="preserve">de Chaisemartin, C., &amp; D’Haultfœuille, X. (2020). Two-Way Fixed Effects Estimators with Heterogeneous Treatment Effects. </w:t>
      </w:r>
      <w:r w:rsidRPr="00351262">
        <w:rPr>
          <w:rFonts w:cs="Times New Roman"/>
          <w:i/>
          <w:iCs/>
          <w:szCs w:val="21"/>
        </w:rPr>
        <w:t>American Economic Review</w:t>
      </w:r>
      <w:r w:rsidRPr="00351262">
        <w:rPr>
          <w:rFonts w:cs="Times New Roman"/>
          <w:szCs w:val="21"/>
        </w:rPr>
        <w:t xml:space="preserve">, </w:t>
      </w:r>
      <w:r w:rsidRPr="00351262">
        <w:rPr>
          <w:rFonts w:cs="Times New Roman"/>
          <w:i/>
          <w:iCs/>
          <w:szCs w:val="21"/>
        </w:rPr>
        <w:t>110</w:t>
      </w:r>
      <w:r w:rsidRPr="00351262">
        <w:rPr>
          <w:rFonts w:cs="Times New Roman"/>
          <w:szCs w:val="21"/>
        </w:rPr>
        <w:t>(9), 2964–2996.</w:t>
      </w:r>
    </w:p>
    <w:p w14:paraId="7D27F900"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De Loecker, J., Eeckhout, J., &amp; Unger, G. (2020). The rise of market power and the macroeconomic implications. </w:t>
      </w:r>
      <w:r w:rsidRPr="00351262">
        <w:rPr>
          <w:rFonts w:cs="Times New Roman"/>
          <w:i/>
          <w:iCs/>
          <w:szCs w:val="21"/>
        </w:rPr>
        <w:t>The Quarterly Journal of Economics</w:t>
      </w:r>
      <w:r w:rsidRPr="00351262">
        <w:rPr>
          <w:rFonts w:cs="Times New Roman"/>
          <w:szCs w:val="21"/>
        </w:rPr>
        <w:t xml:space="preserve">, </w:t>
      </w:r>
      <w:r w:rsidRPr="00351262">
        <w:rPr>
          <w:rFonts w:cs="Times New Roman"/>
          <w:i/>
          <w:iCs/>
          <w:szCs w:val="21"/>
        </w:rPr>
        <w:t>135</w:t>
      </w:r>
      <w:r w:rsidRPr="00351262">
        <w:rPr>
          <w:rFonts w:cs="Times New Roman"/>
          <w:szCs w:val="21"/>
        </w:rPr>
        <w:t>(2), 561–644.</w:t>
      </w:r>
    </w:p>
    <w:p w14:paraId="0188822B"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De Loecker, J., &amp; Warzynski, F. (2012). Markups and Firm-Level Export Status. </w:t>
      </w:r>
      <w:r w:rsidRPr="00351262">
        <w:rPr>
          <w:rFonts w:cs="Times New Roman"/>
          <w:i/>
          <w:iCs/>
          <w:szCs w:val="21"/>
        </w:rPr>
        <w:t>American Economic Review</w:t>
      </w:r>
      <w:r w:rsidRPr="00351262">
        <w:rPr>
          <w:rFonts w:cs="Times New Roman"/>
          <w:szCs w:val="21"/>
        </w:rPr>
        <w:t xml:space="preserve">, </w:t>
      </w:r>
      <w:r w:rsidRPr="00351262">
        <w:rPr>
          <w:rFonts w:cs="Times New Roman"/>
          <w:i/>
          <w:iCs/>
          <w:szCs w:val="21"/>
        </w:rPr>
        <w:t>102</w:t>
      </w:r>
      <w:r w:rsidRPr="00351262">
        <w:rPr>
          <w:rFonts w:cs="Times New Roman"/>
          <w:szCs w:val="21"/>
        </w:rPr>
        <w:t>(6), 2437–2471.</w:t>
      </w:r>
    </w:p>
    <w:p w14:paraId="6CF66730"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Duflo, E. (2001). Schooling and labor market consequences of school construction in Indonesia: Evidence from an unusual policy experiment. </w:t>
      </w:r>
      <w:r w:rsidRPr="00351262">
        <w:rPr>
          <w:rFonts w:cs="Times New Roman"/>
          <w:i/>
          <w:iCs/>
          <w:szCs w:val="21"/>
        </w:rPr>
        <w:t>American Economic Review</w:t>
      </w:r>
      <w:r w:rsidRPr="00351262">
        <w:rPr>
          <w:rFonts w:cs="Times New Roman"/>
          <w:szCs w:val="21"/>
        </w:rPr>
        <w:t xml:space="preserve">, </w:t>
      </w:r>
      <w:r w:rsidRPr="00351262">
        <w:rPr>
          <w:rFonts w:cs="Times New Roman"/>
          <w:i/>
          <w:iCs/>
          <w:szCs w:val="21"/>
        </w:rPr>
        <w:t>91</w:t>
      </w:r>
      <w:r w:rsidRPr="00351262">
        <w:rPr>
          <w:rFonts w:cs="Times New Roman"/>
          <w:szCs w:val="21"/>
        </w:rPr>
        <w:t>(4), 795–813.</w:t>
      </w:r>
    </w:p>
    <w:p w14:paraId="43E185CA"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Faber, B. (2014). Trade Integration, Market Size, and Industrialization: Evidence from China’s National Trunk Highway System. </w:t>
      </w:r>
      <w:r w:rsidRPr="00351262">
        <w:rPr>
          <w:rFonts w:cs="Times New Roman"/>
          <w:i/>
          <w:iCs/>
          <w:szCs w:val="21"/>
        </w:rPr>
        <w:t>The Review of Economic Studies</w:t>
      </w:r>
      <w:r w:rsidRPr="00351262">
        <w:rPr>
          <w:rFonts w:cs="Times New Roman"/>
          <w:szCs w:val="21"/>
        </w:rPr>
        <w:t xml:space="preserve">, </w:t>
      </w:r>
      <w:r w:rsidRPr="00351262">
        <w:rPr>
          <w:rFonts w:cs="Times New Roman"/>
          <w:i/>
          <w:iCs/>
          <w:szCs w:val="21"/>
        </w:rPr>
        <w:t>81</w:t>
      </w:r>
      <w:r w:rsidRPr="00351262">
        <w:rPr>
          <w:rFonts w:cs="Times New Roman"/>
          <w:szCs w:val="21"/>
        </w:rPr>
        <w:t>(3), 1046–1070.</w:t>
      </w:r>
    </w:p>
    <w:p w14:paraId="3DD6643C"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Feenstra, R. C. (1994). New Product Varieties and the Measurement of International Prices. </w:t>
      </w:r>
      <w:r w:rsidRPr="00351262">
        <w:rPr>
          <w:rFonts w:cs="Times New Roman"/>
          <w:i/>
          <w:iCs/>
          <w:szCs w:val="21"/>
        </w:rPr>
        <w:t>The American Economic Review</w:t>
      </w:r>
      <w:r w:rsidRPr="00351262">
        <w:rPr>
          <w:rFonts w:cs="Times New Roman"/>
          <w:szCs w:val="21"/>
        </w:rPr>
        <w:t xml:space="preserve">, </w:t>
      </w:r>
      <w:r w:rsidRPr="00351262">
        <w:rPr>
          <w:rFonts w:cs="Times New Roman"/>
          <w:i/>
          <w:iCs/>
          <w:szCs w:val="21"/>
        </w:rPr>
        <w:t>84</w:t>
      </w:r>
      <w:r w:rsidRPr="00351262">
        <w:rPr>
          <w:rFonts w:cs="Times New Roman"/>
          <w:szCs w:val="21"/>
        </w:rPr>
        <w:t>(1), 157–177. JSTOR.</w:t>
      </w:r>
    </w:p>
    <w:p w14:paraId="64D02112"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Fisher-Vanden, K., Mansur, E. T., &amp; Wang, Q. (Juliana). (2015). Electricity shortages and firm productivity: Evidence from China’s industrial firms. </w:t>
      </w:r>
      <w:r w:rsidRPr="00351262">
        <w:rPr>
          <w:rFonts w:cs="Times New Roman"/>
          <w:i/>
          <w:iCs/>
          <w:szCs w:val="21"/>
        </w:rPr>
        <w:t>Journal of Development Economics</w:t>
      </w:r>
      <w:r w:rsidRPr="00351262">
        <w:rPr>
          <w:rFonts w:cs="Times New Roman"/>
          <w:szCs w:val="21"/>
        </w:rPr>
        <w:t xml:space="preserve">, </w:t>
      </w:r>
      <w:r w:rsidRPr="00351262">
        <w:rPr>
          <w:rFonts w:cs="Times New Roman"/>
          <w:i/>
          <w:iCs/>
          <w:szCs w:val="21"/>
        </w:rPr>
        <w:t>114</w:t>
      </w:r>
      <w:r w:rsidRPr="00351262">
        <w:rPr>
          <w:rFonts w:cs="Times New Roman"/>
          <w:szCs w:val="21"/>
        </w:rPr>
        <w:t>, 172–188.</w:t>
      </w:r>
    </w:p>
    <w:p w14:paraId="1F919020"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Fried, S., &amp; Lagakos, D. (2023). Electricity and firm productivity: A general-equilibrium approach. </w:t>
      </w:r>
      <w:r w:rsidRPr="00351262">
        <w:rPr>
          <w:rFonts w:cs="Times New Roman"/>
          <w:i/>
          <w:iCs/>
          <w:szCs w:val="21"/>
        </w:rPr>
        <w:t>American Economic Journal: Macroeconomics</w:t>
      </w:r>
      <w:r w:rsidRPr="00351262">
        <w:rPr>
          <w:rFonts w:cs="Times New Roman"/>
          <w:szCs w:val="21"/>
        </w:rPr>
        <w:t xml:space="preserve">, </w:t>
      </w:r>
      <w:r w:rsidRPr="00351262">
        <w:rPr>
          <w:rFonts w:cs="Times New Roman"/>
          <w:i/>
          <w:iCs/>
          <w:szCs w:val="21"/>
        </w:rPr>
        <w:t>15</w:t>
      </w:r>
      <w:r w:rsidRPr="00351262">
        <w:rPr>
          <w:rFonts w:cs="Times New Roman"/>
          <w:szCs w:val="21"/>
        </w:rPr>
        <w:t>(4), 67–103.</w:t>
      </w:r>
    </w:p>
    <w:p w14:paraId="2E52D446"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Ganapati, S., Shapiro, J. S., &amp; Walker, R. (2020). Energy Cost Pass-Through in US Manufacturing: Estimates and Implications for Carbon Taxes. </w:t>
      </w:r>
      <w:r w:rsidRPr="00351262">
        <w:rPr>
          <w:rFonts w:cs="Times New Roman"/>
          <w:i/>
          <w:iCs/>
          <w:szCs w:val="21"/>
        </w:rPr>
        <w:t>American Economic Journal: Applied Economics</w:t>
      </w:r>
      <w:r w:rsidRPr="00351262">
        <w:rPr>
          <w:rFonts w:cs="Times New Roman"/>
          <w:szCs w:val="21"/>
        </w:rPr>
        <w:t xml:space="preserve">, </w:t>
      </w:r>
      <w:r w:rsidRPr="00351262">
        <w:rPr>
          <w:rFonts w:cs="Times New Roman"/>
          <w:i/>
          <w:iCs/>
          <w:szCs w:val="21"/>
        </w:rPr>
        <w:t>12</w:t>
      </w:r>
      <w:r w:rsidRPr="00351262">
        <w:rPr>
          <w:rFonts w:cs="Times New Roman"/>
          <w:szCs w:val="21"/>
        </w:rPr>
        <w:t>(2), 303–342.</w:t>
      </w:r>
    </w:p>
    <w:p w14:paraId="3AA64132"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Goodman-Bacon, A. (2021). Difference-in-differences with variation in treatment timing. </w:t>
      </w:r>
      <w:r w:rsidRPr="00351262">
        <w:rPr>
          <w:rFonts w:cs="Times New Roman"/>
          <w:i/>
          <w:iCs/>
          <w:szCs w:val="21"/>
        </w:rPr>
        <w:t>Themed Issue: Treatment Effect 1</w:t>
      </w:r>
      <w:r w:rsidRPr="00351262">
        <w:rPr>
          <w:rFonts w:cs="Times New Roman"/>
          <w:szCs w:val="21"/>
        </w:rPr>
        <w:t xml:space="preserve">, </w:t>
      </w:r>
      <w:r w:rsidRPr="00351262">
        <w:rPr>
          <w:rFonts w:cs="Times New Roman"/>
          <w:i/>
          <w:iCs/>
          <w:szCs w:val="21"/>
        </w:rPr>
        <w:t>225</w:t>
      </w:r>
      <w:r w:rsidRPr="00351262">
        <w:rPr>
          <w:rFonts w:cs="Times New Roman"/>
          <w:szCs w:val="21"/>
        </w:rPr>
        <w:t>(2), 254–277.</w:t>
      </w:r>
    </w:p>
    <w:p w14:paraId="171FE4BF"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Hsieh, C.-T., &amp; Klenow, P. J. (2009). Misallocation and Manufacturing TFP in China and India*. </w:t>
      </w:r>
      <w:r w:rsidRPr="00351262">
        <w:rPr>
          <w:rFonts w:cs="Times New Roman"/>
          <w:i/>
          <w:iCs/>
          <w:szCs w:val="21"/>
        </w:rPr>
        <w:t>The Quarterly Journal of Economics</w:t>
      </w:r>
      <w:r w:rsidRPr="00351262">
        <w:rPr>
          <w:rFonts w:cs="Times New Roman"/>
          <w:szCs w:val="21"/>
        </w:rPr>
        <w:t xml:space="preserve">, </w:t>
      </w:r>
      <w:r w:rsidRPr="00351262">
        <w:rPr>
          <w:rFonts w:cs="Times New Roman"/>
          <w:i/>
          <w:iCs/>
          <w:szCs w:val="21"/>
        </w:rPr>
        <w:t>124</w:t>
      </w:r>
      <w:r w:rsidRPr="00351262">
        <w:rPr>
          <w:rFonts w:cs="Times New Roman"/>
          <w:szCs w:val="21"/>
        </w:rPr>
        <w:t>(4), 1403–1448.</w:t>
      </w:r>
    </w:p>
    <w:p w14:paraId="3D973519"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Imbens, G. W., &amp; Wooldridge, J. M. (2009). Recent Developments in the Econometrics of Program Evaluation. </w:t>
      </w:r>
      <w:r w:rsidRPr="00351262">
        <w:rPr>
          <w:rFonts w:cs="Times New Roman"/>
          <w:i/>
          <w:iCs/>
          <w:szCs w:val="21"/>
        </w:rPr>
        <w:t>Journal of Economic Literature</w:t>
      </w:r>
      <w:r w:rsidRPr="00351262">
        <w:rPr>
          <w:rFonts w:cs="Times New Roman"/>
          <w:szCs w:val="21"/>
        </w:rPr>
        <w:t xml:space="preserve">, </w:t>
      </w:r>
      <w:r w:rsidRPr="00351262">
        <w:rPr>
          <w:rFonts w:cs="Times New Roman"/>
          <w:i/>
          <w:iCs/>
          <w:szCs w:val="21"/>
        </w:rPr>
        <w:t>47</w:t>
      </w:r>
      <w:r w:rsidRPr="00351262">
        <w:rPr>
          <w:rFonts w:cs="Times New Roman"/>
          <w:szCs w:val="21"/>
        </w:rPr>
        <w:t>(1), 5–86.</w:t>
      </w:r>
    </w:p>
    <w:p w14:paraId="6CDCE562"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Kassem, D. (2024). Does electrification cause industrial development? Grid expansion and firm turnover in Indonesia. </w:t>
      </w:r>
      <w:r w:rsidRPr="00351262">
        <w:rPr>
          <w:rFonts w:cs="Times New Roman"/>
          <w:i/>
          <w:iCs/>
          <w:szCs w:val="21"/>
        </w:rPr>
        <w:t>Journal of Development Economics</w:t>
      </w:r>
      <w:r w:rsidRPr="00351262">
        <w:rPr>
          <w:rFonts w:cs="Times New Roman"/>
          <w:szCs w:val="21"/>
        </w:rPr>
        <w:t xml:space="preserve">, </w:t>
      </w:r>
      <w:r w:rsidRPr="00351262">
        <w:rPr>
          <w:rFonts w:cs="Times New Roman"/>
          <w:i/>
          <w:iCs/>
          <w:szCs w:val="21"/>
        </w:rPr>
        <w:t>167</w:t>
      </w:r>
      <w:r w:rsidRPr="00351262">
        <w:rPr>
          <w:rFonts w:cs="Times New Roman"/>
          <w:szCs w:val="21"/>
        </w:rPr>
        <w:t>, 103234.</w:t>
      </w:r>
    </w:p>
    <w:p w14:paraId="7158D09E"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Levinsohn, J., &amp; Petrin, A. (2003). Estimating Production Functions Using Inputs to Control for Unobservables. </w:t>
      </w:r>
      <w:r w:rsidRPr="00351262">
        <w:rPr>
          <w:rFonts w:cs="Times New Roman"/>
          <w:i/>
          <w:iCs/>
          <w:szCs w:val="21"/>
        </w:rPr>
        <w:t>The Review of Economic Studies</w:t>
      </w:r>
      <w:r w:rsidRPr="00351262">
        <w:rPr>
          <w:rFonts w:cs="Times New Roman"/>
          <w:szCs w:val="21"/>
        </w:rPr>
        <w:t xml:space="preserve">, </w:t>
      </w:r>
      <w:r w:rsidRPr="00351262">
        <w:rPr>
          <w:rFonts w:cs="Times New Roman"/>
          <w:i/>
          <w:iCs/>
          <w:szCs w:val="21"/>
        </w:rPr>
        <w:t>70</w:t>
      </w:r>
      <w:r w:rsidRPr="00351262">
        <w:rPr>
          <w:rFonts w:cs="Times New Roman"/>
          <w:szCs w:val="21"/>
        </w:rPr>
        <w:t>(2), 317–341.</w:t>
      </w:r>
    </w:p>
    <w:p w14:paraId="77482C84"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Lin, B., &amp; Jiang, Z. (2011). Estimates of energy subsidies in China and impact of energy subsidy reform. </w:t>
      </w:r>
      <w:r w:rsidRPr="00351262">
        <w:rPr>
          <w:rFonts w:cs="Times New Roman"/>
          <w:i/>
          <w:iCs/>
          <w:szCs w:val="21"/>
        </w:rPr>
        <w:t>Energy Economics</w:t>
      </w:r>
      <w:r w:rsidRPr="00351262">
        <w:rPr>
          <w:rFonts w:cs="Times New Roman"/>
          <w:szCs w:val="21"/>
        </w:rPr>
        <w:t xml:space="preserve">, </w:t>
      </w:r>
      <w:r w:rsidRPr="00351262">
        <w:rPr>
          <w:rFonts w:cs="Times New Roman"/>
          <w:i/>
          <w:iCs/>
          <w:szCs w:val="21"/>
        </w:rPr>
        <w:t>33</w:t>
      </w:r>
      <w:r w:rsidRPr="00351262">
        <w:rPr>
          <w:rFonts w:cs="Times New Roman"/>
          <w:szCs w:val="21"/>
        </w:rPr>
        <w:t>(2), 273–283.</w:t>
      </w:r>
    </w:p>
    <w:p w14:paraId="26E0AC2E"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Lipscomb, M., Mobarak, A. M., &amp; Barham, T. (2013). Development effects of electrification: Evidence from the topographic placement of hydropower plants in Brazil. </w:t>
      </w:r>
      <w:r w:rsidRPr="00351262">
        <w:rPr>
          <w:rFonts w:cs="Times New Roman"/>
          <w:i/>
          <w:iCs/>
          <w:szCs w:val="21"/>
        </w:rPr>
        <w:t>American Economic Journal: Applied Economics</w:t>
      </w:r>
      <w:r w:rsidRPr="00351262">
        <w:rPr>
          <w:rFonts w:cs="Times New Roman"/>
          <w:szCs w:val="21"/>
        </w:rPr>
        <w:t xml:space="preserve">, </w:t>
      </w:r>
      <w:r w:rsidRPr="00351262">
        <w:rPr>
          <w:rFonts w:cs="Times New Roman"/>
          <w:i/>
          <w:iCs/>
          <w:szCs w:val="21"/>
        </w:rPr>
        <w:t>5</w:t>
      </w:r>
      <w:r w:rsidRPr="00351262">
        <w:rPr>
          <w:rFonts w:cs="Times New Roman"/>
          <w:szCs w:val="21"/>
        </w:rPr>
        <w:t>(2), 200–231.</w:t>
      </w:r>
    </w:p>
    <w:p w14:paraId="143A2DAA"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Lu, F., Sun, W., &amp; Wu, J. (2023). Special economic zones and human capital investment: 30 years of evidence from China. </w:t>
      </w:r>
      <w:r w:rsidRPr="00351262">
        <w:rPr>
          <w:rFonts w:cs="Times New Roman"/>
          <w:i/>
          <w:iCs/>
          <w:szCs w:val="21"/>
        </w:rPr>
        <w:t>American Economic Journal: Economic Policy</w:t>
      </w:r>
      <w:r w:rsidRPr="00351262">
        <w:rPr>
          <w:rFonts w:cs="Times New Roman"/>
          <w:szCs w:val="21"/>
        </w:rPr>
        <w:t xml:space="preserve">, </w:t>
      </w:r>
      <w:r w:rsidRPr="00351262">
        <w:rPr>
          <w:rFonts w:cs="Times New Roman"/>
          <w:i/>
          <w:iCs/>
          <w:szCs w:val="21"/>
        </w:rPr>
        <w:t>15</w:t>
      </w:r>
      <w:r w:rsidRPr="00351262">
        <w:rPr>
          <w:rFonts w:cs="Times New Roman"/>
          <w:szCs w:val="21"/>
        </w:rPr>
        <w:t>(3), 35–64.</w:t>
      </w:r>
    </w:p>
    <w:p w14:paraId="16F69B24"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lastRenderedPageBreak/>
        <w:t xml:space="preserve">Lu, Y., Wang, J., &amp; Zhu, L. (2019). Place-based policies, creation, and agglomeration economies: Evidence from China’s economic zone program. </w:t>
      </w:r>
      <w:r w:rsidRPr="00351262">
        <w:rPr>
          <w:rFonts w:cs="Times New Roman"/>
          <w:i/>
          <w:iCs/>
          <w:szCs w:val="21"/>
        </w:rPr>
        <w:t>American Economic Journal: Economic Policy</w:t>
      </w:r>
      <w:r w:rsidRPr="00351262">
        <w:rPr>
          <w:rFonts w:cs="Times New Roman"/>
          <w:szCs w:val="21"/>
        </w:rPr>
        <w:t xml:space="preserve">, </w:t>
      </w:r>
      <w:r w:rsidRPr="00351262">
        <w:rPr>
          <w:rFonts w:cs="Times New Roman"/>
          <w:i/>
          <w:iCs/>
          <w:szCs w:val="21"/>
        </w:rPr>
        <w:t>11</w:t>
      </w:r>
      <w:r w:rsidRPr="00351262">
        <w:rPr>
          <w:rFonts w:cs="Times New Roman"/>
          <w:szCs w:val="21"/>
        </w:rPr>
        <w:t>(3), 325–360.</w:t>
      </w:r>
    </w:p>
    <w:p w14:paraId="0DAA7964"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Lu, Y., &amp; Yu, L. (2015). Trade Liberalization and Markup Dispersion: Evidence from China’s WTO Accession. </w:t>
      </w:r>
      <w:r w:rsidRPr="00351262">
        <w:rPr>
          <w:rFonts w:cs="Times New Roman"/>
          <w:i/>
          <w:iCs/>
          <w:szCs w:val="21"/>
        </w:rPr>
        <w:t>American Economic Journal: Applied Economics</w:t>
      </w:r>
      <w:r w:rsidRPr="00351262">
        <w:rPr>
          <w:rFonts w:cs="Times New Roman"/>
          <w:szCs w:val="21"/>
        </w:rPr>
        <w:t xml:space="preserve">, </w:t>
      </w:r>
      <w:r w:rsidRPr="00351262">
        <w:rPr>
          <w:rFonts w:cs="Times New Roman"/>
          <w:i/>
          <w:iCs/>
          <w:szCs w:val="21"/>
        </w:rPr>
        <w:t>7</w:t>
      </w:r>
      <w:r w:rsidRPr="00351262">
        <w:rPr>
          <w:rFonts w:cs="Times New Roman"/>
          <w:szCs w:val="21"/>
        </w:rPr>
        <w:t>(4), 221–253.</w:t>
      </w:r>
    </w:p>
    <w:p w14:paraId="5FFFA57A"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Meeks, R. C., &amp; Pokhrel, A. (2024). The economics of electricity and development: Planning for growth and a changing climate. </w:t>
      </w:r>
      <w:r w:rsidRPr="00351262">
        <w:rPr>
          <w:rFonts w:cs="Times New Roman"/>
          <w:i/>
          <w:iCs/>
          <w:szCs w:val="21"/>
        </w:rPr>
        <w:t>Annual Review of Resource Economics</w:t>
      </w:r>
      <w:r w:rsidRPr="00351262">
        <w:rPr>
          <w:rFonts w:cs="Times New Roman"/>
          <w:szCs w:val="21"/>
        </w:rPr>
        <w:t xml:space="preserve">, </w:t>
      </w:r>
      <w:r w:rsidRPr="00351262">
        <w:rPr>
          <w:rFonts w:cs="Times New Roman"/>
          <w:i/>
          <w:iCs/>
          <w:szCs w:val="21"/>
        </w:rPr>
        <w:t>16</w:t>
      </w:r>
      <w:r w:rsidRPr="00351262">
        <w:rPr>
          <w:rFonts w:cs="Times New Roman"/>
          <w:szCs w:val="21"/>
        </w:rPr>
        <w:t>(1), 323–347.</w:t>
      </w:r>
    </w:p>
    <w:p w14:paraId="6D7C2357"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Melitz, M. J. (2003). The Impact of Trade on Intra-Industry Reallocations and Aggregate Industry Productivity. </w:t>
      </w:r>
      <w:r w:rsidRPr="00351262">
        <w:rPr>
          <w:rFonts w:cs="Times New Roman"/>
          <w:i/>
          <w:iCs/>
          <w:szCs w:val="21"/>
        </w:rPr>
        <w:t>Econometrica</w:t>
      </w:r>
      <w:r w:rsidRPr="00351262">
        <w:rPr>
          <w:rFonts w:cs="Times New Roman"/>
          <w:szCs w:val="21"/>
        </w:rPr>
        <w:t xml:space="preserve">, </w:t>
      </w:r>
      <w:r w:rsidRPr="00351262">
        <w:rPr>
          <w:rFonts w:cs="Times New Roman"/>
          <w:i/>
          <w:iCs/>
          <w:szCs w:val="21"/>
        </w:rPr>
        <w:t>71</w:t>
      </w:r>
      <w:r w:rsidRPr="00351262">
        <w:rPr>
          <w:rFonts w:cs="Times New Roman"/>
          <w:szCs w:val="21"/>
        </w:rPr>
        <w:t>(6), 1695–1725.</w:t>
      </w:r>
    </w:p>
    <w:p w14:paraId="4E64C1A2"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Mensah, J. T. (2024). Jobs! Electricity shortages and unemployment in africa. </w:t>
      </w:r>
      <w:r w:rsidRPr="00351262">
        <w:rPr>
          <w:rFonts w:cs="Times New Roman"/>
          <w:i/>
          <w:iCs/>
          <w:szCs w:val="21"/>
        </w:rPr>
        <w:t>Journal of Development Economics</w:t>
      </w:r>
      <w:r w:rsidRPr="00351262">
        <w:rPr>
          <w:rFonts w:cs="Times New Roman"/>
          <w:szCs w:val="21"/>
        </w:rPr>
        <w:t xml:space="preserve">, </w:t>
      </w:r>
      <w:r w:rsidRPr="00351262">
        <w:rPr>
          <w:rFonts w:cs="Times New Roman"/>
          <w:i/>
          <w:iCs/>
          <w:szCs w:val="21"/>
        </w:rPr>
        <w:t>167</w:t>
      </w:r>
      <w:r w:rsidRPr="00351262">
        <w:rPr>
          <w:rFonts w:cs="Times New Roman"/>
          <w:szCs w:val="21"/>
        </w:rPr>
        <w:t>, 103231.</w:t>
      </w:r>
    </w:p>
    <w:p w14:paraId="0A65359A"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Muehlegger, E., &amp; Sweeney, R. L. (2022). Pass-through of own and rival cost shocks: Evidence from the US fracking boom. </w:t>
      </w:r>
      <w:r w:rsidRPr="00351262">
        <w:rPr>
          <w:rFonts w:cs="Times New Roman"/>
          <w:i/>
          <w:iCs/>
          <w:szCs w:val="21"/>
        </w:rPr>
        <w:t>Review of Economics and Statistics</w:t>
      </w:r>
      <w:r w:rsidRPr="00351262">
        <w:rPr>
          <w:rFonts w:cs="Times New Roman"/>
          <w:szCs w:val="21"/>
        </w:rPr>
        <w:t xml:space="preserve">, </w:t>
      </w:r>
      <w:r w:rsidRPr="00351262">
        <w:rPr>
          <w:rFonts w:cs="Times New Roman"/>
          <w:i/>
          <w:iCs/>
          <w:szCs w:val="21"/>
        </w:rPr>
        <w:t>104</w:t>
      </w:r>
      <w:r w:rsidRPr="00351262">
        <w:rPr>
          <w:rFonts w:cs="Times New Roman"/>
          <w:szCs w:val="21"/>
        </w:rPr>
        <w:t>(6), 1361–1369.</w:t>
      </w:r>
    </w:p>
    <w:p w14:paraId="67C60EF0"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Nakamura, E., &amp; Zerom, D. (2010). Accounting for Incomplete Pass-Through. </w:t>
      </w:r>
      <w:r w:rsidRPr="00351262">
        <w:rPr>
          <w:rFonts w:cs="Times New Roman"/>
          <w:i/>
          <w:iCs/>
          <w:szCs w:val="21"/>
        </w:rPr>
        <w:t>The Review of Economic Studies</w:t>
      </w:r>
      <w:r w:rsidRPr="00351262">
        <w:rPr>
          <w:rFonts w:cs="Times New Roman"/>
          <w:szCs w:val="21"/>
        </w:rPr>
        <w:t xml:space="preserve">, </w:t>
      </w:r>
      <w:r w:rsidRPr="00351262">
        <w:rPr>
          <w:rFonts w:cs="Times New Roman"/>
          <w:i/>
          <w:iCs/>
          <w:szCs w:val="21"/>
        </w:rPr>
        <w:t>77</w:t>
      </w:r>
      <w:r w:rsidRPr="00351262">
        <w:rPr>
          <w:rFonts w:cs="Times New Roman"/>
          <w:szCs w:val="21"/>
        </w:rPr>
        <w:t>(3), 1192–1230.</w:t>
      </w:r>
    </w:p>
    <w:p w14:paraId="3437FDA8"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National Bureau of Statistics. (2009). </w:t>
      </w:r>
      <w:r w:rsidRPr="00351262">
        <w:rPr>
          <w:rFonts w:cs="Times New Roman"/>
          <w:i/>
          <w:iCs/>
          <w:szCs w:val="21"/>
        </w:rPr>
        <w:t>China Energy Statistical Yearbook 2009</w:t>
      </w:r>
      <w:r w:rsidRPr="00351262">
        <w:rPr>
          <w:rFonts w:cs="Times New Roman"/>
          <w:szCs w:val="21"/>
        </w:rPr>
        <w:t>. China Statistics Press.</w:t>
      </w:r>
    </w:p>
    <w:p w14:paraId="630AE228"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National Energy Administration. (2015). </w:t>
      </w:r>
      <w:r w:rsidRPr="00351262">
        <w:rPr>
          <w:rFonts w:cs="Times New Roman"/>
          <w:i/>
          <w:iCs/>
          <w:szCs w:val="21"/>
        </w:rPr>
        <w:t>China Electric Power Development Report</w:t>
      </w:r>
      <w:r w:rsidRPr="00351262">
        <w:rPr>
          <w:rFonts w:cs="Times New Roman"/>
          <w:szCs w:val="21"/>
        </w:rPr>
        <w:t>. China Electric Power Press.</w:t>
      </w:r>
    </w:p>
    <w:p w14:paraId="3393075A"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Rambachan, A., &amp; Roth, J. (2023). A More Credible Approach to Parallel Trends. </w:t>
      </w:r>
      <w:r w:rsidRPr="00351262">
        <w:rPr>
          <w:rFonts w:cs="Times New Roman"/>
          <w:i/>
          <w:iCs/>
          <w:szCs w:val="21"/>
        </w:rPr>
        <w:t>The Review of Economic Studies</w:t>
      </w:r>
      <w:r w:rsidRPr="00351262">
        <w:rPr>
          <w:rFonts w:cs="Times New Roman"/>
          <w:szCs w:val="21"/>
        </w:rPr>
        <w:t xml:space="preserve">, </w:t>
      </w:r>
      <w:r w:rsidRPr="00351262">
        <w:rPr>
          <w:rFonts w:cs="Times New Roman"/>
          <w:i/>
          <w:iCs/>
          <w:szCs w:val="21"/>
        </w:rPr>
        <w:t>90</w:t>
      </w:r>
      <w:r w:rsidRPr="00351262">
        <w:rPr>
          <w:rFonts w:cs="Times New Roman"/>
          <w:szCs w:val="21"/>
        </w:rPr>
        <w:t>(5), 2555–2591.</w:t>
      </w:r>
    </w:p>
    <w:p w14:paraId="2A8DD3F9"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Rud, J. P. (2012). Electricity provision and industrial development: Evidence from India. </w:t>
      </w:r>
      <w:r w:rsidRPr="00351262">
        <w:rPr>
          <w:rFonts w:cs="Times New Roman"/>
          <w:i/>
          <w:iCs/>
          <w:szCs w:val="21"/>
        </w:rPr>
        <w:t>Journal of Development Economics</w:t>
      </w:r>
      <w:r w:rsidRPr="00351262">
        <w:rPr>
          <w:rFonts w:cs="Times New Roman"/>
          <w:szCs w:val="21"/>
        </w:rPr>
        <w:t xml:space="preserve">, </w:t>
      </w:r>
      <w:r w:rsidRPr="00351262">
        <w:rPr>
          <w:rFonts w:cs="Times New Roman"/>
          <w:i/>
          <w:iCs/>
          <w:szCs w:val="21"/>
        </w:rPr>
        <w:t>97</w:t>
      </w:r>
      <w:r w:rsidRPr="00351262">
        <w:rPr>
          <w:rFonts w:cs="Times New Roman"/>
          <w:szCs w:val="21"/>
        </w:rPr>
        <w:t>(2), 352–367.</w:t>
      </w:r>
    </w:p>
    <w:p w14:paraId="1E09CDDA"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Sun, L., &amp; Abraham, S. (2021). Estimating dynamic treatment effects in event studies with heterogeneous treatment effects. </w:t>
      </w:r>
      <w:r w:rsidRPr="00351262">
        <w:rPr>
          <w:rFonts w:cs="Times New Roman"/>
          <w:i/>
          <w:iCs/>
          <w:szCs w:val="21"/>
        </w:rPr>
        <w:t>Themed Issue: Treatment Effect 1</w:t>
      </w:r>
      <w:r w:rsidRPr="00351262">
        <w:rPr>
          <w:rFonts w:cs="Times New Roman"/>
          <w:szCs w:val="21"/>
        </w:rPr>
        <w:t xml:space="preserve">, </w:t>
      </w:r>
      <w:r w:rsidRPr="00351262">
        <w:rPr>
          <w:rFonts w:cs="Times New Roman"/>
          <w:i/>
          <w:iCs/>
          <w:szCs w:val="21"/>
        </w:rPr>
        <w:t>225</w:t>
      </w:r>
      <w:r w:rsidRPr="00351262">
        <w:rPr>
          <w:rFonts w:cs="Times New Roman"/>
          <w:szCs w:val="21"/>
        </w:rPr>
        <w:t>(2), 175–199.</w:t>
      </w:r>
    </w:p>
    <w:p w14:paraId="792AE83A"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Syverson, C. (2025). Markups and markdowns. </w:t>
      </w:r>
      <w:r w:rsidRPr="00351262">
        <w:rPr>
          <w:rFonts w:cs="Times New Roman"/>
          <w:i/>
          <w:iCs/>
          <w:szCs w:val="21"/>
        </w:rPr>
        <w:t>Annual Review of Economics</w:t>
      </w:r>
      <w:r w:rsidRPr="00351262">
        <w:rPr>
          <w:rFonts w:cs="Times New Roman"/>
          <w:szCs w:val="21"/>
        </w:rPr>
        <w:t xml:space="preserve">, </w:t>
      </w:r>
      <w:r w:rsidRPr="00351262">
        <w:rPr>
          <w:rFonts w:cs="Times New Roman"/>
          <w:i/>
          <w:iCs/>
          <w:szCs w:val="21"/>
        </w:rPr>
        <w:t>17</w:t>
      </w:r>
      <w:r w:rsidRPr="00351262">
        <w:rPr>
          <w:rFonts w:cs="Times New Roman"/>
          <w:szCs w:val="21"/>
        </w:rPr>
        <w:t>(1), 57–76.</w:t>
      </w:r>
    </w:p>
    <w:p w14:paraId="7E1BF692"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Weyl, E. G., &amp; Fabinger, M. (2013a). Pass-through as an economic tool: Principles of incidence under imperfect competition. </w:t>
      </w:r>
      <w:r w:rsidRPr="00351262">
        <w:rPr>
          <w:rFonts w:cs="Times New Roman"/>
          <w:i/>
          <w:iCs/>
          <w:szCs w:val="21"/>
        </w:rPr>
        <w:t>Journal of Political Economy</w:t>
      </w:r>
      <w:r w:rsidRPr="00351262">
        <w:rPr>
          <w:rFonts w:cs="Times New Roman"/>
          <w:szCs w:val="21"/>
        </w:rPr>
        <w:t xml:space="preserve">, </w:t>
      </w:r>
      <w:r w:rsidRPr="00351262">
        <w:rPr>
          <w:rFonts w:cs="Times New Roman"/>
          <w:i/>
          <w:iCs/>
          <w:szCs w:val="21"/>
        </w:rPr>
        <w:t>121</w:t>
      </w:r>
      <w:r w:rsidRPr="00351262">
        <w:rPr>
          <w:rFonts w:cs="Times New Roman"/>
          <w:szCs w:val="21"/>
        </w:rPr>
        <w:t>(3), 528–583.</w:t>
      </w:r>
    </w:p>
    <w:p w14:paraId="11CF48D6"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Weyl, E. G., &amp; Fabinger, M. (2013b). Pass-Through as an Economic Tool: Principles of Incidence under Imperfect Competition. </w:t>
      </w:r>
      <w:r w:rsidRPr="00351262">
        <w:rPr>
          <w:rFonts w:cs="Times New Roman"/>
          <w:i/>
          <w:iCs/>
          <w:szCs w:val="21"/>
        </w:rPr>
        <w:t>Journal of Political Economy</w:t>
      </w:r>
      <w:r w:rsidRPr="00351262">
        <w:rPr>
          <w:rFonts w:cs="Times New Roman"/>
          <w:szCs w:val="21"/>
        </w:rPr>
        <w:t xml:space="preserve">, </w:t>
      </w:r>
      <w:r w:rsidRPr="00351262">
        <w:rPr>
          <w:rFonts w:cs="Times New Roman"/>
          <w:i/>
          <w:iCs/>
          <w:szCs w:val="21"/>
        </w:rPr>
        <w:t>121</w:t>
      </w:r>
      <w:r w:rsidRPr="00351262">
        <w:rPr>
          <w:rFonts w:cs="Times New Roman"/>
          <w:szCs w:val="21"/>
        </w:rPr>
        <w:t>(3), 528–583.</w:t>
      </w:r>
    </w:p>
    <w:p w14:paraId="5829EEB7" w14:textId="77777777" w:rsidR="001D1299" w:rsidRPr="00351262" w:rsidRDefault="001D1299" w:rsidP="00351262">
      <w:pPr>
        <w:pStyle w:val="affa"/>
        <w:adjustRightInd w:val="0"/>
        <w:snapToGrid w:val="0"/>
        <w:spacing w:line="360" w:lineRule="auto"/>
        <w:ind w:left="420" w:hangingChars="200" w:hanging="420"/>
        <w:jc w:val="both"/>
        <w:rPr>
          <w:rFonts w:cs="Times New Roman"/>
          <w:szCs w:val="21"/>
        </w:rPr>
      </w:pPr>
      <w:r w:rsidRPr="00351262">
        <w:rPr>
          <w:rFonts w:cs="Times New Roman"/>
          <w:szCs w:val="21"/>
        </w:rPr>
        <w:t xml:space="preserve">World Bank. (2022). </w:t>
      </w:r>
      <w:r w:rsidRPr="00351262">
        <w:rPr>
          <w:rFonts w:cs="Times New Roman"/>
          <w:i/>
          <w:iCs/>
          <w:szCs w:val="21"/>
        </w:rPr>
        <w:t>World development report 2022: Finance for an equitable recovery</w:t>
      </w:r>
      <w:r w:rsidRPr="00351262">
        <w:rPr>
          <w:rFonts w:cs="Times New Roman"/>
          <w:szCs w:val="21"/>
        </w:rPr>
        <w:t>.</w:t>
      </w:r>
    </w:p>
    <w:p w14:paraId="78E39FAE" w14:textId="3770E1C0" w:rsidR="009B6D3F" w:rsidRPr="009B6D3F" w:rsidRDefault="005E5C70" w:rsidP="00351262">
      <w:pPr>
        <w:adjustRightInd w:val="0"/>
        <w:snapToGrid w:val="0"/>
        <w:ind w:left="420" w:hangingChars="200" w:hanging="420"/>
        <w:jc w:val="both"/>
        <w:rPr>
          <w:lang w:eastAsia="zh-CN"/>
        </w:rPr>
      </w:pPr>
      <w:r w:rsidRPr="00351262">
        <w:rPr>
          <w:rFonts w:cs="Times New Roman"/>
          <w:szCs w:val="21"/>
          <w:lang w:eastAsia="zh-CN"/>
        </w:rPr>
        <w:fldChar w:fldCharType="end"/>
      </w:r>
    </w:p>
    <w:p w14:paraId="7E9EF152" w14:textId="112CCA7D" w:rsidR="00C87877" w:rsidRDefault="00C87877" w:rsidP="005E5C70">
      <w:pPr>
        <w:adjustRightInd w:val="0"/>
        <w:snapToGrid w:val="0"/>
        <w:spacing w:line="400" w:lineRule="exact"/>
        <w:ind w:firstLineChars="200"/>
        <w:jc w:val="both"/>
        <w:rPr>
          <w:szCs w:val="21"/>
        </w:rPr>
      </w:pPr>
    </w:p>
    <w:p w14:paraId="1B2F06DB" w14:textId="77777777" w:rsidR="008407D8" w:rsidRDefault="008407D8" w:rsidP="00C87877">
      <w:pPr>
        <w:adjustRightInd w:val="0"/>
        <w:snapToGrid w:val="0"/>
        <w:spacing w:line="400" w:lineRule="exact"/>
        <w:ind w:firstLineChars="200"/>
        <w:jc w:val="both"/>
        <w:rPr>
          <w:szCs w:val="21"/>
          <w:lang w:eastAsia="zh-CN"/>
        </w:rPr>
      </w:pPr>
    </w:p>
    <w:p w14:paraId="47755D82" w14:textId="77777777" w:rsidR="008407D8" w:rsidRDefault="008407D8" w:rsidP="00C87877">
      <w:pPr>
        <w:adjustRightInd w:val="0"/>
        <w:snapToGrid w:val="0"/>
        <w:spacing w:line="400" w:lineRule="exact"/>
        <w:ind w:firstLineChars="200"/>
        <w:jc w:val="both"/>
        <w:rPr>
          <w:szCs w:val="21"/>
          <w:lang w:eastAsia="zh-CN"/>
        </w:rPr>
      </w:pPr>
    </w:p>
    <w:p w14:paraId="665242D0" w14:textId="77777777" w:rsidR="008407D8" w:rsidRDefault="008407D8" w:rsidP="00C87877">
      <w:pPr>
        <w:adjustRightInd w:val="0"/>
        <w:snapToGrid w:val="0"/>
        <w:spacing w:line="400" w:lineRule="exact"/>
        <w:ind w:firstLineChars="200"/>
        <w:jc w:val="both"/>
        <w:rPr>
          <w:szCs w:val="21"/>
          <w:lang w:eastAsia="zh-CN"/>
        </w:rPr>
      </w:pPr>
    </w:p>
    <w:p w14:paraId="52EB5B4B" w14:textId="77777777" w:rsidR="008407D8" w:rsidRDefault="008407D8" w:rsidP="00C87877">
      <w:pPr>
        <w:adjustRightInd w:val="0"/>
        <w:snapToGrid w:val="0"/>
        <w:spacing w:line="400" w:lineRule="exact"/>
        <w:ind w:firstLineChars="200"/>
        <w:jc w:val="both"/>
        <w:rPr>
          <w:szCs w:val="21"/>
          <w:lang w:eastAsia="zh-CN"/>
        </w:rPr>
      </w:pPr>
    </w:p>
    <w:p w14:paraId="517F5ED1" w14:textId="1E65621A" w:rsidR="008407D8" w:rsidRDefault="004D1583" w:rsidP="004D1583">
      <w:pPr>
        <w:spacing w:after="200" w:line="276" w:lineRule="auto"/>
        <w:ind w:firstLine="0"/>
        <w:rPr>
          <w:szCs w:val="21"/>
          <w:lang w:eastAsia="zh-CN"/>
        </w:rPr>
      </w:pPr>
      <w:r>
        <w:rPr>
          <w:szCs w:val="21"/>
          <w:lang w:eastAsia="zh-CN"/>
        </w:rPr>
        <w:br w:type="page"/>
      </w:r>
    </w:p>
    <w:p w14:paraId="1CE41E40" w14:textId="77777777" w:rsidR="009F6C23" w:rsidRPr="009F6C23" w:rsidRDefault="009F6C23" w:rsidP="009F6C23">
      <w:pPr>
        <w:snapToGrid w:val="0"/>
        <w:ind w:firstLine="0"/>
        <w:jc w:val="both"/>
        <w:outlineLvl w:val="0"/>
        <w:rPr>
          <w:rFonts w:eastAsia="等线" w:cs="Times New Roman"/>
          <w:color w:val="000000"/>
          <w:kern w:val="2"/>
          <w:sz w:val="28"/>
          <w:szCs w:val="28"/>
          <w:lang w:eastAsia="zh-CN"/>
          <w14:ligatures w14:val="standardContextual"/>
        </w:rPr>
      </w:pPr>
      <w:r w:rsidRPr="009F6C23">
        <w:rPr>
          <w:rFonts w:eastAsia="等线" w:cs="Times New Roman" w:hint="eastAsia"/>
          <w:b/>
          <w:bCs/>
          <w:color w:val="000000"/>
          <w:kern w:val="2"/>
          <w:sz w:val="28"/>
          <w:szCs w:val="28"/>
          <w:lang w:eastAsia="zh-CN"/>
          <w14:ligatures w14:val="standardContextual"/>
        </w:rPr>
        <w:lastRenderedPageBreak/>
        <w:t>Figures and tables</w:t>
      </w:r>
    </w:p>
    <w:p w14:paraId="76695031" w14:textId="77777777" w:rsidR="009F6C23" w:rsidRPr="009F6C23" w:rsidRDefault="009F6C23" w:rsidP="009F6C23">
      <w:pPr>
        <w:widowControl w:val="0"/>
        <w:adjustRightInd w:val="0"/>
        <w:snapToGrid w:val="0"/>
        <w:spacing w:line="480" w:lineRule="auto"/>
        <w:ind w:firstLine="0"/>
        <w:jc w:val="both"/>
        <w:outlineLvl w:val="1"/>
        <w:rPr>
          <w:rFonts w:eastAsia="等线" w:cs="Times New Roman"/>
          <w:kern w:val="2"/>
          <w:sz w:val="24"/>
          <w:szCs w:val="24"/>
          <w:lang w:eastAsia="zh-CN"/>
          <w14:ligatures w14:val="standardContextual"/>
        </w:rPr>
      </w:pPr>
      <w:r w:rsidRPr="009F6C23">
        <w:rPr>
          <w:rFonts w:eastAsia="等线" w:cs="Times New Roman" w:hint="eastAsia"/>
          <w:b/>
          <w:bCs/>
          <w:color w:val="000000"/>
          <w:kern w:val="2"/>
          <w:sz w:val="24"/>
          <w:szCs w:val="24"/>
          <w:lang w:eastAsia="zh-CN"/>
          <w14:ligatures w14:val="standardContextual"/>
        </w:rPr>
        <w:t>Figures</w:t>
      </w:r>
    </w:p>
    <w:p w14:paraId="38CD106C" w14:textId="77777777" w:rsidR="009F6C23" w:rsidRDefault="009F6C23" w:rsidP="009F6C23">
      <w:pPr>
        <w:adjustRightInd w:val="0"/>
        <w:snapToGrid w:val="0"/>
        <w:spacing w:line="400" w:lineRule="exact"/>
        <w:ind w:firstLine="0"/>
        <w:jc w:val="both"/>
        <w:rPr>
          <w:b/>
          <w:sz w:val="28"/>
          <w:lang w:eastAsia="zh-CN"/>
        </w:rPr>
      </w:pPr>
    </w:p>
    <w:p w14:paraId="7D923DFA" w14:textId="77777777" w:rsidR="009F6C23" w:rsidRDefault="009F6C23" w:rsidP="009F6C23">
      <w:pPr>
        <w:adjustRightInd w:val="0"/>
        <w:snapToGrid w:val="0"/>
        <w:spacing w:line="400" w:lineRule="exact"/>
        <w:ind w:firstLine="0"/>
        <w:jc w:val="both"/>
        <w:rPr>
          <w:b/>
          <w:sz w:val="28"/>
          <w:lang w:eastAsia="zh-CN"/>
        </w:rPr>
      </w:pPr>
    </w:p>
    <w:p w14:paraId="2EF9543A" w14:textId="77777777" w:rsidR="00C074EA" w:rsidRDefault="00C074EA" w:rsidP="009F6C23">
      <w:pPr>
        <w:adjustRightInd w:val="0"/>
        <w:snapToGrid w:val="0"/>
        <w:spacing w:line="400" w:lineRule="exact"/>
        <w:ind w:firstLine="0"/>
        <w:jc w:val="both"/>
        <w:rPr>
          <w:b/>
          <w:sz w:val="28"/>
          <w:lang w:eastAsia="zh-CN"/>
        </w:rPr>
      </w:pPr>
    </w:p>
    <w:p w14:paraId="4085E906" w14:textId="77777777" w:rsidR="00C074EA" w:rsidRDefault="00C074EA" w:rsidP="009F6C23">
      <w:pPr>
        <w:adjustRightInd w:val="0"/>
        <w:snapToGrid w:val="0"/>
        <w:spacing w:line="400" w:lineRule="exact"/>
        <w:ind w:firstLine="0"/>
        <w:jc w:val="both"/>
        <w:rPr>
          <w:b/>
          <w:sz w:val="28"/>
          <w:lang w:eastAsia="zh-CN"/>
        </w:rPr>
      </w:pPr>
    </w:p>
    <w:p w14:paraId="536B0861" w14:textId="77777777" w:rsidR="00C074EA" w:rsidRDefault="00C074EA" w:rsidP="009F6C23">
      <w:pPr>
        <w:adjustRightInd w:val="0"/>
        <w:snapToGrid w:val="0"/>
        <w:spacing w:line="400" w:lineRule="exact"/>
        <w:ind w:firstLine="0"/>
        <w:jc w:val="both"/>
        <w:rPr>
          <w:b/>
          <w:sz w:val="28"/>
          <w:lang w:eastAsia="zh-CN"/>
        </w:rPr>
      </w:pPr>
    </w:p>
    <w:p w14:paraId="09DCAF78" w14:textId="77777777" w:rsidR="009F6C23" w:rsidRDefault="009F6C23" w:rsidP="009F6C23">
      <w:pPr>
        <w:adjustRightInd w:val="0"/>
        <w:snapToGrid w:val="0"/>
        <w:spacing w:line="400" w:lineRule="exact"/>
        <w:ind w:firstLine="0"/>
        <w:jc w:val="both"/>
        <w:rPr>
          <w:b/>
          <w:sz w:val="28"/>
          <w:lang w:eastAsia="zh-CN"/>
        </w:rPr>
      </w:pPr>
    </w:p>
    <w:p w14:paraId="45F9FD84" w14:textId="77777777" w:rsidR="00D87993" w:rsidRDefault="00741513" w:rsidP="00D87993">
      <w:pPr>
        <w:keepNext/>
        <w:adjustRightInd w:val="0"/>
        <w:snapToGrid w:val="0"/>
        <w:spacing w:line="240" w:lineRule="auto"/>
        <w:ind w:firstLine="0"/>
        <w:jc w:val="both"/>
      </w:pPr>
      <w:r>
        <w:rPr>
          <w:noProof/>
        </w:rPr>
        <w:drawing>
          <wp:inline distT="0" distB="0" distL="0" distR="0" wp14:anchorId="116EDBFA" wp14:editId="64F9C462">
            <wp:extent cx="5220000" cy="2708957"/>
            <wp:effectExtent l="0" t="0" r="0" b="0"/>
            <wp:docPr id="397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a:extLst>
                        <a:ext uri="{96DAC541-7B7A-43D3-8B79-37D633B846F1}">
                          <asvg:svgBlip xmlns:asvg="http://schemas.microsoft.com/office/drawing/2016/SVG/main" r:embed="rId17"/>
                        </a:ext>
                      </a:extLst>
                    </a:blip>
                    <a:stretch>
                      <a:fillRect/>
                    </a:stretch>
                  </pic:blipFill>
                  <pic:spPr>
                    <a:xfrm>
                      <a:off x="0" y="0"/>
                      <a:ext cx="5220000" cy="2708957"/>
                    </a:xfrm>
                    <a:prstGeom prst="rect">
                      <a:avLst/>
                    </a:prstGeom>
                  </pic:spPr>
                </pic:pic>
              </a:graphicData>
            </a:graphic>
          </wp:inline>
        </w:drawing>
      </w:r>
    </w:p>
    <w:p w14:paraId="526EE1B8" w14:textId="77A11670" w:rsidR="00741513" w:rsidRPr="00D87993" w:rsidRDefault="00D87993" w:rsidP="006F74B4">
      <w:pPr>
        <w:pStyle w:val="af7"/>
        <w:ind w:firstLine="0"/>
        <w:jc w:val="center"/>
        <w:rPr>
          <w:sz w:val="21"/>
          <w:szCs w:val="21"/>
        </w:rPr>
      </w:pPr>
      <w:bookmarkStart w:id="39" w:name="_Ref227517269"/>
      <w:r w:rsidRPr="00D87993">
        <w:rPr>
          <w:color w:val="auto"/>
          <w:sz w:val="22"/>
          <w:szCs w:val="22"/>
        </w:rPr>
        <w:t xml:space="preserve">Figure </w:t>
      </w:r>
      <w:r w:rsidRPr="00D87993">
        <w:rPr>
          <w:color w:val="auto"/>
          <w:sz w:val="22"/>
          <w:szCs w:val="22"/>
        </w:rPr>
        <w:fldChar w:fldCharType="begin"/>
      </w:r>
      <w:r w:rsidRPr="00D87993">
        <w:rPr>
          <w:color w:val="auto"/>
          <w:sz w:val="22"/>
          <w:szCs w:val="22"/>
        </w:rPr>
        <w:instrText xml:space="preserve"> SEQ Figure \* ARABIC </w:instrText>
      </w:r>
      <w:r w:rsidRPr="00D87993">
        <w:rPr>
          <w:color w:val="auto"/>
          <w:sz w:val="22"/>
          <w:szCs w:val="22"/>
        </w:rPr>
        <w:fldChar w:fldCharType="separate"/>
      </w:r>
      <w:r w:rsidR="00107515">
        <w:rPr>
          <w:noProof/>
          <w:color w:val="auto"/>
          <w:sz w:val="22"/>
          <w:szCs w:val="22"/>
        </w:rPr>
        <w:t>1</w:t>
      </w:r>
      <w:r w:rsidRPr="00D87993">
        <w:rPr>
          <w:color w:val="auto"/>
          <w:sz w:val="22"/>
          <w:szCs w:val="22"/>
        </w:rPr>
        <w:fldChar w:fldCharType="end"/>
      </w:r>
      <w:bookmarkEnd w:id="39"/>
      <w:r w:rsidRPr="00D87993">
        <w:rPr>
          <w:color w:val="auto"/>
          <w:sz w:val="22"/>
          <w:szCs w:val="28"/>
        </w:rPr>
        <w:t xml:space="preserve"> Geographic Distribution of UHV Transmission Lines (2009–2015)</w:t>
      </w:r>
    </w:p>
    <w:p w14:paraId="6F5455DC" w14:textId="77777777" w:rsidR="00741513" w:rsidRDefault="00741513" w:rsidP="00741513">
      <w:pPr>
        <w:adjustRightInd w:val="0"/>
        <w:snapToGrid w:val="0"/>
        <w:spacing w:afterLines="100" w:after="240" w:line="240" w:lineRule="auto"/>
        <w:ind w:firstLine="0"/>
        <w:jc w:val="both"/>
      </w:pPr>
      <w:r>
        <w:rPr>
          <w:i/>
          <w:sz w:val="18"/>
        </w:rPr>
        <w:t xml:space="preserve">Note: </w:t>
      </w:r>
      <w:r>
        <w:rPr>
          <w:sz w:val="18"/>
        </w:rPr>
        <w:t>The map shows the routing of nine UHV lines and the locations of receiving-end substations. Red markers denote receiving-end substations; blue markers denote sending-end converter/substations. The base map shows provincial administrative boundaries.</w:t>
      </w:r>
    </w:p>
    <w:p w14:paraId="3E0F5093" w14:textId="77777777" w:rsidR="009F6C23" w:rsidRDefault="009F6C23" w:rsidP="009F6C23">
      <w:pPr>
        <w:adjustRightInd w:val="0"/>
        <w:snapToGrid w:val="0"/>
        <w:spacing w:line="400" w:lineRule="exact"/>
        <w:ind w:firstLine="0"/>
        <w:jc w:val="both"/>
        <w:rPr>
          <w:b/>
          <w:sz w:val="28"/>
          <w:lang w:eastAsia="zh-CN"/>
        </w:rPr>
      </w:pPr>
    </w:p>
    <w:p w14:paraId="65F11662" w14:textId="77777777" w:rsidR="009F6C23" w:rsidRDefault="009F6C23" w:rsidP="009F6C23">
      <w:pPr>
        <w:adjustRightInd w:val="0"/>
        <w:snapToGrid w:val="0"/>
        <w:spacing w:line="400" w:lineRule="exact"/>
        <w:ind w:firstLine="0"/>
        <w:jc w:val="both"/>
        <w:rPr>
          <w:b/>
          <w:sz w:val="28"/>
          <w:lang w:eastAsia="zh-CN"/>
        </w:rPr>
      </w:pPr>
    </w:p>
    <w:p w14:paraId="003B5AD7" w14:textId="77777777" w:rsidR="009F6C23" w:rsidRDefault="009F6C23" w:rsidP="009F6C23">
      <w:pPr>
        <w:adjustRightInd w:val="0"/>
        <w:snapToGrid w:val="0"/>
        <w:spacing w:line="400" w:lineRule="exact"/>
        <w:ind w:firstLine="0"/>
        <w:jc w:val="both"/>
        <w:rPr>
          <w:b/>
          <w:sz w:val="28"/>
          <w:lang w:eastAsia="zh-CN"/>
        </w:rPr>
      </w:pPr>
    </w:p>
    <w:p w14:paraId="4D959574" w14:textId="77777777" w:rsidR="009F6C23" w:rsidRDefault="009F6C23" w:rsidP="009F6C23">
      <w:pPr>
        <w:adjustRightInd w:val="0"/>
        <w:snapToGrid w:val="0"/>
        <w:spacing w:line="400" w:lineRule="exact"/>
        <w:ind w:firstLine="0"/>
        <w:jc w:val="both"/>
        <w:rPr>
          <w:b/>
          <w:sz w:val="28"/>
          <w:lang w:eastAsia="zh-CN"/>
        </w:rPr>
      </w:pPr>
    </w:p>
    <w:p w14:paraId="78288CF6" w14:textId="77777777" w:rsidR="009F6C23" w:rsidRDefault="009F6C23" w:rsidP="009F6C23">
      <w:pPr>
        <w:adjustRightInd w:val="0"/>
        <w:snapToGrid w:val="0"/>
        <w:spacing w:line="400" w:lineRule="exact"/>
        <w:ind w:firstLine="0"/>
        <w:jc w:val="both"/>
        <w:rPr>
          <w:b/>
          <w:sz w:val="28"/>
          <w:lang w:eastAsia="zh-CN"/>
        </w:rPr>
      </w:pPr>
    </w:p>
    <w:p w14:paraId="1BD303B9" w14:textId="77777777" w:rsidR="009F6C23" w:rsidRDefault="009F6C23" w:rsidP="009F6C23">
      <w:pPr>
        <w:adjustRightInd w:val="0"/>
        <w:snapToGrid w:val="0"/>
        <w:spacing w:line="400" w:lineRule="exact"/>
        <w:ind w:firstLine="0"/>
        <w:jc w:val="both"/>
        <w:rPr>
          <w:b/>
          <w:sz w:val="28"/>
          <w:lang w:eastAsia="zh-CN"/>
        </w:rPr>
      </w:pPr>
    </w:p>
    <w:p w14:paraId="59E7A98B" w14:textId="77777777" w:rsidR="009F6C23" w:rsidRDefault="009F6C23" w:rsidP="009F6C23">
      <w:pPr>
        <w:adjustRightInd w:val="0"/>
        <w:snapToGrid w:val="0"/>
        <w:spacing w:line="400" w:lineRule="exact"/>
        <w:ind w:firstLine="0"/>
        <w:jc w:val="both"/>
        <w:rPr>
          <w:b/>
          <w:sz w:val="28"/>
          <w:lang w:eastAsia="zh-CN"/>
        </w:rPr>
      </w:pPr>
    </w:p>
    <w:p w14:paraId="2E875CBF" w14:textId="77777777" w:rsidR="009F6C23" w:rsidRDefault="009F6C23" w:rsidP="009F6C23">
      <w:pPr>
        <w:adjustRightInd w:val="0"/>
        <w:snapToGrid w:val="0"/>
        <w:spacing w:line="400" w:lineRule="exact"/>
        <w:ind w:firstLine="0"/>
        <w:jc w:val="both"/>
        <w:rPr>
          <w:b/>
          <w:sz w:val="28"/>
          <w:lang w:eastAsia="zh-CN"/>
        </w:rPr>
      </w:pPr>
    </w:p>
    <w:p w14:paraId="406DB924" w14:textId="77777777" w:rsidR="009F6C23" w:rsidRDefault="009F6C23" w:rsidP="009F6C23">
      <w:pPr>
        <w:adjustRightInd w:val="0"/>
        <w:snapToGrid w:val="0"/>
        <w:spacing w:line="400" w:lineRule="exact"/>
        <w:ind w:firstLine="0"/>
        <w:jc w:val="both"/>
        <w:rPr>
          <w:b/>
          <w:sz w:val="28"/>
          <w:lang w:eastAsia="zh-CN"/>
        </w:rPr>
      </w:pPr>
    </w:p>
    <w:p w14:paraId="436F7F2D" w14:textId="4C352949" w:rsidR="00D87993" w:rsidRDefault="00D87993">
      <w:pPr>
        <w:spacing w:after="200" w:line="276" w:lineRule="auto"/>
        <w:ind w:firstLine="0"/>
        <w:rPr>
          <w:b/>
          <w:sz w:val="28"/>
          <w:lang w:eastAsia="zh-CN"/>
        </w:rPr>
      </w:pPr>
      <w:r>
        <w:rPr>
          <w:b/>
          <w:sz w:val="28"/>
          <w:lang w:eastAsia="zh-CN"/>
        </w:rPr>
        <w:br w:type="page"/>
      </w:r>
    </w:p>
    <w:p w14:paraId="03188BC0" w14:textId="77777777" w:rsidR="00CB1C97" w:rsidRDefault="00CB1C97" w:rsidP="00CB1C97">
      <w:pPr>
        <w:adjustRightInd w:val="0"/>
        <w:snapToGrid w:val="0"/>
        <w:spacing w:line="240" w:lineRule="auto"/>
        <w:ind w:firstLine="0"/>
        <w:jc w:val="both"/>
        <w:rPr>
          <w:b/>
          <w:sz w:val="28"/>
          <w:lang w:eastAsia="zh-CN"/>
        </w:rPr>
      </w:pPr>
    </w:p>
    <w:p w14:paraId="606E585C" w14:textId="77777777" w:rsidR="00CB1C97" w:rsidRDefault="00CB1C97" w:rsidP="00CB1C97">
      <w:pPr>
        <w:adjustRightInd w:val="0"/>
        <w:snapToGrid w:val="0"/>
        <w:spacing w:line="240" w:lineRule="auto"/>
        <w:ind w:firstLine="0"/>
        <w:jc w:val="both"/>
        <w:rPr>
          <w:b/>
          <w:sz w:val="28"/>
          <w:lang w:eastAsia="zh-CN"/>
        </w:rPr>
      </w:pPr>
    </w:p>
    <w:p w14:paraId="3EA51E99" w14:textId="77777777" w:rsidR="00CB1C97" w:rsidRDefault="00CB1C97" w:rsidP="00CB1C97">
      <w:pPr>
        <w:adjustRightInd w:val="0"/>
        <w:snapToGrid w:val="0"/>
        <w:spacing w:line="240" w:lineRule="auto"/>
        <w:ind w:firstLine="0"/>
        <w:jc w:val="both"/>
        <w:rPr>
          <w:b/>
          <w:sz w:val="28"/>
          <w:lang w:eastAsia="zh-CN"/>
        </w:rPr>
      </w:pPr>
    </w:p>
    <w:p w14:paraId="7013FD0C" w14:textId="77777777" w:rsidR="00CB1C97" w:rsidRDefault="00CB1C97" w:rsidP="00CB1C97">
      <w:pPr>
        <w:adjustRightInd w:val="0"/>
        <w:snapToGrid w:val="0"/>
        <w:spacing w:line="240" w:lineRule="auto"/>
        <w:ind w:firstLine="0"/>
        <w:jc w:val="both"/>
        <w:rPr>
          <w:b/>
          <w:sz w:val="28"/>
          <w:lang w:eastAsia="zh-CN"/>
        </w:rPr>
      </w:pPr>
    </w:p>
    <w:p w14:paraId="3C723B19" w14:textId="77777777" w:rsidR="00C074EA" w:rsidRDefault="00C074EA" w:rsidP="00CB1C97">
      <w:pPr>
        <w:adjustRightInd w:val="0"/>
        <w:snapToGrid w:val="0"/>
        <w:spacing w:line="240" w:lineRule="auto"/>
        <w:ind w:firstLine="0"/>
        <w:jc w:val="both"/>
        <w:rPr>
          <w:b/>
          <w:sz w:val="28"/>
          <w:lang w:eastAsia="zh-CN"/>
        </w:rPr>
      </w:pPr>
    </w:p>
    <w:p w14:paraId="371519C3" w14:textId="77777777" w:rsidR="00C074EA" w:rsidRDefault="00C074EA" w:rsidP="00CB1C97">
      <w:pPr>
        <w:adjustRightInd w:val="0"/>
        <w:snapToGrid w:val="0"/>
        <w:spacing w:line="240" w:lineRule="auto"/>
        <w:ind w:firstLine="0"/>
        <w:jc w:val="both"/>
        <w:rPr>
          <w:b/>
          <w:sz w:val="28"/>
          <w:lang w:eastAsia="zh-CN"/>
        </w:rPr>
      </w:pPr>
    </w:p>
    <w:p w14:paraId="25876F99" w14:textId="044627AC" w:rsidR="00CB1C97" w:rsidRDefault="00CB1C97" w:rsidP="00CB1C97">
      <w:pPr>
        <w:adjustRightInd w:val="0"/>
        <w:snapToGrid w:val="0"/>
        <w:spacing w:line="240" w:lineRule="auto"/>
        <w:ind w:firstLine="0"/>
        <w:jc w:val="both"/>
        <w:rPr>
          <w:b/>
          <w:sz w:val="28"/>
          <w:lang w:eastAsia="zh-CN"/>
        </w:rPr>
      </w:pPr>
    </w:p>
    <w:p w14:paraId="456948FA" w14:textId="77777777" w:rsidR="00CB1C97" w:rsidRDefault="00CB1C97" w:rsidP="00CB1C97">
      <w:pPr>
        <w:keepNext/>
        <w:adjustRightInd w:val="0"/>
        <w:snapToGrid w:val="0"/>
        <w:spacing w:line="240" w:lineRule="auto"/>
        <w:ind w:firstLine="0"/>
        <w:jc w:val="both"/>
      </w:pPr>
      <w:r>
        <w:rPr>
          <w:noProof/>
        </w:rPr>
        <w:drawing>
          <wp:inline distT="0" distB="0" distL="0" distR="0" wp14:anchorId="6D108690" wp14:editId="2E073148">
            <wp:extent cx="5219258" cy="1916723"/>
            <wp:effectExtent l="0" t="0" r="635" b="7620"/>
            <wp:docPr id="1998838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uhv_timeline.png"/>
                    <pic:cNvPicPr/>
                  </pic:nvPicPr>
                  <pic:blipFill rotWithShape="1">
                    <a:blip r:embed="rId18"/>
                    <a:srcRect b="9437"/>
                    <a:stretch>
                      <a:fillRect/>
                    </a:stretch>
                  </pic:blipFill>
                  <pic:spPr bwMode="auto">
                    <a:xfrm>
                      <a:off x="0" y="0"/>
                      <a:ext cx="5220000" cy="1916996"/>
                    </a:xfrm>
                    <a:prstGeom prst="rect">
                      <a:avLst/>
                    </a:prstGeom>
                    <a:ln>
                      <a:noFill/>
                    </a:ln>
                    <a:extLst>
                      <a:ext uri="{53640926-AAD7-44D8-BBD7-CCE9431645EC}">
                        <a14:shadowObscured xmlns:a14="http://schemas.microsoft.com/office/drawing/2010/main"/>
                      </a:ext>
                    </a:extLst>
                  </pic:spPr>
                </pic:pic>
              </a:graphicData>
            </a:graphic>
          </wp:inline>
        </w:drawing>
      </w:r>
    </w:p>
    <w:p w14:paraId="1F63D7D3" w14:textId="7A3C36C7" w:rsidR="00CB1C97" w:rsidRPr="00CB1C97" w:rsidRDefault="00CB1C97" w:rsidP="006F74B4">
      <w:pPr>
        <w:pStyle w:val="af7"/>
        <w:ind w:firstLine="0"/>
        <w:jc w:val="center"/>
        <w:rPr>
          <w:b w:val="0"/>
          <w:color w:val="auto"/>
          <w:sz w:val="36"/>
          <w:szCs w:val="21"/>
          <w:lang w:eastAsia="zh-CN"/>
        </w:rPr>
      </w:pPr>
      <w:bookmarkStart w:id="40" w:name="_Ref227517837"/>
      <w:r w:rsidRPr="00CB1C97">
        <w:rPr>
          <w:color w:val="auto"/>
          <w:sz w:val="21"/>
          <w:szCs w:val="21"/>
        </w:rPr>
        <w:t xml:space="preserve">Figure </w:t>
      </w:r>
      <w:r w:rsidRPr="00CB1C97">
        <w:rPr>
          <w:color w:val="auto"/>
          <w:sz w:val="21"/>
          <w:szCs w:val="21"/>
        </w:rPr>
        <w:fldChar w:fldCharType="begin"/>
      </w:r>
      <w:r w:rsidRPr="00CB1C97">
        <w:rPr>
          <w:color w:val="auto"/>
          <w:sz w:val="21"/>
          <w:szCs w:val="21"/>
        </w:rPr>
        <w:instrText xml:space="preserve"> SEQ Figure \* ARABIC </w:instrText>
      </w:r>
      <w:r w:rsidRPr="00CB1C97">
        <w:rPr>
          <w:color w:val="auto"/>
          <w:sz w:val="21"/>
          <w:szCs w:val="21"/>
        </w:rPr>
        <w:fldChar w:fldCharType="separate"/>
      </w:r>
      <w:r w:rsidR="00107515">
        <w:rPr>
          <w:noProof/>
          <w:color w:val="auto"/>
          <w:sz w:val="21"/>
          <w:szCs w:val="21"/>
        </w:rPr>
        <w:t>2</w:t>
      </w:r>
      <w:r w:rsidRPr="00CB1C97">
        <w:rPr>
          <w:color w:val="auto"/>
          <w:sz w:val="21"/>
          <w:szCs w:val="21"/>
        </w:rPr>
        <w:fldChar w:fldCharType="end"/>
      </w:r>
      <w:bookmarkEnd w:id="40"/>
      <w:r w:rsidRPr="00CB1C97">
        <w:rPr>
          <w:rFonts w:hint="eastAsia"/>
          <w:color w:val="auto"/>
          <w:sz w:val="21"/>
          <w:szCs w:val="21"/>
          <w:lang w:eastAsia="zh-CN"/>
        </w:rPr>
        <w:t xml:space="preserve"> </w:t>
      </w:r>
      <w:r w:rsidRPr="00CB1C97">
        <w:rPr>
          <w:color w:val="auto"/>
          <w:sz w:val="21"/>
          <w:szCs w:val="22"/>
        </w:rPr>
        <w:t xml:space="preserve"> UHV Line Commissioning Timeline and Sample Period</w:t>
      </w:r>
    </w:p>
    <w:p w14:paraId="6324352C" w14:textId="42C71772" w:rsidR="009F6C23" w:rsidRPr="00A663A3" w:rsidRDefault="00CB1C97" w:rsidP="00A663A3">
      <w:pPr>
        <w:adjustRightInd w:val="0"/>
        <w:snapToGrid w:val="0"/>
        <w:spacing w:afterLines="150" w:after="360" w:line="240" w:lineRule="auto"/>
        <w:ind w:firstLine="0"/>
        <w:jc w:val="both"/>
        <w:rPr>
          <w:lang w:eastAsia="zh-CN"/>
        </w:rPr>
      </w:pPr>
      <w:r>
        <w:rPr>
          <w:i/>
          <w:sz w:val="18"/>
        </w:rPr>
        <w:t xml:space="preserve">Note: </w:t>
      </w:r>
      <w:r>
        <w:rPr>
          <w:sz w:val="18"/>
        </w:rPr>
        <w:t>The horizontal axis is year (2005–2015). Vertical lines mark each line’s commissioning date. The shaded area indicates the sample coverage period.</w:t>
      </w:r>
    </w:p>
    <w:p w14:paraId="754E4F41" w14:textId="77777777" w:rsidR="009F6C23" w:rsidRDefault="009F6C23" w:rsidP="009F6C23">
      <w:pPr>
        <w:adjustRightInd w:val="0"/>
        <w:snapToGrid w:val="0"/>
        <w:spacing w:line="400" w:lineRule="exact"/>
        <w:ind w:firstLine="0"/>
        <w:jc w:val="both"/>
        <w:rPr>
          <w:b/>
          <w:sz w:val="28"/>
          <w:lang w:eastAsia="zh-CN"/>
        </w:rPr>
      </w:pPr>
    </w:p>
    <w:p w14:paraId="2F8DC530" w14:textId="77777777" w:rsidR="009F6C23" w:rsidRDefault="009F6C23" w:rsidP="009F6C23">
      <w:pPr>
        <w:adjustRightInd w:val="0"/>
        <w:snapToGrid w:val="0"/>
        <w:spacing w:line="400" w:lineRule="exact"/>
        <w:ind w:firstLine="0"/>
        <w:jc w:val="both"/>
        <w:rPr>
          <w:b/>
          <w:sz w:val="28"/>
          <w:lang w:eastAsia="zh-CN"/>
        </w:rPr>
      </w:pPr>
    </w:p>
    <w:p w14:paraId="678E3848" w14:textId="77777777" w:rsidR="009F6C23" w:rsidRDefault="009F6C23" w:rsidP="009F6C23">
      <w:pPr>
        <w:adjustRightInd w:val="0"/>
        <w:snapToGrid w:val="0"/>
        <w:spacing w:line="400" w:lineRule="exact"/>
        <w:ind w:firstLine="0"/>
        <w:jc w:val="both"/>
        <w:rPr>
          <w:b/>
          <w:sz w:val="28"/>
          <w:lang w:eastAsia="zh-CN"/>
        </w:rPr>
      </w:pPr>
    </w:p>
    <w:p w14:paraId="0D13DF42" w14:textId="77777777" w:rsidR="009F6C23" w:rsidRDefault="009F6C23" w:rsidP="009F6C23">
      <w:pPr>
        <w:adjustRightInd w:val="0"/>
        <w:snapToGrid w:val="0"/>
        <w:spacing w:line="400" w:lineRule="exact"/>
        <w:ind w:firstLine="0"/>
        <w:jc w:val="both"/>
        <w:rPr>
          <w:b/>
          <w:sz w:val="28"/>
          <w:lang w:eastAsia="zh-CN"/>
        </w:rPr>
      </w:pPr>
    </w:p>
    <w:p w14:paraId="479E2493" w14:textId="77777777" w:rsidR="006F74B4" w:rsidRDefault="006F74B4" w:rsidP="009F6C23">
      <w:pPr>
        <w:adjustRightInd w:val="0"/>
        <w:snapToGrid w:val="0"/>
        <w:spacing w:line="400" w:lineRule="exact"/>
        <w:ind w:firstLine="0"/>
        <w:jc w:val="both"/>
        <w:rPr>
          <w:b/>
          <w:sz w:val="28"/>
          <w:lang w:eastAsia="zh-CN"/>
        </w:rPr>
      </w:pPr>
    </w:p>
    <w:p w14:paraId="7EEE3A46" w14:textId="77777777" w:rsidR="006F74B4" w:rsidRDefault="006F74B4" w:rsidP="009F6C23">
      <w:pPr>
        <w:adjustRightInd w:val="0"/>
        <w:snapToGrid w:val="0"/>
        <w:spacing w:line="400" w:lineRule="exact"/>
        <w:ind w:firstLine="0"/>
        <w:jc w:val="both"/>
        <w:rPr>
          <w:b/>
          <w:sz w:val="28"/>
          <w:lang w:eastAsia="zh-CN"/>
        </w:rPr>
      </w:pPr>
    </w:p>
    <w:p w14:paraId="3F020CA2" w14:textId="77777777" w:rsidR="006F74B4" w:rsidRDefault="006F74B4" w:rsidP="009F6C23">
      <w:pPr>
        <w:adjustRightInd w:val="0"/>
        <w:snapToGrid w:val="0"/>
        <w:spacing w:line="400" w:lineRule="exact"/>
        <w:ind w:firstLine="0"/>
        <w:jc w:val="both"/>
        <w:rPr>
          <w:b/>
          <w:sz w:val="28"/>
          <w:lang w:eastAsia="zh-CN"/>
        </w:rPr>
      </w:pPr>
    </w:p>
    <w:p w14:paraId="6A068208" w14:textId="77777777" w:rsidR="006F74B4" w:rsidRDefault="006F74B4" w:rsidP="009F6C23">
      <w:pPr>
        <w:adjustRightInd w:val="0"/>
        <w:snapToGrid w:val="0"/>
        <w:spacing w:line="400" w:lineRule="exact"/>
        <w:ind w:firstLine="0"/>
        <w:jc w:val="both"/>
        <w:rPr>
          <w:b/>
          <w:sz w:val="28"/>
          <w:lang w:eastAsia="zh-CN"/>
        </w:rPr>
      </w:pPr>
    </w:p>
    <w:p w14:paraId="124CA61A" w14:textId="77777777" w:rsidR="006F74B4" w:rsidRDefault="006F74B4" w:rsidP="009F6C23">
      <w:pPr>
        <w:adjustRightInd w:val="0"/>
        <w:snapToGrid w:val="0"/>
        <w:spacing w:line="400" w:lineRule="exact"/>
        <w:ind w:firstLine="0"/>
        <w:jc w:val="both"/>
        <w:rPr>
          <w:b/>
          <w:sz w:val="28"/>
          <w:lang w:eastAsia="zh-CN"/>
        </w:rPr>
      </w:pPr>
    </w:p>
    <w:p w14:paraId="36FC4C77" w14:textId="77777777" w:rsidR="006F74B4" w:rsidRDefault="006F74B4" w:rsidP="009F6C23">
      <w:pPr>
        <w:adjustRightInd w:val="0"/>
        <w:snapToGrid w:val="0"/>
        <w:spacing w:line="400" w:lineRule="exact"/>
        <w:ind w:firstLine="0"/>
        <w:jc w:val="both"/>
        <w:rPr>
          <w:b/>
          <w:sz w:val="28"/>
          <w:lang w:eastAsia="zh-CN"/>
        </w:rPr>
      </w:pPr>
    </w:p>
    <w:p w14:paraId="26E728C6" w14:textId="77777777" w:rsidR="006F74B4" w:rsidRDefault="006F74B4" w:rsidP="009F6C23">
      <w:pPr>
        <w:adjustRightInd w:val="0"/>
        <w:snapToGrid w:val="0"/>
        <w:spacing w:line="400" w:lineRule="exact"/>
        <w:ind w:firstLine="0"/>
        <w:jc w:val="both"/>
        <w:rPr>
          <w:b/>
          <w:sz w:val="28"/>
          <w:lang w:eastAsia="zh-CN"/>
        </w:rPr>
      </w:pPr>
    </w:p>
    <w:p w14:paraId="531F4A3B" w14:textId="77777777" w:rsidR="006F74B4" w:rsidRDefault="006F74B4" w:rsidP="009F6C23">
      <w:pPr>
        <w:adjustRightInd w:val="0"/>
        <w:snapToGrid w:val="0"/>
        <w:spacing w:line="400" w:lineRule="exact"/>
        <w:ind w:firstLine="0"/>
        <w:jc w:val="both"/>
        <w:rPr>
          <w:b/>
          <w:sz w:val="28"/>
          <w:lang w:eastAsia="zh-CN"/>
        </w:rPr>
      </w:pPr>
    </w:p>
    <w:p w14:paraId="40C76FB1" w14:textId="77777777" w:rsidR="006F74B4" w:rsidRDefault="006F74B4" w:rsidP="009F6C23">
      <w:pPr>
        <w:adjustRightInd w:val="0"/>
        <w:snapToGrid w:val="0"/>
        <w:spacing w:line="400" w:lineRule="exact"/>
        <w:ind w:firstLine="0"/>
        <w:jc w:val="both"/>
        <w:rPr>
          <w:b/>
          <w:sz w:val="28"/>
          <w:lang w:eastAsia="zh-CN"/>
        </w:rPr>
      </w:pPr>
    </w:p>
    <w:p w14:paraId="3BA7B80F" w14:textId="77777777" w:rsidR="006F74B4" w:rsidRDefault="006F74B4" w:rsidP="009F6C23">
      <w:pPr>
        <w:adjustRightInd w:val="0"/>
        <w:snapToGrid w:val="0"/>
        <w:spacing w:line="400" w:lineRule="exact"/>
        <w:ind w:firstLine="0"/>
        <w:jc w:val="both"/>
        <w:rPr>
          <w:b/>
          <w:sz w:val="28"/>
          <w:lang w:eastAsia="zh-CN"/>
        </w:rPr>
      </w:pPr>
    </w:p>
    <w:p w14:paraId="2052A43A" w14:textId="77777777" w:rsidR="006F74B4" w:rsidRDefault="006F74B4" w:rsidP="009F6C23">
      <w:pPr>
        <w:adjustRightInd w:val="0"/>
        <w:snapToGrid w:val="0"/>
        <w:spacing w:line="400" w:lineRule="exact"/>
        <w:ind w:firstLine="0"/>
        <w:jc w:val="both"/>
        <w:rPr>
          <w:b/>
          <w:sz w:val="28"/>
          <w:lang w:eastAsia="zh-CN"/>
        </w:rPr>
      </w:pPr>
    </w:p>
    <w:p w14:paraId="621FBD37" w14:textId="77777777" w:rsidR="006F74B4" w:rsidRDefault="006F74B4" w:rsidP="009F6C23">
      <w:pPr>
        <w:adjustRightInd w:val="0"/>
        <w:snapToGrid w:val="0"/>
        <w:spacing w:line="400" w:lineRule="exact"/>
        <w:ind w:firstLine="0"/>
        <w:jc w:val="both"/>
        <w:rPr>
          <w:b/>
          <w:sz w:val="28"/>
          <w:lang w:eastAsia="zh-CN"/>
        </w:rPr>
      </w:pPr>
    </w:p>
    <w:p w14:paraId="119CB3FB" w14:textId="77777777" w:rsidR="006F74B4" w:rsidRDefault="006F74B4" w:rsidP="009F6C23">
      <w:pPr>
        <w:adjustRightInd w:val="0"/>
        <w:snapToGrid w:val="0"/>
        <w:spacing w:line="400" w:lineRule="exact"/>
        <w:ind w:firstLine="0"/>
        <w:jc w:val="both"/>
        <w:rPr>
          <w:b/>
          <w:sz w:val="28"/>
          <w:lang w:eastAsia="zh-CN"/>
        </w:rPr>
      </w:pPr>
    </w:p>
    <w:p w14:paraId="03EA522D" w14:textId="77777777" w:rsidR="006F74B4" w:rsidRDefault="006F74B4" w:rsidP="009F6C23">
      <w:pPr>
        <w:adjustRightInd w:val="0"/>
        <w:snapToGrid w:val="0"/>
        <w:spacing w:line="400" w:lineRule="exact"/>
        <w:ind w:firstLine="0"/>
        <w:jc w:val="both"/>
        <w:rPr>
          <w:b/>
          <w:sz w:val="28"/>
          <w:lang w:eastAsia="zh-CN"/>
        </w:rPr>
      </w:pPr>
    </w:p>
    <w:p w14:paraId="13AF1D84" w14:textId="1A26D8EB" w:rsidR="006F74B4" w:rsidRDefault="006F74B4">
      <w:pPr>
        <w:spacing w:after="200" w:line="276" w:lineRule="auto"/>
        <w:ind w:firstLine="0"/>
        <w:rPr>
          <w:b/>
          <w:sz w:val="28"/>
          <w:lang w:eastAsia="zh-CN"/>
        </w:rPr>
      </w:pPr>
      <w:r>
        <w:rPr>
          <w:b/>
          <w:sz w:val="28"/>
          <w:lang w:eastAsia="zh-CN"/>
        </w:rPr>
        <w:br w:type="page"/>
      </w:r>
    </w:p>
    <w:p w14:paraId="5F5C6252" w14:textId="77777777" w:rsidR="006F74B4" w:rsidRDefault="006F74B4" w:rsidP="009F6C23">
      <w:pPr>
        <w:adjustRightInd w:val="0"/>
        <w:snapToGrid w:val="0"/>
        <w:spacing w:line="400" w:lineRule="exact"/>
        <w:ind w:firstLine="0"/>
        <w:jc w:val="both"/>
        <w:rPr>
          <w:b/>
          <w:sz w:val="28"/>
          <w:lang w:eastAsia="zh-CN"/>
        </w:rPr>
      </w:pPr>
    </w:p>
    <w:p w14:paraId="2ADBA190" w14:textId="77777777" w:rsidR="006F74B4" w:rsidRDefault="006F74B4" w:rsidP="009F6C23">
      <w:pPr>
        <w:adjustRightInd w:val="0"/>
        <w:snapToGrid w:val="0"/>
        <w:spacing w:line="400" w:lineRule="exact"/>
        <w:ind w:firstLine="0"/>
        <w:jc w:val="both"/>
        <w:rPr>
          <w:b/>
          <w:sz w:val="28"/>
          <w:lang w:eastAsia="zh-CN"/>
        </w:rPr>
      </w:pPr>
    </w:p>
    <w:p w14:paraId="7A76F408" w14:textId="77777777" w:rsidR="006F74B4" w:rsidRDefault="006F74B4" w:rsidP="009F6C23">
      <w:pPr>
        <w:adjustRightInd w:val="0"/>
        <w:snapToGrid w:val="0"/>
        <w:spacing w:line="400" w:lineRule="exact"/>
        <w:ind w:firstLine="0"/>
        <w:jc w:val="both"/>
        <w:rPr>
          <w:b/>
          <w:sz w:val="28"/>
          <w:lang w:eastAsia="zh-CN"/>
        </w:rPr>
      </w:pPr>
    </w:p>
    <w:p w14:paraId="1825E341" w14:textId="77777777" w:rsidR="00C074EA" w:rsidRDefault="00C074EA" w:rsidP="009F6C23">
      <w:pPr>
        <w:adjustRightInd w:val="0"/>
        <w:snapToGrid w:val="0"/>
        <w:spacing w:line="400" w:lineRule="exact"/>
        <w:ind w:firstLine="0"/>
        <w:jc w:val="both"/>
        <w:rPr>
          <w:b/>
          <w:sz w:val="28"/>
          <w:lang w:eastAsia="zh-CN"/>
        </w:rPr>
      </w:pPr>
    </w:p>
    <w:p w14:paraId="0F91A7B7" w14:textId="77777777" w:rsidR="006F74B4" w:rsidRDefault="006F74B4" w:rsidP="009F6C23">
      <w:pPr>
        <w:adjustRightInd w:val="0"/>
        <w:snapToGrid w:val="0"/>
        <w:spacing w:line="400" w:lineRule="exact"/>
        <w:ind w:firstLine="0"/>
        <w:jc w:val="both"/>
        <w:rPr>
          <w:b/>
          <w:sz w:val="28"/>
          <w:lang w:eastAsia="zh-CN"/>
        </w:rPr>
      </w:pPr>
    </w:p>
    <w:p w14:paraId="4AC06B40" w14:textId="77777777" w:rsidR="006F74B4" w:rsidRDefault="006F74B4" w:rsidP="009F6C23">
      <w:pPr>
        <w:adjustRightInd w:val="0"/>
        <w:snapToGrid w:val="0"/>
        <w:spacing w:line="400" w:lineRule="exact"/>
        <w:ind w:firstLine="0"/>
        <w:jc w:val="both"/>
        <w:rPr>
          <w:b/>
          <w:sz w:val="28"/>
          <w:lang w:eastAsia="zh-CN"/>
        </w:rPr>
      </w:pPr>
    </w:p>
    <w:p w14:paraId="10F97C02" w14:textId="77777777" w:rsidR="006F74B4" w:rsidRDefault="006F74B4" w:rsidP="006F74B4">
      <w:pPr>
        <w:keepNext/>
        <w:adjustRightInd w:val="0"/>
        <w:snapToGrid w:val="0"/>
        <w:spacing w:line="240" w:lineRule="auto"/>
        <w:ind w:firstLine="0"/>
        <w:jc w:val="both"/>
      </w:pPr>
      <w:r>
        <w:rPr>
          <w:noProof/>
        </w:rPr>
        <w:drawing>
          <wp:inline distT="0" distB="0" distL="0" distR="0" wp14:anchorId="0F4B28F9" wp14:editId="516F8843">
            <wp:extent cx="5220000" cy="2806999"/>
            <wp:effectExtent l="0" t="0" r="0" b="0"/>
            <wp:docPr id="697248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ventstudy.png"/>
                    <pic:cNvPicPr/>
                  </pic:nvPicPr>
                  <pic:blipFill>
                    <a:blip r:embed="rId19"/>
                    <a:stretch>
                      <a:fillRect/>
                    </a:stretch>
                  </pic:blipFill>
                  <pic:spPr>
                    <a:xfrm>
                      <a:off x="0" y="0"/>
                      <a:ext cx="5220000" cy="2806999"/>
                    </a:xfrm>
                    <a:prstGeom prst="rect">
                      <a:avLst/>
                    </a:prstGeom>
                  </pic:spPr>
                </pic:pic>
              </a:graphicData>
            </a:graphic>
          </wp:inline>
        </w:drawing>
      </w:r>
    </w:p>
    <w:p w14:paraId="7B7959BC" w14:textId="17DE6965" w:rsidR="006F74B4" w:rsidRPr="006F74B4" w:rsidRDefault="006F74B4" w:rsidP="006F74B4">
      <w:pPr>
        <w:pStyle w:val="af7"/>
        <w:jc w:val="center"/>
        <w:rPr>
          <w:color w:val="auto"/>
          <w:sz w:val="21"/>
          <w:szCs w:val="21"/>
        </w:rPr>
      </w:pPr>
      <w:bookmarkStart w:id="41" w:name="_Ref227522480"/>
      <w:r w:rsidRPr="006F74B4">
        <w:rPr>
          <w:color w:val="auto"/>
          <w:sz w:val="21"/>
          <w:szCs w:val="21"/>
        </w:rPr>
        <w:t xml:space="preserve">Figure </w:t>
      </w:r>
      <w:r w:rsidRPr="006F74B4">
        <w:rPr>
          <w:color w:val="auto"/>
          <w:sz w:val="21"/>
          <w:szCs w:val="21"/>
        </w:rPr>
        <w:fldChar w:fldCharType="begin"/>
      </w:r>
      <w:r w:rsidRPr="006F74B4">
        <w:rPr>
          <w:color w:val="auto"/>
          <w:sz w:val="21"/>
          <w:szCs w:val="21"/>
        </w:rPr>
        <w:instrText xml:space="preserve"> SEQ Figure \* ARABIC </w:instrText>
      </w:r>
      <w:r w:rsidRPr="006F74B4">
        <w:rPr>
          <w:color w:val="auto"/>
          <w:sz w:val="21"/>
          <w:szCs w:val="21"/>
        </w:rPr>
        <w:fldChar w:fldCharType="separate"/>
      </w:r>
      <w:r w:rsidR="00107515">
        <w:rPr>
          <w:noProof/>
          <w:color w:val="auto"/>
          <w:sz w:val="21"/>
          <w:szCs w:val="21"/>
        </w:rPr>
        <w:t>3</w:t>
      </w:r>
      <w:r w:rsidRPr="006F74B4">
        <w:rPr>
          <w:color w:val="auto"/>
          <w:sz w:val="21"/>
          <w:szCs w:val="21"/>
        </w:rPr>
        <w:fldChar w:fldCharType="end"/>
      </w:r>
      <w:bookmarkEnd w:id="41"/>
      <w:r w:rsidRPr="006F74B4">
        <w:rPr>
          <w:rFonts w:hint="eastAsia"/>
          <w:color w:val="auto"/>
          <w:sz w:val="21"/>
          <w:szCs w:val="21"/>
          <w:lang w:eastAsia="zh-CN"/>
        </w:rPr>
        <w:t xml:space="preserve"> </w:t>
      </w:r>
      <w:r w:rsidRPr="006F74B4">
        <w:rPr>
          <w:color w:val="auto"/>
          <w:sz w:val="21"/>
          <w:szCs w:val="24"/>
        </w:rPr>
        <w:t xml:space="preserve"> Event Study: Dynamic DDD Coefficients</w:t>
      </w:r>
    </w:p>
    <w:p w14:paraId="06C6AF99" w14:textId="77777777" w:rsidR="006F74B4" w:rsidRDefault="006F74B4" w:rsidP="006F74B4">
      <w:pPr>
        <w:adjustRightInd w:val="0"/>
        <w:snapToGrid w:val="0"/>
        <w:spacing w:afterLines="150" w:after="360" w:line="240" w:lineRule="auto"/>
        <w:ind w:firstLine="0"/>
        <w:jc w:val="both"/>
      </w:pPr>
      <w:r>
        <w:rPr>
          <w:i/>
          <w:sz w:val="18"/>
        </w:rPr>
        <w:t xml:space="preserve">Note: </w:t>
      </w:r>
      <w:r>
        <w:rPr>
          <w:sz w:val="18"/>
        </w:rPr>
        <w:t xml:space="preserve">The dashed line marks zero. The horizontal axis is time relative to commissioning (τ = −5 to +5). Solid dots are point estimates; vertical bars are 95% confidence intervals. All regressions include firm, </w:t>
      </w:r>
      <w:proofErr w:type="spellStart"/>
      <w:r>
        <w:rPr>
          <w:sz w:val="18"/>
        </w:rPr>
        <w:t>city×year</w:t>
      </w:r>
      <w:proofErr w:type="spellEnd"/>
      <w:r>
        <w:rPr>
          <w:sz w:val="18"/>
        </w:rPr>
        <w:t xml:space="preserve">, and </w:t>
      </w:r>
      <w:proofErr w:type="spellStart"/>
      <w:r>
        <w:rPr>
          <w:sz w:val="18"/>
        </w:rPr>
        <w:t>industry×year</w:t>
      </w:r>
      <w:proofErr w:type="spellEnd"/>
      <w:r>
        <w:rPr>
          <w:sz w:val="18"/>
        </w:rPr>
        <w:t xml:space="preserve"> FE plus controls. SE clustered at city level.</w:t>
      </w:r>
    </w:p>
    <w:p w14:paraId="5B66BBA8" w14:textId="77777777" w:rsidR="006F74B4" w:rsidRDefault="006F74B4" w:rsidP="009F6C23">
      <w:pPr>
        <w:adjustRightInd w:val="0"/>
        <w:snapToGrid w:val="0"/>
        <w:spacing w:line="400" w:lineRule="exact"/>
        <w:ind w:firstLine="0"/>
        <w:jc w:val="both"/>
        <w:rPr>
          <w:b/>
          <w:sz w:val="28"/>
          <w:lang w:eastAsia="zh-CN"/>
        </w:rPr>
      </w:pPr>
    </w:p>
    <w:p w14:paraId="3F7A4816" w14:textId="77777777" w:rsidR="006F74B4" w:rsidRDefault="006F74B4" w:rsidP="009F6C23">
      <w:pPr>
        <w:adjustRightInd w:val="0"/>
        <w:snapToGrid w:val="0"/>
        <w:spacing w:line="400" w:lineRule="exact"/>
        <w:ind w:firstLine="0"/>
        <w:jc w:val="both"/>
        <w:rPr>
          <w:b/>
          <w:sz w:val="28"/>
          <w:lang w:eastAsia="zh-CN"/>
        </w:rPr>
      </w:pPr>
    </w:p>
    <w:p w14:paraId="2BFA92D2" w14:textId="77777777" w:rsidR="006F74B4" w:rsidRDefault="006F74B4" w:rsidP="009F6C23">
      <w:pPr>
        <w:adjustRightInd w:val="0"/>
        <w:snapToGrid w:val="0"/>
        <w:spacing w:line="400" w:lineRule="exact"/>
        <w:ind w:firstLine="0"/>
        <w:jc w:val="both"/>
        <w:rPr>
          <w:b/>
          <w:sz w:val="28"/>
          <w:lang w:eastAsia="zh-CN"/>
        </w:rPr>
      </w:pPr>
    </w:p>
    <w:p w14:paraId="7DDBFDD3" w14:textId="77777777" w:rsidR="006F74B4" w:rsidRDefault="006F74B4" w:rsidP="009F6C23">
      <w:pPr>
        <w:adjustRightInd w:val="0"/>
        <w:snapToGrid w:val="0"/>
        <w:spacing w:line="400" w:lineRule="exact"/>
        <w:ind w:firstLine="0"/>
        <w:jc w:val="both"/>
        <w:rPr>
          <w:b/>
          <w:sz w:val="28"/>
          <w:lang w:eastAsia="zh-CN"/>
        </w:rPr>
      </w:pPr>
    </w:p>
    <w:p w14:paraId="1A4AF7DC" w14:textId="77777777" w:rsidR="006F74B4" w:rsidRDefault="006F74B4" w:rsidP="009F6C23">
      <w:pPr>
        <w:adjustRightInd w:val="0"/>
        <w:snapToGrid w:val="0"/>
        <w:spacing w:line="400" w:lineRule="exact"/>
        <w:ind w:firstLine="0"/>
        <w:jc w:val="both"/>
        <w:rPr>
          <w:b/>
          <w:sz w:val="28"/>
          <w:lang w:eastAsia="zh-CN"/>
        </w:rPr>
      </w:pPr>
    </w:p>
    <w:p w14:paraId="0AA20DD5" w14:textId="77777777" w:rsidR="006F74B4" w:rsidRDefault="006F74B4" w:rsidP="009F6C23">
      <w:pPr>
        <w:adjustRightInd w:val="0"/>
        <w:snapToGrid w:val="0"/>
        <w:spacing w:line="400" w:lineRule="exact"/>
        <w:ind w:firstLine="0"/>
        <w:jc w:val="both"/>
        <w:rPr>
          <w:b/>
          <w:sz w:val="28"/>
          <w:lang w:eastAsia="zh-CN"/>
        </w:rPr>
      </w:pPr>
    </w:p>
    <w:p w14:paraId="47A115C5" w14:textId="77777777" w:rsidR="006F74B4" w:rsidRDefault="006F74B4" w:rsidP="009F6C23">
      <w:pPr>
        <w:adjustRightInd w:val="0"/>
        <w:snapToGrid w:val="0"/>
        <w:spacing w:line="400" w:lineRule="exact"/>
        <w:ind w:firstLine="0"/>
        <w:jc w:val="both"/>
        <w:rPr>
          <w:b/>
          <w:sz w:val="28"/>
          <w:lang w:eastAsia="zh-CN"/>
        </w:rPr>
      </w:pPr>
    </w:p>
    <w:p w14:paraId="15EF05FA" w14:textId="77777777" w:rsidR="006F74B4" w:rsidRDefault="006F74B4" w:rsidP="009F6C23">
      <w:pPr>
        <w:adjustRightInd w:val="0"/>
        <w:snapToGrid w:val="0"/>
        <w:spacing w:line="400" w:lineRule="exact"/>
        <w:ind w:firstLine="0"/>
        <w:jc w:val="both"/>
        <w:rPr>
          <w:b/>
          <w:sz w:val="28"/>
          <w:lang w:eastAsia="zh-CN"/>
        </w:rPr>
      </w:pPr>
    </w:p>
    <w:p w14:paraId="5ADD8DC7" w14:textId="77777777" w:rsidR="006F74B4" w:rsidRDefault="006F74B4" w:rsidP="009F6C23">
      <w:pPr>
        <w:adjustRightInd w:val="0"/>
        <w:snapToGrid w:val="0"/>
        <w:spacing w:line="400" w:lineRule="exact"/>
        <w:ind w:firstLine="0"/>
        <w:jc w:val="both"/>
        <w:rPr>
          <w:b/>
          <w:sz w:val="28"/>
          <w:lang w:eastAsia="zh-CN"/>
        </w:rPr>
      </w:pPr>
    </w:p>
    <w:p w14:paraId="6CDC075D" w14:textId="77777777" w:rsidR="006F74B4" w:rsidRDefault="006F74B4" w:rsidP="009F6C23">
      <w:pPr>
        <w:adjustRightInd w:val="0"/>
        <w:snapToGrid w:val="0"/>
        <w:spacing w:line="400" w:lineRule="exact"/>
        <w:ind w:firstLine="0"/>
        <w:jc w:val="both"/>
        <w:rPr>
          <w:b/>
          <w:sz w:val="28"/>
          <w:lang w:eastAsia="zh-CN"/>
        </w:rPr>
      </w:pPr>
    </w:p>
    <w:p w14:paraId="146DEFB4" w14:textId="77777777" w:rsidR="006F74B4" w:rsidRDefault="006F74B4" w:rsidP="009F6C23">
      <w:pPr>
        <w:adjustRightInd w:val="0"/>
        <w:snapToGrid w:val="0"/>
        <w:spacing w:line="400" w:lineRule="exact"/>
        <w:ind w:firstLine="0"/>
        <w:jc w:val="both"/>
        <w:rPr>
          <w:b/>
          <w:sz w:val="28"/>
          <w:lang w:eastAsia="zh-CN"/>
        </w:rPr>
      </w:pPr>
    </w:p>
    <w:p w14:paraId="5FEEE450" w14:textId="008BF6D9" w:rsidR="00C074EA" w:rsidRDefault="00C074EA">
      <w:pPr>
        <w:spacing w:after="200" w:line="276" w:lineRule="auto"/>
        <w:ind w:firstLine="0"/>
        <w:rPr>
          <w:b/>
          <w:sz w:val="28"/>
          <w:lang w:eastAsia="zh-CN"/>
        </w:rPr>
      </w:pPr>
      <w:r>
        <w:rPr>
          <w:b/>
          <w:sz w:val="28"/>
          <w:lang w:eastAsia="zh-CN"/>
        </w:rPr>
        <w:br w:type="page"/>
      </w:r>
    </w:p>
    <w:p w14:paraId="1489A491" w14:textId="77777777" w:rsidR="006F74B4" w:rsidRDefault="006F74B4" w:rsidP="009F6C23">
      <w:pPr>
        <w:adjustRightInd w:val="0"/>
        <w:snapToGrid w:val="0"/>
        <w:spacing w:line="400" w:lineRule="exact"/>
        <w:ind w:firstLine="0"/>
        <w:jc w:val="both"/>
        <w:rPr>
          <w:b/>
          <w:sz w:val="28"/>
          <w:lang w:eastAsia="zh-CN"/>
        </w:rPr>
      </w:pPr>
    </w:p>
    <w:p w14:paraId="1FC228A5" w14:textId="77777777" w:rsidR="006F74B4" w:rsidRDefault="006F74B4" w:rsidP="009F6C23">
      <w:pPr>
        <w:adjustRightInd w:val="0"/>
        <w:snapToGrid w:val="0"/>
        <w:spacing w:line="400" w:lineRule="exact"/>
        <w:ind w:firstLine="0"/>
        <w:jc w:val="both"/>
        <w:rPr>
          <w:b/>
          <w:sz w:val="28"/>
          <w:lang w:eastAsia="zh-CN"/>
        </w:rPr>
      </w:pPr>
    </w:p>
    <w:p w14:paraId="2D99211A" w14:textId="77777777" w:rsidR="00C074EA" w:rsidRDefault="00C074EA" w:rsidP="009F6C23">
      <w:pPr>
        <w:adjustRightInd w:val="0"/>
        <w:snapToGrid w:val="0"/>
        <w:spacing w:line="400" w:lineRule="exact"/>
        <w:ind w:firstLine="0"/>
        <w:jc w:val="both"/>
        <w:rPr>
          <w:b/>
          <w:sz w:val="28"/>
          <w:lang w:eastAsia="zh-CN"/>
        </w:rPr>
      </w:pPr>
    </w:p>
    <w:p w14:paraId="276F1DEE" w14:textId="77777777" w:rsidR="006F74B4" w:rsidRDefault="006F74B4" w:rsidP="009F6C23">
      <w:pPr>
        <w:adjustRightInd w:val="0"/>
        <w:snapToGrid w:val="0"/>
        <w:spacing w:line="400" w:lineRule="exact"/>
        <w:ind w:firstLine="0"/>
        <w:jc w:val="both"/>
        <w:rPr>
          <w:b/>
          <w:sz w:val="28"/>
          <w:lang w:eastAsia="zh-CN"/>
        </w:rPr>
      </w:pPr>
    </w:p>
    <w:p w14:paraId="4D763CFE" w14:textId="77777777" w:rsidR="006F74B4" w:rsidRDefault="006F74B4" w:rsidP="009F6C23">
      <w:pPr>
        <w:adjustRightInd w:val="0"/>
        <w:snapToGrid w:val="0"/>
        <w:spacing w:line="400" w:lineRule="exact"/>
        <w:ind w:firstLine="0"/>
        <w:jc w:val="both"/>
        <w:rPr>
          <w:b/>
          <w:sz w:val="28"/>
          <w:lang w:eastAsia="zh-CN"/>
        </w:rPr>
      </w:pPr>
    </w:p>
    <w:p w14:paraId="6E58A694" w14:textId="77777777" w:rsidR="006F74B4" w:rsidRDefault="006F74B4" w:rsidP="009F6C23">
      <w:pPr>
        <w:adjustRightInd w:val="0"/>
        <w:snapToGrid w:val="0"/>
        <w:spacing w:line="400" w:lineRule="exact"/>
        <w:ind w:firstLine="0"/>
        <w:jc w:val="both"/>
        <w:rPr>
          <w:b/>
          <w:sz w:val="28"/>
          <w:lang w:eastAsia="zh-CN"/>
        </w:rPr>
      </w:pPr>
    </w:p>
    <w:p w14:paraId="186886C0" w14:textId="77777777" w:rsidR="006F74B4" w:rsidRDefault="006F74B4" w:rsidP="006F74B4">
      <w:pPr>
        <w:keepNext/>
        <w:adjustRightInd w:val="0"/>
        <w:snapToGrid w:val="0"/>
        <w:spacing w:line="240" w:lineRule="auto"/>
        <w:ind w:firstLine="0"/>
        <w:jc w:val="both"/>
      </w:pPr>
      <w:r>
        <w:rPr>
          <w:noProof/>
        </w:rPr>
        <w:drawing>
          <wp:inline distT="0" distB="0" distL="0" distR="0" wp14:anchorId="1EAF7264" wp14:editId="38D11734">
            <wp:extent cx="5220000" cy="2639326"/>
            <wp:effectExtent l="0" t="0" r="0" b="0"/>
            <wp:docPr id="2528294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29463" name="Picture 9"/>
                    <pic:cNvPicPr/>
                  </pic:nvPicPr>
                  <pic:blipFill>
                    <a:blip r:embed="rId20"/>
                    <a:stretch>
                      <a:fillRect/>
                    </a:stretch>
                  </pic:blipFill>
                  <pic:spPr>
                    <a:xfrm>
                      <a:off x="0" y="0"/>
                      <a:ext cx="5220000" cy="2639326"/>
                    </a:xfrm>
                    <a:prstGeom prst="rect">
                      <a:avLst/>
                    </a:prstGeom>
                  </pic:spPr>
                </pic:pic>
              </a:graphicData>
            </a:graphic>
          </wp:inline>
        </w:drawing>
      </w:r>
    </w:p>
    <w:p w14:paraId="4CC61FBA" w14:textId="0A88B833" w:rsidR="006F74B4" w:rsidRDefault="006F74B4" w:rsidP="006F74B4">
      <w:pPr>
        <w:pStyle w:val="af7"/>
        <w:jc w:val="center"/>
      </w:pPr>
      <w:bookmarkStart w:id="42" w:name="_Ref227522486"/>
      <w:r w:rsidRPr="006F74B4">
        <w:rPr>
          <w:color w:val="auto"/>
          <w:sz w:val="21"/>
          <w:szCs w:val="21"/>
        </w:rPr>
        <w:t xml:space="preserve">Figure </w:t>
      </w:r>
      <w:r w:rsidRPr="006F74B4">
        <w:rPr>
          <w:color w:val="auto"/>
          <w:sz w:val="21"/>
          <w:szCs w:val="21"/>
        </w:rPr>
        <w:fldChar w:fldCharType="begin"/>
      </w:r>
      <w:r w:rsidRPr="006F74B4">
        <w:rPr>
          <w:color w:val="auto"/>
          <w:sz w:val="21"/>
          <w:szCs w:val="21"/>
        </w:rPr>
        <w:instrText xml:space="preserve"> SEQ Figure \* ARABIC </w:instrText>
      </w:r>
      <w:r w:rsidRPr="006F74B4">
        <w:rPr>
          <w:color w:val="auto"/>
          <w:sz w:val="21"/>
          <w:szCs w:val="21"/>
        </w:rPr>
        <w:fldChar w:fldCharType="separate"/>
      </w:r>
      <w:r w:rsidR="00107515">
        <w:rPr>
          <w:noProof/>
          <w:color w:val="auto"/>
          <w:sz w:val="21"/>
          <w:szCs w:val="21"/>
        </w:rPr>
        <w:t>4</w:t>
      </w:r>
      <w:r w:rsidRPr="006F74B4">
        <w:rPr>
          <w:color w:val="auto"/>
          <w:sz w:val="21"/>
          <w:szCs w:val="21"/>
        </w:rPr>
        <w:fldChar w:fldCharType="end"/>
      </w:r>
      <w:bookmarkEnd w:id="42"/>
      <w:r w:rsidRPr="006F74B4">
        <w:rPr>
          <w:color w:val="auto"/>
          <w:sz w:val="21"/>
          <w:szCs w:val="22"/>
        </w:rPr>
        <w:t xml:space="preserve"> </w:t>
      </w:r>
      <w:r w:rsidRPr="006F74B4">
        <w:rPr>
          <w:rFonts w:hint="eastAsia"/>
          <w:color w:val="auto"/>
          <w:sz w:val="21"/>
          <w:szCs w:val="22"/>
          <w:lang w:eastAsia="zh-CN"/>
        </w:rPr>
        <w:t xml:space="preserve"> </w:t>
      </w:r>
      <w:r w:rsidRPr="006F74B4">
        <w:rPr>
          <w:color w:val="auto"/>
          <w:sz w:val="21"/>
          <w:szCs w:val="22"/>
        </w:rPr>
        <w:t>Rambachan–Roth Sensitivity Analysis: Robustness of the τ = 0 Effect</w:t>
      </w:r>
    </w:p>
    <w:p w14:paraId="30288CD4" w14:textId="77777777" w:rsidR="006F74B4" w:rsidRDefault="006F74B4" w:rsidP="006F74B4">
      <w:pPr>
        <w:adjustRightInd w:val="0"/>
        <w:snapToGrid w:val="0"/>
        <w:spacing w:afterLines="150" w:after="360" w:line="240" w:lineRule="auto"/>
        <w:ind w:firstLine="0"/>
        <w:jc w:val="both"/>
      </w:pPr>
      <w:r>
        <w:rPr>
          <w:i/>
          <w:sz w:val="18"/>
        </w:rPr>
        <w:t xml:space="preserve">Note: </w:t>
      </w:r>
      <w:r>
        <w:rPr>
          <w:sz w:val="18"/>
        </w:rPr>
        <w:t>M-bar is the upper bound on the change in the linear slope of pre-trends (Rambachan and Roth, 2023). Delta-hat = 0.00117 is the estimated pre-trend slope. The dashed line marks M-bar = delta-hat.</w:t>
      </w:r>
    </w:p>
    <w:p w14:paraId="2025E6F7" w14:textId="77777777" w:rsidR="006F74B4" w:rsidRPr="006F74B4" w:rsidRDefault="006F74B4" w:rsidP="009F6C23">
      <w:pPr>
        <w:adjustRightInd w:val="0"/>
        <w:snapToGrid w:val="0"/>
        <w:spacing w:line="400" w:lineRule="exact"/>
        <w:ind w:firstLine="0"/>
        <w:jc w:val="both"/>
        <w:rPr>
          <w:b/>
          <w:sz w:val="28"/>
          <w:lang w:eastAsia="zh-CN"/>
        </w:rPr>
      </w:pPr>
    </w:p>
    <w:p w14:paraId="2F90376B" w14:textId="77777777" w:rsidR="006F74B4" w:rsidRDefault="006F74B4" w:rsidP="009F6C23">
      <w:pPr>
        <w:adjustRightInd w:val="0"/>
        <w:snapToGrid w:val="0"/>
        <w:spacing w:line="400" w:lineRule="exact"/>
        <w:ind w:firstLine="0"/>
        <w:jc w:val="both"/>
        <w:rPr>
          <w:b/>
          <w:sz w:val="28"/>
          <w:lang w:eastAsia="zh-CN"/>
        </w:rPr>
      </w:pPr>
    </w:p>
    <w:p w14:paraId="1764882A" w14:textId="77777777" w:rsidR="006F74B4" w:rsidRDefault="006F74B4" w:rsidP="009F6C23">
      <w:pPr>
        <w:adjustRightInd w:val="0"/>
        <w:snapToGrid w:val="0"/>
        <w:spacing w:line="400" w:lineRule="exact"/>
        <w:ind w:firstLine="0"/>
        <w:jc w:val="both"/>
        <w:rPr>
          <w:b/>
          <w:sz w:val="28"/>
          <w:lang w:eastAsia="zh-CN"/>
        </w:rPr>
      </w:pPr>
    </w:p>
    <w:p w14:paraId="51BDE499" w14:textId="77777777" w:rsidR="006F74B4" w:rsidRDefault="006F74B4" w:rsidP="009F6C23">
      <w:pPr>
        <w:adjustRightInd w:val="0"/>
        <w:snapToGrid w:val="0"/>
        <w:spacing w:line="400" w:lineRule="exact"/>
        <w:ind w:firstLine="0"/>
        <w:jc w:val="both"/>
        <w:rPr>
          <w:b/>
          <w:sz w:val="28"/>
          <w:lang w:eastAsia="zh-CN"/>
        </w:rPr>
      </w:pPr>
    </w:p>
    <w:p w14:paraId="414BF8D4" w14:textId="77777777" w:rsidR="006F74B4" w:rsidRDefault="006F74B4" w:rsidP="009F6C23">
      <w:pPr>
        <w:adjustRightInd w:val="0"/>
        <w:snapToGrid w:val="0"/>
        <w:spacing w:line="400" w:lineRule="exact"/>
        <w:ind w:firstLine="0"/>
        <w:jc w:val="both"/>
        <w:rPr>
          <w:b/>
          <w:sz w:val="28"/>
          <w:lang w:eastAsia="zh-CN"/>
        </w:rPr>
      </w:pPr>
    </w:p>
    <w:p w14:paraId="7EE4E696" w14:textId="77777777" w:rsidR="006F74B4" w:rsidRDefault="006F74B4" w:rsidP="009F6C23">
      <w:pPr>
        <w:adjustRightInd w:val="0"/>
        <w:snapToGrid w:val="0"/>
        <w:spacing w:line="400" w:lineRule="exact"/>
        <w:ind w:firstLine="0"/>
        <w:jc w:val="both"/>
        <w:rPr>
          <w:b/>
          <w:sz w:val="28"/>
          <w:lang w:eastAsia="zh-CN"/>
        </w:rPr>
      </w:pPr>
    </w:p>
    <w:p w14:paraId="73DE6FB8" w14:textId="77777777" w:rsidR="006F74B4" w:rsidRDefault="006F74B4" w:rsidP="009F6C23">
      <w:pPr>
        <w:adjustRightInd w:val="0"/>
        <w:snapToGrid w:val="0"/>
        <w:spacing w:line="400" w:lineRule="exact"/>
        <w:ind w:firstLine="0"/>
        <w:jc w:val="both"/>
        <w:rPr>
          <w:b/>
          <w:sz w:val="28"/>
          <w:lang w:eastAsia="zh-CN"/>
        </w:rPr>
      </w:pPr>
    </w:p>
    <w:p w14:paraId="00A95286" w14:textId="77777777" w:rsidR="006F74B4" w:rsidRDefault="006F74B4" w:rsidP="009F6C23">
      <w:pPr>
        <w:adjustRightInd w:val="0"/>
        <w:snapToGrid w:val="0"/>
        <w:spacing w:line="400" w:lineRule="exact"/>
        <w:ind w:firstLine="0"/>
        <w:jc w:val="both"/>
        <w:rPr>
          <w:b/>
          <w:sz w:val="28"/>
          <w:lang w:eastAsia="zh-CN"/>
        </w:rPr>
      </w:pPr>
    </w:p>
    <w:p w14:paraId="05F093AF" w14:textId="022E4C4B" w:rsidR="006F74B4" w:rsidRDefault="006F74B4">
      <w:pPr>
        <w:spacing w:after="200" w:line="276" w:lineRule="auto"/>
        <w:ind w:firstLine="0"/>
        <w:rPr>
          <w:b/>
          <w:sz w:val="28"/>
          <w:lang w:eastAsia="zh-CN"/>
        </w:rPr>
      </w:pPr>
      <w:r>
        <w:rPr>
          <w:b/>
          <w:sz w:val="28"/>
          <w:lang w:eastAsia="zh-CN"/>
        </w:rPr>
        <w:br w:type="page"/>
      </w:r>
    </w:p>
    <w:p w14:paraId="453194D0" w14:textId="77777777" w:rsidR="006F74B4" w:rsidRDefault="006F74B4" w:rsidP="009F6C23">
      <w:pPr>
        <w:adjustRightInd w:val="0"/>
        <w:snapToGrid w:val="0"/>
        <w:spacing w:line="400" w:lineRule="exact"/>
        <w:ind w:firstLine="0"/>
        <w:jc w:val="both"/>
        <w:rPr>
          <w:b/>
          <w:sz w:val="28"/>
          <w:lang w:eastAsia="zh-CN"/>
        </w:rPr>
      </w:pPr>
    </w:p>
    <w:p w14:paraId="65C31254" w14:textId="77777777" w:rsidR="00C074EA" w:rsidRDefault="00C074EA" w:rsidP="009F6C23">
      <w:pPr>
        <w:adjustRightInd w:val="0"/>
        <w:snapToGrid w:val="0"/>
        <w:spacing w:line="400" w:lineRule="exact"/>
        <w:ind w:firstLine="0"/>
        <w:jc w:val="both"/>
        <w:rPr>
          <w:b/>
          <w:sz w:val="28"/>
          <w:lang w:eastAsia="zh-CN"/>
        </w:rPr>
      </w:pPr>
    </w:p>
    <w:p w14:paraId="14DDEA8A" w14:textId="77777777" w:rsidR="00C074EA" w:rsidRDefault="00C074EA" w:rsidP="009F6C23">
      <w:pPr>
        <w:adjustRightInd w:val="0"/>
        <w:snapToGrid w:val="0"/>
        <w:spacing w:line="400" w:lineRule="exact"/>
        <w:ind w:firstLine="0"/>
        <w:jc w:val="both"/>
        <w:rPr>
          <w:b/>
          <w:sz w:val="28"/>
          <w:lang w:eastAsia="zh-CN"/>
        </w:rPr>
      </w:pPr>
    </w:p>
    <w:p w14:paraId="3BF08395" w14:textId="77777777" w:rsidR="00C074EA" w:rsidRDefault="00C074EA" w:rsidP="009F6C23">
      <w:pPr>
        <w:adjustRightInd w:val="0"/>
        <w:snapToGrid w:val="0"/>
        <w:spacing w:line="400" w:lineRule="exact"/>
        <w:ind w:firstLine="0"/>
        <w:jc w:val="both"/>
        <w:rPr>
          <w:b/>
          <w:sz w:val="28"/>
          <w:lang w:eastAsia="zh-CN"/>
        </w:rPr>
      </w:pPr>
    </w:p>
    <w:p w14:paraId="35662A64" w14:textId="77777777" w:rsidR="006F74B4" w:rsidRDefault="006F74B4" w:rsidP="009F6C23">
      <w:pPr>
        <w:adjustRightInd w:val="0"/>
        <w:snapToGrid w:val="0"/>
        <w:spacing w:line="400" w:lineRule="exact"/>
        <w:ind w:firstLine="0"/>
        <w:jc w:val="both"/>
        <w:rPr>
          <w:b/>
          <w:sz w:val="28"/>
          <w:lang w:eastAsia="zh-CN"/>
        </w:rPr>
      </w:pPr>
    </w:p>
    <w:p w14:paraId="469476A3" w14:textId="77777777" w:rsidR="006F74B4" w:rsidRDefault="006F74B4" w:rsidP="009F6C23">
      <w:pPr>
        <w:adjustRightInd w:val="0"/>
        <w:snapToGrid w:val="0"/>
        <w:spacing w:line="400" w:lineRule="exact"/>
        <w:ind w:firstLine="0"/>
        <w:jc w:val="both"/>
        <w:rPr>
          <w:b/>
          <w:sz w:val="28"/>
          <w:lang w:eastAsia="zh-CN"/>
        </w:rPr>
      </w:pPr>
    </w:p>
    <w:p w14:paraId="1611D7AF" w14:textId="77777777" w:rsidR="006F74B4" w:rsidRDefault="006F74B4" w:rsidP="006F74B4">
      <w:pPr>
        <w:keepNext/>
        <w:adjustRightInd w:val="0"/>
        <w:snapToGrid w:val="0"/>
        <w:spacing w:line="240" w:lineRule="auto"/>
        <w:ind w:firstLine="0"/>
        <w:jc w:val="both"/>
      </w:pPr>
      <w:r>
        <w:rPr>
          <w:noProof/>
        </w:rPr>
        <w:drawing>
          <wp:inline distT="0" distB="0" distL="0" distR="0" wp14:anchorId="50987655" wp14:editId="42FB7008">
            <wp:extent cx="5220000" cy="1826058"/>
            <wp:effectExtent l="0" t="0" r="0" b="0"/>
            <wp:docPr id="10890335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33568" name="Picture 10"/>
                    <pic:cNvPicPr/>
                  </pic:nvPicPr>
                  <pic:blipFill>
                    <a:blip r:embed="rId21"/>
                    <a:stretch>
                      <a:fillRect/>
                    </a:stretch>
                  </pic:blipFill>
                  <pic:spPr>
                    <a:xfrm>
                      <a:off x="0" y="0"/>
                      <a:ext cx="5220000" cy="1826058"/>
                    </a:xfrm>
                    <a:prstGeom prst="rect">
                      <a:avLst/>
                    </a:prstGeom>
                  </pic:spPr>
                </pic:pic>
              </a:graphicData>
            </a:graphic>
          </wp:inline>
        </w:drawing>
      </w:r>
    </w:p>
    <w:p w14:paraId="5A78F90F" w14:textId="1E4D3E3E" w:rsidR="006F74B4" w:rsidRPr="006F74B4" w:rsidRDefault="006F74B4" w:rsidP="006F74B4">
      <w:pPr>
        <w:pStyle w:val="af7"/>
        <w:jc w:val="center"/>
        <w:rPr>
          <w:color w:val="auto"/>
          <w:sz w:val="21"/>
          <w:szCs w:val="21"/>
        </w:rPr>
      </w:pPr>
      <w:bookmarkStart w:id="43" w:name="_Ref227522689"/>
      <w:r w:rsidRPr="006F74B4">
        <w:rPr>
          <w:color w:val="auto"/>
          <w:sz w:val="21"/>
          <w:szCs w:val="21"/>
        </w:rPr>
        <w:t xml:space="preserve">Figure </w:t>
      </w:r>
      <w:r w:rsidRPr="006F74B4">
        <w:rPr>
          <w:color w:val="auto"/>
          <w:sz w:val="21"/>
          <w:szCs w:val="21"/>
        </w:rPr>
        <w:fldChar w:fldCharType="begin"/>
      </w:r>
      <w:r w:rsidRPr="006F74B4">
        <w:rPr>
          <w:color w:val="auto"/>
          <w:sz w:val="21"/>
          <w:szCs w:val="21"/>
        </w:rPr>
        <w:instrText xml:space="preserve"> SEQ Figure \* ARABIC </w:instrText>
      </w:r>
      <w:r w:rsidRPr="006F74B4">
        <w:rPr>
          <w:color w:val="auto"/>
          <w:sz w:val="21"/>
          <w:szCs w:val="21"/>
        </w:rPr>
        <w:fldChar w:fldCharType="separate"/>
      </w:r>
      <w:r w:rsidR="00107515">
        <w:rPr>
          <w:noProof/>
          <w:color w:val="auto"/>
          <w:sz w:val="21"/>
          <w:szCs w:val="21"/>
        </w:rPr>
        <w:t>5</w:t>
      </w:r>
      <w:r w:rsidRPr="006F74B4">
        <w:rPr>
          <w:color w:val="auto"/>
          <w:sz w:val="21"/>
          <w:szCs w:val="21"/>
        </w:rPr>
        <w:fldChar w:fldCharType="end"/>
      </w:r>
      <w:bookmarkEnd w:id="43"/>
      <w:r w:rsidRPr="006F74B4">
        <w:rPr>
          <w:rFonts w:hint="eastAsia"/>
          <w:color w:val="auto"/>
          <w:sz w:val="21"/>
          <w:szCs w:val="21"/>
          <w:lang w:eastAsia="zh-CN"/>
        </w:rPr>
        <w:t xml:space="preserve">  </w:t>
      </w:r>
      <w:r w:rsidRPr="006F74B4">
        <w:rPr>
          <w:color w:val="auto"/>
          <w:sz w:val="21"/>
          <w:szCs w:val="24"/>
        </w:rPr>
        <w:t>Placebo Test: Low vs. High Electricity-Intensity Industries</w:t>
      </w:r>
    </w:p>
    <w:p w14:paraId="6DF7A597" w14:textId="77777777" w:rsidR="006F74B4" w:rsidRDefault="006F74B4" w:rsidP="006F74B4">
      <w:pPr>
        <w:adjustRightInd w:val="0"/>
        <w:snapToGrid w:val="0"/>
        <w:spacing w:afterLines="150" w:after="360" w:line="240" w:lineRule="auto"/>
        <w:ind w:firstLine="0"/>
        <w:jc w:val="both"/>
      </w:pPr>
      <w:r>
        <w:rPr>
          <w:i/>
          <w:sz w:val="18"/>
        </w:rPr>
        <w:t xml:space="preserve">Note: </w:t>
      </w:r>
      <w:r>
        <w:rPr>
          <w:sz w:val="18"/>
        </w:rPr>
        <w:t>Blue denotes high-intensity industries (treated); gray denotes low-intensity industries (placebo). Horizontal segments are 95% confidence intervals. The vertical dashed line marks zero.</w:t>
      </w:r>
    </w:p>
    <w:p w14:paraId="108493BE" w14:textId="77777777" w:rsidR="006F74B4" w:rsidRPr="006F74B4" w:rsidRDefault="006F74B4" w:rsidP="009F6C23">
      <w:pPr>
        <w:adjustRightInd w:val="0"/>
        <w:snapToGrid w:val="0"/>
        <w:spacing w:line="400" w:lineRule="exact"/>
        <w:ind w:firstLine="0"/>
        <w:jc w:val="both"/>
        <w:rPr>
          <w:b/>
          <w:sz w:val="28"/>
          <w:lang w:eastAsia="zh-CN"/>
        </w:rPr>
      </w:pPr>
    </w:p>
    <w:p w14:paraId="1D1E5173" w14:textId="77777777" w:rsidR="006F74B4" w:rsidRDefault="006F74B4" w:rsidP="009F6C23">
      <w:pPr>
        <w:adjustRightInd w:val="0"/>
        <w:snapToGrid w:val="0"/>
        <w:spacing w:line="400" w:lineRule="exact"/>
        <w:ind w:firstLine="0"/>
        <w:jc w:val="both"/>
        <w:rPr>
          <w:b/>
          <w:sz w:val="28"/>
          <w:lang w:eastAsia="zh-CN"/>
        </w:rPr>
      </w:pPr>
    </w:p>
    <w:p w14:paraId="13B4BF2B" w14:textId="77777777" w:rsidR="006F74B4" w:rsidRDefault="006F74B4" w:rsidP="009F6C23">
      <w:pPr>
        <w:adjustRightInd w:val="0"/>
        <w:snapToGrid w:val="0"/>
        <w:spacing w:line="400" w:lineRule="exact"/>
        <w:ind w:firstLine="0"/>
        <w:jc w:val="both"/>
        <w:rPr>
          <w:b/>
          <w:sz w:val="28"/>
          <w:lang w:eastAsia="zh-CN"/>
        </w:rPr>
      </w:pPr>
    </w:p>
    <w:p w14:paraId="34A66ACA" w14:textId="77777777" w:rsidR="006F74B4" w:rsidRDefault="006F74B4" w:rsidP="009F6C23">
      <w:pPr>
        <w:adjustRightInd w:val="0"/>
        <w:snapToGrid w:val="0"/>
        <w:spacing w:line="400" w:lineRule="exact"/>
        <w:ind w:firstLine="0"/>
        <w:jc w:val="both"/>
        <w:rPr>
          <w:b/>
          <w:sz w:val="28"/>
          <w:lang w:eastAsia="zh-CN"/>
        </w:rPr>
      </w:pPr>
    </w:p>
    <w:p w14:paraId="25BE41FD" w14:textId="77777777" w:rsidR="006F74B4" w:rsidRDefault="006F74B4" w:rsidP="009F6C23">
      <w:pPr>
        <w:adjustRightInd w:val="0"/>
        <w:snapToGrid w:val="0"/>
        <w:spacing w:line="400" w:lineRule="exact"/>
        <w:ind w:firstLine="0"/>
        <w:jc w:val="both"/>
        <w:rPr>
          <w:b/>
          <w:sz w:val="28"/>
          <w:lang w:eastAsia="zh-CN"/>
        </w:rPr>
      </w:pPr>
    </w:p>
    <w:p w14:paraId="1B4C8A0C" w14:textId="77777777" w:rsidR="006F74B4" w:rsidRDefault="006F74B4" w:rsidP="009F6C23">
      <w:pPr>
        <w:adjustRightInd w:val="0"/>
        <w:snapToGrid w:val="0"/>
        <w:spacing w:line="400" w:lineRule="exact"/>
        <w:ind w:firstLine="0"/>
        <w:jc w:val="both"/>
        <w:rPr>
          <w:b/>
          <w:sz w:val="28"/>
          <w:lang w:eastAsia="zh-CN"/>
        </w:rPr>
      </w:pPr>
    </w:p>
    <w:p w14:paraId="7FE60226" w14:textId="77777777" w:rsidR="006F74B4" w:rsidRDefault="006F74B4" w:rsidP="009F6C23">
      <w:pPr>
        <w:adjustRightInd w:val="0"/>
        <w:snapToGrid w:val="0"/>
        <w:spacing w:line="400" w:lineRule="exact"/>
        <w:ind w:firstLine="0"/>
        <w:jc w:val="both"/>
        <w:rPr>
          <w:b/>
          <w:sz w:val="28"/>
          <w:lang w:eastAsia="zh-CN"/>
        </w:rPr>
      </w:pPr>
    </w:p>
    <w:p w14:paraId="6F7AE44D" w14:textId="77777777" w:rsidR="006F74B4" w:rsidRDefault="006F74B4" w:rsidP="009F6C23">
      <w:pPr>
        <w:adjustRightInd w:val="0"/>
        <w:snapToGrid w:val="0"/>
        <w:spacing w:line="400" w:lineRule="exact"/>
        <w:ind w:firstLine="0"/>
        <w:jc w:val="both"/>
        <w:rPr>
          <w:b/>
          <w:sz w:val="28"/>
          <w:lang w:eastAsia="zh-CN"/>
        </w:rPr>
      </w:pPr>
    </w:p>
    <w:p w14:paraId="7285B1C0" w14:textId="77777777" w:rsidR="006F74B4" w:rsidRDefault="006F74B4" w:rsidP="009F6C23">
      <w:pPr>
        <w:adjustRightInd w:val="0"/>
        <w:snapToGrid w:val="0"/>
        <w:spacing w:line="400" w:lineRule="exact"/>
        <w:ind w:firstLine="0"/>
        <w:jc w:val="both"/>
        <w:rPr>
          <w:b/>
          <w:sz w:val="28"/>
          <w:lang w:eastAsia="zh-CN"/>
        </w:rPr>
      </w:pPr>
    </w:p>
    <w:p w14:paraId="1A3B819F" w14:textId="77777777" w:rsidR="006F74B4" w:rsidRDefault="006F74B4" w:rsidP="009F6C23">
      <w:pPr>
        <w:adjustRightInd w:val="0"/>
        <w:snapToGrid w:val="0"/>
        <w:spacing w:line="400" w:lineRule="exact"/>
        <w:ind w:firstLine="0"/>
        <w:jc w:val="both"/>
        <w:rPr>
          <w:b/>
          <w:sz w:val="28"/>
          <w:lang w:eastAsia="zh-CN"/>
        </w:rPr>
      </w:pPr>
    </w:p>
    <w:p w14:paraId="2D98D8F3" w14:textId="638081A5" w:rsidR="006F74B4" w:rsidRDefault="006F74B4">
      <w:pPr>
        <w:spacing w:after="200" w:line="276" w:lineRule="auto"/>
        <w:ind w:firstLine="0"/>
        <w:rPr>
          <w:b/>
          <w:sz w:val="28"/>
          <w:lang w:eastAsia="zh-CN"/>
        </w:rPr>
      </w:pPr>
      <w:r>
        <w:rPr>
          <w:b/>
          <w:sz w:val="28"/>
          <w:lang w:eastAsia="zh-CN"/>
        </w:rPr>
        <w:br w:type="page"/>
      </w:r>
    </w:p>
    <w:p w14:paraId="53FA90EC" w14:textId="77777777" w:rsidR="006F74B4" w:rsidRDefault="006F74B4" w:rsidP="009F6C23">
      <w:pPr>
        <w:adjustRightInd w:val="0"/>
        <w:snapToGrid w:val="0"/>
        <w:spacing w:line="400" w:lineRule="exact"/>
        <w:ind w:firstLine="0"/>
        <w:jc w:val="both"/>
        <w:rPr>
          <w:b/>
          <w:sz w:val="28"/>
          <w:lang w:eastAsia="zh-CN"/>
        </w:rPr>
      </w:pPr>
    </w:p>
    <w:p w14:paraId="14FC4571" w14:textId="77777777" w:rsidR="006F74B4" w:rsidRDefault="006F74B4" w:rsidP="009F6C23">
      <w:pPr>
        <w:adjustRightInd w:val="0"/>
        <w:snapToGrid w:val="0"/>
        <w:spacing w:line="400" w:lineRule="exact"/>
        <w:ind w:firstLine="0"/>
        <w:jc w:val="both"/>
        <w:rPr>
          <w:b/>
          <w:sz w:val="28"/>
          <w:lang w:eastAsia="zh-CN"/>
        </w:rPr>
      </w:pPr>
    </w:p>
    <w:p w14:paraId="0B0788DC" w14:textId="77777777" w:rsidR="00C074EA" w:rsidRDefault="00C074EA" w:rsidP="009F6C23">
      <w:pPr>
        <w:adjustRightInd w:val="0"/>
        <w:snapToGrid w:val="0"/>
        <w:spacing w:line="400" w:lineRule="exact"/>
        <w:ind w:firstLine="0"/>
        <w:jc w:val="both"/>
        <w:rPr>
          <w:b/>
          <w:sz w:val="28"/>
          <w:lang w:eastAsia="zh-CN"/>
        </w:rPr>
      </w:pPr>
    </w:p>
    <w:p w14:paraId="716A0D1B" w14:textId="77777777" w:rsidR="00C074EA" w:rsidRDefault="00C074EA" w:rsidP="009F6C23">
      <w:pPr>
        <w:adjustRightInd w:val="0"/>
        <w:snapToGrid w:val="0"/>
        <w:spacing w:line="400" w:lineRule="exact"/>
        <w:ind w:firstLine="0"/>
        <w:jc w:val="both"/>
        <w:rPr>
          <w:b/>
          <w:sz w:val="28"/>
          <w:lang w:eastAsia="zh-CN"/>
        </w:rPr>
      </w:pPr>
    </w:p>
    <w:p w14:paraId="0E92581D" w14:textId="77777777" w:rsidR="006F74B4" w:rsidRDefault="006F74B4" w:rsidP="009F6C23">
      <w:pPr>
        <w:adjustRightInd w:val="0"/>
        <w:snapToGrid w:val="0"/>
        <w:spacing w:line="400" w:lineRule="exact"/>
        <w:ind w:firstLine="0"/>
        <w:jc w:val="both"/>
        <w:rPr>
          <w:b/>
          <w:sz w:val="28"/>
          <w:lang w:eastAsia="zh-CN"/>
        </w:rPr>
      </w:pPr>
    </w:p>
    <w:p w14:paraId="1F948E58" w14:textId="77777777" w:rsidR="006F74B4" w:rsidRDefault="006F74B4" w:rsidP="009F6C23">
      <w:pPr>
        <w:adjustRightInd w:val="0"/>
        <w:snapToGrid w:val="0"/>
        <w:spacing w:line="400" w:lineRule="exact"/>
        <w:ind w:firstLine="0"/>
        <w:jc w:val="both"/>
        <w:rPr>
          <w:b/>
          <w:sz w:val="28"/>
          <w:lang w:eastAsia="zh-CN"/>
        </w:rPr>
      </w:pPr>
    </w:p>
    <w:p w14:paraId="3A511FF6" w14:textId="77777777" w:rsidR="006F74B4" w:rsidRDefault="006F74B4" w:rsidP="006F74B4">
      <w:pPr>
        <w:keepNext/>
        <w:adjustRightInd w:val="0"/>
        <w:snapToGrid w:val="0"/>
        <w:spacing w:line="240" w:lineRule="auto"/>
        <w:ind w:firstLine="0"/>
        <w:jc w:val="both"/>
      </w:pPr>
      <w:r>
        <w:rPr>
          <w:noProof/>
        </w:rPr>
        <w:drawing>
          <wp:inline distT="0" distB="0" distL="0" distR="0" wp14:anchorId="68DE6C86" wp14:editId="1C609E61">
            <wp:extent cx="5220000" cy="1825793"/>
            <wp:effectExtent l="0" t="0" r="0" b="3175"/>
            <wp:docPr id="6287711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71134" name="Picture 11"/>
                    <pic:cNvPicPr/>
                  </pic:nvPicPr>
                  <pic:blipFill>
                    <a:blip r:embed="rId22">
                      <a:extLst>
                        <a:ext uri="{96DAC541-7B7A-43D3-8B79-37D633B846F1}">
                          <asvg:svgBlip xmlns:asvg="http://schemas.microsoft.com/office/drawing/2016/SVG/main" r:embed="rId23"/>
                        </a:ext>
                      </a:extLst>
                    </a:blip>
                    <a:stretch>
                      <a:fillRect/>
                    </a:stretch>
                  </pic:blipFill>
                  <pic:spPr>
                    <a:xfrm>
                      <a:off x="0" y="0"/>
                      <a:ext cx="5220000" cy="1825793"/>
                    </a:xfrm>
                    <a:prstGeom prst="rect">
                      <a:avLst/>
                    </a:prstGeom>
                  </pic:spPr>
                </pic:pic>
              </a:graphicData>
            </a:graphic>
          </wp:inline>
        </w:drawing>
      </w:r>
    </w:p>
    <w:p w14:paraId="38DD61CE" w14:textId="3C4F63DC" w:rsidR="006F74B4" w:rsidRPr="006F74B4" w:rsidRDefault="006F74B4" w:rsidP="006F74B4">
      <w:pPr>
        <w:pStyle w:val="af7"/>
        <w:jc w:val="center"/>
        <w:rPr>
          <w:color w:val="auto"/>
          <w:sz w:val="21"/>
          <w:szCs w:val="21"/>
        </w:rPr>
      </w:pPr>
      <w:bookmarkStart w:id="44" w:name="_Ref227522694"/>
      <w:r w:rsidRPr="006F74B4">
        <w:rPr>
          <w:color w:val="auto"/>
          <w:sz w:val="21"/>
          <w:szCs w:val="21"/>
        </w:rPr>
        <w:t xml:space="preserve">Figure </w:t>
      </w:r>
      <w:r w:rsidRPr="006F74B4">
        <w:rPr>
          <w:color w:val="auto"/>
          <w:sz w:val="21"/>
          <w:szCs w:val="21"/>
        </w:rPr>
        <w:fldChar w:fldCharType="begin"/>
      </w:r>
      <w:r w:rsidRPr="006F74B4">
        <w:rPr>
          <w:color w:val="auto"/>
          <w:sz w:val="21"/>
          <w:szCs w:val="21"/>
        </w:rPr>
        <w:instrText xml:space="preserve"> SEQ Figure \* ARABIC </w:instrText>
      </w:r>
      <w:r w:rsidRPr="006F74B4">
        <w:rPr>
          <w:color w:val="auto"/>
          <w:sz w:val="21"/>
          <w:szCs w:val="21"/>
        </w:rPr>
        <w:fldChar w:fldCharType="separate"/>
      </w:r>
      <w:r w:rsidR="00107515">
        <w:rPr>
          <w:noProof/>
          <w:color w:val="auto"/>
          <w:sz w:val="21"/>
          <w:szCs w:val="21"/>
        </w:rPr>
        <w:t>6</w:t>
      </w:r>
      <w:r w:rsidRPr="006F74B4">
        <w:rPr>
          <w:color w:val="auto"/>
          <w:sz w:val="21"/>
          <w:szCs w:val="21"/>
        </w:rPr>
        <w:fldChar w:fldCharType="end"/>
      </w:r>
      <w:bookmarkEnd w:id="44"/>
      <w:r w:rsidRPr="006F74B4">
        <w:rPr>
          <w:rFonts w:hint="eastAsia"/>
          <w:color w:val="auto"/>
          <w:sz w:val="21"/>
          <w:szCs w:val="21"/>
          <w:lang w:eastAsia="zh-CN"/>
        </w:rPr>
        <w:t xml:space="preserve">  </w:t>
      </w:r>
      <w:r w:rsidRPr="006F74B4">
        <w:rPr>
          <w:color w:val="auto"/>
          <w:sz w:val="21"/>
          <w:szCs w:val="24"/>
        </w:rPr>
        <w:t>Placebo Test: Permutation Distribution of DDD Coefficients</w:t>
      </w:r>
    </w:p>
    <w:p w14:paraId="1FFDDB9A" w14:textId="77777777" w:rsidR="006F74B4" w:rsidRDefault="006F74B4" w:rsidP="006F74B4">
      <w:pPr>
        <w:adjustRightInd w:val="0"/>
        <w:snapToGrid w:val="0"/>
        <w:spacing w:afterLines="200" w:after="480" w:line="240" w:lineRule="auto"/>
        <w:ind w:firstLine="0"/>
        <w:jc w:val="both"/>
      </w:pPr>
      <w:r>
        <w:rPr>
          <w:i/>
          <w:sz w:val="18"/>
        </w:rPr>
        <w:t xml:space="preserve">Note: </w:t>
      </w:r>
      <w:r>
        <w:rPr>
          <w:sz w:val="18"/>
        </w:rPr>
        <w:t>The distribution is generated from 500 random permutations of treatment status, timing, or both. The solid vertical line marks the actual TWFE DDD coefficient (0.0225). Empirical p &lt; 0.01.</w:t>
      </w:r>
    </w:p>
    <w:p w14:paraId="3A066A2B" w14:textId="77777777" w:rsidR="006F74B4" w:rsidRDefault="006F74B4" w:rsidP="009F6C23">
      <w:pPr>
        <w:adjustRightInd w:val="0"/>
        <w:snapToGrid w:val="0"/>
        <w:spacing w:line="400" w:lineRule="exact"/>
        <w:ind w:firstLine="0"/>
        <w:jc w:val="both"/>
        <w:rPr>
          <w:b/>
          <w:sz w:val="28"/>
          <w:lang w:eastAsia="zh-CN"/>
        </w:rPr>
      </w:pPr>
    </w:p>
    <w:p w14:paraId="2CD09919" w14:textId="77777777" w:rsidR="006F74B4" w:rsidRDefault="006F74B4" w:rsidP="009F6C23">
      <w:pPr>
        <w:adjustRightInd w:val="0"/>
        <w:snapToGrid w:val="0"/>
        <w:spacing w:line="400" w:lineRule="exact"/>
        <w:ind w:firstLine="0"/>
        <w:jc w:val="both"/>
        <w:rPr>
          <w:b/>
          <w:sz w:val="28"/>
          <w:lang w:eastAsia="zh-CN"/>
        </w:rPr>
      </w:pPr>
    </w:p>
    <w:p w14:paraId="39E9FD6E" w14:textId="77777777" w:rsidR="006F74B4" w:rsidRDefault="006F74B4" w:rsidP="009F6C23">
      <w:pPr>
        <w:adjustRightInd w:val="0"/>
        <w:snapToGrid w:val="0"/>
        <w:spacing w:line="400" w:lineRule="exact"/>
        <w:ind w:firstLine="0"/>
        <w:jc w:val="both"/>
        <w:rPr>
          <w:b/>
          <w:sz w:val="28"/>
          <w:lang w:eastAsia="zh-CN"/>
        </w:rPr>
      </w:pPr>
    </w:p>
    <w:p w14:paraId="4B200E13" w14:textId="77777777" w:rsidR="006F74B4" w:rsidRDefault="006F74B4" w:rsidP="009F6C23">
      <w:pPr>
        <w:adjustRightInd w:val="0"/>
        <w:snapToGrid w:val="0"/>
        <w:spacing w:line="400" w:lineRule="exact"/>
        <w:ind w:firstLine="0"/>
        <w:jc w:val="both"/>
        <w:rPr>
          <w:b/>
          <w:sz w:val="28"/>
          <w:lang w:eastAsia="zh-CN"/>
        </w:rPr>
      </w:pPr>
    </w:p>
    <w:p w14:paraId="5E56A0D9" w14:textId="77777777" w:rsidR="006F74B4" w:rsidRDefault="006F74B4" w:rsidP="009F6C23">
      <w:pPr>
        <w:adjustRightInd w:val="0"/>
        <w:snapToGrid w:val="0"/>
        <w:spacing w:line="400" w:lineRule="exact"/>
        <w:ind w:firstLine="0"/>
        <w:jc w:val="both"/>
        <w:rPr>
          <w:b/>
          <w:sz w:val="28"/>
          <w:lang w:eastAsia="zh-CN"/>
        </w:rPr>
      </w:pPr>
    </w:p>
    <w:p w14:paraId="1DAAD34C" w14:textId="77777777" w:rsidR="006F74B4" w:rsidRDefault="006F74B4" w:rsidP="009F6C23">
      <w:pPr>
        <w:adjustRightInd w:val="0"/>
        <w:snapToGrid w:val="0"/>
        <w:spacing w:line="400" w:lineRule="exact"/>
        <w:ind w:firstLine="0"/>
        <w:jc w:val="both"/>
        <w:rPr>
          <w:b/>
          <w:sz w:val="28"/>
          <w:lang w:eastAsia="zh-CN"/>
        </w:rPr>
      </w:pPr>
    </w:p>
    <w:p w14:paraId="5BED65FE" w14:textId="77777777" w:rsidR="006F74B4" w:rsidRDefault="006F74B4" w:rsidP="009F6C23">
      <w:pPr>
        <w:adjustRightInd w:val="0"/>
        <w:snapToGrid w:val="0"/>
        <w:spacing w:line="400" w:lineRule="exact"/>
        <w:ind w:firstLine="0"/>
        <w:jc w:val="both"/>
        <w:rPr>
          <w:b/>
          <w:sz w:val="28"/>
          <w:lang w:eastAsia="zh-CN"/>
        </w:rPr>
      </w:pPr>
    </w:p>
    <w:p w14:paraId="56CE7E61" w14:textId="77777777" w:rsidR="006F74B4" w:rsidRDefault="006F74B4" w:rsidP="009F6C23">
      <w:pPr>
        <w:adjustRightInd w:val="0"/>
        <w:snapToGrid w:val="0"/>
        <w:spacing w:line="400" w:lineRule="exact"/>
        <w:ind w:firstLine="0"/>
        <w:jc w:val="both"/>
        <w:rPr>
          <w:b/>
          <w:sz w:val="28"/>
          <w:lang w:eastAsia="zh-CN"/>
        </w:rPr>
      </w:pPr>
    </w:p>
    <w:p w14:paraId="237F630F" w14:textId="77777777" w:rsidR="006F74B4" w:rsidRDefault="006F74B4" w:rsidP="009F6C23">
      <w:pPr>
        <w:adjustRightInd w:val="0"/>
        <w:snapToGrid w:val="0"/>
        <w:spacing w:line="400" w:lineRule="exact"/>
        <w:ind w:firstLine="0"/>
        <w:jc w:val="both"/>
        <w:rPr>
          <w:b/>
          <w:sz w:val="28"/>
          <w:lang w:eastAsia="zh-CN"/>
        </w:rPr>
      </w:pPr>
    </w:p>
    <w:p w14:paraId="71666698" w14:textId="77777777" w:rsidR="006F74B4" w:rsidRDefault="006F74B4" w:rsidP="009F6C23">
      <w:pPr>
        <w:adjustRightInd w:val="0"/>
        <w:snapToGrid w:val="0"/>
        <w:spacing w:line="400" w:lineRule="exact"/>
        <w:ind w:firstLine="0"/>
        <w:jc w:val="both"/>
        <w:rPr>
          <w:b/>
          <w:sz w:val="28"/>
          <w:lang w:eastAsia="zh-CN"/>
        </w:rPr>
      </w:pPr>
    </w:p>
    <w:p w14:paraId="7EEDD4EF" w14:textId="77777777" w:rsidR="006F74B4" w:rsidRDefault="006F74B4" w:rsidP="009F6C23">
      <w:pPr>
        <w:adjustRightInd w:val="0"/>
        <w:snapToGrid w:val="0"/>
        <w:spacing w:line="400" w:lineRule="exact"/>
        <w:ind w:firstLine="0"/>
        <w:jc w:val="both"/>
        <w:rPr>
          <w:b/>
          <w:sz w:val="28"/>
          <w:lang w:eastAsia="zh-CN"/>
        </w:rPr>
      </w:pPr>
    </w:p>
    <w:p w14:paraId="2226CC40" w14:textId="77777777" w:rsidR="006F74B4" w:rsidRDefault="006F74B4" w:rsidP="009F6C23">
      <w:pPr>
        <w:adjustRightInd w:val="0"/>
        <w:snapToGrid w:val="0"/>
        <w:spacing w:line="400" w:lineRule="exact"/>
        <w:ind w:firstLine="0"/>
        <w:jc w:val="both"/>
        <w:rPr>
          <w:b/>
          <w:sz w:val="28"/>
          <w:lang w:eastAsia="zh-CN"/>
        </w:rPr>
      </w:pPr>
    </w:p>
    <w:p w14:paraId="6ED06B61" w14:textId="77777777" w:rsidR="006F74B4" w:rsidRDefault="006F74B4" w:rsidP="009F6C23">
      <w:pPr>
        <w:adjustRightInd w:val="0"/>
        <w:snapToGrid w:val="0"/>
        <w:spacing w:line="400" w:lineRule="exact"/>
        <w:ind w:firstLine="0"/>
        <w:jc w:val="both"/>
        <w:rPr>
          <w:b/>
          <w:sz w:val="28"/>
          <w:lang w:eastAsia="zh-CN"/>
        </w:rPr>
      </w:pPr>
    </w:p>
    <w:p w14:paraId="3F962EB1" w14:textId="77777777" w:rsidR="006F74B4" w:rsidRDefault="006F74B4" w:rsidP="009F6C23">
      <w:pPr>
        <w:adjustRightInd w:val="0"/>
        <w:snapToGrid w:val="0"/>
        <w:spacing w:line="400" w:lineRule="exact"/>
        <w:ind w:firstLine="0"/>
        <w:jc w:val="both"/>
        <w:rPr>
          <w:b/>
          <w:sz w:val="28"/>
          <w:lang w:eastAsia="zh-CN"/>
        </w:rPr>
      </w:pPr>
    </w:p>
    <w:p w14:paraId="70914876" w14:textId="77777777" w:rsidR="006F74B4" w:rsidRDefault="006F74B4" w:rsidP="009F6C23">
      <w:pPr>
        <w:adjustRightInd w:val="0"/>
        <w:snapToGrid w:val="0"/>
        <w:spacing w:line="400" w:lineRule="exact"/>
        <w:ind w:firstLine="0"/>
        <w:jc w:val="both"/>
        <w:rPr>
          <w:b/>
          <w:sz w:val="28"/>
          <w:lang w:eastAsia="zh-CN"/>
        </w:rPr>
      </w:pPr>
    </w:p>
    <w:p w14:paraId="5E2C6D83" w14:textId="77777777" w:rsidR="006F74B4" w:rsidRDefault="006F74B4" w:rsidP="009F6C23">
      <w:pPr>
        <w:adjustRightInd w:val="0"/>
        <w:snapToGrid w:val="0"/>
        <w:spacing w:line="400" w:lineRule="exact"/>
        <w:ind w:firstLine="0"/>
        <w:jc w:val="both"/>
        <w:rPr>
          <w:b/>
          <w:sz w:val="28"/>
          <w:lang w:eastAsia="zh-CN"/>
        </w:rPr>
      </w:pPr>
    </w:p>
    <w:p w14:paraId="58727289" w14:textId="77777777" w:rsidR="006F74B4" w:rsidRDefault="006F74B4" w:rsidP="009F6C23">
      <w:pPr>
        <w:adjustRightInd w:val="0"/>
        <w:snapToGrid w:val="0"/>
        <w:spacing w:line="400" w:lineRule="exact"/>
        <w:ind w:firstLine="0"/>
        <w:jc w:val="both"/>
        <w:rPr>
          <w:b/>
          <w:sz w:val="28"/>
          <w:lang w:eastAsia="zh-CN"/>
        </w:rPr>
      </w:pPr>
    </w:p>
    <w:p w14:paraId="6CF16054" w14:textId="77777777" w:rsidR="006F74B4" w:rsidRDefault="006F74B4" w:rsidP="009F6C23">
      <w:pPr>
        <w:adjustRightInd w:val="0"/>
        <w:snapToGrid w:val="0"/>
        <w:spacing w:line="400" w:lineRule="exact"/>
        <w:ind w:firstLine="0"/>
        <w:jc w:val="both"/>
        <w:rPr>
          <w:b/>
          <w:sz w:val="28"/>
          <w:lang w:eastAsia="zh-CN"/>
        </w:rPr>
      </w:pPr>
    </w:p>
    <w:p w14:paraId="18F1D280" w14:textId="41A8A81C" w:rsidR="00B277E6" w:rsidRDefault="00B277E6">
      <w:pPr>
        <w:spacing w:after="200" w:line="276" w:lineRule="auto"/>
        <w:ind w:firstLine="0"/>
        <w:rPr>
          <w:b/>
          <w:sz w:val="28"/>
          <w:lang w:eastAsia="zh-CN"/>
        </w:rPr>
      </w:pPr>
      <w:r>
        <w:rPr>
          <w:b/>
          <w:sz w:val="28"/>
          <w:lang w:eastAsia="zh-CN"/>
        </w:rPr>
        <w:br w:type="page"/>
      </w:r>
    </w:p>
    <w:p w14:paraId="7E460ED6" w14:textId="77777777" w:rsidR="006F74B4" w:rsidRDefault="006F74B4" w:rsidP="009F6C23">
      <w:pPr>
        <w:adjustRightInd w:val="0"/>
        <w:snapToGrid w:val="0"/>
        <w:spacing w:line="400" w:lineRule="exact"/>
        <w:ind w:firstLine="0"/>
        <w:jc w:val="both"/>
        <w:rPr>
          <w:b/>
          <w:sz w:val="28"/>
          <w:lang w:eastAsia="zh-CN"/>
        </w:rPr>
      </w:pPr>
    </w:p>
    <w:p w14:paraId="7C2C28F8" w14:textId="77777777" w:rsidR="006F74B4" w:rsidRDefault="006F74B4" w:rsidP="009F6C23">
      <w:pPr>
        <w:adjustRightInd w:val="0"/>
        <w:snapToGrid w:val="0"/>
        <w:spacing w:line="400" w:lineRule="exact"/>
        <w:ind w:firstLine="0"/>
        <w:jc w:val="both"/>
        <w:rPr>
          <w:b/>
          <w:sz w:val="28"/>
          <w:lang w:eastAsia="zh-CN"/>
        </w:rPr>
      </w:pPr>
    </w:p>
    <w:p w14:paraId="5B9C0391" w14:textId="77777777" w:rsidR="006F74B4" w:rsidRDefault="006F74B4" w:rsidP="009F6C23">
      <w:pPr>
        <w:adjustRightInd w:val="0"/>
        <w:snapToGrid w:val="0"/>
        <w:spacing w:line="400" w:lineRule="exact"/>
        <w:ind w:firstLine="0"/>
        <w:jc w:val="both"/>
        <w:rPr>
          <w:b/>
          <w:sz w:val="28"/>
          <w:lang w:eastAsia="zh-CN"/>
        </w:rPr>
      </w:pPr>
    </w:p>
    <w:p w14:paraId="7FADBAD2" w14:textId="77777777" w:rsidR="00C074EA" w:rsidRDefault="00C074EA" w:rsidP="009F6C23">
      <w:pPr>
        <w:adjustRightInd w:val="0"/>
        <w:snapToGrid w:val="0"/>
        <w:spacing w:line="400" w:lineRule="exact"/>
        <w:ind w:firstLine="0"/>
        <w:jc w:val="both"/>
        <w:rPr>
          <w:b/>
          <w:sz w:val="28"/>
          <w:lang w:eastAsia="zh-CN"/>
        </w:rPr>
      </w:pPr>
    </w:p>
    <w:p w14:paraId="72CAC833" w14:textId="77777777" w:rsidR="006F74B4" w:rsidRDefault="006F74B4" w:rsidP="009F6C23">
      <w:pPr>
        <w:adjustRightInd w:val="0"/>
        <w:snapToGrid w:val="0"/>
        <w:spacing w:line="400" w:lineRule="exact"/>
        <w:ind w:firstLine="0"/>
        <w:jc w:val="both"/>
        <w:rPr>
          <w:b/>
          <w:sz w:val="28"/>
          <w:lang w:eastAsia="zh-CN"/>
        </w:rPr>
      </w:pPr>
    </w:p>
    <w:p w14:paraId="0D1C7EEF" w14:textId="77777777" w:rsidR="006F74B4" w:rsidRDefault="006F74B4" w:rsidP="009F6C23">
      <w:pPr>
        <w:adjustRightInd w:val="0"/>
        <w:snapToGrid w:val="0"/>
        <w:spacing w:line="400" w:lineRule="exact"/>
        <w:ind w:firstLine="0"/>
        <w:jc w:val="both"/>
        <w:rPr>
          <w:b/>
          <w:sz w:val="28"/>
          <w:lang w:eastAsia="zh-CN"/>
        </w:rPr>
      </w:pPr>
    </w:p>
    <w:p w14:paraId="363F8C1B" w14:textId="77777777" w:rsidR="004E7238" w:rsidRDefault="004E7238" w:rsidP="004E7238">
      <w:pPr>
        <w:keepNext/>
        <w:adjustRightInd w:val="0"/>
        <w:snapToGrid w:val="0"/>
        <w:spacing w:line="240" w:lineRule="auto"/>
        <w:ind w:firstLine="0"/>
        <w:jc w:val="both"/>
      </w:pPr>
      <w:r>
        <w:rPr>
          <w:noProof/>
        </w:rPr>
        <w:drawing>
          <wp:inline distT="0" distB="0" distL="0" distR="0" wp14:anchorId="05274BF3" wp14:editId="7FC5E332">
            <wp:extent cx="5220000" cy="2764006"/>
            <wp:effectExtent l="0" t="0" r="0" b="0"/>
            <wp:docPr id="9015551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55129" name="Picture 12"/>
                    <pic:cNvPicPr/>
                  </pic:nvPicPr>
                  <pic:blipFill>
                    <a:blip r:embed="rId24">
                      <a:extLst>
                        <a:ext uri="{96DAC541-7B7A-43D3-8B79-37D633B846F1}">
                          <asvg:svgBlip xmlns:asvg="http://schemas.microsoft.com/office/drawing/2016/SVG/main" r:embed="rId25"/>
                        </a:ext>
                      </a:extLst>
                    </a:blip>
                    <a:stretch>
                      <a:fillRect/>
                    </a:stretch>
                  </pic:blipFill>
                  <pic:spPr>
                    <a:xfrm>
                      <a:off x="0" y="0"/>
                      <a:ext cx="5220000" cy="2764006"/>
                    </a:xfrm>
                    <a:prstGeom prst="rect">
                      <a:avLst/>
                    </a:prstGeom>
                  </pic:spPr>
                </pic:pic>
              </a:graphicData>
            </a:graphic>
          </wp:inline>
        </w:drawing>
      </w:r>
    </w:p>
    <w:p w14:paraId="31E08F60" w14:textId="509980FE" w:rsidR="004E7238" w:rsidRPr="004E7238" w:rsidRDefault="004E7238" w:rsidP="004E7238">
      <w:pPr>
        <w:pStyle w:val="af7"/>
        <w:jc w:val="center"/>
        <w:rPr>
          <w:color w:val="auto"/>
          <w:sz w:val="21"/>
          <w:szCs w:val="21"/>
          <w:lang w:eastAsia="zh-CN"/>
        </w:rPr>
      </w:pPr>
      <w:bookmarkStart w:id="45" w:name="_Ref227523371"/>
      <w:r w:rsidRPr="004E7238">
        <w:rPr>
          <w:color w:val="auto"/>
          <w:sz w:val="21"/>
          <w:szCs w:val="21"/>
        </w:rPr>
        <w:t xml:space="preserve">Figure </w:t>
      </w:r>
      <w:r w:rsidRPr="004E7238">
        <w:rPr>
          <w:color w:val="auto"/>
          <w:sz w:val="21"/>
          <w:szCs w:val="21"/>
        </w:rPr>
        <w:fldChar w:fldCharType="begin"/>
      </w:r>
      <w:r w:rsidRPr="004E7238">
        <w:rPr>
          <w:color w:val="auto"/>
          <w:sz w:val="21"/>
          <w:szCs w:val="21"/>
        </w:rPr>
        <w:instrText xml:space="preserve"> SEQ Figure \* ARABIC </w:instrText>
      </w:r>
      <w:r w:rsidRPr="004E7238">
        <w:rPr>
          <w:color w:val="auto"/>
          <w:sz w:val="21"/>
          <w:szCs w:val="21"/>
        </w:rPr>
        <w:fldChar w:fldCharType="separate"/>
      </w:r>
      <w:r w:rsidR="00107515">
        <w:rPr>
          <w:noProof/>
          <w:color w:val="auto"/>
          <w:sz w:val="21"/>
          <w:szCs w:val="21"/>
        </w:rPr>
        <w:t>7</w:t>
      </w:r>
      <w:r w:rsidRPr="004E7238">
        <w:rPr>
          <w:color w:val="auto"/>
          <w:sz w:val="21"/>
          <w:szCs w:val="21"/>
        </w:rPr>
        <w:fldChar w:fldCharType="end"/>
      </w:r>
      <w:bookmarkEnd w:id="45"/>
      <w:r w:rsidRPr="004E7238">
        <w:rPr>
          <w:rFonts w:hint="eastAsia"/>
          <w:color w:val="auto"/>
          <w:sz w:val="21"/>
          <w:szCs w:val="21"/>
          <w:lang w:eastAsia="zh-CN"/>
        </w:rPr>
        <w:t xml:space="preserve">  </w:t>
      </w:r>
      <w:r w:rsidRPr="004E7238">
        <w:rPr>
          <w:color w:val="auto"/>
          <w:sz w:val="21"/>
          <w:szCs w:val="24"/>
        </w:rPr>
        <w:t>Distance Sensitivity: DDD Coefficients by Distance Cutoff</w:t>
      </w:r>
    </w:p>
    <w:p w14:paraId="227F352A" w14:textId="77777777" w:rsidR="004E7238" w:rsidRDefault="004E7238" w:rsidP="004E7238">
      <w:pPr>
        <w:adjustRightInd w:val="0"/>
        <w:snapToGrid w:val="0"/>
        <w:spacing w:afterLines="100" w:after="240" w:line="240" w:lineRule="auto"/>
        <w:ind w:firstLine="0"/>
        <w:jc w:val="both"/>
      </w:pPr>
      <w:r>
        <w:rPr>
          <w:i/>
          <w:sz w:val="18"/>
        </w:rPr>
        <w:t xml:space="preserve">Note: </w:t>
      </w:r>
      <w:r>
        <w:rPr>
          <w:sz w:val="18"/>
        </w:rPr>
        <w:t>The horizontal axis is the distance cutoff from the nearest UHV substation (km); the vertical axis is the DDD coefficient estimate. Solid dots are point estimates; vertical bars are 95% confidence intervals.</w:t>
      </w:r>
    </w:p>
    <w:p w14:paraId="058FDF54" w14:textId="77777777" w:rsidR="006F74B4" w:rsidRPr="004E7238" w:rsidRDefault="006F74B4" w:rsidP="009F6C23">
      <w:pPr>
        <w:adjustRightInd w:val="0"/>
        <w:snapToGrid w:val="0"/>
        <w:spacing w:line="400" w:lineRule="exact"/>
        <w:ind w:firstLine="0"/>
        <w:jc w:val="both"/>
        <w:rPr>
          <w:b/>
          <w:sz w:val="28"/>
          <w:lang w:eastAsia="zh-CN"/>
        </w:rPr>
      </w:pPr>
    </w:p>
    <w:p w14:paraId="2D07C478" w14:textId="77777777" w:rsidR="006F74B4" w:rsidRDefault="006F74B4" w:rsidP="009F6C23">
      <w:pPr>
        <w:adjustRightInd w:val="0"/>
        <w:snapToGrid w:val="0"/>
        <w:spacing w:line="400" w:lineRule="exact"/>
        <w:ind w:firstLine="0"/>
        <w:jc w:val="both"/>
        <w:rPr>
          <w:b/>
          <w:sz w:val="28"/>
          <w:lang w:eastAsia="zh-CN"/>
        </w:rPr>
      </w:pPr>
    </w:p>
    <w:p w14:paraId="5ABEC460" w14:textId="77777777" w:rsidR="006F74B4" w:rsidRDefault="006F74B4" w:rsidP="009F6C23">
      <w:pPr>
        <w:adjustRightInd w:val="0"/>
        <w:snapToGrid w:val="0"/>
        <w:spacing w:line="400" w:lineRule="exact"/>
        <w:ind w:firstLine="0"/>
        <w:jc w:val="both"/>
        <w:rPr>
          <w:b/>
          <w:sz w:val="28"/>
          <w:lang w:eastAsia="zh-CN"/>
        </w:rPr>
      </w:pPr>
    </w:p>
    <w:p w14:paraId="054E96A1" w14:textId="77777777" w:rsidR="004E7238" w:rsidRDefault="004E7238" w:rsidP="009F6C23">
      <w:pPr>
        <w:adjustRightInd w:val="0"/>
        <w:snapToGrid w:val="0"/>
        <w:spacing w:line="400" w:lineRule="exact"/>
        <w:ind w:firstLine="0"/>
        <w:jc w:val="both"/>
        <w:rPr>
          <w:b/>
          <w:sz w:val="28"/>
          <w:lang w:eastAsia="zh-CN"/>
        </w:rPr>
      </w:pPr>
    </w:p>
    <w:p w14:paraId="09395830" w14:textId="77777777" w:rsidR="004E7238" w:rsidRDefault="004E7238" w:rsidP="009F6C23">
      <w:pPr>
        <w:adjustRightInd w:val="0"/>
        <w:snapToGrid w:val="0"/>
        <w:spacing w:line="400" w:lineRule="exact"/>
        <w:ind w:firstLine="0"/>
        <w:jc w:val="both"/>
        <w:rPr>
          <w:b/>
          <w:sz w:val="28"/>
          <w:lang w:eastAsia="zh-CN"/>
        </w:rPr>
      </w:pPr>
    </w:p>
    <w:p w14:paraId="24228D72" w14:textId="77777777" w:rsidR="004E7238" w:rsidRDefault="004E7238" w:rsidP="009F6C23">
      <w:pPr>
        <w:adjustRightInd w:val="0"/>
        <w:snapToGrid w:val="0"/>
        <w:spacing w:line="400" w:lineRule="exact"/>
        <w:ind w:firstLine="0"/>
        <w:jc w:val="both"/>
        <w:rPr>
          <w:b/>
          <w:sz w:val="28"/>
          <w:lang w:eastAsia="zh-CN"/>
        </w:rPr>
      </w:pPr>
    </w:p>
    <w:p w14:paraId="771DC026" w14:textId="77777777" w:rsidR="004E7238" w:rsidRDefault="004E7238" w:rsidP="009F6C23">
      <w:pPr>
        <w:adjustRightInd w:val="0"/>
        <w:snapToGrid w:val="0"/>
        <w:spacing w:line="400" w:lineRule="exact"/>
        <w:ind w:firstLine="0"/>
        <w:jc w:val="both"/>
        <w:rPr>
          <w:b/>
          <w:sz w:val="28"/>
          <w:lang w:eastAsia="zh-CN"/>
        </w:rPr>
      </w:pPr>
    </w:p>
    <w:p w14:paraId="73FDCCDE" w14:textId="77777777" w:rsidR="004E7238" w:rsidRDefault="004E7238" w:rsidP="009F6C23">
      <w:pPr>
        <w:adjustRightInd w:val="0"/>
        <w:snapToGrid w:val="0"/>
        <w:spacing w:line="400" w:lineRule="exact"/>
        <w:ind w:firstLine="0"/>
        <w:jc w:val="both"/>
        <w:rPr>
          <w:b/>
          <w:sz w:val="28"/>
          <w:lang w:eastAsia="zh-CN"/>
        </w:rPr>
      </w:pPr>
    </w:p>
    <w:p w14:paraId="7DEFC8A2" w14:textId="77777777" w:rsidR="004E7238" w:rsidRDefault="004E7238" w:rsidP="009F6C23">
      <w:pPr>
        <w:adjustRightInd w:val="0"/>
        <w:snapToGrid w:val="0"/>
        <w:spacing w:line="400" w:lineRule="exact"/>
        <w:ind w:firstLine="0"/>
        <w:jc w:val="both"/>
        <w:rPr>
          <w:b/>
          <w:sz w:val="28"/>
          <w:lang w:eastAsia="zh-CN"/>
        </w:rPr>
      </w:pPr>
    </w:p>
    <w:p w14:paraId="1EB3ED8F" w14:textId="77777777" w:rsidR="004E7238" w:rsidRDefault="004E7238" w:rsidP="009F6C23">
      <w:pPr>
        <w:adjustRightInd w:val="0"/>
        <w:snapToGrid w:val="0"/>
        <w:spacing w:line="400" w:lineRule="exact"/>
        <w:ind w:firstLine="0"/>
        <w:jc w:val="both"/>
        <w:rPr>
          <w:b/>
          <w:sz w:val="28"/>
          <w:lang w:eastAsia="zh-CN"/>
        </w:rPr>
      </w:pPr>
    </w:p>
    <w:p w14:paraId="4DACA1FE" w14:textId="77777777" w:rsidR="004E7238" w:rsidRDefault="004E7238" w:rsidP="009F6C23">
      <w:pPr>
        <w:adjustRightInd w:val="0"/>
        <w:snapToGrid w:val="0"/>
        <w:spacing w:line="400" w:lineRule="exact"/>
        <w:ind w:firstLine="0"/>
        <w:jc w:val="both"/>
        <w:rPr>
          <w:b/>
          <w:sz w:val="28"/>
          <w:lang w:eastAsia="zh-CN"/>
        </w:rPr>
      </w:pPr>
    </w:p>
    <w:p w14:paraId="17B9ABF9" w14:textId="77777777" w:rsidR="004E7238" w:rsidRDefault="004E7238" w:rsidP="009F6C23">
      <w:pPr>
        <w:adjustRightInd w:val="0"/>
        <w:snapToGrid w:val="0"/>
        <w:spacing w:line="400" w:lineRule="exact"/>
        <w:ind w:firstLine="0"/>
        <w:jc w:val="both"/>
        <w:rPr>
          <w:b/>
          <w:sz w:val="28"/>
          <w:lang w:eastAsia="zh-CN"/>
        </w:rPr>
      </w:pPr>
    </w:p>
    <w:p w14:paraId="313E8339" w14:textId="77777777" w:rsidR="004E7238" w:rsidRDefault="004E7238" w:rsidP="009F6C23">
      <w:pPr>
        <w:adjustRightInd w:val="0"/>
        <w:snapToGrid w:val="0"/>
        <w:spacing w:line="400" w:lineRule="exact"/>
        <w:ind w:firstLine="0"/>
        <w:jc w:val="both"/>
        <w:rPr>
          <w:b/>
          <w:sz w:val="28"/>
          <w:lang w:eastAsia="zh-CN"/>
        </w:rPr>
      </w:pPr>
    </w:p>
    <w:p w14:paraId="2A1857BA" w14:textId="77777777" w:rsidR="004E7238" w:rsidRDefault="004E7238" w:rsidP="009F6C23">
      <w:pPr>
        <w:adjustRightInd w:val="0"/>
        <w:snapToGrid w:val="0"/>
        <w:spacing w:line="400" w:lineRule="exact"/>
        <w:ind w:firstLine="0"/>
        <w:jc w:val="both"/>
        <w:rPr>
          <w:b/>
          <w:sz w:val="28"/>
          <w:lang w:eastAsia="zh-CN"/>
        </w:rPr>
      </w:pPr>
    </w:p>
    <w:p w14:paraId="6F4B3921" w14:textId="77777777" w:rsidR="004E7238" w:rsidRDefault="004E7238" w:rsidP="009F6C23">
      <w:pPr>
        <w:adjustRightInd w:val="0"/>
        <w:snapToGrid w:val="0"/>
        <w:spacing w:line="400" w:lineRule="exact"/>
        <w:ind w:firstLine="0"/>
        <w:jc w:val="both"/>
        <w:rPr>
          <w:b/>
          <w:sz w:val="28"/>
          <w:lang w:eastAsia="zh-CN"/>
        </w:rPr>
      </w:pPr>
    </w:p>
    <w:p w14:paraId="0A9EC304" w14:textId="77777777" w:rsidR="004E7238" w:rsidRDefault="004E7238" w:rsidP="009F6C23">
      <w:pPr>
        <w:adjustRightInd w:val="0"/>
        <w:snapToGrid w:val="0"/>
        <w:spacing w:line="400" w:lineRule="exact"/>
        <w:ind w:firstLine="0"/>
        <w:jc w:val="both"/>
        <w:rPr>
          <w:b/>
          <w:sz w:val="28"/>
          <w:lang w:eastAsia="zh-CN"/>
        </w:rPr>
      </w:pPr>
    </w:p>
    <w:p w14:paraId="73A8BF16" w14:textId="77777777" w:rsidR="004E7238" w:rsidRDefault="004E7238" w:rsidP="009F6C23">
      <w:pPr>
        <w:adjustRightInd w:val="0"/>
        <w:snapToGrid w:val="0"/>
        <w:spacing w:line="400" w:lineRule="exact"/>
        <w:ind w:firstLine="0"/>
        <w:jc w:val="both"/>
        <w:rPr>
          <w:b/>
          <w:sz w:val="28"/>
          <w:lang w:eastAsia="zh-CN"/>
        </w:rPr>
      </w:pPr>
    </w:p>
    <w:p w14:paraId="5B323C8F" w14:textId="77777777" w:rsidR="00C074EA" w:rsidRDefault="00C074EA" w:rsidP="009F6C23">
      <w:pPr>
        <w:adjustRightInd w:val="0"/>
        <w:snapToGrid w:val="0"/>
        <w:spacing w:line="400" w:lineRule="exact"/>
        <w:ind w:firstLine="0"/>
        <w:jc w:val="both"/>
        <w:rPr>
          <w:b/>
          <w:sz w:val="28"/>
          <w:lang w:eastAsia="zh-CN"/>
        </w:rPr>
      </w:pPr>
    </w:p>
    <w:p w14:paraId="014DA4EA" w14:textId="77777777" w:rsidR="00C074EA" w:rsidRDefault="00C074EA" w:rsidP="009F6C23">
      <w:pPr>
        <w:adjustRightInd w:val="0"/>
        <w:snapToGrid w:val="0"/>
        <w:spacing w:line="400" w:lineRule="exact"/>
        <w:ind w:firstLine="0"/>
        <w:jc w:val="both"/>
        <w:rPr>
          <w:b/>
          <w:sz w:val="28"/>
          <w:lang w:eastAsia="zh-CN"/>
        </w:rPr>
      </w:pPr>
    </w:p>
    <w:p w14:paraId="44C6D3CD" w14:textId="77777777" w:rsidR="00C074EA" w:rsidRDefault="00C074EA" w:rsidP="009F6C23">
      <w:pPr>
        <w:adjustRightInd w:val="0"/>
        <w:snapToGrid w:val="0"/>
        <w:spacing w:line="400" w:lineRule="exact"/>
        <w:ind w:firstLine="0"/>
        <w:jc w:val="both"/>
        <w:rPr>
          <w:b/>
          <w:sz w:val="28"/>
          <w:lang w:eastAsia="zh-CN"/>
        </w:rPr>
      </w:pPr>
    </w:p>
    <w:p w14:paraId="3CFA6EAE" w14:textId="77777777" w:rsidR="004E7238" w:rsidRDefault="004E7238" w:rsidP="009F6C23">
      <w:pPr>
        <w:adjustRightInd w:val="0"/>
        <w:snapToGrid w:val="0"/>
        <w:spacing w:line="400" w:lineRule="exact"/>
        <w:ind w:firstLine="0"/>
        <w:jc w:val="both"/>
        <w:rPr>
          <w:b/>
          <w:sz w:val="28"/>
          <w:lang w:eastAsia="zh-CN"/>
        </w:rPr>
      </w:pPr>
    </w:p>
    <w:p w14:paraId="4D20626A" w14:textId="77777777" w:rsidR="00597D00" w:rsidRDefault="00597D00" w:rsidP="00597D00">
      <w:pPr>
        <w:keepNext/>
        <w:adjustRightInd w:val="0"/>
        <w:snapToGrid w:val="0"/>
        <w:spacing w:line="240" w:lineRule="auto"/>
        <w:ind w:firstLine="0"/>
        <w:jc w:val="both"/>
      </w:pPr>
      <w:r>
        <w:rPr>
          <w:noProof/>
        </w:rPr>
        <w:drawing>
          <wp:inline distT="0" distB="0" distL="0" distR="0" wp14:anchorId="6E430E59" wp14:editId="1D8A535C">
            <wp:extent cx="5220000" cy="2354561"/>
            <wp:effectExtent l="0" t="0" r="0" b="0"/>
            <wp:docPr id="2914349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heterogeneity_forest.png"/>
                    <pic:cNvPicPr/>
                  </pic:nvPicPr>
                  <pic:blipFill>
                    <a:blip r:embed="rId26"/>
                    <a:stretch>
                      <a:fillRect/>
                    </a:stretch>
                  </pic:blipFill>
                  <pic:spPr>
                    <a:xfrm>
                      <a:off x="0" y="0"/>
                      <a:ext cx="5220000" cy="2354561"/>
                    </a:xfrm>
                    <a:prstGeom prst="rect">
                      <a:avLst/>
                    </a:prstGeom>
                  </pic:spPr>
                </pic:pic>
              </a:graphicData>
            </a:graphic>
          </wp:inline>
        </w:drawing>
      </w:r>
    </w:p>
    <w:p w14:paraId="2998A611" w14:textId="34CC2058" w:rsidR="00597D00" w:rsidRPr="00597D00" w:rsidRDefault="00597D00" w:rsidP="00597D00">
      <w:pPr>
        <w:pStyle w:val="af7"/>
        <w:jc w:val="center"/>
        <w:rPr>
          <w:color w:val="auto"/>
          <w:sz w:val="21"/>
          <w:szCs w:val="21"/>
        </w:rPr>
      </w:pPr>
      <w:bookmarkStart w:id="46" w:name="_Ref227523965"/>
      <w:r w:rsidRPr="00597D00">
        <w:rPr>
          <w:color w:val="auto"/>
          <w:sz w:val="21"/>
          <w:szCs w:val="21"/>
        </w:rPr>
        <w:t xml:space="preserve">Figure </w:t>
      </w:r>
      <w:r w:rsidRPr="00597D00">
        <w:rPr>
          <w:color w:val="auto"/>
          <w:sz w:val="21"/>
          <w:szCs w:val="21"/>
        </w:rPr>
        <w:fldChar w:fldCharType="begin"/>
      </w:r>
      <w:r w:rsidRPr="00597D00">
        <w:rPr>
          <w:color w:val="auto"/>
          <w:sz w:val="21"/>
          <w:szCs w:val="21"/>
        </w:rPr>
        <w:instrText xml:space="preserve"> SEQ Figure \* ARABIC </w:instrText>
      </w:r>
      <w:r w:rsidRPr="00597D00">
        <w:rPr>
          <w:color w:val="auto"/>
          <w:sz w:val="21"/>
          <w:szCs w:val="21"/>
        </w:rPr>
        <w:fldChar w:fldCharType="separate"/>
      </w:r>
      <w:r w:rsidR="00107515">
        <w:rPr>
          <w:noProof/>
          <w:color w:val="auto"/>
          <w:sz w:val="21"/>
          <w:szCs w:val="21"/>
        </w:rPr>
        <w:t>8</w:t>
      </w:r>
      <w:r w:rsidRPr="00597D00">
        <w:rPr>
          <w:color w:val="auto"/>
          <w:sz w:val="21"/>
          <w:szCs w:val="21"/>
        </w:rPr>
        <w:fldChar w:fldCharType="end"/>
      </w:r>
      <w:bookmarkEnd w:id="46"/>
      <w:r w:rsidRPr="00597D00">
        <w:rPr>
          <w:rFonts w:hint="eastAsia"/>
          <w:color w:val="auto"/>
          <w:sz w:val="21"/>
          <w:szCs w:val="21"/>
          <w:lang w:eastAsia="zh-CN"/>
        </w:rPr>
        <w:t xml:space="preserve">  </w:t>
      </w:r>
      <w:r w:rsidRPr="00597D00">
        <w:rPr>
          <w:color w:val="auto"/>
          <w:sz w:val="21"/>
          <w:szCs w:val="22"/>
        </w:rPr>
        <w:t>Heterogeneity Analysis: DDD Coefficients and Interaction Terms (Forest Plot)</w:t>
      </w:r>
    </w:p>
    <w:p w14:paraId="6027B476" w14:textId="77777777" w:rsidR="00597D00" w:rsidRDefault="00597D00" w:rsidP="00597D00">
      <w:pPr>
        <w:adjustRightInd w:val="0"/>
        <w:snapToGrid w:val="0"/>
        <w:spacing w:afterLines="200" w:after="480" w:line="240" w:lineRule="auto"/>
        <w:ind w:firstLine="0"/>
        <w:jc w:val="both"/>
      </w:pPr>
      <w:r>
        <w:rPr>
          <w:i/>
          <w:sz w:val="18"/>
        </w:rPr>
        <w:t xml:space="preserve">Note: </w:t>
      </w:r>
      <w:r>
        <w:rPr>
          <w:sz w:val="18"/>
        </w:rPr>
        <w:t>Dots are point estimates; horizontal lines are 95% confidence intervals. Blue indicates significantly positive; red indicates significantly negative; gray indicates insignificant. The vertical dashed line marks zero.</w:t>
      </w:r>
    </w:p>
    <w:p w14:paraId="11CA82D8" w14:textId="77777777" w:rsidR="004E7238" w:rsidRDefault="004E7238" w:rsidP="009F6C23">
      <w:pPr>
        <w:adjustRightInd w:val="0"/>
        <w:snapToGrid w:val="0"/>
        <w:spacing w:line="400" w:lineRule="exact"/>
        <w:ind w:firstLine="0"/>
        <w:jc w:val="both"/>
        <w:rPr>
          <w:b/>
          <w:sz w:val="28"/>
          <w:lang w:eastAsia="zh-CN"/>
        </w:rPr>
      </w:pPr>
    </w:p>
    <w:p w14:paraId="21A624E2" w14:textId="77777777" w:rsidR="004E7238" w:rsidRDefault="004E7238" w:rsidP="009F6C23">
      <w:pPr>
        <w:adjustRightInd w:val="0"/>
        <w:snapToGrid w:val="0"/>
        <w:spacing w:line="400" w:lineRule="exact"/>
        <w:ind w:firstLine="0"/>
        <w:jc w:val="both"/>
        <w:rPr>
          <w:b/>
          <w:sz w:val="28"/>
          <w:lang w:eastAsia="zh-CN"/>
        </w:rPr>
      </w:pPr>
    </w:p>
    <w:p w14:paraId="579C4DC7" w14:textId="77777777" w:rsidR="004E7238" w:rsidRDefault="004E7238" w:rsidP="009F6C23">
      <w:pPr>
        <w:adjustRightInd w:val="0"/>
        <w:snapToGrid w:val="0"/>
        <w:spacing w:line="400" w:lineRule="exact"/>
        <w:ind w:firstLine="0"/>
        <w:jc w:val="both"/>
        <w:rPr>
          <w:b/>
          <w:sz w:val="28"/>
          <w:lang w:eastAsia="zh-CN"/>
        </w:rPr>
      </w:pPr>
    </w:p>
    <w:p w14:paraId="71D6CD92" w14:textId="77777777" w:rsidR="004E7238" w:rsidRDefault="004E7238" w:rsidP="009F6C23">
      <w:pPr>
        <w:adjustRightInd w:val="0"/>
        <w:snapToGrid w:val="0"/>
        <w:spacing w:line="400" w:lineRule="exact"/>
        <w:ind w:firstLine="0"/>
        <w:jc w:val="both"/>
        <w:rPr>
          <w:b/>
          <w:sz w:val="28"/>
          <w:lang w:eastAsia="zh-CN"/>
        </w:rPr>
      </w:pPr>
    </w:p>
    <w:p w14:paraId="0D199A6E" w14:textId="77777777" w:rsidR="004E7238" w:rsidRDefault="004E7238" w:rsidP="009F6C23">
      <w:pPr>
        <w:adjustRightInd w:val="0"/>
        <w:snapToGrid w:val="0"/>
        <w:spacing w:line="400" w:lineRule="exact"/>
        <w:ind w:firstLine="0"/>
        <w:jc w:val="both"/>
        <w:rPr>
          <w:b/>
          <w:sz w:val="28"/>
          <w:lang w:eastAsia="zh-CN"/>
        </w:rPr>
      </w:pPr>
    </w:p>
    <w:p w14:paraId="610765A4" w14:textId="77777777" w:rsidR="004E7238" w:rsidRDefault="004E7238" w:rsidP="009F6C23">
      <w:pPr>
        <w:adjustRightInd w:val="0"/>
        <w:snapToGrid w:val="0"/>
        <w:spacing w:line="400" w:lineRule="exact"/>
        <w:ind w:firstLine="0"/>
        <w:jc w:val="both"/>
        <w:rPr>
          <w:b/>
          <w:sz w:val="28"/>
          <w:lang w:eastAsia="zh-CN"/>
        </w:rPr>
      </w:pPr>
    </w:p>
    <w:p w14:paraId="06D24E92" w14:textId="77777777" w:rsidR="004E7238" w:rsidRDefault="004E7238" w:rsidP="009F6C23">
      <w:pPr>
        <w:adjustRightInd w:val="0"/>
        <w:snapToGrid w:val="0"/>
        <w:spacing w:line="400" w:lineRule="exact"/>
        <w:ind w:firstLine="0"/>
        <w:jc w:val="both"/>
        <w:rPr>
          <w:b/>
          <w:sz w:val="28"/>
          <w:lang w:eastAsia="zh-CN"/>
        </w:rPr>
      </w:pPr>
    </w:p>
    <w:p w14:paraId="69B3D7BE" w14:textId="77777777" w:rsidR="004E7238" w:rsidRDefault="004E7238" w:rsidP="009F6C23">
      <w:pPr>
        <w:adjustRightInd w:val="0"/>
        <w:snapToGrid w:val="0"/>
        <w:spacing w:line="400" w:lineRule="exact"/>
        <w:ind w:firstLine="0"/>
        <w:jc w:val="both"/>
        <w:rPr>
          <w:b/>
          <w:sz w:val="28"/>
          <w:lang w:eastAsia="zh-CN"/>
        </w:rPr>
      </w:pPr>
    </w:p>
    <w:p w14:paraId="4CB25643" w14:textId="77777777" w:rsidR="004E7238" w:rsidRDefault="004E7238" w:rsidP="009F6C23">
      <w:pPr>
        <w:adjustRightInd w:val="0"/>
        <w:snapToGrid w:val="0"/>
        <w:spacing w:line="400" w:lineRule="exact"/>
        <w:ind w:firstLine="0"/>
        <w:jc w:val="both"/>
        <w:rPr>
          <w:b/>
          <w:sz w:val="28"/>
          <w:lang w:eastAsia="zh-CN"/>
        </w:rPr>
      </w:pPr>
    </w:p>
    <w:p w14:paraId="630DD866" w14:textId="2533B3C6" w:rsidR="004E7238" w:rsidRDefault="004E7238">
      <w:pPr>
        <w:spacing w:after="200" w:line="276" w:lineRule="auto"/>
        <w:ind w:firstLine="0"/>
        <w:rPr>
          <w:b/>
          <w:sz w:val="28"/>
          <w:lang w:eastAsia="zh-CN"/>
        </w:rPr>
      </w:pPr>
      <w:r>
        <w:rPr>
          <w:b/>
          <w:sz w:val="28"/>
          <w:lang w:eastAsia="zh-CN"/>
        </w:rPr>
        <w:br w:type="page"/>
      </w:r>
    </w:p>
    <w:p w14:paraId="4B8469ED" w14:textId="77777777" w:rsidR="004E7238" w:rsidRDefault="004E7238" w:rsidP="009F6C23">
      <w:pPr>
        <w:adjustRightInd w:val="0"/>
        <w:snapToGrid w:val="0"/>
        <w:spacing w:line="400" w:lineRule="exact"/>
        <w:ind w:firstLine="0"/>
        <w:jc w:val="both"/>
        <w:rPr>
          <w:b/>
          <w:sz w:val="28"/>
          <w:lang w:eastAsia="zh-CN"/>
        </w:rPr>
      </w:pPr>
    </w:p>
    <w:p w14:paraId="71768244" w14:textId="77777777" w:rsidR="006F74B4" w:rsidRDefault="006F74B4" w:rsidP="009F6C23">
      <w:pPr>
        <w:adjustRightInd w:val="0"/>
        <w:snapToGrid w:val="0"/>
        <w:spacing w:line="400" w:lineRule="exact"/>
        <w:ind w:firstLine="0"/>
        <w:jc w:val="both"/>
        <w:rPr>
          <w:b/>
          <w:sz w:val="28"/>
          <w:lang w:eastAsia="zh-CN"/>
        </w:rPr>
      </w:pPr>
    </w:p>
    <w:p w14:paraId="27520115" w14:textId="77777777" w:rsidR="00C074EA" w:rsidRDefault="00C074EA" w:rsidP="009F6C23">
      <w:pPr>
        <w:adjustRightInd w:val="0"/>
        <w:snapToGrid w:val="0"/>
        <w:spacing w:line="400" w:lineRule="exact"/>
        <w:ind w:firstLine="0"/>
        <w:jc w:val="both"/>
        <w:rPr>
          <w:b/>
          <w:sz w:val="28"/>
          <w:lang w:eastAsia="zh-CN"/>
        </w:rPr>
      </w:pPr>
    </w:p>
    <w:p w14:paraId="78FF383A" w14:textId="77777777" w:rsidR="00C074EA" w:rsidRDefault="00C074EA" w:rsidP="009F6C23">
      <w:pPr>
        <w:adjustRightInd w:val="0"/>
        <w:snapToGrid w:val="0"/>
        <w:spacing w:line="400" w:lineRule="exact"/>
        <w:ind w:firstLine="0"/>
        <w:jc w:val="both"/>
        <w:rPr>
          <w:b/>
          <w:sz w:val="28"/>
          <w:lang w:eastAsia="zh-CN"/>
        </w:rPr>
      </w:pPr>
    </w:p>
    <w:p w14:paraId="75A83944" w14:textId="77777777" w:rsidR="006F74B4" w:rsidRDefault="006F74B4" w:rsidP="009F6C23">
      <w:pPr>
        <w:adjustRightInd w:val="0"/>
        <w:snapToGrid w:val="0"/>
        <w:spacing w:line="400" w:lineRule="exact"/>
        <w:ind w:firstLine="0"/>
        <w:jc w:val="both"/>
        <w:rPr>
          <w:b/>
          <w:sz w:val="28"/>
          <w:lang w:eastAsia="zh-CN"/>
        </w:rPr>
      </w:pPr>
    </w:p>
    <w:p w14:paraId="79FA943C" w14:textId="77777777" w:rsidR="006F74B4" w:rsidRDefault="006F74B4" w:rsidP="009F6C23">
      <w:pPr>
        <w:adjustRightInd w:val="0"/>
        <w:snapToGrid w:val="0"/>
        <w:spacing w:line="400" w:lineRule="exact"/>
        <w:ind w:firstLine="0"/>
        <w:jc w:val="both"/>
        <w:rPr>
          <w:b/>
          <w:sz w:val="28"/>
          <w:lang w:eastAsia="zh-CN"/>
        </w:rPr>
      </w:pPr>
    </w:p>
    <w:p w14:paraId="641DCCBF" w14:textId="77777777" w:rsidR="00107515" w:rsidRDefault="00107515" w:rsidP="00107515">
      <w:pPr>
        <w:keepNext/>
        <w:adjustRightInd w:val="0"/>
        <w:snapToGrid w:val="0"/>
        <w:spacing w:line="240" w:lineRule="auto"/>
        <w:ind w:firstLine="0"/>
        <w:jc w:val="both"/>
      </w:pPr>
      <w:r>
        <w:rPr>
          <w:noProof/>
        </w:rPr>
        <w:drawing>
          <wp:inline distT="0" distB="0" distL="0" distR="0" wp14:anchorId="3A7FC004" wp14:editId="2A4DD745">
            <wp:extent cx="5220000" cy="2513630"/>
            <wp:effectExtent l="0" t="0" r="0" b="1270"/>
            <wp:docPr id="10082287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28794" name="Picture 16"/>
                    <pic:cNvPicPr/>
                  </pic:nvPicPr>
                  <pic:blipFill>
                    <a:blip r:embed="rId27">
                      <a:extLst>
                        <a:ext uri="{96DAC541-7B7A-43D3-8B79-37D633B846F1}">
                          <asvg:svgBlip xmlns:asvg="http://schemas.microsoft.com/office/drawing/2016/SVG/main" r:embed="rId28"/>
                        </a:ext>
                      </a:extLst>
                    </a:blip>
                    <a:stretch>
                      <a:fillRect/>
                    </a:stretch>
                  </pic:blipFill>
                  <pic:spPr>
                    <a:xfrm>
                      <a:off x="0" y="0"/>
                      <a:ext cx="5220000" cy="2513630"/>
                    </a:xfrm>
                    <a:prstGeom prst="rect">
                      <a:avLst/>
                    </a:prstGeom>
                  </pic:spPr>
                </pic:pic>
              </a:graphicData>
            </a:graphic>
          </wp:inline>
        </w:drawing>
      </w:r>
    </w:p>
    <w:p w14:paraId="5A299D4D" w14:textId="0786928A" w:rsidR="00107515" w:rsidRPr="00107515" w:rsidRDefault="00107515" w:rsidP="00107515">
      <w:pPr>
        <w:pStyle w:val="af7"/>
        <w:jc w:val="center"/>
        <w:rPr>
          <w:color w:val="auto"/>
          <w:sz w:val="20"/>
          <w:szCs w:val="20"/>
        </w:rPr>
      </w:pPr>
      <w:bookmarkStart w:id="47" w:name="_Ref227524495"/>
      <w:r w:rsidRPr="00107515">
        <w:rPr>
          <w:color w:val="auto"/>
          <w:sz w:val="20"/>
          <w:szCs w:val="20"/>
        </w:rPr>
        <w:t xml:space="preserve">Figure </w:t>
      </w:r>
      <w:r w:rsidRPr="00107515">
        <w:rPr>
          <w:color w:val="auto"/>
          <w:sz w:val="20"/>
          <w:szCs w:val="20"/>
        </w:rPr>
        <w:fldChar w:fldCharType="begin"/>
      </w:r>
      <w:r w:rsidRPr="00107515">
        <w:rPr>
          <w:color w:val="auto"/>
          <w:sz w:val="20"/>
          <w:szCs w:val="20"/>
        </w:rPr>
        <w:instrText xml:space="preserve"> SEQ Figure \* ARABIC </w:instrText>
      </w:r>
      <w:r w:rsidRPr="00107515">
        <w:rPr>
          <w:color w:val="auto"/>
          <w:sz w:val="20"/>
          <w:szCs w:val="20"/>
        </w:rPr>
        <w:fldChar w:fldCharType="separate"/>
      </w:r>
      <w:r w:rsidRPr="00107515">
        <w:rPr>
          <w:noProof/>
          <w:color w:val="auto"/>
          <w:sz w:val="20"/>
          <w:szCs w:val="20"/>
        </w:rPr>
        <w:t>9</w:t>
      </w:r>
      <w:r w:rsidRPr="00107515">
        <w:rPr>
          <w:color w:val="auto"/>
          <w:sz w:val="20"/>
          <w:szCs w:val="20"/>
        </w:rPr>
        <w:fldChar w:fldCharType="end"/>
      </w:r>
      <w:bookmarkEnd w:id="47"/>
      <w:r w:rsidRPr="00107515">
        <w:rPr>
          <w:rFonts w:hint="eastAsia"/>
          <w:color w:val="auto"/>
          <w:sz w:val="20"/>
          <w:szCs w:val="20"/>
          <w:lang w:eastAsia="zh-CN"/>
        </w:rPr>
        <w:t xml:space="preserve">  </w:t>
      </w:r>
      <w:r w:rsidRPr="00107515">
        <w:rPr>
          <w:color w:val="auto"/>
          <w:sz w:val="20"/>
          <w:szCs w:val="22"/>
        </w:rPr>
        <w:t>Sensitivity of Welfare Distribution to Pass-Through Rate and Demand Elasticity</w:t>
      </w:r>
    </w:p>
    <w:p w14:paraId="09847B6D" w14:textId="77777777" w:rsidR="00107515" w:rsidRDefault="00107515" w:rsidP="00107515">
      <w:pPr>
        <w:adjustRightInd w:val="0"/>
        <w:snapToGrid w:val="0"/>
        <w:spacing w:afterLines="100" w:after="240" w:line="240" w:lineRule="auto"/>
        <w:ind w:firstLine="0"/>
        <w:jc w:val="both"/>
      </w:pPr>
      <w:r>
        <w:rPr>
          <w:i/>
          <w:sz w:val="18"/>
        </w:rPr>
        <w:t xml:space="preserve">Note: </w:t>
      </w:r>
      <w:r>
        <w:rPr>
          <w:sz w:val="18"/>
        </w:rPr>
        <w:t>The horizontal axis is the pass-through rate ρ; the vertical axis is the buyer welfare share. Different curves correspond to different demand elasticities ε. The baseline point ρ = 0.344, ε = 3.0 is highlighted.</w:t>
      </w:r>
    </w:p>
    <w:p w14:paraId="65D7764C" w14:textId="77777777" w:rsidR="006F74B4" w:rsidRPr="00107515" w:rsidRDefault="006F74B4" w:rsidP="009F6C23">
      <w:pPr>
        <w:adjustRightInd w:val="0"/>
        <w:snapToGrid w:val="0"/>
        <w:spacing w:line="400" w:lineRule="exact"/>
        <w:ind w:firstLine="0"/>
        <w:jc w:val="both"/>
        <w:rPr>
          <w:b/>
          <w:sz w:val="28"/>
          <w:lang w:eastAsia="zh-CN"/>
        </w:rPr>
      </w:pPr>
    </w:p>
    <w:p w14:paraId="1E9178F6" w14:textId="77777777" w:rsidR="006F74B4" w:rsidRDefault="006F74B4" w:rsidP="009F6C23">
      <w:pPr>
        <w:adjustRightInd w:val="0"/>
        <w:snapToGrid w:val="0"/>
        <w:spacing w:line="400" w:lineRule="exact"/>
        <w:ind w:firstLine="0"/>
        <w:jc w:val="both"/>
        <w:rPr>
          <w:b/>
          <w:sz w:val="28"/>
          <w:lang w:eastAsia="zh-CN"/>
        </w:rPr>
      </w:pPr>
    </w:p>
    <w:p w14:paraId="45DF1252" w14:textId="77777777" w:rsidR="006F74B4" w:rsidRDefault="006F74B4" w:rsidP="009F6C23">
      <w:pPr>
        <w:adjustRightInd w:val="0"/>
        <w:snapToGrid w:val="0"/>
        <w:spacing w:line="400" w:lineRule="exact"/>
        <w:ind w:firstLine="0"/>
        <w:jc w:val="both"/>
        <w:rPr>
          <w:b/>
          <w:sz w:val="28"/>
          <w:lang w:eastAsia="zh-CN"/>
        </w:rPr>
      </w:pPr>
    </w:p>
    <w:p w14:paraId="29CAE0F2" w14:textId="77777777" w:rsidR="006F74B4" w:rsidRDefault="006F74B4" w:rsidP="009F6C23">
      <w:pPr>
        <w:adjustRightInd w:val="0"/>
        <w:snapToGrid w:val="0"/>
        <w:spacing w:line="400" w:lineRule="exact"/>
        <w:ind w:firstLine="0"/>
        <w:jc w:val="both"/>
        <w:rPr>
          <w:b/>
          <w:sz w:val="28"/>
          <w:lang w:eastAsia="zh-CN"/>
        </w:rPr>
      </w:pPr>
    </w:p>
    <w:p w14:paraId="7B1C27C3" w14:textId="77777777" w:rsidR="006F74B4" w:rsidRDefault="006F74B4" w:rsidP="009F6C23">
      <w:pPr>
        <w:adjustRightInd w:val="0"/>
        <w:snapToGrid w:val="0"/>
        <w:spacing w:line="400" w:lineRule="exact"/>
        <w:ind w:firstLine="0"/>
        <w:jc w:val="both"/>
        <w:rPr>
          <w:b/>
          <w:sz w:val="28"/>
          <w:lang w:eastAsia="zh-CN"/>
        </w:rPr>
      </w:pPr>
    </w:p>
    <w:p w14:paraId="1E05A54C" w14:textId="77777777" w:rsidR="009F6C23" w:rsidRDefault="009F6C23" w:rsidP="009F6C23">
      <w:pPr>
        <w:adjustRightInd w:val="0"/>
        <w:snapToGrid w:val="0"/>
        <w:spacing w:line="400" w:lineRule="exact"/>
        <w:ind w:firstLine="0"/>
        <w:jc w:val="both"/>
        <w:rPr>
          <w:b/>
          <w:sz w:val="28"/>
          <w:lang w:eastAsia="zh-CN"/>
        </w:rPr>
      </w:pPr>
    </w:p>
    <w:p w14:paraId="61B020AD" w14:textId="77777777" w:rsidR="009F6C23" w:rsidRDefault="009F6C23" w:rsidP="009F6C23">
      <w:pPr>
        <w:adjustRightInd w:val="0"/>
        <w:snapToGrid w:val="0"/>
        <w:spacing w:line="400" w:lineRule="exact"/>
        <w:ind w:firstLine="0"/>
        <w:jc w:val="both"/>
        <w:rPr>
          <w:b/>
          <w:sz w:val="28"/>
          <w:lang w:eastAsia="zh-CN"/>
        </w:rPr>
      </w:pPr>
    </w:p>
    <w:p w14:paraId="56112E05" w14:textId="7F27E6B2" w:rsidR="009F6C23" w:rsidRDefault="009F6C23">
      <w:pPr>
        <w:spacing w:after="200" w:line="276" w:lineRule="auto"/>
        <w:ind w:firstLine="0"/>
        <w:rPr>
          <w:b/>
          <w:sz w:val="28"/>
          <w:lang w:eastAsia="zh-CN"/>
        </w:rPr>
      </w:pPr>
      <w:r>
        <w:rPr>
          <w:b/>
          <w:sz w:val="28"/>
          <w:lang w:eastAsia="zh-CN"/>
        </w:rPr>
        <w:br w:type="page"/>
      </w:r>
    </w:p>
    <w:p w14:paraId="38CA28E2" w14:textId="37405CD5" w:rsidR="009F6C23" w:rsidRPr="009F6C23" w:rsidRDefault="009F6C23" w:rsidP="003437EB">
      <w:pPr>
        <w:adjustRightInd w:val="0"/>
        <w:snapToGrid w:val="0"/>
        <w:spacing w:line="400" w:lineRule="exact"/>
        <w:ind w:firstLine="0"/>
        <w:jc w:val="both"/>
        <w:outlineLvl w:val="1"/>
        <w:rPr>
          <w:b/>
          <w:sz w:val="24"/>
          <w:szCs w:val="21"/>
          <w:lang w:eastAsia="zh-CN"/>
        </w:rPr>
      </w:pPr>
      <w:r w:rsidRPr="009F6C23">
        <w:rPr>
          <w:rFonts w:eastAsia="等线" w:cs="Times New Roman" w:hint="eastAsia"/>
          <w:b/>
          <w:bCs/>
          <w:color w:val="000000"/>
          <w:kern w:val="2"/>
          <w:sz w:val="24"/>
          <w:szCs w:val="24"/>
          <w:lang w:eastAsia="zh-CN"/>
          <w14:ligatures w14:val="standardContextual"/>
        </w:rPr>
        <w:lastRenderedPageBreak/>
        <w:t>Tables</w:t>
      </w:r>
    </w:p>
    <w:p w14:paraId="0A6D589E" w14:textId="77777777" w:rsidR="009F6C23" w:rsidRDefault="009F6C23" w:rsidP="009F6C23">
      <w:pPr>
        <w:adjustRightInd w:val="0"/>
        <w:snapToGrid w:val="0"/>
        <w:spacing w:line="400" w:lineRule="exact"/>
        <w:ind w:firstLine="0"/>
        <w:jc w:val="both"/>
        <w:rPr>
          <w:b/>
          <w:sz w:val="28"/>
          <w:lang w:eastAsia="zh-CN"/>
        </w:rPr>
      </w:pPr>
    </w:p>
    <w:p w14:paraId="7051D137" w14:textId="77777777" w:rsidR="009F6C23" w:rsidRDefault="009F6C23" w:rsidP="009F6C23">
      <w:pPr>
        <w:adjustRightInd w:val="0"/>
        <w:snapToGrid w:val="0"/>
        <w:spacing w:line="400" w:lineRule="exact"/>
        <w:ind w:firstLine="0"/>
        <w:jc w:val="both"/>
        <w:rPr>
          <w:b/>
          <w:sz w:val="28"/>
          <w:lang w:eastAsia="zh-CN"/>
        </w:rPr>
      </w:pPr>
    </w:p>
    <w:p w14:paraId="6CA3C96E" w14:textId="3EDF88ED" w:rsidR="003437EB" w:rsidRPr="003437EB" w:rsidRDefault="003437EB" w:rsidP="003437EB">
      <w:pPr>
        <w:pStyle w:val="af7"/>
        <w:keepNext/>
        <w:adjustRightInd w:val="0"/>
        <w:snapToGrid w:val="0"/>
        <w:ind w:firstLine="0"/>
        <w:rPr>
          <w:b w:val="0"/>
          <w:bCs w:val="0"/>
        </w:rPr>
      </w:pPr>
      <w:bookmarkStart w:id="48" w:name="_Ref227516400"/>
      <w:r w:rsidRPr="00741513">
        <w:rPr>
          <w:color w:val="auto"/>
          <w:sz w:val="22"/>
          <w:szCs w:val="22"/>
        </w:rPr>
        <w:t xml:space="preserve">Table </w:t>
      </w:r>
      <w:r w:rsidRPr="00741513">
        <w:rPr>
          <w:color w:val="auto"/>
          <w:sz w:val="22"/>
          <w:szCs w:val="22"/>
        </w:rPr>
        <w:fldChar w:fldCharType="begin"/>
      </w:r>
      <w:r w:rsidRPr="00741513">
        <w:rPr>
          <w:color w:val="auto"/>
          <w:sz w:val="22"/>
          <w:szCs w:val="22"/>
        </w:rPr>
        <w:instrText xml:space="preserve"> SEQ Table \* ARABIC </w:instrText>
      </w:r>
      <w:r w:rsidRPr="00741513">
        <w:rPr>
          <w:color w:val="auto"/>
          <w:sz w:val="22"/>
          <w:szCs w:val="22"/>
        </w:rPr>
        <w:fldChar w:fldCharType="separate"/>
      </w:r>
      <w:r w:rsidR="009D1521">
        <w:rPr>
          <w:noProof/>
          <w:color w:val="auto"/>
          <w:sz w:val="22"/>
          <w:szCs w:val="22"/>
        </w:rPr>
        <w:t>1</w:t>
      </w:r>
      <w:r w:rsidRPr="00741513">
        <w:rPr>
          <w:color w:val="auto"/>
          <w:sz w:val="22"/>
          <w:szCs w:val="22"/>
        </w:rPr>
        <w:fldChar w:fldCharType="end"/>
      </w:r>
      <w:bookmarkEnd w:id="48"/>
      <w:r w:rsidRPr="003437EB">
        <w:rPr>
          <w:b w:val="0"/>
          <w:bCs w:val="0"/>
          <w:color w:val="auto"/>
          <w:sz w:val="22"/>
          <w:szCs w:val="28"/>
        </w:rPr>
        <w:t xml:space="preserve"> </w:t>
      </w:r>
      <w:r w:rsidRPr="00741513">
        <w:rPr>
          <w:color w:val="auto"/>
          <w:sz w:val="22"/>
          <w:szCs w:val="28"/>
        </w:rPr>
        <w:t>UHV Transmission Lines Commissioned 2009–2015</w:t>
      </w:r>
    </w:p>
    <w:tbl>
      <w:tblPr>
        <w:tblW w:w="0" w:type="auto"/>
        <w:jc w:val="center"/>
        <w:tblLook w:val="04A0" w:firstRow="1" w:lastRow="0" w:firstColumn="1" w:lastColumn="0" w:noHBand="0" w:noVBand="1"/>
      </w:tblPr>
      <w:tblGrid>
        <w:gridCol w:w="1660"/>
        <w:gridCol w:w="1660"/>
        <w:gridCol w:w="1660"/>
        <w:gridCol w:w="1660"/>
        <w:gridCol w:w="1660"/>
      </w:tblGrid>
      <w:tr w:rsidR="003437EB" w:rsidRPr="003437EB" w14:paraId="74F93C74" w14:textId="77777777" w:rsidTr="009F45A2">
        <w:trPr>
          <w:jc w:val="center"/>
        </w:trPr>
        <w:tc>
          <w:tcPr>
            <w:tcW w:w="1660" w:type="dxa"/>
            <w:tcBorders>
              <w:top w:val="single" w:sz="12" w:space="0" w:color="000000"/>
              <w:left w:val="nil"/>
              <w:bottom w:val="single" w:sz="6" w:space="0" w:color="000000"/>
              <w:right w:val="nil"/>
            </w:tcBorders>
            <w:vAlign w:val="center"/>
          </w:tcPr>
          <w:p w14:paraId="2B54AA50" w14:textId="77777777" w:rsidR="003437EB" w:rsidRPr="003437EB" w:rsidRDefault="003437EB" w:rsidP="009F45A2">
            <w:pPr>
              <w:adjustRightInd w:val="0"/>
              <w:snapToGrid w:val="0"/>
              <w:spacing w:line="400" w:lineRule="exact"/>
              <w:ind w:firstLine="0"/>
              <w:jc w:val="both"/>
              <w:rPr>
                <w:sz w:val="22"/>
              </w:rPr>
            </w:pPr>
            <w:r w:rsidRPr="003437EB">
              <w:rPr>
                <w:sz w:val="22"/>
              </w:rPr>
              <w:t>Line</w:t>
            </w:r>
          </w:p>
        </w:tc>
        <w:tc>
          <w:tcPr>
            <w:tcW w:w="1660" w:type="dxa"/>
            <w:tcBorders>
              <w:top w:val="single" w:sz="12" w:space="0" w:color="000000"/>
              <w:left w:val="nil"/>
              <w:bottom w:val="single" w:sz="6" w:space="0" w:color="000000"/>
              <w:right w:val="nil"/>
            </w:tcBorders>
            <w:vAlign w:val="center"/>
          </w:tcPr>
          <w:p w14:paraId="6A1688B7" w14:textId="77777777" w:rsidR="003437EB" w:rsidRPr="003437EB" w:rsidRDefault="003437EB" w:rsidP="009F45A2">
            <w:pPr>
              <w:adjustRightInd w:val="0"/>
              <w:snapToGrid w:val="0"/>
              <w:spacing w:line="400" w:lineRule="exact"/>
              <w:ind w:firstLine="0"/>
              <w:jc w:val="both"/>
              <w:rPr>
                <w:sz w:val="22"/>
              </w:rPr>
            </w:pPr>
            <w:r w:rsidRPr="003437EB">
              <w:rPr>
                <w:sz w:val="22"/>
              </w:rPr>
              <w:t>Type</w:t>
            </w:r>
          </w:p>
        </w:tc>
        <w:tc>
          <w:tcPr>
            <w:tcW w:w="1660" w:type="dxa"/>
            <w:tcBorders>
              <w:top w:val="single" w:sz="12" w:space="0" w:color="000000"/>
              <w:left w:val="nil"/>
              <w:bottom w:val="single" w:sz="6" w:space="0" w:color="000000"/>
              <w:right w:val="nil"/>
            </w:tcBorders>
            <w:vAlign w:val="center"/>
          </w:tcPr>
          <w:p w14:paraId="7D87C385" w14:textId="77777777" w:rsidR="003437EB" w:rsidRPr="003437EB" w:rsidRDefault="003437EB" w:rsidP="009F45A2">
            <w:pPr>
              <w:adjustRightInd w:val="0"/>
              <w:snapToGrid w:val="0"/>
              <w:spacing w:line="400" w:lineRule="exact"/>
              <w:ind w:firstLine="0"/>
              <w:jc w:val="both"/>
              <w:rPr>
                <w:sz w:val="22"/>
              </w:rPr>
            </w:pPr>
            <w:r w:rsidRPr="003437EB">
              <w:rPr>
                <w:sz w:val="22"/>
              </w:rPr>
              <w:t>Year</w:t>
            </w:r>
          </w:p>
        </w:tc>
        <w:tc>
          <w:tcPr>
            <w:tcW w:w="1660" w:type="dxa"/>
            <w:tcBorders>
              <w:top w:val="single" w:sz="12" w:space="0" w:color="000000"/>
              <w:left w:val="nil"/>
              <w:bottom w:val="single" w:sz="6" w:space="0" w:color="000000"/>
              <w:right w:val="nil"/>
            </w:tcBorders>
            <w:vAlign w:val="center"/>
          </w:tcPr>
          <w:p w14:paraId="5C64CCDC" w14:textId="77777777" w:rsidR="003437EB" w:rsidRPr="003437EB" w:rsidRDefault="003437EB" w:rsidP="009F45A2">
            <w:pPr>
              <w:adjustRightInd w:val="0"/>
              <w:snapToGrid w:val="0"/>
              <w:spacing w:line="400" w:lineRule="exact"/>
              <w:ind w:firstLine="0"/>
              <w:jc w:val="both"/>
              <w:rPr>
                <w:sz w:val="22"/>
              </w:rPr>
            </w:pPr>
            <w:r w:rsidRPr="003437EB">
              <w:rPr>
                <w:sz w:val="22"/>
              </w:rPr>
              <w:t>Sending End</w:t>
            </w:r>
          </w:p>
        </w:tc>
        <w:tc>
          <w:tcPr>
            <w:tcW w:w="1660" w:type="dxa"/>
            <w:tcBorders>
              <w:top w:val="single" w:sz="12" w:space="0" w:color="000000"/>
              <w:left w:val="nil"/>
              <w:bottom w:val="single" w:sz="6" w:space="0" w:color="000000"/>
              <w:right w:val="nil"/>
            </w:tcBorders>
            <w:vAlign w:val="center"/>
          </w:tcPr>
          <w:p w14:paraId="22140464" w14:textId="77777777" w:rsidR="003437EB" w:rsidRPr="003437EB" w:rsidRDefault="003437EB" w:rsidP="009F45A2">
            <w:pPr>
              <w:adjustRightInd w:val="0"/>
              <w:snapToGrid w:val="0"/>
              <w:spacing w:line="400" w:lineRule="exact"/>
              <w:ind w:firstLine="0"/>
              <w:jc w:val="both"/>
              <w:rPr>
                <w:sz w:val="22"/>
              </w:rPr>
            </w:pPr>
            <w:r w:rsidRPr="003437EB">
              <w:rPr>
                <w:sz w:val="22"/>
              </w:rPr>
              <w:t>Receiving End</w:t>
            </w:r>
          </w:p>
        </w:tc>
      </w:tr>
      <w:tr w:rsidR="003437EB" w:rsidRPr="003437EB" w14:paraId="7B90B18C" w14:textId="77777777" w:rsidTr="009F45A2">
        <w:trPr>
          <w:jc w:val="center"/>
        </w:trPr>
        <w:tc>
          <w:tcPr>
            <w:tcW w:w="1660" w:type="dxa"/>
            <w:tcBorders>
              <w:top w:val="nil"/>
              <w:left w:val="nil"/>
              <w:bottom w:val="nil"/>
              <w:right w:val="nil"/>
            </w:tcBorders>
            <w:vAlign w:val="center"/>
          </w:tcPr>
          <w:p w14:paraId="18911CF6" w14:textId="77777777" w:rsidR="003437EB" w:rsidRPr="003437EB" w:rsidRDefault="003437EB" w:rsidP="009F45A2">
            <w:pPr>
              <w:adjustRightInd w:val="0"/>
              <w:snapToGrid w:val="0"/>
              <w:ind w:firstLine="0"/>
              <w:jc w:val="both"/>
              <w:rPr>
                <w:szCs w:val="21"/>
              </w:rPr>
            </w:pPr>
            <w:proofErr w:type="spellStart"/>
            <w:r w:rsidRPr="003437EB">
              <w:rPr>
                <w:szCs w:val="21"/>
              </w:rPr>
              <w:t>Jindongnan</w:t>
            </w:r>
            <w:proofErr w:type="spellEnd"/>
            <w:r w:rsidRPr="003437EB">
              <w:rPr>
                <w:szCs w:val="21"/>
              </w:rPr>
              <w:t>–Nanyang–</w:t>
            </w:r>
            <w:proofErr w:type="spellStart"/>
            <w:r w:rsidRPr="003437EB">
              <w:rPr>
                <w:szCs w:val="21"/>
              </w:rPr>
              <w:t>Jingmen</w:t>
            </w:r>
            <w:proofErr w:type="spellEnd"/>
          </w:p>
        </w:tc>
        <w:tc>
          <w:tcPr>
            <w:tcW w:w="1660" w:type="dxa"/>
            <w:tcBorders>
              <w:top w:val="nil"/>
              <w:left w:val="nil"/>
              <w:bottom w:val="nil"/>
              <w:right w:val="nil"/>
            </w:tcBorders>
            <w:vAlign w:val="center"/>
          </w:tcPr>
          <w:p w14:paraId="1210D5B9" w14:textId="77777777" w:rsidR="003437EB" w:rsidRPr="003437EB" w:rsidRDefault="003437EB" w:rsidP="009F45A2">
            <w:pPr>
              <w:adjustRightInd w:val="0"/>
              <w:snapToGrid w:val="0"/>
              <w:ind w:firstLine="0"/>
              <w:jc w:val="both"/>
              <w:rPr>
                <w:szCs w:val="21"/>
              </w:rPr>
            </w:pPr>
            <w:r w:rsidRPr="003437EB">
              <w:rPr>
                <w:szCs w:val="21"/>
              </w:rPr>
              <w:t>AC</w:t>
            </w:r>
          </w:p>
        </w:tc>
        <w:tc>
          <w:tcPr>
            <w:tcW w:w="1660" w:type="dxa"/>
            <w:tcBorders>
              <w:top w:val="nil"/>
              <w:left w:val="nil"/>
              <w:bottom w:val="nil"/>
              <w:right w:val="nil"/>
            </w:tcBorders>
            <w:vAlign w:val="center"/>
          </w:tcPr>
          <w:p w14:paraId="2AE3D135" w14:textId="77777777" w:rsidR="003437EB" w:rsidRPr="003437EB" w:rsidRDefault="003437EB" w:rsidP="009F45A2">
            <w:pPr>
              <w:adjustRightInd w:val="0"/>
              <w:snapToGrid w:val="0"/>
              <w:ind w:firstLine="0"/>
              <w:jc w:val="both"/>
              <w:rPr>
                <w:szCs w:val="21"/>
              </w:rPr>
            </w:pPr>
            <w:r w:rsidRPr="003437EB">
              <w:rPr>
                <w:szCs w:val="21"/>
              </w:rPr>
              <w:t>2009</w:t>
            </w:r>
          </w:p>
        </w:tc>
        <w:tc>
          <w:tcPr>
            <w:tcW w:w="1660" w:type="dxa"/>
            <w:tcBorders>
              <w:top w:val="nil"/>
              <w:left w:val="nil"/>
              <w:bottom w:val="nil"/>
              <w:right w:val="nil"/>
            </w:tcBorders>
            <w:vAlign w:val="center"/>
          </w:tcPr>
          <w:p w14:paraId="00DD9E2C" w14:textId="77777777" w:rsidR="003437EB" w:rsidRPr="003437EB" w:rsidRDefault="003437EB" w:rsidP="009F45A2">
            <w:pPr>
              <w:adjustRightInd w:val="0"/>
              <w:snapToGrid w:val="0"/>
              <w:ind w:firstLine="0"/>
              <w:jc w:val="both"/>
              <w:rPr>
                <w:szCs w:val="21"/>
              </w:rPr>
            </w:pPr>
            <w:r w:rsidRPr="003437EB">
              <w:rPr>
                <w:szCs w:val="21"/>
              </w:rPr>
              <w:t xml:space="preserve">Shanxi </w:t>
            </w:r>
            <w:proofErr w:type="spellStart"/>
            <w:r w:rsidRPr="003437EB">
              <w:rPr>
                <w:szCs w:val="21"/>
              </w:rPr>
              <w:t>Changzhi</w:t>
            </w:r>
            <w:proofErr w:type="spellEnd"/>
          </w:p>
        </w:tc>
        <w:tc>
          <w:tcPr>
            <w:tcW w:w="1660" w:type="dxa"/>
            <w:tcBorders>
              <w:top w:val="nil"/>
              <w:left w:val="nil"/>
              <w:bottom w:val="nil"/>
              <w:right w:val="nil"/>
            </w:tcBorders>
            <w:vAlign w:val="center"/>
          </w:tcPr>
          <w:p w14:paraId="5109AF23" w14:textId="77777777" w:rsidR="003437EB" w:rsidRPr="003437EB" w:rsidRDefault="003437EB" w:rsidP="009F45A2">
            <w:pPr>
              <w:adjustRightInd w:val="0"/>
              <w:snapToGrid w:val="0"/>
              <w:ind w:firstLine="0"/>
              <w:jc w:val="both"/>
              <w:rPr>
                <w:szCs w:val="21"/>
              </w:rPr>
            </w:pPr>
            <w:r w:rsidRPr="003437EB">
              <w:rPr>
                <w:szCs w:val="21"/>
              </w:rPr>
              <w:t xml:space="preserve">Hubei </w:t>
            </w:r>
            <w:proofErr w:type="spellStart"/>
            <w:r w:rsidRPr="003437EB">
              <w:rPr>
                <w:szCs w:val="21"/>
              </w:rPr>
              <w:t>Jingmen</w:t>
            </w:r>
            <w:proofErr w:type="spellEnd"/>
          </w:p>
        </w:tc>
      </w:tr>
      <w:tr w:rsidR="003437EB" w:rsidRPr="003437EB" w14:paraId="56A459BA" w14:textId="77777777" w:rsidTr="009F45A2">
        <w:trPr>
          <w:jc w:val="center"/>
        </w:trPr>
        <w:tc>
          <w:tcPr>
            <w:tcW w:w="1660" w:type="dxa"/>
            <w:tcBorders>
              <w:top w:val="nil"/>
              <w:left w:val="nil"/>
              <w:bottom w:val="nil"/>
              <w:right w:val="nil"/>
            </w:tcBorders>
            <w:vAlign w:val="center"/>
          </w:tcPr>
          <w:p w14:paraId="78F8395F" w14:textId="77777777" w:rsidR="003437EB" w:rsidRPr="003437EB" w:rsidRDefault="003437EB" w:rsidP="009F45A2">
            <w:pPr>
              <w:adjustRightInd w:val="0"/>
              <w:snapToGrid w:val="0"/>
              <w:ind w:firstLine="0"/>
              <w:jc w:val="both"/>
              <w:rPr>
                <w:szCs w:val="21"/>
              </w:rPr>
            </w:pPr>
            <w:r w:rsidRPr="003437EB">
              <w:rPr>
                <w:szCs w:val="21"/>
              </w:rPr>
              <w:t>Yunnan–Guangdong</w:t>
            </w:r>
          </w:p>
        </w:tc>
        <w:tc>
          <w:tcPr>
            <w:tcW w:w="1660" w:type="dxa"/>
            <w:tcBorders>
              <w:top w:val="nil"/>
              <w:left w:val="nil"/>
              <w:bottom w:val="nil"/>
              <w:right w:val="nil"/>
            </w:tcBorders>
            <w:vAlign w:val="center"/>
          </w:tcPr>
          <w:p w14:paraId="65BDF8E8" w14:textId="77777777" w:rsidR="003437EB" w:rsidRPr="003437EB" w:rsidRDefault="003437EB" w:rsidP="009F45A2">
            <w:pPr>
              <w:adjustRightInd w:val="0"/>
              <w:snapToGrid w:val="0"/>
              <w:ind w:firstLine="0"/>
              <w:jc w:val="both"/>
              <w:rPr>
                <w:szCs w:val="21"/>
              </w:rPr>
            </w:pPr>
            <w:r w:rsidRPr="003437EB">
              <w:rPr>
                <w:szCs w:val="21"/>
              </w:rPr>
              <w:t>DC</w:t>
            </w:r>
          </w:p>
        </w:tc>
        <w:tc>
          <w:tcPr>
            <w:tcW w:w="1660" w:type="dxa"/>
            <w:tcBorders>
              <w:top w:val="nil"/>
              <w:left w:val="nil"/>
              <w:bottom w:val="nil"/>
              <w:right w:val="nil"/>
            </w:tcBorders>
            <w:vAlign w:val="center"/>
          </w:tcPr>
          <w:p w14:paraId="4402BED0" w14:textId="77777777" w:rsidR="003437EB" w:rsidRPr="003437EB" w:rsidRDefault="003437EB" w:rsidP="009F45A2">
            <w:pPr>
              <w:adjustRightInd w:val="0"/>
              <w:snapToGrid w:val="0"/>
              <w:ind w:firstLine="0"/>
              <w:jc w:val="both"/>
              <w:rPr>
                <w:szCs w:val="21"/>
              </w:rPr>
            </w:pPr>
            <w:r w:rsidRPr="003437EB">
              <w:rPr>
                <w:szCs w:val="21"/>
              </w:rPr>
              <w:t>2010</w:t>
            </w:r>
          </w:p>
        </w:tc>
        <w:tc>
          <w:tcPr>
            <w:tcW w:w="1660" w:type="dxa"/>
            <w:tcBorders>
              <w:top w:val="nil"/>
              <w:left w:val="nil"/>
              <w:bottom w:val="nil"/>
              <w:right w:val="nil"/>
            </w:tcBorders>
            <w:vAlign w:val="center"/>
          </w:tcPr>
          <w:p w14:paraId="385F05EF" w14:textId="77777777" w:rsidR="003437EB" w:rsidRPr="003437EB" w:rsidRDefault="003437EB" w:rsidP="009F45A2">
            <w:pPr>
              <w:adjustRightInd w:val="0"/>
              <w:snapToGrid w:val="0"/>
              <w:ind w:firstLine="0"/>
              <w:jc w:val="both"/>
              <w:rPr>
                <w:szCs w:val="21"/>
              </w:rPr>
            </w:pPr>
            <w:r w:rsidRPr="003437EB">
              <w:rPr>
                <w:szCs w:val="21"/>
              </w:rPr>
              <w:t xml:space="preserve">Yunnan </w:t>
            </w:r>
            <w:proofErr w:type="spellStart"/>
            <w:r w:rsidRPr="003437EB">
              <w:rPr>
                <w:szCs w:val="21"/>
              </w:rPr>
              <w:t>Chuxiong</w:t>
            </w:r>
            <w:proofErr w:type="spellEnd"/>
          </w:p>
        </w:tc>
        <w:tc>
          <w:tcPr>
            <w:tcW w:w="1660" w:type="dxa"/>
            <w:tcBorders>
              <w:top w:val="nil"/>
              <w:left w:val="nil"/>
              <w:bottom w:val="nil"/>
              <w:right w:val="nil"/>
            </w:tcBorders>
            <w:vAlign w:val="center"/>
          </w:tcPr>
          <w:p w14:paraId="30736988" w14:textId="77777777" w:rsidR="003437EB" w:rsidRPr="003437EB" w:rsidRDefault="003437EB" w:rsidP="009F45A2">
            <w:pPr>
              <w:adjustRightInd w:val="0"/>
              <w:snapToGrid w:val="0"/>
              <w:ind w:firstLine="0"/>
              <w:jc w:val="both"/>
              <w:rPr>
                <w:szCs w:val="21"/>
              </w:rPr>
            </w:pPr>
            <w:r w:rsidRPr="003437EB">
              <w:rPr>
                <w:szCs w:val="21"/>
              </w:rPr>
              <w:t>Guangdong Guangzhou</w:t>
            </w:r>
          </w:p>
        </w:tc>
      </w:tr>
      <w:tr w:rsidR="003437EB" w:rsidRPr="003437EB" w14:paraId="1759F15E" w14:textId="77777777" w:rsidTr="009F45A2">
        <w:trPr>
          <w:jc w:val="center"/>
        </w:trPr>
        <w:tc>
          <w:tcPr>
            <w:tcW w:w="1660" w:type="dxa"/>
            <w:tcBorders>
              <w:top w:val="nil"/>
              <w:left w:val="nil"/>
              <w:bottom w:val="nil"/>
              <w:right w:val="nil"/>
            </w:tcBorders>
            <w:vAlign w:val="center"/>
          </w:tcPr>
          <w:p w14:paraId="7A130DCF" w14:textId="77777777" w:rsidR="003437EB" w:rsidRPr="003437EB" w:rsidRDefault="003437EB" w:rsidP="009F45A2">
            <w:pPr>
              <w:adjustRightInd w:val="0"/>
              <w:snapToGrid w:val="0"/>
              <w:ind w:firstLine="0"/>
              <w:jc w:val="both"/>
              <w:rPr>
                <w:szCs w:val="21"/>
              </w:rPr>
            </w:pPr>
            <w:proofErr w:type="spellStart"/>
            <w:r w:rsidRPr="003437EB">
              <w:rPr>
                <w:szCs w:val="21"/>
              </w:rPr>
              <w:t>Xiangjiaba</w:t>
            </w:r>
            <w:proofErr w:type="spellEnd"/>
            <w:r w:rsidRPr="003437EB">
              <w:rPr>
                <w:szCs w:val="21"/>
              </w:rPr>
              <w:t>–Shanghai</w:t>
            </w:r>
          </w:p>
        </w:tc>
        <w:tc>
          <w:tcPr>
            <w:tcW w:w="1660" w:type="dxa"/>
            <w:tcBorders>
              <w:top w:val="nil"/>
              <w:left w:val="nil"/>
              <w:bottom w:val="nil"/>
              <w:right w:val="nil"/>
            </w:tcBorders>
            <w:vAlign w:val="center"/>
          </w:tcPr>
          <w:p w14:paraId="4805A4DA" w14:textId="77777777" w:rsidR="003437EB" w:rsidRPr="003437EB" w:rsidRDefault="003437EB" w:rsidP="009F45A2">
            <w:pPr>
              <w:adjustRightInd w:val="0"/>
              <w:snapToGrid w:val="0"/>
              <w:ind w:firstLine="0"/>
              <w:jc w:val="both"/>
              <w:rPr>
                <w:szCs w:val="21"/>
              </w:rPr>
            </w:pPr>
            <w:r w:rsidRPr="003437EB">
              <w:rPr>
                <w:szCs w:val="21"/>
              </w:rPr>
              <w:t>DC</w:t>
            </w:r>
          </w:p>
        </w:tc>
        <w:tc>
          <w:tcPr>
            <w:tcW w:w="1660" w:type="dxa"/>
            <w:tcBorders>
              <w:top w:val="nil"/>
              <w:left w:val="nil"/>
              <w:bottom w:val="nil"/>
              <w:right w:val="nil"/>
            </w:tcBorders>
            <w:vAlign w:val="center"/>
          </w:tcPr>
          <w:p w14:paraId="1B921358" w14:textId="77777777" w:rsidR="003437EB" w:rsidRPr="003437EB" w:rsidRDefault="003437EB" w:rsidP="009F45A2">
            <w:pPr>
              <w:adjustRightInd w:val="0"/>
              <w:snapToGrid w:val="0"/>
              <w:ind w:firstLine="0"/>
              <w:jc w:val="both"/>
              <w:rPr>
                <w:szCs w:val="21"/>
              </w:rPr>
            </w:pPr>
            <w:r w:rsidRPr="003437EB">
              <w:rPr>
                <w:szCs w:val="21"/>
              </w:rPr>
              <w:t>2010</w:t>
            </w:r>
          </w:p>
        </w:tc>
        <w:tc>
          <w:tcPr>
            <w:tcW w:w="1660" w:type="dxa"/>
            <w:tcBorders>
              <w:top w:val="nil"/>
              <w:left w:val="nil"/>
              <w:bottom w:val="nil"/>
              <w:right w:val="nil"/>
            </w:tcBorders>
            <w:vAlign w:val="center"/>
          </w:tcPr>
          <w:p w14:paraId="4DFCC9C5" w14:textId="77777777" w:rsidR="003437EB" w:rsidRPr="003437EB" w:rsidRDefault="003437EB" w:rsidP="009F45A2">
            <w:pPr>
              <w:adjustRightInd w:val="0"/>
              <w:snapToGrid w:val="0"/>
              <w:ind w:firstLine="0"/>
              <w:jc w:val="both"/>
              <w:rPr>
                <w:szCs w:val="21"/>
              </w:rPr>
            </w:pPr>
            <w:r w:rsidRPr="003437EB">
              <w:rPr>
                <w:szCs w:val="21"/>
              </w:rPr>
              <w:t>Sichuan Yibin</w:t>
            </w:r>
          </w:p>
        </w:tc>
        <w:tc>
          <w:tcPr>
            <w:tcW w:w="1660" w:type="dxa"/>
            <w:tcBorders>
              <w:top w:val="nil"/>
              <w:left w:val="nil"/>
              <w:bottom w:val="nil"/>
              <w:right w:val="nil"/>
            </w:tcBorders>
            <w:vAlign w:val="center"/>
          </w:tcPr>
          <w:p w14:paraId="75D56A3F" w14:textId="77777777" w:rsidR="003437EB" w:rsidRPr="003437EB" w:rsidRDefault="003437EB" w:rsidP="009F45A2">
            <w:pPr>
              <w:adjustRightInd w:val="0"/>
              <w:snapToGrid w:val="0"/>
              <w:ind w:firstLine="0"/>
              <w:jc w:val="both"/>
              <w:rPr>
                <w:szCs w:val="21"/>
              </w:rPr>
            </w:pPr>
            <w:r w:rsidRPr="003437EB">
              <w:rPr>
                <w:szCs w:val="21"/>
              </w:rPr>
              <w:t xml:space="preserve">Shanghai </w:t>
            </w:r>
            <w:proofErr w:type="spellStart"/>
            <w:r w:rsidRPr="003437EB">
              <w:rPr>
                <w:szCs w:val="21"/>
              </w:rPr>
              <w:t>Fengxian</w:t>
            </w:r>
            <w:proofErr w:type="spellEnd"/>
          </w:p>
        </w:tc>
      </w:tr>
      <w:tr w:rsidR="003437EB" w:rsidRPr="003437EB" w14:paraId="0E133C3D" w14:textId="77777777" w:rsidTr="009F45A2">
        <w:trPr>
          <w:jc w:val="center"/>
        </w:trPr>
        <w:tc>
          <w:tcPr>
            <w:tcW w:w="1660" w:type="dxa"/>
            <w:tcBorders>
              <w:top w:val="nil"/>
              <w:left w:val="nil"/>
              <w:bottom w:val="nil"/>
              <w:right w:val="nil"/>
            </w:tcBorders>
            <w:vAlign w:val="center"/>
          </w:tcPr>
          <w:p w14:paraId="708D6E00" w14:textId="77777777" w:rsidR="003437EB" w:rsidRPr="003437EB" w:rsidRDefault="003437EB" w:rsidP="009F45A2">
            <w:pPr>
              <w:adjustRightInd w:val="0"/>
              <w:snapToGrid w:val="0"/>
              <w:ind w:firstLine="0"/>
              <w:jc w:val="both"/>
              <w:rPr>
                <w:szCs w:val="21"/>
              </w:rPr>
            </w:pPr>
            <w:r w:rsidRPr="003437EB">
              <w:rPr>
                <w:szCs w:val="21"/>
              </w:rPr>
              <w:t>Jinping–South Jiangsu</w:t>
            </w:r>
          </w:p>
        </w:tc>
        <w:tc>
          <w:tcPr>
            <w:tcW w:w="1660" w:type="dxa"/>
            <w:tcBorders>
              <w:top w:val="nil"/>
              <w:left w:val="nil"/>
              <w:bottom w:val="nil"/>
              <w:right w:val="nil"/>
            </w:tcBorders>
            <w:vAlign w:val="center"/>
          </w:tcPr>
          <w:p w14:paraId="7CC1E172" w14:textId="77777777" w:rsidR="003437EB" w:rsidRPr="003437EB" w:rsidRDefault="003437EB" w:rsidP="009F45A2">
            <w:pPr>
              <w:adjustRightInd w:val="0"/>
              <w:snapToGrid w:val="0"/>
              <w:ind w:firstLine="0"/>
              <w:jc w:val="both"/>
              <w:rPr>
                <w:szCs w:val="21"/>
              </w:rPr>
            </w:pPr>
            <w:r w:rsidRPr="003437EB">
              <w:rPr>
                <w:szCs w:val="21"/>
              </w:rPr>
              <w:t>DC</w:t>
            </w:r>
          </w:p>
        </w:tc>
        <w:tc>
          <w:tcPr>
            <w:tcW w:w="1660" w:type="dxa"/>
            <w:tcBorders>
              <w:top w:val="nil"/>
              <w:left w:val="nil"/>
              <w:bottom w:val="nil"/>
              <w:right w:val="nil"/>
            </w:tcBorders>
            <w:vAlign w:val="center"/>
          </w:tcPr>
          <w:p w14:paraId="34F2BE89" w14:textId="77777777" w:rsidR="003437EB" w:rsidRPr="003437EB" w:rsidRDefault="003437EB" w:rsidP="009F45A2">
            <w:pPr>
              <w:adjustRightInd w:val="0"/>
              <w:snapToGrid w:val="0"/>
              <w:ind w:firstLine="0"/>
              <w:jc w:val="both"/>
              <w:rPr>
                <w:szCs w:val="21"/>
              </w:rPr>
            </w:pPr>
            <w:r w:rsidRPr="003437EB">
              <w:rPr>
                <w:szCs w:val="21"/>
              </w:rPr>
              <w:t>2012</w:t>
            </w:r>
          </w:p>
        </w:tc>
        <w:tc>
          <w:tcPr>
            <w:tcW w:w="1660" w:type="dxa"/>
            <w:tcBorders>
              <w:top w:val="nil"/>
              <w:left w:val="nil"/>
              <w:bottom w:val="nil"/>
              <w:right w:val="nil"/>
            </w:tcBorders>
            <w:vAlign w:val="center"/>
          </w:tcPr>
          <w:p w14:paraId="5F846BCE" w14:textId="77777777" w:rsidR="003437EB" w:rsidRPr="003437EB" w:rsidRDefault="003437EB" w:rsidP="009F45A2">
            <w:pPr>
              <w:adjustRightInd w:val="0"/>
              <w:snapToGrid w:val="0"/>
              <w:ind w:firstLine="0"/>
              <w:jc w:val="both"/>
              <w:rPr>
                <w:szCs w:val="21"/>
              </w:rPr>
            </w:pPr>
            <w:r w:rsidRPr="003437EB">
              <w:rPr>
                <w:szCs w:val="21"/>
              </w:rPr>
              <w:t xml:space="preserve">Sichuan </w:t>
            </w:r>
            <w:proofErr w:type="spellStart"/>
            <w:r w:rsidRPr="003437EB">
              <w:rPr>
                <w:szCs w:val="21"/>
              </w:rPr>
              <w:t>Xichang</w:t>
            </w:r>
            <w:proofErr w:type="spellEnd"/>
          </w:p>
        </w:tc>
        <w:tc>
          <w:tcPr>
            <w:tcW w:w="1660" w:type="dxa"/>
            <w:tcBorders>
              <w:top w:val="nil"/>
              <w:left w:val="nil"/>
              <w:bottom w:val="nil"/>
              <w:right w:val="nil"/>
            </w:tcBorders>
            <w:vAlign w:val="center"/>
          </w:tcPr>
          <w:p w14:paraId="76289619" w14:textId="77777777" w:rsidR="003437EB" w:rsidRPr="003437EB" w:rsidRDefault="003437EB" w:rsidP="009F45A2">
            <w:pPr>
              <w:adjustRightInd w:val="0"/>
              <w:snapToGrid w:val="0"/>
              <w:ind w:firstLine="0"/>
              <w:jc w:val="both"/>
              <w:rPr>
                <w:szCs w:val="21"/>
              </w:rPr>
            </w:pPr>
            <w:r w:rsidRPr="003437EB">
              <w:rPr>
                <w:szCs w:val="21"/>
              </w:rPr>
              <w:t>Jiangsu Suzhou</w:t>
            </w:r>
          </w:p>
        </w:tc>
      </w:tr>
      <w:tr w:rsidR="003437EB" w:rsidRPr="003437EB" w14:paraId="3DB0151E" w14:textId="77777777" w:rsidTr="009F45A2">
        <w:trPr>
          <w:jc w:val="center"/>
        </w:trPr>
        <w:tc>
          <w:tcPr>
            <w:tcW w:w="1660" w:type="dxa"/>
            <w:tcBorders>
              <w:top w:val="nil"/>
              <w:left w:val="nil"/>
              <w:bottom w:val="nil"/>
              <w:right w:val="nil"/>
            </w:tcBorders>
            <w:vAlign w:val="center"/>
          </w:tcPr>
          <w:p w14:paraId="12FAAD14" w14:textId="77777777" w:rsidR="003437EB" w:rsidRPr="003437EB" w:rsidRDefault="003437EB" w:rsidP="009F45A2">
            <w:pPr>
              <w:adjustRightInd w:val="0"/>
              <w:snapToGrid w:val="0"/>
              <w:ind w:firstLine="0"/>
              <w:jc w:val="both"/>
              <w:rPr>
                <w:szCs w:val="21"/>
              </w:rPr>
            </w:pPr>
            <w:r w:rsidRPr="003437EB">
              <w:rPr>
                <w:szCs w:val="21"/>
              </w:rPr>
              <w:t>Huainan–North Zhejiang–Shanghai</w:t>
            </w:r>
          </w:p>
        </w:tc>
        <w:tc>
          <w:tcPr>
            <w:tcW w:w="1660" w:type="dxa"/>
            <w:tcBorders>
              <w:top w:val="nil"/>
              <w:left w:val="nil"/>
              <w:bottom w:val="nil"/>
              <w:right w:val="nil"/>
            </w:tcBorders>
            <w:vAlign w:val="center"/>
          </w:tcPr>
          <w:p w14:paraId="35CEA598" w14:textId="77777777" w:rsidR="003437EB" w:rsidRPr="003437EB" w:rsidRDefault="003437EB" w:rsidP="009F45A2">
            <w:pPr>
              <w:adjustRightInd w:val="0"/>
              <w:snapToGrid w:val="0"/>
              <w:ind w:firstLine="0"/>
              <w:jc w:val="both"/>
              <w:rPr>
                <w:szCs w:val="21"/>
              </w:rPr>
            </w:pPr>
            <w:r w:rsidRPr="003437EB">
              <w:rPr>
                <w:szCs w:val="21"/>
              </w:rPr>
              <w:t>AC</w:t>
            </w:r>
          </w:p>
        </w:tc>
        <w:tc>
          <w:tcPr>
            <w:tcW w:w="1660" w:type="dxa"/>
            <w:tcBorders>
              <w:top w:val="nil"/>
              <w:left w:val="nil"/>
              <w:bottom w:val="nil"/>
              <w:right w:val="nil"/>
            </w:tcBorders>
            <w:vAlign w:val="center"/>
          </w:tcPr>
          <w:p w14:paraId="53B37D14" w14:textId="77777777" w:rsidR="003437EB" w:rsidRPr="003437EB" w:rsidRDefault="003437EB" w:rsidP="009F45A2">
            <w:pPr>
              <w:adjustRightInd w:val="0"/>
              <w:snapToGrid w:val="0"/>
              <w:ind w:firstLine="0"/>
              <w:jc w:val="both"/>
              <w:rPr>
                <w:szCs w:val="21"/>
              </w:rPr>
            </w:pPr>
            <w:r w:rsidRPr="003437EB">
              <w:rPr>
                <w:szCs w:val="21"/>
              </w:rPr>
              <w:t>2013</w:t>
            </w:r>
          </w:p>
        </w:tc>
        <w:tc>
          <w:tcPr>
            <w:tcW w:w="1660" w:type="dxa"/>
            <w:tcBorders>
              <w:top w:val="nil"/>
              <w:left w:val="nil"/>
              <w:bottom w:val="nil"/>
              <w:right w:val="nil"/>
            </w:tcBorders>
            <w:vAlign w:val="center"/>
          </w:tcPr>
          <w:p w14:paraId="27D23F56" w14:textId="77777777" w:rsidR="003437EB" w:rsidRPr="003437EB" w:rsidRDefault="003437EB" w:rsidP="009F45A2">
            <w:pPr>
              <w:adjustRightInd w:val="0"/>
              <w:snapToGrid w:val="0"/>
              <w:ind w:firstLine="0"/>
              <w:jc w:val="both"/>
              <w:rPr>
                <w:szCs w:val="21"/>
              </w:rPr>
            </w:pPr>
            <w:r w:rsidRPr="003437EB">
              <w:rPr>
                <w:szCs w:val="21"/>
              </w:rPr>
              <w:t>Anhui Huainan</w:t>
            </w:r>
          </w:p>
        </w:tc>
        <w:tc>
          <w:tcPr>
            <w:tcW w:w="1660" w:type="dxa"/>
            <w:tcBorders>
              <w:top w:val="nil"/>
              <w:left w:val="nil"/>
              <w:bottom w:val="nil"/>
              <w:right w:val="nil"/>
            </w:tcBorders>
            <w:vAlign w:val="center"/>
          </w:tcPr>
          <w:p w14:paraId="47D47C44" w14:textId="77777777" w:rsidR="003437EB" w:rsidRPr="003437EB" w:rsidRDefault="003437EB" w:rsidP="009F45A2">
            <w:pPr>
              <w:adjustRightInd w:val="0"/>
              <w:snapToGrid w:val="0"/>
              <w:ind w:firstLine="0"/>
              <w:jc w:val="both"/>
              <w:rPr>
                <w:szCs w:val="21"/>
              </w:rPr>
            </w:pPr>
            <w:r w:rsidRPr="003437EB">
              <w:rPr>
                <w:szCs w:val="21"/>
              </w:rPr>
              <w:t>Shanghai</w:t>
            </w:r>
          </w:p>
        </w:tc>
      </w:tr>
      <w:tr w:rsidR="003437EB" w:rsidRPr="003437EB" w14:paraId="1C02E8F6" w14:textId="77777777" w:rsidTr="009F45A2">
        <w:trPr>
          <w:jc w:val="center"/>
        </w:trPr>
        <w:tc>
          <w:tcPr>
            <w:tcW w:w="1660" w:type="dxa"/>
            <w:tcBorders>
              <w:top w:val="nil"/>
              <w:left w:val="nil"/>
              <w:bottom w:val="nil"/>
              <w:right w:val="nil"/>
            </w:tcBorders>
            <w:vAlign w:val="center"/>
          </w:tcPr>
          <w:p w14:paraId="272706A1" w14:textId="77777777" w:rsidR="003437EB" w:rsidRPr="003437EB" w:rsidRDefault="003437EB" w:rsidP="009F45A2">
            <w:pPr>
              <w:adjustRightInd w:val="0"/>
              <w:snapToGrid w:val="0"/>
              <w:ind w:firstLine="0"/>
              <w:jc w:val="both"/>
              <w:rPr>
                <w:szCs w:val="21"/>
              </w:rPr>
            </w:pPr>
            <w:proofErr w:type="spellStart"/>
            <w:r w:rsidRPr="003437EB">
              <w:rPr>
                <w:szCs w:val="21"/>
              </w:rPr>
              <w:t>Nuozhadu</w:t>
            </w:r>
            <w:proofErr w:type="spellEnd"/>
            <w:r w:rsidRPr="003437EB">
              <w:rPr>
                <w:szCs w:val="21"/>
              </w:rPr>
              <w:t>–Guangdong</w:t>
            </w:r>
          </w:p>
        </w:tc>
        <w:tc>
          <w:tcPr>
            <w:tcW w:w="1660" w:type="dxa"/>
            <w:tcBorders>
              <w:top w:val="nil"/>
              <w:left w:val="nil"/>
              <w:bottom w:val="nil"/>
              <w:right w:val="nil"/>
            </w:tcBorders>
            <w:vAlign w:val="center"/>
          </w:tcPr>
          <w:p w14:paraId="1F360317" w14:textId="77777777" w:rsidR="003437EB" w:rsidRPr="003437EB" w:rsidRDefault="003437EB" w:rsidP="009F45A2">
            <w:pPr>
              <w:adjustRightInd w:val="0"/>
              <w:snapToGrid w:val="0"/>
              <w:ind w:firstLine="0"/>
              <w:jc w:val="both"/>
              <w:rPr>
                <w:szCs w:val="21"/>
              </w:rPr>
            </w:pPr>
            <w:r w:rsidRPr="003437EB">
              <w:rPr>
                <w:szCs w:val="21"/>
              </w:rPr>
              <w:t>DC</w:t>
            </w:r>
          </w:p>
        </w:tc>
        <w:tc>
          <w:tcPr>
            <w:tcW w:w="1660" w:type="dxa"/>
            <w:tcBorders>
              <w:top w:val="nil"/>
              <w:left w:val="nil"/>
              <w:bottom w:val="nil"/>
              <w:right w:val="nil"/>
            </w:tcBorders>
            <w:vAlign w:val="center"/>
          </w:tcPr>
          <w:p w14:paraId="76215076" w14:textId="77777777" w:rsidR="003437EB" w:rsidRPr="003437EB" w:rsidRDefault="003437EB" w:rsidP="009F45A2">
            <w:pPr>
              <w:adjustRightInd w:val="0"/>
              <w:snapToGrid w:val="0"/>
              <w:ind w:firstLine="0"/>
              <w:jc w:val="both"/>
              <w:rPr>
                <w:szCs w:val="21"/>
              </w:rPr>
            </w:pPr>
            <w:r w:rsidRPr="003437EB">
              <w:rPr>
                <w:szCs w:val="21"/>
              </w:rPr>
              <w:t>2013</w:t>
            </w:r>
          </w:p>
        </w:tc>
        <w:tc>
          <w:tcPr>
            <w:tcW w:w="1660" w:type="dxa"/>
            <w:tcBorders>
              <w:top w:val="nil"/>
              <w:left w:val="nil"/>
              <w:bottom w:val="nil"/>
              <w:right w:val="nil"/>
            </w:tcBorders>
            <w:vAlign w:val="center"/>
          </w:tcPr>
          <w:p w14:paraId="7718A72A" w14:textId="77777777" w:rsidR="003437EB" w:rsidRPr="003437EB" w:rsidRDefault="003437EB" w:rsidP="009F45A2">
            <w:pPr>
              <w:adjustRightInd w:val="0"/>
              <w:snapToGrid w:val="0"/>
              <w:ind w:firstLine="0"/>
              <w:jc w:val="both"/>
              <w:rPr>
                <w:szCs w:val="21"/>
              </w:rPr>
            </w:pPr>
            <w:r w:rsidRPr="003437EB">
              <w:rPr>
                <w:szCs w:val="21"/>
              </w:rPr>
              <w:t xml:space="preserve">Yunnan </w:t>
            </w:r>
            <w:proofErr w:type="spellStart"/>
            <w:r w:rsidRPr="003437EB">
              <w:rPr>
                <w:szCs w:val="21"/>
              </w:rPr>
              <w:t>Pu'er</w:t>
            </w:r>
            <w:proofErr w:type="spellEnd"/>
          </w:p>
        </w:tc>
        <w:tc>
          <w:tcPr>
            <w:tcW w:w="1660" w:type="dxa"/>
            <w:tcBorders>
              <w:top w:val="nil"/>
              <w:left w:val="nil"/>
              <w:bottom w:val="nil"/>
              <w:right w:val="nil"/>
            </w:tcBorders>
            <w:vAlign w:val="center"/>
          </w:tcPr>
          <w:p w14:paraId="07D1F078" w14:textId="77777777" w:rsidR="003437EB" w:rsidRPr="003437EB" w:rsidRDefault="003437EB" w:rsidP="009F45A2">
            <w:pPr>
              <w:adjustRightInd w:val="0"/>
              <w:snapToGrid w:val="0"/>
              <w:ind w:firstLine="0"/>
              <w:jc w:val="both"/>
              <w:rPr>
                <w:szCs w:val="21"/>
              </w:rPr>
            </w:pPr>
            <w:r w:rsidRPr="003437EB">
              <w:rPr>
                <w:szCs w:val="21"/>
              </w:rPr>
              <w:t>Guangdong Jiangmen</w:t>
            </w:r>
          </w:p>
        </w:tc>
      </w:tr>
      <w:tr w:rsidR="003437EB" w:rsidRPr="003437EB" w14:paraId="70668564" w14:textId="77777777" w:rsidTr="009F45A2">
        <w:trPr>
          <w:jc w:val="center"/>
        </w:trPr>
        <w:tc>
          <w:tcPr>
            <w:tcW w:w="1660" w:type="dxa"/>
            <w:tcBorders>
              <w:top w:val="nil"/>
              <w:left w:val="nil"/>
              <w:bottom w:val="nil"/>
              <w:right w:val="nil"/>
            </w:tcBorders>
            <w:vAlign w:val="center"/>
          </w:tcPr>
          <w:p w14:paraId="36AFF624" w14:textId="77777777" w:rsidR="003437EB" w:rsidRPr="003437EB" w:rsidRDefault="003437EB" w:rsidP="009F45A2">
            <w:pPr>
              <w:adjustRightInd w:val="0"/>
              <w:snapToGrid w:val="0"/>
              <w:ind w:firstLine="0"/>
              <w:jc w:val="both"/>
              <w:rPr>
                <w:szCs w:val="21"/>
              </w:rPr>
            </w:pPr>
            <w:r w:rsidRPr="003437EB">
              <w:rPr>
                <w:szCs w:val="21"/>
              </w:rPr>
              <w:t>Hami South–Zhengzhou</w:t>
            </w:r>
          </w:p>
        </w:tc>
        <w:tc>
          <w:tcPr>
            <w:tcW w:w="1660" w:type="dxa"/>
            <w:tcBorders>
              <w:top w:val="nil"/>
              <w:left w:val="nil"/>
              <w:bottom w:val="nil"/>
              <w:right w:val="nil"/>
            </w:tcBorders>
            <w:vAlign w:val="center"/>
          </w:tcPr>
          <w:p w14:paraId="17829594" w14:textId="77777777" w:rsidR="003437EB" w:rsidRPr="003437EB" w:rsidRDefault="003437EB" w:rsidP="009F45A2">
            <w:pPr>
              <w:adjustRightInd w:val="0"/>
              <w:snapToGrid w:val="0"/>
              <w:ind w:firstLine="0"/>
              <w:jc w:val="both"/>
              <w:rPr>
                <w:szCs w:val="21"/>
              </w:rPr>
            </w:pPr>
            <w:r w:rsidRPr="003437EB">
              <w:rPr>
                <w:szCs w:val="21"/>
              </w:rPr>
              <w:t>DC</w:t>
            </w:r>
          </w:p>
        </w:tc>
        <w:tc>
          <w:tcPr>
            <w:tcW w:w="1660" w:type="dxa"/>
            <w:tcBorders>
              <w:top w:val="nil"/>
              <w:left w:val="nil"/>
              <w:bottom w:val="nil"/>
              <w:right w:val="nil"/>
            </w:tcBorders>
            <w:vAlign w:val="center"/>
          </w:tcPr>
          <w:p w14:paraId="07B101B8" w14:textId="77777777" w:rsidR="003437EB" w:rsidRPr="003437EB" w:rsidRDefault="003437EB" w:rsidP="009F45A2">
            <w:pPr>
              <w:adjustRightInd w:val="0"/>
              <w:snapToGrid w:val="0"/>
              <w:ind w:firstLine="0"/>
              <w:jc w:val="both"/>
              <w:rPr>
                <w:szCs w:val="21"/>
              </w:rPr>
            </w:pPr>
            <w:r w:rsidRPr="003437EB">
              <w:rPr>
                <w:szCs w:val="21"/>
              </w:rPr>
              <w:t>2014</w:t>
            </w:r>
          </w:p>
        </w:tc>
        <w:tc>
          <w:tcPr>
            <w:tcW w:w="1660" w:type="dxa"/>
            <w:tcBorders>
              <w:top w:val="nil"/>
              <w:left w:val="nil"/>
              <w:bottom w:val="nil"/>
              <w:right w:val="nil"/>
            </w:tcBorders>
            <w:vAlign w:val="center"/>
          </w:tcPr>
          <w:p w14:paraId="2C9BB71A" w14:textId="77777777" w:rsidR="003437EB" w:rsidRPr="003437EB" w:rsidRDefault="003437EB" w:rsidP="009F45A2">
            <w:pPr>
              <w:adjustRightInd w:val="0"/>
              <w:snapToGrid w:val="0"/>
              <w:ind w:firstLine="0"/>
              <w:jc w:val="both"/>
              <w:rPr>
                <w:szCs w:val="21"/>
              </w:rPr>
            </w:pPr>
            <w:r w:rsidRPr="003437EB">
              <w:rPr>
                <w:szCs w:val="21"/>
              </w:rPr>
              <w:t>Xinjiang Hami</w:t>
            </w:r>
          </w:p>
        </w:tc>
        <w:tc>
          <w:tcPr>
            <w:tcW w:w="1660" w:type="dxa"/>
            <w:tcBorders>
              <w:top w:val="nil"/>
              <w:left w:val="nil"/>
              <w:bottom w:val="nil"/>
              <w:right w:val="nil"/>
            </w:tcBorders>
            <w:vAlign w:val="center"/>
          </w:tcPr>
          <w:p w14:paraId="6CCC3051" w14:textId="77777777" w:rsidR="003437EB" w:rsidRPr="003437EB" w:rsidRDefault="003437EB" w:rsidP="009F45A2">
            <w:pPr>
              <w:adjustRightInd w:val="0"/>
              <w:snapToGrid w:val="0"/>
              <w:ind w:firstLine="0"/>
              <w:jc w:val="both"/>
              <w:rPr>
                <w:szCs w:val="21"/>
              </w:rPr>
            </w:pPr>
            <w:r w:rsidRPr="003437EB">
              <w:rPr>
                <w:szCs w:val="21"/>
              </w:rPr>
              <w:t>Henan Zhengzhou</w:t>
            </w:r>
          </w:p>
        </w:tc>
      </w:tr>
      <w:tr w:rsidR="003437EB" w:rsidRPr="003437EB" w14:paraId="720FBFE5" w14:textId="77777777" w:rsidTr="009F45A2">
        <w:trPr>
          <w:jc w:val="center"/>
        </w:trPr>
        <w:tc>
          <w:tcPr>
            <w:tcW w:w="1660" w:type="dxa"/>
            <w:tcBorders>
              <w:top w:val="nil"/>
              <w:left w:val="nil"/>
              <w:bottom w:val="nil"/>
              <w:right w:val="nil"/>
            </w:tcBorders>
            <w:vAlign w:val="center"/>
          </w:tcPr>
          <w:p w14:paraId="281831CF" w14:textId="77777777" w:rsidR="003437EB" w:rsidRPr="003437EB" w:rsidRDefault="003437EB" w:rsidP="009F45A2">
            <w:pPr>
              <w:adjustRightInd w:val="0"/>
              <w:snapToGrid w:val="0"/>
              <w:ind w:firstLine="0"/>
              <w:jc w:val="both"/>
              <w:rPr>
                <w:szCs w:val="21"/>
              </w:rPr>
            </w:pPr>
            <w:proofErr w:type="spellStart"/>
            <w:r w:rsidRPr="003437EB">
              <w:rPr>
                <w:szCs w:val="21"/>
              </w:rPr>
              <w:t>Xiluodu</w:t>
            </w:r>
            <w:proofErr w:type="spellEnd"/>
            <w:r w:rsidRPr="003437EB">
              <w:rPr>
                <w:szCs w:val="21"/>
              </w:rPr>
              <w:t>–Zhejiang</w:t>
            </w:r>
          </w:p>
        </w:tc>
        <w:tc>
          <w:tcPr>
            <w:tcW w:w="1660" w:type="dxa"/>
            <w:tcBorders>
              <w:top w:val="nil"/>
              <w:left w:val="nil"/>
              <w:bottom w:val="nil"/>
              <w:right w:val="nil"/>
            </w:tcBorders>
            <w:vAlign w:val="center"/>
          </w:tcPr>
          <w:p w14:paraId="433B9C01" w14:textId="77777777" w:rsidR="003437EB" w:rsidRPr="003437EB" w:rsidRDefault="003437EB" w:rsidP="009F45A2">
            <w:pPr>
              <w:adjustRightInd w:val="0"/>
              <w:snapToGrid w:val="0"/>
              <w:ind w:firstLine="0"/>
              <w:jc w:val="both"/>
              <w:rPr>
                <w:szCs w:val="21"/>
              </w:rPr>
            </w:pPr>
            <w:r w:rsidRPr="003437EB">
              <w:rPr>
                <w:szCs w:val="21"/>
              </w:rPr>
              <w:t>DC</w:t>
            </w:r>
          </w:p>
        </w:tc>
        <w:tc>
          <w:tcPr>
            <w:tcW w:w="1660" w:type="dxa"/>
            <w:tcBorders>
              <w:top w:val="nil"/>
              <w:left w:val="nil"/>
              <w:bottom w:val="nil"/>
              <w:right w:val="nil"/>
            </w:tcBorders>
            <w:vAlign w:val="center"/>
          </w:tcPr>
          <w:p w14:paraId="60DCA8FB" w14:textId="77777777" w:rsidR="003437EB" w:rsidRPr="003437EB" w:rsidRDefault="003437EB" w:rsidP="009F45A2">
            <w:pPr>
              <w:adjustRightInd w:val="0"/>
              <w:snapToGrid w:val="0"/>
              <w:ind w:firstLine="0"/>
              <w:jc w:val="both"/>
              <w:rPr>
                <w:szCs w:val="21"/>
              </w:rPr>
            </w:pPr>
            <w:r w:rsidRPr="003437EB">
              <w:rPr>
                <w:szCs w:val="21"/>
              </w:rPr>
              <w:t>2014</w:t>
            </w:r>
          </w:p>
        </w:tc>
        <w:tc>
          <w:tcPr>
            <w:tcW w:w="1660" w:type="dxa"/>
            <w:tcBorders>
              <w:top w:val="nil"/>
              <w:left w:val="nil"/>
              <w:bottom w:val="nil"/>
              <w:right w:val="nil"/>
            </w:tcBorders>
            <w:vAlign w:val="center"/>
          </w:tcPr>
          <w:p w14:paraId="0C4B7E21" w14:textId="77777777" w:rsidR="003437EB" w:rsidRPr="003437EB" w:rsidRDefault="003437EB" w:rsidP="009F45A2">
            <w:pPr>
              <w:adjustRightInd w:val="0"/>
              <w:snapToGrid w:val="0"/>
              <w:ind w:firstLine="0"/>
              <w:jc w:val="both"/>
              <w:rPr>
                <w:szCs w:val="21"/>
              </w:rPr>
            </w:pPr>
            <w:r w:rsidRPr="003437EB">
              <w:rPr>
                <w:szCs w:val="21"/>
              </w:rPr>
              <w:t>Sichuan Yibin</w:t>
            </w:r>
          </w:p>
        </w:tc>
        <w:tc>
          <w:tcPr>
            <w:tcW w:w="1660" w:type="dxa"/>
            <w:tcBorders>
              <w:top w:val="nil"/>
              <w:left w:val="nil"/>
              <w:bottom w:val="nil"/>
              <w:right w:val="nil"/>
            </w:tcBorders>
            <w:vAlign w:val="center"/>
          </w:tcPr>
          <w:p w14:paraId="47325C67" w14:textId="77777777" w:rsidR="003437EB" w:rsidRPr="003437EB" w:rsidRDefault="003437EB" w:rsidP="009F45A2">
            <w:pPr>
              <w:adjustRightInd w:val="0"/>
              <w:snapToGrid w:val="0"/>
              <w:ind w:firstLine="0"/>
              <w:jc w:val="both"/>
              <w:rPr>
                <w:szCs w:val="21"/>
              </w:rPr>
            </w:pPr>
            <w:r w:rsidRPr="003437EB">
              <w:rPr>
                <w:szCs w:val="21"/>
              </w:rPr>
              <w:t>Zhejiang Jinhua</w:t>
            </w:r>
          </w:p>
        </w:tc>
      </w:tr>
      <w:tr w:rsidR="003437EB" w:rsidRPr="003437EB" w14:paraId="1B6DF1A0" w14:textId="77777777" w:rsidTr="009F45A2">
        <w:trPr>
          <w:jc w:val="center"/>
        </w:trPr>
        <w:tc>
          <w:tcPr>
            <w:tcW w:w="1660" w:type="dxa"/>
            <w:tcBorders>
              <w:top w:val="nil"/>
              <w:left w:val="nil"/>
              <w:bottom w:val="single" w:sz="12" w:space="0" w:color="000000"/>
              <w:right w:val="nil"/>
            </w:tcBorders>
            <w:vAlign w:val="center"/>
          </w:tcPr>
          <w:p w14:paraId="6141A448" w14:textId="77777777" w:rsidR="003437EB" w:rsidRPr="003437EB" w:rsidRDefault="003437EB" w:rsidP="009F45A2">
            <w:pPr>
              <w:adjustRightInd w:val="0"/>
              <w:snapToGrid w:val="0"/>
              <w:ind w:firstLine="0"/>
              <w:jc w:val="both"/>
              <w:rPr>
                <w:szCs w:val="21"/>
              </w:rPr>
            </w:pPr>
            <w:r w:rsidRPr="003437EB">
              <w:rPr>
                <w:szCs w:val="21"/>
              </w:rPr>
              <w:t>North Zhejiang–Fuzhou</w:t>
            </w:r>
          </w:p>
        </w:tc>
        <w:tc>
          <w:tcPr>
            <w:tcW w:w="1660" w:type="dxa"/>
            <w:tcBorders>
              <w:top w:val="nil"/>
              <w:left w:val="nil"/>
              <w:bottom w:val="single" w:sz="12" w:space="0" w:color="000000"/>
              <w:right w:val="nil"/>
            </w:tcBorders>
            <w:vAlign w:val="center"/>
          </w:tcPr>
          <w:p w14:paraId="2E48542B" w14:textId="77777777" w:rsidR="003437EB" w:rsidRPr="003437EB" w:rsidRDefault="003437EB" w:rsidP="009F45A2">
            <w:pPr>
              <w:adjustRightInd w:val="0"/>
              <w:snapToGrid w:val="0"/>
              <w:ind w:firstLine="0"/>
              <w:jc w:val="both"/>
              <w:rPr>
                <w:szCs w:val="21"/>
              </w:rPr>
            </w:pPr>
            <w:r w:rsidRPr="003437EB">
              <w:rPr>
                <w:szCs w:val="21"/>
              </w:rPr>
              <w:t>AC</w:t>
            </w:r>
          </w:p>
        </w:tc>
        <w:tc>
          <w:tcPr>
            <w:tcW w:w="1660" w:type="dxa"/>
            <w:tcBorders>
              <w:top w:val="nil"/>
              <w:left w:val="nil"/>
              <w:bottom w:val="single" w:sz="12" w:space="0" w:color="000000"/>
              <w:right w:val="nil"/>
            </w:tcBorders>
            <w:vAlign w:val="center"/>
          </w:tcPr>
          <w:p w14:paraId="27D1D2AF" w14:textId="77777777" w:rsidR="003437EB" w:rsidRPr="003437EB" w:rsidRDefault="003437EB" w:rsidP="009F45A2">
            <w:pPr>
              <w:adjustRightInd w:val="0"/>
              <w:snapToGrid w:val="0"/>
              <w:ind w:firstLine="0"/>
              <w:jc w:val="both"/>
              <w:rPr>
                <w:szCs w:val="21"/>
              </w:rPr>
            </w:pPr>
            <w:r w:rsidRPr="003437EB">
              <w:rPr>
                <w:szCs w:val="21"/>
              </w:rPr>
              <w:t>2015</w:t>
            </w:r>
          </w:p>
        </w:tc>
        <w:tc>
          <w:tcPr>
            <w:tcW w:w="1660" w:type="dxa"/>
            <w:tcBorders>
              <w:top w:val="nil"/>
              <w:left w:val="nil"/>
              <w:bottom w:val="single" w:sz="12" w:space="0" w:color="000000"/>
              <w:right w:val="nil"/>
            </w:tcBorders>
            <w:vAlign w:val="center"/>
          </w:tcPr>
          <w:p w14:paraId="378C4DFB" w14:textId="77777777" w:rsidR="003437EB" w:rsidRPr="003437EB" w:rsidRDefault="003437EB" w:rsidP="009F45A2">
            <w:pPr>
              <w:adjustRightInd w:val="0"/>
              <w:snapToGrid w:val="0"/>
              <w:ind w:firstLine="0"/>
              <w:jc w:val="both"/>
              <w:rPr>
                <w:szCs w:val="21"/>
              </w:rPr>
            </w:pPr>
            <w:r w:rsidRPr="003437EB">
              <w:rPr>
                <w:szCs w:val="21"/>
              </w:rPr>
              <w:t>Zhejiang Huzhou</w:t>
            </w:r>
          </w:p>
        </w:tc>
        <w:tc>
          <w:tcPr>
            <w:tcW w:w="1660" w:type="dxa"/>
            <w:tcBorders>
              <w:top w:val="nil"/>
              <w:left w:val="nil"/>
              <w:bottom w:val="single" w:sz="12" w:space="0" w:color="000000"/>
              <w:right w:val="nil"/>
            </w:tcBorders>
            <w:vAlign w:val="center"/>
          </w:tcPr>
          <w:p w14:paraId="1C9857D3" w14:textId="77777777" w:rsidR="003437EB" w:rsidRPr="003437EB" w:rsidRDefault="003437EB" w:rsidP="009F45A2">
            <w:pPr>
              <w:adjustRightInd w:val="0"/>
              <w:snapToGrid w:val="0"/>
              <w:ind w:firstLine="0"/>
              <w:jc w:val="both"/>
              <w:rPr>
                <w:szCs w:val="21"/>
              </w:rPr>
            </w:pPr>
            <w:r w:rsidRPr="003437EB">
              <w:rPr>
                <w:szCs w:val="21"/>
              </w:rPr>
              <w:t>Fujian Fuzhou</w:t>
            </w:r>
          </w:p>
        </w:tc>
      </w:tr>
    </w:tbl>
    <w:p w14:paraId="63DB54E6" w14:textId="77777777" w:rsidR="003437EB" w:rsidRDefault="003437EB" w:rsidP="003437EB">
      <w:pPr>
        <w:adjustRightInd w:val="0"/>
        <w:snapToGrid w:val="0"/>
        <w:spacing w:line="240" w:lineRule="auto"/>
        <w:ind w:firstLine="0"/>
        <w:jc w:val="both"/>
      </w:pPr>
      <w:r>
        <w:rPr>
          <w:i/>
          <w:sz w:val="18"/>
        </w:rPr>
        <w:t xml:space="preserve">Note: </w:t>
      </w:r>
      <w:r>
        <w:rPr>
          <w:sz w:val="18"/>
        </w:rPr>
        <w:t xml:space="preserve">The North Zhejiang–Fuzhou line was commissioned December 26, 2014; treatment year coded as 2015. Yunnan–Guangdong DC achieved full </w:t>
      </w:r>
      <w:proofErr w:type="spellStart"/>
      <w:r>
        <w:rPr>
          <w:sz w:val="18"/>
        </w:rPr>
        <w:t>bipole</w:t>
      </w:r>
      <w:proofErr w:type="spellEnd"/>
      <w:r>
        <w:rPr>
          <w:sz w:val="18"/>
        </w:rPr>
        <w:t xml:space="preserve"> operation June 2010. After deduplication, 60 county-level areas are treated.</w:t>
      </w:r>
    </w:p>
    <w:p w14:paraId="1E86C776" w14:textId="77777777" w:rsidR="009F6C23" w:rsidRDefault="009F6C23" w:rsidP="009F6C23">
      <w:pPr>
        <w:adjustRightInd w:val="0"/>
        <w:snapToGrid w:val="0"/>
        <w:spacing w:line="400" w:lineRule="exact"/>
        <w:ind w:firstLine="0"/>
        <w:jc w:val="both"/>
        <w:rPr>
          <w:b/>
          <w:sz w:val="28"/>
          <w:lang w:eastAsia="zh-CN"/>
        </w:rPr>
      </w:pPr>
    </w:p>
    <w:p w14:paraId="6E3E0328" w14:textId="77777777" w:rsidR="009F6C23" w:rsidRDefault="009F6C23" w:rsidP="009F6C23">
      <w:pPr>
        <w:adjustRightInd w:val="0"/>
        <w:snapToGrid w:val="0"/>
        <w:spacing w:line="400" w:lineRule="exact"/>
        <w:ind w:firstLine="0"/>
        <w:jc w:val="both"/>
        <w:rPr>
          <w:b/>
          <w:sz w:val="28"/>
          <w:lang w:eastAsia="zh-CN"/>
        </w:rPr>
      </w:pPr>
    </w:p>
    <w:p w14:paraId="561DC574" w14:textId="77777777" w:rsidR="009F6C23" w:rsidRPr="003437EB" w:rsidRDefault="009F6C23" w:rsidP="009F6C23">
      <w:pPr>
        <w:adjustRightInd w:val="0"/>
        <w:snapToGrid w:val="0"/>
        <w:spacing w:line="400" w:lineRule="exact"/>
        <w:ind w:firstLine="0"/>
        <w:jc w:val="both"/>
        <w:rPr>
          <w:b/>
          <w:sz w:val="28"/>
          <w:lang w:eastAsia="zh-CN"/>
        </w:rPr>
      </w:pPr>
    </w:p>
    <w:p w14:paraId="084A021F" w14:textId="77777777" w:rsidR="009F6C23" w:rsidRDefault="009F6C23" w:rsidP="009F6C23">
      <w:pPr>
        <w:adjustRightInd w:val="0"/>
        <w:snapToGrid w:val="0"/>
        <w:spacing w:line="400" w:lineRule="exact"/>
        <w:ind w:firstLine="0"/>
        <w:jc w:val="both"/>
        <w:rPr>
          <w:b/>
          <w:sz w:val="28"/>
          <w:lang w:eastAsia="zh-CN"/>
        </w:rPr>
      </w:pPr>
    </w:p>
    <w:p w14:paraId="27F90460" w14:textId="77777777" w:rsidR="009F6C23" w:rsidRDefault="009F6C23" w:rsidP="009F6C23">
      <w:pPr>
        <w:adjustRightInd w:val="0"/>
        <w:snapToGrid w:val="0"/>
        <w:spacing w:line="400" w:lineRule="exact"/>
        <w:ind w:firstLine="0"/>
        <w:jc w:val="both"/>
        <w:rPr>
          <w:b/>
          <w:sz w:val="28"/>
          <w:lang w:eastAsia="zh-CN"/>
        </w:rPr>
      </w:pPr>
    </w:p>
    <w:p w14:paraId="33CC60E8" w14:textId="77777777" w:rsidR="009F6C23" w:rsidRDefault="009F6C23" w:rsidP="009F6C23">
      <w:pPr>
        <w:adjustRightInd w:val="0"/>
        <w:snapToGrid w:val="0"/>
        <w:spacing w:line="400" w:lineRule="exact"/>
        <w:ind w:firstLine="0"/>
        <w:jc w:val="both"/>
        <w:rPr>
          <w:b/>
          <w:sz w:val="28"/>
          <w:lang w:eastAsia="zh-CN"/>
        </w:rPr>
      </w:pPr>
    </w:p>
    <w:p w14:paraId="38A839C6" w14:textId="77777777" w:rsidR="009F6C23" w:rsidRDefault="009F6C23" w:rsidP="009F6C23">
      <w:pPr>
        <w:adjustRightInd w:val="0"/>
        <w:snapToGrid w:val="0"/>
        <w:spacing w:line="400" w:lineRule="exact"/>
        <w:ind w:firstLine="0"/>
        <w:jc w:val="both"/>
        <w:rPr>
          <w:b/>
          <w:sz w:val="28"/>
          <w:lang w:eastAsia="zh-CN"/>
        </w:rPr>
      </w:pPr>
    </w:p>
    <w:p w14:paraId="53833580" w14:textId="77777777" w:rsidR="00E50DDB" w:rsidRDefault="00E50DDB" w:rsidP="009F6C23">
      <w:pPr>
        <w:adjustRightInd w:val="0"/>
        <w:snapToGrid w:val="0"/>
        <w:spacing w:line="400" w:lineRule="exact"/>
        <w:ind w:firstLine="0"/>
        <w:jc w:val="both"/>
        <w:rPr>
          <w:b/>
          <w:sz w:val="28"/>
          <w:lang w:eastAsia="zh-CN"/>
        </w:rPr>
      </w:pPr>
    </w:p>
    <w:p w14:paraId="362E70F2" w14:textId="77777777" w:rsidR="00E50DDB" w:rsidRDefault="00E50DDB" w:rsidP="009F6C23">
      <w:pPr>
        <w:adjustRightInd w:val="0"/>
        <w:snapToGrid w:val="0"/>
        <w:spacing w:line="400" w:lineRule="exact"/>
        <w:ind w:firstLine="0"/>
        <w:jc w:val="both"/>
        <w:rPr>
          <w:b/>
          <w:sz w:val="28"/>
          <w:lang w:eastAsia="zh-CN"/>
        </w:rPr>
      </w:pPr>
    </w:p>
    <w:p w14:paraId="27924C84" w14:textId="74162533" w:rsidR="003437EB" w:rsidRDefault="003437EB">
      <w:pPr>
        <w:spacing w:after="200" w:line="276" w:lineRule="auto"/>
        <w:ind w:firstLine="0"/>
        <w:rPr>
          <w:b/>
          <w:sz w:val="28"/>
          <w:lang w:eastAsia="zh-CN"/>
        </w:rPr>
      </w:pPr>
      <w:r>
        <w:rPr>
          <w:b/>
          <w:sz w:val="28"/>
          <w:lang w:eastAsia="zh-CN"/>
        </w:rPr>
        <w:br w:type="page"/>
      </w:r>
    </w:p>
    <w:p w14:paraId="109E173B" w14:textId="77777777" w:rsidR="00E50DDB" w:rsidRDefault="00E50DDB" w:rsidP="009F6C23">
      <w:pPr>
        <w:adjustRightInd w:val="0"/>
        <w:snapToGrid w:val="0"/>
        <w:spacing w:line="400" w:lineRule="exact"/>
        <w:ind w:firstLine="0"/>
        <w:jc w:val="both"/>
        <w:rPr>
          <w:b/>
          <w:sz w:val="28"/>
          <w:lang w:eastAsia="zh-CN"/>
        </w:rPr>
      </w:pPr>
    </w:p>
    <w:p w14:paraId="1059664F" w14:textId="77777777" w:rsidR="00E50DDB" w:rsidRDefault="00E50DDB" w:rsidP="00CB1C97">
      <w:pPr>
        <w:adjustRightInd w:val="0"/>
        <w:snapToGrid w:val="0"/>
        <w:spacing w:line="240" w:lineRule="auto"/>
        <w:ind w:firstLine="0"/>
        <w:jc w:val="both"/>
        <w:rPr>
          <w:b/>
          <w:sz w:val="28"/>
          <w:lang w:eastAsia="zh-CN"/>
        </w:rPr>
      </w:pPr>
    </w:p>
    <w:p w14:paraId="5FB74BA4" w14:textId="77777777" w:rsidR="00C074EA" w:rsidRDefault="00C074EA" w:rsidP="00CB1C97">
      <w:pPr>
        <w:adjustRightInd w:val="0"/>
        <w:snapToGrid w:val="0"/>
        <w:spacing w:line="240" w:lineRule="auto"/>
        <w:ind w:firstLine="0"/>
        <w:jc w:val="both"/>
        <w:rPr>
          <w:b/>
          <w:sz w:val="28"/>
          <w:lang w:eastAsia="zh-CN"/>
        </w:rPr>
      </w:pPr>
    </w:p>
    <w:p w14:paraId="74A5111C" w14:textId="77777777" w:rsidR="00C074EA" w:rsidRDefault="00C074EA" w:rsidP="00CB1C97">
      <w:pPr>
        <w:adjustRightInd w:val="0"/>
        <w:snapToGrid w:val="0"/>
        <w:spacing w:line="240" w:lineRule="auto"/>
        <w:ind w:firstLine="0"/>
        <w:jc w:val="both"/>
        <w:rPr>
          <w:b/>
          <w:sz w:val="28"/>
          <w:lang w:eastAsia="zh-CN"/>
        </w:rPr>
      </w:pPr>
    </w:p>
    <w:p w14:paraId="2B1E9BF4" w14:textId="77777777" w:rsidR="00C074EA" w:rsidRDefault="00C074EA" w:rsidP="00CB1C97">
      <w:pPr>
        <w:adjustRightInd w:val="0"/>
        <w:snapToGrid w:val="0"/>
        <w:spacing w:line="240" w:lineRule="auto"/>
        <w:ind w:firstLine="0"/>
        <w:jc w:val="both"/>
        <w:rPr>
          <w:b/>
          <w:sz w:val="28"/>
          <w:lang w:eastAsia="zh-CN"/>
        </w:rPr>
      </w:pPr>
    </w:p>
    <w:p w14:paraId="24A47490" w14:textId="77777777" w:rsidR="00C074EA" w:rsidRDefault="00C074EA" w:rsidP="00CB1C97">
      <w:pPr>
        <w:adjustRightInd w:val="0"/>
        <w:snapToGrid w:val="0"/>
        <w:spacing w:line="240" w:lineRule="auto"/>
        <w:ind w:firstLine="0"/>
        <w:jc w:val="both"/>
        <w:rPr>
          <w:b/>
          <w:sz w:val="28"/>
          <w:lang w:eastAsia="zh-CN"/>
        </w:rPr>
      </w:pPr>
    </w:p>
    <w:p w14:paraId="4D2D4757" w14:textId="77777777" w:rsidR="00C074EA" w:rsidRDefault="00C074EA" w:rsidP="00CB1C97">
      <w:pPr>
        <w:adjustRightInd w:val="0"/>
        <w:snapToGrid w:val="0"/>
        <w:spacing w:line="240" w:lineRule="auto"/>
        <w:ind w:firstLine="0"/>
        <w:jc w:val="both"/>
        <w:rPr>
          <w:b/>
          <w:sz w:val="28"/>
          <w:lang w:eastAsia="zh-CN"/>
        </w:rPr>
      </w:pPr>
    </w:p>
    <w:p w14:paraId="380236C6" w14:textId="77777777" w:rsidR="00C074EA" w:rsidRDefault="00C074EA" w:rsidP="00CB1C97">
      <w:pPr>
        <w:adjustRightInd w:val="0"/>
        <w:snapToGrid w:val="0"/>
        <w:spacing w:line="240" w:lineRule="auto"/>
        <w:ind w:firstLine="0"/>
        <w:jc w:val="both"/>
        <w:rPr>
          <w:b/>
          <w:sz w:val="28"/>
          <w:lang w:eastAsia="zh-CN"/>
        </w:rPr>
      </w:pPr>
    </w:p>
    <w:p w14:paraId="1803CE0D" w14:textId="463FFCE2" w:rsidR="00A65A66" w:rsidRPr="00A65A66" w:rsidRDefault="00A65A66" w:rsidP="00A65A66">
      <w:pPr>
        <w:pStyle w:val="af7"/>
        <w:keepNext/>
        <w:ind w:firstLine="0"/>
        <w:rPr>
          <w:color w:val="auto"/>
          <w:sz w:val="21"/>
          <w:szCs w:val="21"/>
          <w:lang w:eastAsia="zh-CN"/>
        </w:rPr>
      </w:pPr>
      <w:bookmarkStart w:id="49" w:name="_Ref227521021"/>
      <w:r w:rsidRPr="00A65A66">
        <w:rPr>
          <w:color w:val="auto"/>
          <w:sz w:val="21"/>
          <w:szCs w:val="21"/>
        </w:rPr>
        <w:t xml:space="preserve">Table </w:t>
      </w:r>
      <w:r w:rsidRPr="00A65A66">
        <w:rPr>
          <w:color w:val="auto"/>
          <w:sz w:val="21"/>
          <w:szCs w:val="21"/>
        </w:rPr>
        <w:fldChar w:fldCharType="begin"/>
      </w:r>
      <w:r w:rsidRPr="00A65A66">
        <w:rPr>
          <w:color w:val="auto"/>
          <w:sz w:val="21"/>
          <w:szCs w:val="21"/>
        </w:rPr>
        <w:instrText xml:space="preserve"> SEQ Table \* ARABIC </w:instrText>
      </w:r>
      <w:r w:rsidRPr="00A65A66">
        <w:rPr>
          <w:color w:val="auto"/>
          <w:sz w:val="21"/>
          <w:szCs w:val="21"/>
        </w:rPr>
        <w:fldChar w:fldCharType="separate"/>
      </w:r>
      <w:r w:rsidR="009D1521">
        <w:rPr>
          <w:noProof/>
          <w:color w:val="auto"/>
          <w:sz w:val="21"/>
          <w:szCs w:val="21"/>
        </w:rPr>
        <w:t>2</w:t>
      </w:r>
      <w:r w:rsidRPr="00A65A66">
        <w:rPr>
          <w:color w:val="auto"/>
          <w:sz w:val="21"/>
          <w:szCs w:val="21"/>
        </w:rPr>
        <w:fldChar w:fldCharType="end"/>
      </w:r>
      <w:bookmarkEnd w:id="49"/>
      <w:r w:rsidRPr="00A65A66">
        <w:rPr>
          <w:rFonts w:hint="eastAsia"/>
          <w:color w:val="auto"/>
          <w:sz w:val="21"/>
          <w:szCs w:val="21"/>
          <w:lang w:eastAsia="zh-CN"/>
        </w:rPr>
        <w:t xml:space="preserve">  </w:t>
      </w:r>
      <w:r w:rsidRPr="00A65A66">
        <w:rPr>
          <w:color w:val="auto"/>
          <w:sz w:val="21"/>
          <w:szCs w:val="21"/>
          <w:lang w:eastAsia="zh-CN"/>
        </w:rPr>
        <w:t>Descriptive Statistics</w:t>
      </w:r>
    </w:p>
    <w:tbl>
      <w:tblPr>
        <w:tblW w:w="0" w:type="auto"/>
        <w:jc w:val="center"/>
        <w:tblLook w:val="04A0" w:firstRow="1" w:lastRow="0" w:firstColumn="1" w:lastColumn="0" w:noHBand="0" w:noVBand="1"/>
      </w:tblPr>
      <w:tblGrid>
        <w:gridCol w:w="1383"/>
        <w:gridCol w:w="1383"/>
        <w:gridCol w:w="1383"/>
        <w:gridCol w:w="1383"/>
        <w:gridCol w:w="1383"/>
        <w:gridCol w:w="1383"/>
      </w:tblGrid>
      <w:tr w:rsidR="00A65A66" w14:paraId="7F0D6C72" w14:textId="77777777" w:rsidTr="009F45A2">
        <w:trPr>
          <w:jc w:val="center"/>
        </w:trPr>
        <w:tc>
          <w:tcPr>
            <w:tcW w:w="1383" w:type="dxa"/>
            <w:tcBorders>
              <w:top w:val="single" w:sz="12" w:space="0" w:color="000000"/>
              <w:left w:val="nil"/>
              <w:bottom w:val="single" w:sz="6" w:space="0" w:color="000000"/>
              <w:right w:val="nil"/>
            </w:tcBorders>
            <w:vAlign w:val="center"/>
          </w:tcPr>
          <w:p w14:paraId="259AE27E" w14:textId="77777777" w:rsidR="00A65A66" w:rsidRDefault="00A65A66" w:rsidP="00A65A66">
            <w:pPr>
              <w:adjustRightInd w:val="0"/>
              <w:snapToGrid w:val="0"/>
              <w:spacing w:line="400" w:lineRule="exact"/>
              <w:ind w:firstLine="0"/>
            </w:pPr>
            <w:r>
              <w:rPr>
                <w:sz w:val="18"/>
              </w:rPr>
              <w:t>Variable</w:t>
            </w:r>
          </w:p>
        </w:tc>
        <w:tc>
          <w:tcPr>
            <w:tcW w:w="1383" w:type="dxa"/>
            <w:tcBorders>
              <w:top w:val="single" w:sz="12" w:space="0" w:color="000000"/>
              <w:left w:val="nil"/>
              <w:bottom w:val="single" w:sz="6" w:space="0" w:color="000000"/>
              <w:right w:val="nil"/>
            </w:tcBorders>
            <w:vAlign w:val="center"/>
          </w:tcPr>
          <w:p w14:paraId="41EFCB1F" w14:textId="77777777" w:rsidR="00A65A66" w:rsidRDefault="00A65A66" w:rsidP="00A65A66">
            <w:pPr>
              <w:adjustRightInd w:val="0"/>
              <w:snapToGrid w:val="0"/>
              <w:spacing w:line="400" w:lineRule="exact"/>
              <w:ind w:firstLine="0"/>
            </w:pPr>
            <w:r>
              <w:rPr>
                <w:sz w:val="18"/>
              </w:rPr>
              <w:t>Obs.</w:t>
            </w:r>
          </w:p>
        </w:tc>
        <w:tc>
          <w:tcPr>
            <w:tcW w:w="1383" w:type="dxa"/>
            <w:tcBorders>
              <w:top w:val="single" w:sz="12" w:space="0" w:color="000000"/>
              <w:left w:val="nil"/>
              <w:bottom w:val="single" w:sz="6" w:space="0" w:color="000000"/>
              <w:right w:val="nil"/>
            </w:tcBorders>
            <w:vAlign w:val="center"/>
          </w:tcPr>
          <w:p w14:paraId="27504BD0" w14:textId="77777777" w:rsidR="00A65A66" w:rsidRDefault="00A65A66" w:rsidP="00A65A66">
            <w:pPr>
              <w:adjustRightInd w:val="0"/>
              <w:snapToGrid w:val="0"/>
              <w:spacing w:line="400" w:lineRule="exact"/>
              <w:ind w:firstLine="0"/>
            </w:pPr>
            <w:r>
              <w:rPr>
                <w:sz w:val="18"/>
              </w:rPr>
              <w:t>Mean</w:t>
            </w:r>
          </w:p>
        </w:tc>
        <w:tc>
          <w:tcPr>
            <w:tcW w:w="1383" w:type="dxa"/>
            <w:tcBorders>
              <w:top w:val="single" w:sz="12" w:space="0" w:color="000000"/>
              <w:left w:val="nil"/>
              <w:bottom w:val="single" w:sz="6" w:space="0" w:color="000000"/>
              <w:right w:val="nil"/>
            </w:tcBorders>
            <w:vAlign w:val="center"/>
          </w:tcPr>
          <w:p w14:paraId="4E794573" w14:textId="77777777" w:rsidR="00A65A66" w:rsidRDefault="00A65A66" w:rsidP="00A65A66">
            <w:pPr>
              <w:adjustRightInd w:val="0"/>
              <w:snapToGrid w:val="0"/>
              <w:spacing w:line="400" w:lineRule="exact"/>
              <w:ind w:firstLine="0"/>
            </w:pPr>
            <w:r>
              <w:rPr>
                <w:sz w:val="18"/>
              </w:rPr>
              <w:t>Std. Dev.</w:t>
            </w:r>
          </w:p>
        </w:tc>
        <w:tc>
          <w:tcPr>
            <w:tcW w:w="1383" w:type="dxa"/>
            <w:tcBorders>
              <w:top w:val="single" w:sz="12" w:space="0" w:color="000000"/>
              <w:left w:val="nil"/>
              <w:bottom w:val="single" w:sz="6" w:space="0" w:color="000000"/>
              <w:right w:val="nil"/>
            </w:tcBorders>
            <w:vAlign w:val="center"/>
          </w:tcPr>
          <w:p w14:paraId="1D6A3348" w14:textId="77777777" w:rsidR="00A65A66" w:rsidRDefault="00A65A66" w:rsidP="00A65A66">
            <w:pPr>
              <w:adjustRightInd w:val="0"/>
              <w:snapToGrid w:val="0"/>
              <w:spacing w:line="400" w:lineRule="exact"/>
              <w:ind w:firstLine="0"/>
            </w:pPr>
            <w:r>
              <w:rPr>
                <w:sz w:val="18"/>
              </w:rPr>
              <w:t>Min</w:t>
            </w:r>
          </w:p>
        </w:tc>
        <w:tc>
          <w:tcPr>
            <w:tcW w:w="1383" w:type="dxa"/>
            <w:tcBorders>
              <w:top w:val="single" w:sz="12" w:space="0" w:color="000000"/>
              <w:left w:val="nil"/>
              <w:bottom w:val="single" w:sz="6" w:space="0" w:color="000000"/>
              <w:right w:val="nil"/>
            </w:tcBorders>
            <w:vAlign w:val="center"/>
          </w:tcPr>
          <w:p w14:paraId="0E3E1738" w14:textId="77777777" w:rsidR="00A65A66" w:rsidRDefault="00A65A66" w:rsidP="00A65A66">
            <w:pPr>
              <w:adjustRightInd w:val="0"/>
              <w:snapToGrid w:val="0"/>
              <w:spacing w:line="400" w:lineRule="exact"/>
              <w:ind w:firstLine="0"/>
            </w:pPr>
            <w:r>
              <w:rPr>
                <w:sz w:val="18"/>
              </w:rPr>
              <w:t>Max</w:t>
            </w:r>
          </w:p>
        </w:tc>
      </w:tr>
      <w:tr w:rsidR="00A65A66" w14:paraId="53B0FED1" w14:textId="77777777" w:rsidTr="009F45A2">
        <w:trPr>
          <w:jc w:val="center"/>
        </w:trPr>
        <w:tc>
          <w:tcPr>
            <w:tcW w:w="1383" w:type="dxa"/>
            <w:tcBorders>
              <w:top w:val="nil"/>
              <w:left w:val="nil"/>
              <w:bottom w:val="nil"/>
              <w:right w:val="nil"/>
            </w:tcBorders>
            <w:vAlign w:val="center"/>
          </w:tcPr>
          <w:p w14:paraId="41065EF4" w14:textId="77777777" w:rsidR="00A65A66" w:rsidRDefault="00A65A66" w:rsidP="009F45A2">
            <w:pPr>
              <w:adjustRightInd w:val="0"/>
              <w:snapToGrid w:val="0"/>
              <w:spacing w:line="400" w:lineRule="exact"/>
              <w:ind w:firstLine="0"/>
              <w:jc w:val="both"/>
            </w:pPr>
            <w:r>
              <w:rPr>
                <w:sz w:val="18"/>
              </w:rPr>
              <w:t>Markup</w:t>
            </w:r>
          </w:p>
        </w:tc>
        <w:tc>
          <w:tcPr>
            <w:tcW w:w="1383" w:type="dxa"/>
            <w:tcBorders>
              <w:top w:val="nil"/>
              <w:left w:val="nil"/>
              <w:bottom w:val="nil"/>
              <w:right w:val="nil"/>
            </w:tcBorders>
            <w:vAlign w:val="center"/>
          </w:tcPr>
          <w:p w14:paraId="2C759520" w14:textId="77777777" w:rsidR="00A65A66" w:rsidRDefault="00A65A66" w:rsidP="009F45A2">
            <w:pPr>
              <w:adjustRightInd w:val="0"/>
              <w:snapToGrid w:val="0"/>
              <w:spacing w:line="400" w:lineRule="exact"/>
              <w:ind w:firstLine="0"/>
              <w:jc w:val="both"/>
            </w:pPr>
            <w:r>
              <w:rPr>
                <w:sz w:val="18"/>
              </w:rPr>
              <w:t>2,450,464</w:t>
            </w:r>
          </w:p>
        </w:tc>
        <w:tc>
          <w:tcPr>
            <w:tcW w:w="1383" w:type="dxa"/>
            <w:tcBorders>
              <w:top w:val="nil"/>
              <w:left w:val="nil"/>
              <w:bottom w:val="nil"/>
              <w:right w:val="nil"/>
            </w:tcBorders>
            <w:vAlign w:val="center"/>
          </w:tcPr>
          <w:p w14:paraId="35E6C857" w14:textId="77777777" w:rsidR="00A65A66" w:rsidRDefault="00A65A66" w:rsidP="009F45A2">
            <w:pPr>
              <w:adjustRightInd w:val="0"/>
              <w:snapToGrid w:val="0"/>
              <w:spacing w:line="400" w:lineRule="exact"/>
              <w:ind w:firstLine="0"/>
              <w:jc w:val="both"/>
            </w:pPr>
            <w:r>
              <w:rPr>
                <w:sz w:val="18"/>
              </w:rPr>
              <w:t>0.802</w:t>
            </w:r>
          </w:p>
        </w:tc>
        <w:tc>
          <w:tcPr>
            <w:tcW w:w="1383" w:type="dxa"/>
            <w:tcBorders>
              <w:top w:val="nil"/>
              <w:left w:val="nil"/>
              <w:bottom w:val="nil"/>
              <w:right w:val="nil"/>
            </w:tcBorders>
            <w:vAlign w:val="center"/>
          </w:tcPr>
          <w:p w14:paraId="71A071AB" w14:textId="77777777" w:rsidR="00A65A66" w:rsidRDefault="00A65A66" w:rsidP="009F45A2">
            <w:pPr>
              <w:adjustRightInd w:val="0"/>
              <w:snapToGrid w:val="0"/>
              <w:spacing w:line="400" w:lineRule="exact"/>
              <w:ind w:firstLine="0"/>
              <w:jc w:val="both"/>
            </w:pPr>
            <w:r>
              <w:rPr>
                <w:sz w:val="18"/>
              </w:rPr>
              <w:t>0.267</w:t>
            </w:r>
          </w:p>
        </w:tc>
        <w:tc>
          <w:tcPr>
            <w:tcW w:w="1383" w:type="dxa"/>
            <w:tcBorders>
              <w:top w:val="nil"/>
              <w:left w:val="nil"/>
              <w:bottom w:val="nil"/>
              <w:right w:val="nil"/>
            </w:tcBorders>
            <w:vAlign w:val="center"/>
          </w:tcPr>
          <w:p w14:paraId="33359293" w14:textId="77777777" w:rsidR="00A65A66" w:rsidRDefault="00A65A66" w:rsidP="009F45A2">
            <w:pPr>
              <w:adjustRightInd w:val="0"/>
              <w:snapToGrid w:val="0"/>
              <w:spacing w:line="400" w:lineRule="exact"/>
              <w:ind w:firstLine="0"/>
              <w:jc w:val="both"/>
            </w:pPr>
            <w:r>
              <w:rPr>
                <w:sz w:val="18"/>
              </w:rPr>
              <w:t>0.361</w:t>
            </w:r>
          </w:p>
        </w:tc>
        <w:tc>
          <w:tcPr>
            <w:tcW w:w="1383" w:type="dxa"/>
            <w:tcBorders>
              <w:top w:val="nil"/>
              <w:left w:val="nil"/>
              <w:bottom w:val="nil"/>
              <w:right w:val="nil"/>
            </w:tcBorders>
            <w:vAlign w:val="center"/>
          </w:tcPr>
          <w:p w14:paraId="2944E925" w14:textId="77777777" w:rsidR="00A65A66" w:rsidRDefault="00A65A66" w:rsidP="009F45A2">
            <w:pPr>
              <w:adjustRightInd w:val="0"/>
              <w:snapToGrid w:val="0"/>
              <w:spacing w:line="400" w:lineRule="exact"/>
              <w:ind w:firstLine="0"/>
              <w:jc w:val="both"/>
            </w:pPr>
            <w:r>
              <w:rPr>
                <w:sz w:val="18"/>
              </w:rPr>
              <w:t>2.156</w:t>
            </w:r>
          </w:p>
        </w:tc>
      </w:tr>
      <w:tr w:rsidR="00A65A66" w14:paraId="2C903448" w14:textId="77777777" w:rsidTr="009F45A2">
        <w:trPr>
          <w:jc w:val="center"/>
        </w:trPr>
        <w:tc>
          <w:tcPr>
            <w:tcW w:w="1383" w:type="dxa"/>
            <w:tcBorders>
              <w:top w:val="nil"/>
              <w:left w:val="nil"/>
              <w:bottom w:val="nil"/>
              <w:right w:val="nil"/>
            </w:tcBorders>
            <w:vAlign w:val="center"/>
          </w:tcPr>
          <w:p w14:paraId="482C719D" w14:textId="77777777" w:rsidR="00A65A66" w:rsidRDefault="00A65A66" w:rsidP="009F45A2">
            <w:pPr>
              <w:adjustRightInd w:val="0"/>
              <w:snapToGrid w:val="0"/>
              <w:spacing w:line="400" w:lineRule="exact"/>
              <w:ind w:firstLine="0"/>
              <w:jc w:val="both"/>
            </w:pPr>
            <w:proofErr w:type="gramStart"/>
            <w:r>
              <w:rPr>
                <w:sz w:val="18"/>
              </w:rPr>
              <w:t>ln(</w:t>
            </w:r>
            <w:proofErr w:type="gramEnd"/>
            <w:r>
              <w:rPr>
                <w:sz w:val="18"/>
              </w:rPr>
              <w:t>Assets)</w:t>
            </w:r>
          </w:p>
        </w:tc>
        <w:tc>
          <w:tcPr>
            <w:tcW w:w="1383" w:type="dxa"/>
            <w:tcBorders>
              <w:top w:val="nil"/>
              <w:left w:val="nil"/>
              <w:bottom w:val="nil"/>
              <w:right w:val="nil"/>
            </w:tcBorders>
            <w:vAlign w:val="center"/>
          </w:tcPr>
          <w:p w14:paraId="6C0F7E22" w14:textId="77777777" w:rsidR="00A65A66" w:rsidRDefault="00A65A66" w:rsidP="009F45A2">
            <w:pPr>
              <w:adjustRightInd w:val="0"/>
              <w:snapToGrid w:val="0"/>
              <w:spacing w:line="400" w:lineRule="exact"/>
              <w:ind w:firstLine="0"/>
              <w:jc w:val="both"/>
            </w:pPr>
            <w:r>
              <w:rPr>
                <w:sz w:val="18"/>
              </w:rPr>
              <w:t>2,450,464</w:t>
            </w:r>
          </w:p>
        </w:tc>
        <w:tc>
          <w:tcPr>
            <w:tcW w:w="1383" w:type="dxa"/>
            <w:tcBorders>
              <w:top w:val="nil"/>
              <w:left w:val="nil"/>
              <w:bottom w:val="nil"/>
              <w:right w:val="nil"/>
            </w:tcBorders>
            <w:vAlign w:val="center"/>
          </w:tcPr>
          <w:p w14:paraId="2966BFFC" w14:textId="77777777" w:rsidR="00A65A66" w:rsidRDefault="00A65A66" w:rsidP="009F45A2">
            <w:pPr>
              <w:adjustRightInd w:val="0"/>
              <w:snapToGrid w:val="0"/>
              <w:spacing w:line="400" w:lineRule="exact"/>
              <w:ind w:firstLine="0"/>
              <w:jc w:val="both"/>
            </w:pPr>
            <w:r>
              <w:rPr>
                <w:sz w:val="18"/>
              </w:rPr>
              <w:t>10.230</w:t>
            </w:r>
          </w:p>
        </w:tc>
        <w:tc>
          <w:tcPr>
            <w:tcW w:w="1383" w:type="dxa"/>
            <w:tcBorders>
              <w:top w:val="nil"/>
              <w:left w:val="nil"/>
              <w:bottom w:val="nil"/>
              <w:right w:val="nil"/>
            </w:tcBorders>
            <w:vAlign w:val="center"/>
          </w:tcPr>
          <w:p w14:paraId="65DFF418" w14:textId="77777777" w:rsidR="00A65A66" w:rsidRDefault="00A65A66" w:rsidP="009F45A2">
            <w:pPr>
              <w:adjustRightInd w:val="0"/>
              <w:snapToGrid w:val="0"/>
              <w:spacing w:line="400" w:lineRule="exact"/>
              <w:ind w:firstLine="0"/>
              <w:jc w:val="both"/>
            </w:pPr>
            <w:r>
              <w:rPr>
                <w:sz w:val="18"/>
              </w:rPr>
              <w:t>1.369</w:t>
            </w:r>
          </w:p>
        </w:tc>
        <w:tc>
          <w:tcPr>
            <w:tcW w:w="1383" w:type="dxa"/>
            <w:tcBorders>
              <w:top w:val="nil"/>
              <w:left w:val="nil"/>
              <w:bottom w:val="nil"/>
              <w:right w:val="nil"/>
            </w:tcBorders>
            <w:vAlign w:val="center"/>
          </w:tcPr>
          <w:p w14:paraId="5BA43CD8" w14:textId="77777777" w:rsidR="00A65A66" w:rsidRDefault="00A65A66" w:rsidP="009F45A2">
            <w:pPr>
              <w:adjustRightInd w:val="0"/>
              <w:snapToGrid w:val="0"/>
              <w:spacing w:line="400" w:lineRule="exact"/>
              <w:ind w:firstLine="0"/>
              <w:jc w:val="both"/>
            </w:pPr>
            <w:r>
              <w:rPr>
                <w:sz w:val="18"/>
              </w:rPr>
              <w:t>7.003</w:t>
            </w:r>
          </w:p>
        </w:tc>
        <w:tc>
          <w:tcPr>
            <w:tcW w:w="1383" w:type="dxa"/>
            <w:tcBorders>
              <w:top w:val="nil"/>
              <w:left w:val="nil"/>
              <w:bottom w:val="nil"/>
              <w:right w:val="nil"/>
            </w:tcBorders>
            <w:vAlign w:val="center"/>
          </w:tcPr>
          <w:p w14:paraId="46BF1B89" w14:textId="77777777" w:rsidR="00A65A66" w:rsidRDefault="00A65A66" w:rsidP="009F45A2">
            <w:pPr>
              <w:adjustRightInd w:val="0"/>
              <w:snapToGrid w:val="0"/>
              <w:spacing w:line="400" w:lineRule="exact"/>
              <w:ind w:firstLine="0"/>
              <w:jc w:val="both"/>
            </w:pPr>
            <w:r>
              <w:rPr>
                <w:sz w:val="18"/>
              </w:rPr>
              <w:t>15.176</w:t>
            </w:r>
          </w:p>
        </w:tc>
      </w:tr>
      <w:tr w:rsidR="00A65A66" w14:paraId="28C46770" w14:textId="77777777" w:rsidTr="009F45A2">
        <w:trPr>
          <w:jc w:val="center"/>
        </w:trPr>
        <w:tc>
          <w:tcPr>
            <w:tcW w:w="1383" w:type="dxa"/>
            <w:tcBorders>
              <w:top w:val="nil"/>
              <w:left w:val="nil"/>
              <w:bottom w:val="nil"/>
              <w:right w:val="nil"/>
            </w:tcBorders>
            <w:vAlign w:val="center"/>
          </w:tcPr>
          <w:p w14:paraId="33327C02" w14:textId="77777777" w:rsidR="00A65A66" w:rsidRDefault="00A65A66" w:rsidP="009F45A2">
            <w:pPr>
              <w:adjustRightInd w:val="0"/>
              <w:snapToGrid w:val="0"/>
              <w:spacing w:line="400" w:lineRule="exact"/>
              <w:ind w:firstLine="0"/>
              <w:jc w:val="both"/>
            </w:pPr>
            <w:r>
              <w:rPr>
                <w:sz w:val="18"/>
              </w:rPr>
              <w:t>Leverage</w:t>
            </w:r>
          </w:p>
        </w:tc>
        <w:tc>
          <w:tcPr>
            <w:tcW w:w="1383" w:type="dxa"/>
            <w:tcBorders>
              <w:top w:val="nil"/>
              <w:left w:val="nil"/>
              <w:bottom w:val="nil"/>
              <w:right w:val="nil"/>
            </w:tcBorders>
            <w:vAlign w:val="center"/>
          </w:tcPr>
          <w:p w14:paraId="32CC2800" w14:textId="77777777" w:rsidR="00A65A66" w:rsidRDefault="00A65A66" w:rsidP="009F45A2">
            <w:pPr>
              <w:adjustRightInd w:val="0"/>
              <w:snapToGrid w:val="0"/>
              <w:spacing w:line="400" w:lineRule="exact"/>
              <w:ind w:firstLine="0"/>
              <w:jc w:val="both"/>
            </w:pPr>
            <w:r>
              <w:rPr>
                <w:sz w:val="18"/>
              </w:rPr>
              <w:t>2,450,464</w:t>
            </w:r>
          </w:p>
        </w:tc>
        <w:tc>
          <w:tcPr>
            <w:tcW w:w="1383" w:type="dxa"/>
            <w:tcBorders>
              <w:top w:val="nil"/>
              <w:left w:val="nil"/>
              <w:bottom w:val="nil"/>
              <w:right w:val="nil"/>
            </w:tcBorders>
            <w:vAlign w:val="center"/>
          </w:tcPr>
          <w:p w14:paraId="5D276895" w14:textId="77777777" w:rsidR="00A65A66" w:rsidRDefault="00A65A66" w:rsidP="009F45A2">
            <w:pPr>
              <w:adjustRightInd w:val="0"/>
              <w:snapToGrid w:val="0"/>
              <w:spacing w:line="400" w:lineRule="exact"/>
              <w:ind w:firstLine="0"/>
              <w:jc w:val="both"/>
            </w:pPr>
            <w:r>
              <w:rPr>
                <w:sz w:val="18"/>
              </w:rPr>
              <w:t>0.531</w:t>
            </w:r>
          </w:p>
        </w:tc>
        <w:tc>
          <w:tcPr>
            <w:tcW w:w="1383" w:type="dxa"/>
            <w:tcBorders>
              <w:top w:val="nil"/>
              <w:left w:val="nil"/>
              <w:bottom w:val="nil"/>
              <w:right w:val="nil"/>
            </w:tcBorders>
            <w:vAlign w:val="center"/>
          </w:tcPr>
          <w:p w14:paraId="4BE3FB23" w14:textId="77777777" w:rsidR="00A65A66" w:rsidRDefault="00A65A66" w:rsidP="009F45A2">
            <w:pPr>
              <w:adjustRightInd w:val="0"/>
              <w:snapToGrid w:val="0"/>
              <w:spacing w:line="400" w:lineRule="exact"/>
              <w:ind w:firstLine="0"/>
              <w:jc w:val="both"/>
            </w:pPr>
            <w:r>
              <w:rPr>
                <w:sz w:val="18"/>
              </w:rPr>
              <w:t>0.281</w:t>
            </w:r>
          </w:p>
        </w:tc>
        <w:tc>
          <w:tcPr>
            <w:tcW w:w="1383" w:type="dxa"/>
            <w:tcBorders>
              <w:top w:val="nil"/>
              <w:left w:val="nil"/>
              <w:bottom w:val="nil"/>
              <w:right w:val="nil"/>
            </w:tcBorders>
            <w:vAlign w:val="center"/>
          </w:tcPr>
          <w:p w14:paraId="042653D9" w14:textId="77777777" w:rsidR="00A65A66" w:rsidRDefault="00A65A66" w:rsidP="009F45A2">
            <w:pPr>
              <w:adjustRightInd w:val="0"/>
              <w:snapToGrid w:val="0"/>
              <w:spacing w:line="400" w:lineRule="exact"/>
              <w:ind w:firstLine="0"/>
              <w:jc w:val="both"/>
            </w:pPr>
            <w:r>
              <w:rPr>
                <w:sz w:val="18"/>
              </w:rPr>
              <w:t>0.014</w:t>
            </w:r>
          </w:p>
        </w:tc>
        <w:tc>
          <w:tcPr>
            <w:tcW w:w="1383" w:type="dxa"/>
            <w:tcBorders>
              <w:top w:val="nil"/>
              <w:left w:val="nil"/>
              <w:bottom w:val="nil"/>
              <w:right w:val="nil"/>
            </w:tcBorders>
            <w:vAlign w:val="center"/>
          </w:tcPr>
          <w:p w14:paraId="4D6B4F0C" w14:textId="77777777" w:rsidR="00A65A66" w:rsidRDefault="00A65A66" w:rsidP="009F45A2">
            <w:pPr>
              <w:adjustRightInd w:val="0"/>
              <w:snapToGrid w:val="0"/>
              <w:spacing w:line="400" w:lineRule="exact"/>
              <w:ind w:firstLine="0"/>
              <w:jc w:val="both"/>
            </w:pPr>
            <w:r>
              <w:rPr>
                <w:sz w:val="18"/>
              </w:rPr>
              <w:t>1.278</w:t>
            </w:r>
          </w:p>
        </w:tc>
      </w:tr>
      <w:tr w:rsidR="00A65A66" w14:paraId="43B492FB" w14:textId="77777777" w:rsidTr="009F45A2">
        <w:trPr>
          <w:jc w:val="center"/>
        </w:trPr>
        <w:tc>
          <w:tcPr>
            <w:tcW w:w="1383" w:type="dxa"/>
            <w:tcBorders>
              <w:top w:val="nil"/>
              <w:left w:val="nil"/>
              <w:bottom w:val="nil"/>
              <w:right w:val="nil"/>
            </w:tcBorders>
            <w:vAlign w:val="center"/>
          </w:tcPr>
          <w:p w14:paraId="11C0F2A1" w14:textId="77777777" w:rsidR="00A65A66" w:rsidRDefault="00A65A66" w:rsidP="009F45A2">
            <w:pPr>
              <w:adjustRightInd w:val="0"/>
              <w:snapToGrid w:val="0"/>
              <w:spacing w:line="400" w:lineRule="exact"/>
              <w:ind w:firstLine="0"/>
              <w:jc w:val="both"/>
            </w:pPr>
            <w:r>
              <w:rPr>
                <w:sz w:val="18"/>
              </w:rPr>
              <w:t>Export intensity</w:t>
            </w:r>
          </w:p>
        </w:tc>
        <w:tc>
          <w:tcPr>
            <w:tcW w:w="1383" w:type="dxa"/>
            <w:tcBorders>
              <w:top w:val="nil"/>
              <w:left w:val="nil"/>
              <w:bottom w:val="nil"/>
              <w:right w:val="nil"/>
            </w:tcBorders>
            <w:vAlign w:val="center"/>
          </w:tcPr>
          <w:p w14:paraId="3228D425" w14:textId="77777777" w:rsidR="00A65A66" w:rsidRDefault="00A65A66" w:rsidP="009F45A2">
            <w:pPr>
              <w:adjustRightInd w:val="0"/>
              <w:snapToGrid w:val="0"/>
              <w:spacing w:line="400" w:lineRule="exact"/>
              <w:ind w:firstLine="0"/>
              <w:jc w:val="both"/>
            </w:pPr>
            <w:r>
              <w:rPr>
                <w:sz w:val="18"/>
              </w:rPr>
              <w:t>2,450,464</w:t>
            </w:r>
          </w:p>
        </w:tc>
        <w:tc>
          <w:tcPr>
            <w:tcW w:w="1383" w:type="dxa"/>
            <w:tcBorders>
              <w:top w:val="nil"/>
              <w:left w:val="nil"/>
              <w:bottom w:val="nil"/>
              <w:right w:val="nil"/>
            </w:tcBorders>
            <w:vAlign w:val="center"/>
          </w:tcPr>
          <w:p w14:paraId="635F581F" w14:textId="77777777" w:rsidR="00A65A66" w:rsidRDefault="00A65A66" w:rsidP="009F45A2">
            <w:pPr>
              <w:adjustRightInd w:val="0"/>
              <w:snapToGrid w:val="0"/>
              <w:spacing w:line="400" w:lineRule="exact"/>
              <w:ind w:firstLine="0"/>
              <w:jc w:val="both"/>
            </w:pPr>
            <w:r>
              <w:rPr>
                <w:sz w:val="18"/>
              </w:rPr>
              <w:t>0.129</w:t>
            </w:r>
          </w:p>
        </w:tc>
        <w:tc>
          <w:tcPr>
            <w:tcW w:w="1383" w:type="dxa"/>
            <w:tcBorders>
              <w:top w:val="nil"/>
              <w:left w:val="nil"/>
              <w:bottom w:val="nil"/>
              <w:right w:val="nil"/>
            </w:tcBorders>
            <w:vAlign w:val="center"/>
          </w:tcPr>
          <w:p w14:paraId="5BC47E71" w14:textId="77777777" w:rsidR="00A65A66" w:rsidRDefault="00A65A66" w:rsidP="009F45A2">
            <w:pPr>
              <w:adjustRightInd w:val="0"/>
              <w:snapToGrid w:val="0"/>
              <w:spacing w:line="400" w:lineRule="exact"/>
              <w:ind w:firstLine="0"/>
              <w:jc w:val="both"/>
            </w:pPr>
            <w:r>
              <w:rPr>
                <w:sz w:val="18"/>
              </w:rPr>
              <w:t>0.298</w:t>
            </w:r>
          </w:p>
        </w:tc>
        <w:tc>
          <w:tcPr>
            <w:tcW w:w="1383" w:type="dxa"/>
            <w:tcBorders>
              <w:top w:val="nil"/>
              <w:left w:val="nil"/>
              <w:bottom w:val="nil"/>
              <w:right w:val="nil"/>
            </w:tcBorders>
            <w:vAlign w:val="center"/>
          </w:tcPr>
          <w:p w14:paraId="1C33A572" w14:textId="77777777" w:rsidR="00A65A66" w:rsidRDefault="00A65A66" w:rsidP="009F45A2">
            <w:pPr>
              <w:adjustRightInd w:val="0"/>
              <w:snapToGrid w:val="0"/>
              <w:spacing w:line="400" w:lineRule="exact"/>
              <w:ind w:firstLine="0"/>
              <w:jc w:val="both"/>
            </w:pPr>
            <w:r>
              <w:rPr>
                <w:sz w:val="18"/>
              </w:rPr>
              <w:t>0.000</w:t>
            </w:r>
          </w:p>
        </w:tc>
        <w:tc>
          <w:tcPr>
            <w:tcW w:w="1383" w:type="dxa"/>
            <w:tcBorders>
              <w:top w:val="nil"/>
              <w:left w:val="nil"/>
              <w:bottom w:val="nil"/>
              <w:right w:val="nil"/>
            </w:tcBorders>
            <w:vAlign w:val="center"/>
          </w:tcPr>
          <w:p w14:paraId="045ECB94" w14:textId="77777777" w:rsidR="00A65A66" w:rsidRDefault="00A65A66" w:rsidP="009F45A2">
            <w:pPr>
              <w:adjustRightInd w:val="0"/>
              <w:snapToGrid w:val="0"/>
              <w:spacing w:line="400" w:lineRule="exact"/>
              <w:ind w:firstLine="0"/>
              <w:jc w:val="both"/>
            </w:pPr>
            <w:r>
              <w:rPr>
                <w:sz w:val="18"/>
              </w:rPr>
              <w:t>1.056</w:t>
            </w:r>
          </w:p>
        </w:tc>
      </w:tr>
      <w:tr w:rsidR="00A65A66" w14:paraId="33431DE3" w14:textId="77777777" w:rsidTr="009F45A2">
        <w:trPr>
          <w:jc w:val="center"/>
        </w:trPr>
        <w:tc>
          <w:tcPr>
            <w:tcW w:w="1383" w:type="dxa"/>
            <w:tcBorders>
              <w:top w:val="nil"/>
              <w:left w:val="nil"/>
              <w:bottom w:val="single" w:sz="12" w:space="0" w:color="000000"/>
              <w:right w:val="nil"/>
            </w:tcBorders>
            <w:vAlign w:val="center"/>
          </w:tcPr>
          <w:p w14:paraId="01777317" w14:textId="77777777" w:rsidR="00A65A66" w:rsidRDefault="00A65A66" w:rsidP="009F45A2">
            <w:pPr>
              <w:adjustRightInd w:val="0"/>
              <w:snapToGrid w:val="0"/>
              <w:spacing w:line="400" w:lineRule="exact"/>
              <w:ind w:firstLine="0"/>
              <w:jc w:val="both"/>
            </w:pPr>
            <w:proofErr w:type="gramStart"/>
            <w:r>
              <w:rPr>
                <w:sz w:val="18"/>
              </w:rPr>
              <w:t>ln(</w:t>
            </w:r>
            <w:proofErr w:type="gramEnd"/>
            <w:r>
              <w:rPr>
                <w:sz w:val="18"/>
              </w:rPr>
              <w:t>Firm age)</w:t>
            </w:r>
          </w:p>
        </w:tc>
        <w:tc>
          <w:tcPr>
            <w:tcW w:w="1383" w:type="dxa"/>
            <w:tcBorders>
              <w:top w:val="nil"/>
              <w:left w:val="nil"/>
              <w:bottom w:val="single" w:sz="12" w:space="0" w:color="000000"/>
              <w:right w:val="nil"/>
            </w:tcBorders>
            <w:vAlign w:val="center"/>
          </w:tcPr>
          <w:p w14:paraId="5E86ECE8" w14:textId="77777777" w:rsidR="00A65A66" w:rsidRDefault="00A65A66" w:rsidP="009F45A2">
            <w:pPr>
              <w:adjustRightInd w:val="0"/>
              <w:snapToGrid w:val="0"/>
              <w:spacing w:line="400" w:lineRule="exact"/>
              <w:ind w:firstLine="0"/>
              <w:jc w:val="both"/>
            </w:pPr>
            <w:r>
              <w:rPr>
                <w:sz w:val="18"/>
              </w:rPr>
              <w:t>2,450,464</w:t>
            </w:r>
          </w:p>
        </w:tc>
        <w:tc>
          <w:tcPr>
            <w:tcW w:w="1383" w:type="dxa"/>
            <w:tcBorders>
              <w:top w:val="nil"/>
              <w:left w:val="nil"/>
              <w:bottom w:val="single" w:sz="12" w:space="0" w:color="000000"/>
              <w:right w:val="nil"/>
            </w:tcBorders>
            <w:vAlign w:val="center"/>
          </w:tcPr>
          <w:p w14:paraId="793B58EB" w14:textId="77777777" w:rsidR="00A65A66" w:rsidRDefault="00A65A66" w:rsidP="009F45A2">
            <w:pPr>
              <w:adjustRightInd w:val="0"/>
              <w:snapToGrid w:val="0"/>
              <w:spacing w:line="400" w:lineRule="exact"/>
              <w:ind w:firstLine="0"/>
              <w:jc w:val="both"/>
            </w:pPr>
            <w:r>
              <w:rPr>
                <w:sz w:val="18"/>
              </w:rPr>
              <w:t>1.916</w:t>
            </w:r>
          </w:p>
        </w:tc>
        <w:tc>
          <w:tcPr>
            <w:tcW w:w="1383" w:type="dxa"/>
            <w:tcBorders>
              <w:top w:val="nil"/>
              <w:left w:val="nil"/>
              <w:bottom w:val="single" w:sz="12" w:space="0" w:color="000000"/>
              <w:right w:val="nil"/>
            </w:tcBorders>
            <w:vAlign w:val="center"/>
          </w:tcPr>
          <w:p w14:paraId="74CF3677" w14:textId="77777777" w:rsidR="00A65A66" w:rsidRDefault="00A65A66" w:rsidP="009F45A2">
            <w:pPr>
              <w:adjustRightInd w:val="0"/>
              <w:snapToGrid w:val="0"/>
              <w:spacing w:line="400" w:lineRule="exact"/>
              <w:ind w:firstLine="0"/>
              <w:jc w:val="both"/>
            </w:pPr>
            <w:r>
              <w:rPr>
                <w:sz w:val="18"/>
              </w:rPr>
              <w:t>0.818</w:t>
            </w:r>
          </w:p>
        </w:tc>
        <w:tc>
          <w:tcPr>
            <w:tcW w:w="1383" w:type="dxa"/>
            <w:tcBorders>
              <w:top w:val="nil"/>
              <w:left w:val="nil"/>
              <w:bottom w:val="single" w:sz="12" w:space="0" w:color="000000"/>
              <w:right w:val="nil"/>
            </w:tcBorders>
            <w:vAlign w:val="center"/>
          </w:tcPr>
          <w:p w14:paraId="4C696040" w14:textId="77777777" w:rsidR="00A65A66" w:rsidRDefault="00A65A66" w:rsidP="009F45A2">
            <w:pPr>
              <w:adjustRightInd w:val="0"/>
              <w:snapToGrid w:val="0"/>
              <w:spacing w:line="400" w:lineRule="exact"/>
              <w:ind w:firstLine="0"/>
              <w:jc w:val="both"/>
            </w:pPr>
            <w:r>
              <w:rPr>
                <w:sz w:val="18"/>
              </w:rPr>
              <w:t>0.000</w:t>
            </w:r>
          </w:p>
        </w:tc>
        <w:tc>
          <w:tcPr>
            <w:tcW w:w="1383" w:type="dxa"/>
            <w:tcBorders>
              <w:top w:val="nil"/>
              <w:left w:val="nil"/>
              <w:bottom w:val="single" w:sz="12" w:space="0" w:color="000000"/>
              <w:right w:val="nil"/>
            </w:tcBorders>
            <w:vAlign w:val="center"/>
          </w:tcPr>
          <w:p w14:paraId="019E5C2F" w14:textId="77777777" w:rsidR="00A65A66" w:rsidRDefault="00A65A66" w:rsidP="009F45A2">
            <w:pPr>
              <w:adjustRightInd w:val="0"/>
              <w:snapToGrid w:val="0"/>
              <w:spacing w:line="400" w:lineRule="exact"/>
              <w:ind w:firstLine="0"/>
              <w:jc w:val="both"/>
            </w:pPr>
            <w:r>
              <w:rPr>
                <w:sz w:val="18"/>
              </w:rPr>
              <w:t>6.026</w:t>
            </w:r>
          </w:p>
        </w:tc>
      </w:tr>
    </w:tbl>
    <w:p w14:paraId="30DE6AC1" w14:textId="77777777" w:rsidR="00A65A66" w:rsidRDefault="00A65A66" w:rsidP="00A65A66">
      <w:pPr>
        <w:adjustRightInd w:val="0"/>
        <w:snapToGrid w:val="0"/>
        <w:spacing w:afterLines="100" w:after="240" w:line="240" w:lineRule="auto"/>
        <w:ind w:firstLine="0"/>
        <w:jc w:val="both"/>
      </w:pPr>
      <w:r>
        <w:rPr>
          <w:i/>
          <w:sz w:val="18"/>
        </w:rPr>
        <w:t xml:space="preserve">Note: </w:t>
      </w:r>
      <w:r>
        <w:rPr>
          <w:sz w:val="18"/>
        </w:rPr>
        <w:t>Sample period 2005–2015. Markups estimated following De Loecker and Warzynski (2012); their levels are affected by the precision of production function parameters, and the identification strategy exploits within-group cross-time variation (see text for discussion).</w:t>
      </w:r>
    </w:p>
    <w:p w14:paraId="08494467" w14:textId="77777777" w:rsidR="00E50DDB" w:rsidRPr="00A65A66" w:rsidRDefault="00E50DDB" w:rsidP="00CB1C97">
      <w:pPr>
        <w:adjustRightInd w:val="0"/>
        <w:snapToGrid w:val="0"/>
        <w:spacing w:line="240" w:lineRule="auto"/>
        <w:ind w:firstLine="0"/>
        <w:jc w:val="both"/>
        <w:rPr>
          <w:b/>
          <w:sz w:val="28"/>
          <w:lang w:eastAsia="zh-CN"/>
        </w:rPr>
      </w:pPr>
    </w:p>
    <w:p w14:paraId="539A81FF" w14:textId="77777777" w:rsidR="003437EB" w:rsidRDefault="003437EB" w:rsidP="00CB1C97">
      <w:pPr>
        <w:adjustRightInd w:val="0"/>
        <w:snapToGrid w:val="0"/>
        <w:spacing w:line="240" w:lineRule="auto"/>
        <w:ind w:firstLine="0"/>
        <w:jc w:val="both"/>
        <w:rPr>
          <w:b/>
          <w:sz w:val="28"/>
          <w:lang w:eastAsia="zh-CN"/>
        </w:rPr>
      </w:pPr>
    </w:p>
    <w:p w14:paraId="04F17A7F" w14:textId="10A32072" w:rsidR="003437EB" w:rsidRDefault="003437EB" w:rsidP="00CB1C97">
      <w:pPr>
        <w:adjustRightInd w:val="0"/>
        <w:snapToGrid w:val="0"/>
        <w:spacing w:line="240" w:lineRule="auto"/>
        <w:ind w:firstLine="0"/>
        <w:jc w:val="both"/>
        <w:rPr>
          <w:b/>
          <w:sz w:val="28"/>
          <w:lang w:eastAsia="zh-CN"/>
        </w:rPr>
      </w:pPr>
    </w:p>
    <w:p w14:paraId="5B5A0339" w14:textId="77777777" w:rsidR="003437EB" w:rsidRDefault="003437EB" w:rsidP="00CB1C97">
      <w:pPr>
        <w:adjustRightInd w:val="0"/>
        <w:snapToGrid w:val="0"/>
        <w:spacing w:line="240" w:lineRule="auto"/>
        <w:ind w:firstLine="0"/>
        <w:jc w:val="both"/>
        <w:rPr>
          <w:b/>
          <w:sz w:val="28"/>
          <w:lang w:eastAsia="zh-CN"/>
        </w:rPr>
      </w:pPr>
    </w:p>
    <w:p w14:paraId="09633E61" w14:textId="77777777" w:rsidR="003437EB" w:rsidRDefault="003437EB" w:rsidP="00CB1C97">
      <w:pPr>
        <w:adjustRightInd w:val="0"/>
        <w:snapToGrid w:val="0"/>
        <w:spacing w:line="240" w:lineRule="auto"/>
        <w:ind w:firstLine="0"/>
        <w:jc w:val="both"/>
        <w:rPr>
          <w:b/>
          <w:sz w:val="28"/>
          <w:lang w:eastAsia="zh-CN"/>
        </w:rPr>
      </w:pPr>
    </w:p>
    <w:p w14:paraId="66AC20DF" w14:textId="77777777" w:rsidR="003437EB" w:rsidRDefault="003437EB" w:rsidP="00CB1C97">
      <w:pPr>
        <w:adjustRightInd w:val="0"/>
        <w:snapToGrid w:val="0"/>
        <w:spacing w:line="240" w:lineRule="auto"/>
        <w:ind w:firstLine="0"/>
        <w:jc w:val="both"/>
        <w:rPr>
          <w:b/>
          <w:sz w:val="28"/>
          <w:lang w:eastAsia="zh-CN"/>
        </w:rPr>
      </w:pPr>
    </w:p>
    <w:p w14:paraId="6D9965AB" w14:textId="77777777" w:rsidR="003437EB" w:rsidRDefault="003437EB" w:rsidP="00CB1C97">
      <w:pPr>
        <w:adjustRightInd w:val="0"/>
        <w:snapToGrid w:val="0"/>
        <w:spacing w:line="240" w:lineRule="auto"/>
        <w:ind w:firstLine="0"/>
        <w:jc w:val="both"/>
        <w:rPr>
          <w:b/>
          <w:sz w:val="28"/>
          <w:lang w:eastAsia="zh-CN"/>
        </w:rPr>
      </w:pPr>
    </w:p>
    <w:p w14:paraId="5C83A7A8" w14:textId="77777777" w:rsidR="003437EB" w:rsidRDefault="003437EB" w:rsidP="00CB1C97">
      <w:pPr>
        <w:adjustRightInd w:val="0"/>
        <w:snapToGrid w:val="0"/>
        <w:spacing w:line="240" w:lineRule="auto"/>
        <w:ind w:firstLine="0"/>
        <w:jc w:val="both"/>
        <w:rPr>
          <w:b/>
          <w:sz w:val="28"/>
          <w:lang w:eastAsia="zh-CN"/>
        </w:rPr>
      </w:pPr>
    </w:p>
    <w:p w14:paraId="0C6E9F78" w14:textId="77777777" w:rsidR="003437EB" w:rsidRDefault="003437EB" w:rsidP="00CB1C97">
      <w:pPr>
        <w:adjustRightInd w:val="0"/>
        <w:snapToGrid w:val="0"/>
        <w:spacing w:line="240" w:lineRule="auto"/>
        <w:ind w:firstLine="0"/>
        <w:jc w:val="both"/>
        <w:rPr>
          <w:b/>
          <w:sz w:val="28"/>
          <w:lang w:eastAsia="zh-CN"/>
        </w:rPr>
      </w:pPr>
    </w:p>
    <w:p w14:paraId="154FACFA" w14:textId="77777777" w:rsidR="003437EB" w:rsidRDefault="003437EB" w:rsidP="00CB1C97">
      <w:pPr>
        <w:adjustRightInd w:val="0"/>
        <w:snapToGrid w:val="0"/>
        <w:spacing w:line="240" w:lineRule="auto"/>
        <w:ind w:firstLine="0"/>
        <w:jc w:val="both"/>
        <w:rPr>
          <w:b/>
          <w:sz w:val="28"/>
          <w:lang w:eastAsia="zh-CN"/>
        </w:rPr>
      </w:pPr>
    </w:p>
    <w:p w14:paraId="52480A10" w14:textId="77777777" w:rsidR="003437EB" w:rsidRDefault="003437EB" w:rsidP="00CB1C97">
      <w:pPr>
        <w:adjustRightInd w:val="0"/>
        <w:snapToGrid w:val="0"/>
        <w:spacing w:line="240" w:lineRule="auto"/>
        <w:ind w:firstLine="0"/>
        <w:jc w:val="both"/>
        <w:rPr>
          <w:b/>
          <w:sz w:val="28"/>
          <w:lang w:eastAsia="zh-CN"/>
        </w:rPr>
      </w:pPr>
    </w:p>
    <w:p w14:paraId="7337F29F" w14:textId="77777777" w:rsidR="003437EB" w:rsidRDefault="003437EB" w:rsidP="00CB1C97">
      <w:pPr>
        <w:adjustRightInd w:val="0"/>
        <w:snapToGrid w:val="0"/>
        <w:spacing w:line="240" w:lineRule="auto"/>
        <w:ind w:firstLine="0"/>
        <w:jc w:val="both"/>
        <w:rPr>
          <w:b/>
          <w:sz w:val="28"/>
          <w:lang w:eastAsia="zh-CN"/>
        </w:rPr>
      </w:pPr>
    </w:p>
    <w:p w14:paraId="3FF1B045" w14:textId="77777777" w:rsidR="003437EB" w:rsidRDefault="003437EB" w:rsidP="00CB1C97">
      <w:pPr>
        <w:adjustRightInd w:val="0"/>
        <w:snapToGrid w:val="0"/>
        <w:spacing w:line="240" w:lineRule="auto"/>
        <w:ind w:firstLine="0"/>
        <w:jc w:val="both"/>
        <w:rPr>
          <w:b/>
          <w:sz w:val="28"/>
          <w:lang w:eastAsia="zh-CN"/>
        </w:rPr>
      </w:pPr>
    </w:p>
    <w:p w14:paraId="57D3D16D" w14:textId="77777777" w:rsidR="003437EB" w:rsidRDefault="003437EB" w:rsidP="00CB1C97">
      <w:pPr>
        <w:adjustRightInd w:val="0"/>
        <w:snapToGrid w:val="0"/>
        <w:spacing w:line="240" w:lineRule="auto"/>
        <w:ind w:firstLine="0"/>
        <w:jc w:val="both"/>
        <w:rPr>
          <w:b/>
          <w:sz w:val="28"/>
          <w:lang w:eastAsia="zh-CN"/>
        </w:rPr>
      </w:pPr>
    </w:p>
    <w:p w14:paraId="76112227" w14:textId="77777777" w:rsidR="00E50DDB" w:rsidRDefault="00E50DDB" w:rsidP="00CB1C97">
      <w:pPr>
        <w:adjustRightInd w:val="0"/>
        <w:snapToGrid w:val="0"/>
        <w:spacing w:line="240" w:lineRule="auto"/>
        <w:ind w:firstLine="0"/>
        <w:jc w:val="both"/>
        <w:rPr>
          <w:b/>
          <w:sz w:val="28"/>
          <w:lang w:eastAsia="zh-CN"/>
        </w:rPr>
      </w:pPr>
    </w:p>
    <w:p w14:paraId="74ED341E" w14:textId="70384725" w:rsidR="003437EB" w:rsidRDefault="003437EB">
      <w:pPr>
        <w:spacing w:after="200" w:line="276" w:lineRule="auto"/>
        <w:ind w:firstLine="0"/>
        <w:rPr>
          <w:b/>
          <w:sz w:val="28"/>
          <w:lang w:eastAsia="zh-CN"/>
        </w:rPr>
      </w:pPr>
      <w:r>
        <w:rPr>
          <w:b/>
          <w:sz w:val="28"/>
          <w:lang w:eastAsia="zh-CN"/>
        </w:rPr>
        <w:br w:type="page"/>
      </w:r>
    </w:p>
    <w:p w14:paraId="3A0E51B3" w14:textId="77777777" w:rsidR="00E50DDB" w:rsidRDefault="00E50DDB" w:rsidP="009F6C23">
      <w:pPr>
        <w:adjustRightInd w:val="0"/>
        <w:snapToGrid w:val="0"/>
        <w:spacing w:line="400" w:lineRule="exact"/>
        <w:ind w:firstLine="0"/>
        <w:jc w:val="both"/>
        <w:rPr>
          <w:b/>
          <w:sz w:val="28"/>
          <w:lang w:eastAsia="zh-CN"/>
        </w:rPr>
      </w:pPr>
    </w:p>
    <w:p w14:paraId="415DDFFC" w14:textId="77777777" w:rsidR="00E50DDB" w:rsidRDefault="00E50DDB" w:rsidP="009F6C23">
      <w:pPr>
        <w:adjustRightInd w:val="0"/>
        <w:snapToGrid w:val="0"/>
        <w:spacing w:line="400" w:lineRule="exact"/>
        <w:ind w:firstLine="0"/>
        <w:jc w:val="both"/>
        <w:rPr>
          <w:b/>
          <w:sz w:val="28"/>
          <w:lang w:eastAsia="zh-CN"/>
        </w:rPr>
      </w:pPr>
    </w:p>
    <w:p w14:paraId="3B83ACA2" w14:textId="77777777" w:rsidR="00E50DDB" w:rsidRDefault="00E50DDB" w:rsidP="009F6C23">
      <w:pPr>
        <w:adjustRightInd w:val="0"/>
        <w:snapToGrid w:val="0"/>
        <w:spacing w:line="400" w:lineRule="exact"/>
        <w:ind w:firstLine="0"/>
        <w:jc w:val="both"/>
        <w:rPr>
          <w:b/>
          <w:sz w:val="36"/>
          <w:szCs w:val="28"/>
          <w:lang w:eastAsia="zh-CN"/>
        </w:rPr>
      </w:pPr>
    </w:p>
    <w:p w14:paraId="6AED8727" w14:textId="77777777" w:rsidR="00C074EA" w:rsidRDefault="00C074EA" w:rsidP="009F6C23">
      <w:pPr>
        <w:adjustRightInd w:val="0"/>
        <w:snapToGrid w:val="0"/>
        <w:spacing w:line="400" w:lineRule="exact"/>
        <w:ind w:firstLine="0"/>
        <w:jc w:val="both"/>
        <w:rPr>
          <w:b/>
          <w:sz w:val="36"/>
          <w:szCs w:val="28"/>
          <w:lang w:eastAsia="zh-CN"/>
        </w:rPr>
      </w:pPr>
    </w:p>
    <w:p w14:paraId="45C3558E" w14:textId="77777777" w:rsidR="00C074EA" w:rsidRDefault="00C074EA" w:rsidP="009F6C23">
      <w:pPr>
        <w:adjustRightInd w:val="0"/>
        <w:snapToGrid w:val="0"/>
        <w:spacing w:line="400" w:lineRule="exact"/>
        <w:ind w:firstLine="0"/>
        <w:jc w:val="both"/>
        <w:rPr>
          <w:b/>
          <w:sz w:val="36"/>
          <w:szCs w:val="28"/>
          <w:lang w:eastAsia="zh-CN"/>
        </w:rPr>
      </w:pPr>
    </w:p>
    <w:p w14:paraId="0CE8FE1C" w14:textId="77777777" w:rsidR="00C074EA" w:rsidRDefault="00C074EA" w:rsidP="009F6C23">
      <w:pPr>
        <w:adjustRightInd w:val="0"/>
        <w:snapToGrid w:val="0"/>
        <w:spacing w:line="400" w:lineRule="exact"/>
        <w:ind w:firstLine="0"/>
        <w:jc w:val="both"/>
        <w:rPr>
          <w:b/>
          <w:sz w:val="36"/>
          <w:szCs w:val="28"/>
          <w:lang w:eastAsia="zh-CN"/>
        </w:rPr>
      </w:pPr>
    </w:p>
    <w:p w14:paraId="7D6E8D71" w14:textId="77777777" w:rsidR="00C074EA" w:rsidRPr="00A65A66" w:rsidRDefault="00C074EA" w:rsidP="009F6C23">
      <w:pPr>
        <w:adjustRightInd w:val="0"/>
        <w:snapToGrid w:val="0"/>
        <w:spacing w:line="400" w:lineRule="exact"/>
        <w:ind w:firstLine="0"/>
        <w:jc w:val="both"/>
        <w:rPr>
          <w:b/>
          <w:sz w:val="36"/>
          <w:szCs w:val="28"/>
          <w:lang w:eastAsia="zh-CN"/>
        </w:rPr>
      </w:pPr>
    </w:p>
    <w:p w14:paraId="055FDE48" w14:textId="20D08BF0" w:rsidR="00A65A66" w:rsidRPr="00A65A66" w:rsidRDefault="00A65A66" w:rsidP="00A65A66">
      <w:pPr>
        <w:pStyle w:val="af7"/>
        <w:keepNext/>
        <w:ind w:firstLine="0"/>
        <w:rPr>
          <w:color w:val="auto"/>
          <w:sz w:val="21"/>
          <w:szCs w:val="21"/>
          <w:lang w:eastAsia="zh-CN"/>
        </w:rPr>
      </w:pPr>
      <w:bookmarkStart w:id="50" w:name="_Ref227521026"/>
      <w:r w:rsidRPr="00A65A66">
        <w:rPr>
          <w:color w:val="auto"/>
          <w:sz w:val="21"/>
          <w:szCs w:val="21"/>
        </w:rPr>
        <w:t xml:space="preserve">Table </w:t>
      </w:r>
      <w:r w:rsidRPr="00A65A66">
        <w:rPr>
          <w:color w:val="auto"/>
          <w:sz w:val="21"/>
          <w:szCs w:val="21"/>
        </w:rPr>
        <w:fldChar w:fldCharType="begin"/>
      </w:r>
      <w:r w:rsidRPr="00A65A66">
        <w:rPr>
          <w:color w:val="auto"/>
          <w:sz w:val="21"/>
          <w:szCs w:val="21"/>
        </w:rPr>
        <w:instrText xml:space="preserve"> SEQ Table \* ARABIC </w:instrText>
      </w:r>
      <w:r w:rsidRPr="00A65A66">
        <w:rPr>
          <w:color w:val="auto"/>
          <w:sz w:val="21"/>
          <w:szCs w:val="21"/>
        </w:rPr>
        <w:fldChar w:fldCharType="separate"/>
      </w:r>
      <w:r w:rsidR="009D1521">
        <w:rPr>
          <w:noProof/>
          <w:color w:val="auto"/>
          <w:sz w:val="21"/>
          <w:szCs w:val="21"/>
        </w:rPr>
        <w:t>3</w:t>
      </w:r>
      <w:r w:rsidRPr="00A65A66">
        <w:rPr>
          <w:color w:val="auto"/>
          <w:sz w:val="21"/>
          <w:szCs w:val="21"/>
        </w:rPr>
        <w:fldChar w:fldCharType="end"/>
      </w:r>
      <w:bookmarkEnd w:id="50"/>
      <w:r w:rsidRPr="00A65A66">
        <w:rPr>
          <w:rFonts w:hint="eastAsia"/>
          <w:color w:val="auto"/>
          <w:sz w:val="21"/>
          <w:szCs w:val="21"/>
          <w:lang w:eastAsia="zh-CN"/>
        </w:rPr>
        <w:t xml:space="preserve">  </w:t>
      </w:r>
      <w:r w:rsidRPr="00A65A66">
        <w:rPr>
          <w:color w:val="auto"/>
          <w:sz w:val="21"/>
          <w:szCs w:val="22"/>
        </w:rPr>
        <w:t>Balance Test (Pre-treatment 2006)</w:t>
      </w:r>
    </w:p>
    <w:tbl>
      <w:tblPr>
        <w:tblW w:w="0" w:type="auto"/>
        <w:jc w:val="center"/>
        <w:tblLook w:val="04A0" w:firstRow="1" w:lastRow="0" w:firstColumn="1" w:lastColumn="0" w:noHBand="0" w:noVBand="1"/>
      </w:tblPr>
      <w:tblGrid>
        <w:gridCol w:w="1660"/>
        <w:gridCol w:w="1660"/>
        <w:gridCol w:w="1660"/>
        <w:gridCol w:w="1660"/>
        <w:gridCol w:w="1660"/>
      </w:tblGrid>
      <w:tr w:rsidR="00A65A66" w14:paraId="1E7E4112" w14:textId="77777777" w:rsidTr="009F45A2">
        <w:trPr>
          <w:jc w:val="center"/>
        </w:trPr>
        <w:tc>
          <w:tcPr>
            <w:tcW w:w="1660" w:type="dxa"/>
            <w:tcBorders>
              <w:top w:val="single" w:sz="12" w:space="0" w:color="000000"/>
              <w:left w:val="nil"/>
              <w:bottom w:val="single" w:sz="6" w:space="0" w:color="000000"/>
              <w:right w:val="nil"/>
            </w:tcBorders>
            <w:vAlign w:val="center"/>
          </w:tcPr>
          <w:p w14:paraId="2E3E3790" w14:textId="77777777" w:rsidR="00A65A66" w:rsidRDefault="00A65A66" w:rsidP="009F45A2">
            <w:pPr>
              <w:adjustRightInd w:val="0"/>
              <w:snapToGrid w:val="0"/>
              <w:spacing w:line="400" w:lineRule="exact"/>
              <w:ind w:firstLine="0"/>
              <w:jc w:val="both"/>
            </w:pPr>
            <w:r>
              <w:rPr>
                <w:sz w:val="18"/>
              </w:rPr>
              <w:t>Variable</w:t>
            </w:r>
          </w:p>
        </w:tc>
        <w:tc>
          <w:tcPr>
            <w:tcW w:w="1660" w:type="dxa"/>
            <w:tcBorders>
              <w:top w:val="single" w:sz="12" w:space="0" w:color="000000"/>
              <w:left w:val="nil"/>
              <w:bottom w:val="single" w:sz="6" w:space="0" w:color="000000"/>
              <w:right w:val="nil"/>
            </w:tcBorders>
            <w:vAlign w:val="center"/>
          </w:tcPr>
          <w:p w14:paraId="23E6524D" w14:textId="77777777" w:rsidR="00A65A66" w:rsidRDefault="00A65A66" w:rsidP="009F45A2">
            <w:pPr>
              <w:adjustRightInd w:val="0"/>
              <w:snapToGrid w:val="0"/>
              <w:spacing w:line="400" w:lineRule="exact"/>
              <w:ind w:firstLine="0"/>
              <w:jc w:val="both"/>
            </w:pPr>
            <w:r>
              <w:rPr>
                <w:sz w:val="18"/>
              </w:rPr>
              <w:t>Treated mean</w:t>
            </w:r>
          </w:p>
        </w:tc>
        <w:tc>
          <w:tcPr>
            <w:tcW w:w="1660" w:type="dxa"/>
            <w:tcBorders>
              <w:top w:val="single" w:sz="12" w:space="0" w:color="000000"/>
              <w:left w:val="nil"/>
              <w:bottom w:val="single" w:sz="6" w:space="0" w:color="000000"/>
              <w:right w:val="nil"/>
            </w:tcBorders>
            <w:vAlign w:val="center"/>
          </w:tcPr>
          <w:p w14:paraId="55F01648" w14:textId="77777777" w:rsidR="00A65A66" w:rsidRDefault="00A65A66" w:rsidP="009F45A2">
            <w:pPr>
              <w:adjustRightInd w:val="0"/>
              <w:snapToGrid w:val="0"/>
              <w:spacing w:line="400" w:lineRule="exact"/>
              <w:ind w:firstLine="0"/>
              <w:jc w:val="both"/>
            </w:pPr>
            <w:r>
              <w:rPr>
                <w:sz w:val="18"/>
              </w:rPr>
              <w:t xml:space="preserve">Control </w:t>
            </w:r>
            <w:proofErr w:type="gramStart"/>
            <w:r>
              <w:rPr>
                <w:sz w:val="18"/>
              </w:rPr>
              <w:t>mean</w:t>
            </w:r>
            <w:proofErr w:type="gramEnd"/>
          </w:p>
        </w:tc>
        <w:tc>
          <w:tcPr>
            <w:tcW w:w="1660" w:type="dxa"/>
            <w:tcBorders>
              <w:top w:val="single" w:sz="12" w:space="0" w:color="000000"/>
              <w:left w:val="nil"/>
              <w:bottom w:val="single" w:sz="6" w:space="0" w:color="000000"/>
              <w:right w:val="nil"/>
            </w:tcBorders>
            <w:vAlign w:val="center"/>
          </w:tcPr>
          <w:p w14:paraId="7693BED7" w14:textId="77777777" w:rsidR="00A65A66" w:rsidRDefault="00A65A66" w:rsidP="009F45A2">
            <w:pPr>
              <w:adjustRightInd w:val="0"/>
              <w:snapToGrid w:val="0"/>
              <w:spacing w:line="400" w:lineRule="exact"/>
              <w:ind w:firstLine="0"/>
              <w:jc w:val="both"/>
            </w:pPr>
            <w:r>
              <w:rPr>
                <w:sz w:val="18"/>
              </w:rPr>
              <w:t>Difference</w:t>
            </w:r>
          </w:p>
        </w:tc>
        <w:tc>
          <w:tcPr>
            <w:tcW w:w="1660" w:type="dxa"/>
            <w:tcBorders>
              <w:top w:val="single" w:sz="12" w:space="0" w:color="000000"/>
              <w:left w:val="nil"/>
              <w:bottom w:val="single" w:sz="6" w:space="0" w:color="000000"/>
              <w:right w:val="nil"/>
            </w:tcBorders>
            <w:vAlign w:val="center"/>
          </w:tcPr>
          <w:p w14:paraId="1D0D3385" w14:textId="77777777" w:rsidR="00A65A66" w:rsidRDefault="00A65A66" w:rsidP="009F45A2">
            <w:pPr>
              <w:adjustRightInd w:val="0"/>
              <w:snapToGrid w:val="0"/>
              <w:spacing w:line="400" w:lineRule="exact"/>
              <w:ind w:firstLine="0"/>
              <w:jc w:val="both"/>
            </w:pPr>
            <w:r>
              <w:rPr>
                <w:sz w:val="18"/>
              </w:rPr>
              <w:t>Std. diff.</w:t>
            </w:r>
          </w:p>
        </w:tc>
      </w:tr>
      <w:tr w:rsidR="00A65A66" w14:paraId="66507651" w14:textId="77777777" w:rsidTr="009F45A2">
        <w:trPr>
          <w:jc w:val="center"/>
        </w:trPr>
        <w:tc>
          <w:tcPr>
            <w:tcW w:w="1660" w:type="dxa"/>
            <w:tcBorders>
              <w:top w:val="nil"/>
              <w:left w:val="nil"/>
              <w:bottom w:val="nil"/>
              <w:right w:val="nil"/>
            </w:tcBorders>
            <w:vAlign w:val="center"/>
          </w:tcPr>
          <w:p w14:paraId="6C931B84" w14:textId="77777777" w:rsidR="00A65A66" w:rsidRDefault="00A65A66" w:rsidP="009F45A2">
            <w:pPr>
              <w:adjustRightInd w:val="0"/>
              <w:snapToGrid w:val="0"/>
              <w:spacing w:line="400" w:lineRule="exact"/>
              <w:ind w:firstLine="0"/>
              <w:jc w:val="both"/>
            </w:pPr>
            <w:r>
              <w:rPr>
                <w:sz w:val="18"/>
              </w:rPr>
              <w:t>Markup</w:t>
            </w:r>
          </w:p>
        </w:tc>
        <w:tc>
          <w:tcPr>
            <w:tcW w:w="1660" w:type="dxa"/>
            <w:tcBorders>
              <w:top w:val="nil"/>
              <w:left w:val="nil"/>
              <w:bottom w:val="nil"/>
              <w:right w:val="nil"/>
            </w:tcBorders>
            <w:vAlign w:val="center"/>
          </w:tcPr>
          <w:p w14:paraId="629377D5" w14:textId="77777777" w:rsidR="00A65A66" w:rsidRDefault="00A65A66" w:rsidP="009F45A2">
            <w:pPr>
              <w:adjustRightInd w:val="0"/>
              <w:snapToGrid w:val="0"/>
              <w:spacing w:line="400" w:lineRule="exact"/>
              <w:ind w:firstLine="0"/>
              <w:jc w:val="both"/>
            </w:pPr>
            <w:r>
              <w:rPr>
                <w:sz w:val="18"/>
              </w:rPr>
              <w:t>0.751</w:t>
            </w:r>
          </w:p>
        </w:tc>
        <w:tc>
          <w:tcPr>
            <w:tcW w:w="1660" w:type="dxa"/>
            <w:tcBorders>
              <w:top w:val="nil"/>
              <w:left w:val="nil"/>
              <w:bottom w:val="nil"/>
              <w:right w:val="nil"/>
            </w:tcBorders>
            <w:vAlign w:val="center"/>
          </w:tcPr>
          <w:p w14:paraId="4E692156" w14:textId="77777777" w:rsidR="00A65A66" w:rsidRDefault="00A65A66" w:rsidP="009F45A2">
            <w:pPr>
              <w:adjustRightInd w:val="0"/>
              <w:snapToGrid w:val="0"/>
              <w:spacing w:line="400" w:lineRule="exact"/>
              <w:ind w:firstLine="0"/>
              <w:jc w:val="both"/>
            </w:pPr>
            <w:r>
              <w:rPr>
                <w:sz w:val="18"/>
              </w:rPr>
              <w:t>0.764</w:t>
            </w:r>
          </w:p>
        </w:tc>
        <w:tc>
          <w:tcPr>
            <w:tcW w:w="1660" w:type="dxa"/>
            <w:tcBorders>
              <w:top w:val="nil"/>
              <w:left w:val="nil"/>
              <w:bottom w:val="nil"/>
              <w:right w:val="nil"/>
            </w:tcBorders>
            <w:vAlign w:val="center"/>
          </w:tcPr>
          <w:p w14:paraId="3230BCDB" w14:textId="77777777" w:rsidR="00A65A66" w:rsidRDefault="00A65A66" w:rsidP="009F45A2">
            <w:pPr>
              <w:adjustRightInd w:val="0"/>
              <w:snapToGrid w:val="0"/>
              <w:spacing w:line="400" w:lineRule="exact"/>
              <w:ind w:firstLine="0"/>
              <w:jc w:val="both"/>
            </w:pPr>
            <w:r>
              <w:rPr>
                <w:sz w:val="18"/>
              </w:rPr>
              <w:t>−0.012</w:t>
            </w:r>
          </w:p>
        </w:tc>
        <w:tc>
          <w:tcPr>
            <w:tcW w:w="1660" w:type="dxa"/>
            <w:tcBorders>
              <w:top w:val="nil"/>
              <w:left w:val="nil"/>
              <w:bottom w:val="nil"/>
              <w:right w:val="nil"/>
            </w:tcBorders>
            <w:vAlign w:val="center"/>
          </w:tcPr>
          <w:p w14:paraId="12C9E485" w14:textId="77777777" w:rsidR="00A65A66" w:rsidRDefault="00A65A66" w:rsidP="009F45A2">
            <w:pPr>
              <w:adjustRightInd w:val="0"/>
              <w:snapToGrid w:val="0"/>
              <w:spacing w:line="400" w:lineRule="exact"/>
              <w:ind w:firstLine="0"/>
              <w:jc w:val="both"/>
            </w:pPr>
            <w:r>
              <w:rPr>
                <w:sz w:val="18"/>
              </w:rPr>
              <w:t>−0.064</w:t>
            </w:r>
          </w:p>
        </w:tc>
      </w:tr>
      <w:tr w:rsidR="00A65A66" w14:paraId="4BB2240B" w14:textId="77777777" w:rsidTr="009F45A2">
        <w:trPr>
          <w:jc w:val="center"/>
        </w:trPr>
        <w:tc>
          <w:tcPr>
            <w:tcW w:w="1660" w:type="dxa"/>
            <w:tcBorders>
              <w:top w:val="nil"/>
              <w:left w:val="nil"/>
              <w:bottom w:val="nil"/>
              <w:right w:val="nil"/>
            </w:tcBorders>
            <w:vAlign w:val="center"/>
          </w:tcPr>
          <w:p w14:paraId="37D7DD83" w14:textId="77777777" w:rsidR="00A65A66" w:rsidRDefault="00A65A66" w:rsidP="009F45A2">
            <w:pPr>
              <w:adjustRightInd w:val="0"/>
              <w:snapToGrid w:val="0"/>
              <w:spacing w:line="400" w:lineRule="exact"/>
              <w:ind w:firstLine="0"/>
              <w:jc w:val="both"/>
            </w:pPr>
            <w:proofErr w:type="gramStart"/>
            <w:r>
              <w:rPr>
                <w:sz w:val="18"/>
              </w:rPr>
              <w:t>ln(</w:t>
            </w:r>
            <w:proofErr w:type="gramEnd"/>
            <w:r>
              <w:rPr>
                <w:sz w:val="18"/>
              </w:rPr>
              <w:t>Assets)</w:t>
            </w:r>
          </w:p>
        </w:tc>
        <w:tc>
          <w:tcPr>
            <w:tcW w:w="1660" w:type="dxa"/>
            <w:tcBorders>
              <w:top w:val="nil"/>
              <w:left w:val="nil"/>
              <w:bottom w:val="nil"/>
              <w:right w:val="nil"/>
            </w:tcBorders>
            <w:vAlign w:val="center"/>
          </w:tcPr>
          <w:p w14:paraId="6F59CD7E" w14:textId="77777777" w:rsidR="00A65A66" w:rsidRDefault="00A65A66" w:rsidP="009F45A2">
            <w:pPr>
              <w:adjustRightInd w:val="0"/>
              <w:snapToGrid w:val="0"/>
              <w:spacing w:line="400" w:lineRule="exact"/>
              <w:ind w:firstLine="0"/>
              <w:jc w:val="both"/>
            </w:pPr>
            <w:r>
              <w:rPr>
                <w:sz w:val="18"/>
              </w:rPr>
              <w:t>9.845</w:t>
            </w:r>
          </w:p>
        </w:tc>
        <w:tc>
          <w:tcPr>
            <w:tcW w:w="1660" w:type="dxa"/>
            <w:tcBorders>
              <w:top w:val="nil"/>
              <w:left w:val="nil"/>
              <w:bottom w:val="nil"/>
              <w:right w:val="nil"/>
            </w:tcBorders>
            <w:vAlign w:val="center"/>
          </w:tcPr>
          <w:p w14:paraId="632D51FC" w14:textId="77777777" w:rsidR="00A65A66" w:rsidRDefault="00A65A66" w:rsidP="009F45A2">
            <w:pPr>
              <w:adjustRightInd w:val="0"/>
              <w:snapToGrid w:val="0"/>
              <w:spacing w:line="400" w:lineRule="exact"/>
              <w:ind w:firstLine="0"/>
              <w:jc w:val="both"/>
            </w:pPr>
            <w:r>
              <w:rPr>
                <w:sz w:val="18"/>
              </w:rPr>
              <w:t>9.748</w:t>
            </w:r>
          </w:p>
        </w:tc>
        <w:tc>
          <w:tcPr>
            <w:tcW w:w="1660" w:type="dxa"/>
            <w:tcBorders>
              <w:top w:val="nil"/>
              <w:left w:val="nil"/>
              <w:bottom w:val="nil"/>
              <w:right w:val="nil"/>
            </w:tcBorders>
            <w:vAlign w:val="center"/>
          </w:tcPr>
          <w:p w14:paraId="5CAF0A16" w14:textId="77777777" w:rsidR="00A65A66" w:rsidRDefault="00A65A66" w:rsidP="009F45A2">
            <w:pPr>
              <w:adjustRightInd w:val="0"/>
              <w:snapToGrid w:val="0"/>
              <w:spacing w:line="400" w:lineRule="exact"/>
              <w:ind w:firstLine="0"/>
              <w:jc w:val="both"/>
            </w:pPr>
            <w:r>
              <w:rPr>
                <w:sz w:val="18"/>
              </w:rPr>
              <w:t>0.097</w:t>
            </w:r>
          </w:p>
        </w:tc>
        <w:tc>
          <w:tcPr>
            <w:tcW w:w="1660" w:type="dxa"/>
            <w:tcBorders>
              <w:top w:val="nil"/>
              <w:left w:val="nil"/>
              <w:bottom w:val="nil"/>
              <w:right w:val="nil"/>
            </w:tcBorders>
            <w:vAlign w:val="center"/>
          </w:tcPr>
          <w:p w14:paraId="4222CA27" w14:textId="77777777" w:rsidR="00A65A66" w:rsidRDefault="00A65A66" w:rsidP="009F45A2">
            <w:pPr>
              <w:adjustRightInd w:val="0"/>
              <w:snapToGrid w:val="0"/>
              <w:spacing w:line="400" w:lineRule="exact"/>
              <w:ind w:firstLine="0"/>
              <w:jc w:val="both"/>
            </w:pPr>
            <w:r>
              <w:rPr>
                <w:sz w:val="18"/>
              </w:rPr>
              <w:t>0.076</w:t>
            </w:r>
          </w:p>
        </w:tc>
      </w:tr>
      <w:tr w:rsidR="00A65A66" w14:paraId="20DB3D7F" w14:textId="77777777" w:rsidTr="009F45A2">
        <w:trPr>
          <w:jc w:val="center"/>
        </w:trPr>
        <w:tc>
          <w:tcPr>
            <w:tcW w:w="1660" w:type="dxa"/>
            <w:tcBorders>
              <w:top w:val="nil"/>
              <w:left w:val="nil"/>
              <w:bottom w:val="nil"/>
              <w:right w:val="nil"/>
            </w:tcBorders>
            <w:vAlign w:val="center"/>
          </w:tcPr>
          <w:p w14:paraId="0C1D86BA" w14:textId="77777777" w:rsidR="00A65A66" w:rsidRDefault="00A65A66" w:rsidP="009F45A2">
            <w:pPr>
              <w:adjustRightInd w:val="0"/>
              <w:snapToGrid w:val="0"/>
              <w:spacing w:line="400" w:lineRule="exact"/>
              <w:ind w:firstLine="0"/>
              <w:jc w:val="both"/>
            </w:pPr>
            <w:r>
              <w:rPr>
                <w:sz w:val="18"/>
              </w:rPr>
              <w:t>Labor</w:t>
            </w:r>
          </w:p>
        </w:tc>
        <w:tc>
          <w:tcPr>
            <w:tcW w:w="1660" w:type="dxa"/>
            <w:tcBorders>
              <w:top w:val="nil"/>
              <w:left w:val="nil"/>
              <w:bottom w:val="nil"/>
              <w:right w:val="nil"/>
            </w:tcBorders>
            <w:vAlign w:val="center"/>
          </w:tcPr>
          <w:p w14:paraId="63C6410B" w14:textId="77777777" w:rsidR="00A65A66" w:rsidRDefault="00A65A66" w:rsidP="009F45A2">
            <w:pPr>
              <w:adjustRightInd w:val="0"/>
              <w:snapToGrid w:val="0"/>
              <w:spacing w:line="400" w:lineRule="exact"/>
              <w:ind w:firstLine="0"/>
              <w:jc w:val="both"/>
            </w:pPr>
            <w:r>
              <w:rPr>
                <w:sz w:val="18"/>
              </w:rPr>
              <w:t>168.034</w:t>
            </w:r>
          </w:p>
        </w:tc>
        <w:tc>
          <w:tcPr>
            <w:tcW w:w="1660" w:type="dxa"/>
            <w:tcBorders>
              <w:top w:val="nil"/>
              <w:left w:val="nil"/>
              <w:bottom w:val="nil"/>
              <w:right w:val="nil"/>
            </w:tcBorders>
            <w:vAlign w:val="center"/>
          </w:tcPr>
          <w:p w14:paraId="47BA3B08" w14:textId="77777777" w:rsidR="00A65A66" w:rsidRDefault="00A65A66" w:rsidP="009F45A2">
            <w:pPr>
              <w:adjustRightInd w:val="0"/>
              <w:snapToGrid w:val="0"/>
              <w:spacing w:line="400" w:lineRule="exact"/>
              <w:ind w:firstLine="0"/>
              <w:jc w:val="both"/>
            </w:pPr>
            <w:r>
              <w:rPr>
                <w:sz w:val="18"/>
              </w:rPr>
              <w:t>185.193</w:t>
            </w:r>
          </w:p>
        </w:tc>
        <w:tc>
          <w:tcPr>
            <w:tcW w:w="1660" w:type="dxa"/>
            <w:tcBorders>
              <w:top w:val="nil"/>
              <w:left w:val="nil"/>
              <w:bottom w:val="nil"/>
              <w:right w:val="nil"/>
            </w:tcBorders>
            <w:vAlign w:val="center"/>
          </w:tcPr>
          <w:p w14:paraId="4E777B4C" w14:textId="77777777" w:rsidR="00A65A66" w:rsidRDefault="00A65A66" w:rsidP="009F45A2">
            <w:pPr>
              <w:adjustRightInd w:val="0"/>
              <w:snapToGrid w:val="0"/>
              <w:spacing w:line="400" w:lineRule="exact"/>
              <w:ind w:firstLine="0"/>
              <w:jc w:val="both"/>
            </w:pPr>
            <w:r>
              <w:rPr>
                <w:sz w:val="18"/>
              </w:rPr>
              <w:t>−17.159**</w:t>
            </w:r>
          </w:p>
        </w:tc>
        <w:tc>
          <w:tcPr>
            <w:tcW w:w="1660" w:type="dxa"/>
            <w:tcBorders>
              <w:top w:val="nil"/>
              <w:left w:val="nil"/>
              <w:bottom w:val="nil"/>
              <w:right w:val="nil"/>
            </w:tcBorders>
            <w:vAlign w:val="center"/>
          </w:tcPr>
          <w:p w14:paraId="58C1E0D5" w14:textId="77777777" w:rsidR="00A65A66" w:rsidRDefault="00A65A66" w:rsidP="009F45A2">
            <w:pPr>
              <w:adjustRightInd w:val="0"/>
              <w:snapToGrid w:val="0"/>
              <w:spacing w:line="400" w:lineRule="exact"/>
              <w:ind w:firstLine="0"/>
              <w:jc w:val="both"/>
            </w:pPr>
            <w:r>
              <w:rPr>
                <w:sz w:val="18"/>
              </w:rPr>
              <w:t>−0.071</w:t>
            </w:r>
          </w:p>
        </w:tc>
      </w:tr>
      <w:tr w:rsidR="00A65A66" w14:paraId="2BD25CC3" w14:textId="77777777" w:rsidTr="009F45A2">
        <w:trPr>
          <w:jc w:val="center"/>
        </w:trPr>
        <w:tc>
          <w:tcPr>
            <w:tcW w:w="1660" w:type="dxa"/>
            <w:tcBorders>
              <w:top w:val="nil"/>
              <w:left w:val="nil"/>
              <w:bottom w:val="nil"/>
              <w:right w:val="nil"/>
            </w:tcBorders>
            <w:vAlign w:val="center"/>
          </w:tcPr>
          <w:p w14:paraId="15D2FD1E" w14:textId="77777777" w:rsidR="00A65A66" w:rsidRDefault="00A65A66" w:rsidP="009F45A2">
            <w:pPr>
              <w:adjustRightInd w:val="0"/>
              <w:snapToGrid w:val="0"/>
              <w:spacing w:line="400" w:lineRule="exact"/>
              <w:ind w:firstLine="0"/>
              <w:jc w:val="both"/>
            </w:pPr>
            <w:r>
              <w:rPr>
                <w:sz w:val="18"/>
              </w:rPr>
              <w:t>Leverage</w:t>
            </w:r>
          </w:p>
        </w:tc>
        <w:tc>
          <w:tcPr>
            <w:tcW w:w="1660" w:type="dxa"/>
            <w:tcBorders>
              <w:top w:val="nil"/>
              <w:left w:val="nil"/>
              <w:bottom w:val="nil"/>
              <w:right w:val="nil"/>
            </w:tcBorders>
            <w:vAlign w:val="center"/>
          </w:tcPr>
          <w:p w14:paraId="5A45226B" w14:textId="77777777" w:rsidR="00A65A66" w:rsidRDefault="00A65A66" w:rsidP="009F45A2">
            <w:pPr>
              <w:adjustRightInd w:val="0"/>
              <w:snapToGrid w:val="0"/>
              <w:spacing w:line="400" w:lineRule="exact"/>
              <w:ind w:firstLine="0"/>
              <w:jc w:val="both"/>
            </w:pPr>
            <w:r>
              <w:rPr>
                <w:sz w:val="18"/>
              </w:rPr>
              <w:t>0.560</w:t>
            </w:r>
          </w:p>
        </w:tc>
        <w:tc>
          <w:tcPr>
            <w:tcW w:w="1660" w:type="dxa"/>
            <w:tcBorders>
              <w:top w:val="nil"/>
              <w:left w:val="nil"/>
              <w:bottom w:val="nil"/>
              <w:right w:val="nil"/>
            </w:tcBorders>
            <w:vAlign w:val="center"/>
          </w:tcPr>
          <w:p w14:paraId="29463764" w14:textId="77777777" w:rsidR="00A65A66" w:rsidRDefault="00A65A66" w:rsidP="009F45A2">
            <w:pPr>
              <w:adjustRightInd w:val="0"/>
              <w:snapToGrid w:val="0"/>
              <w:spacing w:line="400" w:lineRule="exact"/>
              <w:ind w:firstLine="0"/>
              <w:jc w:val="both"/>
            </w:pPr>
            <w:r>
              <w:rPr>
                <w:sz w:val="18"/>
              </w:rPr>
              <w:t>0.545</w:t>
            </w:r>
          </w:p>
        </w:tc>
        <w:tc>
          <w:tcPr>
            <w:tcW w:w="1660" w:type="dxa"/>
            <w:tcBorders>
              <w:top w:val="nil"/>
              <w:left w:val="nil"/>
              <w:bottom w:val="nil"/>
              <w:right w:val="nil"/>
            </w:tcBorders>
            <w:vAlign w:val="center"/>
          </w:tcPr>
          <w:p w14:paraId="05C7CCFA" w14:textId="77777777" w:rsidR="00A65A66" w:rsidRDefault="00A65A66" w:rsidP="009F45A2">
            <w:pPr>
              <w:adjustRightInd w:val="0"/>
              <w:snapToGrid w:val="0"/>
              <w:spacing w:line="400" w:lineRule="exact"/>
              <w:ind w:firstLine="0"/>
              <w:jc w:val="both"/>
            </w:pPr>
            <w:r>
              <w:rPr>
                <w:sz w:val="18"/>
              </w:rPr>
              <w:t>0.015</w:t>
            </w:r>
          </w:p>
        </w:tc>
        <w:tc>
          <w:tcPr>
            <w:tcW w:w="1660" w:type="dxa"/>
            <w:tcBorders>
              <w:top w:val="nil"/>
              <w:left w:val="nil"/>
              <w:bottom w:val="nil"/>
              <w:right w:val="nil"/>
            </w:tcBorders>
            <w:vAlign w:val="center"/>
          </w:tcPr>
          <w:p w14:paraId="5D0F3789" w14:textId="77777777" w:rsidR="00A65A66" w:rsidRDefault="00A65A66" w:rsidP="009F45A2">
            <w:pPr>
              <w:adjustRightInd w:val="0"/>
              <w:snapToGrid w:val="0"/>
              <w:spacing w:line="400" w:lineRule="exact"/>
              <w:ind w:firstLine="0"/>
              <w:jc w:val="both"/>
            </w:pPr>
            <w:r>
              <w:rPr>
                <w:sz w:val="18"/>
              </w:rPr>
              <w:t>0.057</w:t>
            </w:r>
          </w:p>
        </w:tc>
      </w:tr>
      <w:tr w:rsidR="00A65A66" w14:paraId="41D253CA" w14:textId="77777777" w:rsidTr="009F45A2">
        <w:trPr>
          <w:jc w:val="center"/>
        </w:trPr>
        <w:tc>
          <w:tcPr>
            <w:tcW w:w="1660" w:type="dxa"/>
            <w:tcBorders>
              <w:top w:val="nil"/>
              <w:left w:val="nil"/>
              <w:bottom w:val="nil"/>
              <w:right w:val="nil"/>
            </w:tcBorders>
            <w:vAlign w:val="center"/>
          </w:tcPr>
          <w:p w14:paraId="403D5E16" w14:textId="77777777" w:rsidR="00A65A66" w:rsidRDefault="00A65A66" w:rsidP="009F45A2">
            <w:pPr>
              <w:adjustRightInd w:val="0"/>
              <w:snapToGrid w:val="0"/>
              <w:spacing w:line="400" w:lineRule="exact"/>
              <w:ind w:firstLine="0"/>
              <w:jc w:val="both"/>
            </w:pPr>
            <w:r>
              <w:rPr>
                <w:sz w:val="18"/>
              </w:rPr>
              <w:t>TFP</w:t>
            </w:r>
          </w:p>
        </w:tc>
        <w:tc>
          <w:tcPr>
            <w:tcW w:w="1660" w:type="dxa"/>
            <w:tcBorders>
              <w:top w:val="nil"/>
              <w:left w:val="nil"/>
              <w:bottom w:val="nil"/>
              <w:right w:val="nil"/>
            </w:tcBorders>
            <w:vAlign w:val="center"/>
          </w:tcPr>
          <w:p w14:paraId="0D4F4325" w14:textId="77777777" w:rsidR="00A65A66" w:rsidRDefault="00A65A66" w:rsidP="009F45A2">
            <w:pPr>
              <w:adjustRightInd w:val="0"/>
              <w:snapToGrid w:val="0"/>
              <w:spacing w:line="400" w:lineRule="exact"/>
              <w:ind w:firstLine="0"/>
              <w:jc w:val="both"/>
            </w:pPr>
            <w:r>
              <w:rPr>
                <w:sz w:val="18"/>
              </w:rPr>
              <w:t>3.397</w:t>
            </w:r>
          </w:p>
        </w:tc>
        <w:tc>
          <w:tcPr>
            <w:tcW w:w="1660" w:type="dxa"/>
            <w:tcBorders>
              <w:top w:val="nil"/>
              <w:left w:val="nil"/>
              <w:bottom w:val="nil"/>
              <w:right w:val="nil"/>
            </w:tcBorders>
            <w:vAlign w:val="center"/>
          </w:tcPr>
          <w:p w14:paraId="34CF8B0E" w14:textId="77777777" w:rsidR="00A65A66" w:rsidRDefault="00A65A66" w:rsidP="009F45A2">
            <w:pPr>
              <w:adjustRightInd w:val="0"/>
              <w:snapToGrid w:val="0"/>
              <w:spacing w:line="400" w:lineRule="exact"/>
              <w:ind w:firstLine="0"/>
              <w:jc w:val="both"/>
            </w:pPr>
            <w:r>
              <w:rPr>
                <w:sz w:val="18"/>
              </w:rPr>
              <w:t>3.393</w:t>
            </w:r>
          </w:p>
        </w:tc>
        <w:tc>
          <w:tcPr>
            <w:tcW w:w="1660" w:type="dxa"/>
            <w:tcBorders>
              <w:top w:val="nil"/>
              <w:left w:val="nil"/>
              <w:bottom w:val="nil"/>
              <w:right w:val="nil"/>
            </w:tcBorders>
            <w:vAlign w:val="center"/>
          </w:tcPr>
          <w:p w14:paraId="19165CCC" w14:textId="77777777" w:rsidR="00A65A66" w:rsidRDefault="00A65A66" w:rsidP="009F45A2">
            <w:pPr>
              <w:adjustRightInd w:val="0"/>
              <w:snapToGrid w:val="0"/>
              <w:spacing w:line="400" w:lineRule="exact"/>
              <w:ind w:firstLine="0"/>
              <w:jc w:val="both"/>
            </w:pPr>
            <w:r>
              <w:rPr>
                <w:sz w:val="18"/>
              </w:rPr>
              <w:t>0.004</w:t>
            </w:r>
          </w:p>
        </w:tc>
        <w:tc>
          <w:tcPr>
            <w:tcW w:w="1660" w:type="dxa"/>
            <w:tcBorders>
              <w:top w:val="nil"/>
              <w:left w:val="nil"/>
              <w:bottom w:val="nil"/>
              <w:right w:val="nil"/>
            </w:tcBorders>
            <w:vAlign w:val="center"/>
          </w:tcPr>
          <w:p w14:paraId="09F2C73E" w14:textId="77777777" w:rsidR="00A65A66" w:rsidRDefault="00A65A66" w:rsidP="009F45A2">
            <w:pPr>
              <w:adjustRightInd w:val="0"/>
              <w:snapToGrid w:val="0"/>
              <w:spacing w:line="400" w:lineRule="exact"/>
              <w:ind w:firstLine="0"/>
              <w:jc w:val="both"/>
            </w:pPr>
            <w:r>
              <w:rPr>
                <w:sz w:val="18"/>
              </w:rPr>
              <w:t>0.006</w:t>
            </w:r>
          </w:p>
        </w:tc>
      </w:tr>
      <w:tr w:rsidR="00A65A66" w14:paraId="1D5B1F5C" w14:textId="77777777" w:rsidTr="009F45A2">
        <w:trPr>
          <w:jc w:val="center"/>
        </w:trPr>
        <w:tc>
          <w:tcPr>
            <w:tcW w:w="1660" w:type="dxa"/>
            <w:tcBorders>
              <w:top w:val="nil"/>
              <w:left w:val="nil"/>
              <w:bottom w:val="nil"/>
              <w:right w:val="nil"/>
            </w:tcBorders>
            <w:vAlign w:val="center"/>
          </w:tcPr>
          <w:p w14:paraId="3CE5440D" w14:textId="77777777" w:rsidR="00A65A66" w:rsidRDefault="00A65A66" w:rsidP="009F45A2">
            <w:pPr>
              <w:adjustRightInd w:val="0"/>
              <w:snapToGrid w:val="0"/>
              <w:spacing w:line="400" w:lineRule="exact"/>
              <w:ind w:firstLine="0"/>
              <w:jc w:val="both"/>
            </w:pPr>
            <w:r>
              <w:rPr>
                <w:sz w:val="18"/>
              </w:rPr>
              <w:t>Labor productivity</w:t>
            </w:r>
          </w:p>
        </w:tc>
        <w:tc>
          <w:tcPr>
            <w:tcW w:w="1660" w:type="dxa"/>
            <w:tcBorders>
              <w:top w:val="nil"/>
              <w:left w:val="nil"/>
              <w:bottom w:val="nil"/>
              <w:right w:val="nil"/>
            </w:tcBorders>
            <w:vAlign w:val="center"/>
          </w:tcPr>
          <w:p w14:paraId="42706E21" w14:textId="77777777" w:rsidR="00A65A66" w:rsidRDefault="00A65A66" w:rsidP="009F45A2">
            <w:pPr>
              <w:adjustRightInd w:val="0"/>
              <w:snapToGrid w:val="0"/>
              <w:spacing w:line="400" w:lineRule="exact"/>
              <w:ind w:firstLine="0"/>
              <w:jc w:val="both"/>
            </w:pPr>
            <w:r>
              <w:rPr>
                <w:sz w:val="18"/>
              </w:rPr>
              <w:t>438.158</w:t>
            </w:r>
          </w:p>
        </w:tc>
        <w:tc>
          <w:tcPr>
            <w:tcW w:w="1660" w:type="dxa"/>
            <w:tcBorders>
              <w:top w:val="nil"/>
              <w:left w:val="nil"/>
              <w:bottom w:val="nil"/>
              <w:right w:val="nil"/>
            </w:tcBorders>
            <w:vAlign w:val="center"/>
          </w:tcPr>
          <w:p w14:paraId="6E3DC5CC" w14:textId="77777777" w:rsidR="00A65A66" w:rsidRDefault="00A65A66" w:rsidP="009F45A2">
            <w:pPr>
              <w:adjustRightInd w:val="0"/>
              <w:snapToGrid w:val="0"/>
              <w:spacing w:line="400" w:lineRule="exact"/>
              <w:ind w:firstLine="0"/>
              <w:jc w:val="both"/>
            </w:pPr>
            <w:r>
              <w:rPr>
                <w:sz w:val="18"/>
              </w:rPr>
              <w:t>429.019</w:t>
            </w:r>
          </w:p>
        </w:tc>
        <w:tc>
          <w:tcPr>
            <w:tcW w:w="1660" w:type="dxa"/>
            <w:tcBorders>
              <w:top w:val="nil"/>
              <w:left w:val="nil"/>
              <w:bottom w:val="nil"/>
              <w:right w:val="nil"/>
            </w:tcBorders>
            <w:vAlign w:val="center"/>
          </w:tcPr>
          <w:p w14:paraId="52DA0CD5" w14:textId="77777777" w:rsidR="00A65A66" w:rsidRDefault="00A65A66" w:rsidP="009F45A2">
            <w:pPr>
              <w:adjustRightInd w:val="0"/>
              <w:snapToGrid w:val="0"/>
              <w:spacing w:line="400" w:lineRule="exact"/>
              <w:ind w:firstLine="0"/>
              <w:jc w:val="both"/>
            </w:pPr>
            <w:r>
              <w:rPr>
                <w:sz w:val="18"/>
              </w:rPr>
              <w:t>9.139</w:t>
            </w:r>
          </w:p>
        </w:tc>
        <w:tc>
          <w:tcPr>
            <w:tcW w:w="1660" w:type="dxa"/>
            <w:tcBorders>
              <w:top w:val="nil"/>
              <w:left w:val="nil"/>
              <w:bottom w:val="nil"/>
              <w:right w:val="nil"/>
            </w:tcBorders>
            <w:vAlign w:val="center"/>
          </w:tcPr>
          <w:p w14:paraId="122B2C9C" w14:textId="77777777" w:rsidR="00A65A66" w:rsidRDefault="00A65A66" w:rsidP="009F45A2">
            <w:pPr>
              <w:adjustRightInd w:val="0"/>
              <w:snapToGrid w:val="0"/>
              <w:spacing w:line="400" w:lineRule="exact"/>
              <w:ind w:firstLine="0"/>
              <w:jc w:val="both"/>
            </w:pPr>
            <w:r>
              <w:rPr>
                <w:sz w:val="18"/>
              </w:rPr>
              <w:t>0.016</w:t>
            </w:r>
          </w:p>
        </w:tc>
      </w:tr>
      <w:tr w:rsidR="00A65A66" w14:paraId="4C08DB50" w14:textId="77777777" w:rsidTr="009F45A2">
        <w:trPr>
          <w:jc w:val="center"/>
        </w:trPr>
        <w:tc>
          <w:tcPr>
            <w:tcW w:w="1660" w:type="dxa"/>
            <w:tcBorders>
              <w:top w:val="nil"/>
              <w:left w:val="nil"/>
              <w:bottom w:val="nil"/>
              <w:right w:val="nil"/>
            </w:tcBorders>
            <w:vAlign w:val="center"/>
          </w:tcPr>
          <w:p w14:paraId="4BCED939" w14:textId="77777777" w:rsidR="00A65A66" w:rsidRDefault="00A65A66" w:rsidP="009F45A2">
            <w:pPr>
              <w:adjustRightInd w:val="0"/>
              <w:snapToGrid w:val="0"/>
              <w:spacing w:line="400" w:lineRule="exact"/>
              <w:ind w:firstLine="0"/>
              <w:jc w:val="both"/>
            </w:pPr>
            <w:r>
              <w:rPr>
                <w:sz w:val="18"/>
              </w:rPr>
              <w:t>Export intensity</w:t>
            </w:r>
          </w:p>
        </w:tc>
        <w:tc>
          <w:tcPr>
            <w:tcW w:w="1660" w:type="dxa"/>
            <w:tcBorders>
              <w:top w:val="nil"/>
              <w:left w:val="nil"/>
              <w:bottom w:val="nil"/>
              <w:right w:val="nil"/>
            </w:tcBorders>
            <w:vAlign w:val="center"/>
          </w:tcPr>
          <w:p w14:paraId="59704083" w14:textId="77777777" w:rsidR="00A65A66" w:rsidRDefault="00A65A66" w:rsidP="009F45A2">
            <w:pPr>
              <w:adjustRightInd w:val="0"/>
              <w:snapToGrid w:val="0"/>
              <w:spacing w:line="400" w:lineRule="exact"/>
              <w:ind w:firstLine="0"/>
              <w:jc w:val="both"/>
            </w:pPr>
            <w:r>
              <w:rPr>
                <w:sz w:val="18"/>
              </w:rPr>
              <w:t>0.133</w:t>
            </w:r>
          </w:p>
        </w:tc>
        <w:tc>
          <w:tcPr>
            <w:tcW w:w="1660" w:type="dxa"/>
            <w:tcBorders>
              <w:top w:val="nil"/>
              <w:left w:val="nil"/>
              <w:bottom w:val="nil"/>
              <w:right w:val="nil"/>
            </w:tcBorders>
            <w:vAlign w:val="center"/>
          </w:tcPr>
          <w:p w14:paraId="4267D581" w14:textId="77777777" w:rsidR="00A65A66" w:rsidRDefault="00A65A66" w:rsidP="009F45A2">
            <w:pPr>
              <w:adjustRightInd w:val="0"/>
              <w:snapToGrid w:val="0"/>
              <w:spacing w:line="400" w:lineRule="exact"/>
              <w:ind w:firstLine="0"/>
              <w:jc w:val="both"/>
            </w:pPr>
            <w:r>
              <w:rPr>
                <w:sz w:val="18"/>
              </w:rPr>
              <w:t>0.122</w:t>
            </w:r>
          </w:p>
        </w:tc>
        <w:tc>
          <w:tcPr>
            <w:tcW w:w="1660" w:type="dxa"/>
            <w:tcBorders>
              <w:top w:val="nil"/>
              <w:left w:val="nil"/>
              <w:bottom w:val="nil"/>
              <w:right w:val="nil"/>
            </w:tcBorders>
            <w:vAlign w:val="center"/>
          </w:tcPr>
          <w:p w14:paraId="24768FA1" w14:textId="77777777" w:rsidR="00A65A66" w:rsidRDefault="00A65A66" w:rsidP="009F45A2">
            <w:pPr>
              <w:adjustRightInd w:val="0"/>
              <w:snapToGrid w:val="0"/>
              <w:spacing w:line="400" w:lineRule="exact"/>
              <w:ind w:firstLine="0"/>
              <w:jc w:val="both"/>
            </w:pPr>
            <w:r>
              <w:rPr>
                <w:sz w:val="18"/>
              </w:rPr>
              <w:t>0.012</w:t>
            </w:r>
          </w:p>
        </w:tc>
        <w:tc>
          <w:tcPr>
            <w:tcW w:w="1660" w:type="dxa"/>
            <w:tcBorders>
              <w:top w:val="nil"/>
              <w:left w:val="nil"/>
              <w:bottom w:val="nil"/>
              <w:right w:val="nil"/>
            </w:tcBorders>
            <w:vAlign w:val="center"/>
          </w:tcPr>
          <w:p w14:paraId="7370DE30" w14:textId="77777777" w:rsidR="00A65A66" w:rsidRDefault="00A65A66" w:rsidP="009F45A2">
            <w:pPr>
              <w:adjustRightInd w:val="0"/>
              <w:snapToGrid w:val="0"/>
              <w:spacing w:line="400" w:lineRule="exact"/>
              <w:ind w:firstLine="0"/>
              <w:jc w:val="both"/>
            </w:pPr>
            <w:r>
              <w:rPr>
                <w:sz w:val="18"/>
              </w:rPr>
              <w:t>0.041</w:t>
            </w:r>
          </w:p>
        </w:tc>
      </w:tr>
      <w:tr w:rsidR="00A65A66" w14:paraId="0F121ED5" w14:textId="77777777" w:rsidTr="009F45A2">
        <w:trPr>
          <w:jc w:val="center"/>
        </w:trPr>
        <w:tc>
          <w:tcPr>
            <w:tcW w:w="1660" w:type="dxa"/>
            <w:tcBorders>
              <w:top w:val="nil"/>
              <w:left w:val="nil"/>
              <w:bottom w:val="single" w:sz="12" w:space="0" w:color="000000"/>
              <w:right w:val="nil"/>
            </w:tcBorders>
            <w:vAlign w:val="center"/>
          </w:tcPr>
          <w:p w14:paraId="0AD259EB" w14:textId="77777777" w:rsidR="00A65A66" w:rsidRDefault="00A65A66" w:rsidP="009F45A2">
            <w:pPr>
              <w:adjustRightInd w:val="0"/>
              <w:snapToGrid w:val="0"/>
              <w:spacing w:line="400" w:lineRule="exact"/>
              <w:ind w:firstLine="0"/>
              <w:jc w:val="both"/>
            </w:pPr>
            <w:r>
              <w:rPr>
                <w:sz w:val="18"/>
              </w:rPr>
              <w:t>Firm age</w:t>
            </w:r>
          </w:p>
        </w:tc>
        <w:tc>
          <w:tcPr>
            <w:tcW w:w="1660" w:type="dxa"/>
            <w:tcBorders>
              <w:top w:val="nil"/>
              <w:left w:val="nil"/>
              <w:bottom w:val="single" w:sz="12" w:space="0" w:color="000000"/>
              <w:right w:val="nil"/>
            </w:tcBorders>
            <w:vAlign w:val="center"/>
          </w:tcPr>
          <w:p w14:paraId="42D03548" w14:textId="77777777" w:rsidR="00A65A66" w:rsidRDefault="00A65A66" w:rsidP="009F45A2">
            <w:pPr>
              <w:adjustRightInd w:val="0"/>
              <w:snapToGrid w:val="0"/>
              <w:spacing w:line="400" w:lineRule="exact"/>
              <w:ind w:firstLine="0"/>
              <w:jc w:val="both"/>
            </w:pPr>
            <w:r>
              <w:rPr>
                <w:sz w:val="18"/>
              </w:rPr>
              <w:t>1.775</w:t>
            </w:r>
          </w:p>
        </w:tc>
        <w:tc>
          <w:tcPr>
            <w:tcW w:w="1660" w:type="dxa"/>
            <w:tcBorders>
              <w:top w:val="nil"/>
              <w:left w:val="nil"/>
              <w:bottom w:val="single" w:sz="12" w:space="0" w:color="000000"/>
              <w:right w:val="nil"/>
            </w:tcBorders>
            <w:vAlign w:val="center"/>
          </w:tcPr>
          <w:p w14:paraId="4898EBBD" w14:textId="77777777" w:rsidR="00A65A66" w:rsidRDefault="00A65A66" w:rsidP="009F45A2">
            <w:pPr>
              <w:adjustRightInd w:val="0"/>
              <w:snapToGrid w:val="0"/>
              <w:spacing w:line="400" w:lineRule="exact"/>
              <w:ind w:firstLine="0"/>
              <w:jc w:val="both"/>
            </w:pPr>
            <w:r>
              <w:rPr>
                <w:sz w:val="18"/>
              </w:rPr>
              <w:t>1.736</w:t>
            </w:r>
          </w:p>
        </w:tc>
        <w:tc>
          <w:tcPr>
            <w:tcW w:w="1660" w:type="dxa"/>
            <w:tcBorders>
              <w:top w:val="nil"/>
              <w:left w:val="nil"/>
              <w:bottom w:val="single" w:sz="12" w:space="0" w:color="000000"/>
              <w:right w:val="nil"/>
            </w:tcBorders>
            <w:vAlign w:val="center"/>
          </w:tcPr>
          <w:p w14:paraId="2D9890AC" w14:textId="77777777" w:rsidR="00A65A66" w:rsidRDefault="00A65A66" w:rsidP="009F45A2">
            <w:pPr>
              <w:adjustRightInd w:val="0"/>
              <w:snapToGrid w:val="0"/>
              <w:spacing w:line="400" w:lineRule="exact"/>
              <w:ind w:firstLine="0"/>
              <w:jc w:val="both"/>
            </w:pPr>
            <w:r>
              <w:rPr>
                <w:sz w:val="18"/>
              </w:rPr>
              <w:t>0.038</w:t>
            </w:r>
          </w:p>
        </w:tc>
        <w:tc>
          <w:tcPr>
            <w:tcW w:w="1660" w:type="dxa"/>
            <w:tcBorders>
              <w:top w:val="nil"/>
              <w:left w:val="nil"/>
              <w:bottom w:val="single" w:sz="12" w:space="0" w:color="000000"/>
              <w:right w:val="nil"/>
            </w:tcBorders>
            <w:vAlign w:val="center"/>
          </w:tcPr>
          <w:p w14:paraId="50F2D63F" w14:textId="77777777" w:rsidR="00A65A66" w:rsidRDefault="00A65A66" w:rsidP="009F45A2">
            <w:pPr>
              <w:adjustRightInd w:val="0"/>
              <w:snapToGrid w:val="0"/>
              <w:spacing w:line="400" w:lineRule="exact"/>
              <w:ind w:firstLine="0"/>
              <w:jc w:val="both"/>
            </w:pPr>
            <w:r>
              <w:rPr>
                <w:sz w:val="18"/>
              </w:rPr>
              <w:t>0.045</w:t>
            </w:r>
          </w:p>
        </w:tc>
      </w:tr>
    </w:tbl>
    <w:p w14:paraId="45359317" w14:textId="77777777" w:rsidR="00A65A66" w:rsidRDefault="00A65A66" w:rsidP="00A65A66">
      <w:pPr>
        <w:adjustRightInd w:val="0"/>
        <w:snapToGrid w:val="0"/>
        <w:spacing w:afterLines="150" w:after="360" w:line="240" w:lineRule="auto"/>
        <w:ind w:firstLine="0"/>
        <w:jc w:val="both"/>
      </w:pPr>
      <w:r>
        <w:rPr>
          <w:i/>
          <w:sz w:val="18"/>
        </w:rPr>
        <w:t xml:space="preserve">Note: </w:t>
      </w:r>
      <w:r>
        <w:rPr>
          <w:sz w:val="18"/>
        </w:rPr>
        <w:t>Treated: firms within 100 km of nearest UHV facility (N=73,126); Control (N=141,050). *** p&lt;0.01, ** p&lt;0.05, * p&lt;0.1.</w:t>
      </w:r>
    </w:p>
    <w:p w14:paraId="3D241699" w14:textId="77777777" w:rsidR="00E50DDB" w:rsidRDefault="00E50DDB" w:rsidP="009F6C23">
      <w:pPr>
        <w:adjustRightInd w:val="0"/>
        <w:snapToGrid w:val="0"/>
        <w:spacing w:line="400" w:lineRule="exact"/>
        <w:ind w:firstLine="0"/>
        <w:jc w:val="both"/>
        <w:rPr>
          <w:b/>
          <w:sz w:val="28"/>
          <w:lang w:eastAsia="zh-CN"/>
        </w:rPr>
      </w:pPr>
    </w:p>
    <w:p w14:paraId="531A75DC" w14:textId="77777777" w:rsidR="00E50DDB" w:rsidRDefault="00E50DDB" w:rsidP="009F6C23">
      <w:pPr>
        <w:adjustRightInd w:val="0"/>
        <w:snapToGrid w:val="0"/>
        <w:spacing w:line="400" w:lineRule="exact"/>
        <w:ind w:firstLine="0"/>
        <w:jc w:val="both"/>
        <w:rPr>
          <w:b/>
          <w:sz w:val="28"/>
          <w:lang w:eastAsia="zh-CN"/>
        </w:rPr>
      </w:pPr>
    </w:p>
    <w:p w14:paraId="5A215E57" w14:textId="77777777" w:rsidR="00E50DDB" w:rsidRDefault="00E50DDB" w:rsidP="009F6C23">
      <w:pPr>
        <w:adjustRightInd w:val="0"/>
        <w:snapToGrid w:val="0"/>
        <w:spacing w:line="400" w:lineRule="exact"/>
        <w:ind w:firstLine="0"/>
        <w:jc w:val="both"/>
        <w:rPr>
          <w:b/>
          <w:sz w:val="28"/>
          <w:lang w:eastAsia="zh-CN"/>
        </w:rPr>
      </w:pPr>
    </w:p>
    <w:p w14:paraId="54B061FF" w14:textId="77777777" w:rsidR="00E50DDB" w:rsidRDefault="00E50DDB" w:rsidP="009F6C23">
      <w:pPr>
        <w:adjustRightInd w:val="0"/>
        <w:snapToGrid w:val="0"/>
        <w:spacing w:line="400" w:lineRule="exact"/>
        <w:ind w:firstLine="0"/>
        <w:jc w:val="both"/>
        <w:rPr>
          <w:b/>
          <w:sz w:val="28"/>
          <w:lang w:eastAsia="zh-CN"/>
        </w:rPr>
      </w:pPr>
    </w:p>
    <w:p w14:paraId="29A5EAA5" w14:textId="77777777" w:rsidR="00E50DDB" w:rsidRDefault="00E50DDB" w:rsidP="009F6C23">
      <w:pPr>
        <w:adjustRightInd w:val="0"/>
        <w:snapToGrid w:val="0"/>
        <w:spacing w:line="400" w:lineRule="exact"/>
        <w:ind w:firstLine="0"/>
        <w:jc w:val="both"/>
        <w:rPr>
          <w:b/>
          <w:sz w:val="28"/>
          <w:lang w:eastAsia="zh-CN"/>
        </w:rPr>
      </w:pPr>
    </w:p>
    <w:p w14:paraId="4FA1CE3F" w14:textId="77777777" w:rsidR="00E50DDB" w:rsidRDefault="00E50DDB" w:rsidP="009F6C23">
      <w:pPr>
        <w:adjustRightInd w:val="0"/>
        <w:snapToGrid w:val="0"/>
        <w:spacing w:line="400" w:lineRule="exact"/>
        <w:ind w:firstLine="0"/>
        <w:jc w:val="both"/>
        <w:rPr>
          <w:b/>
          <w:sz w:val="28"/>
          <w:lang w:eastAsia="zh-CN"/>
        </w:rPr>
      </w:pPr>
    </w:p>
    <w:p w14:paraId="6E52D1C2" w14:textId="77777777" w:rsidR="00E50DDB" w:rsidRDefault="00E50DDB" w:rsidP="009F6C23">
      <w:pPr>
        <w:adjustRightInd w:val="0"/>
        <w:snapToGrid w:val="0"/>
        <w:spacing w:line="400" w:lineRule="exact"/>
        <w:ind w:firstLine="0"/>
        <w:jc w:val="both"/>
        <w:rPr>
          <w:b/>
          <w:sz w:val="28"/>
          <w:lang w:eastAsia="zh-CN"/>
        </w:rPr>
      </w:pPr>
    </w:p>
    <w:p w14:paraId="6715EE7F" w14:textId="77777777" w:rsidR="00E50DDB" w:rsidRDefault="00E50DDB" w:rsidP="009F6C23">
      <w:pPr>
        <w:adjustRightInd w:val="0"/>
        <w:snapToGrid w:val="0"/>
        <w:spacing w:line="400" w:lineRule="exact"/>
        <w:ind w:firstLine="0"/>
        <w:jc w:val="both"/>
        <w:rPr>
          <w:b/>
          <w:sz w:val="28"/>
          <w:lang w:eastAsia="zh-CN"/>
        </w:rPr>
      </w:pPr>
    </w:p>
    <w:p w14:paraId="65291755" w14:textId="77777777" w:rsidR="00E50DDB" w:rsidRDefault="00E50DDB" w:rsidP="009F6C23">
      <w:pPr>
        <w:adjustRightInd w:val="0"/>
        <w:snapToGrid w:val="0"/>
        <w:spacing w:line="400" w:lineRule="exact"/>
        <w:ind w:firstLine="0"/>
        <w:jc w:val="both"/>
        <w:rPr>
          <w:b/>
          <w:sz w:val="28"/>
          <w:lang w:eastAsia="zh-CN"/>
        </w:rPr>
      </w:pPr>
    </w:p>
    <w:p w14:paraId="3114B68B" w14:textId="77777777" w:rsidR="00E50DDB" w:rsidRDefault="00E50DDB" w:rsidP="009F6C23">
      <w:pPr>
        <w:adjustRightInd w:val="0"/>
        <w:snapToGrid w:val="0"/>
        <w:spacing w:line="400" w:lineRule="exact"/>
        <w:ind w:firstLine="0"/>
        <w:jc w:val="both"/>
        <w:rPr>
          <w:b/>
          <w:sz w:val="28"/>
          <w:lang w:eastAsia="zh-CN"/>
        </w:rPr>
      </w:pPr>
    </w:p>
    <w:p w14:paraId="13D65066" w14:textId="77777777" w:rsidR="00E50DDB" w:rsidRDefault="00E50DDB" w:rsidP="009F6C23">
      <w:pPr>
        <w:adjustRightInd w:val="0"/>
        <w:snapToGrid w:val="0"/>
        <w:spacing w:line="400" w:lineRule="exact"/>
        <w:ind w:firstLine="0"/>
        <w:jc w:val="both"/>
        <w:rPr>
          <w:b/>
          <w:sz w:val="28"/>
          <w:lang w:eastAsia="zh-CN"/>
        </w:rPr>
      </w:pPr>
    </w:p>
    <w:p w14:paraId="1B3EC119" w14:textId="77777777" w:rsidR="00E50DDB" w:rsidRDefault="00E50DDB" w:rsidP="009F6C23">
      <w:pPr>
        <w:adjustRightInd w:val="0"/>
        <w:snapToGrid w:val="0"/>
        <w:spacing w:line="400" w:lineRule="exact"/>
        <w:ind w:firstLine="0"/>
        <w:jc w:val="both"/>
        <w:rPr>
          <w:b/>
          <w:sz w:val="28"/>
          <w:lang w:eastAsia="zh-CN"/>
        </w:rPr>
      </w:pPr>
    </w:p>
    <w:p w14:paraId="18F550AF" w14:textId="28220FAE" w:rsidR="00C074EA" w:rsidRDefault="00C074EA">
      <w:pPr>
        <w:spacing w:after="200" w:line="276" w:lineRule="auto"/>
        <w:ind w:firstLine="0"/>
        <w:rPr>
          <w:b/>
          <w:sz w:val="28"/>
          <w:lang w:eastAsia="zh-CN"/>
        </w:rPr>
      </w:pPr>
      <w:r>
        <w:rPr>
          <w:b/>
          <w:sz w:val="28"/>
          <w:lang w:eastAsia="zh-CN"/>
        </w:rPr>
        <w:br w:type="page"/>
      </w:r>
    </w:p>
    <w:p w14:paraId="3DC04ED1" w14:textId="77777777" w:rsidR="00E50DDB" w:rsidRDefault="00E50DDB" w:rsidP="009F6C23">
      <w:pPr>
        <w:adjustRightInd w:val="0"/>
        <w:snapToGrid w:val="0"/>
        <w:spacing w:line="400" w:lineRule="exact"/>
        <w:ind w:firstLine="0"/>
        <w:jc w:val="both"/>
        <w:rPr>
          <w:b/>
          <w:sz w:val="28"/>
          <w:lang w:eastAsia="zh-CN"/>
        </w:rPr>
      </w:pPr>
    </w:p>
    <w:p w14:paraId="361272FF" w14:textId="77777777" w:rsidR="00EB1FDD" w:rsidRDefault="00EB1FDD" w:rsidP="009F6C23">
      <w:pPr>
        <w:adjustRightInd w:val="0"/>
        <w:snapToGrid w:val="0"/>
        <w:spacing w:line="400" w:lineRule="exact"/>
        <w:ind w:firstLine="0"/>
        <w:jc w:val="both"/>
        <w:rPr>
          <w:b/>
          <w:sz w:val="28"/>
          <w:lang w:eastAsia="zh-CN"/>
        </w:rPr>
      </w:pPr>
    </w:p>
    <w:p w14:paraId="30D13615" w14:textId="77777777" w:rsidR="00EB1FDD" w:rsidRDefault="00EB1FDD" w:rsidP="009F6C23">
      <w:pPr>
        <w:adjustRightInd w:val="0"/>
        <w:snapToGrid w:val="0"/>
        <w:spacing w:line="400" w:lineRule="exact"/>
        <w:ind w:firstLine="0"/>
        <w:jc w:val="both"/>
        <w:rPr>
          <w:b/>
          <w:sz w:val="28"/>
          <w:lang w:eastAsia="zh-CN"/>
        </w:rPr>
      </w:pPr>
    </w:p>
    <w:p w14:paraId="44833391" w14:textId="77777777" w:rsidR="009F6C23" w:rsidRDefault="009F6C23" w:rsidP="009F6C23">
      <w:pPr>
        <w:adjustRightInd w:val="0"/>
        <w:snapToGrid w:val="0"/>
        <w:spacing w:line="400" w:lineRule="exact"/>
        <w:ind w:firstLine="0"/>
        <w:jc w:val="both"/>
        <w:rPr>
          <w:b/>
          <w:sz w:val="28"/>
          <w:lang w:eastAsia="zh-CN"/>
        </w:rPr>
      </w:pPr>
    </w:p>
    <w:p w14:paraId="4F047519" w14:textId="77777777" w:rsidR="009F6C23" w:rsidRDefault="009F6C23" w:rsidP="009F6C23">
      <w:pPr>
        <w:adjustRightInd w:val="0"/>
        <w:snapToGrid w:val="0"/>
        <w:spacing w:line="400" w:lineRule="exact"/>
        <w:ind w:firstLine="0"/>
        <w:jc w:val="both"/>
        <w:rPr>
          <w:b/>
          <w:sz w:val="28"/>
          <w:lang w:eastAsia="zh-CN"/>
        </w:rPr>
      </w:pPr>
    </w:p>
    <w:p w14:paraId="424D7E07" w14:textId="42A4CE6D" w:rsidR="00EB1FDD" w:rsidRPr="00EB1FDD" w:rsidRDefault="00EB1FDD" w:rsidP="00EB1FDD">
      <w:pPr>
        <w:pStyle w:val="af7"/>
        <w:keepNext/>
        <w:ind w:firstLine="0"/>
        <w:rPr>
          <w:color w:val="auto"/>
          <w:sz w:val="21"/>
          <w:szCs w:val="21"/>
        </w:rPr>
      </w:pPr>
      <w:bookmarkStart w:id="51" w:name="_Ref227521578"/>
      <w:r w:rsidRPr="00EB1FDD">
        <w:rPr>
          <w:color w:val="auto"/>
          <w:sz w:val="21"/>
          <w:szCs w:val="21"/>
        </w:rPr>
        <w:t xml:space="preserve">Table </w:t>
      </w:r>
      <w:r w:rsidRPr="00EB1FDD">
        <w:rPr>
          <w:color w:val="auto"/>
          <w:sz w:val="21"/>
          <w:szCs w:val="21"/>
        </w:rPr>
        <w:fldChar w:fldCharType="begin"/>
      </w:r>
      <w:r w:rsidRPr="00EB1FDD">
        <w:rPr>
          <w:color w:val="auto"/>
          <w:sz w:val="21"/>
          <w:szCs w:val="21"/>
        </w:rPr>
        <w:instrText xml:space="preserve"> SEQ Table \* ARABIC </w:instrText>
      </w:r>
      <w:r w:rsidRPr="00EB1FDD">
        <w:rPr>
          <w:color w:val="auto"/>
          <w:sz w:val="21"/>
          <w:szCs w:val="21"/>
        </w:rPr>
        <w:fldChar w:fldCharType="separate"/>
      </w:r>
      <w:r w:rsidR="009D1521">
        <w:rPr>
          <w:noProof/>
          <w:color w:val="auto"/>
          <w:sz w:val="21"/>
          <w:szCs w:val="21"/>
        </w:rPr>
        <w:t>4</w:t>
      </w:r>
      <w:r w:rsidRPr="00EB1FDD">
        <w:rPr>
          <w:color w:val="auto"/>
          <w:sz w:val="21"/>
          <w:szCs w:val="21"/>
        </w:rPr>
        <w:fldChar w:fldCharType="end"/>
      </w:r>
      <w:bookmarkEnd w:id="51"/>
      <w:r w:rsidRPr="00EB1FDD">
        <w:rPr>
          <w:rFonts w:hint="eastAsia"/>
          <w:color w:val="auto"/>
          <w:sz w:val="21"/>
          <w:szCs w:val="21"/>
          <w:lang w:eastAsia="zh-CN"/>
        </w:rPr>
        <w:t xml:space="preserve"> </w:t>
      </w:r>
      <w:r w:rsidRPr="00EB1FDD">
        <w:rPr>
          <w:color w:val="auto"/>
          <w:sz w:val="21"/>
          <w:szCs w:val="22"/>
        </w:rPr>
        <w:t xml:space="preserve"> Effect of UHV on Firm Markups and Profit Margins</w:t>
      </w:r>
    </w:p>
    <w:tbl>
      <w:tblPr>
        <w:tblW w:w="0" w:type="auto"/>
        <w:jc w:val="center"/>
        <w:tblLook w:val="04A0" w:firstRow="1" w:lastRow="0" w:firstColumn="1" w:lastColumn="0" w:noHBand="0" w:noVBand="1"/>
      </w:tblPr>
      <w:tblGrid>
        <w:gridCol w:w="1548"/>
        <w:gridCol w:w="1331"/>
        <w:gridCol w:w="1331"/>
        <w:gridCol w:w="1428"/>
        <w:gridCol w:w="1331"/>
        <w:gridCol w:w="1331"/>
      </w:tblGrid>
      <w:tr w:rsidR="00EB1FDD" w14:paraId="72CA7BF8" w14:textId="77777777" w:rsidTr="009F45A2">
        <w:trPr>
          <w:jc w:val="center"/>
        </w:trPr>
        <w:tc>
          <w:tcPr>
            <w:tcW w:w="1588" w:type="dxa"/>
            <w:tcBorders>
              <w:top w:val="single" w:sz="12" w:space="0" w:color="000000"/>
              <w:left w:val="nil"/>
              <w:right w:val="nil"/>
            </w:tcBorders>
            <w:vAlign w:val="center"/>
          </w:tcPr>
          <w:p w14:paraId="4FDAB933" w14:textId="77777777" w:rsidR="00EB1FDD" w:rsidRDefault="00EB1FDD" w:rsidP="009F45A2">
            <w:pPr>
              <w:adjustRightInd w:val="0"/>
              <w:snapToGrid w:val="0"/>
              <w:spacing w:line="400" w:lineRule="exact"/>
              <w:ind w:firstLine="0"/>
              <w:jc w:val="both"/>
            </w:pPr>
          </w:p>
        </w:tc>
        <w:tc>
          <w:tcPr>
            <w:tcW w:w="1383" w:type="dxa"/>
            <w:tcBorders>
              <w:top w:val="single" w:sz="12" w:space="0" w:color="000000"/>
              <w:left w:val="nil"/>
              <w:right w:val="nil"/>
            </w:tcBorders>
            <w:vAlign w:val="center"/>
          </w:tcPr>
          <w:p w14:paraId="14FFC1D5" w14:textId="77777777" w:rsidR="00EB1FDD" w:rsidRDefault="00EB1FDD" w:rsidP="009F45A2">
            <w:pPr>
              <w:adjustRightInd w:val="0"/>
              <w:snapToGrid w:val="0"/>
              <w:spacing w:line="400" w:lineRule="exact"/>
              <w:ind w:firstLine="0"/>
            </w:pPr>
            <w:r>
              <w:rPr>
                <w:sz w:val="18"/>
              </w:rPr>
              <w:t>(1)</w:t>
            </w:r>
          </w:p>
        </w:tc>
        <w:tc>
          <w:tcPr>
            <w:tcW w:w="1383" w:type="dxa"/>
            <w:tcBorders>
              <w:top w:val="single" w:sz="12" w:space="0" w:color="000000"/>
              <w:left w:val="nil"/>
              <w:right w:val="nil"/>
            </w:tcBorders>
            <w:vAlign w:val="center"/>
          </w:tcPr>
          <w:p w14:paraId="32BBB5DD" w14:textId="77777777" w:rsidR="00EB1FDD" w:rsidRDefault="00EB1FDD" w:rsidP="009F45A2">
            <w:pPr>
              <w:adjustRightInd w:val="0"/>
              <w:snapToGrid w:val="0"/>
              <w:spacing w:line="400" w:lineRule="exact"/>
              <w:ind w:firstLine="0"/>
            </w:pPr>
            <w:r>
              <w:rPr>
                <w:sz w:val="18"/>
              </w:rPr>
              <w:t>(2)</w:t>
            </w:r>
          </w:p>
        </w:tc>
        <w:tc>
          <w:tcPr>
            <w:tcW w:w="1383" w:type="dxa"/>
            <w:tcBorders>
              <w:top w:val="single" w:sz="12" w:space="0" w:color="000000"/>
              <w:left w:val="nil"/>
              <w:right w:val="nil"/>
            </w:tcBorders>
            <w:vAlign w:val="center"/>
          </w:tcPr>
          <w:p w14:paraId="663C9C93" w14:textId="77777777" w:rsidR="00EB1FDD" w:rsidRDefault="00EB1FDD" w:rsidP="009F45A2">
            <w:pPr>
              <w:adjustRightInd w:val="0"/>
              <w:snapToGrid w:val="0"/>
              <w:spacing w:line="400" w:lineRule="exact"/>
              <w:ind w:firstLine="0"/>
            </w:pPr>
            <w:r>
              <w:rPr>
                <w:sz w:val="18"/>
              </w:rPr>
              <w:t>(3)</w:t>
            </w:r>
          </w:p>
        </w:tc>
        <w:tc>
          <w:tcPr>
            <w:tcW w:w="1383" w:type="dxa"/>
            <w:tcBorders>
              <w:top w:val="single" w:sz="12" w:space="0" w:color="000000"/>
              <w:left w:val="nil"/>
              <w:right w:val="nil"/>
            </w:tcBorders>
            <w:vAlign w:val="center"/>
          </w:tcPr>
          <w:p w14:paraId="3E4FA392" w14:textId="77777777" w:rsidR="00EB1FDD" w:rsidRDefault="00EB1FDD" w:rsidP="009F45A2">
            <w:pPr>
              <w:adjustRightInd w:val="0"/>
              <w:snapToGrid w:val="0"/>
              <w:spacing w:line="400" w:lineRule="exact"/>
              <w:ind w:firstLine="0"/>
            </w:pPr>
            <w:r>
              <w:rPr>
                <w:sz w:val="18"/>
              </w:rPr>
              <w:t>(4)</w:t>
            </w:r>
          </w:p>
        </w:tc>
        <w:tc>
          <w:tcPr>
            <w:tcW w:w="1383" w:type="dxa"/>
            <w:tcBorders>
              <w:top w:val="single" w:sz="12" w:space="0" w:color="000000"/>
              <w:left w:val="nil"/>
              <w:right w:val="nil"/>
            </w:tcBorders>
            <w:vAlign w:val="center"/>
          </w:tcPr>
          <w:p w14:paraId="1042EEA9" w14:textId="77777777" w:rsidR="00EB1FDD" w:rsidRDefault="00EB1FDD" w:rsidP="009F45A2">
            <w:pPr>
              <w:adjustRightInd w:val="0"/>
              <w:snapToGrid w:val="0"/>
              <w:spacing w:line="400" w:lineRule="exact"/>
              <w:ind w:firstLine="0"/>
            </w:pPr>
            <w:r>
              <w:rPr>
                <w:sz w:val="18"/>
              </w:rPr>
              <w:t>(5)</w:t>
            </w:r>
          </w:p>
        </w:tc>
      </w:tr>
      <w:tr w:rsidR="00EB1FDD" w14:paraId="61EC1153" w14:textId="77777777" w:rsidTr="009F45A2">
        <w:trPr>
          <w:jc w:val="center"/>
        </w:trPr>
        <w:tc>
          <w:tcPr>
            <w:tcW w:w="1588" w:type="dxa"/>
            <w:tcBorders>
              <w:left w:val="nil"/>
              <w:bottom w:val="single" w:sz="4" w:space="0" w:color="auto"/>
              <w:right w:val="nil"/>
            </w:tcBorders>
            <w:vAlign w:val="center"/>
          </w:tcPr>
          <w:p w14:paraId="5D02CA3C" w14:textId="77777777" w:rsidR="00EB1FDD" w:rsidRDefault="00EB1FDD" w:rsidP="009F45A2">
            <w:pPr>
              <w:adjustRightInd w:val="0"/>
              <w:snapToGrid w:val="0"/>
              <w:spacing w:line="400" w:lineRule="exact"/>
              <w:ind w:firstLine="0"/>
              <w:jc w:val="both"/>
            </w:pPr>
          </w:p>
        </w:tc>
        <w:tc>
          <w:tcPr>
            <w:tcW w:w="1383" w:type="dxa"/>
            <w:tcBorders>
              <w:left w:val="nil"/>
              <w:bottom w:val="single" w:sz="4" w:space="0" w:color="auto"/>
              <w:right w:val="nil"/>
            </w:tcBorders>
            <w:vAlign w:val="center"/>
          </w:tcPr>
          <w:p w14:paraId="4F15446D" w14:textId="77777777" w:rsidR="00EB1FDD" w:rsidRDefault="00EB1FDD" w:rsidP="009F45A2">
            <w:pPr>
              <w:adjustRightInd w:val="0"/>
              <w:snapToGrid w:val="0"/>
              <w:spacing w:line="400" w:lineRule="exact"/>
              <w:ind w:firstLine="0"/>
              <w:jc w:val="both"/>
            </w:pPr>
            <w:r>
              <w:rPr>
                <w:sz w:val="18"/>
              </w:rPr>
              <w:t>Pooled OLS</w:t>
            </w:r>
          </w:p>
        </w:tc>
        <w:tc>
          <w:tcPr>
            <w:tcW w:w="1383" w:type="dxa"/>
            <w:tcBorders>
              <w:left w:val="nil"/>
              <w:bottom w:val="single" w:sz="4" w:space="0" w:color="auto"/>
              <w:right w:val="nil"/>
            </w:tcBorders>
            <w:vAlign w:val="center"/>
          </w:tcPr>
          <w:p w14:paraId="7DEEE143" w14:textId="77777777" w:rsidR="00EB1FDD" w:rsidRDefault="00EB1FDD" w:rsidP="009F45A2">
            <w:pPr>
              <w:adjustRightInd w:val="0"/>
              <w:snapToGrid w:val="0"/>
              <w:spacing w:line="400" w:lineRule="exact"/>
              <w:ind w:firstLine="0"/>
              <w:jc w:val="both"/>
            </w:pPr>
            <w:r>
              <w:rPr>
                <w:sz w:val="18"/>
              </w:rPr>
              <w:t>TWFE</w:t>
            </w:r>
          </w:p>
        </w:tc>
        <w:tc>
          <w:tcPr>
            <w:tcW w:w="1383" w:type="dxa"/>
            <w:tcBorders>
              <w:left w:val="nil"/>
              <w:bottom w:val="single" w:sz="4" w:space="0" w:color="auto"/>
              <w:right w:val="nil"/>
            </w:tcBorders>
            <w:vAlign w:val="center"/>
          </w:tcPr>
          <w:p w14:paraId="5044B51C" w14:textId="77777777" w:rsidR="00EB1FDD" w:rsidRDefault="00EB1FDD" w:rsidP="009F45A2">
            <w:pPr>
              <w:adjustRightInd w:val="0"/>
              <w:snapToGrid w:val="0"/>
              <w:spacing w:line="400" w:lineRule="exact"/>
              <w:ind w:firstLine="0"/>
              <w:jc w:val="both"/>
            </w:pPr>
            <w:proofErr w:type="spellStart"/>
            <w:r>
              <w:rPr>
                <w:sz w:val="18"/>
              </w:rPr>
              <w:t>TWFE+Controls</w:t>
            </w:r>
            <w:proofErr w:type="spellEnd"/>
          </w:p>
        </w:tc>
        <w:tc>
          <w:tcPr>
            <w:tcW w:w="1383" w:type="dxa"/>
            <w:tcBorders>
              <w:left w:val="nil"/>
              <w:bottom w:val="single" w:sz="4" w:space="0" w:color="auto"/>
              <w:right w:val="nil"/>
            </w:tcBorders>
            <w:vAlign w:val="center"/>
          </w:tcPr>
          <w:p w14:paraId="76E4D10E" w14:textId="77777777" w:rsidR="00EB1FDD" w:rsidRDefault="00EB1FDD" w:rsidP="009F45A2">
            <w:pPr>
              <w:adjustRightInd w:val="0"/>
              <w:snapToGrid w:val="0"/>
              <w:spacing w:line="400" w:lineRule="exact"/>
              <w:ind w:firstLine="0"/>
              <w:jc w:val="both"/>
            </w:pPr>
            <w:r>
              <w:rPr>
                <w:sz w:val="18"/>
              </w:rPr>
              <w:t>High-dim FE</w:t>
            </w:r>
          </w:p>
        </w:tc>
        <w:tc>
          <w:tcPr>
            <w:tcW w:w="1383" w:type="dxa"/>
            <w:tcBorders>
              <w:left w:val="nil"/>
              <w:bottom w:val="single" w:sz="4" w:space="0" w:color="auto"/>
              <w:right w:val="nil"/>
            </w:tcBorders>
            <w:vAlign w:val="center"/>
          </w:tcPr>
          <w:p w14:paraId="4334F6C7" w14:textId="77777777" w:rsidR="00EB1FDD" w:rsidRDefault="00EB1FDD" w:rsidP="009F45A2">
            <w:pPr>
              <w:adjustRightInd w:val="0"/>
              <w:snapToGrid w:val="0"/>
              <w:spacing w:line="400" w:lineRule="exact"/>
              <w:ind w:firstLine="0"/>
              <w:jc w:val="both"/>
            </w:pPr>
            <w:r>
              <w:rPr>
                <w:sz w:val="18"/>
              </w:rPr>
              <w:t>Profit margin</w:t>
            </w:r>
          </w:p>
        </w:tc>
      </w:tr>
      <w:tr w:rsidR="00EB1FDD" w14:paraId="624E58D0" w14:textId="77777777" w:rsidTr="009F45A2">
        <w:trPr>
          <w:jc w:val="center"/>
        </w:trPr>
        <w:tc>
          <w:tcPr>
            <w:tcW w:w="1588" w:type="dxa"/>
            <w:tcBorders>
              <w:top w:val="single" w:sz="4" w:space="0" w:color="auto"/>
              <w:left w:val="nil"/>
              <w:bottom w:val="nil"/>
              <w:right w:val="nil"/>
            </w:tcBorders>
            <w:vAlign w:val="center"/>
          </w:tcPr>
          <w:p w14:paraId="38617F9C" w14:textId="77777777" w:rsidR="00EB1FDD" w:rsidRPr="00D873BE" w:rsidRDefault="00EB1FDD" w:rsidP="009F45A2">
            <w:pPr>
              <w:adjustRightInd w:val="0"/>
              <w:snapToGrid w:val="0"/>
              <w:spacing w:line="400" w:lineRule="exact"/>
              <w:ind w:firstLine="0"/>
              <w:jc w:val="both"/>
            </w:pPr>
            <w:r w:rsidRPr="00D873BE">
              <w:rPr>
                <w:sz w:val="18"/>
              </w:rPr>
              <w:t>DDD</w:t>
            </w:r>
          </w:p>
        </w:tc>
        <w:tc>
          <w:tcPr>
            <w:tcW w:w="1383" w:type="dxa"/>
            <w:tcBorders>
              <w:top w:val="single" w:sz="4" w:space="0" w:color="auto"/>
              <w:left w:val="nil"/>
              <w:bottom w:val="nil"/>
              <w:right w:val="nil"/>
            </w:tcBorders>
            <w:vAlign w:val="center"/>
          </w:tcPr>
          <w:p w14:paraId="0F695113" w14:textId="77777777" w:rsidR="00EB1FDD" w:rsidRDefault="00EB1FDD" w:rsidP="009F45A2">
            <w:pPr>
              <w:adjustRightInd w:val="0"/>
              <w:snapToGrid w:val="0"/>
              <w:spacing w:line="400" w:lineRule="exact"/>
              <w:ind w:firstLine="0"/>
              <w:jc w:val="both"/>
            </w:pPr>
            <w:r>
              <w:rPr>
                <w:sz w:val="18"/>
              </w:rPr>
              <w:t>0.0515***</w:t>
            </w:r>
          </w:p>
        </w:tc>
        <w:tc>
          <w:tcPr>
            <w:tcW w:w="1383" w:type="dxa"/>
            <w:tcBorders>
              <w:top w:val="single" w:sz="4" w:space="0" w:color="auto"/>
              <w:left w:val="nil"/>
              <w:bottom w:val="nil"/>
              <w:right w:val="nil"/>
            </w:tcBorders>
            <w:vAlign w:val="center"/>
          </w:tcPr>
          <w:p w14:paraId="565811BB" w14:textId="77777777" w:rsidR="00EB1FDD" w:rsidRDefault="00EB1FDD" w:rsidP="009F45A2">
            <w:pPr>
              <w:adjustRightInd w:val="0"/>
              <w:snapToGrid w:val="0"/>
              <w:spacing w:line="400" w:lineRule="exact"/>
              <w:ind w:firstLine="0"/>
              <w:jc w:val="both"/>
            </w:pPr>
            <w:r>
              <w:rPr>
                <w:sz w:val="18"/>
              </w:rPr>
              <w:t>0.0264***</w:t>
            </w:r>
          </w:p>
        </w:tc>
        <w:tc>
          <w:tcPr>
            <w:tcW w:w="1383" w:type="dxa"/>
            <w:tcBorders>
              <w:top w:val="single" w:sz="4" w:space="0" w:color="auto"/>
              <w:left w:val="nil"/>
              <w:bottom w:val="nil"/>
              <w:right w:val="nil"/>
            </w:tcBorders>
            <w:vAlign w:val="center"/>
          </w:tcPr>
          <w:p w14:paraId="0BAD05E2" w14:textId="77777777" w:rsidR="00EB1FDD" w:rsidRDefault="00EB1FDD" w:rsidP="009F45A2">
            <w:pPr>
              <w:adjustRightInd w:val="0"/>
              <w:snapToGrid w:val="0"/>
              <w:spacing w:line="400" w:lineRule="exact"/>
              <w:ind w:firstLine="0"/>
              <w:jc w:val="both"/>
            </w:pPr>
            <w:r>
              <w:rPr>
                <w:sz w:val="18"/>
              </w:rPr>
              <w:t>0.0258***</w:t>
            </w:r>
          </w:p>
        </w:tc>
        <w:tc>
          <w:tcPr>
            <w:tcW w:w="1383" w:type="dxa"/>
            <w:tcBorders>
              <w:top w:val="single" w:sz="4" w:space="0" w:color="auto"/>
              <w:left w:val="nil"/>
              <w:bottom w:val="nil"/>
              <w:right w:val="nil"/>
            </w:tcBorders>
            <w:vAlign w:val="center"/>
          </w:tcPr>
          <w:p w14:paraId="07C76581" w14:textId="77777777" w:rsidR="00EB1FDD" w:rsidRDefault="00EB1FDD" w:rsidP="009F45A2">
            <w:pPr>
              <w:adjustRightInd w:val="0"/>
              <w:snapToGrid w:val="0"/>
              <w:spacing w:line="400" w:lineRule="exact"/>
              <w:ind w:firstLine="0"/>
              <w:jc w:val="both"/>
            </w:pPr>
            <w:r>
              <w:rPr>
                <w:sz w:val="18"/>
              </w:rPr>
              <w:t>0.0225***</w:t>
            </w:r>
          </w:p>
        </w:tc>
        <w:tc>
          <w:tcPr>
            <w:tcW w:w="1383" w:type="dxa"/>
            <w:tcBorders>
              <w:top w:val="single" w:sz="4" w:space="0" w:color="auto"/>
              <w:left w:val="nil"/>
              <w:bottom w:val="nil"/>
              <w:right w:val="nil"/>
            </w:tcBorders>
            <w:vAlign w:val="center"/>
          </w:tcPr>
          <w:p w14:paraId="078DB466" w14:textId="77777777" w:rsidR="00EB1FDD" w:rsidRDefault="00EB1FDD" w:rsidP="009F45A2">
            <w:pPr>
              <w:adjustRightInd w:val="0"/>
              <w:snapToGrid w:val="0"/>
              <w:spacing w:line="400" w:lineRule="exact"/>
              <w:ind w:firstLine="0"/>
              <w:jc w:val="both"/>
            </w:pPr>
            <w:r>
              <w:rPr>
                <w:sz w:val="18"/>
              </w:rPr>
              <w:t>0.0029***</w:t>
            </w:r>
          </w:p>
        </w:tc>
      </w:tr>
      <w:tr w:rsidR="00EB1FDD" w14:paraId="001B2C3A" w14:textId="77777777" w:rsidTr="009F45A2">
        <w:trPr>
          <w:jc w:val="center"/>
        </w:trPr>
        <w:tc>
          <w:tcPr>
            <w:tcW w:w="1588" w:type="dxa"/>
            <w:tcBorders>
              <w:top w:val="nil"/>
              <w:left w:val="nil"/>
              <w:bottom w:val="nil"/>
              <w:right w:val="nil"/>
            </w:tcBorders>
            <w:vAlign w:val="center"/>
          </w:tcPr>
          <w:p w14:paraId="72B20065" w14:textId="77777777" w:rsidR="00EB1FDD" w:rsidRDefault="00EB1FDD" w:rsidP="009F45A2">
            <w:pPr>
              <w:adjustRightInd w:val="0"/>
              <w:snapToGrid w:val="0"/>
              <w:spacing w:line="400" w:lineRule="exact"/>
              <w:ind w:firstLine="0"/>
              <w:jc w:val="both"/>
            </w:pPr>
          </w:p>
        </w:tc>
        <w:tc>
          <w:tcPr>
            <w:tcW w:w="1383" w:type="dxa"/>
            <w:tcBorders>
              <w:top w:val="nil"/>
              <w:left w:val="nil"/>
              <w:bottom w:val="nil"/>
              <w:right w:val="nil"/>
            </w:tcBorders>
            <w:vAlign w:val="center"/>
          </w:tcPr>
          <w:p w14:paraId="31C624EB" w14:textId="77777777" w:rsidR="00EB1FDD" w:rsidRDefault="00EB1FDD" w:rsidP="009F45A2">
            <w:pPr>
              <w:adjustRightInd w:val="0"/>
              <w:snapToGrid w:val="0"/>
              <w:spacing w:line="400" w:lineRule="exact"/>
              <w:ind w:firstLine="0"/>
              <w:jc w:val="both"/>
            </w:pPr>
            <w:r>
              <w:rPr>
                <w:sz w:val="18"/>
              </w:rPr>
              <w:t>(0.0049)</w:t>
            </w:r>
          </w:p>
        </w:tc>
        <w:tc>
          <w:tcPr>
            <w:tcW w:w="1383" w:type="dxa"/>
            <w:tcBorders>
              <w:top w:val="nil"/>
              <w:left w:val="nil"/>
              <w:bottom w:val="nil"/>
              <w:right w:val="nil"/>
            </w:tcBorders>
            <w:vAlign w:val="center"/>
          </w:tcPr>
          <w:p w14:paraId="19831986" w14:textId="77777777" w:rsidR="00EB1FDD" w:rsidRDefault="00EB1FDD" w:rsidP="009F45A2">
            <w:pPr>
              <w:adjustRightInd w:val="0"/>
              <w:snapToGrid w:val="0"/>
              <w:spacing w:line="400" w:lineRule="exact"/>
              <w:ind w:firstLine="0"/>
              <w:jc w:val="both"/>
            </w:pPr>
            <w:r>
              <w:rPr>
                <w:sz w:val="18"/>
              </w:rPr>
              <w:t>(0.0078)</w:t>
            </w:r>
          </w:p>
        </w:tc>
        <w:tc>
          <w:tcPr>
            <w:tcW w:w="1383" w:type="dxa"/>
            <w:tcBorders>
              <w:top w:val="nil"/>
              <w:left w:val="nil"/>
              <w:bottom w:val="nil"/>
              <w:right w:val="nil"/>
            </w:tcBorders>
            <w:vAlign w:val="center"/>
          </w:tcPr>
          <w:p w14:paraId="5576EE76" w14:textId="77777777" w:rsidR="00EB1FDD" w:rsidRDefault="00EB1FDD" w:rsidP="009F45A2">
            <w:pPr>
              <w:adjustRightInd w:val="0"/>
              <w:snapToGrid w:val="0"/>
              <w:spacing w:line="400" w:lineRule="exact"/>
              <w:ind w:firstLine="0"/>
              <w:jc w:val="both"/>
            </w:pPr>
            <w:r>
              <w:rPr>
                <w:sz w:val="18"/>
              </w:rPr>
              <w:t>(0.0078)</w:t>
            </w:r>
          </w:p>
        </w:tc>
        <w:tc>
          <w:tcPr>
            <w:tcW w:w="1383" w:type="dxa"/>
            <w:tcBorders>
              <w:top w:val="nil"/>
              <w:left w:val="nil"/>
              <w:bottom w:val="nil"/>
              <w:right w:val="nil"/>
            </w:tcBorders>
            <w:vAlign w:val="center"/>
          </w:tcPr>
          <w:p w14:paraId="4EA71B54" w14:textId="77777777" w:rsidR="00EB1FDD" w:rsidRDefault="00EB1FDD" w:rsidP="009F45A2">
            <w:pPr>
              <w:adjustRightInd w:val="0"/>
              <w:snapToGrid w:val="0"/>
              <w:spacing w:line="400" w:lineRule="exact"/>
              <w:ind w:firstLine="0"/>
              <w:jc w:val="both"/>
            </w:pPr>
            <w:r>
              <w:rPr>
                <w:sz w:val="18"/>
              </w:rPr>
              <w:t>(0.0027)</w:t>
            </w:r>
          </w:p>
        </w:tc>
        <w:tc>
          <w:tcPr>
            <w:tcW w:w="1383" w:type="dxa"/>
            <w:tcBorders>
              <w:top w:val="nil"/>
              <w:left w:val="nil"/>
              <w:bottom w:val="nil"/>
              <w:right w:val="nil"/>
            </w:tcBorders>
            <w:vAlign w:val="center"/>
          </w:tcPr>
          <w:p w14:paraId="7BD04605" w14:textId="77777777" w:rsidR="00EB1FDD" w:rsidRDefault="00EB1FDD" w:rsidP="009F45A2">
            <w:pPr>
              <w:adjustRightInd w:val="0"/>
              <w:snapToGrid w:val="0"/>
              <w:spacing w:line="400" w:lineRule="exact"/>
              <w:ind w:firstLine="0"/>
              <w:jc w:val="both"/>
            </w:pPr>
            <w:r>
              <w:rPr>
                <w:sz w:val="18"/>
              </w:rPr>
              <w:t>(0.0008)</w:t>
            </w:r>
          </w:p>
        </w:tc>
      </w:tr>
      <w:tr w:rsidR="00EB1FDD" w14:paraId="791C8FA9" w14:textId="77777777" w:rsidTr="009F45A2">
        <w:trPr>
          <w:jc w:val="center"/>
        </w:trPr>
        <w:tc>
          <w:tcPr>
            <w:tcW w:w="1588" w:type="dxa"/>
            <w:tcBorders>
              <w:top w:val="nil"/>
              <w:left w:val="nil"/>
              <w:bottom w:val="nil"/>
              <w:right w:val="nil"/>
            </w:tcBorders>
            <w:vAlign w:val="center"/>
          </w:tcPr>
          <w:p w14:paraId="2D7C4AAB" w14:textId="77777777" w:rsidR="00EB1FDD" w:rsidRDefault="00EB1FDD" w:rsidP="009F45A2">
            <w:pPr>
              <w:adjustRightInd w:val="0"/>
              <w:snapToGrid w:val="0"/>
              <w:spacing w:line="400" w:lineRule="exact"/>
              <w:ind w:firstLine="0"/>
              <w:jc w:val="both"/>
            </w:pPr>
            <w:r>
              <w:rPr>
                <w:sz w:val="18"/>
              </w:rPr>
              <w:t>Observations</w:t>
            </w:r>
          </w:p>
        </w:tc>
        <w:tc>
          <w:tcPr>
            <w:tcW w:w="1383" w:type="dxa"/>
            <w:tcBorders>
              <w:top w:val="nil"/>
              <w:left w:val="nil"/>
              <w:bottom w:val="nil"/>
              <w:right w:val="nil"/>
            </w:tcBorders>
            <w:vAlign w:val="center"/>
          </w:tcPr>
          <w:p w14:paraId="1449524C" w14:textId="77777777" w:rsidR="00EB1FDD" w:rsidRDefault="00EB1FDD" w:rsidP="009F45A2">
            <w:pPr>
              <w:adjustRightInd w:val="0"/>
              <w:snapToGrid w:val="0"/>
              <w:spacing w:line="400" w:lineRule="exact"/>
              <w:ind w:firstLine="0"/>
              <w:jc w:val="both"/>
            </w:pPr>
            <w:r>
              <w:rPr>
                <w:sz w:val="18"/>
              </w:rPr>
              <w:t>2,450,464</w:t>
            </w:r>
          </w:p>
        </w:tc>
        <w:tc>
          <w:tcPr>
            <w:tcW w:w="1383" w:type="dxa"/>
            <w:tcBorders>
              <w:top w:val="nil"/>
              <w:left w:val="nil"/>
              <w:bottom w:val="nil"/>
              <w:right w:val="nil"/>
            </w:tcBorders>
            <w:vAlign w:val="center"/>
          </w:tcPr>
          <w:p w14:paraId="5BE6FD1B" w14:textId="77777777" w:rsidR="00EB1FDD" w:rsidRDefault="00EB1FDD" w:rsidP="009F45A2">
            <w:pPr>
              <w:adjustRightInd w:val="0"/>
              <w:snapToGrid w:val="0"/>
              <w:spacing w:line="400" w:lineRule="exact"/>
              <w:ind w:firstLine="0"/>
              <w:jc w:val="both"/>
            </w:pPr>
            <w:r>
              <w:rPr>
                <w:sz w:val="18"/>
              </w:rPr>
              <w:t>2,450,464</w:t>
            </w:r>
          </w:p>
        </w:tc>
        <w:tc>
          <w:tcPr>
            <w:tcW w:w="1383" w:type="dxa"/>
            <w:tcBorders>
              <w:top w:val="nil"/>
              <w:left w:val="nil"/>
              <w:bottom w:val="nil"/>
              <w:right w:val="nil"/>
            </w:tcBorders>
            <w:vAlign w:val="center"/>
          </w:tcPr>
          <w:p w14:paraId="4788EA4C" w14:textId="77777777" w:rsidR="00EB1FDD" w:rsidRDefault="00EB1FDD" w:rsidP="009F45A2">
            <w:pPr>
              <w:adjustRightInd w:val="0"/>
              <w:snapToGrid w:val="0"/>
              <w:spacing w:line="400" w:lineRule="exact"/>
              <w:ind w:firstLine="0"/>
              <w:jc w:val="both"/>
            </w:pPr>
            <w:r>
              <w:rPr>
                <w:sz w:val="18"/>
              </w:rPr>
              <w:t>2,450,464</w:t>
            </w:r>
          </w:p>
        </w:tc>
        <w:tc>
          <w:tcPr>
            <w:tcW w:w="1383" w:type="dxa"/>
            <w:tcBorders>
              <w:top w:val="nil"/>
              <w:left w:val="nil"/>
              <w:bottom w:val="nil"/>
              <w:right w:val="nil"/>
            </w:tcBorders>
            <w:vAlign w:val="center"/>
          </w:tcPr>
          <w:p w14:paraId="6A913841" w14:textId="77777777" w:rsidR="00EB1FDD" w:rsidRDefault="00EB1FDD" w:rsidP="009F45A2">
            <w:pPr>
              <w:adjustRightInd w:val="0"/>
              <w:snapToGrid w:val="0"/>
              <w:spacing w:line="400" w:lineRule="exact"/>
              <w:ind w:firstLine="0"/>
              <w:jc w:val="both"/>
            </w:pPr>
            <w:r>
              <w:rPr>
                <w:sz w:val="18"/>
              </w:rPr>
              <w:t>2,450,464</w:t>
            </w:r>
          </w:p>
        </w:tc>
        <w:tc>
          <w:tcPr>
            <w:tcW w:w="1383" w:type="dxa"/>
            <w:tcBorders>
              <w:top w:val="nil"/>
              <w:left w:val="nil"/>
              <w:bottom w:val="nil"/>
              <w:right w:val="nil"/>
            </w:tcBorders>
            <w:vAlign w:val="center"/>
          </w:tcPr>
          <w:p w14:paraId="6027FCDD" w14:textId="77777777" w:rsidR="00EB1FDD" w:rsidRDefault="00EB1FDD" w:rsidP="009F45A2">
            <w:pPr>
              <w:adjustRightInd w:val="0"/>
              <w:snapToGrid w:val="0"/>
              <w:spacing w:line="400" w:lineRule="exact"/>
              <w:ind w:firstLine="0"/>
              <w:jc w:val="both"/>
            </w:pPr>
            <w:r>
              <w:rPr>
                <w:sz w:val="18"/>
              </w:rPr>
              <w:t>2,449,088</w:t>
            </w:r>
          </w:p>
        </w:tc>
      </w:tr>
      <w:tr w:rsidR="00EB1FDD" w14:paraId="6D7AEA30" w14:textId="77777777" w:rsidTr="009F45A2">
        <w:trPr>
          <w:jc w:val="center"/>
        </w:trPr>
        <w:tc>
          <w:tcPr>
            <w:tcW w:w="1588" w:type="dxa"/>
            <w:tcBorders>
              <w:top w:val="nil"/>
              <w:left w:val="nil"/>
              <w:bottom w:val="nil"/>
              <w:right w:val="nil"/>
            </w:tcBorders>
            <w:vAlign w:val="center"/>
          </w:tcPr>
          <w:p w14:paraId="57C03D61" w14:textId="77777777" w:rsidR="00EB1FDD" w:rsidRDefault="00EB1FDD" w:rsidP="009F45A2">
            <w:pPr>
              <w:adjustRightInd w:val="0"/>
              <w:snapToGrid w:val="0"/>
              <w:spacing w:line="400" w:lineRule="exact"/>
              <w:ind w:firstLine="0"/>
              <w:jc w:val="both"/>
            </w:pPr>
            <w:r>
              <w:rPr>
                <w:sz w:val="18"/>
              </w:rPr>
              <w:t>Adj. R²</w:t>
            </w:r>
          </w:p>
        </w:tc>
        <w:tc>
          <w:tcPr>
            <w:tcW w:w="1383" w:type="dxa"/>
            <w:tcBorders>
              <w:top w:val="nil"/>
              <w:left w:val="nil"/>
              <w:bottom w:val="nil"/>
              <w:right w:val="nil"/>
            </w:tcBorders>
            <w:vAlign w:val="center"/>
          </w:tcPr>
          <w:p w14:paraId="04FF9D2A" w14:textId="77777777" w:rsidR="00EB1FDD" w:rsidRDefault="00EB1FDD" w:rsidP="009F45A2">
            <w:pPr>
              <w:adjustRightInd w:val="0"/>
              <w:snapToGrid w:val="0"/>
              <w:spacing w:line="400" w:lineRule="exact"/>
              <w:ind w:firstLine="0"/>
              <w:jc w:val="both"/>
            </w:pPr>
            <w:r>
              <w:rPr>
                <w:sz w:val="18"/>
              </w:rPr>
              <w:t>0.434</w:t>
            </w:r>
          </w:p>
        </w:tc>
        <w:tc>
          <w:tcPr>
            <w:tcW w:w="1383" w:type="dxa"/>
            <w:tcBorders>
              <w:top w:val="nil"/>
              <w:left w:val="nil"/>
              <w:bottom w:val="nil"/>
              <w:right w:val="nil"/>
            </w:tcBorders>
            <w:vAlign w:val="center"/>
          </w:tcPr>
          <w:p w14:paraId="5D3D0F73" w14:textId="77777777" w:rsidR="00EB1FDD" w:rsidRDefault="00EB1FDD" w:rsidP="009F45A2">
            <w:pPr>
              <w:adjustRightInd w:val="0"/>
              <w:snapToGrid w:val="0"/>
              <w:spacing w:line="400" w:lineRule="exact"/>
              <w:ind w:firstLine="0"/>
              <w:jc w:val="both"/>
            </w:pPr>
            <w:r>
              <w:rPr>
                <w:sz w:val="18"/>
              </w:rPr>
              <w:t>0.603</w:t>
            </w:r>
          </w:p>
        </w:tc>
        <w:tc>
          <w:tcPr>
            <w:tcW w:w="1383" w:type="dxa"/>
            <w:tcBorders>
              <w:top w:val="nil"/>
              <w:left w:val="nil"/>
              <w:bottom w:val="nil"/>
              <w:right w:val="nil"/>
            </w:tcBorders>
            <w:vAlign w:val="center"/>
          </w:tcPr>
          <w:p w14:paraId="0A869BA7" w14:textId="77777777" w:rsidR="00EB1FDD" w:rsidRDefault="00EB1FDD" w:rsidP="009F45A2">
            <w:pPr>
              <w:adjustRightInd w:val="0"/>
              <w:snapToGrid w:val="0"/>
              <w:spacing w:line="400" w:lineRule="exact"/>
              <w:ind w:firstLine="0"/>
              <w:jc w:val="both"/>
            </w:pPr>
            <w:r>
              <w:rPr>
                <w:sz w:val="18"/>
              </w:rPr>
              <w:t>0.605</w:t>
            </w:r>
          </w:p>
        </w:tc>
        <w:tc>
          <w:tcPr>
            <w:tcW w:w="1383" w:type="dxa"/>
            <w:tcBorders>
              <w:top w:val="nil"/>
              <w:left w:val="nil"/>
              <w:bottom w:val="nil"/>
              <w:right w:val="nil"/>
            </w:tcBorders>
            <w:vAlign w:val="center"/>
          </w:tcPr>
          <w:p w14:paraId="690E0638" w14:textId="77777777" w:rsidR="00EB1FDD" w:rsidRDefault="00EB1FDD" w:rsidP="009F45A2">
            <w:pPr>
              <w:adjustRightInd w:val="0"/>
              <w:snapToGrid w:val="0"/>
              <w:spacing w:line="400" w:lineRule="exact"/>
              <w:ind w:firstLine="0"/>
              <w:jc w:val="both"/>
            </w:pPr>
            <w:r>
              <w:rPr>
                <w:sz w:val="18"/>
              </w:rPr>
              <w:t>0.646</w:t>
            </w:r>
          </w:p>
        </w:tc>
        <w:tc>
          <w:tcPr>
            <w:tcW w:w="1383" w:type="dxa"/>
            <w:tcBorders>
              <w:top w:val="nil"/>
              <w:left w:val="nil"/>
              <w:bottom w:val="nil"/>
              <w:right w:val="nil"/>
            </w:tcBorders>
            <w:vAlign w:val="center"/>
          </w:tcPr>
          <w:p w14:paraId="5A118728" w14:textId="77777777" w:rsidR="00EB1FDD" w:rsidRDefault="00EB1FDD" w:rsidP="009F45A2">
            <w:pPr>
              <w:adjustRightInd w:val="0"/>
              <w:snapToGrid w:val="0"/>
              <w:spacing w:line="400" w:lineRule="exact"/>
              <w:ind w:firstLine="0"/>
              <w:jc w:val="both"/>
            </w:pPr>
            <w:r>
              <w:rPr>
                <w:sz w:val="18"/>
              </w:rPr>
              <w:t>0.530</w:t>
            </w:r>
          </w:p>
        </w:tc>
      </w:tr>
      <w:tr w:rsidR="00EB1FDD" w14:paraId="221A5868" w14:textId="77777777" w:rsidTr="009F45A2">
        <w:trPr>
          <w:jc w:val="center"/>
        </w:trPr>
        <w:tc>
          <w:tcPr>
            <w:tcW w:w="1588" w:type="dxa"/>
            <w:tcBorders>
              <w:top w:val="nil"/>
              <w:left w:val="nil"/>
              <w:bottom w:val="nil"/>
              <w:right w:val="nil"/>
            </w:tcBorders>
            <w:vAlign w:val="center"/>
          </w:tcPr>
          <w:p w14:paraId="1F77196B" w14:textId="77777777" w:rsidR="00EB1FDD" w:rsidRDefault="00EB1FDD" w:rsidP="009F45A2">
            <w:pPr>
              <w:adjustRightInd w:val="0"/>
              <w:snapToGrid w:val="0"/>
              <w:spacing w:line="400" w:lineRule="exact"/>
              <w:ind w:firstLine="0"/>
              <w:jc w:val="both"/>
            </w:pPr>
            <w:r>
              <w:rPr>
                <w:sz w:val="18"/>
              </w:rPr>
              <w:t>Controls</w:t>
            </w:r>
          </w:p>
        </w:tc>
        <w:tc>
          <w:tcPr>
            <w:tcW w:w="1383" w:type="dxa"/>
            <w:tcBorders>
              <w:top w:val="nil"/>
              <w:left w:val="nil"/>
              <w:bottom w:val="nil"/>
              <w:right w:val="nil"/>
            </w:tcBorders>
            <w:vAlign w:val="center"/>
          </w:tcPr>
          <w:p w14:paraId="3716D997" w14:textId="77777777" w:rsidR="00EB1FDD" w:rsidRDefault="00EB1FDD" w:rsidP="009F45A2">
            <w:pPr>
              <w:adjustRightInd w:val="0"/>
              <w:snapToGrid w:val="0"/>
              <w:spacing w:line="400" w:lineRule="exact"/>
              <w:ind w:firstLine="0"/>
              <w:jc w:val="both"/>
            </w:pPr>
            <w:r>
              <w:rPr>
                <w:sz w:val="18"/>
              </w:rPr>
              <w:t>No</w:t>
            </w:r>
          </w:p>
        </w:tc>
        <w:tc>
          <w:tcPr>
            <w:tcW w:w="1383" w:type="dxa"/>
            <w:tcBorders>
              <w:top w:val="nil"/>
              <w:left w:val="nil"/>
              <w:bottom w:val="nil"/>
              <w:right w:val="nil"/>
            </w:tcBorders>
            <w:vAlign w:val="center"/>
          </w:tcPr>
          <w:p w14:paraId="02A646C8" w14:textId="77777777" w:rsidR="00EB1FDD" w:rsidRDefault="00EB1FDD" w:rsidP="009F45A2">
            <w:pPr>
              <w:adjustRightInd w:val="0"/>
              <w:snapToGrid w:val="0"/>
              <w:spacing w:line="400" w:lineRule="exact"/>
              <w:ind w:firstLine="0"/>
              <w:jc w:val="both"/>
            </w:pPr>
            <w:r>
              <w:rPr>
                <w:sz w:val="18"/>
              </w:rPr>
              <w:t>No</w:t>
            </w:r>
          </w:p>
        </w:tc>
        <w:tc>
          <w:tcPr>
            <w:tcW w:w="1383" w:type="dxa"/>
            <w:tcBorders>
              <w:top w:val="nil"/>
              <w:left w:val="nil"/>
              <w:bottom w:val="nil"/>
              <w:right w:val="nil"/>
            </w:tcBorders>
            <w:vAlign w:val="center"/>
          </w:tcPr>
          <w:p w14:paraId="3FF620BA" w14:textId="77777777" w:rsidR="00EB1FDD" w:rsidRDefault="00EB1FDD" w:rsidP="009F45A2">
            <w:pPr>
              <w:adjustRightInd w:val="0"/>
              <w:snapToGrid w:val="0"/>
              <w:spacing w:line="400" w:lineRule="exact"/>
              <w:ind w:firstLine="0"/>
              <w:jc w:val="both"/>
            </w:pPr>
            <w:r>
              <w:rPr>
                <w:sz w:val="18"/>
              </w:rPr>
              <w:t>Yes</w:t>
            </w:r>
          </w:p>
        </w:tc>
        <w:tc>
          <w:tcPr>
            <w:tcW w:w="1383" w:type="dxa"/>
            <w:tcBorders>
              <w:top w:val="nil"/>
              <w:left w:val="nil"/>
              <w:bottom w:val="nil"/>
              <w:right w:val="nil"/>
            </w:tcBorders>
            <w:vAlign w:val="center"/>
          </w:tcPr>
          <w:p w14:paraId="605250A5" w14:textId="77777777" w:rsidR="00EB1FDD" w:rsidRDefault="00EB1FDD" w:rsidP="009F45A2">
            <w:pPr>
              <w:adjustRightInd w:val="0"/>
              <w:snapToGrid w:val="0"/>
              <w:spacing w:line="400" w:lineRule="exact"/>
              <w:ind w:firstLine="0"/>
              <w:jc w:val="both"/>
            </w:pPr>
            <w:r>
              <w:rPr>
                <w:sz w:val="18"/>
              </w:rPr>
              <w:t>Yes</w:t>
            </w:r>
          </w:p>
        </w:tc>
        <w:tc>
          <w:tcPr>
            <w:tcW w:w="1383" w:type="dxa"/>
            <w:tcBorders>
              <w:top w:val="nil"/>
              <w:left w:val="nil"/>
              <w:bottom w:val="nil"/>
              <w:right w:val="nil"/>
            </w:tcBorders>
            <w:vAlign w:val="center"/>
          </w:tcPr>
          <w:p w14:paraId="50ECA8F3" w14:textId="77777777" w:rsidR="00EB1FDD" w:rsidRDefault="00EB1FDD" w:rsidP="009F45A2">
            <w:pPr>
              <w:adjustRightInd w:val="0"/>
              <w:snapToGrid w:val="0"/>
              <w:spacing w:line="400" w:lineRule="exact"/>
              <w:ind w:firstLine="0"/>
              <w:jc w:val="both"/>
            </w:pPr>
            <w:r>
              <w:rPr>
                <w:sz w:val="18"/>
              </w:rPr>
              <w:t>Yes</w:t>
            </w:r>
          </w:p>
        </w:tc>
      </w:tr>
      <w:tr w:rsidR="00EB1FDD" w14:paraId="36A07555" w14:textId="77777777" w:rsidTr="009F45A2">
        <w:trPr>
          <w:jc w:val="center"/>
        </w:trPr>
        <w:tc>
          <w:tcPr>
            <w:tcW w:w="1588" w:type="dxa"/>
            <w:tcBorders>
              <w:top w:val="nil"/>
              <w:left w:val="nil"/>
              <w:bottom w:val="nil"/>
              <w:right w:val="nil"/>
            </w:tcBorders>
            <w:vAlign w:val="center"/>
          </w:tcPr>
          <w:p w14:paraId="67BE575C" w14:textId="77777777" w:rsidR="00EB1FDD" w:rsidRDefault="00EB1FDD" w:rsidP="009F45A2">
            <w:pPr>
              <w:adjustRightInd w:val="0"/>
              <w:snapToGrid w:val="0"/>
              <w:spacing w:line="400" w:lineRule="exact"/>
              <w:ind w:firstLine="0"/>
              <w:jc w:val="both"/>
            </w:pPr>
            <w:r>
              <w:rPr>
                <w:sz w:val="18"/>
              </w:rPr>
              <w:t>Firm FE</w:t>
            </w:r>
          </w:p>
        </w:tc>
        <w:tc>
          <w:tcPr>
            <w:tcW w:w="1383" w:type="dxa"/>
            <w:tcBorders>
              <w:top w:val="nil"/>
              <w:left w:val="nil"/>
              <w:bottom w:val="nil"/>
              <w:right w:val="nil"/>
            </w:tcBorders>
            <w:vAlign w:val="center"/>
          </w:tcPr>
          <w:p w14:paraId="0C2A4C80" w14:textId="77777777" w:rsidR="00EB1FDD" w:rsidRDefault="00EB1FDD" w:rsidP="009F45A2">
            <w:pPr>
              <w:adjustRightInd w:val="0"/>
              <w:snapToGrid w:val="0"/>
              <w:spacing w:line="400" w:lineRule="exact"/>
              <w:ind w:firstLine="0"/>
              <w:jc w:val="both"/>
            </w:pPr>
            <w:r>
              <w:rPr>
                <w:sz w:val="18"/>
              </w:rPr>
              <w:t>No</w:t>
            </w:r>
          </w:p>
        </w:tc>
        <w:tc>
          <w:tcPr>
            <w:tcW w:w="1383" w:type="dxa"/>
            <w:tcBorders>
              <w:top w:val="nil"/>
              <w:left w:val="nil"/>
              <w:bottom w:val="nil"/>
              <w:right w:val="nil"/>
            </w:tcBorders>
            <w:vAlign w:val="center"/>
          </w:tcPr>
          <w:p w14:paraId="4DC58970" w14:textId="77777777" w:rsidR="00EB1FDD" w:rsidRDefault="00EB1FDD" w:rsidP="009F45A2">
            <w:pPr>
              <w:adjustRightInd w:val="0"/>
              <w:snapToGrid w:val="0"/>
              <w:spacing w:line="400" w:lineRule="exact"/>
              <w:ind w:firstLine="0"/>
              <w:jc w:val="both"/>
            </w:pPr>
            <w:r>
              <w:rPr>
                <w:sz w:val="18"/>
              </w:rPr>
              <w:t>Yes</w:t>
            </w:r>
          </w:p>
        </w:tc>
        <w:tc>
          <w:tcPr>
            <w:tcW w:w="1383" w:type="dxa"/>
            <w:tcBorders>
              <w:top w:val="nil"/>
              <w:left w:val="nil"/>
              <w:bottom w:val="nil"/>
              <w:right w:val="nil"/>
            </w:tcBorders>
            <w:vAlign w:val="center"/>
          </w:tcPr>
          <w:p w14:paraId="2E367DB5" w14:textId="77777777" w:rsidR="00EB1FDD" w:rsidRDefault="00EB1FDD" w:rsidP="009F45A2">
            <w:pPr>
              <w:adjustRightInd w:val="0"/>
              <w:snapToGrid w:val="0"/>
              <w:spacing w:line="400" w:lineRule="exact"/>
              <w:ind w:firstLine="0"/>
              <w:jc w:val="both"/>
            </w:pPr>
            <w:r>
              <w:rPr>
                <w:sz w:val="18"/>
              </w:rPr>
              <w:t>Yes</w:t>
            </w:r>
          </w:p>
        </w:tc>
        <w:tc>
          <w:tcPr>
            <w:tcW w:w="1383" w:type="dxa"/>
            <w:tcBorders>
              <w:top w:val="nil"/>
              <w:left w:val="nil"/>
              <w:bottom w:val="nil"/>
              <w:right w:val="nil"/>
            </w:tcBorders>
            <w:vAlign w:val="center"/>
          </w:tcPr>
          <w:p w14:paraId="7B81516E" w14:textId="77777777" w:rsidR="00EB1FDD" w:rsidRDefault="00EB1FDD" w:rsidP="009F45A2">
            <w:pPr>
              <w:adjustRightInd w:val="0"/>
              <w:snapToGrid w:val="0"/>
              <w:spacing w:line="400" w:lineRule="exact"/>
              <w:ind w:firstLine="0"/>
              <w:jc w:val="both"/>
            </w:pPr>
            <w:r>
              <w:rPr>
                <w:sz w:val="18"/>
              </w:rPr>
              <w:t>Yes</w:t>
            </w:r>
          </w:p>
        </w:tc>
        <w:tc>
          <w:tcPr>
            <w:tcW w:w="1383" w:type="dxa"/>
            <w:tcBorders>
              <w:top w:val="nil"/>
              <w:left w:val="nil"/>
              <w:bottom w:val="nil"/>
              <w:right w:val="nil"/>
            </w:tcBorders>
            <w:vAlign w:val="center"/>
          </w:tcPr>
          <w:p w14:paraId="2B1DF082" w14:textId="77777777" w:rsidR="00EB1FDD" w:rsidRDefault="00EB1FDD" w:rsidP="009F45A2">
            <w:pPr>
              <w:adjustRightInd w:val="0"/>
              <w:snapToGrid w:val="0"/>
              <w:spacing w:line="400" w:lineRule="exact"/>
              <w:ind w:firstLine="0"/>
              <w:jc w:val="both"/>
            </w:pPr>
            <w:r>
              <w:rPr>
                <w:sz w:val="18"/>
              </w:rPr>
              <w:t>Yes</w:t>
            </w:r>
          </w:p>
        </w:tc>
      </w:tr>
      <w:tr w:rsidR="00EB1FDD" w14:paraId="0CCF7CF4" w14:textId="77777777" w:rsidTr="009F45A2">
        <w:trPr>
          <w:jc w:val="center"/>
        </w:trPr>
        <w:tc>
          <w:tcPr>
            <w:tcW w:w="1588" w:type="dxa"/>
            <w:tcBorders>
              <w:top w:val="nil"/>
              <w:left w:val="nil"/>
              <w:bottom w:val="nil"/>
              <w:right w:val="nil"/>
            </w:tcBorders>
            <w:vAlign w:val="center"/>
          </w:tcPr>
          <w:p w14:paraId="44C20A02" w14:textId="77777777" w:rsidR="00EB1FDD" w:rsidRDefault="00EB1FDD" w:rsidP="009F45A2">
            <w:pPr>
              <w:adjustRightInd w:val="0"/>
              <w:snapToGrid w:val="0"/>
              <w:spacing w:line="400" w:lineRule="exact"/>
              <w:ind w:firstLine="0"/>
              <w:jc w:val="both"/>
            </w:pPr>
            <w:r>
              <w:rPr>
                <w:sz w:val="18"/>
              </w:rPr>
              <w:t>Year FE</w:t>
            </w:r>
          </w:p>
        </w:tc>
        <w:tc>
          <w:tcPr>
            <w:tcW w:w="1383" w:type="dxa"/>
            <w:tcBorders>
              <w:top w:val="nil"/>
              <w:left w:val="nil"/>
              <w:bottom w:val="nil"/>
              <w:right w:val="nil"/>
            </w:tcBorders>
            <w:vAlign w:val="center"/>
          </w:tcPr>
          <w:p w14:paraId="6306B72E" w14:textId="77777777" w:rsidR="00EB1FDD" w:rsidRDefault="00EB1FDD" w:rsidP="009F45A2">
            <w:pPr>
              <w:adjustRightInd w:val="0"/>
              <w:snapToGrid w:val="0"/>
              <w:spacing w:line="400" w:lineRule="exact"/>
              <w:ind w:firstLine="0"/>
              <w:jc w:val="both"/>
            </w:pPr>
            <w:r>
              <w:rPr>
                <w:sz w:val="18"/>
              </w:rPr>
              <w:t>Yes</w:t>
            </w:r>
          </w:p>
        </w:tc>
        <w:tc>
          <w:tcPr>
            <w:tcW w:w="1383" w:type="dxa"/>
            <w:tcBorders>
              <w:top w:val="nil"/>
              <w:left w:val="nil"/>
              <w:bottom w:val="nil"/>
              <w:right w:val="nil"/>
            </w:tcBorders>
            <w:vAlign w:val="center"/>
          </w:tcPr>
          <w:p w14:paraId="13AE525B" w14:textId="77777777" w:rsidR="00EB1FDD" w:rsidRDefault="00EB1FDD" w:rsidP="009F45A2">
            <w:pPr>
              <w:adjustRightInd w:val="0"/>
              <w:snapToGrid w:val="0"/>
              <w:spacing w:line="400" w:lineRule="exact"/>
              <w:ind w:firstLine="0"/>
              <w:jc w:val="both"/>
            </w:pPr>
            <w:r>
              <w:rPr>
                <w:sz w:val="18"/>
              </w:rPr>
              <w:t>Yes</w:t>
            </w:r>
          </w:p>
        </w:tc>
        <w:tc>
          <w:tcPr>
            <w:tcW w:w="1383" w:type="dxa"/>
            <w:tcBorders>
              <w:top w:val="nil"/>
              <w:left w:val="nil"/>
              <w:bottom w:val="nil"/>
              <w:right w:val="nil"/>
            </w:tcBorders>
            <w:vAlign w:val="center"/>
          </w:tcPr>
          <w:p w14:paraId="219A1D17" w14:textId="77777777" w:rsidR="00EB1FDD" w:rsidRDefault="00EB1FDD" w:rsidP="009F45A2">
            <w:pPr>
              <w:adjustRightInd w:val="0"/>
              <w:snapToGrid w:val="0"/>
              <w:spacing w:line="400" w:lineRule="exact"/>
              <w:ind w:firstLine="0"/>
              <w:jc w:val="both"/>
            </w:pPr>
            <w:r>
              <w:rPr>
                <w:sz w:val="18"/>
              </w:rPr>
              <w:t>Yes</w:t>
            </w:r>
          </w:p>
        </w:tc>
        <w:tc>
          <w:tcPr>
            <w:tcW w:w="1383" w:type="dxa"/>
            <w:tcBorders>
              <w:top w:val="nil"/>
              <w:left w:val="nil"/>
              <w:bottom w:val="nil"/>
              <w:right w:val="nil"/>
            </w:tcBorders>
            <w:vAlign w:val="center"/>
          </w:tcPr>
          <w:p w14:paraId="305ABF64" w14:textId="77777777" w:rsidR="00EB1FDD" w:rsidRDefault="00EB1FDD" w:rsidP="009F45A2">
            <w:pPr>
              <w:adjustRightInd w:val="0"/>
              <w:snapToGrid w:val="0"/>
              <w:spacing w:line="400" w:lineRule="exact"/>
              <w:ind w:firstLine="0"/>
              <w:jc w:val="both"/>
            </w:pPr>
            <w:r>
              <w:rPr>
                <w:sz w:val="18"/>
              </w:rPr>
              <w:t>Yes</w:t>
            </w:r>
          </w:p>
        </w:tc>
        <w:tc>
          <w:tcPr>
            <w:tcW w:w="1383" w:type="dxa"/>
            <w:tcBorders>
              <w:top w:val="nil"/>
              <w:left w:val="nil"/>
              <w:bottom w:val="nil"/>
              <w:right w:val="nil"/>
            </w:tcBorders>
            <w:vAlign w:val="center"/>
          </w:tcPr>
          <w:p w14:paraId="246D3679" w14:textId="77777777" w:rsidR="00EB1FDD" w:rsidRDefault="00EB1FDD" w:rsidP="009F45A2">
            <w:pPr>
              <w:adjustRightInd w:val="0"/>
              <w:snapToGrid w:val="0"/>
              <w:spacing w:line="400" w:lineRule="exact"/>
              <w:ind w:firstLine="0"/>
              <w:jc w:val="both"/>
            </w:pPr>
            <w:r>
              <w:rPr>
                <w:sz w:val="18"/>
              </w:rPr>
              <w:t>No</w:t>
            </w:r>
          </w:p>
        </w:tc>
      </w:tr>
      <w:tr w:rsidR="00EB1FDD" w14:paraId="26DAAFBF" w14:textId="77777777" w:rsidTr="009F45A2">
        <w:trPr>
          <w:jc w:val="center"/>
        </w:trPr>
        <w:tc>
          <w:tcPr>
            <w:tcW w:w="1588" w:type="dxa"/>
            <w:tcBorders>
              <w:top w:val="nil"/>
              <w:left w:val="nil"/>
              <w:bottom w:val="nil"/>
              <w:right w:val="nil"/>
            </w:tcBorders>
            <w:vAlign w:val="center"/>
          </w:tcPr>
          <w:p w14:paraId="0EF94A93" w14:textId="77777777" w:rsidR="00EB1FDD" w:rsidRDefault="00EB1FDD" w:rsidP="009F45A2">
            <w:pPr>
              <w:adjustRightInd w:val="0"/>
              <w:snapToGrid w:val="0"/>
              <w:spacing w:line="400" w:lineRule="exact"/>
              <w:ind w:firstLine="0"/>
              <w:jc w:val="both"/>
            </w:pPr>
            <w:proofErr w:type="spellStart"/>
            <w:r>
              <w:rPr>
                <w:sz w:val="18"/>
              </w:rPr>
              <w:t>City×Year</w:t>
            </w:r>
            <w:proofErr w:type="spellEnd"/>
            <w:r>
              <w:rPr>
                <w:sz w:val="18"/>
              </w:rPr>
              <w:t xml:space="preserve"> FE</w:t>
            </w:r>
          </w:p>
        </w:tc>
        <w:tc>
          <w:tcPr>
            <w:tcW w:w="1383" w:type="dxa"/>
            <w:tcBorders>
              <w:top w:val="nil"/>
              <w:left w:val="nil"/>
              <w:bottom w:val="nil"/>
              <w:right w:val="nil"/>
            </w:tcBorders>
            <w:vAlign w:val="center"/>
          </w:tcPr>
          <w:p w14:paraId="0CAEAA25" w14:textId="77777777" w:rsidR="00EB1FDD" w:rsidRDefault="00EB1FDD" w:rsidP="009F45A2">
            <w:pPr>
              <w:adjustRightInd w:val="0"/>
              <w:snapToGrid w:val="0"/>
              <w:spacing w:line="400" w:lineRule="exact"/>
              <w:ind w:firstLine="0"/>
              <w:jc w:val="both"/>
            </w:pPr>
            <w:r>
              <w:rPr>
                <w:sz w:val="18"/>
              </w:rPr>
              <w:t>No</w:t>
            </w:r>
          </w:p>
        </w:tc>
        <w:tc>
          <w:tcPr>
            <w:tcW w:w="1383" w:type="dxa"/>
            <w:tcBorders>
              <w:top w:val="nil"/>
              <w:left w:val="nil"/>
              <w:bottom w:val="nil"/>
              <w:right w:val="nil"/>
            </w:tcBorders>
            <w:vAlign w:val="center"/>
          </w:tcPr>
          <w:p w14:paraId="23C1FE86" w14:textId="77777777" w:rsidR="00EB1FDD" w:rsidRDefault="00EB1FDD" w:rsidP="009F45A2">
            <w:pPr>
              <w:adjustRightInd w:val="0"/>
              <w:snapToGrid w:val="0"/>
              <w:spacing w:line="400" w:lineRule="exact"/>
              <w:ind w:firstLine="0"/>
              <w:jc w:val="both"/>
            </w:pPr>
            <w:r>
              <w:rPr>
                <w:sz w:val="18"/>
              </w:rPr>
              <w:t>No</w:t>
            </w:r>
          </w:p>
        </w:tc>
        <w:tc>
          <w:tcPr>
            <w:tcW w:w="1383" w:type="dxa"/>
            <w:tcBorders>
              <w:top w:val="nil"/>
              <w:left w:val="nil"/>
              <w:bottom w:val="nil"/>
              <w:right w:val="nil"/>
            </w:tcBorders>
            <w:vAlign w:val="center"/>
          </w:tcPr>
          <w:p w14:paraId="644E0D2E" w14:textId="77777777" w:rsidR="00EB1FDD" w:rsidRDefault="00EB1FDD" w:rsidP="009F45A2">
            <w:pPr>
              <w:adjustRightInd w:val="0"/>
              <w:snapToGrid w:val="0"/>
              <w:spacing w:line="400" w:lineRule="exact"/>
              <w:ind w:firstLine="0"/>
              <w:jc w:val="both"/>
            </w:pPr>
            <w:r>
              <w:rPr>
                <w:sz w:val="18"/>
              </w:rPr>
              <w:t>No</w:t>
            </w:r>
          </w:p>
        </w:tc>
        <w:tc>
          <w:tcPr>
            <w:tcW w:w="1383" w:type="dxa"/>
            <w:tcBorders>
              <w:top w:val="nil"/>
              <w:left w:val="nil"/>
              <w:bottom w:val="nil"/>
              <w:right w:val="nil"/>
            </w:tcBorders>
            <w:vAlign w:val="center"/>
          </w:tcPr>
          <w:p w14:paraId="215C87E3" w14:textId="77777777" w:rsidR="00EB1FDD" w:rsidRDefault="00EB1FDD" w:rsidP="009F45A2">
            <w:pPr>
              <w:adjustRightInd w:val="0"/>
              <w:snapToGrid w:val="0"/>
              <w:spacing w:line="400" w:lineRule="exact"/>
              <w:ind w:firstLine="0"/>
              <w:jc w:val="both"/>
            </w:pPr>
            <w:r>
              <w:rPr>
                <w:sz w:val="18"/>
              </w:rPr>
              <w:t>Yes</w:t>
            </w:r>
          </w:p>
        </w:tc>
        <w:tc>
          <w:tcPr>
            <w:tcW w:w="1383" w:type="dxa"/>
            <w:tcBorders>
              <w:top w:val="nil"/>
              <w:left w:val="nil"/>
              <w:bottom w:val="nil"/>
              <w:right w:val="nil"/>
            </w:tcBorders>
            <w:vAlign w:val="center"/>
          </w:tcPr>
          <w:p w14:paraId="75D5D1B3" w14:textId="77777777" w:rsidR="00EB1FDD" w:rsidRDefault="00EB1FDD" w:rsidP="009F45A2">
            <w:pPr>
              <w:adjustRightInd w:val="0"/>
              <w:snapToGrid w:val="0"/>
              <w:spacing w:line="400" w:lineRule="exact"/>
              <w:ind w:firstLine="0"/>
              <w:jc w:val="both"/>
            </w:pPr>
            <w:r>
              <w:rPr>
                <w:sz w:val="18"/>
              </w:rPr>
              <w:t>Yes</w:t>
            </w:r>
          </w:p>
        </w:tc>
      </w:tr>
      <w:tr w:rsidR="00EB1FDD" w14:paraId="15504C78" w14:textId="77777777" w:rsidTr="009F45A2">
        <w:trPr>
          <w:jc w:val="center"/>
        </w:trPr>
        <w:tc>
          <w:tcPr>
            <w:tcW w:w="1588" w:type="dxa"/>
            <w:tcBorders>
              <w:top w:val="nil"/>
              <w:left w:val="nil"/>
              <w:bottom w:val="single" w:sz="12" w:space="0" w:color="000000"/>
              <w:right w:val="nil"/>
            </w:tcBorders>
            <w:vAlign w:val="center"/>
          </w:tcPr>
          <w:p w14:paraId="2E9505A2" w14:textId="77777777" w:rsidR="00EB1FDD" w:rsidRDefault="00EB1FDD" w:rsidP="009F45A2">
            <w:pPr>
              <w:adjustRightInd w:val="0"/>
              <w:snapToGrid w:val="0"/>
              <w:spacing w:line="400" w:lineRule="exact"/>
              <w:ind w:firstLine="0"/>
              <w:jc w:val="both"/>
            </w:pPr>
            <w:proofErr w:type="spellStart"/>
            <w:r>
              <w:rPr>
                <w:sz w:val="18"/>
              </w:rPr>
              <w:t>Industry×Year</w:t>
            </w:r>
            <w:proofErr w:type="spellEnd"/>
            <w:r>
              <w:rPr>
                <w:sz w:val="18"/>
              </w:rPr>
              <w:t xml:space="preserve"> FE</w:t>
            </w:r>
          </w:p>
        </w:tc>
        <w:tc>
          <w:tcPr>
            <w:tcW w:w="1383" w:type="dxa"/>
            <w:tcBorders>
              <w:top w:val="nil"/>
              <w:left w:val="nil"/>
              <w:bottom w:val="single" w:sz="12" w:space="0" w:color="000000"/>
              <w:right w:val="nil"/>
            </w:tcBorders>
            <w:vAlign w:val="center"/>
          </w:tcPr>
          <w:p w14:paraId="2605EA20" w14:textId="77777777" w:rsidR="00EB1FDD" w:rsidRDefault="00EB1FDD" w:rsidP="009F45A2">
            <w:pPr>
              <w:adjustRightInd w:val="0"/>
              <w:snapToGrid w:val="0"/>
              <w:spacing w:line="400" w:lineRule="exact"/>
              <w:ind w:firstLine="0"/>
              <w:jc w:val="both"/>
            </w:pPr>
            <w:r>
              <w:rPr>
                <w:sz w:val="18"/>
              </w:rPr>
              <w:t>No</w:t>
            </w:r>
          </w:p>
        </w:tc>
        <w:tc>
          <w:tcPr>
            <w:tcW w:w="1383" w:type="dxa"/>
            <w:tcBorders>
              <w:top w:val="nil"/>
              <w:left w:val="nil"/>
              <w:bottom w:val="single" w:sz="12" w:space="0" w:color="000000"/>
              <w:right w:val="nil"/>
            </w:tcBorders>
            <w:vAlign w:val="center"/>
          </w:tcPr>
          <w:p w14:paraId="4BF39209" w14:textId="77777777" w:rsidR="00EB1FDD" w:rsidRDefault="00EB1FDD" w:rsidP="009F45A2">
            <w:pPr>
              <w:adjustRightInd w:val="0"/>
              <w:snapToGrid w:val="0"/>
              <w:spacing w:line="400" w:lineRule="exact"/>
              <w:ind w:firstLine="0"/>
              <w:jc w:val="both"/>
            </w:pPr>
            <w:r>
              <w:rPr>
                <w:sz w:val="18"/>
              </w:rPr>
              <w:t>No</w:t>
            </w:r>
          </w:p>
        </w:tc>
        <w:tc>
          <w:tcPr>
            <w:tcW w:w="1383" w:type="dxa"/>
            <w:tcBorders>
              <w:top w:val="nil"/>
              <w:left w:val="nil"/>
              <w:bottom w:val="single" w:sz="12" w:space="0" w:color="000000"/>
              <w:right w:val="nil"/>
            </w:tcBorders>
            <w:vAlign w:val="center"/>
          </w:tcPr>
          <w:p w14:paraId="5A3636E3" w14:textId="77777777" w:rsidR="00EB1FDD" w:rsidRDefault="00EB1FDD" w:rsidP="009F45A2">
            <w:pPr>
              <w:adjustRightInd w:val="0"/>
              <w:snapToGrid w:val="0"/>
              <w:spacing w:line="400" w:lineRule="exact"/>
              <w:ind w:firstLine="0"/>
              <w:jc w:val="both"/>
            </w:pPr>
            <w:r>
              <w:rPr>
                <w:sz w:val="18"/>
              </w:rPr>
              <w:t>No</w:t>
            </w:r>
          </w:p>
        </w:tc>
        <w:tc>
          <w:tcPr>
            <w:tcW w:w="1383" w:type="dxa"/>
            <w:tcBorders>
              <w:top w:val="nil"/>
              <w:left w:val="nil"/>
              <w:bottom w:val="single" w:sz="12" w:space="0" w:color="000000"/>
              <w:right w:val="nil"/>
            </w:tcBorders>
            <w:vAlign w:val="center"/>
          </w:tcPr>
          <w:p w14:paraId="6CE49793" w14:textId="77777777" w:rsidR="00EB1FDD" w:rsidRDefault="00EB1FDD" w:rsidP="009F45A2">
            <w:pPr>
              <w:adjustRightInd w:val="0"/>
              <w:snapToGrid w:val="0"/>
              <w:spacing w:line="400" w:lineRule="exact"/>
              <w:ind w:firstLine="0"/>
              <w:jc w:val="both"/>
            </w:pPr>
            <w:r>
              <w:rPr>
                <w:sz w:val="18"/>
              </w:rPr>
              <w:t>Yes</w:t>
            </w:r>
          </w:p>
        </w:tc>
        <w:tc>
          <w:tcPr>
            <w:tcW w:w="1383" w:type="dxa"/>
            <w:tcBorders>
              <w:top w:val="nil"/>
              <w:left w:val="nil"/>
              <w:bottom w:val="single" w:sz="12" w:space="0" w:color="000000"/>
              <w:right w:val="nil"/>
            </w:tcBorders>
            <w:vAlign w:val="center"/>
          </w:tcPr>
          <w:p w14:paraId="1897DEF0" w14:textId="77777777" w:rsidR="00EB1FDD" w:rsidRDefault="00EB1FDD" w:rsidP="009F45A2">
            <w:pPr>
              <w:adjustRightInd w:val="0"/>
              <w:snapToGrid w:val="0"/>
              <w:spacing w:line="400" w:lineRule="exact"/>
              <w:ind w:firstLine="0"/>
              <w:jc w:val="both"/>
            </w:pPr>
            <w:r>
              <w:rPr>
                <w:sz w:val="18"/>
              </w:rPr>
              <w:t>Yes</w:t>
            </w:r>
          </w:p>
        </w:tc>
      </w:tr>
    </w:tbl>
    <w:p w14:paraId="449262AC" w14:textId="77777777" w:rsidR="00EB1FDD" w:rsidRDefault="00EB1FDD" w:rsidP="00EB1FDD">
      <w:pPr>
        <w:adjustRightInd w:val="0"/>
        <w:snapToGrid w:val="0"/>
        <w:spacing w:afterLines="200" w:after="480" w:line="240" w:lineRule="auto"/>
        <w:ind w:firstLine="0"/>
        <w:jc w:val="both"/>
      </w:pPr>
      <w:r>
        <w:rPr>
          <w:i/>
          <w:sz w:val="18"/>
        </w:rPr>
        <w:t xml:space="preserve">Note: </w:t>
      </w:r>
      <w:r>
        <w:rPr>
          <w:sz w:val="18"/>
        </w:rPr>
        <w:t>Dependent variable: markup in (1)</w:t>
      </w:r>
      <w:proofErr w:type="gramStart"/>
      <w:r>
        <w:rPr>
          <w:sz w:val="18"/>
        </w:rPr>
        <w:t>–(</w:t>
      </w:r>
      <w:proofErr w:type="gramEnd"/>
      <w:r>
        <w:rPr>
          <w:sz w:val="18"/>
        </w:rPr>
        <w:t>4); profit margin in (5). DDD = Treated × Post × High Intensity. City-clustered SE in parentheses. *** p&lt;0.01, ** p&lt;0.05, * p&lt;0.1.</w:t>
      </w:r>
    </w:p>
    <w:p w14:paraId="58062548" w14:textId="77777777" w:rsidR="009F6C23" w:rsidRDefault="009F6C23" w:rsidP="009F6C23">
      <w:pPr>
        <w:adjustRightInd w:val="0"/>
        <w:snapToGrid w:val="0"/>
        <w:spacing w:line="400" w:lineRule="exact"/>
        <w:ind w:firstLine="0"/>
        <w:jc w:val="both"/>
        <w:rPr>
          <w:b/>
          <w:sz w:val="28"/>
          <w:lang w:eastAsia="zh-CN"/>
        </w:rPr>
      </w:pPr>
    </w:p>
    <w:p w14:paraId="29935123" w14:textId="77777777" w:rsidR="00EB1FDD" w:rsidRDefault="00EB1FDD" w:rsidP="009F6C23">
      <w:pPr>
        <w:adjustRightInd w:val="0"/>
        <w:snapToGrid w:val="0"/>
        <w:spacing w:line="400" w:lineRule="exact"/>
        <w:ind w:firstLine="0"/>
        <w:jc w:val="both"/>
        <w:rPr>
          <w:b/>
          <w:sz w:val="28"/>
          <w:lang w:eastAsia="zh-CN"/>
        </w:rPr>
      </w:pPr>
    </w:p>
    <w:p w14:paraId="7294DA1B" w14:textId="77777777" w:rsidR="00EB1FDD" w:rsidRDefault="00EB1FDD" w:rsidP="009F6C23">
      <w:pPr>
        <w:adjustRightInd w:val="0"/>
        <w:snapToGrid w:val="0"/>
        <w:spacing w:line="400" w:lineRule="exact"/>
        <w:ind w:firstLine="0"/>
        <w:jc w:val="both"/>
        <w:rPr>
          <w:b/>
          <w:sz w:val="28"/>
          <w:lang w:eastAsia="zh-CN"/>
        </w:rPr>
      </w:pPr>
    </w:p>
    <w:p w14:paraId="7850DC6C" w14:textId="77777777" w:rsidR="00EB1FDD" w:rsidRDefault="00EB1FDD" w:rsidP="009F6C23">
      <w:pPr>
        <w:adjustRightInd w:val="0"/>
        <w:snapToGrid w:val="0"/>
        <w:spacing w:line="400" w:lineRule="exact"/>
        <w:ind w:firstLine="0"/>
        <w:jc w:val="both"/>
        <w:rPr>
          <w:b/>
          <w:sz w:val="28"/>
          <w:lang w:eastAsia="zh-CN"/>
        </w:rPr>
      </w:pPr>
    </w:p>
    <w:p w14:paraId="16559820" w14:textId="77777777" w:rsidR="00EB1FDD" w:rsidRDefault="00EB1FDD" w:rsidP="009F6C23">
      <w:pPr>
        <w:adjustRightInd w:val="0"/>
        <w:snapToGrid w:val="0"/>
        <w:spacing w:line="400" w:lineRule="exact"/>
        <w:ind w:firstLine="0"/>
        <w:jc w:val="both"/>
        <w:rPr>
          <w:b/>
          <w:sz w:val="28"/>
          <w:lang w:eastAsia="zh-CN"/>
        </w:rPr>
      </w:pPr>
    </w:p>
    <w:p w14:paraId="2E83B1A8" w14:textId="77777777" w:rsidR="00EB1FDD" w:rsidRDefault="00EB1FDD" w:rsidP="009F6C23">
      <w:pPr>
        <w:adjustRightInd w:val="0"/>
        <w:snapToGrid w:val="0"/>
        <w:spacing w:line="400" w:lineRule="exact"/>
        <w:ind w:firstLine="0"/>
        <w:jc w:val="both"/>
        <w:rPr>
          <w:b/>
          <w:sz w:val="28"/>
          <w:lang w:eastAsia="zh-CN"/>
        </w:rPr>
      </w:pPr>
    </w:p>
    <w:p w14:paraId="6B1DA1DF" w14:textId="77777777" w:rsidR="00EB1FDD" w:rsidRDefault="00EB1FDD" w:rsidP="009F6C23">
      <w:pPr>
        <w:adjustRightInd w:val="0"/>
        <w:snapToGrid w:val="0"/>
        <w:spacing w:line="400" w:lineRule="exact"/>
        <w:ind w:firstLine="0"/>
        <w:jc w:val="both"/>
        <w:rPr>
          <w:b/>
          <w:sz w:val="28"/>
          <w:lang w:eastAsia="zh-CN"/>
        </w:rPr>
      </w:pPr>
    </w:p>
    <w:p w14:paraId="74FD79DE" w14:textId="77777777" w:rsidR="00EB1FDD" w:rsidRDefault="00EB1FDD" w:rsidP="009F6C23">
      <w:pPr>
        <w:adjustRightInd w:val="0"/>
        <w:snapToGrid w:val="0"/>
        <w:spacing w:line="400" w:lineRule="exact"/>
        <w:ind w:firstLine="0"/>
        <w:jc w:val="both"/>
        <w:rPr>
          <w:b/>
          <w:sz w:val="28"/>
          <w:lang w:eastAsia="zh-CN"/>
        </w:rPr>
      </w:pPr>
    </w:p>
    <w:p w14:paraId="1ABB50FC" w14:textId="77777777" w:rsidR="00EB1FDD" w:rsidRDefault="00EB1FDD" w:rsidP="009F6C23">
      <w:pPr>
        <w:adjustRightInd w:val="0"/>
        <w:snapToGrid w:val="0"/>
        <w:spacing w:line="400" w:lineRule="exact"/>
        <w:ind w:firstLine="0"/>
        <w:jc w:val="both"/>
        <w:rPr>
          <w:b/>
          <w:sz w:val="28"/>
          <w:lang w:eastAsia="zh-CN"/>
        </w:rPr>
      </w:pPr>
    </w:p>
    <w:p w14:paraId="70E6E615" w14:textId="77777777" w:rsidR="00EB1FDD" w:rsidRDefault="00EB1FDD" w:rsidP="009F6C23">
      <w:pPr>
        <w:adjustRightInd w:val="0"/>
        <w:snapToGrid w:val="0"/>
        <w:spacing w:line="400" w:lineRule="exact"/>
        <w:ind w:firstLine="0"/>
        <w:jc w:val="both"/>
        <w:rPr>
          <w:b/>
          <w:sz w:val="28"/>
          <w:lang w:eastAsia="zh-CN"/>
        </w:rPr>
      </w:pPr>
    </w:p>
    <w:p w14:paraId="0AC0B9A7" w14:textId="77777777" w:rsidR="00EB1FDD" w:rsidRDefault="00EB1FDD" w:rsidP="009F6C23">
      <w:pPr>
        <w:adjustRightInd w:val="0"/>
        <w:snapToGrid w:val="0"/>
        <w:spacing w:line="400" w:lineRule="exact"/>
        <w:ind w:firstLine="0"/>
        <w:jc w:val="both"/>
        <w:rPr>
          <w:b/>
          <w:sz w:val="28"/>
          <w:lang w:eastAsia="zh-CN"/>
        </w:rPr>
      </w:pPr>
    </w:p>
    <w:p w14:paraId="51DED4E6" w14:textId="77777777" w:rsidR="00EB1FDD" w:rsidRDefault="00EB1FDD" w:rsidP="009F6C23">
      <w:pPr>
        <w:adjustRightInd w:val="0"/>
        <w:snapToGrid w:val="0"/>
        <w:spacing w:line="400" w:lineRule="exact"/>
        <w:ind w:firstLine="0"/>
        <w:jc w:val="both"/>
        <w:rPr>
          <w:b/>
          <w:sz w:val="28"/>
          <w:lang w:eastAsia="zh-CN"/>
        </w:rPr>
      </w:pPr>
    </w:p>
    <w:p w14:paraId="779437D1" w14:textId="77777777" w:rsidR="00EB1FDD" w:rsidRDefault="00EB1FDD" w:rsidP="009F6C23">
      <w:pPr>
        <w:adjustRightInd w:val="0"/>
        <w:snapToGrid w:val="0"/>
        <w:spacing w:line="400" w:lineRule="exact"/>
        <w:ind w:firstLine="0"/>
        <w:jc w:val="both"/>
        <w:rPr>
          <w:b/>
          <w:sz w:val="28"/>
          <w:lang w:eastAsia="zh-CN"/>
        </w:rPr>
      </w:pPr>
    </w:p>
    <w:p w14:paraId="677FBAAA" w14:textId="77777777" w:rsidR="00EB1FDD" w:rsidRDefault="00EB1FDD" w:rsidP="009F6C23">
      <w:pPr>
        <w:adjustRightInd w:val="0"/>
        <w:snapToGrid w:val="0"/>
        <w:spacing w:line="400" w:lineRule="exact"/>
        <w:ind w:firstLine="0"/>
        <w:jc w:val="both"/>
        <w:rPr>
          <w:b/>
          <w:sz w:val="28"/>
          <w:lang w:eastAsia="zh-CN"/>
        </w:rPr>
      </w:pPr>
    </w:p>
    <w:p w14:paraId="0094F262" w14:textId="77777777" w:rsidR="00EB1FDD" w:rsidRDefault="00EB1FDD" w:rsidP="009F6C23">
      <w:pPr>
        <w:adjustRightInd w:val="0"/>
        <w:snapToGrid w:val="0"/>
        <w:spacing w:line="400" w:lineRule="exact"/>
        <w:ind w:firstLine="0"/>
        <w:jc w:val="both"/>
        <w:rPr>
          <w:b/>
          <w:sz w:val="28"/>
          <w:lang w:eastAsia="zh-CN"/>
        </w:rPr>
      </w:pPr>
    </w:p>
    <w:p w14:paraId="7F509E6D" w14:textId="0F56A878" w:rsidR="00EB1FDD" w:rsidRDefault="00EB1FDD">
      <w:pPr>
        <w:spacing w:after="200" w:line="276" w:lineRule="auto"/>
        <w:ind w:firstLine="0"/>
        <w:rPr>
          <w:b/>
          <w:sz w:val="28"/>
          <w:lang w:eastAsia="zh-CN"/>
        </w:rPr>
      </w:pPr>
      <w:r>
        <w:rPr>
          <w:b/>
          <w:sz w:val="28"/>
          <w:lang w:eastAsia="zh-CN"/>
        </w:rPr>
        <w:br w:type="page"/>
      </w:r>
    </w:p>
    <w:p w14:paraId="0A89C3F6" w14:textId="77777777" w:rsidR="00EB1FDD" w:rsidRDefault="00EB1FDD" w:rsidP="009F6C23">
      <w:pPr>
        <w:adjustRightInd w:val="0"/>
        <w:snapToGrid w:val="0"/>
        <w:spacing w:line="400" w:lineRule="exact"/>
        <w:ind w:firstLine="0"/>
        <w:jc w:val="both"/>
        <w:rPr>
          <w:b/>
          <w:sz w:val="28"/>
          <w:lang w:eastAsia="zh-CN"/>
        </w:rPr>
      </w:pPr>
    </w:p>
    <w:p w14:paraId="2AD6CB11" w14:textId="77777777" w:rsidR="00EB1FDD" w:rsidRDefault="00EB1FDD" w:rsidP="009F6C23">
      <w:pPr>
        <w:adjustRightInd w:val="0"/>
        <w:snapToGrid w:val="0"/>
        <w:spacing w:line="400" w:lineRule="exact"/>
        <w:ind w:firstLine="0"/>
        <w:jc w:val="both"/>
        <w:rPr>
          <w:b/>
          <w:sz w:val="28"/>
          <w:lang w:eastAsia="zh-CN"/>
        </w:rPr>
      </w:pPr>
    </w:p>
    <w:p w14:paraId="2920AF1A" w14:textId="77777777" w:rsidR="00C074EA" w:rsidRDefault="00C074EA" w:rsidP="009F6C23">
      <w:pPr>
        <w:adjustRightInd w:val="0"/>
        <w:snapToGrid w:val="0"/>
        <w:spacing w:line="400" w:lineRule="exact"/>
        <w:ind w:firstLine="0"/>
        <w:jc w:val="both"/>
        <w:rPr>
          <w:b/>
          <w:sz w:val="28"/>
          <w:lang w:eastAsia="zh-CN"/>
        </w:rPr>
      </w:pPr>
    </w:p>
    <w:p w14:paraId="664FEFA0" w14:textId="77777777" w:rsidR="00C074EA" w:rsidRDefault="00C074EA" w:rsidP="009F6C23">
      <w:pPr>
        <w:adjustRightInd w:val="0"/>
        <w:snapToGrid w:val="0"/>
        <w:spacing w:line="400" w:lineRule="exact"/>
        <w:ind w:firstLine="0"/>
        <w:jc w:val="both"/>
        <w:rPr>
          <w:b/>
          <w:sz w:val="28"/>
          <w:lang w:eastAsia="zh-CN"/>
        </w:rPr>
      </w:pPr>
    </w:p>
    <w:p w14:paraId="1A870778" w14:textId="77777777" w:rsidR="00C074EA" w:rsidRDefault="00C074EA" w:rsidP="009F6C23">
      <w:pPr>
        <w:adjustRightInd w:val="0"/>
        <w:snapToGrid w:val="0"/>
        <w:spacing w:line="400" w:lineRule="exact"/>
        <w:ind w:firstLine="0"/>
        <w:jc w:val="both"/>
        <w:rPr>
          <w:b/>
          <w:sz w:val="28"/>
          <w:lang w:eastAsia="zh-CN"/>
        </w:rPr>
      </w:pPr>
    </w:p>
    <w:p w14:paraId="44E22239" w14:textId="77777777" w:rsidR="00C074EA" w:rsidRDefault="00C074EA" w:rsidP="009F6C23">
      <w:pPr>
        <w:adjustRightInd w:val="0"/>
        <w:snapToGrid w:val="0"/>
        <w:spacing w:line="400" w:lineRule="exact"/>
        <w:ind w:firstLine="0"/>
        <w:jc w:val="both"/>
        <w:rPr>
          <w:b/>
          <w:sz w:val="28"/>
          <w:lang w:eastAsia="zh-CN"/>
        </w:rPr>
      </w:pPr>
    </w:p>
    <w:p w14:paraId="04465F78" w14:textId="77777777" w:rsidR="00C074EA" w:rsidRDefault="00C074EA" w:rsidP="009F6C23">
      <w:pPr>
        <w:adjustRightInd w:val="0"/>
        <w:snapToGrid w:val="0"/>
        <w:spacing w:line="400" w:lineRule="exact"/>
        <w:ind w:firstLine="0"/>
        <w:jc w:val="both"/>
        <w:rPr>
          <w:b/>
          <w:sz w:val="28"/>
          <w:lang w:eastAsia="zh-CN"/>
        </w:rPr>
      </w:pPr>
    </w:p>
    <w:p w14:paraId="3206000F" w14:textId="77777777" w:rsidR="00C074EA" w:rsidRDefault="00C074EA" w:rsidP="009F6C23">
      <w:pPr>
        <w:adjustRightInd w:val="0"/>
        <w:snapToGrid w:val="0"/>
        <w:spacing w:line="400" w:lineRule="exact"/>
        <w:ind w:firstLine="0"/>
        <w:jc w:val="both"/>
        <w:rPr>
          <w:b/>
          <w:sz w:val="28"/>
          <w:lang w:eastAsia="zh-CN"/>
        </w:rPr>
      </w:pPr>
    </w:p>
    <w:p w14:paraId="64453C83" w14:textId="77777777" w:rsidR="00EB1FDD" w:rsidRDefault="00EB1FDD" w:rsidP="009F6C23">
      <w:pPr>
        <w:adjustRightInd w:val="0"/>
        <w:snapToGrid w:val="0"/>
        <w:spacing w:line="400" w:lineRule="exact"/>
        <w:ind w:firstLine="0"/>
        <w:jc w:val="both"/>
        <w:rPr>
          <w:b/>
          <w:sz w:val="28"/>
          <w:lang w:eastAsia="zh-CN"/>
        </w:rPr>
      </w:pPr>
    </w:p>
    <w:p w14:paraId="5ADA71AD" w14:textId="32D2B9BD" w:rsidR="009D1521" w:rsidRPr="009D1521" w:rsidRDefault="009D1521" w:rsidP="009D1521">
      <w:pPr>
        <w:pStyle w:val="af7"/>
        <w:keepNext/>
        <w:ind w:firstLine="0"/>
        <w:rPr>
          <w:color w:val="auto"/>
          <w:sz w:val="21"/>
          <w:szCs w:val="21"/>
          <w:lang w:eastAsia="zh-CN"/>
        </w:rPr>
      </w:pPr>
      <w:bookmarkStart w:id="52" w:name="_Ref227524076"/>
      <w:r w:rsidRPr="009D1521">
        <w:rPr>
          <w:color w:val="auto"/>
          <w:sz w:val="21"/>
          <w:szCs w:val="21"/>
        </w:rPr>
        <w:t xml:space="preserve">Table </w:t>
      </w:r>
      <w:r w:rsidRPr="009D1521">
        <w:rPr>
          <w:color w:val="auto"/>
          <w:sz w:val="21"/>
          <w:szCs w:val="21"/>
        </w:rPr>
        <w:fldChar w:fldCharType="begin"/>
      </w:r>
      <w:r w:rsidRPr="009D1521">
        <w:rPr>
          <w:color w:val="auto"/>
          <w:sz w:val="21"/>
          <w:szCs w:val="21"/>
        </w:rPr>
        <w:instrText xml:space="preserve"> SEQ Table \* ARABIC </w:instrText>
      </w:r>
      <w:r w:rsidRPr="009D1521">
        <w:rPr>
          <w:color w:val="auto"/>
          <w:sz w:val="21"/>
          <w:szCs w:val="21"/>
        </w:rPr>
        <w:fldChar w:fldCharType="separate"/>
      </w:r>
      <w:r>
        <w:rPr>
          <w:noProof/>
          <w:color w:val="auto"/>
          <w:sz w:val="21"/>
          <w:szCs w:val="21"/>
        </w:rPr>
        <w:t>5</w:t>
      </w:r>
      <w:r w:rsidRPr="009D1521">
        <w:rPr>
          <w:color w:val="auto"/>
          <w:sz w:val="21"/>
          <w:szCs w:val="21"/>
        </w:rPr>
        <w:fldChar w:fldCharType="end"/>
      </w:r>
      <w:bookmarkEnd w:id="52"/>
      <w:r w:rsidRPr="009D1521">
        <w:rPr>
          <w:rFonts w:hint="eastAsia"/>
          <w:color w:val="auto"/>
          <w:sz w:val="21"/>
          <w:szCs w:val="21"/>
          <w:lang w:eastAsia="zh-CN"/>
        </w:rPr>
        <w:t xml:space="preserve">  </w:t>
      </w:r>
      <w:r w:rsidRPr="009D1521">
        <w:rPr>
          <w:color w:val="auto"/>
          <w:sz w:val="21"/>
          <w:szCs w:val="24"/>
        </w:rPr>
        <w:t>Mechanisms: Cost, Market Structure, and Efficiency</w:t>
      </w:r>
    </w:p>
    <w:tbl>
      <w:tblPr>
        <w:tblW w:w="8222" w:type="dxa"/>
        <w:jc w:val="center"/>
        <w:tblLook w:val="04A0" w:firstRow="1" w:lastRow="0" w:firstColumn="1" w:lastColumn="0" w:noHBand="0" w:noVBand="1"/>
      </w:tblPr>
      <w:tblGrid>
        <w:gridCol w:w="812"/>
        <w:gridCol w:w="1169"/>
        <w:gridCol w:w="28"/>
        <w:gridCol w:w="1141"/>
        <w:gridCol w:w="56"/>
        <w:gridCol w:w="1114"/>
        <w:gridCol w:w="239"/>
        <w:gridCol w:w="1114"/>
        <w:gridCol w:w="41"/>
        <w:gridCol w:w="1155"/>
        <w:gridCol w:w="239"/>
        <w:gridCol w:w="1114"/>
      </w:tblGrid>
      <w:tr w:rsidR="009D1521" w14:paraId="052E1A9F" w14:textId="77777777" w:rsidTr="009F45A2">
        <w:trPr>
          <w:trHeight w:val="28"/>
          <w:jc w:val="center"/>
        </w:trPr>
        <w:tc>
          <w:tcPr>
            <w:tcW w:w="754" w:type="dxa"/>
            <w:tcBorders>
              <w:top w:val="single" w:sz="12" w:space="0" w:color="000000"/>
              <w:left w:val="nil"/>
              <w:right w:val="nil"/>
            </w:tcBorders>
            <w:vAlign w:val="center"/>
          </w:tcPr>
          <w:p w14:paraId="7CAAF9FE" w14:textId="77777777" w:rsidR="009D1521" w:rsidRDefault="009D1521" w:rsidP="009F45A2">
            <w:pPr>
              <w:adjustRightInd w:val="0"/>
              <w:snapToGrid w:val="0"/>
              <w:spacing w:line="240" w:lineRule="auto"/>
              <w:ind w:firstLine="0"/>
              <w:jc w:val="both"/>
            </w:pPr>
          </w:p>
        </w:tc>
        <w:tc>
          <w:tcPr>
            <w:tcW w:w="1084" w:type="dxa"/>
            <w:tcBorders>
              <w:top w:val="single" w:sz="12" w:space="0" w:color="000000"/>
              <w:left w:val="nil"/>
              <w:right w:val="nil"/>
            </w:tcBorders>
            <w:vAlign w:val="center"/>
          </w:tcPr>
          <w:p w14:paraId="46458434" w14:textId="77777777" w:rsidR="009D1521" w:rsidRDefault="009D1521" w:rsidP="009F45A2">
            <w:pPr>
              <w:adjustRightInd w:val="0"/>
              <w:snapToGrid w:val="0"/>
              <w:spacing w:line="240" w:lineRule="auto"/>
              <w:ind w:firstLine="0"/>
              <w:jc w:val="center"/>
              <w:rPr>
                <w:sz w:val="18"/>
              </w:rPr>
            </w:pPr>
            <w:r>
              <w:rPr>
                <w:sz w:val="18"/>
              </w:rPr>
              <w:t>(1)</w:t>
            </w:r>
          </w:p>
        </w:tc>
        <w:tc>
          <w:tcPr>
            <w:tcW w:w="1084" w:type="dxa"/>
            <w:gridSpan w:val="2"/>
            <w:tcBorders>
              <w:top w:val="single" w:sz="12" w:space="0" w:color="000000"/>
              <w:left w:val="nil"/>
              <w:right w:val="nil"/>
            </w:tcBorders>
            <w:vAlign w:val="center"/>
          </w:tcPr>
          <w:p w14:paraId="73ED8D56" w14:textId="77777777" w:rsidR="009D1521" w:rsidRDefault="009D1521" w:rsidP="009F45A2">
            <w:pPr>
              <w:adjustRightInd w:val="0"/>
              <w:snapToGrid w:val="0"/>
              <w:spacing w:line="240" w:lineRule="auto"/>
              <w:ind w:firstLine="0"/>
              <w:jc w:val="center"/>
              <w:rPr>
                <w:sz w:val="18"/>
              </w:rPr>
            </w:pPr>
            <w:r>
              <w:rPr>
                <w:sz w:val="18"/>
              </w:rPr>
              <w:t>(2)</w:t>
            </w:r>
          </w:p>
        </w:tc>
        <w:tc>
          <w:tcPr>
            <w:tcW w:w="1085" w:type="dxa"/>
            <w:gridSpan w:val="2"/>
            <w:tcBorders>
              <w:top w:val="single" w:sz="12" w:space="0" w:color="000000"/>
              <w:left w:val="nil"/>
              <w:right w:val="nil"/>
            </w:tcBorders>
            <w:vAlign w:val="center"/>
          </w:tcPr>
          <w:p w14:paraId="7B542342" w14:textId="77777777" w:rsidR="009D1521" w:rsidRDefault="009D1521" w:rsidP="009F45A2">
            <w:pPr>
              <w:adjustRightInd w:val="0"/>
              <w:snapToGrid w:val="0"/>
              <w:spacing w:line="240" w:lineRule="auto"/>
              <w:ind w:firstLine="0"/>
              <w:jc w:val="center"/>
              <w:rPr>
                <w:sz w:val="18"/>
              </w:rPr>
            </w:pPr>
            <w:r>
              <w:rPr>
                <w:sz w:val="18"/>
              </w:rPr>
              <w:t>(3)</w:t>
            </w:r>
          </w:p>
        </w:tc>
        <w:tc>
          <w:tcPr>
            <w:tcW w:w="222" w:type="dxa"/>
            <w:tcBorders>
              <w:top w:val="single" w:sz="12" w:space="0" w:color="auto"/>
            </w:tcBorders>
          </w:tcPr>
          <w:p w14:paraId="65D9A777" w14:textId="77777777" w:rsidR="009D1521" w:rsidRDefault="009D1521" w:rsidP="009F45A2">
            <w:pPr>
              <w:adjustRightInd w:val="0"/>
              <w:snapToGrid w:val="0"/>
              <w:spacing w:line="240" w:lineRule="auto"/>
              <w:ind w:firstLine="0"/>
              <w:jc w:val="center"/>
              <w:rPr>
                <w:sz w:val="18"/>
              </w:rPr>
            </w:pPr>
          </w:p>
        </w:tc>
        <w:tc>
          <w:tcPr>
            <w:tcW w:w="1071" w:type="dxa"/>
            <w:gridSpan w:val="2"/>
            <w:tcBorders>
              <w:top w:val="single" w:sz="12" w:space="0" w:color="auto"/>
              <w:left w:val="nil"/>
              <w:right w:val="nil"/>
            </w:tcBorders>
            <w:vAlign w:val="center"/>
          </w:tcPr>
          <w:p w14:paraId="69FA703F" w14:textId="77777777" w:rsidR="009D1521" w:rsidRDefault="009D1521" w:rsidP="009F45A2">
            <w:pPr>
              <w:adjustRightInd w:val="0"/>
              <w:snapToGrid w:val="0"/>
              <w:spacing w:line="240" w:lineRule="auto"/>
              <w:ind w:firstLine="0"/>
              <w:jc w:val="center"/>
              <w:rPr>
                <w:sz w:val="18"/>
              </w:rPr>
            </w:pPr>
            <w:r>
              <w:rPr>
                <w:sz w:val="18"/>
              </w:rPr>
              <w:t>(4)</w:t>
            </w:r>
          </w:p>
        </w:tc>
        <w:tc>
          <w:tcPr>
            <w:tcW w:w="1071" w:type="dxa"/>
            <w:tcBorders>
              <w:top w:val="single" w:sz="12" w:space="0" w:color="auto"/>
              <w:left w:val="nil"/>
              <w:right w:val="nil"/>
            </w:tcBorders>
            <w:vAlign w:val="center"/>
          </w:tcPr>
          <w:p w14:paraId="47B10FEE" w14:textId="77777777" w:rsidR="009D1521" w:rsidRDefault="009D1521" w:rsidP="009F45A2">
            <w:pPr>
              <w:adjustRightInd w:val="0"/>
              <w:snapToGrid w:val="0"/>
              <w:spacing w:line="240" w:lineRule="auto"/>
              <w:ind w:firstLine="0"/>
              <w:jc w:val="center"/>
              <w:rPr>
                <w:sz w:val="18"/>
              </w:rPr>
            </w:pPr>
            <w:r>
              <w:rPr>
                <w:sz w:val="18"/>
              </w:rPr>
              <w:t>(5)</w:t>
            </w:r>
          </w:p>
        </w:tc>
        <w:tc>
          <w:tcPr>
            <w:tcW w:w="222" w:type="dxa"/>
            <w:tcBorders>
              <w:top w:val="single" w:sz="12" w:space="0" w:color="auto"/>
            </w:tcBorders>
          </w:tcPr>
          <w:p w14:paraId="6EBCFEA4" w14:textId="77777777" w:rsidR="009D1521" w:rsidRDefault="009D1521" w:rsidP="009F45A2">
            <w:pPr>
              <w:adjustRightInd w:val="0"/>
              <w:snapToGrid w:val="0"/>
              <w:spacing w:line="240" w:lineRule="auto"/>
              <w:ind w:firstLine="0"/>
              <w:jc w:val="center"/>
              <w:rPr>
                <w:sz w:val="18"/>
              </w:rPr>
            </w:pPr>
          </w:p>
        </w:tc>
        <w:tc>
          <w:tcPr>
            <w:tcW w:w="1033" w:type="dxa"/>
            <w:tcBorders>
              <w:top w:val="single" w:sz="12" w:space="0" w:color="auto"/>
              <w:left w:val="nil"/>
              <w:right w:val="nil"/>
            </w:tcBorders>
            <w:vAlign w:val="center"/>
          </w:tcPr>
          <w:p w14:paraId="6381C9F8" w14:textId="77777777" w:rsidR="009D1521" w:rsidRDefault="009D1521" w:rsidP="009F45A2">
            <w:pPr>
              <w:adjustRightInd w:val="0"/>
              <w:snapToGrid w:val="0"/>
              <w:spacing w:line="240" w:lineRule="auto"/>
              <w:ind w:firstLine="0"/>
              <w:jc w:val="center"/>
              <w:rPr>
                <w:sz w:val="18"/>
              </w:rPr>
            </w:pPr>
            <w:r>
              <w:rPr>
                <w:sz w:val="18"/>
              </w:rPr>
              <w:t>(6)</w:t>
            </w:r>
          </w:p>
        </w:tc>
      </w:tr>
      <w:tr w:rsidR="009D1521" w14:paraId="6FE16C1B" w14:textId="77777777" w:rsidTr="009F45A2">
        <w:trPr>
          <w:trHeight w:hRule="exact" w:val="227"/>
          <w:jc w:val="center"/>
        </w:trPr>
        <w:tc>
          <w:tcPr>
            <w:tcW w:w="754" w:type="dxa"/>
            <w:tcBorders>
              <w:left w:val="nil"/>
              <w:bottom w:val="nil"/>
              <w:right w:val="nil"/>
            </w:tcBorders>
            <w:vAlign w:val="center"/>
          </w:tcPr>
          <w:p w14:paraId="54BFEBF9" w14:textId="77777777" w:rsidR="009D1521" w:rsidRDefault="009D1521" w:rsidP="009F45A2">
            <w:pPr>
              <w:adjustRightInd w:val="0"/>
              <w:snapToGrid w:val="0"/>
              <w:spacing w:line="400" w:lineRule="exact"/>
              <w:ind w:firstLine="0"/>
              <w:jc w:val="both"/>
            </w:pPr>
          </w:p>
        </w:tc>
        <w:tc>
          <w:tcPr>
            <w:tcW w:w="3253" w:type="dxa"/>
            <w:gridSpan w:val="5"/>
            <w:tcBorders>
              <w:left w:val="nil"/>
              <w:bottom w:val="single" w:sz="6" w:space="0" w:color="000000"/>
              <w:right w:val="nil"/>
            </w:tcBorders>
            <w:vAlign w:val="center"/>
          </w:tcPr>
          <w:p w14:paraId="61CCA1B9" w14:textId="77777777" w:rsidR="009D1521" w:rsidRDefault="009D1521" w:rsidP="009F45A2">
            <w:pPr>
              <w:adjustRightInd w:val="0"/>
              <w:snapToGrid w:val="0"/>
              <w:spacing w:line="240" w:lineRule="auto"/>
              <w:ind w:firstLine="0"/>
              <w:jc w:val="center"/>
            </w:pPr>
            <w:r>
              <w:rPr>
                <w:sz w:val="18"/>
              </w:rPr>
              <w:t>Firm-level</w:t>
            </w:r>
          </w:p>
        </w:tc>
        <w:tc>
          <w:tcPr>
            <w:tcW w:w="222" w:type="dxa"/>
            <w:vAlign w:val="center"/>
          </w:tcPr>
          <w:p w14:paraId="02651020" w14:textId="77777777" w:rsidR="009D1521" w:rsidRDefault="009D1521" w:rsidP="009F45A2">
            <w:pPr>
              <w:adjustRightInd w:val="0"/>
              <w:snapToGrid w:val="0"/>
              <w:spacing w:line="240" w:lineRule="auto"/>
              <w:ind w:firstLine="0"/>
              <w:jc w:val="center"/>
              <w:rPr>
                <w:sz w:val="18"/>
              </w:rPr>
            </w:pPr>
          </w:p>
        </w:tc>
        <w:tc>
          <w:tcPr>
            <w:tcW w:w="2142" w:type="dxa"/>
            <w:gridSpan w:val="3"/>
            <w:tcBorders>
              <w:left w:val="nil"/>
              <w:bottom w:val="single" w:sz="6" w:space="0" w:color="000000"/>
              <w:right w:val="nil"/>
            </w:tcBorders>
            <w:vAlign w:val="center"/>
          </w:tcPr>
          <w:p w14:paraId="7A284DE6" w14:textId="77777777" w:rsidR="009D1521" w:rsidRDefault="009D1521" w:rsidP="009F45A2">
            <w:pPr>
              <w:adjustRightInd w:val="0"/>
              <w:snapToGrid w:val="0"/>
              <w:spacing w:line="240" w:lineRule="auto"/>
              <w:ind w:firstLine="0"/>
              <w:jc w:val="center"/>
            </w:pPr>
            <w:r>
              <w:rPr>
                <w:sz w:val="18"/>
              </w:rPr>
              <w:t>Market-level</w:t>
            </w:r>
          </w:p>
        </w:tc>
        <w:tc>
          <w:tcPr>
            <w:tcW w:w="222" w:type="dxa"/>
            <w:vAlign w:val="center"/>
          </w:tcPr>
          <w:p w14:paraId="77416C30" w14:textId="77777777" w:rsidR="009D1521" w:rsidRDefault="009D1521" w:rsidP="009F45A2">
            <w:pPr>
              <w:adjustRightInd w:val="0"/>
              <w:snapToGrid w:val="0"/>
              <w:spacing w:line="240" w:lineRule="auto"/>
              <w:ind w:firstLine="0"/>
              <w:jc w:val="center"/>
              <w:rPr>
                <w:sz w:val="18"/>
              </w:rPr>
            </w:pPr>
          </w:p>
        </w:tc>
        <w:tc>
          <w:tcPr>
            <w:tcW w:w="1033" w:type="dxa"/>
            <w:tcBorders>
              <w:left w:val="nil"/>
              <w:bottom w:val="single" w:sz="6" w:space="0" w:color="000000"/>
              <w:right w:val="nil"/>
            </w:tcBorders>
            <w:vAlign w:val="center"/>
          </w:tcPr>
          <w:p w14:paraId="23E0531E" w14:textId="77777777" w:rsidR="009D1521" w:rsidRDefault="009D1521" w:rsidP="009F45A2">
            <w:pPr>
              <w:adjustRightInd w:val="0"/>
              <w:snapToGrid w:val="0"/>
              <w:spacing w:line="240" w:lineRule="auto"/>
              <w:ind w:firstLine="0"/>
              <w:jc w:val="center"/>
            </w:pPr>
            <w:r>
              <w:rPr>
                <w:sz w:val="18"/>
              </w:rPr>
              <w:t>Firm-level</w:t>
            </w:r>
          </w:p>
        </w:tc>
      </w:tr>
      <w:tr w:rsidR="009D1521" w14:paraId="70131905" w14:textId="77777777" w:rsidTr="009F45A2">
        <w:trPr>
          <w:jc w:val="center"/>
        </w:trPr>
        <w:tc>
          <w:tcPr>
            <w:tcW w:w="754" w:type="dxa"/>
            <w:tcBorders>
              <w:top w:val="nil"/>
              <w:left w:val="nil"/>
              <w:bottom w:val="single" w:sz="6" w:space="0" w:color="000000"/>
              <w:right w:val="nil"/>
            </w:tcBorders>
            <w:vAlign w:val="center"/>
          </w:tcPr>
          <w:p w14:paraId="35FD2937" w14:textId="77777777" w:rsidR="009D1521" w:rsidRDefault="009D1521" w:rsidP="009F45A2">
            <w:pPr>
              <w:adjustRightInd w:val="0"/>
              <w:snapToGrid w:val="0"/>
              <w:spacing w:line="400" w:lineRule="exact"/>
              <w:ind w:firstLine="0"/>
              <w:jc w:val="both"/>
            </w:pPr>
          </w:p>
        </w:tc>
        <w:tc>
          <w:tcPr>
            <w:tcW w:w="1110" w:type="dxa"/>
            <w:gridSpan w:val="2"/>
            <w:tcBorders>
              <w:top w:val="nil"/>
              <w:left w:val="nil"/>
              <w:bottom w:val="single" w:sz="6" w:space="0" w:color="000000"/>
              <w:right w:val="nil"/>
            </w:tcBorders>
            <w:vAlign w:val="center"/>
          </w:tcPr>
          <w:p w14:paraId="4C2301EA" w14:textId="77777777" w:rsidR="009D1521" w:rsidRPr="00C21F69" w:rsidRDefault="009D1521" w:rsidP="009F45A2">
            <w:pPr>
              <w:adjustRightInd w:val="0"/>
              <w:snapToGrid w:val="0"/>
              <w:spacing w:line="400" w:lineRule="exact"/>
              <w:ind w:firstLine="0"/>
              <w:jc w:val="center"/>
              <w:rPr>
                <w:sz w:val="18"/>
                <w:szCs w:val="18"/>
              </w:rPr>
            </w:pPr>
            <w:proofErr w:type="gramStart"/>
            <w:r w:rsidRPr="00C21F69">
              <w:rPr>
                <w:sz w:val="18"/>
                <w:szCs w:val="18"/>
              </w:rPr>
              <w:t>ln(</w:t>
            </w:r>
            <w:proofErr w:type="gramEnd"/>
            <w:r w:rsidRPr="00C21F69">
              <w:rPr>
                <w:sz w:val="18"/>
                <w:szCs w:val="18"/>
              </w:rPr>
              <w:t>Unit cost)</w:t>
            </w:r>
          </w:p>
        </w:tc>
        <w:tc>
          <w:tcPr>
            <w:tcW w:w="1110" w:type="dxa"/>
            <w:gridSpan w:val="2"/>
            <w:tcBorders>
              <w:top w:val="nil"/>
              <w:left w:val="nil"/>
              <w:bottom w:val="single" w:sz="6" w:space="0" w:color="000000"/>
              <w:right w:val="nil"/>
            </w:tcBorders>
            <w:vAlign w:val="center"/>
          </w:tcPr>
          <w:p w14:paraId="760D4D2A" w14:textId="77777777" w:rsidR="009D1521" w:rsidRPr="00C21F69" w:rsidRDefault="009D1521" w:rsidP="009F45A2">
            <w:pPr>
              <w:adjustRightInd w:val="0"/>
              <w:snapToGrid w:val="0"/>
              <w:spacing w:line="400" w:lineRule="exact"/>
              <w:ind w:firstLine="0"/>
              <w:jc w:val="center"/>
              <w:rPr>
                <w:sz w:val="18"/>
                <w:szCs w:val="18"/>
              </w:rPr>
            </w:pPr>
            <w:proofErr w:type="gramStart"/>
            <w:r w:rsidRPr="00C21F69">
              <w:rPr>
                <w:sz w:val="18"/>
                <w:szCs w:val="18"/>
              </w:rPr>
              <w:t>ln(</w:t>
            </w:r>
            <w:proofErr w:type="gramEnd"/>
            <w:r w:rsidRPr="00C21F69">
              <w:rPr>
                <w:sz w:val="18"/>
                <w:szCs w:val="18"/>
              </w:rPr>
              <w:t>Price)</w:t>
            </w:r>
          </w:p>
        </w:tc>
        <w:tc>
          <w:tcPr>
            <w:tcW w:w="1033" w:type="dxa"/>
            <w:tcBorders>
              <w:top w:val="single" w:sz="4" w:space="0" w:color="auto"/>
              <w:left w:val="nil"/>
              <w:bottom w:val="single" w:sz="6" w:space="0" w:color="000000"/>
              <w:right w:val="nil"/>
            </w:tcBorders>
            <w:vAlign w:val="center"/>
          </w:tcPr>
          <w:p w14:paraId="77563852" w14:textId="77777777" w:rsidR="009D1521" w:rsidRPr="00C21F69" w:rsidRDefault="009D1521" w:rsidP="009F45A2">
            <w:pPr>
              <w:adjustRightInd w:val="0"/>
              <w:snapToGrid w:val="0"/>
              <w:spacing w:line="400" w:lineRule="exact"/>
              <w:ind w:firstLine="0"/>
              <w:jc w:val="center"/>
              <w:rPr>
                <w:sz w:val="18"/>
                <w:szCs w:val="18"/>
              </w:rPr>
            </w:pPr>
            <w:r w:rsidRPr="00C21F69">
              <w:rPr>
                <w:sz w:val="18"/>
                <w:szCs w:val="18"/>
              </w:rPr>
              <w:t>P-margin</w:t>
            </w:r>
          </w:p>
        </w:tc>
        <w:tc>
          <w:tcPr>
            <w:tcW w:w="222" w:type="dxa"/>
            <w:tcBorders>
              <w:bottom w:val="single" w:sz="4" w:space="0" w:color="auto"/>
            </w:tcBorders>
            <w:vAlign w:val="center"/>
          </w:tcPr>
          <w:p w14:paraId="41BB8991" w14:textId="77777777" w:rsidR="009D1521" w:rsidRPr="00C21F69" w:rsidRDefault="009D1521" w:rsidP="009F45A2">
            <w:pPr>
              <w:adjustRightInd w:val="0"/>
              <w:snapToGrid w:val="0"/>
              <w:spacing w:line="400" w:lineRule="exact"/>
              <w:ind w:firstLine="0"/>
              <w:jc w:val="center"/>
              <w:rPr>
                <w:sz w:val="18"/>
                <w:szCs w:val="18"/>
              </w:rPr>
            </w:pPr>
          </w:p>
        </w:tc>
        <w:tc>
          <w:tcPr>
            <w:tcW w:w="1033" w:type="dxa"/>
            <w:tcBorders>
              <w:top w:val="single" w:sz="4" w:space="0" w:color="auto"/>
              <w:left w:val="nil"/>
              <w:bottom w:val="single" w:sz="6" w:space="0" w:color="000000"/>
              <w:right w:val="nil"/>
            </w:tcBorders>
            <w:vAlign w:val="center"/>
          </w:tcPr>
          <w:p w14:paraId="5299492E" w14:textId="77777777" w:rsidR="009D1521" w:rsidRPr="00C21F69" w:rsidRDefault="009D1521" w:rsidP="009F45A2">
            <w:pPr>
              <w:adjustRightInd w:val="0"/>
              <w:snapToGrid w:val="0"/>
              <w:spacing w:line="400" w:lineRule="exact"/>
              <w:ind w:firstLine="0"/>
              <w:jc w:val="center"/>
              <w:rPr>
                <w:sz w:val="18"/>
                <w:szCs w:val="18"/>
              </w:rPr>
            </w:pPr>
            <w:r w:rsidRPr="00C21F69">
              <w:rPr>
                <w:sz w:val="18"/>
                <w:szCs w:val="18"/>
              </w:rPr>
              <w:t>HHI</w:t>
            </w:r>
          </w:p>
        </w:tc>
        <w:tc>
          <w:tcPr>
            <w:tcW w:w="1109" w:type="dxa"/>
            <w:gridSpan w:val="2"/>
            <w:tcBorders>
              <w:top w:val="nil"/>
              <w:left w:val="nil"/>
              <w:bottom w:val="single" w:sz="4" w:space="0" w:color="auto"/>
              <w:right w:val="nil"/>
            </w:tcBorders>
            <w:vAlign w:val="center"/>
          </w:tcPr>
          <w:p w14:paraId="5D994AD1" w14:textId="77777777" w:rsidR="009D1521" w:rsidRPr="00C21F69" w:rsidRDefault="009D1521" w:rsidP="009F45A2">
            <w:pPr>
              <w:adjustRightInd w:val="0"/>
              <w:snapToGrid w:val="0"/>
              <w:spacing w:line="400" w:lineRule="exact"/>
              <w:ind w:firstLine="0"/>
              <w:jc w:val="center"/>
              <w:rPr>
                <w:sz w:val="18"/>
                <w:szCs w:val="18"/>
              </w:rPr>
            </w:pPr>
            <w:proofErr w:type="gramStart"/>
            <w:r w:rsidRPr="00C21F69">
              <w:rPr>
                <w:sz w:val="18"/>
                <w:szCs w:val="18"/>
              </w:rPr>
              <w:t>ln(</w:t>
            </w:r>
            <w:proofErr w:type="gramEnd"/>
            <w:r w:rsidRPr="00C21F69">
              <w:rPr>
                <w:sz w:val="18"/>
                <w:szCs w:val="18"/>
              </w:rPr>
              <w:t>Firms)</w:t>
            </w:r>
          </w:p>
        </w:tc>
        <w:tc>
          <w:tcPr>
            <w:tcW w:w="222" w:type="dxa"/>
            <w:tcBorders>
              <w:bottom w:val="single" w:sz="4" w:space="0" w:color="auto"/>
            </w:tcBorders>
            <w:vAlign w:val="center"/>
          </w:tcPr>
          <w:p w14:paraId="5CD81D59" w14:textId="77777777" w:rsidR="009D1521" w:rsidRPr="00C21F69" w:rsidRDefault="009D1521" w:rsidP="009F45A2">
            <w:pPr>
              <w:adjustRightInd w:val="0"/>
              <w:snapToGrid w:val="0"/>
              <w:spacing w:line="400" w:lineRule="exact"/>
              <w:ind w:firstLine="0"/>
              <w:jc w:val="both"/>
              <w:rPr>
                <w:sz w:val="18"/>
                <w:szCs w:val="18"/>
              </w:rPr>
            </w:pPr>
          </w:p>
        </w:tc>
        <w:tc>
          <w:tcPr>
            <w:tcW w:w="1033" w:type="dxa"/>
            <w:tcBorders>
              <w:top w:val="nil"/>
              <w:left w:val="nil"/>
              <w:bottom w:val="single" w:sz="6" w:space="0" w:color="000000"/>
              <w:right w:val="nil"/>
            </w:tcBorders>
            <w:vAlign w:val="center"/>
          </w:tcPr>
          <w:p w14:paraId="69EACEF9" w14:textId="77777777" w:rsidR="009D1521" w:rsidRPr="00C21F69" w:rsidRDefault="009D1521" w:rsidP="009F45A2">
            <w:pPr>
              <w:adjustRightInd w:val="0"/>
              <w:snapToGrid w:val="0"/>
              <w:spacing w:line="400" w:lineRule="exact"/>
              <w:ind w:firstLine="0"/>
              <w:jc w:val="center"/>
              <w:rPr>
                <w:sz w:val="18"/>
                <w:szCs w:val="18"/>
              </w:rPr>
            </w:pPr>
            <w:r w:rsidRPr="00C21F69">
              <w:rPr>
                <w:sz w:val="18"/>
                <w:szCs w:val="18"/>
              </w:rPr>
              <w:t>TFP</w:t>
            </w:r>
          </w:p>
        </w:tc>
      </w:tr>
      <w:tr w:rsidR="009D1521" w14:paraId="1DB6D6B5" w14:textId="77777777" w:rsidTr="009F45A2">
        <w:trPr>
          <w:jc w:val="center"/>
        </w:trPr>
        <w:tc>
          <w:tcPr>
            <w:tcW w:w="754" w:type="dxa"/>
            <w:tcBorders>
              <w:top w:val="nil"/>
              <w:left w:val="nil"/>
              <w:bottom w:val="nil"/>
              <w:right w:val="nil"/>
            </w:tcBorders>
            <w:vAlign w:val="center"/>
          </w:tcPr>
          <w:p w14:paraId="27B3CA9B" w14:textId="77777777" w:rsidR="009D1521" w:rsidRDefault="009D1521" w:rsidP="009F45A2">
            <w:pPr>
              <w:adjustRightInd w:val="0"/>
              <w:snapToGrid w:val="0"/>
              <w:spacing w:line="400" w:lineRule="exact"/>
              <w:ind w:firstLine="0"/>
              <w:jc w:val="both"/>
            </w:pPr>
            <w:r>
              <w:rPr>
                <w:sz w:val="18"/>
              </w:rPr>
              <w:t>DDD</w:t>
            </w:r>
          </w:p>
        </w:tc>
        <w:tc>
          <w:tcPr>
            <w:tcW w:w="1110" w:type="dxa"/>
            <w:gridSpan w:val="2"/>
            <w:tcBorders>
              <w:top w:val="nil"/>
              <w:left w:val="nil"/>
              <w:bottom w:val="nil"/>
              <w:right w:val="nil"/>
            </w:tcBorders>
            <w:vAlign w:val="center"/>
          </w:tcPr>
          <w:p w14:paraId="37706477" w14:textId="77777777" w:rsidR="009D1521" w:rsidRDefault="009D1521" w:rsidP="009F45A2">
            <w:pPr>
              <w:adjustRightInd w:val="0"/>
              <w:snapToGrid w:val="0"/>
              <w:spacing w:line="400" w:lineRule="exact"/>
              <w:ind w:firstLine="0"/>
              <w:jc w:val="both"/>
            </w:pPr>
            <w:r>
              <w:rPr>
                <w:sz w:val="18"/>
              </w:rPr>
              <w:t>−0.0328***</w:t>
            </w:r>
          </w:p>
        </w:tc>
        <w:tc>
          <w:tcPr>
            <w:tcW w:w="1110" w:type="dxa"/>
            <w:gridSpan w:val="2"/>
            <w:tcBorders>
              <w:top w:val="single" w:sz="4" w:space="0" w:color="auto"/>
              <w:left w:val="nil"/>
              <w:bottom w:val="nil"/>
              <w:right w:val="nil"/>
            </w:tcBorders>
            <w:vAlign w:val="center"/>
          </w:tcPr>
          <w:p w14:paraId="6DCAFFFF" w14:textId="77777777" w:rsidR="009D1521" w:rsidRDefault="009D1521" w:rsidP="009F45A2">
            <w:pPr>
              <w:adjustRightInd w:val="0"/>
              <w:snapToGrid w:val="0"/>
              <w:spacing w:line="400" w:lineRule="exact"/>
              <w:ind w:firstLine="0"/>
              <w:jc w:val="both"/>
            </w:pPr>
            <w:r>
              <w:rPr>
                <w:sz w:val="18"/>
              </w:rPr>
              <w:t>−0.0113***</w:t>
            </w:r>
          </w:p>
        </w:tc>
        <w:tc>
          <w:tcPr>
            <w:tcW w:w="1033" w:type="dxa"/>
            <w:tcBorders>
              <w:top w:val="single" w:sz="4" w:space="0" w:color="auto"/>
              <w:left w:val="nil"/>
              <w:bottom w:val="nil"/>
              <w:right w:val="nil"/>
            </w:tcBorders>
            <w:vAlign w:val="center"/>
          </w:tcPr>
          <w:p w14:paraId="1FCBC084" w14:textId="77777777" w:rsidR="009D1521" w:rsidRDefault="009D1521" w:rsidP="009F45A2">
            <w:pPr>
              <w:adjustRightInd w:val="0"/>
              <w:snapToGrid w:val="0"/>
              <w:spacing w:line="400" w:lineRule="exact"/>
              <w:ind w:firstLine="0"/>
              <w:jc w:val="both"/>
            </w:pPr>
            <w:r>
              <w:rPr>
                <w:sz w:val="18"/>
              </w:rPr>
              <w:t>0.0029***</w:t>
            </w:r>
          </w:p>
        </w:tc>
        <w:tc>
          <w:tcPr>
            <w:tcW w:w="222" w:type="dxa"/>
            <w:tcBorders>
              <w:top w:val="single" w:sz="4" w:space="0" w:color="auto"/>
            </w:tcBorders>
          </w:tcPr>
          <w:p w14:paraId="66A54A90" w14:textId="77777777" w:rsidR="009D1521" w:rsidRDefault="009D1521" w:rsidP="009F45A2">
            <w:pPr>
              <w:adjustRightInd w:val="0"/>
              <w:snapToGrid w:val="0"/>
              <w:spacing w:line="400" w:lineRule="exact"/>
              <w:ind w:firstLine="0"/>
              <w:jc w:val="both"/>
              <w:rPr>
                <w:sz w:val="18"/>
              </w:rPr>
            </w:pPr>
          </w:p>
        </w:tc>
        <w:tc>
          <w:tcPr>
            <w:tcW w:w="1033" w:type="dxa"/>
            <w:tcBorders>
              <w:top w:val="nil"/>
              <w:left w:val="nil"/>
              <w:bottom w:val="nil"/>
              <w:right w:val="nil"/>
            </w:tcBorders>
            <w:vAlign w:val="center"/>
          </w:tcPr>
          <w:p w14:paraId="6E2A6282" w14:textId="77777777" w:rsidR="009D1521" w:rsidRDefault="009D1521" w:rsidP="009F45A2">
            <w:pPr>
              <w:adjustRightInd w:val="0"/>
              <w:snapToGrid w:val="0"/>
              <w:spacing w:line="400" w:lineRule="exact"/>
              <w:ind w:firstLine="0"/>
              <w:jc w:val="both"/>
            </w:pPr>
            <w:r>
              <w:rPr>
                <w:sz w:val="18"/>
              </w:rPr>
              <w:t>0.0997***</w:t>
            </w:r>
          </w:p>
        </w:tc>
        <w:tc>
          <w:tcPr>
            <w:tcW w:w="1109" w:type="dxa"/>
            <w:gridSpan w:val="2"/>
            <w:tcBorders>
              <w:top w:val="single" w:sz="4" w:space="0" w:color="auto"/>
              <w:left w:val="nil"/>
              <w:bottom w:val="nil"/>
              <w:right w:val="nil"/>
            </w:tcBorders>
            <w:vAlign w:val="center"/>
          </w:tcPr>
          <w:p w14:paraId="6B11FA27" w14:textId="77777777" w:rsidR="009D1521" w:rsidRDefault="009D1521" w:rsidP="009F45A2">
            <w:pPr>
              <w:adjustRightInd w:val="0"/>
              <w:snapToGrid w:val="0"/>
              <w:spacing w:line="400" w:lineRule="exact"/>
              <w:ind w:firstLine="0"/>
              <w:jc w:val="both"/>
            </w:pPr>
            <w:r>
              <w:rPr>
                <w:sz w:val="18"/>
              </w:rPr>
              <w:t>−0.5373***</w:t>
            </w:r>
          </w:p>
        </w:tc>
        <w:tc>
          <w:tcPr>
            <w:tcW w:w="222" w:type="dxa"/>
            <w:tcBorders>
              <w:top w:val="single" w:sz="4" w:space="0" w:color="auto"/>
            </w:tcBorders>
          </w:tcPr>
          <w:p w14:paraId="2BB69DC9" w14:textId="77777777" w:rsidR="009D1521" w:rsidRDefault="009D1521" w:rsidP="009F45A2">
            <w:pPr>
              <w:adjustRightInd w:val="0"/>
              <w:snapToGrid w:val="0"/>
              <w:spacing w:line="400" w:lineRule="exact"/>
              <w:ind w:firstLine="0"/>
              <w:jc w:val="both"/>
              <w:rPr>
                <w:sz w:val="18"/>
              </w:rPr>
            </w:pPr>
          </w:p>
        </w:tc>
        <w:tc>
          <w:tcPr>
            <w:tcW w:w="1033" w:type="dxa"/>
            <w:tcBorders>
              <w:top w:val="nil"/>
              <w:left w:val="nil"/>
              <w:bottom w:val="nil"/>
              <w:right w:val="nil"/>
            </w:tcBorders>
            <w:vAlign w:val="center"/>
          </w:tcPr>
          <w:p w14:paraId="17CFE5FD" w14:textId="77777777" w:rsidR="009D1521" w:rsidRDefault="009D1521" w:rsidP="009F45A2">
            <w:pPr>
              <w:adjustRightInd w:val="0"/>
              <w:snapToGrid w:val="0"/>
              <w:spacing w:line="400" w:lineRule="exact"/>
              <w:ind w:firstLine="0"/>
              <w:jc w:val="both"/>
            </w:pPr>
            <w:r>
              <w:rPr>
                <w:sz w:val="18"/>
              </w:rPr>
              <w:t>0.0435***</w:t>
            </w:r>
          </w:p>
        </w:tc>
      </w:tr>
      <w:tr w:rsidR="009D1521" w14:paraId="6191821F" w14:textId="77777777" w:rsidTr="009F45A2">
        <w:trPr>
          <w:jc w:val="center"/>
        </w:trPr>
        <w:tc>
          <w:tcPr>
            <w:tcW w:w="754" w:type="dxa"/>
            <w:tcBorders>
              <w:top w:val="nil"/>
              <w:left w:val="nil"/>
              <w:bottom w:val="nil"/>
              <w:right w:val="nil"/>
            </w:tcBorders>
            <w:vAlign w:val="center"/>
          </w:tcPr>
          <w:p w14:paraId="0A578F49" w14:textId="77777777" w:rsidR="009D1521" w:rsidRDefault="009D1521" w:rsidP="009F45A2">
            <w:pPr>
              <w:adjustRightInd w:val="0"/>
              <w:snapToGrid w:val="0"/>
              <w:spacing w:line="400" w:lineRule="exact"/>
              <w:ind w:firstLine="0"/>
              <w:jc w:val="both"/>
            </w:pPr>
          </w:p>
        </w:tc>
        <w:tc>
          <w:tcPr>
            <w:tcW w:w="1110" w:type="dxa"/>
            <w:gridSpan w:val="2"/>
            <w:tcBorders>
              <w:top w:val="nil"/>
              <w:left w:val="nil"/>
              <w:bottom w:val="nil"/>
              <w:right w:val="nil"/>
            </w:tcBorders>
            <w:vAlign w:val="center"/>
          </w:tcPr>
          <w:p w14:paraId="5C209977" w14:textId="77777777" w:rsidR="009D1521" w:rsidRDefault="009D1521" w:rsidP="009F45A2">
            <w:pPr>
              <w:adjustRightInd w:val="0"/>
              <w:snapToGrid w:val="0"/>
              <w:spacing w:line="400" w:lineRule="exact"/>
              <w:ind w:firstLine="0"/>
              <w:jc w:val="both"/>
            </w:pPr>
            <w:r>
              <w:rPr>
                <w:sz w:val="18"/>
              </w:rPr>
              <w:t>(0.0028)</w:t>
            </w:r>
          </w:p>
        </w:tc>
        <w:tc>
          <w:tcPr>
            <w:tcW w:w="1110" w:type="dxa"/>
            <w:gridSpan w:val="2"/>
            <w:tcBorders>
              <w:top w:val="nil"/>
              <w:left w:val="nil"/>
              <w:bottom w:val="nil"/>
              <w:right w:val="nil"/>
            </w:tcBorders>
            <w:vAlign w:val="center"/>
          </w:tcPr>
          <w:p w14:paraId="69AC620A" w14:textId="77777777" w:rsidR="009D1521" w:rsidRDefault="009D1521" w:rsidP="009F45A2">
            <w:pPr>
              <w:adjustRightInd w:val="0"/>
              <w:snapToGrid w:val="0"/>
              <w:spacing w:line="400" w:lineRule="exact"/>
              <w:ind w:firstLine="0"/>
              <w:jc w:val="both"/>
            </w:pPr>
            <w:r>
              <w:rPr>
                <w:sz w:val="18"/>
              </w:rPr>
              <w:t>(0.0025)</w:t>
            </w:r>
          </w:p>
        </w:tc>
        <w:tc>
          <w:tcPr>
            <w:tcW w:w="1033" w:type="dxa"/>
            <w:tcBorders>
              <w:top w:val="nil"/>
              <w:left w:val="nil"/>
              <w:bottom w:val="nil"/>
              <w:right w:val="nil"/>
            </w:tcBorders>
            <w:vAlign w:val="center"/>
          </w:tcPr>
          <w:p w14:paraId="153A047C" w14:textId="77777777" w:rsidR="009D1521" w:rsidRDefault="009D1521" w:rsidP="009F45A2">
            <w:pPr>
              <w:adjustRightInd w:val="0"/>
              <w:snapToGrid w:val="0"/>
              <w:spacing w:line="400" w:lineRule="exact"/>
              <w:ind w:firstLine="0"/>
              <w:jc w:val="both"/>
            </w:pPr>
            <w:r>
              <w:rPr>
                <w:sz w:val="18"/>
              </w:rPr>
              <w:t>(0.0008)</w:t>
            </w:r>
          </w:p>
        </w:tc>
        <w:tc>
          <w:tcPr>
            <w:tcW w:w="222" w:type="dxa"/>
          </w:tcPr>
          <w:p w14:paraId="6DCABD45" w14:textId="77777777" w:rsidR="009D1521" w:rsidRDefault="009D1521" w:rsidP="009F45A2">
            <w:pPr>
              <w:adjustRightInd w:val="0"/>
              <w:snapToGrid w:val="0"/>
              <w:spacing w:line="400" w:lineRule="exact"/>
              <w:ind w:firstLine="0"/>
              <w:jc w:val="both"/>
              <w:rPr>
                <w:sz w:val="18"/>
              </w:rPr>
            </w:pPr>
          </w:p>
        </w:tc>
        <w:tc>
          <w:tcPr>
            <w:tcW w:w="1033" w:type="dxa"/>
            <w:tcBorders>
              <w:top w:val="nil"/>
              <w:left w:val="nil"/>
              <w:bottom w:val="nil"/>
              <w:right w:val="nil"/>
            </w:tcBorders>
            <w:vAlign w:val="center"/>
          </w:tcPr>
          <w:p w14:paraId="15CBF110" w14:textId="77777777" w:rsidR="009D1521" w:rsidRDefault="009D1521" w:rsidP="009F45A2">
            <w:pPr>
              <w:adjustRightInd w:val="0"/>
              <w:snapToGrid w:val="0"/>
              <w:spacing w:line="400" w:lineRule="exact"/>
              <w:ind w:firstLine="0"/>
              <w:jc w:val="both"/>
            </w:pPr>
            <w:r>
              <w:rPr>
                <w:sz w:val="18"/>
              </w:rPr>
              <w:t>(0.0110)</w:t>
            </w:r>
          </w:p>
        </w:tc>
        <w:tc>
          <w:tcPr>
            <w:tcW w:w="1109" w:type="dxa"/>
            <w:gridSpan w:val="2"/>
            <w:tcBorders>
              <w:top w:val="nil"/>
              <w:left w:val="nil"/>
              <w:bottom w:val="nil"/>
              <w:right w:val="nil"/>
            </w:tcBorders>
            <w:vAlign w:val="center"/>
          </w:tcPr>
          <w:p w14:paraId="4BEBA2FE" w14:textId="77777777" w:rsidR="009D1521" w:rsidRDefault="009D1521" w:rsidP="009F45A2">
            <w:pPr>
              <w:adjustRightInd w:val="0"/>
              <w:snapToGrid w:val="0"/>
              <w:spacing w:line="400" w:lineRule="exact"/>
              <w:ind w:firstLine="0"/>
              <w:jc w:val="both"/>
            </w:pPr>
            <w:r>
              <w:rPr>
                <w:sz w:val="18"/>
              </w:rPr>
              <w:t>(0.0457)</w:t>
            </w:r>
          </w:p>
        </w:tc>
        <w:tc>
          <w:tcPr>
            <w:tcW w:w="222" w:type="dxa"/>
          </w:tcPr>
          <w:p w14:paraId="29D8BC3F" w14:textId="77777777" w:rsidR="009D1521" w:rsidRDefault="009D1521" w:rsidP="009F45A2">
            <w:pPr>
              <w:adjustRightInd w:val="0"/>
              <w:snapToGrid w:val="0"/>
              <w:spacing w:line="400" w:lineRule="exact"/>
              <w:ind w:firstLine="0"/>
              <w:jc w:val="both"/>
              <w:rPr>
                <w:sz w:val="18"/>
              </w:rPr>
            </w:pPr>
          </w:p>
        </w:tc>
        <w:tc>
          <w:tcPr>
            <w:tcW w:w="1033" w:type="dxa"/>
            <w:tcBorders>
              <w:top w:val="nil"/>
              <w:left w:val="nil"/>
              <w:bottom w:val="nil"/>
              <w:right w:val="nil"/>
            </w:tcBorders>
            <w:vAlign w:val="center"/>
          </w:tcPr>
          <w:p w14:paraId="7ABA8BC8" w14:textId="77777777" w:rsidR="009D1521" w:rsidRDefault="009D1521" w:rsidP="009F45A2">
            <w:pPr>
              <w:adjustRightInd w:val="0"/>
              <w:snapToGrid w:val="0"/>
              <w:spacing w:line="400" w:lineRule="exact"/>
              <w:ind w:firstLine="0"/>
              <w:jc w:val="both"/>
            </w:pPr>
            <w:r>
              <w:rPr>
                <w:sz w:val="18"/>
              </w:rPr>
              <w:t>(0.0046)</w:t>
            </w:r>
          </w:p>
        </w:tc>
      </w:tr>
      <w:tr w:rsidR="009D1521" w14:paraId="5F2DE9E9" w14:textId="77777777" w:rsidTr="009F45A2">
        <w:trPr>
          <w:jc w:val="center"/>
        </w:trPr>
        <w:tc>
          <w:tcPr>
            <w:tcW w:w="754" w:type="dxa"/>
            <w:tcBorders>
              <w:top w:val="nil"/>
              <w:left w:val="nil"/>
              <w:bottom w:val="nil"/>
              <w:right w:val="nil"/>
            </w:tcBorders>
            <w:vAlign w:val="center"/>
          </w:tcPr>
          <w:p w14:paraId="2639D2E1" w14:textId="77777777" w:rsidR="009D1521" w:rsidRDefault="009D1521" w:rsidP="009F45A2">
            <w:pPr>
              <w:adjustRightInd w:val="0"/>
              <w:snapToGrid w:val="0"/>
              <w:spacing w:line="400" w:lineRule="exact"/>
              <w:ind w:firstLine="0"/>
              <w:jc w:val="both"/>
            </w:pPr>
            <w:r>
              <w:rPr>
                <w:sz w:val="18"/>
              </w:rPr>
              <w:t>Obs.</w:t>
            </w:r>
          </w:p>
        </w:tc>
        <w:tc>
          <w:tcPr>
            <w:tcW w:w="1110" w:type="dxa"/>
            <w:gridSpan w:val="2"/>
            <w:tcBorders>
              <w:top w:val="nil"/>
              <w:left w:val="nil"/>
              <w:bottom w:val="nil"/>
              <w:right w:val="nil"/>
            </w:tcBorders>
            <w:vAlign w:val="center"/>
          </w:tcPr>
          <w:p w14:paraId="135BBFA2" w14:textId="77777777" w:rsidR="009D1521" w:rsidRDefault="009D1521" w:rsidP="009F45A2">
            <w:pPr>
              <w:adjustRightInd w:val="0"/>
              <w:snapToGrid w:val="0"/>
              <w:spacing w:line="400" w:lineRule="exact"/>
              <w:ind w:firstLine="0"/>
              <w:jc w:val="both"/>
            </w:pPr>
            <w:r>
              <w:rPr>
                <w:sz w:val="18"/>
              </w:rPr>
              <w:t>2,450,464</w:t>
            </w:r>
          </w:p>
        </w:tc>
        <w:tc>
          <w:tcPr>
            <w:tcW w:w="1110" w:type="dxa"/>
            <w:gridSpan w:val="2"/>
            <w:tcBorders>
              <w:top w:val="nil"/>
              <w:left w:val="nil"/>
              <w:bottom w:val="nil"/>
              <w:right w:val="nil"/>
            </w:tcBorders>
            <w:vAlign w:val="center"/>
          </w:tcPr>
          <w:p w14:paraId="41D35EAD" w14:textId="77777777" w:rsidR="009D1521" w:rsidRDefault="009D1521" w:rsidP="009F45A2">
            <w:pPr>
              <w:adjustRightInd w:val="0"/>
              <w:snapToGrid w:val="0"/>
              <w:spacing w:line="400" w:lineRule="exact"/>
              <w:ind w:firstLine="0"/>
              <w:jc w:val="both"/>
            </w:pPr>
            <w:r>
              <w:rPr>
                <w:sz w:val="18"/>
              </w:rPr>
              <w:t>2,450,464</w:t>
            </w:r>
          </w:p>
        </w:tc>
        <w:tc>
          <w:tcPr>
            <w:tcW w:w="1033" w:type="dxa"/>
            <w:tcBorders>
              <w:top w:val="nil"/>
              <w:left w:val="nil"/>
              <w:bottom w:val="nil"/>
              <w:right w:val="nil"/>
            </w:tcBorders>
            <w:vAlign w:val="center"/>
          </w:tcPr>
          <w:p w14:paraId="64E3EEDC" w14:textId="77777777" w:rsidR="009D1521" w:rsidRDefault="009D1521" w:rsidP="009F45A2">
            <w:pPr>
              <w:adjustRightInd w:val="0"/>
              <w:snapToGrid w:val="0"/>
              <w:spacing w:line="400" w:lineRule="exact"/>
              <w:ind w:firstLine="0"/>
              <w:jc w:val="both"/>
            </w:pPr>
            <w:r>
              <w:rPr>
                <w:sz w:val="18"/>
              </w:rPr>
              <w:t>2,449,088</w:t>
            </w:r>
          </w:p>
        </w:tc>
        <w:tc>
          <w:tcPr>
            <w:tcW w:w="222" w:type="dxa"/>
          </w:tcPr>
          <w:p w14:paraId="174F49DD" w14:textId="77777777" w:rsidR="009D1521" w:rsidRDefault="009D1521" w:rsidP="009F45A2">
            <w:pPr>
              <w:adjustRightInd w:val="0"/>
              <w:snapToGrid w:val="0"/>
              <w:spacing w:line="400" w:lineRule="exact"/>
              <w:ind w:firstLine="0"/>
              <w:jc w:val="both"/>
              <w:rPr>
                <w:sz w:val="18"/>
              </w:rPr>
            </w:pPr>
          </w:p>
        </w:tc>
        <w:tc>
          <w:tcPr>
            <w:tcW w:w="1033" w:type="dxa"/>
            <w:tcBorders>
              <w:top w:val="nil"/>
              <w:left w:val="nil"/>
              <w:bottom w:val="nil"/>
              <w:right w:val="nil"/>
            </w:tcBorders>
            <w:vAlign w:val="center"/>
          </w:tcPr>
          <w:p w14:paraId="57D151E4" w14:textId="77777777" w:rsidR="009D1521" w:rsidRDefault="009D1521" w:rsidP="009F45A2">
            <w:pPr>
              <w:adjustRightInd w:val="0"/>
              <w:snapToGrid w:val="0"/>
              <w:spacing w:line="400" w:lineRule="exact"/>
              <w:ind w:firstLine="0"/>
              <w:jc w:val="both"/>
            </w:pPr>
            <w:r>
              <w:rPr>
                <w:sz w:val="18"/>
              </w:rPr>
              <w:t>101,251</w:t>
            </w:r>
          </w:p>
        </w:tc>
        <w:tc>
          <w:tcPr>
            <w:tcW w:w="1109" w:type="dxa"/>
            <w:gridSpan w:val="2"/>
            <w:tcBorders>
              <w:top w:val="nil"/>
              <w:left w:val="nil"/>
              <w:bottom w:val="nil"/>
              <w:right w:val="nil"/>
            </w:tcBorders>
            <w:vAlign w:val="center"/>
          </w:tcPr>
          <w:p w14:paraId="143F70EC" w14:textId="77777777" w:rsidR="009D1521" w:rsidRDefault="009D1521" w:rsidP="009F45A2">
            <w:pPr>
              <w:adjustRightInd w:val="0"/>
              <w:snapToGrid w:val="0"/>
              <w:spacing w:line="400" w:lineRule="exact"/>
              <w:ind w:firstLine="0"/>
              <w:jc w:val="both"/>
            </w:pPr>
            <w:r>
              <w:rPr>
                <w:sz w:val="18"/>
              </w:rPr>
              <w:t>101,251</w:t>
            </w:r>
          </w:p>
        </w:tc>
        <w:tc>
          <w:tcPr>
            <w:tcW w:w="222" w:type="dxa"/>
          </w:tcPr>
          <w:p w14:paraId="60DBC016" w14:textId="77777777" w:rsidR="009D1521" w:rsidRDefault="009D1521" w:rsidP="009F45A2">
            <w:pPr>
              <w:adjustRightInd w:val="0"/>
              <w:snapToGrid w:val="0"/>
              <w:spacing w:line="400" w:lineRule="exact"/>
              <w:ind w:firstLine="0"/>
              <w:jc w:val="both"/>
              <w:rPr>
                <w:sz w:val="18"/>
              </w:rPr>
            </w:pPr>
          </w:p>
        </w:tc>
        <w:tc>
          <w:tcPr>
            <w:tcW w:w="1033" w:type="dxa"/>
            <w:tcBorders>
              <w:top w:val="nil"/>
              <w:left w:val="nil"/>
              <w:bottom w:val="nil"/>
              <w:right w:val="nil"/>
            </w:tcBorders>
            <w:vAlign w:val="center"/>
          </w:tcPr>
          <w:p w14:paraId="6964E83A" w14:textId="77777777" w:rsidR="009D1521" w:rsidRDefault="009D1521" w:rsidP="009F45A2">
            <w:pPr>
              <w:adjustRightInd w:val="0"/>
              <w:snapToGrid w:val="0"/>
              <w:spacing w:line="400" w:lineRule="exact"/>
              <w:ind w:firstLine="0"/>
              <w:jc w:val="both"/>
            </w:pPr>
            <w:r>
              <w:rPr>
                <w:sz w:val="18"/>
              </w:rPr>
              <w:t>2,450,464</w:t>
            </w:r>
          </w:p>
        </w:tc>
      </w:tr>
      <w:tr w:rsidR="009D1521" w14:paraId="318DB44A" w14:textId="77777777" w:rsidTr="009F45A2">
        <w:trPr>
          <w:jc w:val="center"/>
        </w:trPr>
        <w:tc>
          <w:tcPr>
            <w:tcW w:w="754" w:type="dxa"/>
            <w:tcBorders>
              <w:top w:val="nil"/>
              <w:left w:val="nil"/>
              <w:bottom w:val="single" w:sz="12" w:space="0" w:color="000000"/>
              <w:right w:val="nil"/>
            </w:tcBorders>
            <w:vAlign w:val="center"/>
          </w:tcPr>
          <w:p w14:paraId="7F737E9C" w14:textId="77777777" w:rsidR="009D1521" w:rsidRDefault="009D1521" w:rsidP="009F45A2">
            <w:pPr>
              <w:adjustRightInd w:val="0"/>
              <w:snapToGrid w:val="0"/>
              <w:spacing w:line="400" w:lineRule="exact"/>
              <w:ind w:firstLine="0"/>
              <w:jc w:val="both"/>
            </w:pPr>
            <w:r>
              <w:rPr>
                <w:sz w:val="18"/>
              </w:rPr>
              <w:t>Adj. R²</w:t>
            </w:r>
          </w:p>
        </w:tc>
        <w:tc>
          <w:tcPr>
            <w:tcW w:w="1110" w:type="dxa"/>
            <w:gridSpan w:val="2"/>
            <w:tcBorders>
              <w:top w:val="nil"/>
              <w:left w:val="nil"/>
              <w:bottom w:val="single" w:sz="12" w:space="0" w:color="000000"/>
              <w:right w:val="nil"/>
            </w:tcBorders>
            <w:vAlign w:val="center"/>
          </w:tcPr>
          <w:p w14:paraId="0CCD2741" w14:textId="77777777" w:rsidR="009D1521" w:rsidRDefault="009D1521" w:rsidP="009F45A2">
            <w:pPr>
              <w:adjustRightInd w:val="0"/>
              <w:snapToGrid w:val="0"/>
              <w:spacing w:line="400" w:lineRule="exact"/>
              <w:ind w:firstLine="0"/>
              <w:jc w:val="both"/>
            </w:pPr>
            <w:r>
              <w:rPr>
                <w:sz w:val="18"/>
              </w:rPr>
              <w:t>0.442</w:t>
            </w:r>
          </w:p>
        </w:tc>
        <w:tc>
          <w:tcPr>
            <w:tcW w:w="1110" w:type="dxa"/>
            <w:gridSpan w:val="2"/>
            <w:tcBorders>
              <w:top w:val="nil"/>
              <w:left w:val="nil"/>
              <w:bottom w:val="single" w:sz="12" w:space="0" w:color="000000"/>
              <w:right w:val="nil"/>
            </w:tcBorders>
            <w:vAlign w:val="center"/>
          </w:tcPr>
          <w:p w14:paraId="35679067" w14:textId="77777777" w:rsidR="009D1521" w:rsidRDefault="009D1521" w:rsidP="009F45A2">
            <w:pPr>
              <w:adjustRightInd w:val="0"/>
              <w:snapToGrid w:val="0"/>
              <w:spacing w:line="400" w:lineRule="exact"/>
              <w:ind w:firstLine="0"/>
              <w:jc w:val="both"/>
            </w:pPr>
            <w:r>
              <w:rPr>
                <w:sz w:val="18"/>
              </w:rPr>
              <w:t>0.646</w:t>
            </w:r>
          </w:p>
        </w:tc>
        <w:tc>
          <w:tcPr>
            <w:tcW w:w="1033" w:type="dxa"/>
            <w:tcBorders>
              <w:top w:val="nil"/>
              <w:left w:val="nil"/>
              <w:bottom w:val="single" w:sz="12" w:space="0" w:color="000000"/>
              <w:right w:val="nil"/>
            </w:tcBorders>
            <w:vAlign w:val="center"/>
          </w:tcPr>
          <w:p w14:paraId="611B8433" w14:textId="77777777" w:rsidR="009D1521" w:rsidRDefault="009D1521" w:rsidP="009F45A2">
            <w:pPr>
              <w:adjustRightInd w:val="0"/>
              <w:snapToGrid w:val="0"/>
              <w:spacing w:line="400" w:lineRule="exact"/>
              <w:ind w:firstLine="0"/>
              <w:jc w:val="both"/>
            </w:pPr>
            <w:r>
              <w:rPr>
                <w:sz w:val="18"/>
              </w:rPr>
              <w:t>0.530</w:t>
            </w:r>
          </w:p>
        </w:tc>
        <w:tc>
          <w:tcPr>
            <w:tcW w:w="222" w:type="dxa"/>
            <w:tcBorders>
              <w:bottom w:val="single" w:sz="12" w:space="0" w:color="auto"/>
            </w:tcBorders>
          </w:tcPr>
          <w:p w14:paraId="77AB8EFC" w14:textId="77777777" w:rsidR="009D1521" w:rsidRDefault="009D1521" w:rsidP="009F45A2">
            <w:pPr>
              <w:adjustRightInd w:val="0"/>
              <w:snapToGrid w:val="0"/>
              <w:spacing w:line="400" w:lineRule="exact"/>
              <w:ind w:firstLine="0"/>
              <w:jc w:val="both"/>
              <w:rPr>
                <w:sz w:val="18"/>
              </w:rPr>
            </w:pPr>
          </w:p>
        </w:tc>
        <w:tc>
          <w:tcPr>
            <w:tcW w:w="1033" w:type="dxa"/>
            <w:tcBorders>
              <w:top w:val="nil"/>
              <w:left w:val="nil"/>
              <w:bottom w:val="single" w:sz="12" w:space="0" w:color="000000"/>
              <w:right w:val="nil"/>
            </w:tcBorders>
            <w:vAlign w:val="center"/>
          </w:tcPr>
          <w:p w14:paraId="0B99606C" w14:textId="77777777" w:rsidR="009D1521" w:rsidRDefault="009D1521" w:rsidP="009F45A2">
            <w:pPr>
              <w:adjustRightInd w:val="0"/>
              <w:snapToGrid w:val="0"/>
              <w:spacing w:line="400" w:lineRule="exact"/>
              <w:ind w:firstLine="0"/>
              <w:jc w:val="both"/>
            </w:pPr>
            <w:r>
              <w:rPr>
                <w:sz w:val="18"/>
              </w:rPr>
              <w:t>0.759</w:t>
            </w:r>
          </w:p>
        </w:tc>
        <w:tc>
          <w:tcPr>
            <w:tcW w:w="1109" w:type="dxa"/>
            <w:gridSpan w:val="2"/>
            <w:tcBorders>
              <w:top w:val="nil"/>
              <w:left w:val="nil"/>
              <w:bottom w:val="single" w:sz="12" w:space="0" w:color="000000"/>
              <w:right w:val="nil"/>
            </w:tcBorders>
            <w:vAlign w:val="center"/>
          </w:tcPr>
          <w:p w14:paraId="1614C0EA" w14:textId="77777777" w:rsidR="009D1521" w:rsidRDefault="009D1521" w:rsidP="009F45A2">
            <w:pPr>
              <w:adjustRightInd w:val="0"/>
              <w:snapToGrid w:val="0"/>
              <w:spacing w:line="400" w:lineRule="exact"/>
              <w:ind w:firstLine="0"/>
              <w:jc w:val="both"/>
            </w:pPr>
            <w:r>
              <w:rPr>
                <w:sz w:val="18"/>
              </w:rPr>
              <w:t>0.896</w:t>
            </w:r>
          </w:p>
        </w:tc>
        <w:tc>
          <w:tcPr>
            <w:tcW w:w="222" w:type="dxa"/>
            <w:tcBorders>
              <w:bottom w:val="single" w:sz="12" w:space="0" w:color="auto"/>
            </w:tcBorders>
          </w:tcPr>
          <w:p w14:paraId="353994E5" w14:textId="77777777" w:rsidR="009D1521" w:rsidRDefault="009D1521" w:rsidP="009F45A2">
            <w:pPr>
              <w:adjustRightInd w:val="0"/>
              <w:snapToGrid w:val="0"/>
              <w:spacing w:line="400" w:lineRule="exact"/>
              <w:ind w:firstLine="0"/>
              <w:jc w:val="both"/>
              <w:rPr>
                <w:sz w:val="18"/>
              </w:rPr>
            </w:pPr>
          </w:p>
        </w:tc>
        <w:tc>
          <w:tcPr>
            <w:tcW w:w="1033" w:type="dxa"/>
            <w:tcBorders>
              <w:top w:val="nil"/>
              <w:left w:val="nil"/>
              <w:bottom w:val="single" w:sz="12" w:space="0" w:color="auto"/>
              <w:right w:val="nil"/>
            </w:tcBorders>
            <w:vAlign w:val="center"/>
          </w:tcPr>
          <w:p w14:paraId="7D11DE65" w14:textId="77777777" w:rsidR="009D1521" w:rsidRDefault="009D1521" w:rsidP="009F45A2">
            <w:pPr>
              <w:adjustRightInd w:val="0"/>
              <w:snapToGrid w:val="0"/>
              <w:spacing w:line="400" w:lineRule="exact"/>
              <w:ind w:firstLine="0"/>
              <w:jc w:val="both"/>
            </w:pPr>
            <w:r>
              <w:rPr>
                <w:sz w:val="18"/>
              </w:rPr>
              <w:t>0.933</w:t>
            </w:r>
          </w:p>
        </w:tc>
      </w:tr>
    </w:tbl>
    <w:p w14:paraId="244A4E6E" w14:textId="77777777" w:rsidR="009D1521" w:rsidRDefault="009D1521" w:rsidP="009D1521">
      <w:pPr>
        <w:adjustRightInd w:val="0"/>
        <w:snapToGrid w:val="0"/>
        <w:spacing w:afterLines="250" w:after="600" w:line="240" w:lineRule="auto"/>
        <w:ind w:firstLine="0"/>
        <w:jc w:val="both"/>
      </w:pPr>
      <w:r>
        <w:rPr>
          <w:i/>
          <w:sz w:val="18"/>
        </w:rPr>
        <w:t xml:space="preserve">Note: </w:t>
      </w:r>
      <w:r>
        <w:rPr>
          <w:sz w:val="18"/>
        </w:rPr>
        <w:t>Columns (1)</w:t>
      </w:r>
      <w:proofErr w:type="gramStart"/>
      <w:r>
        <w:rPr>
          <w:sz w:val="18"/>
        </w:rPr>
        <w:t>–(</w:t>
      </w:r>
      <w:proofErr w:type="gramEnd"/>
      <w:r>
        <w:rPr>
          <w:sz w:val="18"/>
        </w:rPr>
        <w:t>3): firm-level. Columns (4)</w:t>
      </w:r>
      <w:proofErr w:type="gramStart"/>
      <w:r>
        <w:rPr>
          <w:sz w:val="18"/>
        </w:rPr>
        <w:t>–(</w:t>
      </w:r>
      <w:proofErr w:type="gramEnd"/>
      <w:r>
        <w:rPr>
          <w:sz w:val="18"/>
        </w:rPr>
        <w:t xml:space="preserve">5): </w:t>
      </w:r>
      <w:proofErr w:type="spellStart"/>
      <w:r>
        <w:rPr>
          <w:sz w:val="18"/>
        </w:rPr>
        <w:t>city×industry×year</w:t>
      </w:r>
      <w:proofErr w:type="spellEnd"/>
      <w:r>
        <w:rPr>
          <w:sz w:val="18"/>
        </w:rPr>
        <w:t xml:space="preserve"> level. All regressions include corresponding FE and controls. City-clustered SE. *** p&lt;0.01, ** p&lt;0.05, * p&lt;0.1.</w:t>
      </w:r>
    </w:p>
    <w:p w14:paraId="65F760FD" w14:textId="77777777" w:rsidR="00EB1FDD" w:rsidRDefault="00EB1FDD" w:rsidP="009F6C23">
      <w:pPr>
        <w:adjustRightInd w:val="0"/>
        <w:snapToGrid w:val="0"/>
        <w:spacing w:line="400" w:lineRule="exact"/>
        <w:ind w:firstLine="0"/>
        <w:jc w:val="both"/>
        <w:rPr>
          <w:b/>
          <w:sz w:val="28"/>
          <w:lang w:eastAsia="zh-CN"/>
        </w:rPr>
      </w:pPr>
    </w:p>
    <w:p w14:paraId="56DD6BF7" w14:textId="77777777" w:rsidR="00EB1FDD" w:rsidRDefault="00EB1FDD" w:rsidP="009F6C23">
      <w:pPr>
        <w:adjustRightInd w:val="0"/>
        <w:snapToGrid w:val="0"/>
        <w:spacing w:line="400" w:lineRule="exact"/>
        <w:ind w:firstLine="0"/>
        <w:jc w:val="both"/>
        <w:rPr>
          <w:b/>
          <w:sz w:val="28"/>
          <w:lang w:eastAsia="zh-CN"/>
        </w:rPr>
      </w:pPr>
    </w:p>
    <w:p w14:paraId="63986233" w14:textId="77777777" w:rsidR="00EB1FDD" w:rsidRDefault="00EB1FDD" w:rsidP="009F6C23">
      <w:pPr>
        <w:adjustRightInd w:val="0"/>
        <w:snapToGrid w:val="0"/>
        <w:spacing w:line="400" w:lineRule="exact"/>
        <w:ind w:firstLine="0"/>
        <w:jc w:val="both"/>
        <w:rPr>
          <w:b/>
          <w:sz w:val="28"/>
          <w:lang w:eastAsia="zh-CN"/>
        </w:rPr>
      </w:pPr>
    </w:p>
    <w:p w14:paraId="525B84FA" w14:textId="77777777" w:rsidR="00EB1FDD" w:rsidRDefault="00EB1FDD" w:rsidP="009F6C23">
      <w:pPr>
        <w:adjustRightInd w:val="0"/>
        <w:snapToGrid w:val="0"/>
        <w:spacing w:line="400" w:lineRule="exact"/>
        <w:ind w:firstLine="0"/>
        <w:jc w:val="both"/>
        <w:rPr>
          <w:b/>
          <w:sz w:val="28"/>
          <w:lang w:eastAsia="zh-CN"/>
        </w:rPr>
      </w:pPr>
    </w:p>
    <w:p w14:paraId="2B3FB1B2" w14:textId="77777777" w:rsidR="00EB1FDD" w:rsidRDefault="00EB1FDD" w:rsidP="009F6C23">
      <w:pPr>
        <w:adjustRightInd w:val="0"/>
        <w:snapToGrid w:val="0"/>
        <w:spacing w:line="400" w:lineRule="exact"/>
        <w:ind w:firstLine="0"/>
        <w:jc w:val="both"/>
        <w:rPr>
          <w:b/>
          <w:sz w:val="28"/>
          <w:lang w:eastAsia="zh-CN"/>
        </w:rPr>
      </w:pPr>
    </w:p>
    <w:p w14:paraId="5F487675" w14:textId="77777777" w:rsidR="00EB1FDD" w:rsidRDefault="00EB1FDD" w:rsidP="009F6C23">
      <w:pPr>
        <w:adjustRightInd w:val="0"/>
        <w:snapToGrid w:val="0"/>
        <w:spacing w:line="400" w:lineRule="exact"/>
        <w:ind w:firstLine="0"/>
        <w:jc w:val="both"/>
        <w:rPr>
          <w:b/>
          <w:sz w:val="28"/>
          <w:lang w:eastAsia="zh-CN"/>
        </w:rPr>
      </w:pPr>
    </w:p>
    <w:p w14:paraId="52FF8721" w14:textId="77777777" w:rsidR="00EB1FDD" w:rsidRDefault="00EB1FDD" w:rsidP="009F6C23">
      <w:pPr>
        <w:adjustRightInd w:val="0"/>
        <w:snapToGrid w:val="0"/>
        <w:spacing w:line="400" w:lineRule="exact"/>
        <w:ind w:firstLine="0"/>
        <w:jc w:val="both"/>
        <w:rPr>
          <w:b/>
          <w:sz w:val="28"/>
          <w:lang w:eastAsia="zh-CN"/>
        </w:rPr>
      </w:pPr>
    </w:p>
    <w:p w14:paraId="1EE356C2" w14:textId="77777777" w:rsidR="00EB1FDD" w:rsidRDefault="00EB1FDD" w:rsidP="009F6C23">
      <w:pPr>
        <w:adjustRightInd w:val="0"/>
        <w:snapToGrid w:val="0"/>
        <w:spacing w:line="400" w:lineRule="exact"/>
        <w:ind w:firstLine="0"/>
        <w:jc w:val="both"/>
        <w:rPr>
          <w:b/>
          <w:sz w:val="28"/>
          <w:lang w:eastAsia="zh-CN"/>
        </w:rPr>
      </w:pPr>
    </w:p>
    <w:p w14:paraId="71A90A7E" w14:textId="77777777" w:rsidR="00EB1FDD" w:rsidRDefault="00EB1FDD" w:rsidP="009F6C23">
      <w:pPr>
        <w:adjustRightInd w:val="0"/>
        <w:snapToGrid w:val="0"/>
        <w:spacing w:line="400" w:lineRule="exact"/>
        <w:ind w:firstLine="0"/>
        <w:jc w:val="both"/>
        <w:rPr>
          <w:b/>
          <w:sz w:val="28"/>
          <w:lang w:eastAsia="zh-CN"/>
        </w:rPr>
      </w:pPr>
    </w:p>
    <w:p w14:paraId="31DD58D8" w14:textId="77777777" w:rsidR="00EB1FDD" w:rsidRDefault="00EB1FDD" w:rsidP="009F6C23">
      <w:pPr>
        <w:adjustRightInd w:val="0"/>
        <w:snapToGrid w:val="0"/>
        <w:spacing w:line="400" w:lineRule="exact"/>
        <w:ind w:firstLine="0"/>
        <w:jc w:val="both"/>
        <w:rPr>
          <w:b/>
          <w:sz w:val="28"/>
          <w:lang w:eastAsia="zh-CN"/>
        </w:rPr>
      </w:pPr>
    </w:p>
    <w:p w14:paraId="6736B3C9" w14:textId="77777777" w:rsidR="00EB1FDD" w:rsidRDefault="00EB1FDD" w:rsidP="009F6C23">
      <w:pPr>
        <w:adjustRightInd w:val="0"/>
        <w:snapToGrid w:val="0"/>
        <w:spacing w:line="400" w:lineRule="exact"/>
        <w:ind w:firstLine="0"/>
        <w:jc w:val="both"/>
        <w:rPr>
          <w:b/>
          <w:sz w:val="28"/>
          <w:lang w:eastAsia="zh-CN"/>
        </w:rPr>
      </w:pPr>
    </w:p>
    <w:p w14:paraId="58147A28" w14:textId="77777777" w:rsidR="00EB1FDD" w:rsidRDefault="00EB1FDD" w:rsidP="009F6C23">
      <w:pPr>
        <w:adjustRightInd w:val="0"/>
        <w:snapToGrid w:val="0"/>
        <w:spacing w:line="400" w:lineRule="exact"/>
        <w:ind w:firstLine="0"/>
        <w:jc w:val="both"/>
        <w:rPr>
          <w:b/>
          <w:sz w:val="28"/>
          <w:lang w:eastAsia="zh-CN"/>
        </w:rPr>
      </w:pPr>
    </w:p>
    <w:p w14:paraId="09B349FB" w14:textId="688BB1DF" w:rsidR="009D1521" w:rsidRDefault="009D1521">
      <w:pPr>
        <w:spacing w:after="200" w:line="276" w:lineRule="auto"/>
        <w:ind w:firstLine="0"/>
        <w:rPr>
          <w:b/>
          <w:sz w:val="28"/>
          <w:lang w:eastAsia="zh-CN"/>
        </w:rPr>
      </w:pPr>
      <w:r>
        <w:rPr>
          <w:b/>
          <w:sz w:val="28"/>
          <w:lang w:eastAsia="zh-CN"/>
        </w:rPr>
        <w:br w:type="page"/>
      </w:r>
    </w:p>
    <w:p w14:paraId="523398AB" w14:textId="77777777" w:rsidR="00EB1FDD" w:rsidRDefault="00EB1FDD" w:rsidP="009F6C23">
      <w:pPr>
        <w:adjustRightInd w:val="0"/>
        <w:snapToGrid w:val="0"/>
        <w:spacing w:line="400" w:lineRule="exact"/>
        <w:ind w:firstLine="0"/>
        <w:jc w:val="both"/>
        <w:rPr>
          <w:b/>
          <w:sz w:val="28"/>
          <w:lang w:eastAsia="zh-CN"/>
        </w:rPr>
      </w:pPr>
    </w:p>
    <w:p w14:paraId="64FF5130" w14:textId="77777777" w:rsidR="00EB1FDD" w:rsidRDefault="00EB1FDD" w:rsidP="009F6C23">
      <w:pPr>
        <w:adjustRightInd w:val="0"/>
        <w:snapToGrid w:val="0"/>
        <w:spacing w:line="400" w:lineRule="exact"/>
        <w:ind w:firstLine="0"/>
        <w:jc w:val="both"/>
        <w:rPr>
          <w:b/>
          <w:sz w:val="28"/>
          <w:lang w:eastAsia="zh-CN"/>
        </w:rPr>
      </w:pPr>
    </w:p>
    <w:p w14:paraId="26927E77" w14:textId="77777777" w:rsidR="00EB1FDD" w:rsidRDefault="00EB1FDD" w:rsidP="009F6C23">
      <w:pPr>
        <w:adjustRightInd w:val="0"/>
        <w:snapToGrid w:val="0"/>
        <w:spacing w:line="400" w:lineRule="exact"/>
        <w:ind w:firstLine="0"/>
        <w:jc w:val="both"/>
        <w:rPr>
          <w:b/>
          <w:sz w:val="28"/>
          <w:lang w:eastAsia="zh-CN"/>
        </w:rPr>
      </w:pPr>
    </w:p>
    <w:p w14:paraId="60EC09F8" w14:textId="77777777" w:rsidR="00C074EA" w:rsidRDefault="00C074EA" w:rsidP="009F6C23">
      <w:pPr>
        <w:adjustRightInd w:val="0"/>
        <w:snapToGrid w:val="0"/>
        <w:spacing w:line="400" w:lineRule="exact"/>
        <w:ind w:firstLine="0"/>
        <w:jc w:val="both"/>
        <w:rPr>
          <w:b/>
          <w:sz w:val="28"/>
          <w:lang w:eastAsia="zh-CN"/>
        </w:rPr>
      </w:pPr>
    </w:p>
    <w:p w14:paraId="7D807694" w14:textId="77777777" w:rsidR="00C074EA" w:rsidRDefault="00C074EA" w:rsidP="009F6C23">
      <w:pPr>
        <w:adjustRightInd w:val="0"/>
        <w:snapToGrid w:val="0"/>
        <w:spacing w:line="400" w:lineRule="exact"/>
        <w:ind w:firstLine="0"/>
        <w:jc w:val="both"/>
        <w:rPr>
          <w:b/>
          <w:sz w:val="28"/>
          <w:lang w:eastAsia="zh-CN"/>
        </w:rPr>
      </w:pPr>
    </w:p>
    <w:p w14:paraId="3359EAF2" w14:textId="77777777" w:rsidR="00C074EA" w:rsidRDefault="00C074EA" w:rsidP="009F6C23">
      <w:pPr>
        <w:adjustRightInd w:val="0"/>
        <w:snapToGrid w:val="0"/>
        <w:spacing w:line="400" w:lineRule="exact"/>
        <w:ind w:firstLine="0"/>
        <w:jc w:val="both"/>
        <w:rPr>
          <w:b/>
          <w:sz w:val="28"/>
          <w:lang w:eastAsia="zh-CN"/>
        </w:rPr>
      </w:pPr>
    </w:p>
    <w:p w14:paraId="50BC7FDA" w14:textId="77777777" w:rsidR="00C074EA" w:rsidRDefault="00C074EA" w:rsidP="009F6C23">
      <w:pPr>
        <w:adjustRightInd w:val="0"/>
        <w:snapToGrid w:val="0"/>
        <w:spacing w:line="400" w:lineRule="exact"/>
        <w:ind w:firstLine="0"/>
        <w:jc w:val="both"/>
        <w:rPr>
          <w:b/>
          <w:sz w:val="28"/>
          <w:lang w:eastAsia="zh-CN"/>
        </w:rPr>
      </w:pPr>
    </w:p>
    <w:p w14:paraId="34396899" w14:textId="3BD193D5" w:rsidR="009D1521" w:rsidRPr="009D1521" w:rsidRDefault="009D1521" w:rsidP="009D1521">
      <w:pPr>
        <w:pStyle w:val="af7"/>
        <w:keepNext/>
        <w:ind w:firstLine="0"/>
        <w:rPr>
          <w:color w:val="auto"/>
          <w:sz w:val="21"/>
          <w:szCs w:val="21"/>
          <w:lang w:eastAsia="zh-CN"/>
        </w:rPr>
      </w:pPr>
      <w:bookmarkStart w:id="53" w:name="_Ref227524231"/>
      <w:r w:rsidRPr="009D1521">
        <w:rPr>
          <w:color w:val="auto"/>
          <w:sz w:val="21"/>
          <w:szCs w:val="21"/>
        </w:rPr>
        <w:t xml:space="preserve">Table </w:t>
      </w:r>
      <w:r w:rsidRPr="009D1521">
        <w:rPr>
          <w:color w:val="auto"/>
          <w:sz w:val="21"/>
          <w:szCs w:val="21"/>
        </w:rPr>
        <w:fldChar w:fldCharType="begin"/>
      </w:r>
      <w:r w:rsidRPr="009D1521">
        <w:rPr>
          <w:color w:val="auto"/>
          <w:sz w:val="21"/>
          <w:szCs w:val="21"/>
        </w:rPr>
        <w:instrText xml:space="preserve"> SEQ Table \* ARABIC </w:instrText>
      </w:r>
      <w:r w:rsidRPr="009D1521">
        <w:rPr>
          <w:color w:val="auto"/>
          <w:sz w:val="21"/>
          <w:szCs w:val="21"/>
        </w:rPr>
        <w:fldChar w:fldCharType="separate"/>
      </w:r>
      <w:r w:rsidRPr="009D1521">
        <w:rPr>
          <w:noProof/>
          <w:color w:val="auto"/>
          <w:sz w:val="21"/>
          <w:szCs w:val="21"/>
        </w:rPr>
        <w:t>6</w:t>
      </w:r>
      <w:r w:rsidRPr="009D1521">
        <w:rPr>
          <w:color w:val="auto"/>
          <w:sz w:val="21"/>
          <w:szCs w:val="21"/>
        </w:rPr>
        <w:fldChar w:fldCharType="end"/>
      </w:r>
      <w:bookmarkEnd w:id="53"/>
      <w:r w:rsidRPr="009D1521">
        <w:rPr>
          <w:rFonts w:hint="eastAsia"/>
          <w:color w:val="auto"/>
          <w:sz w:val="21"/>
          <w:szCs w:val="21"/>
          <w:lang w:eastAsia="zh-CN"/>
        </w:rPr>
        <w:t xml:space="preserve">  </w:t>
      </w:r>
      <w:r w:rsidRPr="009D1521">
        <w:rPr>
          <w:color w:val="auto"/>
          <w:sz w:val="21"/>
          <w:szCs w:val="21"/>
        </w:rPr>
        <w:t>Welfare Analysis</w:t>
      </w:r>
    </w:p>
    <w:tbl>
      <w:tblPr>
        <w:tblW w:w="0" w:type="auto"/>
        <w:jc w:val="center"/>
        <w:tblLook w:val="04A0" w:firstRow="1" w:lastRow="0" w:firstColumn="1" w:lastColumn="0" w:noHBand="0" w:noVBand="1"/>
      </w:tblPr>
      <w:tblGrid>
        <w:gridCol w:w="2766"/>
        <w:gridCol w:w="2767"/>
        <w:gridCol w:w="2767"/>
      </w:tblGrid>
      <w:tr w:rsidR="009D1521" w14:paraId="06DF5A16" w14:textId="77777777" w:rsidTr="009F45A2">
        <w:trPr>
          <w:jc w:val="center"/>
        </w:trPr>
        <w:tc>
          <w:tcPr>
            <w:tcW w:w="2766" w:type="dxa"/>
            <w:tcBorders>
              <w:top w:val="single" w:sz="12" w:space="0" w:color="000000"/>
              <w:left w:val="nil"/>
              <w:bottom w:val="single" w:sz="4" w:space="0" w:color="auto"/>
              <w:right w:val="nil"/>
            </w:tcBorders>
            <w:vAlign w:val="center"/>
          </w:tcPr>
          <w:p w14:paraId="4CE75450" w14:textId="77777777" w:rsidR="009D1521" w:rsidRDefault="009D1521" w:rsidP="009F45A2">
            <w:pPr>
              <w:adjustRightInd w:val="0"/>
              <w:snapToGrid w:val="0"/>
              <w:spacing w:line="400" w:lineRule="exact"/>
              <w:ind w:firstLine="0"/>
              <w:jc w:val="both"/>
            </w:pPr>
          </w:p>
        </w:tc>
        <w:tc>
          <w:tcPr>
            <w:tcW w:w="2767" w:type="dxa"/>
            <w:tcBorders>
              <w:top w:val="single" w:sz="12" w:space="0" w:color="000000"/>
              <w:left w:val="nil"/>
              <w:bottom w:val="single" w:sz="6" w:space="0" w:color="000000"/>
              <w:right w:val="nil"/>
            </w:tcBorders>
            <w:vAlign w:val="center"/>
          </w:tcPr>
          <w:p w14:paraId="619A7041" w14:textId="77777777" w:rsidR="009D1521" w:rsidRDefault="009D1521" w:rsidP="009F45A2">
            <w:pPr>
              <w:adjustRightInd w:val="0"/>
              <w:snapToGrid w:val="0"/>
              <w:spacing w:line="400" w:lineRule="exact"/>
              <w:ind w:firstLine="0"/>
              <w:jc w:val="both"/>
            </w:pPr>
            <w:r>
              <w:rPr>
                <w:sz w:val="18"/>
              </w:rPr>
              <w:t>Estimate</w:t>
            </w:r>
          </w:p>
        </w:tc>
        <w:tc>
          <w:tcPr>
            <w:tcW w:w="2767" w:type="dxa"/>
            <w:tcBorders>
              <w:top w:val="single" w:sz="12" w:space="0" w:color="000000"/>
              <w:left w:val="nil"/>
              <w:bottom w:val="single" w:sz="6" w:space="0" w:color="000000"/>
              <w:right w:val="nil"/>
            </w:tcBorders>
            <w:vAlign w:val="center"/>
          </w:tcPr>
          <w:p w14:paraId="7CD15CBB" w14:textId="77777777" w:rsidR="009D1521" w:rsidRDefault="009D1521" w:rsidP="009F45A2">
            <w:pPr>
              <w:adjustRightInd w:val="0"/>
              <w:snapToGrid w:val="0"/>
              <w:spacing w:line="400" w:lineRule="exact"/>
              <w:ind w:firstLine="0"/>
              <w:jc w:val="both"/>
            </w:pPr>
            <w:r>
              <w:rPr>
                <w:sz w:val="18"/>
              </w:rPr>
              <w:t>Std. Error</w:t>
            </w:r>
          </w:p>
        </w:tc>
      </w:tr>
      <w:tr w:rsidR="009D1521" w14:paraId="7877253A" w14:textId="77777777" w:rsidTr="009F45A2">
        <w:trPr>
          <w:jc w:val="center"/>
        </w:trPr>
        <w:tc>
          <w:tcPr>
            <w:tcW w:w="2766" w:type="dxa"/>
            <w:tcBorders>
              <w:top w:val="single" w:sz="4" w:space="0" w:color="auto"/>
              <w:left w:val="nil"/>
              <w:right w:val="nil"/>
            </w:tcBorders>
            <w:vAlign w:val="center"/>
          </w:tcPr>
          <w:p w14:paraId="418FC40D" w14:textId="77777777" w:rsidR="009D1521" w:rsidRDefault="009D1521" w:rsidP="009F45A2">
            <w:pPr>
              <w:adjustRightInd w:val="0"/>
              <w:snapToGrid w:val="0"/>
              <w:spacing w:line="400" w:lineRule="exact"/>
              <w:ind w:firstLine="0"/>
              <w:jc w:val="both"/>
            </w:pPr>
            <w:r>
              <w:rPr>
                <w:b/>
                <w:sz w:val="18"/>
              </w:rPr>
              <w:t>Panel A: Cost pass-through</w:t>
            </w:r>
          </w:p>
        </w:tc>
        <w:tc>
          <w:tcPr>
            <w:tcW w:w="2767" w:type="dxa"/>
            <w:tcBorders>
              <w:top w:val="nil"/>
              <w:left w:val="nil"/>
              <w:right w:val="nil"/>
            </w:tcBorders>
            <w:vAlign w:val="center"/>
          </w:tcPr>
          <w:p w14:paraId="4360FA31" w14:textId="77777777" w:rsidR="009D1521" w:rsidRDefault="009D1521" w:rsidP="009F45A2">
            <w:pPr>
              <w:adjustRightInd w:val="0"/>
              <w:snapToGrid w:val="0"/>
              <w:spacing w:line="400" w:lineRule="exact"/>
              <w:ind w:firstLine="0"/>
              <w:jc w:val="both"/>
            </w:pPr>
          </w:p>
        </w:tc>
        <w:tc>
          <w:tcPr>
            <w:tcW w:w="2767" w:type="dxa"/>
            <w:tcBorders>
              <w:top w:val="nil"/>
              <w:left w:val="nil"/>
              <w:right w:val="nil"/>
            </w:tcBorders>
            <w:vAlign w:val="center"/>
          </w:tcPr>
          <w:p w14:paraId="7A6B10F9" w14:textId="77777777" w:rsidR="009D1521" w:rsidRDefault="009D1521" w:rsidP="009F45A2">
            <w:pPr>
              <w:adjustRightInd w:val="0"/>
              <w:snapToGrid w:val="0"/>
              <w:spacing w:line="400" w:lineRule="exact"/>
              <w:ind w:firstLine="0"/>
              <w:jc w:val="both"/>
            </w:pPr>
          </w:p>
        </w:tc>
      </w:tr>
      <w:tr w:rsidR="009D1521" w14:paraId="2BF3B312" w14:textId="77777777" w:rsidTr="009F45A2">
        <w:trPr>
          <w:jc w:val="center"/>
        </w:trPr>
        <w:tc>
          <w:tcPr>
            <w:tcW w:w="2766" w:type="dxa"/>
            <w:tcBorders>
              <w:top w:val="nil"/>
              <w:left w:val="nil"/>
              <w:bottom w:val="nil"/>
              <w:right w:val="nil"/>
            </w:tcBorders>
            <w:vAlign w:val="center"/>
          </w:tcPr>
          <w:p w14:paraId="0DDC1D2E" w14:textId="77777777" w:rsidR="009D1521" w:rsidRDefault="009D1521" w:rsidP="009F45A2">
            <w:pPr>
              <w:adjustRightInd w:val="0"/>
              <w:snapToGrid w:val="0"/>
              <w:spacing w:line="400" w:lineRule="exact"/>
              <w:ind w:firstLine="0"/>
              <w:jc w:val="both"/>
            </w:pPr>
            <w:r>
              <w:rPr>
                <w:sz w:val="18"/>
              </w:rPr>
              <w:t>Cost decline (</w:t>
            </w:r>
            <w:r w:rsidRPr="00AF7EDF">
              <w:rPr>
                <w:i/>
                <w:iCs/>
                <w:sz w:val="18"/>
              </w:rPr>
              <w:t>βc</w:t>
            </w:r>
            <w:r>
              <w:rPr>
                <w:sz w:val="18"/>
              </w:rPr>
              <w:t>)</w:t>
            </w:r>
          </w:p>
        </w:tc>
        <w:tc>
          <w:tcPr>
            <w:tcW w:w="2767" w:type="dxa"/>
            <w:tcBorders>
              <w:top w:val="nil"/>
              <w:left w:val="nil"/>
              <w:bottom w:val="nil"/>
              <w:right w:val="nil"/>
            </w:tcBorders>
            <w:vAlign w:val="center"/>
          </w:tcPr>
          <w:p w14:paraId="505831F8" w14:textId="77777777" w:rsidR="009D1521" w:rsidRDefault="009D1521" w:rsidP="009F45A2">
            <w:pPr>
              <w:adjustRightInd w:val="0"/>
              <w:snapToGrid w:val="0"/>
              <w:spacing w:line="400" w:lineRule="exact"/>
              <w:ind w:firstLine="0"/>
              <w:jc w:val="both"/>
            </w:pPr>
            <w:r>
              <w:rPr>
                <w:sz w:val="18"/>
              </w:rPr>
              <w:t>−3.28%</w:t>
            </w:r>
          </w:p>
        </w:tc>
        <w:tc>
          <w:tcPr>
            <w:tcW w:w="2767" w:type="dxa"/>
            <w:tcBorders>
              <w:top w:val="nil"/>
              <w:left w:val="nil"/>
              <w:bottom w:val="nil"/>
              <w:right w:val="nil"/>
            </w:tcBorders>
            <w:vAlign w:val="center"/>
          </w:tcPr>
          <w:p w14:paraId="6281E323" w14:textId="77777777" w:rsidR="009D1521" w:rsidRDefault="009D1521" w:rsidP="009F45A2">
            <w:pPr>
              <w:adjustRightInd w:val="0"/>
              <w:snapToGrid w:val="0"/>
              <w:spacing w:line="400" w:lineRule="exact"/>
              <w:ind w:firstLine="0"/>
              <w:jc w:val="both"/>
            </w:pPr>
            <w:r>
              <w:rPr>
                <w:sz w:val="18"/>
              </w:rPr>
              <w:t>(0.28%)</w:t>
            </w:r>
          </w:p>
        </w:tc>
      </w:tr>
      <w:tr w:rsidR="009D1521" w14:paraId="4F7D6888" w14:textId="77777777" w:rsidTr="009F45A2">
        <w:trPr>
          <w:jc w:val="center"/>
        </w:trPr>
        <w:tc>
          <w:tcPr>
            <w:tcW w:w="2766" w:type="dxa"/>
            <w:tcBorders>
              <w:top w:val="nil"/>
              <w:left w:val="nil"/>
              <w:right w:val="nil"/>
            </w:tcBorders>
            <w:vAlign w:val="center"/>
          </w:tcPr>
          <w:p w14:paraId="3F298EF5" w14:textId="77777777" w:rsidR="009D1521" w:rsidRDefault="009D1521" w:rsidP="009F45A2">
            <w:pPr>
              <w:adjustRightInd w:val="0"/>
              <w:snapToGrid w:val="0"/>
              <w:spacing w:line="400" w:lineRule="exact"/>
              <w:ind w:firstLine="0"/>
              <w:jc w:val="both"/>
            </w:pPr>
            <w:r>
              <w:rPr>
                <w:sz w:val="18"/>
              </w:rPr>
              <w:t>Price decline (</w:t>
            </w:r>
            <w:r w:rsidRPr="00AF7EDF">
              <w:rPr>
                <w:i/>
                <w:iCs/>
                <w:sz w:val="18"/>
              </w:rPr>
              <w:t>β</w:t>
            </w:r>
            <w:r w:rsidRPr="00AF7EDF">
              <w:rPr>
                <w:i/>
                <w:iCs/>
                <w:sz w:val="18"/>
                <w:vertAlign w:val="subscript"/>
              </w:rPr>
              <w:t>p</w:t>
            </w:r>
            <w:r>
              <w:rPr>
                <w:sz w:val="18"/>
              </w:rPr>
              <w:t>)</w:t>
            </w:r>
          </w:p>
        </w:tc>
        <w:tc>
          <w:tcPr>
            <w:tcW w:w="2767" w:type="dxa"/>
            <w:tcBorders>
              <w:top w:val="nil"/>
              <w:left w:val="nil"/>
              <w:right w:val="nil"/>
            </w:tcBorders>
            <w:vAlign w:val="center"/>
          </w:tcPr>
          <w:p w14:paraId="385E298B" w14:textId="77777777" w:rsidR="009D1521" w:rsidRDefault="009D1521" w:rsidP="009F45A2">
            <w:pPr>
              <w:adjustRightInd w:val="0"/>
              <w:snapToGrid w:val="0"/>
              <w:spacing w:line="400" w:lineRule="exact"/>
              <w:ind w:firstLine="0"/>
              <w:jc w:val="both"/>
            </w:pPr>
            <w:r>
              <w:rPr>
                <w:sz w:val="18"/>
              </w:rPr>
              <w:t>−1.13%</w:t>
            </w:r>
          </w:p>
        </w:tc>
        <w:tc>
          <w:tcPr>
            <w:tcW w:w="2767" w:type="dxa"/>
            <w:tcBorders>
              <w:top w:val="nil"/>
              <w:left w:val="nil"/>
              <w:right w:val="nil"/>
            </w:tcBorders>
            <w:vAlign w:val="center"/>
          </w:tcPr>
          <w:p w14:paraId="0F6C797D" w14:textId="77777777" w:rsidR="009D1521" w:rsidRDefault="009D1521" w:rsidP="009F45A2">
            <w:pPr>
              <w:adjustRightInd w:val="0"/>
              <w:snapToGrid w:val="0"/>
              <w:spacing w:line="400" w:lineRule="exact"/>
              <w:ind w:firstLine="0"/>
              <w:jc w:val="both"/>
            </w:pPr>
            <w:r>
              <w:rPr>
                <w:sz w:val="18"/>
              </w:rPr>
              <w:t>(0.25%)</w:t>
            </w:r>
          </w:p>
        </w:tc>
      </w:tr>
      <w:tr w:rsidR="009D1521" w14:paraId="49B7590D" w14:textId="77777777" w:rsidTr="009F45A2">
        <w:trPr>
          <w:jc w:val="center"/>
        </w:trPr>
        <w:tc>
          <w:tcPr>
            <w:tcW w:w="2766" w:type="dxa"/>
            <w:tcBorders>
              <w:top w:val="nil"/>
              <w:left w:val="nil"/>
              <w:right w:val="nil"/>
            </w:tcBorders>
            <w:vAlign w:val="center"/>
          </w:tcPr>
          <w:p w14:paraId="1920051F" w14:textId="77777777" w:rsidR="009D1521" w:rsidRDefault="009D1521" w:rsidP="009F45A2">
            <w:pPr>
              <w:adjustRightInd w:val="0"/>
              <w:snapToGrid w:val="0"/>
              <w:spacing w:line="400" w:lineRule="exact"/>
              <w:ind w:firstLine="0"/>
              <w:jc w:val="both"/>
            </w:pPr>
            <w:r>
              <w:rPr>
                <w:sz w:val="18"/>
              </w:rPr>
              <w:t>Pass-through rate (ρ)</w:t>
            </w:r>
          </w:p>
        </w:tc>
        <w:tc>
          <w:tcPr>
            <w:tcW w:w="2767" w:type="dxa"/>
            <w:tcBorders>
              <w:top w:val="nil"/>
              <w:left w:val="nil"/>
              <w:right w:val="nil"/>
            </w:tcBorders>
            <w:vAlign w:val="center"/>
          </w:tcPr>
          <w:p w14:paraId="7C713652" w14:textId="77777777" w:rsidR="009D1521" w:rsidRDefault="009D1521" w:rsidP="009F45A2">
            <w:pPr>
              <w:adjustRightInd w:val="0"/>
              <w:snapToGrid w:val="0"/>
              <w:spacing w:line="400" w:lineRule="exact"/>
              <w:ind w:firstLine="0"/>
              <w:jc w:val="both"/>
            </w:pPr>
            <w:r>
              <w:rPr>
                <w:sz w:val="18"/>
              </w:rPr>
              <w:t>34.4%</w:t>
            </w:r>
          </w:p>
        </w:tc>
        <w:tc>
          <w:tcPr>
            <w:tcW w:w="2767" w:type="dxa"/>
            <w:tcBorders>
              <w:top w:val="nil"/>
              <w:left w:val="nil"/>
              <w:right w:val="nil"/>
            </w:tcBorders>
            <w:vAlign w:val="center"/>
          </w:tcPr>
          <w:p w14:paraId="1E3DF39C" w14:textId="77777777" w:rsidR="009D1521" w:rsidRDefault="009D1521" w:rsidP="009F45A2">
            <w:pPr>
              <w:adjustRightInd w:val="0"/>
              <w:snapToGrid w:val="0"/>
              <w:spacing w:line="400" w:lineRule="exact"/>
              <w:ind w:firstLine="0"/>
              <w:jc w:val="both"/>
            </w:pPr>
            <w:r>
              <w:rPr>
                <w:sz w:val="18"/>
              </w:rPr>
              <w:t>(8.2%)</w:t>
            </w:r>
          </w:p>
        </w:tc>
      </w:tr>
      <w:tr w:rsidR="009D1521" w14:paraId="44BC96C5" w14:textId="77777777" w:rsidTr="009F45A2">
        <w:trPr>
          <w:jc w:val="center"/>
        </w:trPr>
        <w:tc>
          <w:tcPr>
            <w:tcW w:w="8300" w:type="dxa"/>
            <w:gridSpan w:val="3"/>
            <w:tcBorders>
              <w:left w:val="nil"/>
              <w:right w:val="nil"/>
            </w:tcBorders>
            <w:vAlign w:val="center"/>
          </w:tcPr>
          <w:p w14:paraId="19E0161A" w14:textId="77777777" w:rsidR="009D1521" w:rsidRDefault="009D1521" w:rsidP="009F45A2">
            <w:pPr>
              <w:adjustRightInd w:val="0"/>
              <w:snapToGrid w:val="0"/>
              <w:spacing w:line="400" w:lineRule="exact"/>
              <w:ind w:firstLine="0"/>
              <w:jc w:val="both"/>
            </w:pPr>
            <w:r w:rsidRPr="002365A8">
              <w:rPr>
                <w:b/>
                <w:sz w:val="18"/>
              </w:rPr>
              <w:t>Panel B: Welfare effects (% of revenue, ε = 3)</w:t>
            </w:r>
          </w:p>
        </w:tc>
      </w:tr>
      <w:tr w:rsidR="009D1521" w14:paraId="0542CAA3" w14:textId="77777777" w:rsidTr="009F45A2">
        <w:trPr>
          <w:jc w:val="center"/>
        </w:trPr>
        <w:tc>
          <w:tcPr>
            <w:tcW w:w="2766" w:type="dxa"/>
            <w:tcBorders>
              <w:top w:val="nil"/>
              <w:left w:val="nil"/>
              <w:bottom w:val="nil"/>
              <w:right w:val="nil"/>
            </w:tcBorders>
            <w:vAlign w:val="center"/>
          </w:tcPr>
          <w:p w14:paraId="11F0EDAB" w14:textId="77777777" w:rsidR="009D1521" w:rsidRDefault="009D1521" w:rsidP="009F45A2">
            <w:pPr>
              <w:adjustRightInd w:val="0"/>
              <w:snapToGrid w:val="0"/>
              <w:spacing w:line="400" w:lineRule="exact"/>
              <w:ind w:firstLine="0"/>
              <w:jc w:val="both"/>
            </w:pPr>
            <w:r>
              <w:rPr>
                <w:sz w:val="18"/>
              </w:rPr>
              <w:t>Buyer surplus (CS)</w:t>
            </w:r>
          </w:p>
        </w:tc>
        <w:tc>
          <w:tcPr>
            <w:tcW w:w="2767" w:type="dxa"/>
            <w:tcBorders>
              <w:top w:val="nil"/>
              <w:left w:val="nil"/>
              <w:bottom w:val="nil"/>
              <w:right w:val="nil"/>
            </w:tcBorders>
            <w:vAlign w:val="center"/>
          </w:tcPr>
          <w:p w14:paraId="62DA7463" w14:textId="77777777" w:rsidR="009D1521" w:rsidRDefault="009D1521" w:rsidP="009F45A2">
            <w:pPr>
              <w:adjustRightInd w:val="0"/>
              <w:snapToGrid w:val="0"/>
              <w:spacing w:line="400" w:lineRule="exact"/>
              <w:ind w:firstLine="0"/>
              <w:jc w:val="both"/>
            </w:pPr>
            <w:r>
              <w:rPr>
                <w:sz w:val="18"/>
              </w:rPr>
              <w:t>1.14%</w:t>
            </w:r>
          </w:p>
        </w:tc>
        <w:tc>
          <w:tcPr>
            <w:tcW w:w="2767" w:type="dxa"/>
            <w:tcBorders>
              <w:top w:val="nil"/>
              <w:left w:val="nil"/>
              <w:bottom w:val="nil"/>
              <w:right w:val="nil"/>
            </w:tcBorders>
            <w:vAlign w:val="center"/>
          </w:tcPr>
          <w:p w14:paraId="71AFEDCD" w14:textId="77777777" w:rsidR="009D1521" w:rsidRDefault="009D1521" w:rsidP="009F45A2">
            <w:pPr>
              <w:adjustRightInd w:val="0"/>
              <w:snapToGrid w:val="0"/>
              <w:spacing w:line="400" w:lineRule="exact"/>
              <w:ind w:firstLine="0"/>
              <w:jc w:val="both"/>
            </w:pPr>
            <w:r>
              <w:rPr>
                <w:sz w:val="18"/>
              </w:rPr>
              <w:t>(0.26%)</w:t>
            </w:r>
          </w:p>
        </w:tc>
      </w:tr>
      <w:tr w:rsidR="009D1521" w14:paraId="269B5375" w14:textId="77777777" w:rsidTr="009F45A2">
        <w:trPr>
          <w:jc w:val="center"/>
        </w:trPr>
        <w:tc>
          <w:tcPr>
            <w:tcW w:w="2766" w:type="dxa"/>
            <w:tcBorders>
              <w:top w:val="nil"/>
              <w:left w:val="nil"/>
              <w:bottom w:val="nil"/>
              <w:right w:val="nil"/>
            </w:tcBorders>
            <w:vAlign w:val="center"/>
          </w:tcPr>
          <w:p w14:paraId="6E6477C0" w14:textId="77777777" w:rsidR="009D1521" w:rsidRDefault="009D1521" w:rsidP="009F45A2">
            <w:pPr>
              <w:adjustRightInd w:val="0"/>
              <w:snapToGrid w:val="0"/>
              <w:spacing w:line="400" w:lineRule="exact"/>
              <w:ind w:firstLine="0"/>
              <w:jc w:val="both"/>
            </w:pPr>
            <w:r>
              <w:rPr>
                <w:sz w:val="18"/>
              </w:rPr>
              <w:t>Producer surplus (PS)</w:t>
            </w:r>
          </w:p>
        </w:tc>
        <w:tc>
          <w:tcPr>
            <w:tcW w:w="2767" w:type="dxa"/>
            <w:tcBorders>
              <w:top w:val="nil"/>
              <w:left w:val="nil"/>
              <w:bottom w:val="nil"/>
              <w:right w:val="nil"/>
            </w:tcBorders>
            <w:vAlign w:val="center"/>
          </w:tcPr>
          <w:p w14:paraId="1F52E4DB" w14:textId="77777777" w:rsidR="009D1521" w:rsidRDefault="009D1521" w:rsidP="009F45A2">
            <w:pPr>
              <w:adjustRightInd w:val="0"/>
              <w:snapToGrid w:val="0"/>
              <w:spacing w:line="400" w:lineRule="exact"/>
              <w:ind w:firstLine="0"/>
              <w:jc w:val="both"/>
            </w:pPr>
            <w:r>
              <w:rPr>
                <w:sz w:val="18"/>
              </w:rPr>
              <w:t>0.29%</w:t>
            </w:r>
          </w:p>
        </w:tc>
        <w:tc>
          <w:tcPr>
            <w:tcW w:w="2767" w:type="dxa"/>
            <w:tcBorders>
              <w:top w:val="nil"/>
              <w:left w:val="nil"/>
              <w:bottom w:val="nil"/>
              <w:right w:val="nil"/>
            </w:tcBorders>
            <w:vAlign w:val="center"/>
          </w:tcPr>
          <w:p w14:paraId="4A2272CF" w14:textId="77777777" w:rsidR="009D1521" w:rsidRDefault="009D1521" w:rsidP="009F45A2">
            <w:pPr>
              <w:adjustRightInd w:val="0"/>
              <w:snapToGrid w:val="0"/>
              <w:spacing w:line="400" w:lineRule="exact"/>
              <w:ind w:firstLine="0"/>
              <w:jc w:val="both"/>
            </w:pPr>
            <w:r>
              <w:rPr>
                <w:sz w:val="18"/>
              </w:rPr>
              <w:t>(0.08%)</w:t>
            </w:r>
          </w:p>
        </w:tc>
      </w:tr>
      <w:tr w:rsidR="009D1521" w14:paraId="4F12E627" w14:textId="77777777" w:rsidTr="009F45A2">
        <w:trPr>
          <w:jc w:val="center"/>
        </w:trPr>
        <w:tc>
          <w:tcPr>
            <w:tcW w:w="2766" w:type="dxa"/>
            <w:tcBorders>
              <w:top w:val="nil"/>
              <w:left w:val="nil"/>
              <w:right w:val="nil"/>
            </w:tcBorders>
            <w:vAlign w:val="center"/>
          </w:tcPr>
          <w:p w14:paraId="2FDD6454" w14:textId="77777777" w:rsidR="009D1521" w:rsidRDefault="009D1521" w:rsidP="009F45A2">
            <w:pPr>
              <w:adjustRightInd w:val="0"/>
              <w:snapToGrid w:val="0"/>
              <w:spacing w:line="400" w:lineRule="exact"/>
              <w:ind w:firstLine="0"/>
              <w:jc w:val="both"/>
            </w:pPr>
            <w:r>
              <w:rPr>
                <w:sz w:val="18"/>
              </w:rPr>
              <w:t>Net social welfare</w:t>
            </w:r>
          </w:p>
        </w:tc>
        <w:tc>
          <w:tcPr>
            <w:tcW w:w="2767" w:type="dxa"/>
            <w:tcBorders>
              <w:top w:val="nil"/>
              <w:left w:val="nil"/>
              <w:right w:val="nil"/>
            </w:tcBorders>
            <w:vAlign w:val="center"/>
          </w:tcPr>
          <w:p w14:paraId="5B5EC687" w14:textId="77777777" w:rsidR="009D1521" w:rsidRDefault="009D1521" w:rsidP="009F45A2">
            <w:pPr>
              <w:adjustRightInd w:val="0"/>
              <w:snapToGrid w:val="0"/>
              <w:spacing w:line="400" w:lineRule="exact"/>
              <w:ind w:firstLine="0"/>
              <w:jc w:val="both"/>
            </w:pPr>
            <w:r>
              <w:rPr>
                <w:sz w:val="18"/>
              </w:rPr>
              <w:t>1.43%</w:t>
            </w:r>
          </w:p>
        </w:tc>
        <w:tc>
          <w:tcPr>
            <w:tcW w:w="2767" w:type="dxa"/>
            <w:tcBorders>
              <w:top w:val="nil"/>
              <w:left w:val="nil"/>
              <w:right w:val="nil"/>
            </w:tcBorders>
            <w:vAlign w:val="center"/>
          </w:tcPr>
          <w:p w14:paraId="5DF304FA" w14:textId="77777777" w:rsidR="009D1521" w:rsidRDefault="009D1521" w:rsidP="009F45A2">
            <w:pPr>
              <w:adjustRightInd w:val="0"/>
              <w:snapToGrid w:val="0"/>
              <w:spacing w:line="400" w:lineRule="exact"/>
              <w:ind w:firstLine="0"/>
              <w:jc w:val="both"/>
            </w:pPr>
            <w:r>
              <w:rPr>
                <w:sz w:val="18"/>
              </w:rPr>
              <w:t>(0.27%)</w:t>
            </w:r>
          </w:p>
        </w:tc>
      </w:tr>
      <w:tr w:rsidR="009D1521" w14:paraId="103EE99D" w14:textId="77777777" w:rsidTr="009F45A2">
        <w:trPr>
          <w:jc w:val="center"/>
        </w:trPr>
        <w:tc>
          <w:tcPr>
            <w:tcW w:w="2766" w:type="dxa"/>
            <w:tcBorders>
              <w:top w:val="nil"/>
              <w:left w:val="nil"/>
              <w:right w:val="nil"/>
            </w:tcBorders>
            <w:vAlign w:val="center"/>
          </w:tcPr>
          <w:p w14:paraId="23143F43" w14:textId="77777777" w:rsidR="009D1521" w:rsidRDefault="009D1521" w:rsidP="009F45A2">
            <w:pPr>
              <w:adjustRightInd w:val="0"/>
              <w:snapToGrid w:val="0"/>
              <w:spacing w:line="400" w:lineRule="exact"/>
              <w:ind w:firstLine="0"/>
              <w:jc w:val="both"/>
            </w:pPr>
            <w:r>
              <w:rPr>
                <w:b/>
                <w:sz w:val="18"/>
              </w:rPr>
              <w:t>Panel C: Welfare distribution</w:t>
            </w:r>
          </w:p>
        </w:tc>
        <w:tc>
          <w:tcPr>
            <w:tcW w:w="2767" w:type="dxa"/>
            <w:tcBorders>
              <w:top w:val="nil"/>
              <w:left w:val="nil"/>
              <w:right w:val="nil"/>
            </w:tcBorders>
            <w:vAlign w:val="center"/>
          </w:tcPr>
          <w:p w14:paraId="5ACB9FB1" w14:textId="77777777" w:rsidR="009D1521" w:rsidRDefault="009D1521" w:rsidP="009F45A2">
            <w:pPr>
              <w:adjustRightInd w:val="0"/>
              <w:snapToGrid w:val="0"/>
              <w:spacing w:line="400" w:lineRule="exact"/>
              <w:ind w:firstLine="0"/>
              <w:jc w:val="both"/>
            </w:pPr>
          </w:p>
        </w:tc>
        <w:tc>
          <w:tcPr>
            <w:tcW w:w="2767" w:type="dxa"/>
            <w:tcBorders>
              <w:top w:val="nil"/>
              <w:left w:val="nil"/>
              <w:right w:val="nil"/>
            </w:tcBorders>
            <w:vAlign w:val="center"/>
          </w:tcPr>
          <w:p w14:paraId="50BA2589" w14:textId="77777777" w:rsidR="009D1521" w:rsidRDefault="009D1521" w:rsidP="009F45A2">
            <w:pPr>
              <w:adjustRightInd w:val="0"/>
              <w:snapToGrid w:val="0"/>
              <w:spacing w:line="400" w:lineRule="exact"/>
              <w:ind w:firstLine="0"/>
              <w:jc w:val="both"/>
            </w:pPr>
          </w:p>
        </w:tc>
      </w:tr>
      <w:tr w:rsidR="009D1521" w14:paraId="5EBD4A56" w14:textId="77777777" w:rsidTr="009F45A2">
        <w:trPr>
          <w:jc w:val="center"/>
        </w:trPr>
        <w:tc>
          <w:tcPr>
            <w:tcW w:w="2766" w:type="dxa"/>
            <w:tcBorders>
              <w:left w:val="nil"/>
              <w:bottom w:val="nil"/>
              <w:right w:val="nil"/>
            </w:tcBorders>
            <w:vAlign w:val="center"/>
          </w:tcPr>
          <w:p w14:paraId="5894F4A4" w14:textId="77777777" w:rsidR="009D1521" w:rsidRDefault="009D1521" w:rsidP="009F45A2">
            <w:pPr>
              <w:adjustRightInd w:val="0"/>
              <w:snapToGrid w:val="0"/>
              <w:spacing w:line="400" w:lineRule="exact"/>
              <w:ind w:firstLine="0"/>
              <w:jc w:val="both"/>
            </w:pPr>
            <w:r>
              <w:rPr>
                <w:sz w:val="18"/>
              </w:rPr>
              <w:t>Buyer share</w:t>
            </w:r>
          </w:p>
        </w:tc>
        <w:tc>
          <w:tcPr>
            <w:tcW w:w="2767" w:type="dxa"/>
            <w:tcBorders>
              <w:left w:val="nil"/>
              <w:bottom w:val="nil"/>
              <w:right w:val="nil"/>
            </w:tcBorders>
            <w:vAlign w:val="center"/>
          </w:tcPr>
          <w:p w14:paraId="657A11CA" w14:textId="77777777" w:rsidR="009D1521" w:rsidRDefault="009D1521" w:rsidP="009F45A2">
            <w:pPr>
              <w:adjustRightInd w:val="0"/>
              <w:snapToGrid w:val="0"/>
              <w:spacing w:line="400" w:lineRule="exact"/>
              <w:ind w:firstLine="0"/>
              <w:jc w:val="both"/>
            </w:pPr>
            <w:r>
              <w:rPr>
                <w:sz w:val="18"/>
              </w:rPr>
              <w:t>79.8%</w:t>
            </w:r>
          </w:p>
        </w:tc>
        <w:tc>
          <w:tcPr>
            <w:tcW w:w="2767" w:type="dxa"/>
            <w:tcBorders>
              <w:left w:val="nil"/>
              <w:bottom w:val="nil"/>
              <w:right w:val="nil"/>
            </w:tcBorders>
            <w:vAlign w:val="center"/>
          </w:tcPr>
          <w:p w14:paraId="170966E6" w14:textId="77777777" w:rsidR="009D1521" w:rsidRDefault="009D1521" w:rsidP="009F45A2">
            <w:pPr>
              <w:adjustRightInd w:val="0"/>
              <w:snapToGrid w:val="0"/>
              <w:spacing w:line="400" w:lineRule="exact"/>
              <w:ind w:firstLine="0"/>
              <w:jc w:val="both"/>
            </w:pPr>
          </w:p>
        </w:tc>
      </w:tr>
      <w:tr w:rsidR="009D1521" w14:paraId="7AE46C77" w14:textId="77777777" w:rsidTr="009F45A2">
        <w:trPr>
          <w:jc w:val="center"/>
        </w:trPr>
        <w:tc>
          <w:tcPr>
            <w:tcW w:w="2766" w:type="dxa"/>
            <w:tcBorders>
              <w:top w:val="nil"/>
              <w:left w:val="nil"/>
              <w:bottom w:val="single" w:sz="12" w:space="0" w:color="000000"/>
              <w:right w:val="nil"/>
            </w:tcBorders>
            <w:vAlign w:val="center"/>
          </w:tcPr>
          <w:p w14:paraId="1ED9BBB5" w14:textId="77777777" w:rsidR="009D1521" w:rsidRDefault="009D1521" w:rsidP="009F45A2">
            <w:pPr>
              <w:adjustRightInd w:val="0"/>
              <w:snapToGrid w:val="0"/>
              <w:spacing w:line="400" w:lineRule="exact"/>
              <w:ind w:firstLine="0"/>
              <w:jc w:val="both"/>
            </w:pPr>
            <w:r>
              <w:rPr>
                <w:sz w:val="18"/>
              </w:rPr>
              <w:t>Producer share</w:t>
            </w:r>
          </w:p>
        </w:tc>
        <w:tc>
          <w:tcPr>
            <w:tcW w:w="2767" w:type="dxa"/>
            <w:tcBorders>
              <w:top w:val="nil"/>
              <w:left w:val="nil"/>
              <w:bottom w:val="single" w:sz="12" w:space="0" w:color="000000"/>
              <w:right w:val="nil"/>
            </w:tcBorders>
            <w:vAlign w:val="center"/>
          </w:tcPr>
          <w:p w14:paraId="2202C8E7" w14:textId="77777777" w:rsidR="009D1521" w:rsidRDefault="009D1521" w:rsidP="009F45A2">
            <w:pPr>
              <w:adjustRightInd w:val="0"/>
              <w:snapToGrid w:val="0"/>
              <w:spacing w:line="400" w:lineRule="exact"/>
              <w:ind w:firstLine="0"/>
              <w:jc w:val="both"/>
            </w:pPr>
            <w:r>
              <w:rPr>
                <w:sz w:val="18"/>
              </w:rPr>
              <w:t>20.2%</w:t>
            </w:r>
          </w:p>
        </w:tc>
        <w:tc>
          <w:tcPr>
            <w:tcW w:w="2767" w:type="dxa"/>
            <w:tcBorders>
              <w:top w:val="nil"/>
              <w:left w:val="nil"/>
              <w:bottom w:val="single" w:sz="12" w:space="0" w:color="000000"/>
              <w:right w:val="nil"/>
            </w:tcBorders>
            <w:vAlign w:val="center"/>
          </w:tcPr>
          <w:p w14:paraId="5FE1F798" w14:textId="77777777" w:rsidR="009D1521" w:rsidRDefault="009D1521" w:rsidP="009F45A2">
            <w:pPr>
              <w:adjustRightInd w:val="0"/>
              <w:snapToGrid w:val="0"/>
              <w:spacing w:line="400" w:lineRule="exact"/>
              <w:ind w:firstLine="0"/>
              <w:jc w:val="both"/>
            </w:pPr>
          </w:p>
        </w:tc>
      </w:tr>
    </w:tbl>
    <w:p w14:paraId="282200CD" w14:textId="77777777" w:rsidR="009D1521" w:rsidRDefault="009D1521" w:rsidP="009D1521">
      <w:pPr>
        <w:adjustRightInd w:val="0"/>
        <w:snapToGrid w:val="0"/>
        <w:spacing w:afterLines="150" w:after="360" w:line="240" w:lineRule="auto"/>
        <w:ind w:firstLine="0"/>
        <w:jc w:val="both"/>
      </w:pPr>
      <w:r>
        <w:rPr>
          <w:i/>
          <w:sz w:val="18"/>
        </w:rPr>
        <w:t xml:space="preserve">Note: </w:t>
      </w:r>
      <w:r>
        <w:rPr>
          <w:sz w:val="18"/>
        </w:rPr>
        <w:t>ε = 3.0 (Feenstra, 1994; Broda and Weinstein, 2006). Pass-through SE via delta method. Bootstrap SE (B=999): 0.27%, 95% CI [0.89%, 1.92%].</w:t>
      </w:r>
    </w:p>
    <w:p w14:paraId="38CB6D88" w14:textId="77777777" w:rsidR="009F6C23" w:rsidRDefault="009F6C23" w:rsidP="009F6C23">
      <w:pPr>
        <w:adjustRightInd w:val="0"/>
        <w:snapToGrid w:val="0"/>
        <w:spacing w:line="400" w:lineRule="exact"/>
        <w:ind w:firstLine="0"/>
        <w:jc w:val="both"/>
        <w:rPr>
          <w:b/>
          <w:sz w:val="28"/>
          <w:lang w:eastAsia="zh-CN"/>
        </w:rPr>
      </w:pPr>
    </w:p>
    <w:p w14:paraId="7BC96CD6" w14:textId="77777777" w:rsidR="009F6C23" w:rsidRDefault="009F6C23" w:rsidP="009F6C23">
      <w:pPr>
        <w:adjustRightInd w:val="0"/>
        <w:snapToGrid w:val="0"/>
        <w:spacing w:line="400" w:lineRule="exact"/>
        <w:ind w:firstLine="0"/>
        <w:jc w:val="both"/>
        <w:rPr>
          <w:b/>
          <w:sz w:val="28"/>
          <w:lang w:eastAsia="zh-CN"/>
        </w:rPr>
      </w:pPr>
    </w:p>
    <w:p w14:paraId="39ADA717" w14:textId="77777777" w:rsidR="009D1521" w:rsidRDefault="009D1521" w:rsidP="009F6C23">
      <w:pPr>
        <w:adjustRightInd w:val="0"/>
        <w:snapToGrid w:val="0"/>
        <w:spacing w:line="400" w:lineRule="exact"/>
        <w:ind w:firstLine="0"/>
        <w:jc w:val="both"/>
        <w:rPr>
          <w:b/>
          <w:sz w:val="28"/>
          <w:lang w:eastAsia="zh-CN"/>
        </w:rPr>
      </w:pPr>
    </w:p>
    <w:p w14:paraId="6F89A640" w14:textId="77777777" w:rsidR="009D1521" w:rsidRDefault="009D1521" w:rsidP="009F6C23">
      <w:pPr>
        <w:adjustRightInd w:val="0"/>
        <w:snapToGrid w:val="0"/>
        <w:spacing w:line="400" w:lineRule="exact"/>
        <w:ind w:firstLine="0"/>
        <w:jc w:val="both"/>
        <w:rPr>
          <w:b/>
          <w:sz w:val="28"/>
          <w:lang w:eastAsia="zh-CN"/>
        </w:rPr>
      </w:pPr>
    </w:p>
    <w:p w14:paraId="1CF3C3B9" w14:textId="77777777" w:rsidR="009F6C23" w:rsidRDefault="009F6C23" w:rsidP="009F6C23">
      <w:pPr>
        <w:adjustRightInd w:val="0"/>
        <w:snapToGrid w:val="0"/>
        <w:spacing w:line="400" w:lineRule="exact"/>
        <w:ind w:firstLine="0"/>
        <w:jc w:val="both"/>
        <w:rPr>
          <w:b/>
          <w:sz w:val="28"/>
          <w:lang w:eastAsia="zh-CN"/>
        </w:rPr>
      </w:pPr>
    </w:p>
    <w:p w14:paraId="68492CAE" w14:textId="4EA84E79" w:rsidR="009F6C23" w:rsidRDefault="009F6C23">
      <w:pPr>
        <w:spacing w:after="200" w:line="276" w:lineRule="auto"/>
        <w:ind w:firstLine="0"/>
        <w:rPr>
          <w:b/>
          <w:sz w:val="28"/>
          <w:lang w:eastAsia="zh-CN"/>
        </w:rPr>
      </w:pPr>
      <w:r>
        <w:rPr>
          <w:b/>
          <w:sz w:val="28"/>
          <w:lang w:eastAsia="zh-CN"/>
        </w:rPr>
        <w:br w:type="page"/>
      </w:r>
    </w:p>
    <w:p w14:paraId="7C603923" w14:textId="4C24BF55" w:rsidR="008407D8" w:rsidRDefault="008407D8" w:rsidP="008407D8">
      <w:pPr>
        <w:adjustRightInd w:val="0"/>
        <w:snapToGrid w:val="0"/>
        <w:spacing w:line="400" w:lineRule="exact"/>
        <w:ind w:firstLine="0"/>
        <w:jc w:val="both"/>
        <w:outlineLvl w:val="0"/>
      </w:pPr>
      <w:r>
        <w:rPr>
          <w:b/>
          <w:sz w:val="28"/>
        </w:rPr>
        <w:lastRenderedPageBreak/>
        <w:t>Appendix A: Data Processing and Markup Estimation</w:t>
      </w:r>
    </w:p>
    <w:p w14:paraId="127CEF6D" w14:textId="77777777" w:rsidR="008407D8" w:rsidRDefault="008407D8" w:rsidP="008407D8">
      <w:pPr>
        <w:adjustRightInd w:val="0"/>
        <w:snapToGrid w:val="0"/>
        <w:spacing w:line="400" w:lineRule="exact"/>
        <w:ind w:firstLine="0"/>
        <w:jc w:val="both"/>
        <w:outlineLvl w:val="1"/>
      </w:pPr>
      <w:r>
        <w:rPr>
          <w:b/>
          <w:sz w:val="24"/>
        </w:rPr>
        <w:t>Data Sources and Cleaning</w:t>
      </w:r>
    </w:p>
    <w:p w14:paraId="5DF9D7E0" w14:textId="77777777" w:rsidR="008407D8" w:rsidRDefault="008407D8" w:rsidP="008407D8">
      <w:pPr>
        <w:adjustRightInd w:val="0"/>
        <w:snapToGrid w:val="0"/>
        <w:spacing w:afterLines="100" w:after="240" w:line="400" w:lineRule="exact"/>
        <w:ind w:firstLine="0"/>
        <w:jc w:val="both"/>
      </w:pPr>
      <w:r>
        <w:rPr>
          <w:sz w:val="24"/>
        </w:rPr>
        <w:t xml:space="preserve">Firm-level data come from China's Annual Survey of Industrial Firms (2004–2015). Cleaning steps include (1) dropping observations with negative or zero total assets, sales revenue, or employment, (2) dropping observations with leverage ratios below 0 or above 1, (3) dropping firms with fewer than 8 employees, and (4) </w:t>
      </w:r>
      <w:proofErr w:type="spellStart"/>
      <w:r>
        <w:rPr>
          <w:sz w:val="24"/>
        </w:rPr>
        <w:t>winsorizing</w:t>
      </w:r>
      <w:proofErr w:type="spellEnd"/>
      <w:r>
        <w:rPr>
          <w:sz w:val="24"/>
        </w:rPr>
        <w:t xml:space="preserve"> continuous variables at the 1st and 99th percentiles.</w:t>
      </w:r>
    </w:p>
    <w:p w14:paraId="54DB9DD1" w14:textId="77777777" w:rsidR="008407D8" w:rsidRDefault="008407D8" w:rsidP="008407D8">
      <w:pPr>
        <w:adjustRightInd w:val="0"/>
        <w:snapToGrid w:val="0"/>
        <w:spacing w:line="400" w:lineRule="exact"/>
        <w:ind w:firstLine="0"/>
        <w:jc w:val="both"/>
        <w:outlineLvl w:val="1"/>
      </w:pPr>
      <w:r>
        <w:rPr>
          <w:b/>
          <w:sz w:val="24"/>
        </w:rPr>
        <w:t>Cross-Year Firm Matching</w:t>
      </w:r>
    </w:p>
    <w:p w14:paraId="084234EB" w14:textId="77777777" w:rsidR="008407D8" w:rsidRDefault="008407D8" w:rsidP="008407D8">
      <w:pPr>
        <w:adjustRightInd w:val="0"/>
        <w:snapToGrid w:val="0"/>
        <w:spacing w:afterLines="100" w:after="240" w:line="400" w:lineRule="exact"/>
        <w:ind w:firstLine="0"/>
        <w:jc w:val="both"/>
      </w:pPr>
      <w:r>
        <w:rPr>
          <w:sz w:val="24"/>
        </w:rPr>
        <w:t>Because firm identification codes may change across years, we adopt the following matching procedure. First, the legal person code serves as the primary key; second, for firms with missing legal person codes, we use fuzzy matching on "firm name + address." Over 95% of firm–year observations are successfully matched.</w:t>
      </w:r>
    </w:p>
    <w:p w14:paraId="6EF4D49D" w14:textId="77777777" w:rsidR="008407D8" w:rsidRDefault="008407D8" w:rsidP="008407D8">
      <w:pPr>
        <w:adjustRightInd w:val="0"/>
        <w:snapToGrid w:val="0"/>
        <w:spacing w:line="400" w:lineRule="exact"/>
        <w:ind w:firstLine="0"/>
        <w:jc w:val="both"/>
        <w:outlineLvl w:val="1"/>
      </w:pPr>
      <w:r>
        <w:rPr>
          <w:b/>
          <w:sz w:val="24"/>
        </w:rPr>
        <w:t>Industry Code Harmonization</w:t>
      </w:r>
    </w:p>
    <w:p w14:paraId="418D828C" w14:textId="77777777" w:rsidR="008407D8" w:rsidRDefault="008407D8" w:rsidP="008407D8">
      <w:pPr>
        <w:adjustRightInd w:val="0"/>
        <w:snapToGrid w:val="0"/>
        <w:spacing w:afterLines="100" w:after="240" w:line="400" w:lineRule="exact"/>
        <w:ind w:firstLine="0"/>
        <w:jc w:val="both"/>
      </w:pPr>
      <w:r>
        <w:rPr>
          <w:sz w:val="24"/>
        </w:rPr>
        <w:t>The 2011 revision of the National Economic Industry Classification (GB/T 4754) changed some industry codes. We map all post-2011 codes to the pre-2011 system. Key mappings include C30 (non-metallic mineral products) → old C31, and C38 (electrical machinery) → old C39. Cross-year firm tracking data verified the accuracy of the mapping.</w:t>
      </w:r>
    </w:p>
    <w:p w14:paraId="6CD603E8" w14:textId="77777777" w:rsidR="008407D8" w:rsidRDefault="008407D8" w:rsidP="008407D8">
      <w:pPr>
        <w:adjustRightInd w:val="0"/>
        <w:snapToGrid w:val="0"/>
        <w:spacing w:line="400" w:lineRule="exact"/>
        <w:ind w:firstLine="0"/>
        <w:jc w:val="both"/>
        <w:outlineLvl w:val="1"/>
      </w:pPr>
      <w:r>
        <w:rPr>
          <w:b/>
          <w:sz w:val="24"/>
        </w:rPr>
        <w:t>Production Function Estimation</w:t>
      </w:r>
    </w:p>
    <w:p w14:paraId="6960CD52" w14:textId="77777777" w:rsidR="008407D8" w:rsidRDefault="008407D8" w:rsidP="008407D8">
      <w:pPr>
        <w:adjustRightInd w:val="0"/>
        <w:snapToGrid w:val="0"/>
        <w:spacing w:afterLines="100" w:after="240" w:line="400" w:lineRule="exact"/>
        <w:ind w:firstLine="0"/>
        <w:jc w:val="both"/>
      </w:pPr>
      <w:r>
        <w:rPr>
          <w:sz w:val="24"/>
        </w:rPr>
        <w:t xml:space="preserve">We use the Levinsohn and Petrin (2003) method and 2004–2007 data (the period with complete intermediate input variables) to estimate production function parameters. Parameter constraints are set to 0.5 &lt; </w:t>
      </w:r>
      <w:proofErr w:type="spellStart"/>
      <w:r>
        <w:rPr>
          <w:sz w:val="24"/>
        </w:rPr>
        <w:t>θM</w:t>
      </w:r>
      <w:proofErr w:type="spellEnd"/>
      <w:r>
        <w:rPr>
          <w:sz w:val="24"/>
        </w:rPr>
        <w:t xml:space="preserve"> &lt; 1.2, 0.01 &lt; </w:t>
      </w:r>
      <w:proofErr w:type="spellStart"/>
      <w:r>
        <w:rPr>
          <w:sz w:val="24"/>
        </w:rPr>
        <w:t>θL</w:t>
      </w:r>
      <w:proofErr w:type="spellEnd"/>
      <w:r>
        <w:rPr>
          <w:sz w:val="24"/>
        </w:rPr>
        <w:t xml:space="preserve"> &lt; 0.25, 0.005 &lt; </w:t>
      </w:r>
      <w:proofErr w:type="spellStart"/>
      <w:r>
        <w:rPr>
          <w:sz w:val="24"/>
        </w:rPr>
        <w:t>θK</w:t>
      </w:r>
      <w:proofErr w:type="spellEnd"/>
      <w:r>
        <w:rPr>
          <w:sz w:val="24"/>
        </w:rPr>
        <w:t xml:space="preserve"> &lt; 0.20.</w:t>
      </w:r>
    </w:p>
    <w:p w14:paraId="41B1AE50" w14:textId="77777777" w:rsidR="008407D8" w:rsidRPr="005164FE" w:rsidRDefault="008407D8" w:rsidP="008407D8">
      <w:pPr>
        <w:adjustRightInd w:val="0"/>
        <w:snapToGrid w:val="0"/>
        <w:spacing w:line="400" w:lineRule="exact"/>
        <w:ind w:firstLine="0"/>
        <w:jc w:val="both"/>
        <w:rPr>
          <w:sz w:val="18"/>
          <w:szCs w:val="20"/>
        </w:rPr>
      </w:pPr>
      <w:r w:rsidRPr="005164FE">
        <w:rPr>
          <w:b/>
          <w:szCs w:val="20"/>
        </w:rPr>
        <w:t>Table A</w:t>
      </w:r>
      <w:proofErr w:type="gramStart"/>
      <w:r w:rsidRPr="005164FE">
        <w:rPr>
          <w:b/>
          <w:szCs w:val="20"/>
        </w:rPr>
        <w:t>1  Production</w:t>
      </w:r>
      <w:proofErr w:type="gramEnd"/>
      <w:r w:rsidRPr="005164FE">
        <w:rPr>
          <w:b/>
          <w:szCs w:val="20"/>
        </w:rPr>
        <w:t xml:space="preserve"> Function Estimates by Industry</w:t>
      </w:r>
    </w:p>
    <w:tbl>
      <w:tblPr>
        <w:tblW w:w="0" w:type="auto"/>
        <w:jc w:val="center"/>
        <w:tblLook w:val="04A0" w:firstRow="1" w:lastRow="0" w:firstColumn="1" w:lastColumn="0" w:noHBand="0" w:noVBand="1"/>
      </w:tblPr>
      <w:tblGrid>
        <w:gridCol w:w="1383"/>
        <w:gridCol w:w="1397"/>
        <w:gridCol w:w="1380"/>
        <w:gridCol w:w="1380"/>
        <w:gridCol w:w="1380"/>
        <w:gridCol w:w="1380"/>
      </w:tblGrid>
      <w:tr w:rsidR="008407D8" w14:paraId="58CB1F77" w14:textId="77777777" w:rsidTr="00C265B7">
        <w:trPr>
          <w:jc w:val="center"/>
        </w:trPr>
        <w:tc>
          <w:tcPr>
            <w:tcW w:w="1383" w:type="dxa"/>
            <w:tcBorders>
              <w:top w:val="single" w:sz="12" w:space="0" w:color="000000"/>
              <w:left w:val="nil"/>
              <w:bottom w:val="single" w:sz="6" w:space="0" w:color="000000"/>
              <w:right w:val="nil"/>
            </w:tcBorders>
            <w:vAlign w:val="center"/>
          </w:tcPr>
          <w:p w14:paraId="5878FFA3" w14:textId="77777777" w:rsidR="008407D8" w:rsidRDefault="008407D8" w:rsidP="00C265B7">
            <w:pPr>
              <w:adjustRightInd w:val="0"/>
              <w:snapToGrid w:val="0"/>
              <w:ind w:firstLine="0"/>
              <w:jc w:val="both"/>
            </w:pPr>
            <w:r>
              <w:rPr>
                <w:sz w:val="18"/>
              </w:rPr>
              <w:t>Code</w:t>
            </w:r>
          </w:p>
        </w:tc>
        <w:tc>
          <w:tcPr>
            <w:tcW w:w="1397" w:type="dxa"/>
            <w:tcBorders>
              <w:top w:val="single" w:sz="12" w:space="0" w:color="000000"/>
              <w:left w:val="nil"/>
              <w:bottom w:val="single" w:sz="6" w:space="0" w:color="000000"/>
              <w:right w:val="nil"/>
            </w:tcBorders>
            <w:vAlign w:val="center"/>
          </w:tcPr>
          <w:p w14:paraId="34F4027B" w14:textId="77777777" w:rsidR="008407D8" w:rsidRDefault="008407D8" w:rsidP="00C265B7">
            <w:pPr>
              <w:adjustRightInd w:val="0"/>
              <w:snapToGrid w:val="0"/>
              <w:ind w:firstLine="0"/>
              <w:jc w:val="both"/>
            </w:pPr>
            <w:r>
              <w:rPr>
                <w:sz w:val="18"/>
              </w:rPr>
              <w:t>Industry</w:t>
            </w:r>
          </w:p>
        </w:tc>
        <w:tc>
          <w:tcPr>
            <w:tcW w:w="1380" w:type="dxa"/>
            <w:tcBorders>
              <w:top w:val="single" w:sz="12" w:space="0" w:color="000000"/>
              <w:left w:val="nil"/>
              <w:bottom w:val="single" w:sz="6" w:space="0" w:color="000000"/>
              <w:right w:val="nil"/>
            </w:tcBorders>
            <w:vAlign w:val="center"/>
          </w:tcPr>
          <w:p w14:paraId="1010029A" w14:textId="77777777" w:rsidR="008407D8" w:rsidRDefault="008407D8" w:rsidP="00C265B7">
            <w:pPr>
              <w:adjustRightInd w:val="0"/>
              <w:snapToGrid w:val="0"/>
              <w:ind w:firstLine="0"/>
              <w:jc w:val="both"/>
            </w:pPr>
            <w:proofErr w:type="spellStart"/>
            <w:r>
              <w:rPr>
                <w:sz w:val="18"/>
              </w:rPr>
              <w:t>θM</w:t>
            </w:r>
            <w:proofErr w:type="spellEnd"/>
          </w:p>
        </w:tc>
        <w:tc>
          <w:tcPr>
            <w:tcW w:w="1380" w:type="dxa"/>
            <w:tcBorders>
              <w:top w:val="single" w:sz="12" w:space="0" w:color="000000"/>
              <w:left w:val="nil"/>
              <w:bottom w:val="single" w:sz="6" w:space="0" w:color="000000"/>
              <w:right w:val="nil"/>
            </w:tcBorders>
            <w:vAlign w:val="center"/>
          </w:tcPr>
          <w:p w14:paraId="51408039" w14:textId="77777777" w:rsidR="008407D8" w:rsidRDefault="008407D8" w:rsidP="00C265B7">
            <w:pPr>
              <w:adjustRightInd w:val="0"/>
              <w:snapToGrid w:val="0"/>
              <w:ind w:firstLine="0"/>
              <w:jc w:val="both"/>
            </w:pPr>
            <w:proofErr w:type="spellStart"/>
            <w:r>
              <w:rPr>
                <w:sz w:val="18"/>
              </w:rPr>
              <w:t>θL</w:t>
            </w:r>
            <w:proofErr w:type="spellEnd"/>
          </w:p>
        </w:tc>
        <w:tc>
          <w:tcPr>
            <w:tcW w:w="1380" w:type="dxa"/>
            <w:tcBorders>
              <w:top w:val="single" w:sz="12" w:space="0" w:color="000000"/>
              <w:left w:val="nil"/>
              <w:bottom w:val="single" w:sz="6" w:space="0" w:color="000000"/>
              <w:right w:val="nil"/>
            </w:tcBorders>
            <w:vAlign w:val="center"/>
          </w:tcPr>
          <w:p w14:paraId="3283DFFA" w14:textId="77777777" w:rsidR="008407D8" w:rsidRDefault="008407D8" w:rsidP="00C265B7">
            <w:pPr>
              <w:adjustRightInd w:val="0"/>
              <w:snapToGrid w:val="0"/>
              <w:ind w:firstLine="0"/>
              <w:jc w:val="both"/>
            </w:pPr>
            <w:proofErr w:type="spellStart"/>
            <w:r>
              <w:rPr>
                <w:sz w:val="18"/>
              </w:rPr>
              <w:t>θK</w:t>
            </w:r>
            <w:proofErr w:type="spellEnd"/>
          </w:p>
        </w:tc>
        <w:tc>
          <w:tcPr>
            <w:tcW w:w="1380" w:type="dxa"/>
            <w:tcBorders>
              <w:top w:val="single" w:sz="12" w:space="0" w:color="000000"/>
              <w:left w:val="nil"/>
              <w:bottom w:val="single" w:sz="6" w:space="0" w:color="000000"/>
              <w:right w:val="nil"/>
            </w:tcBorders>
            <w:vAlign w:val="center"/>
          </w:tcPr>
          <w:p w14:paraId="0834486C" w14:textId="77777777" w:rsidR="008407D8" w:rsidRDefault="008407D8" w:rsidP="00C265B7">
            <w:pPr>
              <w:adjustRightInd w:val="0"/>
              <w:snapToGrid w:val="0"/>
              <w:ind w:firstLine="0"/>
              <w:jc w:val="both"/>
            </w:pPr>
            <w:r>
              <w:rPr>
                <w:sz w:val="18"/>
              </w:rPr>
              <w:t>RTS</w:t>
            </w:r>
          </w:p>
        </w:tc>
      </w:tr>
      <w:tr w:rsidR="008407D8" w14:paraId="03DC540A" w14:textId="77777777" w:rsidTr="00C265B7">
        <w:trPr>
          <w:jc w:val="center"/>
        </w:trPr>
        <w:tc>
          <w:tcPr>
            <w:tcW w:w="1383" w:type="dxa"/>
            <w:tcBorders>
              <w:top w:val="nil"/>
              <w:left w:val="nil"/>
              <w:bottom w:val="nil"/>
              <w:right w:val="nil"/>
            </w:tcBorders>
            <w:vAlign w:val="center"/>
          </w:tcPr>
          <w:p w14:paraId="0382F5F8" w14:textId="77777777" w:rsidR="008407D8" w:rsidRDefault="008407D8" w:rsidP="00C265B7">
            <w:pPr>
              <w:adjustRightInd w:val="0"/>
              <w:snapToGrid w:val="0"/>
              <w:ind w:firstLine="0"/>
              <w:jc w:val="both"/>
            </w:pPr>
            <w:r>
              <w:rPr>
                <w:sz w:val="18"/>
              </w:rPr>
              <w:t>B06</w:t>
            </w:r>
          </w:p>
        </w:tc>
        <w:tc>
          <w:tcPr>
            <w:tcW w:w="1397" w:type="dxa"/>
            <w:tcBorders>
              <w:top w:val="nil"/>
              <w:left w:val="nil"/>
              <w:bottom w:val="nil"/>
              <w:right w:val="nil"/>
            </w:tcBorders>
            <w:vAlign w:val="center"/>
          </w:tcPr>
          <w:p w14:paraId="5222E77C" w14:textId="77777777" w:rsidR="008407D8" w:rsidRDefault="008407D8" w:rsidP="00C265B7">
            <w:pPr>
              <w:adjustRightInd w:val="0"/>
              <w:snapToGrid w:val="0"/>
              <w:ind w:firstLine="0"/>
              <w:jc w:val="both"/>
            </w:pPr>
            <w:r>
              <w:rPr>
                <w:sz w:val="18"/>
              </w:rPr>
              <w:t>Coal Mining</w:t>
            </w:r>
          </w:p>
        </w:tc>
        <w:tc>
          <w:tcPr>
            <w:tcW w:w="1380" w:type="dxa"/>
            <w:tcBorders>
              <w:top w:val="nil"/>
              <w:left w:val="nil"/>
              <w:bottom w:val="nil"/>
              <w:right w:val="nil"/>
            </w:tcBorders>
            <w:vAlign w:val="center"/>
          </w:tcPr>
          <w:p w14:paraId="20176953" w14:textId="77777777" w:rsidR="008407D8" w:rsidRDefault="008407D8" w:rsidP="00C265B7">
            <w:pPr>
              <w:adjustRightInd w:val="0"/>
              <w:snapToGrid w:val="0"/>
              <w:ind w:firstLine="0"/>
              <w:jc w:val="both"/>
            </w:pPr>
            <w:r>
              <w:rPr>
                <w:sz w:val="18"/>
              </w:rPr>
              <w:t>0.697</w:t>
            </w:r>
          </w:p>
        </w:tc>
        <w:tc>
          <w:tcPr>
            <w:tcW w:w="1380" w:type="dxa"/>
            <w:tcBorders>
              <w:top w:val="nil"/>
              <w:left w:val="nil"/>
              <w:bottom w:val="nil"/>
              <w:right w:val="nil"/>
            </w:tcBorders>
            <w:vAlign w:val="center"/>
          </w:tcPr>
          <w:p w14:paraId="3D30507F" w14:textId="77777777" w:rsidR="008407D8" w:rsidRDefault="008407D8" w:rsidP="00C265B7">
            <w:pPr>
              <w:adjustRightInd w:val="0"/>
              <w:snapToGrid w:val="0"/>
              <w:ind w:firstLine="0"/>
              <w:jc w:val="both"/>
            </w:pPr>
            <w:r>
              <w:rPr>
                <w:sz w:val="18"/>
              </w:rPr>
              <w:t>0.079</w:t>
            </w:r>
          </w:p>
        </w:tc>
        <w:tc>
          <w:tcPr>
            <w:tcW w:w="1380" w:type="dxa"/>
            <w:tcBorders>
              <w:top w:val="nil"/>
              <w:left w:val="nil"/>
              <w:bottom w:val="nil"/>
              <w:right w:val="nil"/>
            </w:tcBorders>
            <w:vAlign w:val="center"/>
          </w:tcPr>
          <w:p w14:paraId="018CEC96" w14:textId="77777777" w:rsidR="008407D8" w:rsidRDefault="008407D8" w:rsidP="00C265B7">
            <w:pPr>
              <w:adjustRightInd w:val="0"/>
              <w:snapToGrid w:val="0"/>
              <w:ind w:firstLine="0"/>
              <w:jc w:val="both"/>
            </w:pPr>
            <w:r>
              <w:rPr>
                <w:sz w:val="18"/>
              </w:rPr>
              <w:t>0.037</w:t>
            </w:r>
          </w:p>
        </w:tc>
        <w:tc>
          <w:tcPr>
            <w:tcW w:w="1380" w:type="dxa"/>
            <w:tcBorders>
              <w:top w:val="nil"/>
              <w:left w:val="nil"/>
              <w:bottom w:val="nil"/>
              <w:right w:val="nil"/>
            </w:tcBorders>
            <w:vAlign w:val="center"/>
          </w:tcPr>
          <w:p w14:paraId="165CDECE" w14:textId="77777777" w:rsidR="008407D8" w:rsidRDefault="008407D8" w:rsidP="00C265B7">
            <w:pPr>
              <w:adjustRightInd w:val="0"/>
              <w:snapToGrid w:val="0"/>
              <w:ind w:firstLine="0"/>
              <w:jc w:val="both"/>
            </w:pPr>
            <w:r>
              <w:rPr>
                <w:sz w:val="18"/>
              </w:rPr>
              <w:t>0.813</w:t>
            </w:r>
          </w:p>
        </w:tc>
      </w:tr>
      <w:tr w:rsidR="008407D8" w14:paraId="68BD8534" w14:textId="77777777" w:rsidTr="00C265B7">
        <w:trPr>
          <w:jc w:val="center"/>
        </w:trPr>
        <w:tc>
          <w:tcPr>
            <w:tcW w:w="1383" w:type="dxa"/>
            <w:tcBorders>
              <w:top w:val="nil"/>
              <w:left w:val="nil"/>
              <w:bottom w:val="nil"/>
              <w:right w:val="nil"/>
            </w:tcBorders>
            <w:vAlign w:val="center"/>
          </w:tcPr>
          <w:p w14:paraId="3690C263" w14:textId="77777777" w:rsidR="008407D8" w:rsidRDefault="008407D8" w:rsidP="00C265B7">
            <w:pPr>
              <w:adjustRightInd w:val="0"/>
              <w:snapToGrid w:val="0"/>
              <w:ind w:firstLine="0"/>
              <w:jc w:val="both"/>
            </w:pPr>
            <w:r>
              <w:rPr>
                <w:sz w:val="18"/>
              </w:rPr>
              <w:t>B07</w:t>
            </w:r>
          </w:p>
        </w:tc>
        <w:tc>
          <w:tcPr>
            <w:tcW w:w="1397" w:type="dxa"/>
            <w:tcBorders>
              <w:top w:val="nil"/>
              <w:left w:val="nil"/>
              <w:bottom w:val="nil"/>
              <w:right w:val="nil"/>
            </w:tcBorders>
            <w:vAlign w:val="center"/>
          </w:tcPr>
          <w:p w14:paraId="6A7E1B61" w14:textId="77777777" w:rsidR="008407D8" w:rsidRDefault="008407D8" w:rsidP="00C265B7">
            <w:pPr>
              <w:adjustRightInd w:val="0"/>
              <w:snapToGrid w:val="0"/>
              <w:ind w:firstLine="0"/>
              <w:jc w:val="both"/>
            </w:pPr>
            <w:r>
              <w:rPr>
                <w:sz w:val="18"/>
              </w:rPr>
              <w:t>Oil and Gas Extraction</w:t>
            </w:r>
          </w:p>
        </w:tc>
        <w:tc>
          <w:tcPr>
            <w:tcW w:w="1380" w:type="dxa"/>
            <w:tcBorders>
              <w:top w:val="nil"/>
              <w:left w:val="nil"/>
              <w:bottom w:val="nil"/>
              <w:right w:val="nil"/>
            </w:tcBorders>
            <w:vAlign w:val="center"/>
          </w:tcPr>
          <w:p w14:paraId="02ED3E72" w14:textId="77777777" w:rsidR="008407D8" w:rsidRDefault="008407D8" w:rsidP="00C265B7">
            <w:pPr>
              <w:adjustRightInd w:val="0"/>
              <w:snapToGrid w:val="0"/>
              <w:ind w:firstLine="0"/>
              <w:jc w:val="both"/>
            </w:pPr>
            <w:r>
              <w:rPr>
                <w:sz w:val="18"/>
              </w:rPr>
              <w:t>0.211</w:t>
            </w:r>
          </w:p>
        </w:tc>
        <w:tc>
          <w:tcPr>
            <w:tcW w:w="1380" w:type="dxa"/>
            <w:tcBorders>
              <w:top w:val="nil"/>
              <w:left w:val="nil"/>
              <w:bottom w:val="nil"/>
              <w:right w:val="nil"/>
            </w:tcBorders>
            <w:vAlign w:val="center"/>
          </w:tcPr>
          <w:p w14:paraId="62814599" w14:textId="77777777" w:rsidR="008407D8" w:rsidRDefault="008407D8" w:rsidP="00C265B7">
            <w:pPr>
              <w:adjustRightInd w:val="0"/>
              <w:snapToGrid w:val="0"/>
              <w:ind w:firstLine="0"/>
              <w:jc w:val="both"/>
            </w:pPr>
            <w:r>
              <w:rPr>
                <w:sz w:val="18"/>
              </w:rPr>
              <w:t>0.092</w:t>
            </w:r>
          </w:p>
        </w:tc>
        <w:tc>
          <w:tcPr>
            <w:tcW w:w="1380" w:type="dxa"/>
            <w:tcBorders>
              <w:top w:val="nil"/>
              <w:left w:val="nil"/>
              <w:bottom w:val="nil"/>
              <w:right w:val="nil"/>
            </w:tcBorders>
            <w:vAlign w:val="center"/>
          </w:tcPr>
          <w:p w14:paraId="1457E28B" w14:textId="77777777" w:rsidR="008407D8" w:rsidRDefault="008407D8" w:rsidP="00C265B7">
            <w:pPr>
              <w:adjustRightInd w:val="0"/>
              <w:snapToGrid w:val="0"/>
              <w:ind w:firstLine="0"/>
              <w:jc w:val="both"/>
            </w:pPr>
            <w:r>
              <w:rPr>
                <w:sz w:val="18"/>
              </w:rPr>
              <w:t>0.188</w:t>
            </w:r>
          </w:p>
        </w:tc>
        <w:tc>
          <w:tcPr>
            <w:tcW w:w="1380" w:type="dxa"/>
            <w:tcBorders>
              <w:top w:val="nil"/>
              <w:left w:val="nil"/>
              <w:bottom w:val="nil"/>
              <w:right w:val="nil"/>
            </w:tcBorders>
            <w:vAlign w:val="center"/>
          </w:tcPr>
          <w:p w14:paraId="0A9A9E74" w14:textId="77777777" w:rsidR="008407D8" w:rsidRDefault="008407D8" w:rsidP="00C265B7">
            <w:pPr>
              <w:adjustRightInd w:val="0"/>
              <w:snapToGrid w:val="0"/>
              <w:ind w:firstLine="0"/>
              <w:jc w:val="both"/>
            </w:pPr>
            <w:r>
              <w:rPr>
                <w:sz w:val="18"/>
              </w:rPr>
              <w:t>0.491</w:t>
            </w:r>
          </w:p>
        </w:tc>
      </w:tr>
      <w:tr w:rsidR="008407D8" w14:paraId="0F778987" w14:textId="77777777" w:rsidTr="00C265B7">
        <w:trPr>
          <w:jc w:val="center"/>
        </w:trPr>
        <w:tc>
          <w:tcPr>
            <w:tcW w:w="1383" w:type="dxa"/>
            <w:tcBorders>
              <w:top w:val="nil"/>
              <w:left w:val="nil"/>
              <w:bottom w:val="nil"/>
              <w:right w:val="nil"/>
            </w:tcBorders>
            <w:vAlign w:val="center"/>
          </w:tcPr>
          <w:p w14:paraId="49AC1D84" w14:textId="77777777" w:rsidR="008407D8" w:rsidRDefault="008407D8" w:rsidP="00C265B7">
            <w:pPr>
              <w:adjustRightInd w:val="0"/>
              <w:snapToGrid w:val="0"/>
              <w:ind w:firstLine="0"/>
              <w:jc w:val="both"/>
            </w:pPr>
            <w:r>
              <w:rPr>
                <w:sz w:val="18"/>
              </w:rPr>
              <w:t>B08</w:t>
            </w:r>
          </w:p>
        </w:tc>
        <w:tc>
          <w:tcPr>
            <w:tcW w:w="1397" w:type="dxa"/>
            <w:tcBorders>
              <w:top w:val="nil"/>
              <w:left w:val="nil"/>
              <w:bottom w:val="nil"/>
              <w:right w:val="nil"/>
            </w:tcBorders>
            <w:vAlign w:val="center"/>
          </w:tcPr>
          <w:p w14:paraId="6AF533EE" w14:textId="77777777" w:rsidR="008407D8" w:rsidRDefault="008407D8" w:rsidP="00C265B7">
            <w:pPr>
              <w:adjustRightInd w:val="0"/>
              <w:snapToGrid w:val="0"/>
              <w:ind w:firstLine="0"/>
              <w:jc w:val="both"/>
            </w:pPr>
            <w:r>
              <w:rPr>
                <w:sz w:val="18"/>
              </w:rPr>
              <w:t>Ferrous Metal Mining</w:t>
            </w:r>
          </w:p>
        </w:tc>
        <w:tc>
          <w:tcPr>
            <w:tcW w:w="1380" w:type="dxa"/>
            <w:tcBorders>
              <w:top w:val="nil"/>
              <w:left w:val="nil"/>
              <w:bottom w:val="nil"/>
              <w:right w:val="nil"/>
            </w:tcBorders>
            <w:vAlign w:val="center"/>
          </w:tcPr>
          <w:p w14:paraId="5BD62FA4" w14:textId="77777777" w:rsidR="008407D8" w:rsidRDefault="008407D8" w:rsidP="00C265B7">
            <w:pPr>
              <w:adjustRightInd w:val="0"/>
              <w:snapToGrid w:val="0"/>
              <w:ind w:firstLine="0"/>
              <w:jc w:val="both"/>
            </w:pPr>
            <w:r>
              <w:rPr>
                <w:sz w:val="18"/>
              </w:rPr>
              <w:t>0.718</w:t>
            </w:r>
          </w:p>
        </w:tc>
        <w:tc>
          <w:tcPr>
            <w:tcW w:w="1380" w:type="dxa"/>
            <w:tcBorders>
              <w:top w:val="nil"/>
              <w:left w:val="nil"/>
              <w:bottom w:val="nil"/>
              <w:right w:val="nil"/>
            </w:tcBorders>
            <w:vAlign w:val="center"/>
          </w:tcPr>
          <w:p w14:paraId="42EE7BEC" w14:textId="77777777" w:rsidR="008407D8" w:rsidRDefault="008407D8" w:rsidP="00C265B7">
            <w:pPr>
              <w:adjustRightInd w:val="0"/>
              <w:snapToGrid w:val="0"/>
              <w:ind w:firstLine="0"/>
              <w:jc w:val="both"/>
            </w:pPr>
            <w:r>
              <w:rPr>
                <w:sz w:val="18"/>
              </w:rPr>
              <w:t>0.119</w:t>
            </w:r>
          </w:p>
        </w:tc>
        <w:tc>
          <w:tcPr>
            <w:tcW w:w="1380" w:type="dxa"/>
            <w:tcBorders>
              <w:top w:val="nil"/>
              <w:left w:val="nil"/>
              <w:bottom w:val="nil"/>
              <w:right w:val="nil"/>
            </w:tcBorders>
            <w:vAlign w:val="center"/>
          </w:tcPr>
          <w:p w14:paraId="5214E24D" w14:textId="77777777" w:rsidR="008407D8" w:rsidRDefault="008407D8" w:rsidP="00C265B7">
            <w:pPr>
              <w:adjustRightInd w:val="0"/>
              <w:snapToGrid w:val="0"/>
              <w:ind w:firstLine="0"/>
              <w:jc w:val="both"/>
            </w:pPr>
            <w:r>
              <w:rPr>
                <w:sz w:val="18"/>
              </w:rPr>
              <w:t>0.054</w:t>
            </w:r>
          </w:p>
        </w:tc>
        <w:tc>
          <w:tcPr>
            <w:tcW w:w="1380" w:type="dxa"/>
            <w:tcBorders>
              <w:top w:val="nil"/>
              <w:left w:val="nil"/>
              <w:bottom w:val="nil"/>
              <w:right w:val="nil"/>
            </w:tcBorders>
            <w:vAlign w:val="center"/>
          </w:tcPr>
          <w:p w14:paraId="063A8E73" w14:textId="77777777" w:rsidR="008407D8" w:rsidRDefault="008407D8" w:rsidP="00C265B7">
            <w:pPr>
              <w:adjustRightInd w:val="0"/>
              <w:snapToGrid w:val="0"/>
              <w:ind w:firstLine="0"/>
              <w:jc w:val="both"/>
            </w:pPr>
            <w:r>
              <w:rPr>
                <w:sz w:val="18"/>
              </w:rPr>
              <w:t>0.891</w:t>
            </w:r>
          </w:p>
        </w:tc>
      </w:tr>
      <w:tr w:rsidR="008407D8" w14:paraId="5168AA4B" w14:textId="77777777" w:rsidTr="00C265B7">
        <w:trPr>
          <w:jc w:val="center"/>
        </w:trPr>
        <w:tc>
          <w:tcPr>
            <w:tcW w:w="1383" w:type="dxa"/>
            <w:tcBorders>
              <w:top w:val="nil"/>
              <w:left w:val="nil"/>
              <w:bottom w:val="nil"/>
              <w:right w:val="nil"/>
            </w:tcBorders>
            <w:vAlign w:val="center"/>
          </w:tcPr>
          <w:p w14:paraId="77E3B8E9" w14:textId="77777777" w:rsidR="008407D8" w:rsidRDefault="008407D8" w:rsidP="00C265B7">
            <w:pPr>
              <w:adjustRightInd w:val="0"/>
              <w:snapToGrid w:val="0"/>
              <w:ind w:firstLine="0"/>
              <w:jc w:val="both"/>
            </w:pPr>
            <w:r>
              <w:rPr>
                <w:sz w:val="18"/>
              </w:rPr>
              <w:t>B09</w:t>
            </w:r>
          </w:p>
        </w:tc>
        <w:tc>
          <w:tcPr>
            <w:tcW w:w="1397" w:type="dxa"/>
            <w:tcBorders>
              <w:top w:val="nil"/>
              <w:left w:val="nil"/>
              <w:bottom w:val="nil"/>
              <w:right w:val="nil"/>
            </w:tcBorders>
            <w:vAlign w:val="center"/>
          </w:tcPr>
          <w:p w14:paraId="7639BDAC" w14:textId="77777777" w:rsidR="008407D8" w:rsidRDefault="008407D8" w:rsidP="00C265B7">
            <w:pPr>
              <w:adjustRightInd w:val="0"/>
              <w:snapToGrid w:val="0"/>
              <w:ind w:firstLine="0"/>
              <w:jc w:val="both"/>
            </w:pPr>
            <w:r>
              <w:rPr>
                <w:sz w:val="18"/>
              </w:rPr>
              <w:t>Non-ferrous Metal Mining</w:t>
            </w:r>
          </w:p>
        </w:tc>
        <w:tc>
          <w:tcPr>
            <w:tcW w:w="1380" w:type="dxa"/>
            <w:tcBorders>
              <w:top w:val="nil"/>
              <w:left w:val="nil"/>
              <w:bottom w:val="nil"/>
              <w:right w:val="nil"/>
            </w:tcBorders>
            <w:vAlign w:val="center"/>
          </w:tcPr>
          <w:p w14:paraId="202E7994" w14:textId="77777777" w:rsidR="008407D8" w:rsidRDefault="008407D8" w:rsidP="00C265B7">
            <w:pPr>
              <w:adjustRightInd w:val="0"/>
              <w:snapToGrid w:val="0"/>
              <w:ind w:firstLine="0"/>
              <w:jc w:val="both"/>
            </w:pPr>
            <w:r>
              <w:rPr>
                <w:sz w:val="18"/>
              </w:rPr>
              <w:t>0.902</w:t>
            </w:r>
          </w:p>
        </w:tc>
        <w:tc>
          <w:tcPr>
            <w:tcW w:w="1380" w:type="dxa"/>
            <w:tcBorders>
              <w:top w:val="nil"/>
              <w:left w:val="nil"/>
              <w:bottom w:val="nil"/>
              <w:right w:val="nil"/>
            </w:tcBorders>
            <w:vAlign w:val="center"/>
          </w:tcPr>
          <w:p w14:paraId="31FAF39D" w14:textId="77777777" w:rsidR="008407D8" w:rsidRDefault="008407D8" w:rsidP="00C265B7">
            <w:pPr>
              <w:adjustRightInd w:val="0"/>
              <w:snapToGrid w:val="0"/>
              <w:ind w:firstLine="0"/>
              <w:jc w:val="both"/>
            </w:pPr>
            <w:r>
              <w:rPr>
                <w:sz w:val="18"/>
              </w:rPr>
              <w:t>0.103</w:t>
            </w:r>
          </w:p>
        </w:tc>
        <w:tc>
          <w:tcPr>
            <w:tcW w:w="1380" w:type="dxa"/>
            <w:tcBorders>
              <w:top w:val="nil"/>
              <w:left w:val="nil"/>
              <w:bottom w:val="nil"/>
              <w:right w:val="nil"/>
            </w:tcBorders>
            <w:vAlign w:val="center"/>
          </w:tcPr>
          <w:p w14:paraId="0360A781" w14:textId="77777777" w:rsidR="008407D8" w:rsidRDefault="008407D8" w:rsidP="00C265B7">
            <w:pPr>
              <w:adjustRightInd w:val="0"/>
              <w:snapToGrid w:val="0"/>
              <w:ind w:firstLine="0"/>
              <w:jc w:val="both"/>
            </w:pPr>
            <w:r>
              <w:rPr>
                <w:sz w:val="18"/>
              </w:rPr>
              <w:t>0.029</w:t>
            </w:r>
          </w:p>
        </w:tc>
        <w:tc>
          <w:tcPr>
            <w:tcW w:w="1380" w:type="dxa"/>
            <w:tcBorders>
              <w:top w:val="nil"/>
              <w:left w:val="nil"/>
              <w:bottom w:val="nil"/>
              <w:right w:val="nil"/>
            </w:tcBorders>
            <w:vAlign w:val="center"/>
          </w:tcPr>
          <w:p w14:paraId="2E06AEB2" w14:textId="77777777" w:rsidR="008407D8" w:rsidRDefault="008407D8" w:rsidP="00C265B7">
            <w:pPr>
              <w:adjustRightInd w:val="0"/>
              <w:snapToGrid w:val="0"/>
              <w:ind w:firstLine="0"/>
              <w:jc w:val="both"/>
            </w:pPr>
            <w:r>
              <w:rPr>
                <w:sz w:val="18"/>
              </w:rPr>
              <w:t>1.035</w:t>
            </w:r>
          </w:p>
        </w:tc>
      </w:tr>
      <w:tr w:rsidR="008407D8" w14:paraId="03524EAE" w14:textId="77777777" w:rsidTr="00C265B7">
        <w:trPr>
          <w:jc w:val="center"/>
        </w:trPr>
        <w:tc>
          <w:tcPr>
            <w:tcW w:w="1383" w:type="dxa"/>
            <w:tcBorders>
              <w:top w:val="nil"/>
              <w:left w:val="nil"/>
              <w:bottom w:val="nil"/>
              <w:right w:val="nil"/>
            </w:tcBorders>
            <w:vAlign w:val="center"/>
          </w:tcPr>
          <w:p w14:paraId="3759F1F6" w14:textId="77777777" w:rsidR="008407D8" w:rsidRDefault="008407D8" w:rsidP="00C265B7">
            <w:pPr>
              <w:adjustRightInd w:val="0"/>
              <w:snapToGrid w:val="0"/>
              <w:ind w:firstLine="0"/>
              <w:jc w:val="both"/>
            </w:pPr>
            <w:r>
              <w:rPr>
                <w:sz w:val="18"/>
              </w:rPr>
              <w:t>B10</w:t>
            </w:r>
          </w:p>
        </w:tc>
        <w:tc>
          <w:tcPr>
            <w:tcW w:w="1397" w:type="dxa"/>
            <w:tcBorders>
              <w:top w:val="nil"/>
              <w:left w:val="nil"/>
              <w:bottom w:val="nil"/>
              <w:right w:val="nil"/>
            </w:tcBorders>
            <w:vAlign w:val="center"/>
          </w:tcPr>
          <w:p w14:paraId="10A447BB" w14:textId="77777777" w:rsidR="008407D8" w:rsidRDefault="008407D8" w:rsidP="00C265B7">
            <w:pPr>
              <w:adjustRightInd w:val="0"/>
              <w:snapToGrid w:val="0"/>
              <w:ind w:firstLine="0"/>
              <w:jc w:val="both"/>
            </w:pPr>
            <w:r>
              <w:rPr>
                <w:sz w:val="18"/>
              </w:rPr>
              <w:t>Non-metallic Mining</w:t>
            </w:r>
          </w:p>
        </w:tc>
        <w:tc>
          <w:tcPr>
            <w:tcW w:w="1380" w:type="dxa"/>
            <w:tcBorders>
              <w:top w:val="nil"/>
              <w:left w:val="nil"/>
              <w:bottom w:val="nil"/>
              <w:right w:val="nil"/>
            </w:tcBorders>
            <w:vAlign w:val="center"/>
          </w:tcPr>
          <w:p w14:paraId="096090DA" w14:textId="77777777" w:rsidR="008407D8" w:rsidRDefault="008407D8" w:rsidP="00C265B7">
            <w:pPr>
              <w:adjustRightInd w:val="0"/>
              <w:snapToGrid w:val="0"/>
              <w:ind w:firstLine="0"/>
              <w:jc w:val="both"/>
            </w:pPr>
            <w:r>
              <w:rPr>
                <w:sz w:val="18"/>
              </w:rPr>
              <w:t>0.585</w:t>
            </w:r>
          </w:p>
        </w:tc>
        <w:tc>
          <w:tcPr>
            <w:tcW w:w="1380" w:type="dxa"/>
            <w:tcBorders>
              <w:top w:val="nil"/>
              <w:left w:val="nil"/>
              <w:bottom w:val="nil"/>
              <w:right w:val="nil"/>
            </w:tcBorders>
            <w:vAlign w:val="center"/>
          </w:tcPr>
          <w:p w14:paraId="58A1AC59" w14:textId="77777777" w:rsidR="008407D8" w:rsidRDefault="008407D8" w:rsidP="00C265B7">
            <w:pPr>
              <w:adjustRightInd w:val="0"/>
              <w:snapToGrid w:val="0"/>
              <w:ind w:firstLine="0"/>
              <w:jc w:val="both"/>
            </w:pPr>
            <w:r>
              <w:rPr>
                <w:sz w:val="18"/>
              </w:rPr>
              <w:t>0.132</w:t>
            </w:r>
          </w:p>
        </w:tc>
        <w:tc>
          <w:tcPr>
            <w:tcW w:w="1380" w:type="dxa"/>
            <w:tcBorders>
              <w:top w:val="nil"/>
              <w:left w:val="nil"/>
              <w:bottom w:val="nil"/>
              <w:right w:val="nil"/>
            </w:tcBorders>
            <w:vAlign w:val="center"/>
          </w:tcPr>
          <w:p w14:paraId="4D5DB22A" w14:textId="77777777" w:rsidR="008407D8" w:rsidRDefault="008407D8" w:rsidP="00C265B7">
            <w:pPr>
              <w:adjustRightInd w:val="0"/>
              <w:snapToGrid w:val="0"/>
              <w:ind w:firstLine="0"/>
              <w:jc w:val="both"/>
            </w:pPr>
            <w:r>
              <w:rPr>
                <w:sz w:val="18"/>
              </w:rPr>
              <w:t>0.053</w:t>
            </w:r>
          </w:p>
        </w:tc>
        <w:tc>
          <w:tcPr>
            <w:tcW w:w="1380" w:type="dxa"/>
            <w:tcBorders>
              <w:top w:val="nil"/>
              <w:left w:val="nil"/>
              <w:bottom w:val="nil"/>
              <w:right w:val="nil"/>
            </w:tcBorders>
            <w:vAlign w:val="center"/>
          </w:tcPr>
          <w:p w14:paraId="1E88DB50" w14:textId="77777777" w:rsidR="008407D8" w:rsidRDefault="008407D8" w:rsidP="00C265B7">
            <w:pPr>
              <w:adjustRightInd w:val="0"/>
              <w:snapToGrid w:val="0"/>
              <w:ind w:firstLine="0"/>
              <w:jc w:val="both"/>
            </w:pPr>
            <w:r>
              <w:rPr>
                <w:sz w:val="18"/>
              </w:rPr>
              <w:t>0.770</w:t>
            </w:r>
          </w:p>
        </w:tc>
      </w:tr>
      <w:tr w:rsidR="008407D8" w14:paraId="3B7AF97A" w14:textId="77777777" w:rsidTr="00C265B7">
        <w:trPr>
          <w:jc w:val="center"/>
        </w:trPr>
        <w:tc>
          <w:tcPr>
            <w:tcW w:w="1383" w:type="dxa"/>
            <w:tcBorders>
              <w:top w:val="nil"/>
              <w:left w:val="nil"/>
              <w:right w:val="nil"/>
            </w:tcBorders>
            <w:vAlign w:val="center"/>
          </w:tcPr>
          <w:p w14:paraId="07A108AF" w14:textId="77777777" w:rsidR="008407D8" w:rsidRDefault="008407D8" w:rsidP="00C265B7">
            <w:pPr>
              <w:adjustRightInd w:val="0"/>
              <w:snapToGrid w:val="0"/>
              <w:ind w:firstLine="0"/>
              <w:jc w:val="both"/>
              <w:rPr>
                <w:sz w:val="18"/>
              </w:rPr>
            </w:pPr>
          </w:p>
        </w:tc>
        <w:tc>
          <w:tcPr>
            <w:tcW w:w="1397" w:type="dxa"/>
            <w:tcBorders>
              <w:top w:val="nil"/>
              <w:left w:val="nil"/>
              <w:right w:val="nil"/>
            </w:tcBorders>
            <w:vAlign w:val="center"/>
          </w:tcPr>
          <w:p w14:paraId="47D6E024" w14:textId="77777777" w:rsidR="008407D8" w:rsidRDefault="008407D8" w:rsidP="00C265B7">
            <w:pPr>
              <w:adjustRightInd w:val="0"/>
              <w:snapToGrid w:val="0"/>
              <w:ind w:firstLine="0"/>
              <w:jc w:val="both"/>
              <w:rPr>
                <w:sz w:val="18"/>
              </w:rPr>
            </w:pPr>
          </w:p>
        </w:tc>
        <w:tc>
          <w:tcPr>
            <w:tcW w:w="1380" w:type="dxa"/>
            <w:tcBorders>
              <w:top w:val="nil"/>
              <w:left w:val="nil"/>
              <w:right w:val="nil"/>
            </w:tcBorders>
            <w:vAlign w:val="center"/>
          </w:tcPr>
          <w:p w14:paraId="1961A940" w14:textId="77777777" w:rsidR="008407D8" w:rsidRDefault="008407D8" w:rsidP="00C265B7">
            <w:pPr>
              <w:adjustRightInd w:val="0"/>
              <w:snapToGrid w:val="0"/>
              <w:ind w:firstLine="0"/>
              <w:jc w:val="both"/>
              <w:rPr>
                <w:sz w:val="18"/>
              </w:rPr>
            </w:pPr>
          </w:p>
        </w:tc>
        <w:tc>
          <w:tcPr>
            <w:tcW w:w="1380" w:type="dxa"/>
            <w:tcBorders>
              <w:top w:val="nil"/>
              <w:left w:val="nil"/>
              <w:right w:val="nil"/>
            </w:tcBorders>
            <w:vAlign w:val="center"/>
          </w:tcPr>
          <w:p w14:paraId="52A6C12F" w14:textId="77777777" w:rsidR="008407D8" w:rsidRDefault="008407D8" w:rsidP="00C265B7">
            <w:pPr>
              <w:adjustRightInd w:val="0"/>
              <w:snapToGrid w:val="0"/>
              <w:ind w:firstLine="0"/>
              <w:jc w:val="both"/>
              <w:rPr>
                <w:sz w:val="18"/>
              </w:rPr>
            </w:pPr>
          </w:p>
        </w:tc>
        <w:tc>
          <w:tcPr>
            <w:tcW w:w="1380" w:type="dxa"/>
            <w:tcBorders>
              <w:top w:val="nil"/>
              <w:left w:val="nil"/>
              <w:right w:val="nil"/>
            </w:tcBorders>
            <w:vAlign w:val="center"/>
          </w:tcPr>
          <w:p w14:paraId="624E061C" w14:textId="77777777" w:rsidR="008407D8" w:rsidRDefault="008407D8" w:rsidP="00C265B7">
            <w:pPr>
              <w:adjustRightInd w:val="0"/>
              <w:snapToGrid w:val="0"/>
              <w:ind w:firstLine="0"/>
              <w:jc w:val="both"/>
              <w:rPr>
                <w:sz w:val="18"/>
              </w:rPr>
            </w:pPr>
          </w:p>
        </w:tc>
        <w:tc>
          <w:tcPr>
            <w:tcW w:w="1380" w:type="dxa"/>
            <w:tcBorders>
              <w:top w:val="nil"/>
              <w:left w:val="nil"/>
              <w:right w:val="nil"/>
            </w:tcBorders>
            <w:vAlign w:val="center"/>
          </w:tcPr>
          <w:p w14:paraId="664D386F" w14:textId="77777777" w:rsidR="008407D8" w:rsidRDefault="008407D8" w:rsidP="00C265B7">
            <w:pPr>
              <w:adjustRightInd w:val="0"/>
              <w:snapToGrid w:val="0"/>
              <w:ind w:firstLine="0"/>
              <w:jc w:val="both"/>
              <w:rPr>
                <w:sz w:val="18"/>
              </w:rPr>
            </w:pPr>
          </w:p>
        </w:tc>
      </w:tr>
      <w:tr w:rsidR="008407D8" w14:paraId="7C9BC5EC" w14:textId="77777777" w:rsidTr="00C265B7">
        <w:trPr>
          <w:jc w:val="center"/>
        </w:trPr>
        <w:tc>
          <w:tcPr>
            <w:tcW w:w="1383" w:type="dxa"/>
            <w:tcBorders>
              <w:top w:val="nil"/>
              <w:left w:val="nil"/>
              <w:bottom w:val="single" w:sz="4" w:space="0" w:color="auto"/>
              <w:right w:val="nil"/>
            </w:tcBorders>
            <w:vAlign w:val="center"/>
          </w:tcPr>
          <w:p w14:paraId="77C1A086" w14:textId="77777777" w:rsidR="008407D8" w:rsidRDefault="008407D8" w:rsidP="00C265B7">
            <w:pPr>
              <w:adjustRightInd w:val="0"/>
              <w:snapToGrid w:val="0"/>
              <w:ind w:firstLine="0"/>
              <w:jc w:val="both"/>
            </w:pPr>
            <w:r>
              <w:rPr>
                <w:sz w:val="18"/>
              </w:rPr>
              <w:t>B11</w:t>
            </w:r>
          </w:p>
        </w:tc>
        <w:tc>
          <w:tcPr>
            <w:tcW w:w="1397" w:type="dxa"/>
            <w:tcBorders>
              <w:top w:val="nil"/>
              <w:left w:val="nil"/>
              <w:bottom w:val="single" w:sz="4" w:space="0" w:color="auto"/>
              <w:right w:val="nil"/>
            </w:tcBorders>
            <w:vAlign w:val="center"/>
          </w:tcPr>
          <w:p w14:paraId="5A382166" w14:textId="77777777" w:rsidR="008407D8" w:rsidRDefault="008407D8" w:rsidP="00C265B7">
            <w:pPr>
              <w:adjustRightInd w:val="0"/>
              <w:snapToGrid w:val="0"/>
              <w:ind w:firstLine="0"/>
              <w:jc w:val="both"/>
            </w:pPr>
            <w:r>
              <w:rPr>
                <w:sz w:val="18"/>
              </w:rPr>
              <w:t>Other Mining</w:t>
            </w:r>
          </w:p>
        </w:tc>
        <w:tc>
          <w:tcPr>
            <w:tcW w:w="1380" w:type="dxa"/>
            <w:tcBorders>
              <w:top w:val="nil"/>
              <w:left w:val="nil"/>
              <w:bottom w:val="single" w:sz="4" w:space="0" w:color="auto"/>
              <w:right w:val="nil"/>
            </w:tcBorders>
            <w:vAlign w:val="center"/>
          </w:tcPr>
          <w:p w14:paraId="36663579" w14:textId="77777777" w:rsidR="008407D8" w:rsidRDefault="008407D8" w:rsidP="00C265B7">
            <w:pPr>
              <w:adjustRightInd w:val="0"/>
              <w:snapToGrid w:val="0"/>
              <w:ind w:firstLine="0"/>
              <w:jc w:val="both"/>
            </w:pPr>
            <w:r>
              <w:rPr>
                <w:sz w:val="18"/>
              </w:rPr>
              <w:t>0.697</w:t>
            </w:r>
          </w:p>
        </w:tc>
        <w:tc>
          <w:tcPr>
            <w:tcW w:w="1380" w:type="dxa"/>
            <w:tcBorders>
              <w:top w:val="nil"/>
              <w:left w:val="nil"/>
              <w:bottom w:val="single" w:sz="4" w:space="0" w:color="auto"/>
              <w:right w:val="nil"/>
            </w:tcBorders>
            <w:vAlign w:val="center"/>
          </w:tcPr>
          <w:p w14:paraId="0A1E409F" w14:textId="77777777" w:rsidR="008407D8" w:rsidRDefault="008407D8" w:rsidP="00C265B7">
            <w:pPr>
              <w:adjustRightInd w:val="0"/>
              <w:snapToGrid w:val="0"/>
              <w:ind w:firstLine="0"/>
              <w:jc w:val="both"/>
            </w:pPr>
            <w:r>
              <w:rPr>
                <w:sz w:val="18"/>
              </w:rPr>
              <w:t>0.103</w:t>
            </w:r>
          </w:p>
        </w:tc>
        <w:tc>
          <w:tcPr>
            <w:tcW w:w="1380" w:type="dxa"/>
            <w:tcBorders>
              <w:top w:val="nil"/>
              <w:left w:val="nil"/>
              <w:bottom w:val="single" w:sz="4" w:space="0" w:color="auto"/>
              <w:right w:val="nil"/>
            </w:tcBorders>
            <w:vAlign w:val="center"/>
          </w:tcPr>
          <w:p w14:paraId="45A1C930" w14:textId="77777777" w:rsidR="008407D8" w:rsidRDefault="008407D8" w:rsidP="00C265B7">
            <w:pPr>
              <w:adjustRightInd w:val="0"/>
              <w:snapToGrid w:val="0"/>
              <w:ind w:firstLine="0"/>
              <w:jc w:val="both"/>
            </w:pPr>
            <w:r>
              <w:rPr>
                <w:sz w:val="18"/>
              </w:rPr>
              <w:t>0.053</w:t>
            </w:r>
          </w:p>
        </w:tc>
        <w:tc>
          <w:tcPr>
            <w:tcW w:w="1380" w:type="dxa"/>
            <w:tcBorders>
              <w:top w:val="nil"/>
              <w:left w:val="nil"/>
              <w:bottom w:val="single" w:sz="4" w:space="0" w:color="auto"/>
              <w:right w:val="nil"/>
            </w:tcBorders>
            <w:vAlign w:val="center"/>
          </w:tcPr>
          <w:p w14:paraId="6AAFFD78" w14:textId="77777777" w:rsidR="008407D8" w:rsidRDefault="008407D8" w:rsidP="00C265B7">
            <w:pPr>
              <w:adjustRightInd w:val="0"/>
              <w:snapToGrid w:val="0"/>
              <w:ind w:firstLine="0"/>
              <w:jc w:val="both"/>
            </w:pPr>
            <w:r>
              <w:rPr>
                <w:sz w:val="18"/>
              </w:rPr>
              <w:t>0.813</w:t>
            </w:r>
          </w:p>
        </w:tc>
      </w:tr>
      <w:tr w:rsidR="008407D8" w14:paraId="0DD44749" w14:textId="77777777" w:rsidTr="00C265B7">
        <w:trPr>
          <w:jc w:val="center"/>
        </w:trPr>
        <w:tc>
          <w:tcPr>
            <w:tcW w:w="1383" w:type="dxa"/>
            <w:tcBorders>
              <w:top w:val="nil"/>
              <w:left w:val="nil"/>
              <w:bottom w:val="single" w:sz="4" w:space="0" w:color="auto"/>
              <w:right w:val="nil"/>
            </w:tcBorders>
            <w:vAlign w:val="center"/>
          </w:tcPr>
          <w:p w14:paraId="7F04ED0F" w14:textId="77777777" w:rsidR="008407D8" w:rsidRDefault="008407D8" w:rsidP="00C265B7">
            <w:pPr>
              <w:adjustRightInd w:val="0"/>
              <w:snapToGrid w:val="0"/>
              <w:ind w:firstLine="0"/>
              <w:jc w:val="both"/>
              <w:rPr>
                <w:sz w:val="18"/>
                <w:lang w:eastAsia="zh-CN"/>
              </w:rPr>
            </w:pPr>
            <w:r>
              <w:rPr>
                <w:rFonts w:hint="eastAsia"/>
                <w:sz w:val="18"/>
                <w:lang w:eastAsia="zh-CN"/>
              </w:rPr>
              <w:lastRenderedPageBreak/>
              <w:t>(Continued)</w:t>
            </w:r>
          </w:p>
        </w:tc>
        <w:tc>
          <w:tcPr>
            <w:tcW w:w="1397" w:type="dxa"/>
            <w:tcBorders>
              <w:top w:val="nil"/>
              <w:left w:val="nil"/>
              <w:bottom w:val="single" w:sz="4" w:space="0" w:color="auto"/>
              <w:right w:val="nil"/>
            </w:tcBorders>
            <w:vAlign w:val="center"/>
          </w:tcPr>
          <w:p w14:paraId="7B07623D" w14:textId="77777777" w:rsidR="008407D8" w:rsidRDefault="008407D8" w:rsidP="00C265B7">
            <w:pPr>
              <w:adjustRightInd w:val="0"/>
              <w:snapToGrid w:val="0"/>
              <w:ind w:firstLine="0"/>
              <w:jc w:val="both"/>
              <w:rPr>
                <w:sz w:val="18"/>
              </w:rPr>
            </w:pPr>
          </w:p>
        </w:tc>
        <w:tc>
          <w:tcPr>
            <w:tcW w:w="1380" w:type="dxa"/>
            <w:tcBorders>
              <w:top w:val="nil"/>
              <w:left w:val="nil"/>
              <w:bottom w:val="single" w:sz="4" w:space="0" w:color="auto"/>
              <w:right w:val="nil"/>
            </w:tcBorders>
            <w:vAlign w:val="center"/>
          </w:tcPr>
          <w:p w14:paraId="6550BFDC" w14:textId="77777777" w:rsidR="008407D8" w:rsidRDefault="008407D8" w:rsidP="00C265B7">
            <w:pPr>
              <w:adjustRightInd w:val="0"/>
              <w:snapToGrid w:val="0"/>
              <w:ind w:firstLine="0"/>
              <w:jc w:val="both"/>
              <w:rPr>
                <w:sz w:val="18"/>
              </w:rPr>
            </w:pPr>
          </w:p>
        </w:tc>
        <w:tc>
          <w:tcPr>
            <w:tcW w:w="1380" w:type="dxa"/>
            <w:tcBorders>
              <w:top w:val="nil"/>
              <w:left w:val="nil"/>
              <w:bottom w:val="single" w:sz="4" w:space="0" w:color="auto"/>
              <w:right w:val="nil"/>
            </w:tcBorders>
            <w:vAlign w:val="center"/>
          </w:tcPr>
          <w:p w14:paraId="65DD44F2" w14:textId="77777777" w:rsidR="008407D8" w:rsidRDefault="008407D8" w:rsidP="00C265B7">
            <w:pPr>
              <w:adjustRightInd w:val="0"/>
              <w:snapToGrid w:val="0"/>
              <w:ind w:firstLine="0"/>
              <w:jc w:val="both"/>
              <w:rPr>
                <w:sz w:val="18"/>
              </w:rPr>
            </w:pPr>
          </w:p>
        </w:tc>
        <w:tc>
          <w:tcPr>
            <w:tcW w:w="1380" w:type="dxa"/>
            <w:tcBorders>
              <w:top w:val="nil"/>
              <w:left w:val="nil"/>
              <w:bottom w:val="single" w:sz="4" w:space="0" w:color="auto"/>
              <w:right w:val="nil"/>
            </w:tcBorders>
            <w:vAlign w:val="center"/>
          </w:tcPr>
          <w:p w14:paraId="74AAD293" w14:textId="77777777" w:rsidR="008407D8" w:rsidRDefault="008407D8" w:rsidP="00C265B7">
            <w:pPr>
              <w:adjustRightInd w:val="0"/>
              <w:snapToGrid w:val="0"/>
              <w:ind w:firstLine="0"/>
              <w:jc w:val="both"/>
              <w:rPr>
                <w:sz w:val="18"/>
              </w:rPr>
            </w:pPr>
          </w:p>
        </w:tc>
        <w:tc>
          <w:tcPr>
            <w:tcW w:w="1380" w:type="dxa"/>
            <w:tcBorders>
              <w:top w:val="nil"/>
              <w:left w:val="nil"/>
              <w:bottom w:val="single" w:sz="4" w:space="0" w:color="auto"/>
              <w:right w:val="nil"/>
            </w:tcBorders>
            <w:vAlign w:val="center"/>
          </w:tcPr>
          <w:p w14:paraId="585D495D" w14:textId="77777777" w:rsidR="008407D8" w:rsidRDefault="008407D8" w:rsidP="00C265B7">
            <w:pPr>
              <w:adjustRightInd w:val="0"/>
              <w:snapToGrid w:val="0"/>
              <w:ind w:firstLine="0"/>
              <w:jc w:val="both"/>
              <w:rPr>
                <w:sz w:val="18"/>
              </w:rPr>
            </w:pPr>
          </w:p>
        </w:tc>
      </w:tr>
      <w:tr w:rsidR="008407D8" w14:paraId="6547C942" w14:textId="77777777" w:rsidTr="00C265B7">
        <w:trPr>
          <w:jc w:val="center"/>
        </w:trPr>
        <w:tc>
          <w:tcPr>
            <w:tcW w:w="1383" w:type="dxa"/>
            <w:tcBorders>
              <w:top w:val="single" w:sz="4" w:space="0" w:color="auto"/>
              <w:left w:val="nil"/>
              <w:bottom w:val="nil"/>
              <w:right w:val="nil"/>
            </w:tcBorders>
            <w:vAlign w:val="center"/>
          </w:tcPr>
          <w:p w14:paraId="23BF6E79" w14:textId="77777777" w:rsidR="008407D8" w:rsidRDefault="008407D8" w:rsidP="00C265B7">
            <w:pPr>
              <w:adjustRightInd w:val="0"/>
              <w:snapToGrid w:val="0"/>
              <w:ind w:firstLine="0"/>
              <w:jc w:val="both"/>
            </w:pPr>
            <w:r>
              <w:rPr>
                <w:sz w:val="18"/>
              </w:rPr>
              <w:t>C13</w:t>
            </w:r>
          </w:p>
        </w:tc>
        <w:tc>
          <w:tcPr>
            <w:tcW w:w="1397" w:type="dxa"/>
            <w:tcBorders>
              <w:top w:val="single" w:sz="4" w:space="0" w:color="auto"/>
              <w:left w:val="nil"/>
              <w:bottom w:val="nil"/>
              <w:right w:val="nil"/>
            </w:tcBorders>
            <w:vAlign w:val="center"/>
          </w:tcPr>
          <w:p w14:paraId="01FDDF38" w14:textId="77777777" w:rsidR="008407D8" w:rsidRDefault="008407D8" w:rsidP="00C265B7">
            <w:pPr>
              <w:adjustRightInd w:val="0"/>
              <w:snapToGrid w:val="0"/>
              <w:ind w:firstLine="0"/>
              <w:jc w:val="both"/>
            </w:pPr>
            <w:r>
              <w:rPr>
                <w:sz w:val="18"/>
              </w:rPr>
              <w:t>Food Processing</w:t>
            </w:r>
          </w:p>
        </w:tc>
        <w:tc>
          <w:tcPr>
            <w:tcW w:w="1380" w:type="dxa"/>
            <w:tcBorders>
              <w:top w:val="single" w:sz="4" w:space="0" w:color="auto"/>
              <w:left w:val="nil"/>
              <w:bottom w:val="nil"/>
              <w:right w:val="nil"/>
            </w:tcBorders>
            <w:vAlign w:val="center"/>
          </w:tcPr>
          <w:p w14:paraId="036910DC" w14:textId="77777777" w:rsidR="008407D8" w:rsidRDefault="008407D8" w:rsidP="00C265B7">
            <w:pPr>
              <w:adjustRightInd w:val="0"/>
              <w:snapToGrid w:val="0"/>
              <w:ind w:firstLine="0"/>
              <w:jc w:val="both"/>
            </w:pPr>
            <w:r>
              <w:rPr>
                <w:sz w:val="18"/>
              </w:rPr>
              <w:t>0.720</w:t>
            </w:r>
          </w:p>
        </w:tc>
        <w:tc>
          <w:tcPr>
            <w:tcW w:w="1380" w:type="dxa"/>
            <w:tcBorders>
              <w:top w:val="single" w:sz="4" w:space="0" w:color="auto"/>
              <w:left w:val="nil"/>
              <w:bottom w:val="nil"/>
              <w:right w:val="nil"/>
            </w:tcBorders>
            <w:vAlign w:val="center"/>
          </w:tcPr>
          <w:p w14:paraId="70B86D29" w14:textId="77777777" w:rsidR="008407D8" w:rsidRDefault="008407D8" w:rsidP="00C265B7">
            <w:pPr>
              <w:adjustRightInd w:val="0"/>
              <w:snapToGrid w:val="0"/>
              <w:ind w:firstLine="0"/>
              <w:jc w:val="both"/>
            </w:pPr>
            <w:r>
              <w:rPr>
                <w:sz w:val="18"/>
              </w:rPr>
              <w:t>0.102</w:t>
            </w:r>
          </w:p>
        </w:tc>
        <w:tc>
          <w:tcPr>
            <w:tcW w:w="1380" w:type="dxa"/>
            <w:tcBorders>
              <w:top w:val="single" w:sz="4" w:space="0" w:color="auto"/>
              <w:left w:val="nil"/>
              <w:bottom w:val="nil"/>
              <w:right w:val="nil"/>
            </w:tcBorders>
            <w:vAlign w:val="center"/>
          </w:tcPr>
          <w:p w14:paraId="6E40B94A" w14:textId="77777777" w:rsidR="008407D8" w:rsidRDefault="008407D8" w:rsidP="00C265B7">
            <w:pPr>
              <w:adjustRightInd w:val="0"/>
              <w:snapToGrid w:val="0"/>
              <w:ind w:firstLine="0"/>
              <w:jc w:val="both"/>
            </w:pPr>
            <w:r>
              <w:rPr>
                <w:sz w:val="18"/>
              </w:rPr>
              <w:t>0.036</w:t>
            </w:r>
          </w:p>
        </w:tc>
        <w:tc>
          <w:tcPr>
            <w:tcW w:w="1380" w:type="dxa"/>
            <w:tcBorders>
              <w:top w:val="single" w:sz="4" w:space="0" w:color="auto"/>
              <w:left w:val="nil"/>
              <w:bottom w:val="nil"/>
              <w:right w:val="nil"/>
            </w:tcBorders>
            <w:vAlign w:val="center"/>
          </w:tcPr>
          <w:p w14:paraId="44114318" w14:textId="77777777" w:rsidR="008407D8" w:rsidRDefault="008407D8" w:rsidP="00C265B7">
            <w:pPr>
              <w:adjustRightInd w:val="0"/>
              <w:snapToGrid w:val="0"/>
              <w:ind w:firstLine="0"/>
              <w:jc w:val="both"/>
            </w:pPr>
            <w:r>
              <w:rPr>
                <w:sz w:val="18"/>
              </w:rPr>
              <w:t>0.858</w:t>
            </w:r>
          </w:p>
        </w:tc>
      </w:tr>
      <w:tr w:rsidR="008407D8" w14:paraId="524DE32F" w14:textId="77777777" w:rsidTr="00C265B7">
        <w:trPr>
          <w:jc w:val="center"/>
        </w:trPr>
        <w:tc>
          <w:tcPr>
            <w:tcW w:w="1383" w:type="dxa"/>
            <w:tcBorders>
              <w:top w:val="nil"/>
              <w:left w:val="nil"/>
              <w:bottom w:val="nil"/>
              <w:right w:val="nil"/>
            </w:tcBorders>
            <w:vAlign w:val="center"/>
          </w:tcPr>
          <w:p w14:paraId="0E00C524" w14:textId="77777777" w:rsidR="008407D8" w:rsidRDefault="008407D8" w:rsidP="00C265B7">
            <w:pPr>
              <w:adjustRightInd w:val="0"/>
              <w:snapToGrid w:val="0"/>
              <w:ind w:firstLine="0"/>
              <w:jc w:val="both"/>
            </w:pPr>
            <w:r>
              <w:rPr>
                <w:sz w:val="18"/>
              </w:rPr>
              <w:t>C14</w:t>
            </w:r>
          </w:p>
        </w:tc>
        <w:tc>
          <w:tcPr>
            <w:tcW w:w="1397" w:type="dxa"/>
            <w:tcBorders>
              <w:top w:val="nil"/>
              <w:left w:val="nil"/>
              <w:bottom w:val="nil"/>
              <w:right w:val="nil"/>
            </w:tcBorders>
            <w:vAlign w:val="center"/>
          </w:tcPr>
          <w:p w14:paraId="4E97B997" w14:textId="77777777" w:rsidR="008407D8" w:rsidRDefault="008407D8" w:rsidP="00C265B7">
            <w:pPr>
              <w:adjustRightInd w:val="0"/>
              <w:snapToGrid w:val="0"/>
              <w:ind w:firstLine="0"/>
              <w:jc w:val="both"/>
            </w:pPr>
            <w:r>
              <w:rPr>
                <w:sz w:val="18"/>
              </w:rPr>
              <w:t>Food Manufacturing</w:t>
            </w:r>
          </w:p>
        </w:tc>
        <w:tc>
          <w:tcPr>
            <w:tcW w:w="1380" w:type="dxa"/>
            <w:tcBorders>
              <w:top w:val="nil"/>
              <w:left w:val="nil"/>
              <w:bottom w:val="nil"/>
              <w:right w:val="nil"/>
            </w:tcBorders>
            <w:vAlign w:val="center"/>
          </w:tcPr>
          <w:p w14:paraId="2DB7A295" w14:textId="77777777" w:rsidR="008407D8" w:rsidRDefault="008407D8" w:rsidP="00C265B7">
            <w:pPr>
              <w:adjustRightInd w:val="0"/>
              <w:snapToGrid w:val="0"/>
              <w:ind w:firstLine="0"/>
              <w:jc w:val="both"/>
            </w:pPr>
            <w:r>
              <w:rPr>
                <w:sz w:val="18"/>
              </w:rPr>
              <w:t>0.603</w:t>
            </w:r>
          </w:p>
        </w:tc>
        <w:tc>
          <w:tcPr>
            <w:tcW w:w="1380" w:type="dxa"/>
            <w:tcBorders>
              <w:top w:val="nil"/>
              <w:left w:val="nil"/>
              <w:bottom w:val="nil"/>
              <w:right w:val="nil"/>
            </w:tcBorders>
            <w:vAlign w:val="center"/>
          </w:tcPr>
          <w:p w14:paraId="78E507F7" w14:textId="77777777" w:rsidR="008407D8" w:rsidRDefault="008407D8" w:rsidP="00C265B7">
            <w:pPr>
              <w:adjustRightInd w:val="0"/>
              <w:snapToGrid w:val="0"/>
              <w:ind w:firstLine="0"/>
              <w:jc w:val="both"/>
            </w:pPr>
            <w:r>
              <w:rPr>
                <w:sz w:val="18"/>
              </w:rPr>
              <w:t>0.145</w:t>
            </w:r>
          </w:p>
        </w:tc>
        <w:tc>
          <w:tcPr>
            <w:tcW w:w="1380" w:type="dxa"/>
            <w:tcBorders>
              <w:top w:val="nil"/>
              <w:left w:val="nil"/>
              <w:bottom w:val="nil"/>
              <w:right w:val="nil"/>
            </w:tcBorders>
            <w:vAlign w:val="center"/>
          </w:tcPr>
          <w:p w14:paraId="056F86C5" w14:textId="77777777" w:rsidR="008407D8" w:rsidRDefault="008407D8" w:rsidP="00C265B7">
            <w:pPr>
              <w:adjustRightInd w:val="0"/>
              <w:snapToGrid w:val="0"/>
              <w:ind w:firstLine="0"/>
              <w:jc w:val="both"/>
            </w:pPr>
            <w:r>
              <w:rPr>
                <w:sz w:val="18"/>
              </w:rPr>
              <w:t>0.061</w:t>
            </w:r>
          </w:p>
        </w:tc>
        <w:tc>
          <w:tcPr>
            <w:tcW w:w="1380" w:type="dxa"/>
            <w:tcBorders>
              <w:top w:val="nil"/>
              <w:left w:val="nil"/>
              <w:bottom w:val="nil"/>
              <w:right w:val="nil"/>
            </w:tcBorders>
            <w:vAlign w:val="center"/>
          </w:tcPr>
          <w:p w14:paraId="2291E6BF" w14:textId="77777777" w:rsidR="008407D8" w:rsidRDefault="008407D8" w:rsidP="00C265B7">
            <w:pPr>
              <w:adjustRightInd w:val="0"/>
              <w:snapToGrid w:val="0"/>
              <w:ind w:firstLine="0"/>
              <w:jc w:val="both"/>
            </w:pPr>
            <w:r>
              <w:rPr>
                <w:sz w:val="18"/>
              </w:rPr>
              <w:t>0.809</w:t>
            </w:r>
          </w:p>
        </w:tc>
      </w:tr>
      <w:tr w:rsidR="008407D8" w14:paraId="0D1DC328" w14:textId="77777777" w:rsidTr="00C265B7">
        <w:trPr>
          <w:jc w:val="center"/>
        </w:trPr>
        <w:tc>
          <w:tcPr>
            <w:tcW w:w="1383" w:type="dxa"/>
            <w:tcBorders>
              <w:top w:val="nil"/>
              <w:left w:val="nil"/>
              <w:bottom w:val="nil"/>
              <w:right w:val="nil"/>
            </w:tcBorders>
            <w:vAlign w:val="center"/>
          </w:tcPr>
          <w:p w14:paraId="11116BF3" w14:textId="77777777" w:rsidR="008407D8" w:rsidRDefault="008407D8" w:rsidP="00C265B7">
            <w:pPr>
              <w:adjustRightInd w:val="0"/>
              <w:snapToGrid w:val="0"/>
              <w:ind w:firstLine="0"/>
              <w:jc w:val="both"/>
            </w:pPr>
            <w:r>
              <w:rPr>
                <w:sz w:val="18"/>
              </w:rPr>
              <w:t>C15</w:t>
            </w:r>
          </w:p>
        </w:tc>
        <w:tc>
          <w:tcPr>
            <w:tcW w:w="1397" w:type="dxa"/>
            <w:tcBorders>
              <w:top w:val="nil"/>
              <w:left w:val="nil"/>
              <w:bottom w:val="nil"/>
              <w:right w:val="nil"/>
            </w:tcBorders>
            <w:vAlign w:val="center"/>
          </w:tcPr>
          <w:p w14:paraId="64671601" w14:textId="77777777" w:rsidR="008407D8" w:rsidRDefault="008407D8" w:rsidP="00C265B7">
            <w:pPr>
              <w:adjustRightInd w:val="0"/>
              <w:snapToGrid w:val="0"/>
              <w:ind w:firstLine="0"/>
              <w:jc w:val="both"/>
            </w:pPr>
            <w:r>
              <w:rPr>
                <w:sz w:val="18"/>
              </w:rPr>
              <w:t>Beverage Manufacturing</w:t>
            </w:r>
          </w:p>
        </w:tc>
        <w:tc>
          <w:tcPr>
            <w:tcW w:w="1380" w:type="dxa"/>
            <w:tcBorders>
              <w:top w:val="nil"/>
              <w:left w:val="nil"/>
              <w:bottom w:val="nil"/>
              <w:right w:val="nil"/>
            </w:tcBorders>
            <w:vAlign w:val="center"/>
          </w:tcPr>
          <w:p w14:paraId="61C3FE33" w14:textId="77777777" w:rsidR="008407D8" w:rsidRDefault="008407D8" w:rsidP="00C265B7">
            <w:pPr>
              <w:adjustRightInd w:val="0"/>
              <w:snapToGrid w:val="0"/>
              <w:ind w:firstLine="0"/>
              <w:jc w:val="both"/>
            </w:pPr>
            <w:r>
              <w:rPr>
                <w:sz w:val="18"/>
              </w:rPr>
              <w:t>0.770</w:t>
            </w:r>
          </w:p>
        </w:tc>
        <w:tc>
          <w:tcPr>
            <w:tcW w:w="1380" w:type="dxa"/>
            <w:tcBorders>
              <w:top w:val="nil"/>
              <w:left w:val="nil"/>
              <w:bottom w:val="nil"/>
              <w:right w:val="nil"/>
            </w:tcBorders>
            <w:vAlign w:val="center"/>
          </w:tcPr>
          <w:p w14:paraId="36FBE290" w14:textId="77777777" w:rsidR="008407D8" w:rsidRDefault="008407D8" w:rsidP="00C265B7">
            <w:pPr>
              <w:adjustRightInd w:val="0"/>
              <w:snapToGrid w:val="0"/>
              <w:ind w:firstLine="0"/>
              <w:jc w:val="both"/>
            </w:pPr>
            <w:r>
              <w:rPr>
                <w:sz w:val="18"/>
              </w:rPr>
              <w:t>0.089</w:t>
            </w:r>
          </w:p>
        </w:tc>
        <w:tc>
          <w:tcPr>
            <w:tcW w:w="1380" w:type="dxa"/>
            <w:tcBorders>
              <w:top w:val="nil"/>
              <w:left w:val="nil"/>
              <w:bottom w:val="nil"/>
              <w:right w:val="nil"/>
            </w:tcBorders>
            <w:vAlign w:val="center"/>
          </w:tcPr>
          <w:p w14:paraId="782F87B3" w14:textId="77777777" w:rsidR="008407D8" w:rsidRDefault="008407D8" w:rsidP="00C265B7">
            <w:pPr>
              <w:adjustRightInd w:val="0"/>
              <w:snapToGrid w:val="0"/>
              <w:ind w:firstLine="0"/>
              <w:jc w:val="both"/>
            </w:pPr>
            <w:r>
              <w:rPr>
                <w:sz w:val="18"/>
              </w:rPr>
              <w:t>0.020</w:t>
            </w:r>
          </w:p>
        </w:tc>
        <w:tc>
          <w:tcPr>
            <w:tcW w:w="1380" w:type="dxa"/>
            <w:tcBorders>
              <w:top w:val="nil"/>
              <w:left w:val="nil"/>
              <w:bottom w:val="nil"/>
              <w:right w:val="nil"/>
            </w:tcBorders>
            <w:vAlign w:val="center"/>
          </w:tcPr>
          <w:p w14:paraId="5275D29D" w14:textId="77777777" w:rsidR="008407D8" w:rsidRDefault="008407D8" w:rsidP="00C265B7">
            <w:pPr>
              <w:adjustRightInd w:val="0"/>
              <w:snapToGrid w:val="0"/>
              <w:ind w:firstLine="0"/>
              <w:jc w:val="both"/>
            </w:pPr>
            <w:r>
              <w:rPr>
                <w:sz w:val="18"/>
              </w:rPr>
              <w:t>0.878</w:t>
            </w:r>
          </w:p>
        </w:tc>
      </w:tr>
      <w:tr w:rsidR="008407D8" w14:paraId="64F6ECAE" w14:textId="77777777" w:rsidTr="00C265B7">
        <w:trPr>
          <w:jc w:val="center"/>
        </w:trPr>
        <w:tc>
          <w:tcPr>
            <w:tcW w:w="1383" w:type="dxa"/>
            <w:tcBorders>
              <w:top w:val="nil"/>
              <w:left w:val="nil"/>
              <w:bottom w:val="nil"/>
              <w:right w:val="nil"/>
            </w:tcBorders>
            <w:vAlign w:val="center"/>
          </w:tcPr>
          <w:p w14:paraId="49D47B25" w14:textId="77777777" w:rsidR="008407D8" w:rsidRDefault="008407D8" w:rsidP="00C265B7">
            <w:pPr>
              <w:adjustRightInd w:val="0"/>
              <w:snapToGrid w:val="0"/>
              <w:ind w:firstLine="0"/>
              <w:jc w:val="both"/>
            </w:pPr>
            <w:r>
              <w:rPr>
                <w:sz w:val="18"/>
              </w:rPr>
              <w:t>C16</w:t>
            </w:r>
          </w:p>
        </w:tc>
        <w:tc>
          <w:tcPr>
            <w:tcW w:w="1397" w:type="dxa"/>
            <w:tcBorders>
              <w:top w:val="nil"/>
              <w:left w:val="nil"/>
              <w:bottom w:val="nil"/>
              <w:right w:val="nil"/>
            </w:tcBorders>
            <w:vAlign w:val="center"/>
          </w:tcPr>
          <w:p w14:paraId="77851B52" w14:textId="77777777" w:rsidR="008407D8" w:rsidRDefault="008407D8" w:rsidP="00C265B7">
            <w:pPr>
              <w:adjustRightInd w:val="0"/>
              <w:snapToGrid w:val="0"/>
              <w:ind w:firstLine="0"/>
              <w:jc w:val="both"/>
            </w:pPr>
            <w:r>
              <w:rPr>
                <w:sz w:val="18"/>
              </w:rPr>
              <w:t>Tobacco</w:t>
            </w:r>
          </w:p>
        </w:tc>
        <w:tc>
          <w:tcPr>
            <w:tcW w:w="1380" w:type="dxa"/>
            <w:tcBorders>
              <w:top w:val="nil"/>
              <w:left w:val="nil"/>
              <w:bottom w:val="nil"/>
              <w:right w:val="nil"/>
            </w:tcBorders>
            <w:vAlign w:val="center"/>
          </w:tcPr>
          <w:p w14:paraId="487613AC" w14:textId="77777777" w:rsidR="008407D8" w:rsidRDefault="008407D8" w:rsidP="00C265B7">
            <w:pPr>
              <w:adjustRightInd w:val="0"/>
              <w:snapToGrid w:val="0"/>
              <w:ind w:firstLine="0"/>
              <w:jc w:val="both"/>
            </w:pPr>
            <w:r>
              <w:rPr>
                <w:sz w:val="18"/>
              </w:rPr>
              <w:t>0.070</w:t>
            </w:r>
          </w:p>
        </w:tc>
        <w:tc>
          <w:tcPr>
            <w:tcW w:w="1380" w:type="dxa"/>
            <w:tcBorders>
              <w:top w:val="nil"/>
              <w:left w:val="nil"/>
              <w:bottom w:val="nil"/>
              <w:right w:val="nil"/>
            </w:tcBorders>
            <w:vAlign w:val="center"/>
          </w:tcPr>
          <w:p w14:paraId="74DD8320" w14:textId="77777777" w:rsidR="008407D8" w:rsidRDefault="008407D8" w:rsidP="00C265B7">
            <w:pPr>
              <w:adjustRightInd w:val="0"/>
              <w:snapToGrid w:val="0"/>
              <w:ind w:firstLine="0"/>
              <w:jc w:val="both"/>
            </w:pPr>
            <w:r>
              <w:rPr>
                <w:sz w:val="18"/>
              </w:rPr>
              <w:t>0.282</w:t>
            </w:r>
          </w:p>
        </w:tc>
        <w:tc>
          <w:tcPr>
            <w:tcW w:w="1380" w:type="dxa"/>
            <w:tcBorders>
              <w:top w:val="nil"/>
              <w:left w:val="nil"/>
              <w:bottom w:val="nil"/>
              <w:right w:val="nil"/>
            </w:tcBorders>
            <w:vAlign w:val="center"/>
          </w:tcPr>
          <w:p w14:paraId="70FC5410" w14:textId="77777777" w:rsidR="008407D8" w:rsidRDefault="008407D8" w:rsidP="00C265B7">
            <w:pPr>
              <w:adjustRightInd w:val="0"/>
              <w:snapToGrid w:val="0"/>
              <w:ind w:firstLine="0"/>
              <w:jc w:val="both"/>
            </w:pPr>
            <w:r>
              <w:rPr>
                <w:sz w:val="18"/>
              </w:rPr>
              <w:t>0.143</w:t>
            </w:r>
          </w:p>
        </w:tc>
        <w:tc>
          <w:tcPr>
            <w:tcW w:w="1380" w:type="dxa"/>
            <w:tcBorders>
              <w:top w:val="nil"/>
              <w:left w:val="nil"/>
              <w:bottom w:val="nil"/>
              <w:right w:val="nil"/>
            </w:tcBorders>
            <w:vAlign w:val="center"/>
          </w:tcPr>
          <w:p w14:paraId="1B31EA51" w14:textId="77777777" w:rsidR="008407D8" w:rsidRDefault="008407D8" w:rsidP="00C265B7">
            <w:pPr>
              <w:adjustRightInd w:val="0"/>
              <w:snapToGrid w:val="0"/>
              <w:ind w:firstLine="0"/>
              <w:jc w:val="both"/>
            </w:pPr>
            <w:r>
              <w:rPr>
                <w:sz w:val="18"/>
              </w:rPr>
              <w:t>0.495</w:t>
            </w:r>
          </w:p>
        </w:tc>
      </w:tr>
      <w:tr w:rsidR="008407D8" w14:paraId="306D4C4C" w14:textId="77777777" w:rsidTr="00C265B7">
        <w:trPr>
          <w:jc w:val="center"/>
        </w:trPr>
        <w:tc>
          <w:tcPr>
            <w:tcW w:w="1383" w:type="dxa"/>
            <w:tcBorders>
              <w:top w:val="nil"/>
              <w:left w:val="nil"/>
              <w:bottom w:val="nil"/>
              <w:right w:val="nil"/>
            </w:tcBorders>
            <w:vAlign w:val="center"/>
          </w:tcPr>
          <w:p w14:paraId="6FE2C572" w14:textId="77777777" w:rsidR="008407D8" w:rsidRDefault="008407D8" w:rsidP="00C265B7">
            <w:pPr>
              <w:adjustRightInd w:val="0"/>
              <w:snapToGrid w:val="0"/>
              <w:ind w:firstLine="0"/>
              <w:jc w:val="both"/>
            </w:pPr>
            <w:r>
              <w:rPr>
                <w:sz w:val="18"/>
              </w:rPr>
              <w:t>C17</w:t>
            </w:r>
          </w:p>
        </w:tc>
        <w:tc>
          <w:tcPr>
            <w:tcW w:w="1397" w:type="dxa"/>
            <w:tcBorders>
              <w:top w:val="nil"/>
              <w:left w:val="nil"/>
              <w:bottom w:val="nil"/>
              <w:right w:val="nil"/>
            </w:tcBorders>
            <w:vAlign w:val="center"/>
          </w:tcPr>
          <w:p w14:paraId="69BD9861" w14:textId="77777777" w:rsidR="008407D8" w:rsidRDefault="008407D8" w:rsidP="00C265B7">
            <w:pPr>
              <w:adjustRightInd w:val="0"/>
              <w:snapToGrid w:val="0"/>
              <w:ind w:firstLine="0"/>
              <w:jc w:val="both"/>
            </w:pPr>
            <w:r>
              <w:rPr>
                <w:sz w:val="18"/>
              </w:rPr>
              <w:t>Textile</w:t>
            </w:r>
          </w:p>
        </w:tc>
        <w:tc>
          <w:tcPr>
            <w:tcW w:w="1380" w:type="dxa"/>
            <w:tcBorders>
              <w:top w:val="nil"/>
              <w:left w:val="nil"/>
              <w:bottom w:val="nil"/>
              <w:right w:val="nil"/>
            </w:tcBorders>
            <w:vAlign w:val="center"/>
          </w:tcPr>
          <w:p w14:paraId="298BA5B8" w14:textId="77777777" w:rsidR="008407D8" w:rsidRDefault="008407D8" w:rsidP="00C265B7">
            <w:pPr>
              <w:adjustRightInd w:val="0"/>
              <w:snapToGrid w:val="0"/>
              <w:ind w:firstLine="0"/>
              <w:jc w:val="both"/>
            </w:pPr>
            <w:r>
              <w:rPr>
                <w:sz w:val="18"/>
              </w:rPr>
              <w:t>0.483</w:t>
            </w:r>
          </w:p>
        </w:tc>
        <w:tc>
          <w:tcPr>
            <w:tcW w:w="1380" w:type="dxa"/>
            <w:tcBorders>
              <w:top w:val="nil"/>
              <w:left w:val="nil"/>
              <w:bottom w:val="nil"/>
              <w:right w:val="nil"/>
            </w:tcBorders>
            <w:vAlign w:val="center"/>
          </w:tcPr>
          <w:p w14:paraId="6D614D92" w14:textId="77777777" w:rsidR="008407D8" w:rsidRDefault="008407D8" w:rsidP="00C265B7">
            <w:pPr>
              <w:adjustRightInd w:val="0"/>
              <w:snapToGrid w:val="0"/>
              <w:ind w:firstLine="0"/>
              <w:jc w:val="both"/>
            </w:pPr>
            <w:r>
              <w:rPr>
                <w:sz w:val="18"/>
              </w:rPr>
              <w:t>0.206</w:t>
            </w:r>
          </w:p>
        </w:tc>
        <w:tc>
          <w:tcPr>
            <w:tcW w:w="1380" w:type="dxa"/>
            <w:tcBorders>
              <w:top w:val="nil"/>
              <w:left w:val="nil"/>
              <w:bottom w:val="nil"/>
              <w:right w:val="nil"/>
            </w:tcBorders>
            <w:vAlign w:val="center"/>
          </w:tcPr>
          <w:p w14:paraId="48E9D00D" w14:textId="77777777" w:rsidR="008407D8" w:rsidRDefault="008407D8" w:rsidP="00C265B7">
            <w:pPr>
              <w:adjustRightInd w:val="0"/>
              <w:snapToGrid w:val="0"/>
              <w:ind w:firstLine="0"/>
              <w:jc w:val="both"/>
            </w:pPr>
            <w:r>
              <w:rPr>
                <w:sz w:val="18"/>
              </w:rPr>
              <w:t>0.066</w:t>
            </w:r>
          </w:p>
        </w:tc>
        <w:tc>
          <w:tcPr>
            <w:tcW w:w="1380" w:type="dxa"/>
            <w:tcBorders>
              <w:top w:val="nil"/>
              <w:left w:val="nil"/>
              <w:bottom w:val="nil"/>
              <w:right w:val="nil"/>
            </w:tcBorders>
            <w:vAlign w:val="center"/>
          </w:tcPr>
          <w:p w14:paraId="4CDF5FDC" w14:textId="77777777" w:rsidR="008407D8" w:rsidRDefault="008407D8" w:rsidP="00C265B7">
            <w:pPr>
              <w:adjustRightInd w:val="0"/>
              <w:snapToGrid w:val="0"/>
              <w:ind w:firstLine="0"/>
              <w:jc w:val="both"/>
            </w:pPr>
            <w:r>
              <w:rPr>
                <w:sz w:val="18"/>
              </w:rPr>
              <w:t>0.754</w:t>
            </w:r>
          </w:p>
        </w:tc>
      </w:tr>
      <w:tr w:rsidR="008407D8" w14:paraId="0DF70A0A" w14:textId="77777777" w:rsidTr="00C265B7">
        <w:trPr>
          <w:jc w:val="center"/>
        </w:trPr>
        <w:tc>
          <w:tcPr>
            <w:tcW w:w="1383" w:type="dxa"/>
            <w:tcBorders>
              <w:top w:val="nil"/>
              <w:left w:val="nil"/>
              <w:bottom w:val="nil"/>
              <w:right w:val="nil"/>
            </w:tcBorders>
            <w:vAlign w:val="center"/>
          </w:tcPr>
          <w:p w14:paraId="6C14BD20" w14:textId="77777777" w:rsidR="008407D8" w:rsidRDefault="008407D8" w:rsidP="00C265B7">
            <w:pPr>
              <w:adjustRightInd w:val="0"/>
              <w:snapToGrid w:val="0"/>
              <w:ind w:firstLine="0"/>
              <w:jc w:val="both"/>
            </w:pPr>
            <w:r>
              <w:rPr>
                <w:sz w:val="18"/>
              </w:rPr>
              <w:t>C18</w:t>
            </w:r>
          </w:p>
        </w:tc>
        <w:tc>
          <w:tcPr>
            <w:tcW w:w="1397" w:type="dxa"/>
            <w:tcBorders>
              <w:top w:val="nil"/>
              <w:left w:val="nil"/>
              <w:bottom w:val="nil"/>
              <w:right w:val="nil"/>
            </w:tcBorders>
            <w:vAlign w:val="center"/>
          </w:tcPr>
          <w:p w14:paraId="72A85355" w14:textId="77777777" w:rsidR="008407D8" w:rsidRDefault="008407D8" w:rsidP="00C265B7">
            <w:pPr>
              <w:adjustRightInd w:val="0"/>
              <w:snapToGrid w:val="0"/>
              <w:ind w:firstLine="0"/>
              <w:jc w:val="both"/>
            </w:pPr>
            <w:r>
              <w:rPr>
                <w:sz w:val="18"/>
              </w:rPr>
              <w:t>Textile Garments</w:t>
            </w:r>
          </w:p>
        </w:tc>
        <w:tc>
          <w:tcPr>
            <w:tcW w:w="1380" w:type="dxa"/>
            <w:tcBorders>
              <w:top w:val="nil"/>
              <w:left w:val="nil"/>
              <w:bottom w:val="nil"/>
              <w:right w:val="nil"/>
            </w:tcBorders>
            <w:vAlign w:val="center"/>
          </w:tcPr>
          <w:p w14:paraId="3E91D47F" w14:textId="77777777" w:rsidR="008407D8" w:rsidRDefault="008407D8" w:rsidP="00C265B7">
            <w:pPr>
              <w:adjustRightInd w:val="0"/>
              <w:snapToGrid w:val="0"/>
              <w:ind w:firstLine="0"/>
              <w:jc w:val="both"/>
            </w:pPr>
            <w:r>
              <w:rPr>
                <w:sz w:val="18"/>
              </w:rPr>
              <w:t>0.325</w:t>
            </w:r>
          </w:p>
        </w:tc>
        <w:tc>
          <w:tcPr>
            <w:tcW w:w="1380" w:type="dxa"/>
            <w:tcBorders>
              <w:top w:val="nil"/>
              <w:left w:val="nil"/>
              <w:bottom w:val="nil"/>
              <w:right w:val="nil"/>
            </w:tcBorders>
            <w:vAlign w:val="center"/>
          </w:tcPr>
          <w:p w14:paraId="7B91E646" w14:textId="77777777" w:rsidR="008407D8" w:rsidRDefault="008407D8" w:rsidP="00C265B7">
            <w:pPr>
              <w:adjustRightInd w:val="0"/>
              <w:snapToGrid w:val="0"/>
              <w:ind w:firstLine="0"/>
              <w:jc w:val="both"/>
            </w:pPr>
            <w:r>
              <w:rPr>
                <w:sz w:val="18"/>
              </w:rPr>
              <w:t>0.269</w:t>
            </w:r>
          </w:p>
        </w:tc>
        <w:tc>
          <w:tcPr>
            <w:tcW w:w="1380" w:type="dxa"/>
            <w:tcBorders>
              <w:top w:val="nil"/>
              <w:left w:val="nil"/>
              <w:bottom w:val="nil"/>
              <w:right w:val="nil"/>
            </w:tcBorders>
            <w:vAlign w:val="center"/>
          </w:tcPr>
          <w:p w14:paraId="273BF8FA" w14:textId="77777777" w:rsidR="008407D8" w:rsidRDefault="008407D8" w:rsidP="00C265B7">
            <w:pPr>
              <w:adjustRightInd w:val="0"/>
              <w:snapToGrid w:val="0"/>
              <w:ind w:firstLine="0"/>
              <w:jc w:val="both"/>
            </w:pPr>
            <w:r>
              <w:rPr>
                <w:sz w:val="18"/>
              </w:rPr>
              <w:t>0.083</w:t>
            </w:r>
          </w:p>
        </w:tc>
        <w:tc>
          <w:tcPr>
            <w:tcW w:w="1380" w:type="dxa"/>
            <w:tcBorders>
              <w:top w:val="nil"/>
              <w:left w:val="nil"/>
              <w:bottom w:val="nil"/>
              <w:right w:val="nil"/>
            </w:tcBorders>
            <w:vAlign w:val="center"/>
          </w:tcPr>
          <w:p w14:paraId="42CB57E0" w14:textId="77777777" w:rsidR="008407D8" w:rsidRDefault="008407D8" w:rsidP="00C265B7">
            <w:pPr>
              <w:adjustRightInd w:val="0"/>
              <w:snapToGrid w:val="0"/>
              <w:ind w:firstLine="0"/>
              <w:jc w:val="both"/>
            </w:pPr>
            <w:r>
              <w:rPr>
                <w:sz w:val="18"/>
              </w:rPr>
              <w:t>0.676</w:t>
            </w:r>
          </w:p>
        </w:tc>
      </w:tr>
      <w:tr w:rsidR="008407D8" w14:paraId="754AEFC6" w14:textId="77777777" w:rsidTr="00C265B7">
        <w:trPr>
          <w:jc w:val="center"/>
        </w:trPr>
        <w:tc>
          <w:tcPr>
            <w:tcW w:w="1383" w:type="dxa"/>
            <w:tcBorders>
              <w:top w:val="nil"/>
              <w:left w:val="nil"/>
              <w:bottom w:val="nil"/>
              <w:right w:val="nil"/>
            </w:tcBorders>
            <w:vAlign w:val="center"/>
          </w:tcPr>
          <w:p w14:paraId="5948D70E" w14:textId="77777777" w:rsidR="008407D8" w:rsidRDefault="008407D8" w:rsidP="00C265B7">
            <w:pPr>
              <w:adjustRightInd w:val="0"/>
              <w:snapToGrid w:val="0"/>
              <w:ind w:firstLine="0"/>
              <w:jc w:val="both"/>
            </w:pPr>
            <w:r>
              <w:rPr>
                <w:sz w:val="18"/>
              </w:rPr>
              <w:t>C19</w:t>
            </w:r>
          </w:p>
        </w:tc>
        <w:tc>
          <w:tcPr>
            <w:tcW w:w="1397" w:type="dxa"/>
            <w:tcBorders>
              <w:top w:val="nil"/>
              <w:left w:val="nil"/>
              <w:bottom w:val="nil"/>
              <w:right w:val="nil"/>
            </w:tcBorders>
            <w:vAlign w:val="center"/>
          </w:tcPr>
          <w:p w14:paraId="5A6F217B" w14:textId="77777777" w:rsidR="008407D8" w:rsidRDefault="008407D8" w:rsidP="00C265B7">
            <w:pPr>
              <w:adjustRightInd w:val="0"/>
              <w:snapToGrid w:val="0"/>
              <w:ind w:firstLine="0"/>
              <w:jc w:val="both"/>
            </w:pPr>
            <w:r>
              <w:rPr>
                <w:sz w:val="18"/>
              </w:rPr>
              <w:t>Leather Products</w:t>
            </w:r>
          </w:p>
        </w:tc>
        <w:tc>
          <w:tcPr>
            <w:tcW w:w="1380" w:type="dxa"/>
            <w:tcBorders>
              <w:top w:val="nil"/>
              <w:left w:val="nil"/>
              <w:bottom w:val="nil"/>
              <w:right w:val="nil"/>
            </w:tcBorders>
            <w:vAlign w:val="center"/>
          </w:tcPr>
          <w:p w14:paraId="74644D03" w14:textId="77777777" w:rsidR="008407D8" w:rsidRDefault="008407D8" w:rsidP="00C265B7">
            <w:pPr>
              <w:adjustRightInd w:val="0"/>
              <w:snapToGrid w:val="0"/>
              <w:ind w:firstLine="0"/>
              <w:jc w:val="both"/>
            </w:pPr>
            <w:r>
              <w:rPr>
                <w:sz w:val="18"/>
              </w:rPr>
              <w:t>0.436</w:t>
            </w:r>
          </w:p>
        </w:tc>
        <w:tc>
          <w:tcPr>
            <w:tcW w:w="1380" w:type="dxa"/>
            <w:tcBorders>
              <w:top w:val="nil"/>
              <w:left w:val="nil"/>
              <w:bottom w:val="nil"/>
              <w:right w:val="nil"/>
            </w:tcBorders>
            <w:vAlign w:val="center"/>
          </w:tcPr>
          <w:p w14:paraId="46EB6A6B" w14:textId="77777777" w:rsidR="008407D8" w:rsidRDefault="008407D8" w:rsidP="00C265B7">
            <w:pPr>
              <w:adjustRightInd w:val="0"/>
              <w:snapToGrid w:val="0"/>
              <w:ind w:firstLine="0"/>
              <w:jc w:val="both"/>
            </w:pPr>
            <w:r>
              <w:rPr>
                <w:sz w:val="18"/>
              </w:rPr>
              <w:t>0.235</w:t>
            </w:r>
          </w:p>
        </w:tc>
        <w:tc>
          <w:tcPr>
            <w:tcW w:w="1380" w:type="dxa"/>
            <w:tcBorders>
              <w:top w:val="nil"/>
              <w:left w:val="nil"/>
              <w:bottom w:val="nil"/>
              <w:right w:val="nil"/>
            </w:tcBorders>
            <w:vAlign w:val="center"/>
          </w:tcPr>
          <w:p w14:paraId="505E6E4D" w14:textId="77777777" w:rsidR="008407D8" w:rsidRDefault="008407D8" w:rsidP="00C265B7">
            <w:pPr>
              <w:adjustRightInd w:val="0"/>
              <w:snapToGrid w:val="0"/>
              <w:ind w:firstLine="0"/>
              <w:jc w:val="both"/>
            </w:pPr>
            <w:r>
              <w:rPr>
                <w:sz w:val="18"/>
              </w:rPr>
              <w:t>0.064</w:t>
            </w:r>
          </w:p>
        </w:tc>
        <w:tc>
          <w:tcPr>
            <w:tcW w:w="1380" w:type="dxa"/>
            <w:tcBorders>
              <w:top w:val="nil"/>
              <w:left w:val="nil"/>
              <w:bottom w:val="nil"/>
              <w:right w:val="nil"/>
            </w:tcBorders>
            <w:vAlign w:val="center"/>
          </w:tcPr>
          <w:p w14:paraId="51BA5B3C" w14:textId="77777777" w:rsidR="008407D8" w:rsidRDefault="008407D8" w:rsidP="00C265B7">
            <w:pPr>
              <w:adjustRightInd w:val="0"/>
              <w:snapToGrid w:val="0"/>
              <w:ind w:firstLine="0"/>
              <w:jc w:val="both"/>
            </w:pPr>
            <w:r>
              <w:rPr>
                <w:sz w:val="18"/>
              </w:rPr>
              <w:t>0.735</w:t>
            </w:r>
          </w:p>
        </w:tc>
      </w:tr>
      <w:tr w:rsidR="008407D8" w14:paraId="36803849" w14:textId="77777777" w:rsidTr="00C265B7">
        <w:trPr>
          <w:jc w:val="center"/>
        </w:trPr>
        <w:tc>
          <w:tcPr>
            <w:tcW w:w="1383" w:type="dxa"/>
            <w:tcBorders>
              <w:top w:val="nil"/>
              <w:left w:val="nil"/>
              <w:bottom w:val="nil"/>
              <w:right w:val="nil"/>
            </w:tcBorders>
            <w:vAlign w:val="center"/>
          </w:tcPr>
          <w:p w14:paraId="56DD7D1C" w14:textId="77777777" w:rsidR="008407D8" w:rsidRDefault="008407D8" w:rsidP="00C265B7">
            <w:pPr>
              <w:adjustRightInd w:val="0"/>
              <w:snapToGrid w:val="0"/>
              <w:ind w:firstLine="0"/>
              <w:jc w:val="both"/>
            </w:pPr>
            <w:r>
              <w:rPr>
                <w:sz w:val="18"/>
              </w:rPr>
              <w:t>C20</w:t>
            </w:r>
          </w:p>
        </w:tc>
        <w:tc>
          <w:tcPr>
            <w:tcW w:w="1397" w:type="dxa"/>
            <w:tcBorders>
              <w:top w:val="nil"/>
              <w:left w:val="nil"/>
              <w:bottom w:val="nil"/>
              <w:right w:val="nil"/>
            </w:tcBorders>
            <w:vAlign w:val="center"/>
          </w:tcPr>
          <w:p w14:paraId="0A157085" w14:textId="77777777" w:rsidR="008407D8" w:rsidRDefault="008407D8" w:rsidP="00C265B7">
            <w:pPr>
              <w:adjustRightInd w:val="0"/>
              <w:snapToGrid w:val="0"/>
              <w:ind w:firstLine="0"/>
              <w:jc w:val="both"/>
            </w:pPr>
            <w:r>
              <w:rPr>
                <w:sz w:val="18"/>
              </w:rPr>
              <w:t>Wood Processing</w:t>
            </w:r>
          </w:p>
        </w:tc>
        <w:tc>
          <w:tcPr>
            <w:tcW w:w="1380" w:type="dxa"/>
            <w:tcBorders>
              <w:top w:val="nil"/>
              <w:left w:val="nil"/>
              <w:bottom w:val="nil"/>
              <w:right w:val="nil"/>
            </w:tcBorders>
            <w:vAlign w:val="center"/>
          </w:tcPr>
          <w:p w14:paraId="738A4D85" w14:textId="77777777" w:rsidR="008407D8" w:rsidRDefault="008407D8" w:rsidP="00C265B7">
            <w:pPr>
              <w:adjustRightInd w:val="0"/>
              <w:snapToGrid w:val="0"/>
              <w:ind w:firstLine="0"/>
              <w:jc w:val="both"/>
            </w:pPr>
            <w:r>
              <w:rPr>
                <w:sz w:val="18"/>
              </w:rPr>
              <w:t>0.549</w:t>
            </w:r>
          </w:p>
        </w:tc>
        <w:tc>
          <w:tcPr>
            <w:tcW w:w="1380" w:type="dxa"/>
            <w:tcBorders>
              <w:top w:val="nil"/>
              <w:left w:val="nil"/>
              <w:bottom w:val="nil"/>
              <w:right w:val="nil"/>
            </w:tcBorders>
            <w:vAlign w:val="center"/>
          </w:tcPr>
          <w:p w14:paraId="1BCCD1CB" w14:textId="77777777" w:rsidR="008407D8" w:rsidRDefault="008407D8" w:rsidP="00C265B7">
            <w:pPr>
              <w:adjustRightInd w:val="0"/>
              <w:snapToGrid w:val="0"/>
              <w:ind w:firstLine="0"/>
              <w:jc w:val="both"/>
            </w:pPr>
            <w:r>
              <w:rPr>
                <w:sz w:val="18"/>
              </w:rPr>
              <w:t>0.168</w:t>
            </w:r>
          </w:p>
        </w:tc>
        <w:tc>
          <w:tcPr>
            <w:tcW w:w="1380" w:type="dxa"/>
            <w:tcBorders>
              <w:top w:val="nil"/>
              <w:left w:val="nil"/>
              <w:bottom w:val="nil"/>
              <w:right w:val="nil"/>
            </w:tcBorders>
            <w:vAlign w:val="center"/>
          </w:tcPr>
          <w:p w14:paraId="1B991092" w14:textId="77777777" w:rsidR="008407D8" w:rsidRDefault="008407D8" w:rsidP="00C265B7">
            <w:pPr>
              <w:adjustRightInd w:val="0"/>
              <w:snapToGrid w:val="0"/>
              <w:ind w:firstLine="0"/>
              <w:jc w:val="both"/>
            </w:pPr>
            <w:r>
              <w:rPr>
                <w:sz w:val="18"/>
              </w:rPr>
              <w:t>0.065</w:t>
            </w:r>
          </w:p>
        </w:tc>
        <w:tc>
          <w:tcPr>
            <w:tcW w:w="1380" w:type="dxa"/>
            <w:tcBorders>
              <w:top w:val="nil"/>
              <w:left w:val="nil"/>
              <w:bottom w:val="nil"/>
              <w:right w:val="nil"/>
            </w:tcBorders>
            <w:vAlign w:val="center"/>
          </w:tcPr>
          <w:p w14:paraId="5A1D70E0" w14:textId="77777777" w:rsidR="008407D8" w:rsidRDefault="008407D8" w:rsidP="00C265B7">
            <w:pPr>
              <w:adjustRightInd w:val="0"/>
              <w:snapToGrid w:val="0"/>
              <w:ind w:firstLine="0"/>
              <w:jc w:val="both"/>
            </w:pPr>
            <w:r>
              <w:rPr>
                <w:sz w:val="18"/>
              </w:rPr>
              <w:t>0.781</w:t>
            </w:r>
          </w:p>
        </w:tc>
      </w:tr>
      <w:tr w:rsidR="008407D8" w14:paraId="0FBB4F74" w14:textId="77777777" w:rsidTr="00C265B7">
        <w:trPr>
          <w:jc w:val="center"/>
        </w:trPr>
        <w:tc>
          <w:tcPr>
            <w:tcW w:w="1383" w:type="dxa"/>
            <w:tcBorders>
              <w:top w:val="nil"/>
              <w:left w:val="nil"/>
              <w:bottom w:val="nil"/>
              <w:right w:val="nil"/>
            </w:tcBorders>
            <w:vAlign w:val="center"/>
          </w:tcPr>
          <w:p w14:paraId="6FFC2C79" w14:textId="77777777" w:rsidR="008407D8" w:rsidRDefault="008407D8" w:rsidP="00C265B7">
            <w:pPr>
              <w:adjustRightInd w:val="0"/>
              <w:snapToGrid w:val="0"/>
              <w:ind w:firstLine="0"/>
              <w:jc w:val="both"/>
            </w:pPr>
            <w:r>
              <w:rPr>
                <w:sz w:val="18"/>
              </w:rPr>
              <w:t>C21</w:t>
            </w:r>
          </w:p>
        </w:tc>
        <w:tc>
          <w:tcPr>
            <w:tcW w:w="1397" w:type="dxa"/>
            <w:tcBorders>
              <w:top w:val="nil"/>
              <w:left w:val="nil"/>
              <w:bottom w:val="nil"/>
              <w:right w:val="nil"/>
            </w:tcBorders>
            <w:vAlign w:val="center"/>
          </w:tcPr>
          <w:p w14:paraId="384303A3" w14:textId="77777777" w:rsidR="008407D8" w:rsidRDefault="008407D8" w:rsidP="00C265B7">
            <w:pPr>
              <w:adjustRightInd w:val="0"/>
              <w:snapToGrid w:val="0"/>
              <w:ind w:firstLine="0"/>
              <w:jc w:val="both"/>
            </w:pPr>
            <w:r>
              <w:rPr>
                <w:sz w:val="18"/>
              </w:rPr>
              <w:t>Furniture</w:t>
            </w:r>
          </w:p>
        </w:tc>
        <w:tc>
          <w:tcPr>
            <w:tcW w:w="1380" w:type="dxa"/>
            <w:tcBorders>
              <w:top w:val="nil"/>
              <w:left w:val="nil"/>
              <w:bottom w:val="nil"/>
              <w:right w:val="nil"/>
            </w:tcBorders>
            <w:vAlign w:val="center"/>
          </w:tcPr>
          <w:p w14:paraId="7DEF4A6B" w14:textId="77777777" w:rsidR="008407D8" w:rsidRDefault="008407D8" w:rsidP="00C265B7">
            <w:pPr>
              <w:adjustRightInd w:val="0"/>
              <w:snapToGrid w:val="0"/>
              <w:ind w:firstLine="0"/>
              <w:jc w:val="both"/>
            </w:pPr>
            <w:r>
              <w:rPr>
                <w:sz w:val="18"/>
              </w:rPr>
              <w:t>0.426</w:t>
            </w:r>
          </w:p>
        </w:tc>
        <w:tc>
          <w:tcPr>
            <w:tcW w:w="1380" w:type="dxa"/>
            <w:tcBorders>
              <w:top w:val="nil"/>
              <w:left w:val="nil"/>
              <w:bottom w:val="nil"/>
              <w:right w:val="nil"/>
            </w:tcBorders>
            <w:vAlign w:val="center"/>
          </w:tcPr>
          <w:p w14:paraId="6006F2A4" w14:textId="77777777" w:rsidR="008407D8" w:rsidRDefault="008407D8" w:rsidP="00C265B7">
            <w:pPr>
              <w:adjustRightInd w:val="0"/>
              <w:snapToGrid w:val="0"/>
              <w:ind w:firstLine="0"/>
              <w:jc w:val="both"/>
            </w:pPr>
            <w:r>
              <w:rPr>
                <w:sz w:val="18"/>
              </w:rPr>
              <w:t>0.245</w:t>
            </w:r>
          </w:p>
        </w:tc>
        <w:tc>
          <w:tcPr>
            <w:tcW w:w="1380" w:type="dxa"/>
            <w:tcBorders>
              <w:top w:val="nil"/>
              <w:left w:val="nil"/>
              <w:bottom w:val="nil"/>
              <w:right w:val="nil"/>
            </w:tcBorders>
            <w:vAlign w:val="center"/>
          </w:tcPr>
          <w:p w14:paraId="05975C84" w14:textId="77777777" w:rsidR="008407D8" w:rsidRDefault="008407D8" w:rsidP="00C265B7">
            <w:pPr>
              <w:adjustRightInd w:val="0"/>
              <w:snapToGrid w:val="0"/>
              <w:ind w:firstLine="0"/>
              <w:jc w:val="both"/>
            </w:pPr>
            <w:r>
              <w:rPr>
                <w:sz w:val="18"/>
              </w:rPr>
              <w:t>0.064</w:t>
            </w:r>
          </w:p>
        </w:tc>
        <w:tc>
          <w:tcPr>
            <w:tcW w:w="1380" w:type="dxa"/>
            <w:tcBorders>
              <w:top w:val="nil"/>
              <w:left w:val="nil"/>
              <w:bottom w:val="nil"/>
              <w:right w:val="nil"/>
            </w:tcBorders>
            <w:vAlign w:val="center"/>
          </w:tcPr>
          <w:p w14:paraId="1AC4ECC0" w14:textId="77777777" w:rsidR="008407D8" w:rsidRDefault="008407D8" w:rsidP="00C265B7">
            <w:pPr>
              <w:adjustRightInd w:val="0"/>
              <w:snapToGrid w:val="0"/>
              <w:ind w:firstLine="0"/>
              <w:jc w:val="both"/>
            </w:pPr>
            <w:r>
              <w:rPr>
                <w:sz w:val="18"/>
              </w:rPr>
              <w:t>0.736</w:t>
            </w:r>
          </w:p>
        </w:tc>
      </w:tr>
      <w:tr w:rsidR="008407D8" w14:paraId="2E97D8AF" w14:textId="77777777" w:rsidTr="00C265B7">
        <w:trPr>
          <w:jc w:val="center"/>
        </w:trPr>
        <w:tc>
          <w:tcPr>
            <w:tcW w:w="1383" w:type="dxa"/>
            <w:tcBorders>
              <w:top w:val="nil"/>
              <w:left w:val="nil"/>
              <w:bottom w:val="nil"/>
              <w:right w:val="nil"/>
            </w:tcBorders>
            <w:vAlign w:val="center"/>
          </w:tcPr>
          <w:p w14:paraId="1FE3D67B" w14:textId="77777777" w:rsidR="008407D8" w:rsidRDefault="008407D8" w:rsidP="00C265B7">
            <w:pPr>
              <w:adjustRightInd w:val="0"/>
              <w:snapToGrid w:val="0"/>
              <w:ind w:firstLine="0"/>
              <w:jc w:val="both"/>
            </w:pPr>
            <w:r>
              <w:rPr>
                <w:sz w:val="18"/>
              </w:rPr>
              <w:t>C22</w:t>
            </w:r>
          </w:p>
        </w:tc>
        <w:tc>
          <w:tcPr>
            <w:tcW w:w="1397" w:type="dxa"/>
            <w:tcBorders>
              <w:top w:val="nil"/>
              <w:left w:val="nil"/>
              <w:bottom w:val="nil"/>
              <w:right w:val="nil"/>
            </w:tcBorders>
            <w:vAlign w:val="center"/>
          </w:tcPr>
          <w:p w14:paraId="02A7EF26" w14:textId="77777777" w:rsidR="008407D8" w:rsidRDefault="008407D8" w:rsidP="00C265B7">
            <w:pPr>
              <w:adjustRightInd w:val="0"/>
              <w:snapToGrid w:val="0"/>
              <w:ind w:firstLine="0"/>
              <w:jc w:val="both"/>
            </w:pPr>
            <w:r>
              <w:rPr>
                <w:sz w:val="18"/>
              </w:rPr>
              <w:t>Paper Products</w:t>
            </w:r>
          </w:p>
        </w:tc>
        <w:tc>
          <w:tcPr>
            <w:tcW w:w="1380" w:type="dxa"/>
            <w:tcBorders>
              <w:top w:val="nil"/>
              <w:left w:val="nil"/>
              <w:bottom w:val="nil"/>
              <w:right w:val="nil"/>
            </w:tcBorders>
            <w:vAlign w:val="center"/>
          </w:tcPr>
          <w:p w14:paraId="7F8E3CB3" w14:textId="77777777" w:rsidR="008407D8" w:rsidRDefault="008407D8" w:rsidP="00C265B7">
            <w:pPr>
              <w:adjustRightInd w:val="0"/>
              <w:snapToGrid w:val="0"/>
              <w:ind w:firstLine="0"/>
              <w:jc w:val="both"/>
            </w:pPr>
            <w:r>
              <w:rPr>
                <w:sz w:val="18"/>
              </w:rPr>
              <w:t>0.403</w:t>
            </w:r>
          </w:p>
        </w:tc>
        <w:tc>
          <w:tcPr>
            <w:tcW w:w="1380" w:type="dxa"/>
            <w:tcBorders>
              <w:top w:val="nil"/>
              <w:left w:val="nil"/>
              <w:bottom w:val="nil"/>
              <w:right w:val="nil"/>
            </w:tcBorders>
            <w:vAlign w:val="center"/>
          </w:tcPr>
          <w:p w14:paraId="0EBB8C34" w14:textId="77777777" w:rsidR="008407D8" w:rsidRDefault="008407D8" w:rsidP="00C265B7">
            <w:pPr>
              <w:adjustRightInd w:val="0"/>
              <w:snapToGrid w:val="0"/>
              <w:ind w:firstLine="0"/>
              <w:jc w:val="both"/>
            </w:pPr>
            <w:r>
              <w:rPr>
                <w:sz w:val="18"/>
              </w:rPr>
              <w:t>0.248</w:t>
            </w:r>
          </w:p>
        </w:tc>
        <w:tc>
          <w:tcPr>
            <w:tcW w:w="1380" w:type="dxa"/>
            <w:tcBorders>
              <w:top w:val="nil"/>
              <w:left w:val="nil"/>
              <w:bottom w:val="nil"/>
              <w:right w:val="nil"/>
            </w:tcBorders>
            <w:vAlign w:val="center"/>
          </w:tcPr>
          <w:p w14:paraId="4BFE63F5" w14:textId="77777777" w:rsidR="008407D8" w:rsidRDefault="008407D8" w:rsidP="00C265B7">
            <w:pPr>
              <w:adjustRightInd w:val="0"/>
              <w:snapToGrid w:val="0"/>
              <w:ind w:firstLine="0"/>
              <w:jc w:val="both"/>
            </w:pPr>
            <w:r>
              <w:rPr>
                <w:sz w:val="18"/>
              </w:rPr>
              <w:t>0.078</w:t>
            </w:r>
          </w:p>
        </w:tc>
        <w:tc>
          <w:tcPr>
            <w:tcW w:w="1380" w:type="dxa"/>
            <w:tcBorders>
              <w:top w:val="nil"/>
              <w:left w:val="nil"/>
              <w:bottom w:val="nil"/>
              <w:right w:val="nil"/>
            </w:tcBorders>
            <w:vAlign w:val="center"/>
          </w:tcPr>
          <w:p w14:paraId="794D8943" w14:textId="77777777" w:rsidR="008407D8" w:rsidRDefault="008407D8" w:rsidP="00C265B7">
            <w:pPr>
              <w:adjustRightInd w:val="0"/>
              <w:snapToGrid w:val="0"/>
              <w:ind w:firstLine="0"/>
              <w:jc w:val="both"/>
            </w:pPr>
            <w:r>
              <w:rPr>
                <w:sz w:val="18"/>
              </w:rPr>
              <w:t>0.730</w:t>
            </w:r>
          </w:p>
        </w:tc>
      </w:tr>
      <w:tr w:rsidR="008407D8" w14:paraId="2B0A155D" w14:textId="77777777" w:rsidTr="00C265B7">
        <w:trPr>
          <w:jc w:val="center"/>
        </w:trPr>
        <w:tc>
          <w:tcPr>
            <w:tcW w:w="1383" w:type="dxa"/>
            <w:tcBorders>
              <w:top w:val="nil"/>
              <w:left w:val="nil"/>
              <w:bottom w:val="nil"/>
              <w:right w:val="nil"/>
            </w:tcBorders>
            <w:vAlign w:val="center"/>
          </w:tcPr>
          <w:p w14:paraId="12608978" w14:textId="77777777" w:rsidR="008407D8" w:rsidRDefault="008407D8" w:rsidP="00C265B7">
            <w:pPr>
              <w:adjustRightInd w:val="0"/>
              <w:snapToGrid w:val="0"/>
              <w:ind w:firstLine="0"/>
              <w:jc w:val="both"/>
            </w:pPr>
            <w:r>
              <w:rPr>
                <w:sz w:val="18"/>
              </w:rPr>
              <w:t>C23</w:t>
            </w:r>
          </w:p>
        </w:tc>
        <w:tc>
          <w:tcPr>
            <w:tcW w:w="1397" w:type="dxa"/>
            <w:tcBorders>
              <w:top w:val="nil"/>
              <w:left w:val="nil"/>
              <w:bottom w:val="nil"/>
              <w:right w:val="nil"/>
            </w:tcBorders>
            <w:vAlign w:val="center"/>
          </w:tcPr>
          <w:p w14:paraId="1C86768B" w14:textId="77777777" w:rsidR="008407D8" w:rsidRDefault="008407D8" w:rsidP="00C265B7">
            <w:pPr>
              <w:adjustRightInd w:val="0"/>
              <w:snapToGrid w:val="0"/>
              <w:ind w:firstLine="0"/>
              <w:jc w:val="both"/>
            </w:pPr>
            <w:r>
              <w:rPr>
                <w:sz w:val="18"/>
              </w:rPr>
              <w:t>Printing</w:t>
            </w:r>
          </w:p>
        </w:tc>
        <w:tc>
          <w:tcPr>
            <w:tcW w:w="1380" w:type="dxa"/>
            <w:tcBorders>
              <w:top w:val="nil"/>
              <w:left w:val="nil"/>
              <w:bottom w:val="nil"/>
              <w:right w:val="nil"/>
            </w:tcBorders>
            <w:vAlign w:val="center"/>
          </w:tcPr>
          <w:p w14:paraId="6D7E83F1" w14:textId="77777777" w:rsidR="008407D8" w:rsidRDefault="008407D8" w:rsidP="00C265B7">
            <w:pPr>
              <w:adjustRightInd w:val="0"/>
              <w:snapToGrid w:val="0"/>
              <w:ind w:firstLine="0"/>
              <w:jc w:val="both"/>
            </w:pPr>
            <w:r>
              <w:rPr>
                <w:sz w:val="18"/>
              </w:rPr>
              <w:t>0.313</w:t>
            </w:r>
          </w:p>
        </w:tc>
        <w:tc>
          <w:tcPr>
            <w:tcW w:w="1380" w:type="dxa"/>
            <w:tcBorders>
              <w:top w:val="nil"/>
              <w:left w:val="nil"/>
              <w:bottom w:val="nil"/>
              <w:right w:val="nil"/>
            </w:tcBorders>
            <w:vAlign w:val="center"/>
          </w:tcPr>
          <w:p w14:paraId="29989F66" w14:textId="77777777" w:rsidR="008407D8" w:rsidRDefault="008407D8" w:rsidP="00C265B7">
            <w:pPr>
              <w:adjustRightInd w:val="0"/>
              <w:snapToGrid w:val="0"/>
              <w:ind w:firstLine="0"/>
              <w:jc w:val="both"/>
            </w:pPr>
            <w:r>
              <w:rPr>
                <w:sz w:val="18"/>
              </w:rPr>
              <w:t>0.233</w:t>
            </w:r>
          </w:p>
        </w:tc>
        <w:tc>
          <w:tcPr>
            <w:tcW w:w="1380" w:type="dxa"/>
            <w:tcBorders>
              <w:top w:val="nil"/>
              <w:left w:val="nil"/>
              <w:bottom w:val="nil"/>
              <w:right w:val="nil"/>
            </w:tcBorders>
            <w:vAlign w:val="center"/>
          </w:tcPr>
          <w:p w14:paraId="5F27E6CB" w14:textId="77777777" w:rsidR="008407D8" w:rsidRDefault="008407D8" w:rsidP="00C265B7">
            <w:pPr>
              <w:adjustRightInd w:val="0"/>
              <w:snapToGrid w:val="0"/>
              <w:ind w:firstLine="0"/>
              <w:jc w:val="both"/>
            </w:pPr>
            <w:r>
              <w:rPr>
                <w:sz w:val="18"/>
              </w:rPr>
              <w:t>0.071</w:t>
            </w:r>
          </w:p>
        </w:tc>
        <w:tc>
          <w:tcPr>
            <w:tcW w:w="1380" w:type="dxa"/>
            <w:tcBorders>
              <w:top w:val="nil"/>
              <w:left w:val="nil"/>
              <w:bottom w:val="nil"/>
              <w:right w:val="nil"/>
            </w:tcBorders>
            <w:vAlign w:val="center"/>
          </w:tcPr>
          <w:p w14:paraId="18CDD250" w14:textId="77777777" w:rsidR="008407D8" w:rsidRDefault="008407D8" w:rsidP="00C265B7">
            <w:pPr>
              <w:adjustRightInd w:val="0"/>
              <w:snapToGrid w:val="0"/>
              <w:ind w:firstLine="0"/>
              <w:jc w:val="both"/>
            </w:pPr>
            <w:r>
              <w:rPr>
                <w:sz w:val="18"/>
              </w:rPr>
              <w:t>0.618</w:t>
            </w:r>
          </w:p>
        </w:tc>
      </w:tr>
      <w:tr w:rsidR="008407D8" w14:paraId="4CFE2332" w14:textId="77777777" w:rsidTr="00C265B7">
        <w:trPr>
          <w:jc w:val="center"/>
        </w:trPr>
        <w:tc>
          <w:tcPr>
            <w:tcW w:w="1383" w:type="dxa"/>
            <w:tcBorders>
              <w:top w:val="nil"/>
              <w:left w:val="nil"/>
              <w:bottom w:val="nil"/>
              <w:right w:val="nil"/>
            </w:tcBorders>
            <w:vAlign w:val="center"/>
          </w:tcPr>
          <w:p w14:paraId="3CE26382" w14:textId="77777777" w:rsidR="008407D8" w:rsidRDefault="008407D8" w:rsidP="00C265B7">
            <w:pPr>
              <w:adjustRightInd w:val="0"/>
              <w:snapToGrid w:val="0"/>
              <w:ind w:firstLine="0"/>
              <w:jc w:val="both"/>
            </w:pPr>
            <w:r>
              <w:rPr>
                <w:sz w:val="18"/>
              </w:rPr>
              <w:t>C24</w:t>
            </w:r>
          </w:p>
        </w:tc>
        <w:tc>
          <w:tcPr>
            <w:tcW w:w="1397" w:type="dxa"/>
            <w:tcBorders>
              <w:top w:val="nil"/>
              <w:left w:val="nil"/>
              <w:bottom w:val="nil"/>
              <w:right w:val="nil"/>
            </w:tcBorders>
            <w:vAlign w:val="center"/>
          </w:tcPr>
          <w:p w14:paraId="54103A15" w14:textId="77777777" w:rsidR="008407D8" w:rsidRDefault="008407D8" w:rsidP="00C265B7">
            <w:pPr>
              <w:adjustRightInd w:val="0"/>
              <w:snapToGrid w:val="0"/>
              <w:ind w:firstLine="0"/>
              <w:jc w:val="both"/>
            </w:pPr>
            <w:r>
              <w:rPr>
                <w:sz w:val="18"/>
              </w:rPr>
              <w:t>Stationery and Sports Goods</w:t>
            </w:r>
          </w:p>
        </w:tc>
        <w:tc>
          <w:tcPr>
            <w:tcW w:w="1380" w:type="dxa"/>
            <w:tcBorders>
              <w:top w:val="nil"/>
              <w:left w:val="nil"/>
              <w:bottom w:val="nil"/>
              <w:right w:val="nil"/>
            </w:tcBorders>
            <w:vAlign w:val="center"/>
          </w:tcPr>
          <w:p w14:paraId="0D9118E4" w14:textId="77777777" w:rsidR="008407D8" w:rsidRDefault="008407D8" w:rsidP="00C265B7">
            <w:pPr>
              <w:adjustRightInd w:val="0"/>
              <w:snapToGrid w:val="0"/>
              <w:ind w:firstLine="0"/>
              <w:jc w:val="both"/>
            </w:pPr>
            <w:r>
              <w:rPr>
                <w:sz w:val="18"/>
              </w:rPr>
              <w:t>0.407</w:t>
            </w:r>
          </w:p>
        </w:tc>
        <w:tc>
          <w:tcPr>
            <w:tcW w:w="1380" w:type="dxa"/>
            <w:tcBorders>
              <w:top w:val="nil"/>
              <w:left w:val="nil"/>
              <w:bottom w:val="nil"/>
              <w:right w:val="nil"/>
            </w:tcBorders>
            <w:vAlign w:val="center"/>
          </w:tcPr>
          <w:p w14:paraId="12748D77" w14:textId="77777777" w:rsidR="008407D8" w:rsidRDefault="008407D8" w:rsidP="00C265B7">
            <w:pPr>
              <w:adjustRightInd w:val="0"/>
              <w:snapToGrid w:val="0"/>
              <w:ind w:firstLine="0"/>
              <w:jc w:val="both"/>
            </w:pPr>
            <w:r>
              <w:rPr>
                <w:sz w:val="18"/>
              </w:rPr>
              <w:t>0.227</w:t>
            </w:r>
          </w:p>
        </w:tc>
        <w:tc>
          <w:tcPr>
            <w:tcW w:w="1380" w:type="dxa"/>
            <w:tcBorders>
              <w:top w:val="nil"/>
              <w:left w:val="nil"/>
              <w:bottom w:val="nil"/>
              <w:right w:val="nil"/>
            </w:tcBorders>
            <w:vAlign w:val="center"/>
          </w:tcPr>
          <w:p w14:paraId="1C63CF45" w14:textId="77777777" w:rsidR="008407D8" w:rsidRDefault="008407D8" w:rsidP="00C265B7">
            <w:pPr>
              <w:adjustRightInd w:val="0"/>
              <w:snapToGrid w:val="0"/>
              <w:ind w:firstLine="0"/>
              <w:jc w:val="both"/>
            </w:pPr>
            <w:r>
              <w:rPr>
                <w:sz w:val="18"/>
              </w:rPr>
              <w:t>0.056</w:t>
            </w:r>
          </w:p>
        </w:tc>
        <w:tc>
          <w:tcPr>
            <w:tcW w:w="1380" w:type="dxa"/>
            <w:tcBorders>
              <w:top w:val="nil"/>
              <w:left w:val="nil"/>
              <w:bottom w:val="nil"/>
              <w:right w:val="nil"/>
            </w:tcBorders>
            <w:vAlign w:val="center"/>
          </w:tcPr>
          <w:p w14:paraId="3C135705" w14:textId="77777777" w:rsidR="008407D8" w:rsidRDefault="008407D8" w:rsidP="00C265B7">
            <w:pPr>
              <w:adjustRightInd w:val="0"/>
              <w:snapToGrid w:val="0"/>
              <w:ind w:firstLine="0"/>
              <w:jc w:val="both"/>
            </w:pPr>
            <w:r>
              <w:rPr>
                <w:sz w:val="18"/>
              </w:rPr>
              <w:t>0.690</w:t>
            </w:r>
          </w:p>
        </w:tc>
      </w:tr>
      <w:tr w:rsidR="008407D8" w14:paraId="07C5F41C" w14:textId="77777777" w:rsidTr="00C265B7">
        <w:trPr>
          <w:jc w:val="center"/>
        </w:trPr>
        <w:tc>
          <w:tcPr>
            <w:tcW w:w="1383" w:type="dxa"/>
            <w:tcBorders>
              <w:top w:val="nil"/>
              <w:left w:val="nil"/>
              <w:bottom w:val="nil"/>
              <w:right w:val="nil"/>
            </w:tcBorders>
            <w:vAlign w:val="center"/>
          </w:tcPr>
          <w:p w14:paraId="4C9920D6" w14:textId="77777777" w:rsidR="008407D8" w:rsidRDefault="008407D8" w:rsidP="00C265B7">
            <w:pPr>
              <w:adjustRightInd w:val="0"/>
              <w:snapToGrid w:val="0"/>
              <w:ind w:firstLine="0"/>
              <w:jc w:val="both"/>
            </w:pPr>
            <w:r>
              <w:rPr>
                <w:sz w:val="18"/>
              </w:rPr>
              <w:t>C25</w:t>
            </w:r>
          </w:p>
        </w:tc>
        <w:tc>
          <w:tcPr>
            <w:tcW w:w="1397" w:type="dxa"/>
            <w:tcBorders>
              <w:top w:val="nil"/>
              <w:left w:val="nil"/>
              <w:bottom w:val="nil"/>
              <w:right w:val="nil"/>
            </w:tcBorders>
            <w:vAlign w:val="center"/>
          </w:tcPr>
          <w:p w14:paraId="298D8C42" w14:textId="77777777" w:rsidR="008407D8" w:rsidRDefault="008407D8" w:rsidP="00C265B7">
            <w:pPr>
              <w:adjustRightInd w:val="0"/>
              <w:snapToGrid w:val="0"/>
              <w:ind w:firstLine="0"/>
              <w:jc w:val="both"/>
            </w:pPr>
            <w:r>
              <w:rPr>
                <w:sz w:val="18"/>
              </w:rPr>
              <w:t>Petroleum Refining and Coking</w:t>
            </w:r>
          </w:p>
        </w:tc>
        <w:tc>
          <w:tcPr>
            <w:tcW w:w="1380" w:type="dxa"/>
            <w:tcBorders>
              <w:top w:val="nil"/>
              <w:left w:val="nil"/>
              <w:bottom w:val="nil"/>
              <w:right w:val="nil"/>
            </w:tcBorders>
            <w:vAlign w:val="center"/>
          </w:tcPr>
          <w:p w14:paraId="364A83A3" w14:textId="77777777" w:rsidR="008407D8" w:rsidRDefault="008407D8" w:rsidP="00C265B7">
            <w:pPr>
              <w:adjustRightInd w:val="0"/>
              <w:snapToGrid w:val="0"/>
              <w:ind w:firstLine="0"/>
              <w:jc w:val="both"/>
            </w:pPr>
            <w:r>
              <w:rPr>
                <w:sz w:val="18"/>
              </w:rPr>
              <w:t>0.668</w:t>
            </w:r>
          </w:p>
        </w:tc>
        <w:tc>
          <w:tcPr>
            <w:tcW w:w="1380" w:type="dxa"/>
            <w:tcBorders>
              <w:top w:val="nil"/>
              <w:left w:val="nil"/>
              <w:bottom w:val="nil"/>
              <w:right w:val="nil"/>
            </w:tcBorders>
            <w:vAlign w:val="center"/>
          </w:tcPr>
          <w:p w14:paraId="63A8DEE0" w14:textId="77777777" w:rsidR="008407D8" w:rsidRDefault="008407D8" w:rsidP="00C265B7">
            <w:pPr>
              <w:adjustRightInd w:val="0"/>
              <w:snapToGrid w:val="0"/>
              <w:ind w:firstLine="0"/>
              <w:jc w:val="both"/>
            </w:pPr>
            <w:r>
              <w:rPr>
                <w:sz w:val="18"/>
              </w:rPr>
              <w:t>0.153</w:t>
            </w:r>
          </w:p>
        </w:tc>
        <w:tc>
          <w:tcPr>
            <w:tcW w:w="1380" w:type="dxa"/>
            <w:tcBorders>
              <w:top w:val="nil"/>
              <w:left w:val="nil"/>
              <w:bottom w:val="nil"/>
              <w:right w:val="nil"/>
            </w:tcBorders>
            <w:vAlign w:val="center"/>
          </w:tcPr>
          <w:p w14:paraId="607B2F55" w14:textId="77777777" w:rsidR="008407D8" w:rsidRDefault="008407D8" w:rsidP="00C265B7">
            <w:pPr>
              <w:adjustRightInd w:val="0"/>
              <w:snapToGrid w:val="0"/>
              <w:ind w:firstLine="0"/>
              <w:jc w:val="both"/>
            </w:pPr>
            <w:r>
              <w:rPr>
                <w:sz w:val="18"/>
              </w:rPr>
              <w:t>0.069</w:t>
            </w:r>
          </w:p>
        </w:tc>
        <w:tc>
          <w:tcPr>
            <w:tcW w:w="1380" w:type="dxa"/>
            <w:tcBorders>
              <w:top w:val="nil"/>
              <w:left w:val="nil"/>
              <w:bottom w:val="nil"/>
              <w:right w:val="nil"/>
            </w:tcBorders>
            <w:vAlign w:val="center"/>
          </w:tcPr>
          <w:p w14:paraId="70D3C8A9" w14:textId="77777777" w:rsidR="008407D8" w:rsidRDefault="008407D8" w:rsidP="00C265B7">
            <w:pPr>
              <w:adjustRightInd w:val="0"/>
              <w:snapToGrid w:val="0"/>
              <w:ind w:firstLine="0"/>
              <w:jc w:val="both"/>
            </w:pPr>
            <w:r>
              <w:rPr>
                <w:sz w:val="18"/>
              </w:rPr>
              <w:t>0.890</w:t>
            </w:r>
          </w:p>
        </w:tc>
      </w:tr>
      <w:tr w:rsidR="008407D8" w14:paraId="0C473BCE" w14:textId="77777777" w:rsidTr="00C265B7">
        <w:trPr>
          <w:jc w:val="center"/>
        </w:trPr>
        <w:tc>
          <w:tcPr>
            <w:tcW w:w="1383" w:type="dxa"/>
            <w:tcBorders>
              <w:top w:val="nil"/>
              <w:left w:val="nil"/>
              <w:bottom w:val="nil"/>
              <w:right w:val="nil"/>
            </w:tcBorders>
            <w:vAlign w:val="center"/>
          </w:tcPr>
          <w:p w14:paraId="50327B43" w14:textId="77777777" w:rsidR="008407D8" w:rsidRDefault="008407D8" w:rsidP="00C265B7">
            <w:pPr>
              <w:adjustRightInd w:val="0"/>
              <w:snapToGrid w:val="0"/>
              <w:ind w:firstLine="0"/>
              <w:jc w:val="both"/>
            </w:pPr>
            <w:r>
              <w:rPr>
                <w:sz w:val="18"/>
              </w:rPr>
              <w:t>C26</w:t>
            </w:r>
          </w:p>
        </w:tc>
        <w:tc>
          <w:tcPr>
            <w:tcW w:w="1397" w:type="dxa"/>
            <w:tcBorders>
              <w:top w:val="nil"/>
              <w:left w:val="nil"/>
              <w:bottom w:val="nil"/>
              <w:right w:val="nil"/>
            </w:tcBorders>
            <w:vAlign w:val="center"/>
          </w:tcPr>
          <w:p w14:paraId="3BAF8FCF" w14:textId="77777777" w:rsidR="008407D8" w:rsidRDefault="008407D8" w:rsidP="00C265B7">
            <w:pPr>
              <w:adjustRightInd w:val="0"/>
              <w:snapToGrid w:val="0"/>
              <w:ind w:firstLine="0"/>
              <w:jc w:val="both"/>
            </w:pPr>
            <w:r>
              <w:rPr>
                <w:sz w:val="18"/>
              </w:rPr>
              <w:t>Chemical Materials</w:t>
            </w:r>
          </w:p>
        </w:tc>
        <w:tc>
          <w:tcPr>
            <w:tcW w:w="1380" w:type="dxa"/>
            <w:tcBorders>
              <w:top w:val="nil"/>
              <w:left w:val="nil"/>
              <w:bottom w:val="nil"/>
              <w:right w:val="nil"/>
            </w:tcBorders>
            <w:vAlign w:val="center"/>
          </w:tcPr>
          <w:p w14:paraId="592CC334" w14:textId="77777777" w:rsidR="008407D8" w:rsidRDefault="008407D8" w:rsidP="00C265B7">
            <w:pPr>
              <w:adjustRightInd w:val="0"/>
              <w:snapToGrid w:val="0"/>
              <w:ind w:firstLine="0"/>
              <w:jc w:val="both"/>
            </w:pPr>
            <w:r>
              <w:rPr>
                <w:sz w:val="18"/>
              </w:rPr>
              <w:t>0.610</w:t>
            </w:r>
          </w:p>
        </w:tc>
        <w:tc>
          <w:tcPr>
            <w:tcW w:w="1380" w:type="dxa"/>
            <w:tcBorders>
              <w:top w:val="nil"/>
              <w:left w:val="nil"/>
              <w:bottom w:val="nil"/>
              <w:right w:val="nil"/>
            </w:tcBorders>
            <w:vAlign w:val="center"/>
          </w:tcPr>
          <w:p w14:paraId="254974EA" w14:textId="77777777" w:rsidR="008407D8" w:rsidRDefault="008407D8" w:rsidP="00C265B7">
            <w:pPr>
              <w:adjustRightInd w:val="0"/>
              <w:snapToGrid w:val="0"/>
              <w:ind w:firstLine="0"/>
              <w:jc w:val="both"/>
            </w:pPr>
            <w:r>
              <w:rPr>
                <w:sz w:val="18"/>
              </w:rPr>
              <w:t>0.149</w:t>
            </w:r>
          </w:p>
        </w:tc>
        <w:tc>
          <w:tcPr>
            <w:tcW w:w="1380" w:type="dxa"/>
            <w:tcBorders>
              <w:top w:val="nil"/>
              <w:left w:val="nil"/>
              <w:bottom w:val="nil"/>
              <w:right w:val="nil"/>
            </w:tcBorders>
            <w:vAlign w:val="center"/>
          </w:tcPr>
          <w:p w14:paraId="0E16F261" w14:textId="77777777" w:rsidR="008407D8" w:rsidRDefault="008407D8" w:rsidP="00C265B7">
            <w:pPr>
              <w:adjustRightInd w:val="0"/>
              <w:snapToGrid w:val="0"/>
              <w:ind w:firstLine="0"/>
              <w:jc w:val="both"/>
            </w:pPr>
            <w:r>
              <w:rPr>
                <w:sz w:val="18"/>
              </w:rPr>
              <w:t>0.056</w:t>
            </w:r>
          </w:p>
        </w:tc>
        <w:tc>
          <w:tcPr>
            <w:tcW w:w="1380" w:type="dxa"/>
            <w:tcBorders>
              <w:top w:val="nil"/>
              <w:left w:val="nil"/>
              <w:bottom w:val="nil"/>
              <w:right w:val="nil"/>
            </w:tcBorders>
            <w:vAlign w:val="center"/>
          </w:tcPr>
          <w:p w14:paraId="215D1DA6" w14:textId="77777777" w:rsidR="008407D8" w:rsidRDefault="008407D8" w:rsidP="00C265B7">
            <w:pPr>
              <w:adjustRightInd w:val="0"/>
              <w:snapToGrid w:val="0"/>
              <w:ind w:firstLine="0"/>
              <w:jc w:val="both"/>
            </w:pPr>
            <w:r>
              <w:rPr>
                <w:sz w:val="18"/>
              </w:rPr>
              <w:t>0.815</w:t>
            </w:r>
          </w:p>
        </w:tc>
      </w:tr>
      <w:tr w:rsidR="008407D8" w14:paraId="1D00E7FB" w14:textId="77777777" w:rsidTr="00C265B7">
        <w:trPr>
          <w:jc w:val="center"/>
        </w:trPr>
        <w:tc>
          <w:tcPr>
            <w:tcW w:w="1383" w:type="dxa"/>
            <w:tcBorders>
              <w:top w:val="nil"/>
              <w:left w:val="nil"/>
              <w:bottom w:val="nil"/>
              <w:right w:val="nil"/>
            </w:tcBorders>
            <w:vAlign w:val="center"/>
          </w:tcPr>
          <w:p w14:paraId="23CE00CA" w14:textId="77777777" w:rsidR="008407D8" w:rsidRDefault="008407D8" w:rsidP="00C265B7">
            <w:pPr>
              <w:adjustRightInd w:val="0"/>
              <w:snapToGrid w:val="0"/>
              <w:ind w:firstLine="0"/>
              <w:jc w:val="both"/>
            </w:pPr>
            <w:r>
              <w:rPr>
                <w:sz w:val="18"/>
              </w:rPr>
              <w:t>C27</w:t>
            </w:r>
          </w:p>
        </w:tc>
        <w:tc>
          <w:tcPr>
            <w:tcW w:w="1397" w:type="dxa"/>
            <w:tcBorders>
              <w:top w:val="nil"/>
              <w:left w:val="nil"/>
              <w:bottom w:val="nil"/>
              <w:right w:val="nil"/>
            </w:tcBorders>
            <w:vAlign w:val="center"/>
          </w:tcPr>
          <w:p w14:paraId="31010CA4" w14:textId="77777777" w:rsidR="008407D8" w:rsidRDefault="008407D8" w:rsidP="00C265B7">
            <w:pPr>
              <w:adjustRightInd w:val="0"/>
              <w:snapToGrid w:val="0"/>
              <w:ind w:firstLine="0"/>
              <w:jc w:val="both"/>
            </w:pPr>
            <w:r>
              <w:rPr>
                <w:sz w:val="18"/>
              </w:rPr>
              <w:t>Pharmaceuticals</w:t>
            </w:r>
          </w:p>
        </w:tc>
        <w:tc>
          <w:tcPr>
            <w:tcW w:w="1380" w:type="dxa"/>
            <w:tcBorders>
              <w:top w:val="nil"/>
              <w:left w:val="nil"/>
              <w:bottom w:val="nil"/>
              <w:right w:val="nil"/>
            </w:tcBorders>
            <w:vAlign w:val="center"/>
          </w:tcPr>
          <w:p w14:paraId="104EBF74" w14:textId="77777777" w:rsidR="008407D8" w:rsidRDefault="008407D8" w:rsidP="00C265B7">
            <w:pPr>
              <w:adjustRightInd w:val="0"/>
              <w:snapToGrid w:val="0"/>
              <w:ind w:firstLine="0"/>
              <w:jc w:val="both"/>
            </w:pPr>
            <w:r>
              <w:rPr>
                <w:sz w:val="18"/>
              </w:rPr>
              <w:t>0.612</w:t>
            </w:r>
          </w:p>
        </w:tc>
        <w:tc>
          <w:tcPr>
            <w:tcW w:w="1380" w:type="dxa"/>
            <w:tcBorders>
              <w:top w:val="nil"/>
              <w:left w:val="nil"/>
              <w:bottom w:val="nil"/>
              <w:right w:val="nil"/>
            </w:tcBorders>
            <w:vAlign w:val="center"/>
          </w:tcPr>
          <w:p w14:paraId="381390BE" w14:textId="77777777" w:rsidR="008407D8" w:rsidRDefault="008407D8" w:rsidP="00C265B7">
            <w:pPr>
              <w:adjustRightInd w:val="0"/>
              <w:snapToGrid w:val="0"/>
              <w:ind w:firstLine="0"/>
              <w:jc w:val="both"/>
            </w:pPr>
            <w:r>
              <w:rPr>
                <w:sz w:val="18"/>
              </w:rPr>
              <w:t>0.163</w:t>
            </w:r>
          </w:p>
        </w:tc>
        <w:tc>
          <w:tcPr>
            <w:tcW w:w="1380" w:type="dxa"/>
            <w:tcBorders>
              <w:top w:val="nil"/>
              <w:left w:val="nil"/>
              <w:bottom w:val="nil"/>
              <w:right w:val="nil"/>
            </w:tcBorders>
            <w:vAlign w:val="center"/>
          </w:tcPr>
          <w:p w14:paraId="61A4AD6D" w14:textId="77777777" w:rsidR="008407D8" w:rsidRDefault="008407D8" w:rsidP="00C265B7">
            <w:pPr>
              <w:adjustRightInd w:val="0"/>
              <w:snapToGrid w:val="0"/>
              <w:ind w:firstLine="0"/>
              <w:jc w:val="both"/>
            </w:pPr>
            <w:r>
              <w:rPr>
                <w:sz w:val="18"/>
              </w:rPr>
              <w:t>0.038</w:t>
            </w:r>
          </w:p>
        </w:tc>
        <w:tc>
          <w:tcPr>
            <w:tcW w:w="1380" w:type="dxa"/>
            <w:tcBorders>
              <w:top w:val="nil"/>
              <w:left w:val="nil"/>
              <w:bottom w:val="nil"/>
              <w:right w:val="nil"/>
            </w:tcBorders>
            <w:vAlign w:val="center"/>
          </w:tcPr>
          <w:p w14:paraId="059E17BA" w14:textId="77777777" w:rsidR="008407D8" w:rsidRDefault="008407D8" w:rsidP="00C265B7">
            <w:pPr>
              <w:adjustRightInd w:val="0"/>
              <w:snapToGrid w:val="0"/>
              <w:ind w:firstLine="0"/>
              <w:jc w:val="both"/>
            </w:pPr>
            <w:r>
              <w:rPr>
                <w:sz w:val="18"/>
              </w:rPr>
              <w:t>0.813</w:t>
            </w:r>
          </w:p>
        </w:tc>
      </w:tr>
      <w:tr w:rsidR="008407D8" w14:paraId="3686917E" w14:textId="77777777" w:rsidTr="00C265B7">
        <w:trPr>
          <w:jc w:val="center"/>
        </w:trPr>
        <w:tc>
          <w:tcPr>
            <w:tcW w:w="1383" w:type="dxa"/>
            <w:tcBorders>
              <w:top w:val="nil"/>
              <w:left w:val="nil"/>
              <w:bottom w:val="nil"/>
              <w:right w:val="nil"/>
            </w:tcBorders>
            <w:vAlign w:val="center"/>
          </w:tcPr>
          <w:p w14:paraId="46D03E82" w14:textId="77777777" w:rsidR="008407D8" w:rsidRDefault="008407D8" w:rsidP="00C265B7">
            <w:pPr>
              <w:adjustRightInd w:val="0"/>
              <w:snapToGrid w:val="0"/>
              <w:ind w:firstLine="0"/>
              <w:jc w:val="both"/>
            </w:pPr>
            <w:r>
              <w:rPr>
                <w:sz w:val="18"/>
              </w:rPr>
              <w:t>C28</w:t>
            </w:r>
          </w:p>
        </w:tc>
        <w:tc>
          <w:tcPr>
            <w:tcW w:w="1397" w:type="dxa"/>
            <w:tcBorders>
              <w:top w:val="nil"/>
              <w:left w:val="nil"/>
              <w:bottom w:val="nil"/>
              <w:right w:val="nil"/>
            </w:tcBorders>
            <w:vAlign w:val="center"/>
          </w:tcPr>
          <w:p w14:paraId="3DFACF27" w14:textId="77777777" w:rsidR="008407D8" w:rsidRDefault="008407D8" w:rsidP="00C265B7">
            <w:pPr>
              <w:adjustRightInd w:val="0"/>
              <w:snapToGrid w:val="0"/>
              <w:ind w:firstLine="0"/>
              <w:jc w:val="both"/>
            </w:pPr>
            <w:r>
              <w:rPr>
                <w:sz w:val="18"/>
              </w:rPr>
              <w:t>Chemical Fibers</w:t>
            </w:r>
          </w:p>
        </w:tc>
        <w:tc>
          <w:tcPr>
            <w:tcW w:w="1380" w:type="dxa"/>
            <w:tcBorders>
              <w:top w:val="nil"/>
              <w:left w:val="nil"/>
              <w:bottom w:val="nil"/>
              <w:right w:val="nil"/>
            </w:tcBorders>
            <w:vAlign w:val="center"/>
          </w:tcPr>
          <w:p w14:paraId="59E9E169" w14:textId="77777777" w:rsidR="008407D8" w:rsidRDefault="008407D8" w:rsidP="00C265B7">
            <w:pPr>
              <w:adjustRightInd w:val="0"/>
              <w:snapToGrid w:val="0"/>
              <w:ind w:firstLine="0"/>
              <w:jc w:val="both"/>
            </w:pPr>
            <w:r>
              <w:rPr>
                <w:sz w:val="18"/>
              </w:rPr>
              <w:t>0.672</w:t>
            </w:r>
          </w:p>
        </w:tc>
        <w:tc>
          <w:tcPr>
            <w:tcW w:w="1380" w:type="dxa"/>
            <w:tcBorders>
              <w:top w:val="nil"/>
              <w:left w:val="nil"/>
              <w:bottom w:val="nil"/>
              <w:right w:val="nil"/>
            </w:tcBorders>
            <w:vAlign w:val="center"/>
          </w:tcPr>
          <w:p w14:paraId="7C79559A" w14:textId="77777777" w:rsidR="008407D8" w:rsidRDefault="008407D8" w:rsidP="00C265B7">
            <w:pPr>
              <w:adjustRightInd w:val="0"/>
              <w:snapToGrid w:val="0"/>
              <w:ind w:firstLine="0"/>
              <w:jc w:val="both"/>
            </w:pPr>
            <w:r>
              <w:rPr>
                <w:sz w:val="18"/>
              </w:rPr>
              <w:t>0.154</w:t>
            </w:r>
          </w:p>
        </w:tc>
        <w:tc>
          <w:tcPr>
            <w:tcW w:w="1380" w:type="dxa"/>
            <w:tcBorders>
              <w:top w:val="nil"/>
              <w:left w:val="nil"/>
              <w:bottom w:val="nil"/>
              <w:right w:val="nil"/>
            </w:tcBorders>
            <w:vAlign w:val="center"/>
          </w:tcPr>
          <w:p w14:paraId="55D5FAB1" w14:textId="77777777" w:rsidR="008407D8" w:rsidRDefault="008407D8" w:rsidP="00C265B7">
            <w:pPr>
              <w:adjustRightInd w:val="0"/>
              <w:snapToGrid w:val="0"/>
              <w:ind w:firstLine="0"/>
              <w:jc w:val="both"/>
            </w:pPr>
            <w:r>
              <w:rPr>
                <w:sz w:val="18"/>
              </w:rPr>
              <w:t>0.070</w:t>
            </w:r>
          </w:p>
        </w:tc>
        <w:tc>
          <w:tcPr>
            <w:tcW w:w="1380" w:type="dxa"/>
            <w:tcBorders>
              <w:top w:val="nil"/>
              <w:left w:val="nil"/>
              <w:bottom w:val="nil"/>
              <w:right w:val="nil"/>
            </w:tcBorders>
            <w:vAlign w:val="center"/>
          </w:tcPr>
          <w:p w14:paraId="0CFF3AFC" w14:textId="77777777" w:rsidR="008407D8" w:rsidRDefault="008407D8" w:rsidP="00C265B7">
            <w:pPr>
              <w:adjustRightInd w:val="0"/>
              <w:snapToGrid w:val="0"/>
              <w:ind w:firstLine="0"/>
              <w:jc w:val="both"/>
            </w:pPr>
            <w:r>
              <w:rPr>
                <w:sz w:val="18"/>
              </w:rPr>
              <w:t>0.896</w:t>
            </w:r>
          </w:p>
        </w:tc>
      </w:tr>
      <w:tr w:rsidR="008407D8" w14:paraId="7579E969" w14:textId="77777777" w:rsidTr="00C265B7">
        <w:trPr>
          <w:jc w:val="center"/>
        </w:trPr>
        <w:tc>
          <w:tcPr>
            <w:tcW w:w="1383" w:type="dxa"/>
            <w:tcBorders>
              <w:top w:val="nil"/>
              <w:left w:val="nil"/>
              <w:bottom w:val="nil"/>
              <w:right w:val="nil"/>
            </w:tcBorders>
            <w:vAlign w:val="center"/>
          </w:tcPr>
          <w:p w14:paraId="63884E3C" w14:textId="77777777" w:rsidR="008407D8" w:rsidRDefault="008407D8" w:rsidP="00C265B7">
            <w:pPr>
              <w:adjustRightInd w:val="0"/>
              <w:snapToGrid w:val="0"/>
              <w:ind w:firstLine="0"/>
              <w:jc w:val="both"/>
            </w:pPr>
            <w:r>
              <w:rPr>
                <w:sz w:val="18"/>
              </w:rPr>
              <w:t>C29</w:t>
            </w:r>
          </w:p>
        </w:tc>
        <w:tc>
          <w:tcPr>
            <w:tcW w:w="1397" w:type="dxa"/>
            <w:tcBorders>
              <w:top w:val="nil"/>
              <w:left w:val="nil"/>
              <w:bottom w:val="nil"/>
              <w:right w:val="nil"/>
            </w:tcBorders>
            <w:vAlign w:val="center"/>
          </w:tcPr>
          <w:p w14:paraId="7F2E4E3A" w14:textId="77777777" w:rsidR="008407D8" w:rsidRDefault="008407D8" w:rsidP="00C265B7">
            <w:pPr>
              <w:adjustRightInd w:val="0"/>
              <w:snapToGrid w:val="0"/>
              <w:ind w:firstLine="0"/>
              <w:jc w:val="both"/>
            </w:pPr>
            <w:r>
              <w:rPr>
                <w:sz w:val="18"/>
              </w:rPr>
              <w:t>Rubber Products</w:t>
            </w:r>
          </w:p>
        </w:tc>
        <w:tc>
          <w:tcPr>
            <w:tcW w:w="1380" w:type="dxa"/>
            <w:tcBorders>
              <w:top w:val="nil"/>
              <w:left w:val="nil"/>
              <w:bottom w:val="nil"/>
              <w:right w:val="nil"/>
            </w:tcBorders>
            <w:vAlign w:val="center"/>
          </w:tcPr>
          <w:p w14:paraId="2E7BFFA2" w14:textId="77777777" w:rsidR="008407D8" w:rsidRDefault="008407D8" w:rsidP="00C265B7">
            <w:pPr>
              <w:adjustRightInd w:val="0"/>
              <w:snapToGrid w:val="0"/>
              <w:ind w:firstLine="0"/>
              <w:jc w:val="both"/>
            </w:pPr>
            <w:r>
              <w:rPr>
                <w:sz w:val="18"/>
              </w:rPr>
              <w:t>0.523</w:t>
            </w:r>
          </w:p>
        </w:tc>
        <w:tc>
          <w:tcPr>
            <w:tcW w:w="1380" w:type="dxa"/>
            <w:tcBorders>
              <w:top w:val="nil"/>
              <w:left w:val="nil"/>
              <w:bottom w:val="nil"/>
              <w:right w:val="nil"/>
            </w:tcBorders>
            <w:vAlign w:val="center"/>
          </w:tcPr>
          <w:p w14:paraId="660AA75E" w14:textId="77777777" w:rsidR="008407D8" w:rsidRDefault="008407D8" w:rsidP="00C265B7">
            <w:pPr>
              <w:adjustRightInd w:val="0"/>
              <w:snapToGrid w:val="0"/>
              <w:ind w:firstLine="0"/>
              <w:jc w:val="both"/>
            </w:pPr>
            <w:r>
              <w:rPr>
                <w:sz w:val="18"/>
              </w:rPr>
              <w:t>0.154</w:t>
            </w:r>
          </w:p>
        </w:tc>
        <w:tc>
          <w:tcPr>
            <w:tcW w:w="1380" w:type="dxa"/>
            <w:tcBorders>
              <w:top w:val="nil"/>
              <w:left w:val="nil"/>
              <w:bottom w:val="nil"/>
              <w:right w:val="nil"/>
            </w:tcBorders>
            <w:vAlign w:val="center"/>
          </w:tcPr>
          <w:p w14:paraId="41C39FDC" w14:textId="77777777" w:rsidR="008407D8" w:rsidRDefault="008407D8" w:rsidP="00C265B7">
            <w:pPr>
              <w:adjustRightInd w:val="0"/>
              <w:snapToGrid w:val="0"/>
              <w:ind w:firstLine="0"/>
              <w:jc w:val="both"/>
            </w:pPr>
            <w:r>
              <w:rPr>
                <w:sz w:val="18"/>
              </w:rPr>
              <w:t>0.067</w:t>
            </w:r>
          </w:p>
        </w:tc>
        <w:tc>
          <w:tcPr>
            <w:tcW w:w="1380" w:type="dxa"/>
            <w:tcBorders>
              <w:top w:val="nil"/>
              <w:left w:val="nil"/>
              <w:bottom w:val="nil"/>
              <w:right w:val="nil"/>
            </w:tcBorders>
            <w:vAlign w:val="center"/>
          </w:tcPr>
          <w:p w14:paraId="08D8852E" w14:textId="77777777" w:rsidR="008407D8" w:rsidRDefault="008407D8" w:rsidP="00C265B7">
            <w:pPr>
              <w:adjustRightInd w:val="0"/>
              <w:snapToGrid w:val="0"/>
              <w:ind w:firstLine="0"/>
              <w:jc w:val="both"/>
            </w:pPr>
            <w:r>
              <w:rPr>
                <w:sz w:val="18"/>
              </w:rPr>
              <w:t>0.744</w:t>
            </w:r>
          </w:p>
        </w:tc>
      </w:tr>
      <w:tr w:rsidR="008407D8" w14:paraId="0D7B6806" w14:textId="77777777" w:rsidTr="00C265B7">
        <w:trPr>
          <w:jc w:val="center"/>
        </w:trPr>
        <w:tc>
          <w:tcPr>
            <w:tcW w:w="1383" w:type="dxa"/>
            <w:tcBorders>
              <w:top w:val="nil"/>
              <w:left w:val="nil"/>
              <w:bottom w:val="nil"/>
              <w:right w:val="nil"/>
            </w:tcBorders>
            <w:vAlign w:val="center"/>
          </w:tcPr>
          <w:p w14:paraId="60FC47B8" w14:textId="77777777" w:rsidR="008407D8" w:rsidRDefault="008407D8" w:rsidP="00C265B7">
            <w:pPr>
              <w:adjustRightInd w:val="0"/>
              <w:snapToGrid w:val="0"/>
              <w:ind w:firstLine="0"/>
              <w:jc w:val="both"/>
            </w:pPr>
            <w:r>
              <w:rPr>
                <w:sz w:val="18"/>
              </w:rPr>
              <w:t>C31</w:t>
            </w:r>
          </w:p>
        </w:tc>
        <w:tc>
          <w:tcPr>
            <w:tcW w:w="1397" w:type="dxa"/>
            <w:tcBorders>
              <w:top w:val="nil"/>
              <w:left w:val="nil"/>
              <w:bottom w:val="nil"/>
              <w:right w:val="nil"/>
            </w:tcBorders>
            <w:vAlign w:val="center"/>
          </w:tcPr>
          <w:p w14:paraId="4958514F" w14:textId="77777777" w:rsidR="008407D8" w:rsidRDefault="008407D8" w:rsidP="00C265B7">
            <w:pPr>
              <w:adjustRightInd w:val="0"/>
              <w:snapToGrid w:val="0"/>
              <w:ind w:firstLine="0"/>
              <w:jc w:val="both"/>
            </w:pPr>
            <w:r>
              <w:rPr>
                <w:sz w:val="18"/>
              </w:rPr>
              <w:t>Non-metallic Mineral Products</w:t>
            </w:r>
          </w:p>
        </w:tc>
        <w:tc>
          <w:tcPr>
            <w:tcW w:w="1380" w:type="dxa"/>
            <w:tcBorders>
              <w:top w:val="nil"/>
              <w:left w:val="nil"/>
              <w:bottom w:val="nil"/>
              <w:right w:val="nil"/>
            </w:tcBorders>
            <w:vAlign w:val="center"/>
          </w:tcPr>
          <w:p w14:paraId="5C341A04" w14:textId="77777777" w:rsidR="008407D8" w:rsidRDefault="008407D8" w:rsidP="00C265B7">
            <w:pPr>
              <w:adjustRightInd w:val="0"/>
              <w:snapToGrid w:val="0"/>
              <w:ind w:firstLine="0"/>
              <w:jc w:val="both"/>
            </w:pPr>
            <w:r>
              <w:rPr>
                <w:sz w:val="18"/>
              </w:rPr>
              <w:t>0.587</w:t>
            </w:r>
          </w:p>
        </w:tc>
        <w:tc>
          <w:tcPr>
            <w:tcW w:w="1380" w:type="dxa"/>
            <w:tcBorders>
              <w:top w:val="nil"/>
              <w:left w:val="nil"/>
              <w:bottom w:val="nil"/>
              <w:right w:val="nil"/>
            </w:tcBorders>
            <w:vAlign w:val="center"/>
          </w:tcPr>
          <w:p w14:paraId="55D6EEE2" w14:textId="77777777" w:rsidR="008407D8" w:rsidRDefault="008407D8" w:rsidP="00C265B7">
            <w:pPr>
              <w:adjustRightInd w:val="0"/>
              <w:snapToGrid w:val="0"/>
              <w:ind w:firstLine="0"/>
              <w:jc w:val="both"/>
            </w:pPr>
            <w:r>
              <w:rPr>
                <w:sz w:val="18"/>
              </w:rPr>
              <w:t>0.155</w:t>
            </w:r>
          </w:p>
        </w:tc>
        <w:tc>
          <w:tcPr>
            <w:tcW w:w="1380" w:type="dxa"/>
            <w:tcBorders>
              <w:top w:val="nil"/>
              <w:left w:val="nil"/>
              <w:bottom w:val="nil"/>
              <w:right w:val="nil"/>
            </w:tcBorders>
            <w:vAlign w:val="center"/>
          </w:tcPr>
          <w:p w14:paraId="31972F5E" w14:textId="77777777" w:rsidR="008407D8" w:rsidRDefault="008407D8" w:rsidP="00C265B7">
            <w:pPr>
              <w:adjustRightInd w:val="0"/>
              <w:snapToGrid w:val="0"/>
              <w:ind w:firstLine="0"/>
              <w:jc w:val="both"/>
            </w:pPr>
            <w:r>
              <w:rPr>
                <w:sz w:val="18"/>
              </w:rPr>
              <w:t>0.050</w:t>
            </w:r>
          </w:p>
        </w:tc>
        <w:tc>
          <w:tcPr>
            <w:tcW w:w="1380" w:type="dxa"/>
            <w:tcBorders>
              <w:top w:val="nil"/>
              <w:left w:val="nil"/>
              <w:bottom w:val="nil"/>
              <w:right w:val="nil"/>
            </w:tcBorders>
            <w:vAlign w:val="center"/>
          </w:tcPr>
          <w:p w14:paraId="1000E5C5" w14:textId="77777777" w:rsidR="008407D8" w:rsidRDefault="008407D8" w:rsidP="00C265B7">
            <w:pPr>
              <w:adjustRightInd w:val="0"/>
              <w:snapToGrid w:val="0"/>
              <w:ind w:firstLine="0"/>
              <w:jc w:val="both"/>
            </w:pPr>
            <w:r>
              <w:rPr>
                <w:sz w:val="18"/>
              </w:rPr>
              <w:t>0.792</w:t>
            </w:r>
          </w:p>
        </w:tc>
      </w:tr>
      <w:tr w:rsidR="008407D8" w14:paraId="68A20862" w14:textId="77777777" w:rsidTr="00C265B7">
        <w:trPr>
          <w:jc w:val="center"/>
        </w:trPr>
        <w:tc>
          <w:tcPr>
            <w:tcW w:w="1383" w:type="dxa"/>
            <w:tcBorders>
              <w:top w:val="nil"/>
              <w:left w:val="nil"/>
              <w:bottom w:val="nil"/>
              <w:right w:val="nil"/>
            </w:tcBorders>
            <w:vAlign w:val="center"/>
          </w:tcPr>
          <w:p w14:paraId="52525D29" w14:textId="77777777" w:rsidR="008407D8" w:rsidRDefault="008407D8" w:rsidP="00C265B7">
            <w:pPr>
              <w:adjustRightInd w:val="0"/>
              <w:snapToGrid w:val="0"/>
              <w:ind w:firstLine="0"/>
              <w:jc w:val="both"/>
            </w:pPr>
            <w:r>
              <w:rPr>
                <w:sz w:val="18"/>
              </w:rPr>
              <w:t>C32</w:t>
            </w:r>
          </w:p>
        </w:tc>
        <w:tc>
          <w:tcPr>
            <w:tcW w:w="1397" w:type="dxa"/>
            <w:tcBorders>
              <w:top w:val="nil"/>
              <w:left w:val="nil"/>
              <w:bottom w:val="nil"/>
              <w:right w:val="nil"/>
            </w:tcBorders>
            <w:vAlign w:val="center"/>
          </w:tcPr>
          <w:p w14:paraId="3CCCC377" w14:textId="77777777" w:rsidR="008407D8" w:rsidRDefault="008407D8" w:rsidP="00C265B7">
            <w:pPr>
              <w:adjustRightInd w:val="0"/>
              <w:snapToGrid w:val="0"/>
              <w:ind w:firstLine="0"/>
              <w:jc w:val="both"/>
            </w:pPr>
            <w:r>
              <w:rPr>
                <w:sz w:val="18"/>
              </w:rPr>
              <w:t>Ferrous Metal Smelting</w:t>
            </w:r>
          </w:p>
        </w:tc>
        <w:tc>
          <w:tcPr>
            <w:tcW w:w="1380" w:type="dxa"/>
            <w:tcBorders>
              <w:top w:val="nil"/>
              <w:left w:val="nil"/>
              <w:bottom w:val="nil"/>
              <w:right w:val="nil"/>
            </w:tcBorders>
            <w:vAlign w:val="center"/>
          </w:tcPr>
          <w:p w14:paraId="16737058" w14:textId="77777777" w:rsidR="008407D8" w:rsidRDefault="008407D8" w:rsidP="00C265B7">
            <w:pPr>
              <w:adjustRightInd w:val="0"/>
              <w:snapToGrid w:val="0"/>
              <w:ind w:firstLine="0"/>
              <w:jc w:val="both"/>
            </w:pPr>
            <w:r>
              <w:rPr>
                <w:sz w:val="18"/>
              </w:rPr>
              <w:t>0.735</w:t>
            </w:r>
          </w:p>
        </w:tc>
        <w:tc>
          <w:tcPr>
            <w:tcW w:w="1380" w:type="dxa"/>
            <w:tcBorders>
              <w:top w:val="nil"/>
              <w:left w:val="nil"/>
              <w:bottom w:val="nil"/>
              <w:right w:val="nil"/>
            </w:tcBorders>
            <w:vAlign w:val="center"/>
          </w:tcPr>
          <w:p w14:paraId="65A997B7" w14:textId="77777777" w:rsidR="008407D8" w:rsidRDefault="008407D8" w:rsidP="00C265B7">
            <w:pPr>
              <w:adjustRightInd w:val="0"/>
              <w:snapToGrid w:val="0"/>
              <w:ind w:firstLine="0"/>
              <w:jc w:val="both"/>
            </w:pPr>
            <w:r>
              <w:rPr>
                <w:sz w:val="18"/>
              </w:rPr>
              <w:t>0.156</w:t>
            </w:r>
          </w:p>
        </w:tc>
        <w:tc>
          <w:tcPr>
            <w:tcW w:w="1380" w:type="dxa"/>
            <w:tcBorders>
              <w:top w:val="nil"/>
              <w:left w:val="nil"/>
              <w:bottom w:val="nil"/>
              <w:right w:val="nil"/>
            </w:tcBorders>
            <w:vAlign w:val="center"/>
          </w:tcPr>
          <w:p w14:paraId="362E26B7" w14:textId="77777777" w:rsidR="008407D8" w:rsidRDefault="008407D8" w:rsidP="00C265B7">
            <w:pPr>
              <w:adjustRightInd w:val="0"/>
              <w:snapToGrid w:val="0"/>
              <w:ind w:firstLine="0"/>
              <w:jc w:val="both"/>
            </w:pPr>
            <w:r>
              <w:rPr>
                <w:sz w:val="18"/>
              </w:rPr>
              <w:t>0.041</w:t>
            </w:r>
          </w:p>
        </w:tc>
        <w:tc>
          <w:tcPr>
            <w:tcW w:w="1380" w:type="dxa"/>
            <w:tcBorders>
              <w:top w:val="nil"/>
              <w:left w:val="nil"/>
              <w:bottom w:val="nil"/>
              <w:right w:val="nil"/>
            </w:tcBorders>
            <w:vAlign w:val="center"/>
          </w:tcPr>
          <w:p w14:paraId="23900F27" w14:textId="77777777" w:rsidR="008407D8" w:rsidRDefault="008407D8" w:rsidP="00C265B7">
            <w:pPr>
              <w:adjustRightInd w:val="0"/>
              <w:snapToGrid w:val="0"/>
              <w:ind w:firstLine="0"/>
              <w:jc w:val="both"/>
            </w:pPr>
            <w:r>
              <w:rPr>
                <w:sz w:val="18"/>
              </w:rPr>
              <w:t>0.933</w:t>
            </w:r>
          </w:p>
        </w:tc>
      </w:tr>
      <w:tr w:rsidR="008407D8" w14:paraId="4A44CC05" w14:textId="77777777" w:rsidTr="00C265B7">
        <w:trPr>
          <w:jc w:val="center"/>
        </w:trPr>
        <w:tc>
          <w:tcPr>
            <w:tcW w:w="1383" w:type="dxa"/>
            <w:tcBorders>
              <w:top w:val="nil"/>
              <w:left w:val="nil"/>
              <w:bottom w:val="nil"/>
              <w:right w:val="nil"/>
            </w:tcBorders>
            <w:vAlign w:val="center"/>
          </w:tcPr>
          <w:p w14:paraId="2B2880CD" w14:textId="77777777" w:rsidR="008407D8" w:rsidRDefault="008407D8" w:rsidP="00C265B7">
            <w:pPr>
              <w:adjustRightInd w:val="0"/>
              <w:snapToGrid w:val="0"/>
              <w:ind w:firstLine="0"/>
              <w:jc w:val="both"/>
            </w:pPr>
            <w:r>
              <w:rPr>
                <w:sz w:val="18"/>
              </w:rPr>
              <w:t>C33</w:t>
            </w:r>
          </w:p>
        </w:tc>
        <w:tc>
          <w:tcPr>
            <w:tcW w:w="1397" w:type="dxa"/>
            <w:tcBorders>
              <w:top w:val="nil"/>
              <w:left w:val="nil"/>
              <w:bottom w:val="nil"/>
              <w:right w:val="nil"/>
            </w:tcBorders>
            <w:vAlign w:val="center"/>
          </w:tcPr>
          <w:p w14:paraId="4BE21336" w14:textId="77777777" w:rsidR="008407D8" w:rsidRDefault="008407D8" w:rsidP="00C265B7">
            <w:pPr>
              <w:adjustRightInd w:val="0"/>
              <w:snapToGrid w:val="0"/>
              <w:ind w:firstLine="0"/>
              <w:jc w:val="both"/>
            </w:pPr>
            <w:r>
              <w:rPr>
                <w:sz w:val="18"/>
              </w:rPr>
              <w:t>Non-ferrous Metal Smelting</w:t>
            </w:r>
          </w:p>
        </w:tc>
        <w:tc>
          <w:tcPr>
            <w:tcW w:w="1380" w:type="dxa"/>
            <w:tcBorders>
              <w:top w:val="nil"/>
              <w:left w:val="nil"/>
              <w:bottom w:val="nil"/>
              <w:right w:val="nil"/>
            </w:tcBorders>
            <w:vAlign w:val="center"/>
          </w:tcPr>
          <w:p w14:paraId="3B07D72F" w14:textId="77777777" w:rsidR="008407D8" w:rsidRDefault="008407D8" w:rsidP="00C265B7">
            <w:pPr>
              <w:adjustRightInd w:val="0"/>
              <w:snapToGrid w:val="0"/>
              <w:ind w:firstLine="0"/>
              <w:jc w:val="both"/>
            </w:pPr>
            <w:r>
              <w:rPr>
                <w:sz w:val="18"/>
              </w:rPr>
              <w:t>0.769</w:t>
            </w:r>
          </w:p>
        </w:tc>
        <w:tc>
          <w:tcPr>
            <w:tcW w:w="1380" w:type="dxa"/>
            <w:tcBorders>
              <w:top w:val="nil"/>
              <w:left w:val="nil"/>
              <w:bottom w:val="nil"/>
              <w:right w:val="nil"/>
            </w:tcBorders>
            <w:vAlign w:val="center"/>
          </w:tcPr>
          <w:p w14:paraId="36D6F460" w14:textId="77777777" w:rsidR="008407D8" w:rsidRDefault="008407D8" w:rsidP="00C265B7">
            <w:pPr>
              <w:adjustRightInd w:val="0"/>
              <w:snapToGrid w:val="0"/>
              <w:ind w:firstLine="0"/>
              <w:jc w:val="both"/>
            </w:pPr>
            <w:r>
              <w:rPr>
                <w:sz w:val="18"/>
              </w:rPr>
              <w:t>0.114</w:t>
            </w:r>
          </w:p>
        </w:tc>
        <w:tc>
          <w:tcPr>
            <w:tcW w:w="1380" w:type="dxa"/>
            <w:tcBorders>
              <w:top w:val="nil"/>
              <w:left w:val="nil"/>
              <w:bottom w:val="nil"/>
              <w:right w:val="nil"/>
            </w:tcBorders>
            <w:vAlign w:val="center"/>
          </w:tcPr>
          <w:p w14:paraId="6F69D998" w14:textId="77777777" w:rsidR="008407D8" w:rsidRDefault="008407D8" w:rsidP="00C265B7">
            <w:pPr>
              <w:adjustRightInd w:val="0"/>
              <w:snapToGrid w:val="0"/>
              <w:ind w:firstLine="0"/>
              <w:jc w:val="both"/>
            </w:pPr>
            <w:r>
              <w:rPr>
                <w:sz w:val="18"/>
              </w:rPr>
              <w:t>0.038</w:t>
            </w:r>
          </w:p>
        </w:tc>
        <w:tc>
          <w:tcPr>
            <w:tcW w:w="1380" w:type="dxa"/>
            <w:tcBorders>
              <w:top w:val="nil"/>
              <w:left w:val="nil"/>
              <w:bottom w:val="nil"/>
              <w:right w:val="nil"/>
            </w:tcBorders>
            <w:vAlign w:val="center"/>
          </w:tcPr>
          <w:p w14:paraId="4ACD8A70" w14:textId="77777777" w:rsidR="008407D8" w:rsidRDefault="008407D8" w:rsidP="00C265B7">
            <w:pPr>
              <w:adjustRightInd w:val="0"/>
              <w:snapToGrid w:val="0"/>
              <w:ind w:firstLine="0"/>
              <w:jc w:val="both"/>
            </w:pPr>
            <w:r>
              <w:rPr>
                <w:sz w:val="18"/>
              </w:rPr>
              <w:t>0.921</w:t>
            </w:r>
          </w:p>
        </w:tc>
      </w:tr>
      <w:tr w:rsidR="008407D8" w14:paraId="5ED98D41" w14:textId="77777777" w:rsidTr="00C265B7">
        <w:trPr>
          <w:jc w:val="center"/>
        </w:trPr>
        <w:tc>
          <w:tcPr>
            <w:tcW w:w="1383" w:type="dxa"/>
            <w:tcBorders>
              <w:top w:val="nil"/>
              <w:left w:val="nil"/>
              <w:bottom w:val="nil"/>
              <w:right w:val="nil"/>
            </w:tcBorders>
            <w:vAlign w:val="center"/>
          </w:tcPr>
          <w:p w14:paraId="4C53B3C8" w14:textId="77777777" w:rsidR="008407D8" w:rsidRDefault="008407D8" w:rsidP="00C265B7">
            <w:pPr>
              <w:adjustRightInd w:val="0"/>
              <w:snapToGrid w:val="0"/>
              <w:ind w:firstLine="0"/>
              <w:jc w:val="both"/>
            </w:pPr>
            <w:r>
              <w:rPr>
                <w:sz w:val="18"/>
              </w:rPr>
              <w:t>C34</w:t>
            </w:r>
          </w:p>
        </w:tc>
        <w:tc>
          <w:tcPr>
            <w:tcW w:w="1397" w:type="dxa"/>
            <w:tcBorders>
              <w:top w:val="nil"/>
              <w:left w:val="nil"/>
              <w:bottom w:val="nil"/>
              <w:right w:val="nil"/>
            </w:tcBorders>
            <w:vAlign w:val="center"/>
          </w:tcPr>
          <w:p w14:paraId="4224E2F0" w14:textId="77777777" w:rsidR="008407D8" w:rsidRDefault="008407D8" w:rsidP="00C265B7">
            <w:pPr>
              <w:adjustRightInd w:val="0"/>
              <w:snapToGrid w:val="0"/>
              <w:ind w:firstLine="0"/>
              <w:jc w:val="both"/>
            </w:pPr>
            <w:r>
              <w:rPr>
                <w:sz w:val="18"/>
              </w:rPr>
              <w:t>General Equipment</w:t>
            </w:r>
          </w:p>
        </w:tc>
        <w:tc>
          <w:tcPr>
            <w:tcW w:w="1380" w:type="dxa"/>
            <w:tcBorders>
              <w:top w:val="nil"/>
              <w:left w:val="nil"/>
              <w:bottom w:val="nil"/>
              <w:right w:val="nil"/>
            </w:tcBorders>
            <w:vAlign w:val="center"/>
          </w:tcPr>
          <w:p w14:paraId="1C22DE84" w14:textId="77777777" w:rsidR="008407D8" w:rsidRDefault="008407D8" w:rsidP="00C265B7">
            <w:pPr>
              <w:adjustRightInd w:val="0"/>
              <w:snapToGrid w:val="0"/>
              <w:ind w:firstLine="0"/>
              <w:jc w:val="both"/>
            </w:pPr>
            <w:r>
              <w:rPr>
                <w:sz w:val="18"/>
              </w:rPr>
              <w:t>0.539</w:t>
            </w:r>
          </w:p>
        </w:tc>
        <w:tc>
          <w:tcPr>
            <w:tcW w:w="1380" w:type="dxa"/>
            <w:tcBorders>
              <w:top w:val="nil"/>
              <w:left w:val="nil"/>
              <w:bottom w:val="nil"/>
              <w:right w:val="nil"/>
            </w:tcBorders>
            <w:vAlign w:val="center"/>
          </w:tcPr>
          <w:p w14:paraId="00BF32D1" w14:textId="77777777" w:rsidR="008407D8" w:rsidRDefault="008407D8" w:rsidP="00C265B7">
            <w:pPr>
              <w:adjustRightInd w:val="0"/>
              <w:snapToGrid w:val="0"/>
              <w:ind w:firstLine="0"/>
              <w:jc w:val="both"/>
            </w:pPr>
            <w:r>
              <w:rPr>
                <w:sz w:val="18"/>
              </w:rPr>
              <w:t>0.165</w:t>
            </w:r>
          </w:p>
        </w:tc>
        <w:tc>
          <w:tcPr>
            <w:tcW w:w="1380" w:type="dxa"/>
            <w:tcBorders>
              <w:top w:val="nil"/>
              <w:left w:val="nil"/>
              <w:bottom w:val="nil"/>
              <w:right w:val="nil"/>
            </w:tcBorders>
            <w:vAlign w:val="center"/>
          </w:tcPr>
          <w:p w14:paraId="420D2CA1" w14:textId="77777777" w:rsidR="008407D8" w:rsidRDefault="008407D8" w:rsidP="00C265B7">
            <w:pPr>
              <w:adjustRightInd w:val="0"/>
              <w:snapToGrid w:val="0"/>
              <w:ind w:firstLine="0"/>
              <w:jc w:val="both"/>
            </w:pPr>
            <w:r>
              <w:rPr>
                <w:sz w:val="18"/>
              </w:rPr>
              <w:t>0.060</w:t>
            </w:r>
          </w:p>
        </w:tc>
        <w:tc>
          <w:tcPr>
            <w:tcW w:w="1380" w:type="dxa"/>
            <w:tcBorders>
              <w:top w:val="nil"/>
              <w:left w:val="nil"/>
              <w:bottom w:val="nil"/>
              <w:right w:val="nil"/>
            </w:tcBorders>
            <w:vAlign w:val="center"/>
          </w:tcPr>
          <w:p w14:paraId="0E75F8E1" w14:textId="77777777" w:rsidR="008407D8" w:rsidRDefault="008407D8" w:rsidP="00C265B7">
            <w:pPr>
              <w:adjustRightInd w:val="0"/>
              <w:snapToGrid w:val="0"/>
              <w:ind w:firstLine="0"/>
              <w:jc w:val="both"/>
            </w:pPr>
            <w:r>
              <w:rPr>
                <w:sz w:val="18"/>
              </w:rPr>
              <w:t>0.764</w:t>
            </w:r>
          </w:p>
        </w:tc>
      </w:tr>
      <w:tr w:rsidR="008407D8" w14:paraId="75FA6DAF" w14:textId="77777777" w:rsidTr="00C265B7">
        <w:trPr>
          <w:jc w:val="center"/>
        </w:trPr>
        <w:tc>
          <w:tcPr>
            <w:tcW w:w="1383" w:type="dxa"/>
            <w:tcBorders>
              <w:top w:val="nil"/>
              <w:left w:val="nil"/>
              <w:bottom w:val="nil"/>
              <w:right w:val="nil"/>
            </w:tcBorders>
            <w:vAlign w:val="center"/>
          </w:tcPr>
          <w:p w14:paraId="5B0CD552" w14:textId="77777777" w:rsidR="008407D8" w:rsidRDefault="008407D8" w:rsidP="00C265B7">
            <w:pPr>
              <w:adjustRightInd w:val="0"/>
              <w:snapToGrid w:val="0"/>
              <w:ind w:firstLine="0"/>
              <w:jc w:val="both"/>
            </w:pPr>
            <w:r>
              <w:rPr>
                <w:sz w:val="18"/>
              </w:rPr>
              <w:t>C35</w:t>
            </w:r>
          </w:p>
        </w:tc>
        <w:tc>
          <w:tcPr>
            <w:tcW w:w="1397" w:type="dxa"/>
            <w:tcBorders>
              <w:top w:val="nil"/>
              <w:left w:val="nil"/>
              <w:bottom w:val="nil"/>
              <w:right w:val="nil"/>
            </w:tcBorders>
            <w:vAlign w:val="center"/>
          </w:tcPr>
          <w:p w14:paraId="16609B69" w14:textId="77777777" w:rsidR="008407D8" w:rsidRDefault="008407D8" w:rsidP="00C265B7">
            <w:pPr>
              <w:adjustRightInd w:val="0"/>
              <w:snapToGrid w:val="0"/>
              <w:ind w:firstLine="0"/>
              <w:jc w:val="both"/>
            </w:pPr>
            <w:r>
              <w:rPr>
                <w:sz w:val="18"/>
              </w:rPr>
              <w:t>Special Equipment</w:t>
            </w:r>
          </w:p>
        </w:tc>
        <w:tc>
          <w:tcPr>
            <w:tcW w:w="1380" w:type="dxa"/>
            <w:tcBorders>
              <w:top w:val="nil"/>
              <w:left w:val="nil"/>
              <w:bottom w:val="nil"/>
              <w:right w:val="nil"/>
            </w:tcBorders>
            <w:vAlign w:val="center"/>
          </w:tcPr>
          <w:p w14:paraId="1336BED9" w14:textId="77777777" w:rsidR="008407D8" w:rsidRDefault="008407D8" w:rsidP="00C265B7">
            <w:pPr>
              <w:adjustRightInd w:val="0"/>
              <w:snapToGrid w:val="0"/>
              <w:ind w:firstLine="0"/>
              <w:jc w:val="both"/>
            </w:pPr>
            <w:r>
              <w:rPr>
                <w:sz w:val="18"/>
              </w:rPr>
              <w:t>0.555</w:t>
            </w:r>
          </w:p>
        </w:tc>
        <w:tc>
          <w:tcPr>
            <w:tcW w:w="1380" w:type="dxa"/>
            <w:tcBorders>
              <w:top w:val="nil"/>
              <w:left w:val="nil"/>
              <w:bottom w:val="nil"/>
              <w:right w:val="nil"/>
            </w:tcBorders>
            <w:vAlign w:val="center"/>
          </w:tcPr>
          <w:p w14:paraId="36444B0C" w14:textId="77777777" w:rsidR="008407D8" w:rsidRDefault="008407D8" w:rsidP="00C265B7">
            <w:pPr>
              <w:adjustRightInd w:val="0"/>
              <w:snapToGrid w:val="0"/>
              <w:ind w:firstLine="0"/>
              <w:jc w:val="both"/>
            </w:pPr>
            <w:r>
              <w:rPr>
                <w:sz w:val="18"/>
              </w:rPr>
              <w:t>0.170</w:t>
            </w:r>
          </w:p>
        </w:tc>
        <w:tc>
          <w:tcPr>
            <w:tcW w:w="1380" w:type="dxa"/>
            <w:tcBorders>
              <w:top w:val="nil"/>
              <w:left w:val="nil"/>
              <w:bottom w:val="nil"/>
              <w:right w:val="nil"/>
            </w:tcBorders>
            <w:vAlign w:val="center"/>
          </w:tcPr>
          <w:p w14:paraId="74FFD862" w14:textId="77777777" w:rsidR="008407D8" w:rsidRDefault="008407D8" w:rsidP="00C265B7">
            <w:pPr>
              <w:adjustRightInd w:val="0"/>
              <w:snapToGrid w:val="0"/>
              <w:ind w:firstLine="0"/>
              <w:jc w:val="both"/>
            </w:pPr>
            <w:r>
              <w:rPr>
                <w:sz w:val="18"/>
              </w:rPr>
              <w:t>0.053</w:t>
            </w:r>
          </w:p>
        </w:tc>
        <w:tc>
          <w:tcPr>
            <w:tcW w:w="1380" w:type="dxa"/>
            <w:tcBorders>
              <w:top w:val="nil"/>
              <w:left w:val="nil"/>
              <w:bottom w:val="nil"/>
              <w:right w:val="nil"/>
            </w:tcBorders>
            <w:vAlign w:val="center"/>
          </w:tcPr>
          <w:p w14:paraId="161D1D51" w14:textId="77777777" w:rsidR="008407D8" w:rsidRDefault="008407D8" w:rsidP="00C265B7">
            <w:pPr>
              <w:adjustRightInd w:val="0"/>
              <w:snapToGrid w:val="0"/>
              <w:ind w:firstLine="0"/>
              <w:jc w:val="both"/>
            </w:pPr>
            <w:r>
              <w:rPr>
                <w:sz w:val="18"/>
              </w:rPr>
              <w:t>0.778</w:t>
            </w:r>
          </w:p>
        </w:tc>
      </w:tr>
      <w:tr w:rsidR="008407D8" w14:paraId="2FE98DE9" w14:textId="77777777" w:rsidTr="00C265B7">
        <w:trPr>
          <w:jc w:val="center"/>
        </w:trPr>
        <w:tc>
          <w:tcPr>
            <w:tcW w:w="1383" w:type="dxa"/>
            <w:tcBorders>
              <w:top w:val="nil"/>
              <w:left w:val="nil"/>
              <w:right w:val="nil"/>
            </w:tcBorders>
            <w:vAlign w:val="center"/>
          </w:tcPr>
          <w:p w14:paraId="234EDACC" w14:textId="77777777" w:rsidR="008407D8" w:rsidRDefault="008407D8" w:rsidP="00C265B7">
            <w:pPr>
              <w:adjustRightInd w:val="0"/>
              <w:snapToGrid w:val="0"/>
              <w:ind w:firstLine="0"/>
              <w:jc w:val="both"/>
            </w:pPr>
            <w:r>
              <w:rPr>
                <w:sz w:val="18"/>
              </w:rPr>
              <w:t>C36</w:t>
            </w:r>
          </w:p>
        </w:tc>
        <w:tc>
          <w:tcPr>
            <w:tcW w:w="1397" w:type="dxa"/>
            <w:tcBorders>
              <w:top w:val="nil"/>
              <w:left w:val="nil"/>
              <w:right w:val="nil"/>
            </w:tcBorders>
            <w:vAlign w:val="center"/>
          </w:tcPr>
          <w:p w14:paraId="232C8047" w14:textId="77777777" w:rsidR="008407D8" w:rsidRDefault="008407D8" w:rsidP="00C265B7">
            <w:pPr>
              <w:adjustRightInd w:val="0"/>
              <w:snapToGrid w:val="0"/>
              <w:ind w:firstLine="0"/>
              <w:jc w:val="both"/>
            </w:pPr>
            <w:r>
              <w:rPr>
                <w:sz w:val="18"/>
              </w:rPr>
              <w:t>Automobiles</w:t>
            </w:r>
          </w:p>
        </w:tc>
        <w:tc>
          <w:tcPr>
            <w:tcW w:w="1380" w:type="dxa"/>
            <w:tcBorders>
              <w:top w:val="nil"/>
              <w:left w:val="nil"/>
              <w:right w:val="nil"/>
            </w:tcBorders>
            <w:vAlign w:val="center"/>
          </w:tcPr>
          <w:p w14:paraId="7D41F829" w14:textId="77777777" w:rsidR="008407D8" w:rsidRDefault="008407D8" w:rsidP="00C265B7">
            <w:pPr>
              <w:adjustRightInd w:val="0"/>
              <w:snapToGrid w:val="0"/>
              <w:ind w:firstLine="0"/>
              <w:jc w:val="both"/>
            </w:pPr>
            <w:r>
              <w:rPr>
                <w:sz w:val="18"/>
              </w:rPr>
              <w:t>0.513</w:t>
            </w:r>
          </w:p>
        </w:tc>
        <w:tc>
          <w:tcPr>
            <w:tcW w:w="1380" w:type="dxa"/>
            <w:tcBorders>
              <w:top w:val="nil"/>
              <w:left w:val="nil"/>
              <w:right w:val="nil"/>
            </w:tcBorders>
            <w:vAlign w:val="center"/>
          </w:tcPr>
          <w:p w14:paraId="66DA2AF6" w14:textId="77777777" w:rsidR="008407D8" w:rsidRDefault="008407D8" w:rsidP="00C265B7">
            <w:pPr>
              <w:adjustRightInd w:val="0"/>
              <w:snapToGrid w:val="0"/>
              <w:ind w:firstLine="0"/>
              <w:jc w:val="both"/>
            </w:pPr>
            <w:r>
              <w:rPr>
                <w:sz w:val="18"/>
              </w:rPr>
              <w:t>0.190</w:t>
            </w:r>
          </w:p>
        </w:tc>
        <w:tc>
          <w:tcPr>
            <w:tcW w:w="1380" w:type="dxa"/>
            <w:tcBorders>
              <w:top w:val="nil"/>
              <w:left w:val="nil"/>
              <w:right w:val="nil"/>
            </w:tcBorders>
            <w:vAlign w:val="center"/>
          </w:tcPr>
          <w:p w14:paraId="5AAF1920" w14:textId="77777777" w:rsidR="008407D8" w:rsidRDefault="008407D8" w:rsidP="00C265B7">
            <w:pPr>
              <w:adjustRightInd w:val="0"/>
              <w:snapToGrid w:val="0"/>
              <w:ind w:firstLine="0"/>
              <w:jc w:val="both"/>
            </w:pPr>
            <w:r>
              <w:rPr>
                <w:sz w:val="18"/>
              </w:rPr>
              <w:t>0.056</w:t>
            </w:r>
          </w:p>
        </w:tc>
        <w:tc>
          <w:tcPr>
            <w:tcW w:w="1380" w:type="dxa"/>
            <w:tcBorders>
              <w:top w:val="nil"/>
              <w:left w:val="nil"/>
              <w:right w:val="nil"/>
            </w:tcBorders>
            <w:vAlign w:val="center"/>
          </w:tcPr>
          <w:p w14:paraId="0A63C0D6" w14:textId="77777777" w:rsidR="008407D8" w:rsidRDefault="008407D8" w:rsidP="00C265B7">
            <w:pPr>
              <w:adjustRightInd w:val="0"/>
              <w:snapToGrid w:val="0"/>
              <w:ind w:firstLine="0"/>
              <w:jc w:val="both"/>
            </w:pPr>
            <w:r>
              <w:rPr>
                <w:sz w:val="18"/>
              </w:rPr>
              <w:t>0.759</w:t>
            </w:r>
          </w:p>
        </w:tc>
      </w:tr>
      <w:tr w:rsidR="008407D8" w14:paraId="6F4EBE14" w14:textId="77777777" w:rsidTr="00C265B7">
        <w:trPr>
          <w:jc w:val="center"/>
        </w:trPr>
        <w:tc>
          <w:tcPr>
            <w:tcW w:w="1383" w:type="dxa"/>
            <w:tcBorders>
              <w:top w:val="nil"/>
              <w:left w:val="nil"/>
              <w:bottom w:val="single" w:sz="4" w:space="0" w:color="auto"/>
              <w:right w:val="nil"/>
            </w:tcBorders>
            <w:vAlign w:val="center"/>
          </w:tcPr>
          <w:p w14:paraId="2DF5F804" w14:textId="77777777" w:rsidR="008407D8" w:rsidRDefault="008407D8" w:rsidP="00C265B7">
            <w:pPr>
              <w:adjustRightInd w:val="0"/>
              <w:snapToGrid w:val="0"/>
              <w:ind w:firstLine="0"/>
              <w:jc w:val="both"/>
            </w:pPr>
            <w:r>
              <w:rPr>
                <w:sz w:val="18"/>
              </w:rPr>
              <w:t>C37</w:t>
            </w:r>
          </w:p>
        </w:tc>
        <w:tc>
          <w:tcPr>
            <w:tcW w:w="1397" w:type="dxa"/>
            <w:tcBorders>
              <w:top w:val="nil"/>
              <w:left w:val="nil"/>
              <w:bottom w:val="single" w:sz="4" w:space="0" w:color="auto"/>
              <w:right w:val="nil"/>
            </w:tcBorders>
            <w:vAlign w:val="center"/>
          </w:tcPr>
          <w:p w14:paraId="50387929" w14:textId="77777777" w:rsidR="008407D8" w:rsidRDefault="008407D8" w:rsidP="00C265B7">
            <w:pPr>
              <w:adjustRightInd w:val="0"/>
              <w:snapToGrid w:val="0"/>
              <w:ind w:firstLine="0"/>
              <w:jc w:val="both"/>
            </w:pPr>
            <w:r>
              <w:rPr>
                <w:sz w:val="18"/>
              </w:rPr>
              <w:t>Other Transport Equipment</w:t>
            </w:r>
          </w:p>
        </w:tc>
        <w:tc>
          <w:tcPr>
            <w:tcW w:w="1380" w:type="dxa"/>
            <w:tcBorders>
              <w:top w:val="nil"/>
              <w:left w:val="nil"/>
              <w:bottom w:val="single" w:sz="4" w:space="0" w:color="auto"/>
              <w:right w:val="nil"/>
            </w:tcBorders>
            <w:vAlign w:val="center"/>
          </w:tcPr>
          <w:p w14:paraId="218CED38" w14:textId="77777777" w:rsidR="008407D8" w:rsidRDefault="008407D8" w:rsidP="00C265B7">
            <w:pPr>
              <w:adjustRightInd w:val="0"/>
              <w:snapToGrid w:val="0"/>
              <w:ind w:firstLine="0"/>
              <w:jc w:val="both"/>
            </w:pPr>
            <w:r>
              <w:rPr>
                <w:sz w:val="18"/>
              </w:rPr>
              <w:t>0.560</w:t>
            </w:r>
          </w:p>
        </w:tc>
        <w:tc>
          <w:tcPr>
            <w:tcW w:w="1380" w:type="dxa"/>
            <w:tcBorders>
              <w:top w:val="nil"/>
              <w:left w:val="nil"/>
              <w:bottom w:val="single" w:sz="4" w:space="0" w:color="auto"/>
              <w:right w:val="nil"/>
            </w:tcBorders>
            <w:vAlign w:val="center"/>
          </w:tcPr>
          <w:p w14:paraId="36753039" w14:textId="77777777" w:rsidR="008407D8" w:rsidRDefault="008407D8" w:rsidP="00C265B7">
            <w:pPr>
              <w:adjustRightInd w:val="0"/>
              <w:snapToGrid w:val="0"/>
              <w:ind w:firstLine="0"/>
              <w:jc w:val="both"/>
            </w:pPr>
            <w:r>
              <w:rPr>
                <w:sz w:val="18"/>
              </w:rPr>
              <w:t>0.215</w:t>
            </w:r>
          </w:p>
        </w:tc>
        <w:tc>
          <w:tcPr>
            <w:tcW w:w="1380" w:type="dxa"/>
            <w:tcBorders>
              <w:top w:val="nil"/>
              <w:left w:val="nil"/>
              <w:bottom w:val="single" w:sz="4" w:space="0" w:color="auto"/>
              <w:right w:val="nil"/>
            </w:tcBorders>
            <w:vAlign w:val="center"/>
          </w:tcPr>
          <w:p w14:paraId="48C7BAFF" w14:textId="77777777" w:rsidR="008407D8" w:rsidRDefault="008407D8" w:rsidP="00C265B7">
            <w:pPr>
              <w:adjustRightInd w:val="0"/>
              <w:snapToGrid w:val="0"/>
              <w:ind w:firstLine="0"/>
              <w:jc w:val="both"/>
            </w:pPr>
            <w:r>
              <w:rPr>
                <w:sz w:val="18"/>
              </w:rPr>
              <w:t>0.053</w:t>
            </w:r>
          </w:p>
        </w:tc>
        <w:tc>
          <w:tcPr>
            <w:tcW w:w="1380" w:type="dxa"/>
            <w:tcBorders>
              <w:top w:val="nil"/>
              <w:left w:val="nil"/>
              <w:bottom w:val="single" w:sz="4" w:space="0" w:color="auto"/>
              <w:right w:val="nil"/>
            </w:tcBorders>
            <w:vAlign w:val="center"/>
          </w:tcPr>
          <w:p w14:paraId="315D9CA2" w14:textId="77777777" w:rsidR="008407D8" w:rsidRDefault="008407D8" w:rsidP="00C265B7">
            <w:pPr>
              <w:adjustRightInd w:val="0"/>
              <w:snapToGrid w:val="0"/>
              <w:ind w:firstLine="0"/>
              <w:jc w:val="both"/>
            </w:pPr>
            <w:r>
              <w:rPr>
                <w:sz w:val="18"/>
              </w:rPr>
              <w:t>0.828</w:t>
            </w:r>
          </w:p>
        </w:tc>
      </w:tr>
      <w:tr w:rsidR="008407D8" w14:paraId="198721D4" w14:textId="77777777" w:rsidTr="00C265B7">
        <w:trPr>
          <w:jc w:val="center"/>
        </w:trPr>
        <w:tc>
          <w:tcPr>
            <w:tcW w:w="1383" w:type="dxa"/>
            <w:tcBorders>
              <w:top w:val="single" w:sz="4" w:space="0" w:color="auto"/>
              <w:left w:val="nil"/>
              <w:right w:val="nil"/>
            </w:tcBorders>
            <w:vAlign w:val="center"/>
          </w:tcPr>
          <w:p w14:paraId="3ADEED31" w14:textId="77777777" w:rsidR="008407D8" w:rsidRDefault="008407D8" w:rsidP="00C265B7">
            <w:pPr>
              <w:adjustRightInd w:val="0"/>
              <w:snapToGrid w:val="0"/>
              <w:ind w:firstLine="0"/>
              <w:jc w:val="both"/>
              <w:rPr>
                <w:sz w:val="18"/>
                <w:lang w:eastAsia="zh-CN"/>
              </w:rPr>
            </w:pPr>
          </w:p>
        </w:tc>
        <w:tc>
          <w:tcPr>
            <w:tcW w:w="1397" w:type="dxa"/>
            <w:tcBorders>
              <w:top w:val="single" w:sz="4" w:space="0" w:color="auto"/>
              <w:left w:val="nil"/>
              <w:right w:val="nil"/>
            </w:tcBorders>
            <w:vAlign w:val="center"/>
          </w:tcPr>
          <w:p w14:paraId="153E483F" w14:textId="77777777" w:rsidR="008407D8" w:rsidRDefault="008407D8" w:rsidP="00C265B7">
            <w:pPr>
              <w:adjustRightInd w:val="0"/>
              <w:snapToGrid w:val="0"/>
              <w:ind w:firstLine="0"/>
              <w:jc w:val="both"/>
              <w:rPr>
                <w:sz w:val="18"/>
              </w:rPr>
            </w:pPr>
          </w:p>
        </w:tc>
        <w:tc>
          <w:tcPr>
            <w:tcW w:w="1380" w:type="dxa"/>
            <w:tcBorders>
              <w:top w:val="single" w:sz="4" w:space="0" w:color="auto"/>
              <w:left w:val="nil"/>
              <w:right w:val="nil"/>
            </w:tcBorders>
            <w:vAlign w:val="center"/>
          </w:tcPr>
          <w:p w14:paraId="11664B64" w14:textId="77777777" w:rsidR="008407D8" w:rsidRDefault="008407D8" w:rsidP="00C265B7">
            <w:pPr>
              <w:adjustRightInd w:val="0"/>
              <w:snapToGrid w:val="0"/>
              <w:ind w:firstLine="0"/>
              <w:jc w:val="both"/>
              <w:rPr>
                <w:sz w:val="18"/>
              </w:rPr>
            </w:pPr>
          </w:p>
        </w:tc>
        <w:tc>
          <w:tcPr>
            <w:tcW w:w="1380" w:type="dxa"/>
            <w:tcBorders>
              <w:top w:val="single" w:sz="4" w:space="0" w:color="auto"/>
              <w:left w:val="nil"/>
              <w:right w:val="nil"/>
            </w:tcBorders>
            <w:vAlign w:val="center"/>
          </w:tcPr>
          <w:p w14:paraId="1C66FF24" w14:textId="77777777" w:rsidR="008407D8" w:rsidRDefault="008407D8" w:rsidP="00C265B7">
            <w:pPr>
              <w:adjustRightInd w:val="0"/>
              <w:snapToGrid w:val="0"/>
              <w:ind w:firstLine="0"/>
              <w:jc w:val="both"/>
              <w:rPr>
                <w:sz w:val="18"/>
              </w:rPr>
            </w:pPr>
          </w:p>
        </w:tc>
        <w:tc>
          <w:tcPr>
            <w:tcW w:w="1380" w:type="dxa"/>
            <w:tcBorders>
              <w:top w:val="single" w:sz="4" w:space="0" w:color="auto"/>
              <w:left w:val="nil"/>
              <w:right w:val="nil"/>
            </w:tcBorders>
            <w:vAlign w:val="center"/>
          </w:tcPr>
          <w:p w14:paraId="3656CA51" w14:textId="77777777" w:rsidR="008407D8" w:rsidRDefault="008407D8" w:rsidP="00C265B7">
            <w:pPr>
              <w:adjustRightInd w:val="0"/>
              <w:snapToGrid w:val="0"/>
              <w:ind w:firstLine="0"/>
              <w:jc w:val="both"/>
              <w:rPr>
                <w:sz w:val="18"/>
              </w:rPr>
            </w:pPr>
          </w:p>
        </w:tc>
        <w:tc>
          <w:tcPr>
            <w:tcW w:w="1380" w:type="dxa"/>
            <w:tcBorders>
              <w:top w:val="single" w:sz="4" w:space="0" w:color="auto"/>
              <w:left w:val="nil"/>
              <w:right w:val="nil"/>
            </w:tcBorders>
            <w:vAlign w:val="center"/>
          </w:tcPr>
          <w:p w14:paraId="3A9C4EC8" w14:textId="77777777" w:rsidR="008407D8" w:rsidRDefault="008407D8" w:rsidP="00C265B7">
            <w:pPr>
              <w:adjustRightInd w:val="0"/>
              <w:snapToGrid w:val="0"/>
              <w:ind w:firstLine="0"/>
              <w:jc w:val="both"/>
              <w:rPr>
                <w:sz w:val="18"/>
              </w:rPr>
            </w:pPr>
          </w:p>
        </w:tc>
      </w:tr>
      <w:tr w:rsidR="008407D8" w14:paraId="259292AB" w14:textId="77777777" w:rsidTr="00C265B7">
        <w:trPr>
          <w:jc w:val="center"/>
        </w:trPr>
        <w:tc>
          <w:tcPr>
            <w:tcW w:w="1383" w:type="dxa"/>
            <w:tcBorders>
              <w:left w:val="nil"/>
              <w:bottom w:val="single" w:sz="4" w:space="0" w:color="auto"/>
              <w:right w:val="nil"/>
            </w:tcBorders>
            <w:vAlign w:val="center"/>
          </w:tcPr>
          <w:p w14:paraId="70298D51" w14:textId="77777777" w:rsidR="008407D8" w:rsidRDefault="008407D8" w:rsidP="00C265B7">
            <w:pPr>
              <w:adjustRightInd w:val="0"/>
              <w:snapToGrid w:val="0"/>
              <w:ind w:firstLine="0"/>
              <w:jc w:val="both"/>
              <w:rPr>
                <w:sz w:val="18"/>
                <w:lang w:eastAsia="zh-CN"/>
              </w:rPr>
            </w:pPr>
            <w:r>
              <w:rPr>
                <w:rFonts w:hint="eastAsia"/>
                <w:sz w:val="18"/>
                <w:lang w:eastAsia="zh-CN"/>
              </w:rPr>
              <w:lastRenderedPageBreak/>
              <w:t>(Continued)</w:t>
            </w:r>
          </w:p>
        </w:tc>
        <w:tc>
          <w:tcPr>
            <w:tcW w:w="1397" w:type="dxa"/>
            <w:tcBorders>
              <w:left w:val="nil"/>
              <w:bottom w:val="single" w:sz="4" w:space="0" w:color="auto"/>
              <w:right w:val="nil"/>
            </w:tcBorders>
            <w:vAlign w:val="center"/>
          </w:tcPr>
          <w:p w14:paraId="051F4B53" w14:textId="77777777" w:rsidR="008407D8" w:rsidRDefault="008407D8" w:rsidP="00C265B7">
            <w:pPr>
              <w:adjustRightInd w:val="0"/>
              <w:snapToGrid w:val="0"/>
              <w:ind w:firstLine="0"/>
              <w:jc w:val="both"/>
              <w:rPr>
                <w:sz w:val="18"/>
              </w:rPr>
            </w:pPr>
          </w:p>
        </w:tc>
        <w:tc>
          <w:tcPr>
            <w:tcW w:w="1380" w:type="dxa"/>
            <w:tcBorders>
              <w:left w:val="nil"/>
              <w:bottom w:val="single" w:sz="4" w:space="0" w:color="auto"/>
              <w:right w:val="nil"/>
            </w:tcBorders>
            <w:vAlign w:val="center"/>
          </w:tcPr>
          <w:p w14:paraId="1C995C09" w14:textId="77777777" w:rsidR="008407D8" w:rsidRDefault="008407D8" w:rsidP="00C265B7">
            <w:pPr>
              <w:adjustRightInd w:val="0"/>
              <w:snapToGrid w:val="0"/>
              <w:ind w:firstLine="0"/>
              <w:jc w:val="both"/>
              <w:rPr>
                <w:sz w:val="18"/>
              </w:rPr>
            </w:pPr>
          </w:p>
        </w:tc>
        <w:tc>
          <w:tcPr>
            <w:tcW w:w="1380" w:type="dxa"/>
            <w:tcBorders>
              <w:left w:val="nil"/>
              <w:bottom w:val="single" w:sz="4" w:space="0" w:color="auto"/>
              <w:right w:val="nil"/>
            </w:tcBorders>
            <w:vAlign w:val="center"/>
          </w:tcPr>
          <w:p w14:paraId="426C978A" w14:textId="77777777" w:rsidR="008407D8" w:rsidRDefault="008407D8" w:rsidP="00C265B7">
            <w:pPr>
              <w:adjustRightInd w:val="0"/>
              <w:snapToGrid w:val="0"/>
              <w:ind w:firstLine="0"/>
              <w:jc w:val="both"/>
              <w:rPr>
                <w:sz w:val="18"/>
              </w:rPr>
            </w:pPr>
          </w:p>
        </w:tc>
        <w:tc>
          <w:tcPr>
            <w:tcW w:w="1380" w:type="dxa"/>
            <w:tcBorders>
              <w:left w:val="nil"/>
              <w:bottom w:val="single" w:sz="4" w:space="0" w:color="auto"/>
              <w:right w:val="nil"/>
            </w:tcBorders>
            <w:vAlign w:val="center"/>
          </w:tcPr>
          <w:p w14:paraId="5AFE73E8" w14:textId="77777777" w:rsidR="008407D8" w:rsidRDefault="008407D8" w:rsidP="00C265B7">
            <w:pPr>
              <w:adjustRightInd w:val="0"/>
              <w:snapToGrid w:val="0"/>
              <w:ind w:firstLine="0"/>
              <w:jc w:val="both"/>
              <w:rPr>
                <w:sz w:val="18"/>
              </w:rPr>
            </w:pPr>
          </w:p>
        </w:tc>
        <w:tc>
          <w:tcPr>
            <w:tcW w:w="1380" w:type="dxa"/>
            <w:tcBorders>
              <w:left w:val="nil"/>
              <w:bottom w:val="single" w:sz="4" w:space="0" w:color="auto"/>
              <w:right w:val="nil"/>
            </w:tcBorders>
            <w:vAlign w:val="center"/>
          </w:tcPr>
          <w:p w14:paraId="6EB15EE6" w14:textId="77777777" w:rsidR="008407D8" w:rsidRDefault="008407D8" w:rsidP="00C265B7">
            <w:pPr>
              <w:adjustRightInd w:val="0"/>
              <w:snapToGrid w:val="0"/>
              <w:ind w:firstLine="0"/>
              <w:jc w:val="both"/>
              <w:rPr>
                <w:sz w:val="18"/>
              </w:rPr>
            </w:pPr>
          </w:p>
        </w:tc>
      </w:tr>
      <w:tr w:rsidR="008407D8" w14:paraId="2B2EF22E" w14:textId="77777777" w:rsidTr="00C265B7">
        <w:trPr>
          <w:jc w:val="center"/>
        </w:trPr>
        <w:tc>
          <w:tcPr>
            <w:tcW w:w="1383" w:type="dxa"/>
            <w:tcBorders>
              <w:top w:val="single" w:sz="4" w:space="0" w:color="auto"/>
              <w:left w:val="nil"/>
              <w:bottom w:val="nil"/>
              <w:right w:val="nil"/>
            </w:tcBorders>
            <w:vAlign w:val="center"/>
          </w:tcPr>
          <w:p w14:paraId="0311805E" w14:textId="77777777" w:rsidR="008407D8" w:rsidRDefault="008407D8" w:rsidP="00C265B7">
            <w:pPr>
              <w:adjustRightInd w:val="0"/>
              <w:snapToGrid w:val="0"/>
              <w:ind w:firstLine="0"/>
              <w:jc w:val="both"/>
            </w:pPr>
            <w:r>
              <w:rPr>
                <w:sz w:val="18"/>
              </w:rPr>
              <w:t>C39</w:t>
            </w:r>
          </w:p>
        </w:tc>
        <w:tc>
          <w:tcPr>
            <w:tcW w:w="1397" w:type="dxa"/>
            <w:tcBorders>
              <w:top w:val="single" w:sz="4" w:space="0" w:color="auto"/>
              <w:left w:val="nil"/>
              <w:bottom w:val="nil"/>
              <w:right w:val="nil"/>
            </w:tcBorders>
            <w:vAlign w:val="center"/>
          </w:tcPr>
          <w:p w14:paraId="51764C3F" w14:textId="77777777" w:rsidR="008407D8" w:rsidRDefault="008407D8" w:rsidP="00C265B7">
            <w:pPr>
              <w:adjustRightInd w:val="0"/>
              <w:snapToGrid w:val="0"/>
              <w:ind w:firstLine="0"/>
              <w:jc w:val="both"/>
            </w:pPr>
            <w:r>
              <w:rPr>
                <w:sz w:val="18"/>
              </w:rPr>
              <w:t>Electrical Machinery</w:t>
            </w:r>
          </w:p>
        </w:tc>
        <w:tc>
          <w:tcPr>
            <w:tcW w:w="1380" w:type="dxa"/>
            <w:tcBorders>
              <w:top w:val="single" w:sz="4" w:space="0" w:color="auto"/>
              <w:left w:val="nil"/>
              <w:bottom w:val="nil"/>
              <w:right w:val="nil"/>
            </w:tcBorders>
            <w:vAlign w:val="center"/>
          </w:tcPr>
          <w:p w14:paraId="4257EC46" w14:textId="77777777" w:rsidR="008407D8" w:rsidRDefault="008407D8" w:rsidP="00C265B7">
            <w:pPr>
              <w:adjustRightInd w:val="0"/>
              <w:snapToGrid w:val="0"/>
              <w:ind w:firstLine="0"/>
              <w:jc w:val="both"/>
            </w:pPr>
            <w:r>
              <w:rPr>
                <w:sz w:val="18"/>
              </w:rPr>
              <w:t>0.563</w:t>
            </w:r>
          </w:p>
        </w:tc>
        <w:tc>
          <w:tcPr>
            <w:tcW w:w="1380" w:type="dxa"/>
            <w:tcBorders>
              <w:top w:val="single" w:sz="4" w:space="0" w:color="auto"/>
              <w:left w:val="nil"/>
              <w:bottom w:val="nil"/>
              <w:right w:val="nil"/>
            </w:tcBorders>
            <w:vAlign w:val="center"/>
          </w:tcPr>
          <w:p w14:paraId="42100CAD" w14:textId="77777777" w:rsidR="008407D8" w:rsidRDefault="008407D8" w:rsidP="00C265B7">
            <w:pPr>
              <w:adjustRightInd w:val="0"/>
              <w:snapToGrid w:val="0"/>
              <w:ind w:firstLine="0"/>
              <w:jc w:val="both"/>
            </w:pPr>
            <w:r>
              <w:rPr>
                <w:sz w:val="18"/>
              </w:rPr>
              <w:t>0.178</w:t>
            </w:r>
          </w:p>
        </w:tc>
        <w:tc>
          <w:tcPr>
            <w:tcW w:w="1380" w:type="dxa"/>
            <w:tcBorders>
              <w:top w:val="single" w:sz="4" w:space="0" w:color="auto"/>
              <w:left w:val="nil"/>
              <w:bottom w:val="nil"/>
              <w:right w:val="nil"/>
            </w:tcBorders>
            <w:vAlign w:val="center"/>
          </w:tcPr>
          <w:p w14:paraId="7CC31B1E" w14:textId="77777777" w:rsidR="008407D8" w:rsidRDefault="008407D8" w:rsidP="00C265B7">
            <w:pPr>
              <w:adjustRightInd w:val="0"/>
              <w:snapToGrid w:val="0"/>
              <w:ind w:firstLine="0"/>
              <w:jc w:val="both"/>
            </w:pPr>
            <w:r>
              <w:rPr>
                <w:sz w:val="18"/>
              </w:rPr>
              <w:t>0.055</w:t>
            </w:r>
          </w:p>
        </w:tc>
        <w:tc>
          <w:tcPr>
            <w:tcW w:w="1380" w:type="dxa"/>
            <w:tcBorders>
              <w:top w:val="single" w:sz="4" w:space="0" w:color="auto"/>
              <w:left w:val="nil"/>
              <w:bottom w:val="nil"/>
              <w:right w:val="nil"/>
            </w:tcBorders>
            <w:vAlign w:val="center"/>
          </w:tcPr>
          <w:p w14:paraId="63F438AB" w14:textId="77777777" w:rsidR="008407D8" w:rsidRDefault="008407D8" w:rsidP="00C265B7">
            <w:pPr>
              <w:adjustRightInd w:val="0"/>
              <w:snapToGrid w:val="0"/>
              <w:ind w:firstLine="0"/>
              <w:jc w:val="both"/>
            </w:pPr>
            <w:r>
              <w:rPr>
                <w:sz w:val="18"/>
              </w:rPr>
              <w:t>0.796</w:t>
            </w:r>
          </w:p>
        </w:tc>
      </w:tr>
      <w:tr w:rsidR="008407D8" w14:paraId="537F65ED" w14:textId="77777777" w:rsidTr="00C265B7">
        <w:trPr>
          <w:jc w:val="center"/>
        </w:trPr>
        <w:tc>
          <w:tcPr>
            <w:tcW w:w="1383" w:type="dxa"/>
            <w:tcBorders>
              <w:top w:val="nil"/>
              <w:left w:val="nil"/>
              <w:bottom w:val="nil"/>
              <w:right w:val="nil"/>
            </w:tcBorders>
            <w:vAlign w:val="center"/>
          </w:tcPr>
          <w:p w14:paraId="430DA46E" w14:textId="77777777" w:rsidR="008407D8" w:rsidRDefault="008407D8" w:rsidP="00C265B7">
            <w:pPr>
              <w:adjustRightInd w:val="0"/>
              <w:snapToGrid w:val="0"/>
              <w:ind w:firstLine="0"/>
              <w:jc w:val="both"/>
            </w:pPr>
            <w:r>
              <w:rPr>
                <w:sz w:val="18"/>
              </w:rPr>
              <w:t>C40</w:t>
            </w:r>
          </w:p>
        </w:tc>
        <w:tc>
          <w:tcPr>
            <w:tcW w:w="1397" w:type="dxa"/>
            <w:tcBorders>
              <w:top w:val="nil"/>
              <w:left w:val="nil"/>
              <w:bottom w:val="nil"/>
              <w:right w:val="nil"/>
            </w:tcBorders>
            <w:vAlign w:val="center"/>
          </w:tcPr>
          <w:p w14:paraId="7D69E201" w14:textId="77777777" w:rsidR="008407D8" w:rsidRDefault="008407D8" w:rsidP="00C265B7">
            <w:pPr>
              <w:adjustRightInd w:val="0"/>
              <w:snapToGrid w:val="0"/>
              <w:ind w:firstLine="0"/>
              <w:jc w:val="both"/>
            </w:pPr>
            <w:r>
              <w:rPr>
                <w:sz w:val="18"/>
              </w:rPr>
              <w:t>Computers and Electronics</w:t>
            </w:r>
          </w:p>
        </w:tc>
        <w:tc>
          <w:tcPr>
            <w:tcW w:w="1380" w:type="dxa"/>
            <w:tcBorders>
              <w:top w:val="nil"/>
              <w:left w:val="nil"/>
              <w:bottom w:val="nil"/>
              <w:right w:val="nil"/>
            </w:tcBorders>
            <w:vAlign w:val="center"/>
          </w:tcPr>
          <w:p w14:paraId="62103C98" w14:textId="77777777" w:rsidR="008407D8" w:rsidRDefault="008407D8" w:rsidP="00C265B7">
            <w:pPr>
              <w:adjustRightInd w:val="0"/>
              <w:snapToGrid w:val="0"/>
              <w:ind w:firstLine="0"/>
              <w:jc w:val="both"/>
            </w:pPr>
            <w:r>
              <w:rPr>
                <w:sz w:val="18"/>
              </w:rPr>
              <w:t>0.465</w:t>
            </w:r>
          </w:p>
        </w:tc>
        <w:tc>
          <w:tcPr>
            <w:tcW w:w="1380" w:type="dxa"/>
            <w:tcBorders>
              <w:top w:val="nil"/>
              <w:left w:val="nil"/>
              <w:bottom w:val="nil"/>
              <w:right w:val="nil"/>
            </w:tcBorders>
            <w:vAlign w:val="center"/>
          </w:tcPr>
          <w:p w14:paraId="23F1735B" w14:textId="77777777" w:rsidR="008407D8" w:rsidRDefault="008407D8" w:rsidP="00C265B7">
            <w:pPr>
              <w:adjustRightInd w:val="0"/>
              <w:snapToGrid w:val="0"/>
              <w:ind w:firstLine="0"/>
              <w:jc w:val="both"/>
            </w:pPr>
            <w:r>
              <w:rPr>
                <w:sz w:val="18"/>
              </w:rPr>
              <w:t>0.252</w:t>
            </w:r>
          </w:p>
        </w:tc>
        <w:tc>
          <w:tcPr>
            <w:tcW w:w="1380" w:type="dxa"/>
            <w:tcBorders>
              <w:top w:val="nil"/>
              <w:left w:val="nil"/>
              <w:bottom w:val="nil"/>
              <w:right w:val="nil"/>
            </w:tcBorders>
            <w:vAlign w:val="center"/>
          </w:tcPr>
          <w:p w14:paraId="00E31F43" w14:textId="77777777" w:rsidR="008407D8" w:rsidRDefault="008407D8" w:rsidP="00C265B7">
            <w:pPr>
              <w:adjustRightInd w:val="0"/>
              <w:snapToGrid w:val="0"/>
              <w:ind w:firstLine="0"/>
              <w:jc w:val="both"/>
            </w:pPr>
            <w:r>
              <w:rPr>
                <w:sz w:val="18"/>
              </w:rPr>
              <w:t>0.082</w:t>
            </w:r>
          </w:p>
        </w:tc>
        <w:tc>
          <w:tcPr>
            <w:tcW w:w="1380" w:type="dxa"/>
            <w:tcBorders>
              <w:top w:val="nil"/>
              <w:left w:val="nil"/>
              <w:bottom w:val="nil"/>
              <w:right w:val="nil"/>
            </w:tcBorders>
            <w:vAlign w:val="center"/>
          </w:tcPr>
          <w:p w14:paraId="2432FF78" w14:textId="77777777" w:rsidR="008407D8" w:rsidRDefault="008407D8" w:rsidP="00C265B7">
            <w:pPr>
              <w:adjustRightInd w:val="0"/>
              <w:snapToGrid w:val="0"/>
              <w:ind w:firstLine="0"/>
              <w:jc w:val="both"/>
            </w:pPr>
            <w:r>
              <w:rPr>
                <w:sz w:val="18"/>
              </w:rPr>
              <w:t>0.800</w:t>
            </w:r>
          </w:p>
        </w:tc>
      </w:tr>
      <w:tr w:rsidR="008407D8" w14:paraId="0D13D0AC" w14:textId="77777777" w:rsidTr="00C265B7">
        <w:trPr>
          <w:jc w:val="center"/>
        </w:trPr>
        <w:tc>
          <w:tcPr>
            <w:tcW w:w="1383" w:type="dxa"/>
            <w:tcBorders>
              <w:top w:val="nil"/>
              <w:left w:val="nil"/>
              <w:bottom w:val="nil"/>
              <w:right w:val="nil"/>
            </w:tcBorders>
            <w:vAlign w:val="center"/>
          </w:tcPr>
          <w:p w14:paraId="59761771" w14:textId="77777777" w:rsidR="008407D8" w:rsidRDefault="008407D8" w:rsidP="00C265B7">
            <w:pPr>
              <w:adjustRightInd w:val="0"/>
              <w:snapToGrid w:val="0"/>
              <w:ind w:firstLine="0"/>
              <w:jc w:val="both"/>
            </w:pPr>
            <w:r>
              <w:rPr>
                <w:sz w:val="18"/>
              </w:rPr>
              <w:t>C41</w:t>
            </w:r>
          </w:p>
        </w:tc>
        <w:tc>
          <w:tcPr>
            <w:tcW w:w="1397" w:type="dxa"/>
            <w:tcBorders>
              <w:top w:val="nil"/>
              <w:left w:val="nil"/>
              <w:bottom w:val="nil"/>
              <w:right w:val="nil"/>
            </w:tcBorders>
            <w:vAlign w:val="center"/>
          </w:tcPr>
          <w:p w14:paraId="226E2038" w14:textId="77777777" w:rsidR="008407D8" w:rsidRDefault="008407D8" w:rsidP="00C265B7">
            <w:pPr>
              <w:adjustRightInd w:val="0"/>
              <w:snapToGrid w:val="0"/>
              <w:ind w:firstLine="0"/>
              <w:jc w:val="both"/>
            </w:pPr>
            <w:r>
              <w:rPr>
                <w:sz w:val="18"/>
              </w:rPr>
              <w:t>Instruments</w:t>
            </w:r>
          </w:p>
        </w:tc>
        <w:tc>
          <w:tcPr>
            <w:tcW w:w="1380" w:type="dxa"/>
            <w:tcBorders>
              <w:top w:val="nil"/>
              <w:left w:val="nil"/>
              <w:bottom w:val="nil"/>
              <w:right w:val="nil"/>
            </w:tcBorders>
            <w:vAlign w:val="center"/>
          </w:tcPr>
          <w:p w14:paraId="75D6D9D5" w14:textId="77777777" w:rsidR="008407D8" w:rsidRDefault="008407D8" w:rsidP="00C265B7">
            <w:pPr>
              <w:adjustRightInd w:val="0"/>
              <w:snapToGrid w:val="0"/>
              <w:ind w:firstLine="0"/>
              <w:jc w:val="both"/>
            </w:pPr>
            <w:r>
              <w:rPr>
                <w:sz w:val="18"/>
              </w:rPr>
              <w:t>0.451</w:t>
            </w:r>
          </w:p>
        </w:tc>
        <w:tc>
          <w:tcPr>
            <w:tcW w:w="1380" w:type="dxa"/>
            <w:tcBorders>
              <w:top w:val="nil"/>
              <w:left w:val="nil"/>
              <w:bottom w:val="nil"/>
              <w:right w:val="nil"/>
            </w:tcBorders>
            <w:vAlign w:val="center"/>
          </w:tcPr>
          <w:p w14:paraId="4E6FCA3F" w14:textId="77777777" w:rsidR="008407D8" w:rsidRDefault="008407D8" w:rsidP="00C265B7">
            <w:pPr>
              <w:adjustRightInd w:val="0"/>
              <w:snapToGrid w:val="0"/>
              <w:ind w:firstLine="0"/>
              <w:jc w:val="both"/>
            </w:pPr>
            <w:r>
              <w:rPr>
                <w:sz w:val="18"/>
              </w:rPr>
              <w:t>0.233</w:t>
            </w:r>
          </w:p>
        </w:tc>
        <w:tc>
          <w:tcPr>
            <w:tcW w:w="1380" w:type="dxa"/>
            <w:tcBorders>
              <w:top w:val="nil"/>
              <w:left w:val="nil"/>
              <w:bottom w:val="nil"/>
              <w:right w:val="nil"/>
            </w:tcBorders>
            <w:vAlign w:val="center"/>
          </w:tcPr>
          <w:p w14:paraId="31AEB51E" w14:textId="77777777" w:rsidR="008407D8" w:rsidRDefault="008407D8" w:rsidP="00C265B7">
            <w:pPr>
              <w:adjustRightInd w:val="0"/>
              <w:snapToGrid w:val="0"/>
              <w:ind w:firstLine="0"/>
              <w:jc w:val="both"/>
            </w:pPr>
            <w:r>
              <w:rPr>
                <w:sz w:val="18"/>
              </w:rPr>
              <w:t>0.055</w:t>
            </w:r>
          </w:p>
        </w:tc>
        <w:tc>
          <w:tcPr>
            <w:tcW w:w="1380" w:type="dxa"/>
            <w:tcBorders>
              <w:top w:val="nil"/>
              <w:left w:val="nil"/>
              <w:bottom w:val="nil"/>
              <w:right w:val="nil"/>
            </w:tcBorders>
            <w:vAlign w:val="center"/>
          </w:tcPr>
          <w:p w14:paraId="16671EC3" w14:textId="77777777" w:rsidR="008407D8" w:rsidRDefault="008407D8" w:rsidP="00C265B7">
            <w:pPr>
              <w:adjustRightInd w:val="0"/>
              <w:snapToGrid w:val="0"/>
              <w:ind w:firstLine="0"/>
              <w:jc w:val="both"/>
            </w:pPr>
            <w:r>
              <w:rPr>
                <w:sz w:val="18"/>
              </w:rPr>
              <w:t>0.740</w:t>
            </w:r>
          </w:p>
        </w:tc>
      </w:tr>
      <w:tr w:rsidR="008407D8" w14:paraId="26E4FAA2" w14:textId="77777777" w:rsidTr="00C265B7">
        <w:trPr>
          <w:jc w:val="center"/>
        </w:trPr>
        <w:tc>
          <w:tcPr>
            <w:tcW w:w="1383" w:type="dxa"/>
            <w:tcBorders>
              <w:top w:val="nil"/>
              <w:left w:val="nil"/>
              <w:bottom w:val="nil"/>
              <w:right w:val="nil"/>
            </w:tcBorders>
            <w:vAlign w:val="center"/>
          </w:tcPr>
          <w:p w14:paraId="4C3901F1" w14:textId="77777777" w:rsidR="008407D8" w:rsidRDefault="008407D8" w:rsidP="00C265B7">
            <w:pPr>
              <w:adjustRightInd w:val="0"/>
              <w:snapToGrid w:val="0"/>
              <w:ind w:firstLine="0"/>
              <w:jc w:val="both"/>
            </w:pPr>
            <w:r>
              <w:rPr>
                <w:sz w:val="18"/>
              </w:rPr>
              <w:t>C42</w:t>
            </w:r>
          </w:p>
        </w:tc>
        <w:tc>
          <w:tcPr>
            <w:tcW w:w="1397" w:type="dxa"/>
            <w:tcBorders>
              <w:top w:val="nil"/>
              <w:left w:val="nil"/>
              <w:bottom w:val="nil"/>
              <w:right w:val="nil"/>
            </w:tcBorders>
            <w:vAlign w:val="center"/>
          </w:tcPr>
          <w:p w14:paraId="420C61E1" w14:textId="77777777" w:rsidR="008407D8" w:rsidRDefault="008407D8" w:rsidP="00C265B7">
            <w:pPr>
              <w:adjustRightInd w:val="0"/>
              <w:snapToGrid w:val="0"/>
              <w:ind w:firstLine="0"/>
              <w:jc w:val="both"/>
            </w:pPr>
            <w:r>
              <w:rPr>
                <w:sz w:val="18"/>
              </w:rPr>
              <w:t>Crafts and Other</w:t>
            </w:r>
          </w:p>
        </w:tc>
        <w:tc>
          <w:tcPr>
            <w:tcW w:w="1380" w:type="dxa"/>
            <w:tcBorders>
              <w:top w:val="nil"/>
              <w:left w:val="nil"/>
              <w:bottom w:val="nil"/>
              <w:right w:val="nil"/>
            </w:tcBorders>
            <w:vAlign w:val="center"/>
          </w:tcPr>
          <w:p w14:paraId="7013BAB8" w14:textId="77777777" w:rsidR="008407D8" w:rsidRDefault="008407D8" w:rsidP="00C265B7">
            <w:pPr>
              <w:adjustRightInd w:val="0"/>
              <w:snapToGrid w:val="0"/>
              <w:ind w:firstLine="0"/>
              <w:jc w:val="both"/>
            </w:pPr>
            <w:r>
              <w:rPr>
                <w:sz w:val="18"/>
              </w:rPr>
              <w:t>0.528</w:t>
            </w:r>
          </w:p>
        </w:tc>
        <w:tc>
          <w:tcPr>
            <w:tcW w:w="1380" w:type="dxa"/>
            <w:tcBorders>
              <w:top w:val="nil"/>
              <w:left w:val="nil"/>
              <w:bottom w:val="nil"/>
              <w:right w:val="nil"/>
            </w:tcBorders>
            <w:vAlign w:val="center"/>
          </w:tcPr>
          <w:p w14:paraId="3FEF17B6" w14:textId="77777777" w:rsidR="008407D8" w:rsidRDefault="008407D8" w:rsidP="00C265B7">
            <w:pPr>
              <w:adjustRightInd w:val="0"/>
              <w:snapToGrid w:val="0"/>
              <w:ind w:firstLine="0"/>
              <w:jc w:val="both"/>
            </w:pPr>
            <w:r>
              <w:rPr>
                <w:sz w:val="18"/>
              </w:rPr>
              <w:t>0.177</w:t>
            </w:r>
          </w:p>
        </w:tc>
        <w:tc>
          <w:tcPr>
            <w:tcW w:w="1380" w:type="dxa"/>
            <w:tcBorders>
              <w:top w:val="nil"/>
              <w:left w:val="nil"/>
              <w:bottom w:val="nil"/>
              <w:right w:val="nil"/>
            </w:tcBorders>
            <w:vAlign w:val="center"/>
          </w:tcPr>
          <w:p w14:paraId="526D6620" w14:textId="77777777" w:rsidR="008407D8" w:rsidRDefault="008407D8" w:rsidP="00C265B7">
            <w:pPr>
              <w:adjustRightInd w:val="0"/>
              <w:snapToGrid w:val="0"/>
              <w:ind w:firstLine="0"/>
              <w:jc w:val="both"/>
            </w:pPr>
            <w:r>
              <w:rPr>
                <w:sz w:val="18"/>
              </w:rPr>
              <w:t>0.050</w:t>
            </w:r>
          </w:p>
        </w:tc>
        <w:tc>
          <w:tcPr>
            <w:tcW w:w="1380" w:type="dxa"/>
            <w:tcBorders>
              <w:top w:val="nil"/>
              <w:left w:val="nil"/>
              <w:bottom w:val="nil"/>
              <w:right w:val="nil"/>
            </w:tcBorders>
            <w:vAlign w:val="center"/>
          </w:tcPr>
          <w:p w14:paraId="49F3BEA1" w14:textId="77777777" w:rsidR="008407D8" w:rsidRDefault="008407D8" w:rsidP="00C265B7">
            <w:pPr>
              <w:adjustRightInd w:val="0"/>
              <w:snapToGrid w:val="0"/>
              <w:ind w:firstLine="0"/>
              <w:jc w:val="both"/>
            </w:pPr>
            <w:r>
              <w:rPr>
                <w:sz w:val="18"/>
              </w:rPr>
              <w:t>0.755</w:t>
            </w:r>
          </w:p>
        </w:tc>
      </w:tr>
      <w:tr w:rsidR="008407D8" w14:paraId="0B2BCA25" w14:textId="77777777" w:rsidTr="00C265B7">
        <w:trPr>
          <w:jc w:val="center"/>
        </w:trPr>
        <w:tc>
          <w:tcPr>
            <w:tcW w:w="1383" w:type="dxa"/>
            <w:tcBorders>
              <w:top w:val="nil"/>
              <w:left w:val="nil"/>
              <w:bottom w:val="nil"/>
              <w:right w:val="nil"/>
            </w:tcBorders>
            <w:vAlign w:val="center"/>
          </w:tcPr>
          <w:p w14:paraId="396FF204" w14:textId="77777777" w:rsidR="008407D8" w:rsidRDefault="008407D8" w:rsidP="00C265B7">
            <w:pPr>
              <w:adjustRightInd w:val="0"/>
              <w:snapToGrid w:val="0"/>
              <w:ind w:firstLine="0"/>
              <w:jc w:val="both"/>
            </w:pPr>
            <w:r>
              <w:rPr>
                <w:sz w:val="18"/>
              </w:rPr>
              <w:t>C43</w:t>
            </w:r>
          </w:p>
        </w:tc>
        <w:tc>
          <w:tcPr>
            <w:tcW w:w="1397" w:type="dxa"/>
            <w:tcBorders>
              <w:top w:val="nil"/>
              <w:left w:val="nil"/>
              <w:bottom w:val="nil"/>
              <w:right w:val="nil"/>
            </w:tcBorders>
            <w:vAlign w:val="center"/>
          </w:tcPr>
          <w:p w14:paraId="16A46324" w14:textId="77777777" w:rsidR="008407D8" w:rsidRDefault="008407D8" w:rsidP="00C265B7">
            <w:pPr>
              <w:adjustRightInd w:val="0"/>
              <w:snapToGrid w:val="0"/>
              <w:ind w:firstLine="0"/>
              <w:jc w:val="both"/>
            </w:pPr>
            <w:r>
              <w:rPr>
                <w:sz w:val="18"/>
              </w:rPr>
              <w:t>Waste Recycling</w:t>
            </w:r>
          </w:p>
        </w:tc>
        <w:tc>
          <w:tcPr>
            <w:tcW w:w="1380" w:type="dxa"/>
            <w:tcBorders>
              <w:top w:val="nil"/>
              <w:left w:val="nil"/>
              <w:bottom w:val="nil"/>
              <w:right w:val="nil"/>
            </w:tcBorders>
            <w:vAlign w:val="center"/>
          </w:tcPr>
          <w:p w14:paraId="3B7C0DD5" w14:textId="77777777" w:rsidR="008407D8" w:rsidRDefault="008407D8" w:rsidP="00C265B7">
            <w:pPr>
              <w:adjustRightInd w:val="0"/>
              <w:snapToGrid w:val="0"/>
              <w:ind w:firstLine="0"/>
              <w:jc w:val="both"/>
            </w:pPr>
            <w:r>
              <w:rPr>
                <w:sz w:val="18"/>
              </w:rPr>
              <w:t>0.705</w:t>
            </w:r>
          </w:p>
        </w:tc>
        <w:tc>
          <w:tcPr>
            <w:tcW w:w="1380" w:type="dxa"/>
            <w:tcBorders>
              <w:top w:val="nil"/>
              <w:left w:val="nil"/>
              <w:bottom w:val="nil"/>
              <w:right w:val="nil"/>
            </w:tcBorders>
            <w:vAlign w:val="center"/>
          </w:tcPr>
          <w:p w14:paraId="212B6F3C" w14:textId="77777777" w:rsidR="008407D8" w:rsidRDefault="008407D8" w:rsidP="00C265B7">
            <w:pPr>
              <w:adjustRightInd w:val="0"/>
              <w:snapToGrid w:val="0"/>
              <w:ind w:firstLine="0"/>
              <w:jc w:val="both"/>
            </w:pPr>
            <w:r>
              <w:rPr>
                <w:sz w:val="18"/>
              </w:rPr>
              <w:t>0.117</w:t>
            </w:r>
          </w:p>
        </w:tc>
        <w:tc>
          <w:tcPr>
            <w:tcW w:w="1380" w:type="dxa"/>
            <w:tcBorders>
              <w:top w:val="nil"/>
              <w:left w:val="nil"/>
              <w:bottom w:val="nil"/>
              <w:right w:val="nil"/>
            </w:tcBorders>
            <w:vAlign w:val="center"/>
          </w:tcPr>
          <w:p w14:paraId="1A5715E2" w14:textId="77777777" w:rsidR="008407D8" w:rsidRDefault="008407D8" w:rsidP="00C265B7">
            <w:pPr>
              <w:adjustRightInd w:val="0"/>
              <w:snapToGrid w:val="0"/>
              <w:ind w:firstLine="0"/>
              <w:jc w:val="both"/>
            </w:pPr>
            <w:r>
              <w:rPr>
                <w:sz w:val="18"/>
              </w:rPr>
              <w:t>0.062</w:t>
            </w:r>
          </w:p>
        </w:tc>
        <w:tc>
          <w:tcPr>
            <w:tcW w:w="1380" w:type="dxa"/>
            <w:tcBorders>
              <w:top w:val="nil"/>
              <w:left w:val="nil"/>
              <w:bottom w:val="nil"/>
              <w:right w:val="nil"/>
            </w:tcBorders>
            <w:vAlign w:val="center"/>
          </w:tcPr>
          <w:p w14:paraId="19EF44B6" w14:textId="77777777" w:rsidR="008407D8" w:rsidRDefault="008407D8" w:rsidP="00C265B7">
            <w:pPr>
              <w:adjustRightInd w:val="0"/>
              <w:snapToGrid w:val="0"/>
              <w:ind w:firstLine="0"/>
              <w:jc w:val="both"/>
            </w:pPr>
            <w:r>
              <w:rPr>
                <w:sz w:val="18"/>
              </w:rPr>
              <w:t>0.885</w:t>
            </w:r>
          </w:p>
        </w:tc>
      </w:tr>
      <w:tr w:rsidR="008407D8" w14:paraId="1CB7FEC8" w14:textId="77777777" w:rsidTr="00C265B7">
        <w:trPr>
          <w:jc w:val="center"/>
        </w:trPr>
        <w:tc>
          <w:tcPr>
            <w:tcW w:w="1383" w:type="dxa"/>
            <w:tcBorders>
              <w:top w:val="nil"/>
              <w:left w:val="nil"/>
              <w:bottom w:val="nil"/>
              <w:right w:val="nil"/>
            </w:tcBorders>
            <w:vAlign w:val="center"/>
          </w:tcPr>
          <w:p w14:paraId="29F6A09E" w14:textId="77777777" w:rsidR="008407D8" w:rsidRDefault="008407D8" w:rsidP="00C265B7">
            <w:pPr>
              <w:adjustRightInd w:val="0"/>
              <w:snapToGrid w:val="0"/>
              <w:ind w:firstLine="0"/>
              <w:jc w:val="both"/>
            </w:pPr>
            <w:r>
              <w:rPr>
                <w:sz w:val="18"/>
              </w:rPr>
              <w:t>D44</w:t>
            </w:r>
          </w:p>
        </w:tc>
        <w:tc>
          <w:tcPr>
            <w:tcW w:w="1397" w:type="dxa"/>
            <w:tcBorders>
              <w:top w:val="nil"/>
              <w:left w:val="nil"/>
              <w:bottom w:val="nil"/>
              <w:right w:val="nil"/>
            </w:tcBorders>
            <w:vAlign w:val="center"/>
          </w:tcPr>
          <w:p w14:paraId="757CA98F" w14:textId="77777777" w:rsidR="008407D8" w:rsidRDefault="008407D8" w:rsidP="00C265B7">
            <w:pPr>
              <w:adjustRightInd w:val="0"/>
              <w:snapToGrid w:val="0"/>
              <w:ind w:firstLine="0"/>
              <w:jc w:val="both"/>
            </w:pPr>
            <w:r>
              <w:rPr>
                <w:sz w:val="18"/>
              </w:rPr>
              <w:t>Electricity and Heat</w:t>
            </w:r>
          </w:p>
        </w:tc>
        <w:tc>
          <w:tcPr>
            <w:tcW w:w="1380" w:type="dxa"/>
            <w:tcBorders>
              <w:top w:val="nil"/>
              <w:left w:val="nil"/>
              <w:bottom w:val="nil"/>
              <w:right w:val="nil"/>
            </w:tcBorders>
            <w:vAlign w:val="center"/>
          </w:tcPr>
          <w:p w14:paraId="4A81BCD3" w14:textId="77777777" w:rsidR="008407D8" w:rsidRDefault="008407D8" w:rsidP="00C265B7">
            <w:pPr>
              <w:adjustRightInd w:val="0"/>
              <w:snapToGrid w:val="0"/>
              <w:ind w:firstLine="0"/>
              <w:jc w:val="both"/>
            </w:pPr>
            <w:r>
              <w:rPr>
                <w:sz w:val="18"/>
              </w:rPr>
              <w:t>0.401</w:t>
            </w:r>
          </w:p>
        </w:tc>
        <w:tc>
          <w:tcPr>
            <w:tcW w:w="1380" w:type="dxa"/>
            <w:tcBorders>
              <w:top w:val="nil"/>
              <w:left w:val="nil"/>
              <w:bottom w:val="nil"/>
              <w:right w:val="nil"/>
            </w:tcBorders>
            <w:vAlign w:val="center"/>
          </w:tcPr>
          <w:p w14:paraId="6E35B774" w14:textId="77777777" w:rsidR="008407D8" w:rsidRDefault="008407D8" w:rsidP="00C265B7">
            <w:pPr>
              <w:adjustRightInd w:val="0"/>
              <w:snapToGrid w:val="0"/>
              <w:ind w:firstLine="0"/>
              <w:jc w:val="both"/>
            </w:pPr>
            <w:r>
              <w:rPr>
                <w:sz w:val="18"/>
              </w:rPr>
              <w:t>0.147</w:t>
            </w:r>
          </w:p>
        </w:tc>
        <w:tc>
          <w:tcPr>
            <w:tcW w:w="1380" w:type="dxa"/>
            <w:tcBorders>
              <w:top w:val="nil"/>
              <w:left w:val="nil"/>
              <w:bottom w:val="nil"/>
              <w:right w:val="nil"/>
            </w:tcBorders>
            <w:vAlign w:val="center"/>
          </w:tcPr>
          <w:p w14:paraId="1DCBBDF3" w14:textId="77777777" w:rsidR="008407D8" w:rsidRDefault="008407D8" w:rsidP="00C265B7">
            <w:pPr>
              <w:adjustRightInd w:val="0"/>
              <w:snapToGrid w:val="0"/>
              <w:ind w:firstLine="0"/>
              <w:jc w:val="both"/>
            </w:pPr>
            <w:r>
              <w:rPr>
                <w:sz w:val="18"/>
              </w:rPr>
              <w:t>0.086</w:t>
            </w:r>
          </w:p>
        </w:tc>
        <w:tc>
          <w:tcPr>
            <w:tcW w:w="1380" w:type="dxa"/>
            <w:tcBorders>
              <w:top w:val="nil"/>
              <w:left w:val="nil"/>
              <w:bottom w:val="nil"/>
              <w:right w:val="nil"/>
            </w:tcBorders>
            <w:vAlign w:val="center"/>
          </w:tcPr>
          <w:p w14:paraId="2C42E0D4" w14:textId="77777777" w:rsidR="008407D8" w:rsidRDefault="008407D8" w:rsidP="00C265B7">
            <w:pPr>
              <w:adjustRightInd w:val="0"/>
              <w:snapToGrid w:val="0"/>
              <w:ind w:firstLine="0"/>
              <w:jc w:val="both"/>
            </w:pPr>
            <w:r>
              <w:rPr>
                <w:sz w:val="18"/>
              </w:rPr>
              <w:t>0.633</w:t>
            </w:r>
          </w:p>
        </w:tc>
      </w:tr>
      <w:tr w:rsidR="008407D8" w14:paraId="0EAAD13B" w14:textId="77777777" w:rsidTr="00C265B7">
        <w:trPr>
          <w:jc w:val="center"/>
        </w:trPr>
        <w:tc>
          <w:tcPr>
            <w:tcW w:w="1383" w:type="dxa"/>
            <w:tcBorders>
              <w:top w:val="nil"/>
              <w:left w:val="nil"/>
              <w:bottom w:val="nil"/>
              <w:right w:val="nil"/>
            </w:tcBorders>
            <w:vAlign w:val="center"/>
          </w:tcPr>
          <w:p w14:paraId="59B6095C" w14:textId="77777777" w:rsidR="008407D8" w:rsidRDefault="008407D8" w:rsidP="00C265B7">
            <w:pPr>
              <w:adjustRightInd w:val="0"/>
              <w:snapToGrid w:val="0"/>
              <w:ind w:firstLine="0"/>
              <w:jc w:val="both"/>
            </w:pPr>
            <w:r>
              <w:rPr>
                <w:sz w:val="18"/>
              </w:rPr>
              <w:t>D45</w:t>
            </w:r>
          </w:p>
        </w:tc>
        <w:tc>
          <w:tcPr>
            <w:tcW w:w="1397" w:type="dxa"/>
            <w:tcBorders>
              <w:top w:val="nil"/>
              <w:left w:val="nil"/>
              <w:bottom w:val="nil"/>
              <w:right w:val="nil"/>
            </w:tcBorders>
            <w:vAlign w:val="center"/>
          </w:tcPr>
          <w:p w14:paraId="3791EBEF" w14:textId="77777777" w:rsidR="008407D8" w:rsidRDefault="008407D8" w:rsidP="00C265B7">
            <w:pPr>
              <w:adjustRightInd w:val="0"/>
              <w:snapToGrid w:val="0"/>
              <w:ind w:firstLine="0"/>
              <w:jc w:val="both"/>
            </w:pPr>
            <w:r>
              <w:rPr>
                <w:sz w:val="18"/>
              </w:rPr>
              <w:t>Gas Supply</w:t>
            </w:r>
          </w:p>
        </w:tc>
        <w:tc>
          <w:tcPr>
            <w:tcW w:w="1380" w:type="dxa"/>
            <w:tcBorders>
              <w:top w:val="nil"/>
              <w:left w:val="nil"/>
              <w:bottom w:val="nil"/>
              <w:right w:val="nil"/>
            </w:tcBorders>
            <w:vAlign w:val="center"/>
          </w:tcPr>
          <w:p w14:paraId="7414FDAC" w14:textId="77777777" w:rsidR="008407D8" w:rsidRDefault="008407D8" w:rsidP="00C265B7">
            <w:pPr>
              <w:adjustRightInd w:val="0"/>
              <w:snapToGrid w:val="0"/>
              <w:ind w:firstLine="0"/>
              <w:jc w:val="both"/>
            </w:pPr>
            <w:r>
              <w:rPr>
                <w:sz w:val="18"/>
              </w:rPr>
              <w:t>0.515</w:t>
            </w:r>
          </w:p>
        </w:tc>
        <w:tc>
          <w:tcPr>
            <w:tcW w:w="1380" w:type="dxa"/>
            <w:tcBorders>
              <w:top w:val="nil"/>
              <w:left w:val="nil"/>
              <w:bottom w:val="nil"/>
              <w:right w:val="nil"/>
            </w:tcBorders>
            <w:vAlign w:val="center"/>
          </w:tcPr>
          <w:p w14:paraId="6454A51F" w14:textId="77777777" w:rsidR="008407D8" w:rsidRDefault="008407D8" w:rsidP="00C265B7">
            <w:pPr>
              <w:adjustRightInd w:val="0"/>
              <w:snapToGrid w:val="0"/>
              <w:ind w:firstLine="0"/>
              <w:jc w:val="both"/>
            </w:pPr>
            <w:r>
              <w:rPr>
                <w:sz w:val="18"/>
              </w:rPr>
              <w:t>0.156</w:t>
            </w:r>
          </w:p>
        </w:tc>
        <w:tc>
          <w:tcPr>
            <w:tcW w:w="1380" w:type="dxa"/>
            <w:tcBorders>
              <w:top w:val="nil"/>
              <w:left w:val="nil"/>
              <w:bottom w:val="nil"/>
              <w:right w:val="nil"/>
            </w:tcBorders>
            <w:vAlign w:val="center"/>
          </w:tcPr>
          <w:p w14:paraId="1E4F76FF" w14:textId="77777777" w:rsidR="008407D8" w:rsidRDefault="008407D8" w:rsidP="00C265B7">
            <w:pPr>
              <w:adjustRightInd w:val="0"/>
              <w:snapToGrid w:val="0"/>
              <w:ind w:firstLine="0"/>
              <w:jc w:val="both"/>
            </w:pPr>
            <w:r>
              <w:rPr>
                <w:sz w:val="18"/>
              </w:rPr>
              <w:t>0.034</w:t>
            </w:r>
          </w:p>
        </w:tc>
        <w:tc>
          <w:tcPr>
            <w:tcW w:w="1380" w:type="dxa"/>
            <w:tcBorders>
              <w:top w:val="nil"/>
              <w:left w:val="nil"/>
              <w:bottom w:val="nil"/>
              <w:right w:val="nil"/>
            </w:tcBorders>
            <w:vAlign w:val="center"/>
          </w:tcPr>
          <w:p w14:paraId="6994DB38" w14:textId="77777777" w:rsidR="008407D8" w:rsidRDefault="008407D8" w:rsidP="00C265B7">
            <w:pPr>
              <w:adjustRightInd w:val="0"/>
              <w:snapToGrid w:val="0"/>
              <w:ind w:firstLine="0"/>
              <w:jc w:val="both"/>
            </w:pPr>
            <w:r>
              <w:rPr>
                <w:sz w:val="18"/>
              </w:rPr>
              <w:t>0.706</w:t>
            </w:r>
          </w:p>
        </w:tc>
      </w:tr>
      <w:tr w:rsidR="008407D8" w14:paraId="3712FD1C" w14:textId="77777777" w:rsidTr="00C265B7">
        <w:trPr>
          <w:jc w:val="center"/>
        </w:trPr>
        <w:tc>
          <w:tcPr>
            <w:tcW w:w="1383" w:type="dxa"/>
            <w:tcBorders>
              <w:top w:val="nil"/>
              <w:left w:val="nil"/>
              <w:bottom w:val="single" w:sz="12" w:space="0" w:color="000000"/>
              <w:right w:val="nil"/>
            </w:tcBorders>
            <w:vAlign w:val="center"/>
          </w:tcPr>
          <w:p w14:paraId="4A298EC3" w14:textId="77777777" w:rsidR="008407D8" w:rsidRDefault="008407D8" w:rsidP="00C265B7">
            <w:pPr>
              <w:adjustRightInd w:val="0"/>
              <w:snapToGrid w:val="0"/>
              <w:ind w:firstLine="0"/>
              <w:jc w:val="both"/>
            </w:pPr>
            <w:r>
              <w:rPr>
                <w:sz w:val="18"/>
              </w:rPr>
              <w:t>D46</w:t>
            </w:r>
          </w:p>
        </w:tc>
        <w:tc>
          <w:tcPr>
            <w:tcW w:w="1397" w:type="dxa"/>
            <w:tcBorders>
              <w:top w:val="nil"/>
              <w:left w:val="nil"/>
              <w:bottom w:val="single" w:sz="12" w:space="0" w:color="000000"/>
              <w:right w:val="nil"/>
            </w:tcBorders>
            <w:vAlign w:val="center"/>
          </w:tcPr>
          <w:p w14:paraId="3756AFDF" w14:textId="77777777" w:rsidR="008407D8" w:rsidRDefault="008407D8" w:rsidP="00C265B7">
            <w:pPr>
              <w:adjustRightInd w:val="0"/>
              <w:snapToGrid w:val="0"/>
              <w:ind w:firstLine="0"/>
              <w:jc w:val="both"/>
            </w:pPr>
            <w:r>
              <w:rPr>
                <w:sz w:val="18"/>
              </w:rPr>
              <w:t>Water Supply</w:t>
            </w:r>
          </w:p>
        </w:tc>
        <w:tc>
          <w:tcPr>
            <w:tcW w:w="1380" w:type="dxa"/>
            <w:tcBorders>
              <w:top w:val="nil"/>
              <w:left w:val="nil"/>
              <w:bottom w:val="single" w:sz="12" w:space="0" w:color="000000"/>
              <w:right w:val="nil"/>
            </w:tcBorders>
            <w:vAlign w:val="center"/>
          </w:tcPr>
          <w:p w14:paraId="13A5E078" w14:textId="77777777" w:rsidR="008407D8" w:rsidRDefault="008407D8" w:rsidP="00C265B7">
            <w:pPr>
              <w:adjustRightInd w:val="0"/>
              <w:snapToGrid w:val="0"/>
              <w:ind w:firstLine="0"/>
              <w:jc w:val="both"/>
            </w:pPr>
            <w:r>
              <w:rPr>
                <w:sz w:val="18"/>
              </w:rPr>
              <w:t>0.430</w:t>
            </w:r>
          </w:p>
        </w:tc>
        <w:tc>
          <w:tcPr>
            <w:tcW w:w="1380" w:type="dxa"/>
            <w:tcBorders>
              <w:top w:val="nil"/>
              <w:left w:val="nil"/>
              <w:bottom w:val="single" w:sz="12" w:space="0" w:color="000000"/>
              <w:right w:val="nil"/>
            </w:tcBorders>
            <w:vAlign w:val="center"/>
          </w:tcPr>
          <w:p w14:paraId="5DA128FE" w14:textId="77777777" w:rsidR="008407D8" w:rsidRDefault="008407D8" w:rsidP="00C265B7">
            <w:pPr>
              <w:adjustRightInd w:val="0"/>
              <w:snapToGrid w:val="0"/>
              <w:ind w:firstLine="0"/>
              <w:jc w:val="both"/>
            </w:pPr>
            <w:r>
              <w:rPr>
                <w:sz w:val="18"/>
              </w:rPr>
              <w:t>0.111</w:t>
            </w:r>
          </w:p>
        </w:tc>
        <w:tc>
          <w:tcPr>
            <w:tcW w:w="1380" w:type="dxa"/>
            <w:tcBorders>
              <w:top w:val="nil"/>
              <w:left w:val="nil"/>
              <w:bottom w:val="single" w:sz="12" w:space="0" w:color="000000"/>
              <w:right w:val="nil"/>
            </w:tcBorders>
            <w:vAlign w:val="center"/>
          </w:tcPr>
          <w:p w14:paraId="0AAE8A78" w14:textId="77777777" w:rsidR="008407D8" w:rsidRDefault="008407D8" w:rsidP="00C265B7">
            <w:pPr>
              <w:adjustRightInd w:val="0"/>
              <w:snapToGrid w:val="0"/>
              <w:ind w:firstLine="0"/>
              <w:jc w:val="both"/>
            </w:pPr>
            <w:r>
              <w:rPr>
                <w:sz w:val="18"/>
              </w:rPr>
              <w:t>0.047</w:t>
            </w:r>
          </w:p>
        </w:tc>
        <w:tc>
          <w:tcPr>
            <w:tcW w:w="1380" w:type="dxa"/>
            <w:tcBorders>
              <w:top w:val="nil"/>
              <w:left w:val="nil"/>
              <w:bottom w:val="single" w:sz="12" w:space="0" w:color="000000"/>
              <w:right w:val="nil"/>
            </w:tcBorders>
            <w:vAlign w:val="center"/>
          </w:tcPr>
          <w:p w14:paraId="6502CA2D" w14:textId="77777777" w:rsidR="008407D8" w:rsidRDefault="008407D8" w:rsidP="00C265B7">
            <w:pPr>
              <w:adjustRightInd w:val="0"/>
              <w:snapToGrid w:val="0"/>
              <w:ind w:firstLine="0"/>
              <w:jc w:val="both"/>
            </w:pPr>
            <w:r>
              <w:rPr>
                <w:sz w:val="18"/>
              </w:rPr>
              <w:t>0.588</w:t>
            </w:r>
          </w:p>
        </w:tc>
      </w:tr>
    </w:tbl>
    <w:p w14:paraId="6E84F010" w14:textId="77777777" w:rsidR="008407D8" w:rsidRDefault="008407D8" w:rsidP="008407D8">
      <w:pPr>
        <w:adjustRightInd w:val="0"/>
        <w:snapToGrid w:val="0"/>
        <w:spacing w:afterLines="200" w:after="480" w:line="240" w:lineRule="auto"/>
        <w:ind w:firstLine="0"/>
        <w:jc w:val="both"/>
      </w:pPr>
      <w:r>
        <w:rPr>
          <w:i/>
          <w:sz w:val="18"/>
        </w:rPr>
        <w:t xml:space="preserve">Note: </w:t>
      </w:r>
      <w:r>
        <w:rPr>
          <w:sz w:val="18"/>
        </w:rPr>
        <w:t xml:space="preserve">Note: </w:t>
      </w:r>
      <w:proofErr w:type="spellStart"/>
      <w:r>
        <w:rPr>
          <w:sz w:val="18"/>
        </w:rPr>
        <w:t>θM</w:t>
      </w:r>
      <w:proofErr w:type="spellEnd"/>
      <w:r>
        <w:rPr>
          <w:sz w:val="18"/>
        </w:rPr>
        <w:t xml:space="preserve">, </w:t>
      </w:r>
      <w:proofErr w:type="spellStart"/>
      <w:r>
        <w:rPr>
          <w:sz w:val="18"/>
        </w:rPr>
        <w:t>θL</w:t>
      </w:r>
      <w:proofErr w:type="spellEnd"/>
      <w:r>
        <w:rPr>
          <w:sz w:val="18"/>
        </w:rPr>
        <w:t xml:space="preserve">, and </w:t>
      </w:r>
      <w:proofErr w:type="spellStart"/>
      <w:r>
        <w:rPr>
          <w:sz w:val="18"/>
        </w:rPr>
        <w:t>θK</w:t>
      </w:r>
      <w:proofErr w:type="spellEnd"/>
      <w:r>
        <w:rPr>
          <w:sz w:val="18"/>
        </w:rPr>
        <w:t xml:space="preserve"> denote output elasticities of intermediate inputs, labor, and capital, respectively. Returns to scale = sum of the three. Estimated using the Levinsohn–Petrin method on 2004–2007 data. B11 uses the mining industry median due to insufficient sample size.</w:t>
      </w:r>
    </w:p>
    <w:p w14:paraId="7CFA8E4B" w14:textId="77777777" w:rsidR="008407D8" w:rsidRDefault="008407D8" w:rsidP="008407D8">
      <w:pPr>
        <w:adjustRightInd w:val="0"/>
        <w:snapToGrid w:val="0"/>
        <w:spacing w:line="400" w:lineRule="exact"/>
        <w:ind w:firstLine="0"/>
        <w:jc w:val="both"/>
        <w:outlineLvl w:val="0"/>
      </w:pPr>
      <w:r>
        <w:rPr>
          <w:b/>
          <w:sz w:val="28"/>
        </w:rPr>
        <w:t>Appendix B: Identification Supplements</w:t>
      </w:r>
    </w:p>
    <w:p w14:paraId="3331D672" w14:textId="77777777" w:rsidR="008407D8" w:rsidRDefault="008407D8" w:rsidP="008407D8">
      <w:pPr>
        <w:adjustRightInd w:val="0"/>
        <w:snapToGrid w:val="0"/>
        <w:spacing w:line="400" w:lineRule="exact"/>
        <w:ind w:firstLine="0"/>
        <w:jc w:val="both"/>
        <w:outlineLvl w:val="1"/>
      </w:pPr>
      <w:r>
        <w:rPr>
          <w:b/>
          <w:sz w:val="24"/>
        </w:rPr>
        <w:t>Probit Selection Model</w:t>
      </w:r>
    </w:p>
    <w:p w14:paraId="19FCAF5B" w14:textId="77777777" w:rsidR="008407D8" w:rsidRPr="00A53B01" w:rsidRDefault="008407D8" w:rsidP="008407D8">
      <w:pPr>
        <w:adjustRightInd w:val="0"/>
        <w:snapToGrid w:val="0"/>
        <w:spacing w:afterLines="100" w:after="240" w:line="400" w:lineRule="exact"/>
        <w:jc w:val="both"/>
        <w:rPr>
          <w:bCs/>
        </w:rPr>
      </w:pPr>
      <w:r w:rsidRPr="00A53B01">
        <w:rPr>
          <w:bCs/>
          <w:sz w:val="24"/>
        </w:rPr>
        <w:t>Table B1 reports a Probit model predicting treatment status from pre-treatment (2006) firm characteristics. The dependent variable is Treated (=1 if within 100 km of the nearest UHV facility). Observable characteristics have limited predictive power for site selection (</w:t>
      </w:r>
      <w:proofErr w:type="gramStart"/>
      <w:r w:rsidRPr="00A53B01">
        <w:rPr>
          <w:bCs/>
          <w:sz w:val="24"/>
        </w:rPr>
        <w:t>pseudo R</w:t>
      </w:r>
      <w:proofErr w:type="gramEnd"/>
      <w:r w:rsidRPr="00A53B01">
        <w:rPr>
          <w:bCs/>
          <w:sz w:val="24"/>
        </w:rPr>
        <w:t>² = 0.085), supporting the conclusion that site selection is unrelated to firm markup trends.</w:t>
      </w:r>
    </w:p>
    <w:p w14:paraId="0DDFE4AB" w14:textId="77777777" w:rsidR="008407D8" w:rsidRPr="005164FE" w:rsidRDefault="008407D8" w:rsidP="008407D8">
      <w:pPr>
        <w:adjustRightInd w:val="0"/>
        <w:snapToGrid w:val="0"/>
        <w:spacing w:line="400" w:lineRule="exact"/>
        <w:ind w:firstLine="0"/>
        <w:jc w:val="both"/>
        <w:rPr>
          <w:sz w:val="18"/>
          <w:szCs w:val="20"/>
        </w:rPr>
      </w:pPr>
      <w:r w:rsidRPr="005164FE">
        <w:rPr>
          <w:b/>
          <w:szCs w:val="20"/>
        </w:rPr>
        <w:t>Table B</w:t>
      </w:r>
      <w:proofErr w:type="gramStart"/>
      <w:r w:rsidRPr="005164FE">
        <w:rPr>
          <w:b/>
          <w:szCs w:val="20"/>
        </w:rPr>
        <w:t>1  Probit</w:t>
      </w:r>
      <w:proofErr w:type="gramEnd"/>
      <w:r w:rsidRPr="005164FE">
        <w:rPr>
          <w:b/>
          <w:szCs w:val="20"/>
        </w:rPr>
        <w:t xml:space="preserve"> Selection Model (Pre-Treatment 2006 Cross-Section)</w:t>
      </w:r>
    </w:p>
    <w:tbl>
      <w:tblPr>
        <w:tblW w:w="0" w:type="auto"/>
        <w:jc w:val="center"/>
        <w:tblLook w:val="04A0" w:firstRow="1" w:lastRow="0" w:firstColumn="1" w:lastColumn="0" w:noHBand="0" w:noVBand="1"/>
      </w:tblPr>
      <w:tblGrid>
        <w:gridCol w:w="2766"/>
        <w:gridCol w:w="2767"/>
        <w:gridCol w:w="2767"/>
      </w:tblGrid>
      <w:tr w:rsidR="008407D8" w14:paraId="29E167A3" w14:textId="77777777" w:rsidTr="00C265B7">
        <w:trPr>
          <w:jc w:val="center"/>
        </w:trPr>
        <w:tc>
          <w:tcPr>
            <w:tcW w:w="2766" w:type="dxa"/>
            <w:tcBorders>
              <w:top w:val="single" w:sz="12" w:space="0" w:color="000000"/>
              <w:left w:val="nil"/>
              <w:bottom w:val="single" w:sz="6" w:space="0" w:color="000000"/>
              <w:right w:val="nil"/>
            </w:tcBorders>
            <w:vAlign w:val="center"/>
          </w:tcPr>
          <w:p w14:paraId="615426D9" w14:textId="77777777" w:rsidR="008407D8" w:rsidRDefault="008407D8" w:rsidP="00C265B7">
            <w:pPr>
              <w:adjustRightInd w:val="0"/>
              <w:snapToGrid w:val="0"/>
              <w:spacing w:line="400" w:lineRule="exact"/>
              <w:ind w:firstLine="0"/>
              <w:jc w:val="both"/>
            </w:pPr>
          </w:p>
        </w:tc>
        <w:tc>
          <w:tcPr>
            <w:tcW w:w="2767" w:type="dxa"/>
            <w:tcBorders>
              <w:top w:val="single" w:sz="12" w:space="0" w:color="000000"/>
              <w:left w:val="nil"/>
              <w:bottom w:val="single" w:sz="6" w:space="0" w:color="000000"/>
              <w:right w:val="nil"/>
            </w:tcBorders>
            <w:vAlign w:val="center"/>
          </w:tcPr>
          <w:p w14:paraId="74632B8B" w14:textId="77777777" w:rsidR="008407D8" w:rsidRDefault="008407D8" w:rsidP="00C265B7">
            <w:pPr>
              <w:adjustRightInd w:val="0"/>
              <w:snapToGrid w:val="0"/>
              <w:spacing w:line="400" w:lineRule="exact"/>
              <w:ind w:firstLine="0"/>
              <w:jc w:val="both"/>
            </w:pPr>
            <w:r>
              <w:rPr>
                <w:sz w:val="18"/>
              </w:rPr>
              <w:t>Coefficient</w:t>
            </w:r>
          </w:p>
        </w:tc>
        <w:tc>
          <w:tcPr>
            <w:tcW w:w="2767" w:type="dxa"/>
            <w:tcBorders>
              <w:top w:val="single" w:sz="12" w:space="0" w:color="000000"/>
              <w:left w:val="nil"/>
              <w:bottom w:val="single" w:sz="6" w:space="0" w:color="000000"/>
              <w:right w:val="nil"/>
            </w:tcBorders>
            <w:vAlign w:val="center"/>
          </w:tcPr>
          <w:p w14:paraId="1B8A7619" w14:textId="77777777" w:rsidR="008407D8" w:rsidRDefault="008407D8" w:rsidP="00C265B7">
            <w:pPr>
              <w:adjustRightInd w:val="0"/>
              <w:snapToGrid w:val="0"/>
              <w:spacing w:line="400" w:lineRule="exact"/>
              <w:ind w:firstLine="0"/>
              <w:jc w:val="both"/>
            </w:pPr>
            <w:r>
              <w:rPr>
                <w:sz w:val="18"/>
              </w:rPr>
              <w:t>Marginal Effect</w:t>
            </w:r>
          </w:p>
        </w:tc>
      </w:tr>
      <w:tr w:rsidR="008407D8" w14:paraId="3393BA18" w14:textId="77777777" w:rsidTr="00C265B7">
        <w:trPr>
          <w:jc w:val="center"/>
        </w:trPr>
        <w:tc>
          <w:tcPr>
            <w:tcW w:w="2766" w:type="dxa"/>
            <w:tcBorders>
              <w:top w:val="nil"/>
              <w:left w:val="nil"/>
              <w:bottom w:val="nil"/>
              <w:right w:val="nil"/>
            </w:tcBorders>
            <w:vAlign w:val="center"/>
          </w:tcPr>
          <w:p w14:paraId="4751A7CA" w14:textId="77777777" w:rsidR="008407D8" w:rsidRDefault="008407D8" w:rsidP="00C265B7">
            <w:pPr>
              <w:adjustRightInd w:val="0"/>
              <w:snapToGrid w:val="0"/>
              <w:spacing w:line="400" w:lineRule="exact"/>
              <w:ind w:firstLine="0"/>
              <w:jc w:val="both"/>
            </w:pPr>
            <w:proofErr w:type="gramStart"/>
            <w:r>
              <w:rPr>
                <w:sz w:val="18"/>
              </w:rPr>
              <w:t>ln(</w:t>
            </w:r>
            <w:proofErr w:type="gramEnd"/>
            <w:r>
              <w:rPr>
                <w:sz w:val="18"/>
              </w:rPr>
              <w:t>Assets)</w:t>
            </w:r>
          </w:p>
        </w:tc>
        <w:tc>
          <w:tcPr>
            <w:tcW w:w="2767" w:type="dxa"/>
            <w:tcBorders>
              <w:top w:val="nil"/>
              <w:left w:val="nil"/>
              <w:bottom w:val="nil"/>
              <w:right w:val="nil"/>
            </w:tcBorders>
            <w:vAlign w:val="center"/>
          </w:tcPr>
          <w:p w14:paraId="229EC67A" w14:textId="77777777" w:rsidR="008407D8" w:rsidRDefault="008407D8" w:rsidP="00C265B7">
            <w:pPr>
              <w:adjustRightInd w:val="0"/>
              <w:snapToGrid w:val="0"/>
              <w:spacing w:line="400" w:lineRule="exact"/>
              <w:ind w:firstLine="0"/>
              <w:jc w:val="both"/>
            </w:pPr>
            <w:r>
              <w:rPr>
                <w:sz w:val="18"/>
              </w:rPr>
              <w:t>0.032**</w:t>
            </w:r>
          </w:p>
        </w:tc>
        <w:tc>
          <w:tcPr>
            <w:tcW w:w="2767" w:type="dxa"/>
            <w:tcBorders>
              <w:top w:val="nil"/>
              <w:left w:val="nil"/>
              <w:bottom w:val="nil"/>
              <w:right w:val="nil"/>
            </w:tcBorders>
            <w:vAlign w:val="center"/>
          </w:tcPr>
          <w:p w14:paraId="403104D8" w14:textId="77777777" w:rsidR="008407D8" w:rsidRDefault="008407D8" w:rsidP="00C265B7">
            <w:pPr>
              <w:adjustRightInd w:val="0"/>
              <w:snapToGrid w:val="0"/>
              <w:spacing w:line="400" w:lineRule="exact"/>
              <w:ind w:firstLine="0"/>
              <w:jc w:val="both"/>
            </w:pPr>
            <w:r>
              <w:rPr>
                <w:sz w:val="18"/>
              </w:rPr>
              <w:t>0.011</w:t>
            </w:r>
          </w:p>
        </w:tc>
      </w:tr>
      <w:tr w:rsidR="008407D8" w14:paraId="03329018" w14:textId="77777777" w:rsidTr="00C265B7">
        <w:trPr>
          <w:jc w:val="center"/>
        </w:trPr>
        <w:tc>
          <w:tcPr>
            <w:tcW w:w="2766" w:type="dxa"/>
            <w:tcBorders>
              <w:top w:val="nil"/>
              <w:left w:val="nil"/>
              <w:bottom w:val="nil"/>
              <w:right w:val="nil"/>
            </w:tcBorders>
            <w:vAlign w:val="center"/>
          </w:tcPr>
          <w:p w14:paraId="45570C93" w14:textId="77777777" w:rsidR="008407D8" w:rsidRDefault="008407D8" w:rsidP="00C265B7">
            <w:pPr>
              <w:adjustRightInd w:val="0"/>
              <w:snapToGrid w:val="0"/>
              <w:spacing w:line="400" w:lineRule="exact"/>
              <w:ind w:firstLine="0"/>
              <w:jc w:val="both"/>
            </w:pPr>
          </w:p>
        </w:tc>
        <w:tc>
          <w:tcPr>
            <w:tcW w:w="2767" w:type="dxa"/>
            <w:tcBorders>
              <w:top w:val="nil"/>
              <w:left w:val="nil"/>
              <w:bottom w:val="nil"/>
              <w:right w:val="nil"/>
            </w:tcBorders>
            <w:vAlign w:val="center"/>
          </w:tcPr>
          <w:p w14:paraId="378A45C9" w14:textId="77777777" w:rsidR="008407D8" w:rsidRDefault="008407D8" w:rsidP="00C265B7">
            <w:pPr>
              <w:adjustRightInd w:val="0"/>
              <w:snapToGrid w:val="0"/>
              <w:spacing w:line="400" w:lineRule="exact"/>
              <w:ind w:firstLine="0"/>
              <w:jc w:val="both"/>
            </w:pPr>
            <w:r>
              <w:rPr>
                <w:sz w:val="18"/>
              </w:rPr>
              <w:t>(0.014)</w:t>
            </w:r>
          </w:p>
        </w:tc>
        <w:tc>
          <w:tcPr>
            <w:tcW w:w="2767" w:type="dxa"/>
            <w:tcBorders>
              <w:top w:val="nil"/>
              <w:left w:val="nil"/>
              <w:bottom w:val="nil"/>
              <w:right w:val="nil"/>
            </w:tcBorders>
            <w:vAlign w:val="center"/>
          </w:tcPr>
          <w:p w14:paraId="4EA3F674" w14:textId="77777777" w:rsidR="008407D8" w:rsidRDefault="008407D8" w:rsidP="00C265B7">
            <w:pPr>
              <w:adjustRightInd w:val="0"/>
              <w:snapToGrid w:val="0"/>
              <w:spacing w:line="400" w:lineRule="exact"/>
              <w:ind w:firstLine="0"/>
              <w:jc w:val="both"/>
            </w:pPr>
          </w:p>
        </w:tc>
      </w:tr>
      <w:tr w:rsidR="008407D8" w14:paraId="75FB6D34" w14:textId="77777777" w:rsidTr="00C265B7">
        <w:trPr>
          <w:jc w:val="center"/>
        </w:trPr>
        <w:tc>
          <w:tcPr>
            <w:tcW w:w="2766" w:type="dxa"/>
            <w:tcBorders>
              <w:top w:val="nil"/>
              <w:left w:val="nil"/>
              <w:bottom w:val="nil"/>
              <w:right w:val="nil"/>
            </w:tcBorders>
            <w:vAlign w:val="center"/>
          </w:tcPr>
          <w:p w14:paraId="45CE94ED" w14:textId="77777777" w:rsidR="008407D8" w:rsidRDefault="008407D8" w:rsidP="00C265B7">
            <w:pPr>
              <w:adjustRightInd w:val="0"/>
              <w:snapToGrid w:val="0"/>
              <w:spacing w:line="400" w:lineRule="exact"/>
              <w:ind w:firstLine="0"/>
              <w:jc w:val="both"/>
            </w:pPr>
            <w:r>
              <w:rPr>
                <w:sz w:val="18"/>
              </w:rPr>
              <w:t>Leverage</w:t>
            </w:r>
          </w:p>
        </w:tc>
        <w:tc>
          <w:tcPr>
            <w:tcW w:w="2767" w:type="dxa"/>
            <w:tcBorders>
              <w:top w:val="nil"/>
              <w:left w:val="nil"/>
              <w:bottom w:val="nil"/>
              <w:right w:val="nil"/>
            </w:tcBorders>
            <w:vAlign w:val="center"/>
          </w:tcPr>
          <w:p w14:paraId="21342863" w14:textId="77777777" w:rsidR="008407D8" w:rsidRDefault="008407D8" w:rsidP="00C265B7">
            <w:pPr>
              <w:adjustRightInd w:val="0"/>
              <w:snapToGrid w:val="0"/>
              <w:spacing w:line="400" w:lineRule="exact"/>
              <w:ind w:firstLine="0"/>
              <w:jc w:val="both"/>
            </w:pPr>
            <w:r>
              <w:rPr>
                <w:sz w:val="18"/>
              </w:rPr>
              <w:t>0.085</w:t>
            </w:r>
          </w:p>
        </w:tc>
        <w:tc>
          <w:tcPr>
            <w:tcW w:w="2767" w:type="dxa"/>
            <w:tcBorders>
              <w:top w:val="nil"/>
              <w:left w:val="nil"/>
              <w:bottom w:val="nil"/>
              <w:right w:val="nil"/>
            </w:tcBorders>
            <w:vAlign w:val="center"/>
          </w:tcPr>
          <w:p w14:paraId="68FE11BD" w14:textId="77777777" w:rsidR="008407D8" w:rsidRDefault="008407D8" w:rsidP="00C265B7">
            <w:pPr>
              <w:adjustRightInd w:val="0"/>
              <w:snapToGrid w:val="0"/>
              <w:spacing w:line="400" w:lineRule="exact"/>
              <w:ind w:firstLine="0"/>
              <w:jc w:val="both"/>
            </w:pPr>
            <w:r>
              <w:rPr>
                <w:sz w:val="18"/>
              </w:rPr>
              <w:t>0.029</w:t>
            </w:r>
          </w:p>
        </w:tc>
      </w:tr>
      <w:tr w:rsidR="008407D8" w14:paraId="410E8C22" w14:textId="77777777" w:rsidTr="00C265B7">
        <w:trPr>
          <w:jc w:val="center"/>
        </w:trPr>
        <w:tc>
          <w:tcPr>
            <w:tcW w:w="2766" w:type="dxa"/>
            <w:tcBorders>
              <w:top w:val="nil"/>
              <w:left w:val="nil"/>
              <w:bottom w:val="nil"/>
              <w:right w:val="nil"/>
            </w:tcBorders>
            <w:vAlign w:val="center"/>
          </w:tcPr>
          <w:p w14:paraId="49995329" w14:textId="77777777" w:rsidR="008407D8" w:rsidRDefault="008407D8" w:rsidP="00C265B7">
            <w:pPr>
              <w:adjustRightInd w:val="0"/>
              <w:snapToGrid w:val="0"/>
              <w:spacing w:line="400" w:lineRule="exact"/>
              <w:ind w:firstLine="0"/>
              <w:jc w:val="both"/>
            </w:pPr>
          </w:p>
        </w:tc>
        <w:tc>
          <w:tcPr>
            <w:tcW w:w="2767" w:type="dxa"/>
            <w:tcBorders>
              <w:top w:val="nil"/>
              <w:left w:val="nil"/>
              <w:bottom w:val="nil"/>
              <w:right w:val="nil"/>
            </w:tcBorders>
            <w:vAlign w:val="center"/>
          </w:tcPr>
          <w:p w14:paraId="1A181BB2" w14:textId="77777777" w:rsidR="008407D8" w:rsidRDefault="008407D8" w:rsidP="00C265B7">
            <w:pPr>
              <w:adjustRightInd w:val="0"/>
              <w:snapToGrid w:val="0"/>
              <w:spacing w:line="400" w:lineRule="exact"/>
              <w:ind w:firstLine="0"/>
              <w:jc w:val="both"/>
            </w:pPr>
            <w:r>
              <w:rPr>
                <w:sz w:val="18"/>
              </w:rPr>
              <w:t>(0.063)</w:t>
            </w:r>
          </w:p>
        </w:tc>
        <w:tc>
          <w:tcPr>
            <w:tcW w:w="2767" w:type="dxa"/>
            <w:tcBorders>
              <w:top w:val="nil"/>
              <w:left w:val="nil"/>
              <w:bottom w:val="nil"/>
              <w:right w:val="nil"/>
            </w:tcBorders>
            <w:vAlign w:val="center"/>
          </w:tcPr>
          <w:p w14:paraId="29EB404D" w14:textId="77777777" w:rsidR="008407D8" w:rsidRDefault="008407D8" w:rsidP="00C265B7">
            <w:pPr>
              <w:adjustRightInd w:val="0"/>
              <w:snapToGrid w:val="0"/>
              <w:spacing w:line="400" w:lineRule="exact"/>
              <w:ind w:firstLine="0"/>
              <w:jc w:val="both"/>
            </w:pPr>
          </w:p>
        </w:tc>
      </w:tr>
      <w:tr w:rsidR="008407D8" w14:paraId="54A6E2E8" w14:textId="77777777" w:rsidTr="00C265B7">
        <w:trPr>
          <w:jc w:val="center"/>
        </w:trPr>
        <w:tc>
          <w:tcPr>
            <w:tcW w:w="2766" w:type="dxa"/>
            <w:tcBorders>
              <w:top w:val="nil"/>
              <w:left w:val="nil"/>
              <w:bottom w:val="nil"/>
              <w:right w:val="nil"/>
            </w:tcBorders>
            <w:vAlign w:val="center"/>
          </w:tcPr>
          <w:p w14:paraId="6622DD19" w14:textId="77777777" w:rsidR="008407D8" w:rsidRDefault="008407D8" w:rsidP="00C265B7">
            <w:pPr>
              <w:adjustRightInd w:val="0"/>
              <w:snapToGrid w:val="0"/>
              <w:spacing w:line="400" w:lineRule="exact"/>
              <w:ind w:firstLine="0"/>
              <w:jc w:val="both"/>
            </w:pPr>
            <w:r>
              <w:rPr>
                <w:sz w:val="18"/>
              </w:rPr>
              <w:t>Export intensity</w:t>
            </w:r>
          </w:p>
        </w:tc>
        <w:tc>
          <w:tcPr>
            <w:tcW w:w="2767" w:type="dxa"/>
            <w:tcBorders>
              <w:top w:val="nil"/>
              <w:left w:val="nil"/>
              <w:bottom w:val="nil"/>
              <w:right w:val="nil"/>
            </w:tcBorders>
            <w:vAlign w:val="center"/>
          </w:tcPr>
          <w:p w14:paraId="628905BC" w14:textId="77777777" w:rsidR="008407D8" w:rsidRDefault="008407D8" w:rsidP="00C265B7">
            <w:pPr>
              <w:adjustRightInd w:val="0"/>
              <w:snapToGrid w:val="0"/>
              <w:spacing w:line="400" w:lineRule="exact"/>
              <w:ind w:firstLine="0"/>
              <w:jc w:val="both"/>
            </w:pPr>
            <w:r>
              <w:rPr>
                <w:sz w:val="18"/>
              </w:rPr>
              <w:t>0.041</w:t>
            </w:r>
          </w:p>
        </w:tc>
        <w:tc>
          <w:tcPr>
            <w:tcW w:w="2767" w:type="dxa"/>
            <w:tcBorders>
              <w:top w:val="nil"/>
              <w:left w:val="nil"/>
              <w:bottom w:val="nil"/>
              <w:right w:val="nil"/>
            </w:tcBorders>
            <w:vAlign w:val="center"/>
          </w:tcPr>
          <w:p w14:paraId="3DADEE97" w14:textId="77777777" w:rsidR="008407D8" w:rsidRDefault="008407D8" w:rsidP="00C265B7">
            <w:pPr>
              <w:adjustRightInd w:val="0"/>
              <w:snapToGrid w:val="0"/>
              <w:spacing w:line="400" w:lineRule="exact"/>
              <w:ind w:firstLine="0"/>
              <w:jc w:val="both"/>
            </w:pPr>
            <w:r>
              <w:rPr>
                <w:sz w:val="18"/>
              </w:rPr>
              <w:t>0.014</w:t>
            </w:r>
          </w:p>
        </w:tc>
      </w:tr>
      <w:tr w:rsidR="008407D8" w14:paraId="431BA220" w14:textId="77777777" w:rsidTr="00C265B7">
        <w:trPr>
          <w:jc w:val="center"/>
        </w:trPr>
        <w:tc>
          <w:tcPr>
            <w:tcW w:w="2766" w:type="dxa"/>
            <w:tcBorders>
              <w:top w:val="nil"/>
              <w:left w:val="nil"/>
              <w:bottom w:val="nil"/>
              <w:right w:val="nil"/>
            </w:tcBorders>
            <w:vAlign w:val="center"/>
          </w:tcPr>
          <w:p w14:paraId="215BC622" w14:textId="77777777" w:rsidR="008407D8" w:rsidRDefault="008407D8" w:rsidP="00C265B7">
            <w:pPr>
              <w:adjustRightInd w:val="0"/>
              <w:snapToGrid w:val="0"/>
              <w:spacing w:line="400" w:lineRule="exact"/>
              <w:ind w:firstLine="0"/>
              <w:jc w:val="both"/>
            </w:pPr>
          </w:p>
        </w:tc>
        <w:tc>
          <w:tcPr>
            <w:tcW w:w="2767" w:type="dxa"/>
            <w:tcBorders>
              <w:top w:val="nil"/>
              <w:left w:val="nil"/>
              <w:bottom w:val="nil"/>
              <w:right w:val="nil"/>
            </w:tcBorders>
            <w:vAlign w:val="center"/>
          </w:tcPr>
          <w:p w14:paraId="58CCD6C0" w14:textId="77777777" w:rsidR="008407D8" w:rsidRDefault="008407D8" w:rsidP="00C265B7">
            <w:pPr>
              <w:adjustRightInd w:val="0"/>
              <w:snapToGrid w:val="0"/>
              <w:spacing w:line="400" w:lineRule="exact"/>
              <w:ind w:firstLine="0"/>
              <w:jc w:val="both"/>
            </w:pPr>
            <w:r>
              <w:rPr>
                <w:sz w:val="18"/>
              </w:rPr>
              <w:t>(0.048)</w:t>
            </w:r>
          </w:p>
        </w:tc>
        <w:tc>
          <w:tcPr>
            <w:tcW w:w="2767" w:type="dxa"/>
            <w:tcBorders>
              <w:top w:val="nil"/>
              <w:left w:val="nil"/>
              <w:bottom w:val="nil"/>
              <w:right w:val="nil"/>
            </w:tcBorders>
            <w:vAlign w:val="center"/>
          </w:tcPr>
          <w:p w14:paraId="455759C5" w14:textId="77777777" w:rsidR="008407D8" w:rsidRDefault="008407D8" w:rsidP="00C265B7">
            <w:pPr>
              <w:adjustRightInd w:val="0"/>
              <w:snapToGrid w:val="0"/>
              <w:spacing w:line="400" w:lineRule="exact"/>
              <w:ind w:firstLine="0"/>
              <w:jc w:val="both"/>
            </w:pPr>
          </w:p>
        </w:tc>
      </w:tr>
      <w:tr w:rsidR="008407D8" w14:paraId="3F3B2992" w14:textId="77777777" w:rsidTr="00C265B7">
        <w:trPr>
          <w:jc w:val="center"/>
        </w:trPr>
        <w:tc>
          <w:tcPr>
            <w:tcW w:w="2766" w:type="dxa"/>
            <w:tcBorders>
              <w:top w:val="nil"/>
              <w:left w:val="nil"/>
              <w:bottom w:val="nil"/>
              <w:right w:val="nil"/>
            </w:tcBorders>
            <w:vAlign w:val="center"/>
          </w:tcPr>
          <w:p w14:paraId="16276B03" w14:textId="77777777" w:rsidR="008407D8" w:rsidRDefault="008407D8" w:rsidP="00C265B7">
            <w:pPr>
              <w:adjustRightInd w:val="0"/>
              <w:snapToGrid w:val="0"/>
              <w:spacing w:line="400" w:lineRule="exact"/>
              <w:ind w:firstLine="0"/>
              <w:jc w:val="both"/>
            </w:pPr>
            <w:proofErr w:type="gramStart"/>
            <w:r>
              <w:rPr>
                <w:sz w:val="18"/>
              </w:rPr>
              <w:t>ln(</w:t>
            </w:r>
            <w:proofErr w:type="gramEnd"/>
            <w:r>
              <w:rPr>
                <w:sz w:val="18"/>
              </w:rPr>
              <w:t>Firm age)</w:t>
            </w:r>
          </w:p>
        </w:tc>
        <w:tc>
          <w:tcPr>
            <w:tcW w:w="2767" w:type="dxa"/>
            <w:tcBorders>
              <w:top w:val="nil"/>
              <w:left w:val="nil"/>
              <w:bottom w:val="nil"/>
              <w:right w:val="nil"/>
            </w:tcBorders>
            <w:vAlign w:val="center"/>
          </w:tcPr>
          <w:p w14:paraId="01410D36" w14:textId="77777777" w:rsidR="008407D8" w:rsidRDefault="008407D8" w:rsidP="00C265B7">
            <w:pPr>
              <w:adjustRightInd w:val="0"/>
              <w:snapToGrid w:val="0"/>
              <w:spacing w:line="400" w:lineRule="exact"/>
              <w:ind w:firstLine="0"/>
              <w:jc w:val="both"/>
            </w:pPr>
            <w:r>
              <w:rPr>
                <w:sz w:val="18"/>
              </w:rPr>
              <w:t>0.028*</w:t>
            </w:r>
          </w:p>
        </w:tc>
        <w:tc>
          <w:tcPr>
            <w:tcW w:w="2767" w:type="dxa"/>
            <w:tcBorders>
              <w:top w:val="nil"/>
              <w:left w:val="nil"/>
              <w:bottom w:val="nil"/>
              <w:right w:val="nil"/>
            </w:tcBorders>
            <w:vAlign w:val="center"/>
          </w:tcPr>
          <w:p w14:paraId="37A49028" w14:textId="77777777" w:rsidR="008407D8" w:rsidRDefault="008407D8" w:rsidP="00C265B7">
            <w:pPr>
              <w:adjustRightInd w:val="0"/>
              <w:snapToGrid w:val="0"/>
              <w:spacing w:line="400" w:lineRule="exact"/>
              <w:ind w:firstLine="0"/>
              <w:jc w:val="both"/>
            </w:pPr>
            <w:r>
              <w:rPr>
                <w:sz w:val="18"/>
              </w:rPr>
              <w:t>0.010</w:t>
            </w:r>
          </w:p>
        </w:tc>
      </w:tr>
      <w:tr w:rsidR="008407D8" w14:paraId="12E7E230" w14:textId="77777777" w:rsidTr="00C265B7">
        <w:trPr>
          <w:jc w:val="center"/>
        </w:trPr>
        <w:tc>
          <w:tcPr>
            <w:tcW w:w="2766" w:type="dxa"/>
            <w:tcBorders>
              <w:top w:val="nil"/>
              <w:left w:val="nil"/>
              <w:bottom w:val="nil"/>
              <w:right w:val="nil"/>
            </w:tcBorders>
            <w:vAlign w:val="center"/>
          </w:tcPr>
          <w:p w14:paraId="5BB69F94" w14:textId="77777777" w:rsidR="008407D8" w:rsidRDefault="008407D8" w:rsidP="00C265B7">
            <w:pPr>
              <w:adjustRightInd w:val="0"/>
              <w:snapToGrid w:val="0"/>
              <w:spacing w:line="400" w:lineRule="exact"/>
              <w:ind w:firstLine="0"/>
              <w:jc w:val="both"/>
            </w:pPr>
          </w:p>
        </w:tc>
        <w:tc>
          <w:tcPr>
            <w:tcW w:w="2767" w:type="dxa"/>
            <w:tcBorders>
              <w:top w:val="nil"/>
              <w:left w:val="nil"/>
              <w:bottom w:val="nil"/>
              <w:right w:val="nil"/>
            </w:tcBorders>
            <w:vAlign w:val="center"/>
          </w:tcPr>
          <w:p w14:paraId="0814CCEE" w14:textId="77777777" w:rsidR="008407D8" w:rsidRDefault="008407D8" w:rsidP="00C265B7">
            <w:pPr>
              <w:adjustRightInd w:val="0"/>
              <w:snapToGrid w:val="0"/>
              <w:spacing w:line="400" w:lineRule="exact"/>
              <w:ind w:firstLine="0"/>
              <w:jc w:val="both"/>
            </w:pPr>
            <w:r>
              <w:rPr>
                <w:sz w:val="18"/>
              </w:rPr>
              <w:t>(0.016)</w:t>
            </w:r>
          </w:p>
        </w:tc>
        <w:tc>
          <w:tcPr>
            <w:tcW w:w="2767" w:type="dxa"/>
            <w:tcBorders>
              <w:top w:val="nil"/>
              <w:left w:val="nil"/>
              <w:bottom w:val="nil"/>
              <w:right w:val="nil"/>
            </w:tcBorders>
            <w:vAlign w:val="center"/>
          </w:tcPr>
          <w:p w14:paraId="210689F9" w14:textId="77777777" w:rsidR="008407D8" w:rsidRDefault="008407D8" w:rsidP="00C265B7">
            <w:pPr>
              <w:adjustRightInd w:val="0"/>
              <w:snapToGrid w:val="0"/>
              <w:spacing w:line="400" w:lineRule="exact"/>
              <w:ind w:firstLine="0"/>
              <w:jc w:val="both"/>
            </w:pPr>
          </w:p>
        </w:tc>
      </w:tr>
      <w:tr w:rsidR="008407D8" w14:paraId="0883062D" w14:textId="77777777" w:rsidTr="00C265B7">
        <w:trPr>
          <w:jc w:val="center"/>
        </w:trPr>
        <w:tc>
          <w:tcPr>
            <w:tcW w:w="2766" w:type="dxa"/>
            <w:tcBorders>
              <w:top w:val="nil"/>
              <w:left w:val="nil"/>
              <w:bottom w:val="nil"/>
              <w:right w:val="nil"/>
            </w:tcBorders>
            <w:vAlign w:val="center"/>
          </w:tcPr>
          <w:p w14:paraId="64DCFEE9" w14:textId="77777777" w:rsidR="008407D8" w:rsidRDefault="008407D8" w:rsidP="00C265B7">
            <w:pPr>
              <w:adjustRightInd w:val="0"/>
              <w:snapToGrid w:val="0"/>
              <w:spacing w:line="400" w:lineRule="exact"/>
              <w:ind w:firstLine="0"/>
              <w:jc w:val="both"/>
            </w:pPr>
            <w:r>
              <w:rPr>
                <w:sz w:val="18"/>
              </w:rPr>
              <w:t>Markup</w:t>
            </w:r>
          </w:p>
        </w:tc>
        <w:tc>
          <w:tcPr>
            <w:tcW w:w="2767" w:type="dxa"/>
            <w:tcBorders>
              <w:top w:val="nil"/>
              <w:left w:val="nil"/>
              <w:bottom w:val="nil"/>
              <w:right w:val="nil"/>
            </w:tcBorders>
            <w:vAlign w:val="center"/>
          </w:tcPr>
          <w:p w14:paraId="0D2C28AF" w14:textId="77777777" w:rsidR="008407D8" w:rsidRDefault="008407D8" w:rsidP="00C265B7">
            <w:pPr>
              <w:adjustRightInd w:val="0"/>
              <w:snapToGrid w:val="0"/>
              <w:spacing w:line="400" w:lineRule="exact"/>
              <w:ind w:firstLine="0"/>
              <w:jc w:val="both"/>
            </w:pPr>
            <w:r>
              <w:rPr>
                <w:sz w:val="18"/>
              </w:rPr>
              <w:t>-0.045</w:t>
            </w:r>
          </w:p>
        </w:tc>
        <w:tc>
          <w:tcPr>
            <w:tcW w:w="2767" w:type="dxa"/>
            <w:tcBorders>
              <w:top w:val="nil"/>
              <w:left w:val="nil"/>
              <w:bottom w:val="nil"/>
              <w:right w:val="nil"/>
            </w:tcBorders>
            <w:vAlign w:val="center"/>
          </w:tcPr>
          <w:p w14:paraId="72217499" w14:textId="77777777" w:rsidR="008407D8" w:rsidRDefault="008407D8" w:rsidP="00C265B7">
            <w:pPr>
              <w:adjustRightInd w:val="0"/>
              <w:snapToGrid w:val="0"/>
              <w:spacing w:line="400" w:lineRule="exact"/>
              <w:ind w:firstLine="0"/>
              <w:jc w:val="both"/>
            </w:pPr>
            <w:r>
              <w:rPr>
                <w:sz w:val="18"/>
              </w:rPr>
              <w:t>-0.015</w:t>
            </w:r>
          </w:p>
        </w:tc>
      </w:tr>
      <w:tr w:rsidR="008407D8" w14:paraId="41BB4C9A" w14:textId="77777777" w:rsidTr="00C265B7">
        <w:trPr>
          <w:jc w:val="center"/>
        </w:trPr>
        <w:tc>
          <w:tcPr>
            <w:tcW w:w="2766" w:type="dxa"/>
            <w:tcBorders>
              <w:top w:val="nil"/>
              <w:left w:val="nil"/>
              <w:bottom w:val="nil"/>
              <w:right w:val="nil"/>
            </w:tcBorders>
            <w:vAlign w:val="center"/>
          </w:tcPr>
          <w:p w14:paraId="259091BD" w14:textId="77777777" w:rsidR="008407D8" w:rsidRDefault="008407D8" w:rsidP="00C265B7">
            <w:pPr>
              <w:adjustRightInd w:val="0"/>
              <w:snapToGrid w:val="0"/>
              <w:spacing w:line="400" w:lineRule="exact"/>
              <w:ind w:firstLine="0"/>
              <w:jc w:val="both"/>
            </w:pPr>
          </w:p>
        </w:tc>
        <w:tc>
          <w:tcPr>
            <w:tcW w:w="2767" w:type="dxa"/>
            <w:tcBorders>
              <w:top w:val="nil"/>
              <w:left w:val="nil"/>
              <w:bottom w:val="nil"/>
              <w:right w:val="nil"/>
            </w:tcBorders>
            <w:vAlign w:val="center"/>
          </w:tcPr>
          <w:p w14:paraId="3633CBA3" w14:textId="77777777" w:rsidR="008407D8" w:rsidRDefault="008407D8" w:rsidP="00C265B7">
            <w:pPr>
              <w:adjustRightInd w:val="0"/>
              <w:snapToGrid w:val="0"/>
              <w:spacing w:line="400" w:lineRule="exact"/>
              <w:ind w:firstLine="0"/>
              <w:jc w:val="both"/>
            </w:pPr>
            <w:r>
              <w:rPr>
                <w:sz w:val="18"/>
              </w:rPr>
              <w:t>(0.052)</w:t>
            </w:r>
          </w:p>
        </w:tc>
        <w:tc>
          <w:tcPr>
            <w:tcW w:w="2767" w:type="dxa"/>
            <w:tcBorders>
              <w:top w:val="nil"/>
              <w:left w:val="nil"/>
              <w:bottom w:val="nil"/>
              <w:right w:val="nil"/>
            </w:tcBorders>
            <w:vAlign w:val="center"/>
          </w:tcPr>
          <w:p w14:paraId="7C180D18" w14:textId="77777777" w:rsidR="008407D8" w:rsidRDefault="008407D8" w:rsidP="00C265B7">
            <w:pPr>
              <w:adjustRightInd w:val="0"/>
              <w:snapToGrid w:val="0"/>
              <w:spacing w:line="400" w:lineRule="exact"/>
              <w:ind w:firstLine="0"/>
              <w:jc w:val="both"/>
            </w:pPr>
          </w:p>
        </w:tc>
      </w:tr>
      <w:tr w:rsidR="008407D8" w14:paraId="251C692C" w14:textId="77777777" w:rsidTr="00C265B7">
        <w:trPr>
          <w:jc w:val="center"/>
        </w:trPr>
        <w:tc>
          <w:tcPr>
            <w:tcW w:w="2766" w:type="dxa"/>
            <w:tcBorders>
              <w:top w:val="nil"/>
              <w:left w:val="nil"/>
              <w:right w:val="nil"/>
            </w:tcBorders>
            <w:vAlign w:val="center"/>
          </w:tcPr>
          <w:p w14:paraId="49768597" w14:textId="77777777" w:rsidR="008407D8" w:rsidRDefault="008407D8" w:rsidP="00C265B7">
            <w:pPr>
              <w:adjustRightInd w:val="0"/>
              <w:snapToGrid w:val="0"/>
              <w:spacing w:line="400" w:lineRule="exact"/>
              <w:ind w:firstLine="0"/>
              <w:jc w:val="both"/>
            </w:pPr>
            <w:r>
              <w:rPr>
                <w:sz w:val="18"/>
              </w:rPr>
              <w:t>TFP</w:t>
            </w:r>
          </w:p>
        </w:tc>
        <w:tc>
          <w:tcPr>
            <w:tcW w:w="2767" w:type="dxa"/>
            <w:tcBorders>
              <w:top w:val="nil"/>
              <w:left w:val="nil"/>
              <w:right w:val="nil"/>
            </w:tcBorders>
            <w:vAlign w:val="center"/>
          </w:tcPr>
          <w:p w14:paraId="62EFBCEF" w14:textId="77777777" w:rsidR="008407D8" w:rsidRDefault="008407D8" w:rsidP="00C265B7">
            <w:pPr>
              <w:adjustRightInd w:val="0"/>
              <w:snapToGrid w:val="0"/>
              <w:spacing w:line="400" w:lineRule="exact"/>
              <w:ind w:firstLine="0"/>
              <w:jc w:val="both"/>
            </w:pPr>
            <w:r>
              <w:rPr>
                <w:sz w:val="18"/>
              </w:rPr>
              <w:t>0.003</w:t>
            </w:r>
          </w:p>
        </w:tc>
        <w:tc>
          <w:tcPr>
            <w:tcW w:w="2767" w:type="dxa"/>
            <w:tcBorders>
              <w:top w:val="nil"/>
              <w:left w:val="nil"/>
              <w:right w:val="nil"/>
            </w:tcBorders>
            <w:vAlign w:val="center"/>
          </w:tcPr>
          <w:p w14:paraId="222FF6D1" w14:textId="77777777" w:rsidR="008407D8" w:rsidRDefault="008407D8" w:rsidP="00C265B7">
            <w:pPr>
              <w:adjustRightInd w:val="0"/>
              <w:snapToGrid w:val="0"/>
              <w:spacing w:line="400" w:lineRule="exact"/>
              <w:ind w:firstLine="0"/>
              <w:jc w:val="both"/>
            </w:pPr>
            <w:r>
              <w:rPr>
                <w:sz w:val="18"/>
              </w:rPr>
              <w:t>0.001</w:t>
            </w:r>
          </w:p>
        </w:tc>
      </w:tr>
      <w:tr w:rsidR="008407D8" w14:paraId="1F40AE34" w14:textId="77777777" w:rsidTr="00C265B7">
        <w:trPr>
          <w:jc w:val="center"/>
        </w:trPr>
        <w:tc>
          <w:tcPr>
            <w:tcW w:w="2766" w:type="dxa"/>
            <w:tcBorders>
              <w:top w:val="nil"/>
              <w:left w:val="nil"/>
              <w:bottom w:val="single" w:sz="4" w:space="0" w:color="auto"/>
              <w:right w:val="nil"/>
            </w:tcBorders>
            <w:vAlign w:val="center"/>
          </w:tcPr>
          <w:p w14:paraId="4DFB8E22" w14:textId="77777777" w:rsidR="008407D8" w:rsidRDefault="008407D8" w:rsidP="00C265B7">
            <w:pPr>
              <w:adjustRightInd w:val="0"/>
              <w:snapToGrid w:val="0"/>
              <w:spacing w:line="400" w:lineRule="exact"/>
              <w:ind w:firstLine="0"/>
              <w:jc w:val="both"/>
            </w:pPr>
          </w:p>
        </w:tc>
        <w:tc>
          <w:tcPr>
            <w:tcW w:w="2767" w:type="dxa"/>
            <w:tcBorders>
              <w:top w:val="nil"/>
              <w:left w:val="nil"/>
              <w:bottom w:val="single" w:sz="4" w:space="0" w:color="auto"/>
              <w:right w:val="nil"/>
            </w:tcBorders>
            <w:vAlign w:val="center"/>
          </w:tcPr>
          <w:p w14:paraId="46887D53" w14:textId="77777777" w:rsidR="008407D8" w:rsidRDefault="008407D8" w:rsidP="00C265B7">
            <w:pPr>
              <w:adjustRightInd w:val="0"/>
              <w:snapToGrid w:val="0"/>
              <w:spacing w:line="400" w:lineRule="exact"/>
              <w:ind w:firstLine="0"/>
              <w:jc w:val="both"/>
            </w:pPr>
            <w:r>
              <w:rPr>
                <w:sz w:val="18"/>
              </w:rPr>
              <w:t>(0.019)</w:t>
            </w:r>
          </w:p>
        </w:tc>
        <w:tc>
          <w:tcPr>
            <w:tcW w:w="2767" w:type="dxa"/>
            <w:tcBorders>
              <w:top w:val="nil"/>
              <w:left w:val="nil"/>
              <w:bottom w:val="single" w:sz="4" w:space="0" w:color="auto"/>
              <w:right w:val="nil"/>
            </w:tcBorders>
            <w:vAlign w:val="center"/>
          </w:tcPr>
          <w:p w14:paraId="7D3CC439" w14:textId="77777777" w:rsidR="008407D8" w:rsidRDefault="008407D8" w:rsidP="00C265B7">
            <w:pPr>
              <w:adjustRightInd w:val="0"/>
              <w:snapToGrid w:val="0"/>
              <w:spacing w:line="400" w:lineRule="exact"/>
              <w:ind w:firstLine="0"/>
              <w:jc w:val="both"/>
            </w:pPr>
          </w:p>
        </w:tc>
      </w:tr>
      <w:tr w:rsidR="008407D8" w14:paraId="14844EA3" w14:textId="77777777" w:rsidTr="00C265B7">
        <w:trPr>
          <w:jc w:val="center"/>
        </w:trPr>
        <w:tc>
          <w:tcPr>
            <w:tcW w:w="2766" w:type="dxa"/>
            <w:tcBorders>
              <w:top w:val="nil"/>
              <w:left w:val="nil"/>
              <w:bottom w:val="single" w:sz="4" w:space="0" w:color="auto"/>
              <w:right w:val="nil"/>
            </w:tcBorders>
            <w:vAlign w:val="center"/>
          </w:tcPr>
          <w:p w14:paraId="0F67BF29" w14:textId="77777777" w:rsidR="008407D8" w:rsidRDefault="008407D8" w:rsidP="00C265B7">
            <w:pPr>
              <w:adjustRightInd w:val="0"/>
              <w:snapToGrid w:val="0"/>
              <w:spacing w:line="400" w:lineRule="exact"/>
              <w:ind w:firstLine="0"/>
              <w:jc w:val="both"/>
              <w:rPr>
                <w:lang w:eastAsia="zh-CN"/>
              </w:rPr>
            </w:pPr>
            <w:r>
              <w:rPr>
                <w:rFonts w:hint="eastAsia"/>
                <w:lang w:eastAsia="zh-CN"/>
              </w:rPr>
              <w:lastRenderedPageBreak/>
              <w:t>(Continued)</w:t>
            </w:r>
          </w:p>
        </w:tc>
        <w:tc>
          <w:tcPr>
            <w:tcW w:w="2767" w:type="dxa"/>
            <w:tcBorders>
              <w:top w:val="nil"/>
              <w:left w:val="nil"/>
              <w:bottom w:val="single" w:sz="4" w:space="0" w:color="auto"/>
              <w:right w:val="nil"/>
            </w:tcBorders>
            <w:vAlign w:val="center"/>
          </w:tcPr>
          <w:p w14:paraId="1A1D3933" w14:textId="77777777" w:rsidR="008407D8" w:rsidRDefault="008407D8" w:rsidP="00C265B7">
            <w:pPr>
              <w:adjustRightInd w:val="0"/>
              <w:snapToGrid w:val="0"/>
              <w:spacing w:line="400" w:lineRule="exact"/>
              <w:ind w:firstLine="0"/>
              <w:jc w:val="both"/>
              <w:rPr>
                <w:sz w:val="18"/>
              </w:rPr>
            </w:pPr>
          </w:p>
        </w:tc>
        <w:tc>
          <w:tcPr>
            <w:tcW w:w="2767" w:type="dxa"/>
            <w:tcBorders>
              <w:top w:val="nil"/>
              <w:left w:val="nil"/>
              <w:bottom w:val="single" w:sz="4" w:space="0" w:color="auto"/>
              <w:right w:val="nil"/>
            </w:tcBorders>
            <w:vAlign w:val="center"/>
          </w:tcPr>
          <w:p w14:paraId="6E2820EE" w14:textId="77777777" w:rsidR="008407D8" w:rsidRDefault="008407D8" w:rsidP="00C265B7">
            <w:pPr>
              <w:adjustRightInd w:val="0"/>
              <w:snapToGrid w:val="0"/>
              <w:spacing w:line="400" w:lineRule="exact"/>
              <w:ind w:firstLine="0"/>
              <w:jc w:val="both"/>
            </w:pPr>
          </w:p>
        </w:tc>
      </w:tr>
      <w:tr w:rsidR="008407D8" w14:paraId="13EC401F" w14:textId="77777777" w:rsidTr="00C265B7">
        <w:trPr>
          <w:jc w:val="center"/>
        </w:trPr>
        <w:tc>
          <w:tcPr>
            <w:tcW w:w="2766" w:type="dxa"/>
            <w:tcBorders>
              <w:top w:val="single" w:sz="4" w:space="0" w:color="auto"/>
              <w:left w:val="nil"/>
              <w:bottom w:val="nil"/>
              <w:right w:val="nil"/>
            </w:tcBorders>
            <w:vAlign w:val="center"/>
          </w:tcPr>
          <w:p w14:paraId="32C98694" w14:textId="77777777" w:rsidR="008407D8" w:rsidRDefault="008407D8" w:rsidP="00C265B7">
            <w:pPr>
              <w:adjustRightInd w:val="0"/>
              <w:snapToGrid w:val="0"/>
              <w:spacing w:line="400" w:lineRule="exact"/>
              <w:ind w:firstLine="0"/>
              <w:jc w:val="both"/>
            </w:pPr>
            <w:r>
              <w:rPr>
                <w:sz w:val="18"/>
              </w:rPr>
              <w:t>Foreign-invested</w:t>
            </w:r>
          </w:p>
        </w:tc>
        <w:tc>
          <w:tcPr>
            <w:tcW w:w="2767" w:type="dxa"/>
            <w:tcBorders>
              <w:top w:val="single" w:sz="4" w:space="0" w:color="auto"/>
              <w:left w:val="nil"/>
              <w:bottom w:val="nil"/>
              <w:right w:val="nil"/>
            </w:tcBorders>
            <w:vAlign w:val="center"/>
          </w:tcPr>
          <w:p w14:paraId="783C9A8D" w14:textId="77777777" w:rsidR="008407D8" w:rsidRDefault="008407D8" w:rsidP="00C265B7">
            <w:pPr>
              <w:adjustRightInd w:val="0"/>
              <w:snapToGrid w:val="0"/>
              <w:spacing w:line="400" w:lineRule="exact"/>
              <w:ind w:firstLine="0"/>
              <w:jc w:val="both"/>
            </w:pPr>
            <w:r>
              <w:rPr>
                <w:sz w:val="18"/>
              </w:rPr>
              <w:t>-0.022</w:t>
            </w:r>
          </w:p>
        </w:tc>
        <w:tc>
          <w:tcPr>
            <w:tcW w:w="2767" w:type="dxa"/>
            <w:tcBorders>
              <w:top w:val="single" w:sz="4" w:space="0" w:color="auto"/>
              <w:left w:val="nil"/>
              <w:bottom w:val="nil"/>
              <w:right w:val="nil"/>
            </w:tcBorders>
            <w:vAlign w:val="center"/>
          </w:tcPr>
          <w:p w14:paraId="48021BAB" w14:textId="77777777" w:rsidR="008407D8" w:rsidRDefault="008407D8" w:rsidP="00C265B7">
            <w:pPr>
              <w:adjustRightInd w:val="0"/>
              <w:snapToGrid w:val="0"/>
              <w:spacing w:line="400" w:lineRule="exact"/>
              <w:ind w:firstLine="0"/>
              <w:jc w:val="both"/>
            </w:pPr>
            <w:r>
              <w:rPr>
                <w:sz w:val="18"/>
              </w:rPr>
              <w:t>-0.008</w:t>
            </w:r>
          </w:p>
        </w:tc>
      </w:tr>
      <w:tr w:rsidR="008407D8" w14:paraId="113393FF" w14:textId="77777777" w:rsidTr="00C265B7">
        <w:trPr>
          <w:jc w:val="center"/>
        </w:trPr>
        <w:tc>
          <w:tcPr>
            <w:tcW w:w="2766" w:type="dxa"/>
            <w:tcBorders>
              <w:top w:val="nil"/>
              <w:left w:val="nil"/>
              <w:bottom w:val="nil"/>
              <w:right w:val="nil"/>
            </w:tcBorders>
            <w:vAlign w:val="center"/>
          </w:tcPr>
          <w:p w14:paraId="6964A64C" w14:textId="77777777" w:rsidR="008407D8" w:rsidRDefault="008407D8" w:rsidP="00C265B7">
            <w:pPr>
              <w:adjustRightInd w:val="0"/>
              <w:snapToGrid w:val="0"/>
              <w:spacing w:line="400" w:lineRule="exact"/>
              <w:ind w:firstLine="0"/>
              <w:jc w:val="both"/>
            </w:pPr>
          </w:p>
        </w:tc>
        <w:tc>
          <w:tcPr>
            <w:tcW w:w="2767" w:type="dxa"/>
            <w:tcBorders>
              <w:top w:val="nil"/>
              <w:left w:val="nil"/>
              <w:bottom w:val="nil"/>
              <w:right w:val="nil"/>
            </w:tcBorders>
            <w:vAlign w:val="center"/>
          </w:tcPr>
          <w:p w14:paraId="554CA4EC" w14:textId="77777777" w:rsidR="008407D8" w:rsidRDefault="008407D8" w:rsidP="00C265B7">
            <w:pPr>
              <w:adjustRightInd w:val="0"/>
              <w:snapToGrid w:val="0"/>
              <w:spacing w:line="400" w:lineRule="exact"/>
              <w:ind w:firstLine="0"/>
              <w:jc w:val="both"/>
            </w:pPr>
            <w:r>
              <w:rPr>
                <w:sz w:val="18"/>
              </w:rPr>
              <w:t>(0.031)</w:t>
            </w:r>
          </w:p>
        </w:tc>
        <w:tc>
          <w:tcPr>
            <w:tcW w:w="2767" w:type="dxa"/>
            <w:tcBorders>
              <w:top w:val="nil"/>
              <w:left w:val="nil"/>
              <w:bottom w:val="nil"/>
              <w:right w:val="nil"/>
            </w:tcBorders>
            <w:vAlign w:val="center"/>
          </w:tcPr>
          <w:p w14:paraId="785FE07A" w14:textId="77777777" w:rsidR="008407D8" w:rsidRDefault="008407D8" w:rsidP="00C265B7">
            <w:pPr>
              <w:adjustRightInd w:val="0"/>
              <w:snapToGrid w:val="0"/>
              <w:spacing w:line="400" w:lineRule="exact"/>
              <w:ind w:firstLine="0"/>
              <w:jc w:val="both"/>
            </w:pPr>
          </w:p>
        </w:tc>
      </w:tr>
      <w:tr w:rsidR="008407D8" w14:paraId="4334B233" w14:textId="77777777" w:rsidTr="00C265B7">
        <w:trPr>
          <w:jc w:val="center"/>
        </w:trPr>
        <w:tc>
          <w:tcPr>
            <w:tcW w:w="2766" w:type="dxa"/>
            <w:tcBorders>
              <w:top w:val="nil"/>
              <w:left w:val="nil"/>
              <w:bottom w:val="nil"/>
              <w:right w:val="nil"/>
            </w:tcBorders>
            <w:vAlign w:val="center"/>
          </w:tcPr>
          <w:p w14:paraId="02C151DE" w14:textId="77777777" w:rsidR="008407D8" w:rsidRDefault="008407D8" w:rsidP="00C265B7">
            <w:pPr>
              <w:adjustRightInd w:val="0"/>
              <w:snapToGrid w:val="0"/>
              <w:spacing w:line="400" w:lineRule="exact"/>
              <w:ind w:firstLine="0"/>
              <w:jc w:val="both"/>
            </w:pPr>
            <w:r>
              <w:rPr>
                <w:sz w:val="18"/>
              </w:rPr>
              <w:t>SOE/Collective</w:t>
            </w:r>
          </w:p>
        </w:tc>
        <w:tc>
          <w:tcPr>
            <w:tcW w:w="2767" w:type="dxa"/>
            <w:tcBorders>
              <w:top w:val="nil"/>
              <w:left w:val="nil"/>
              <w:bottom w:val="nil"/>
              <w:right w:val="nil"/>
            </w:tcBorders>
            <w:vAlign w:val="center"/>
          </w:tcPr>
          <w:p w14:paraId="4D6E55EA" w14:textId="77777777" w:rsidR="008407D8" w:rsidRDefault="008407D8" w:rsidP="00C265B7">
            <w:pPr>
              <w:adjustRightInd w:val="0"/>
              <w:snapToGrid w:val="0"/>
              <w:spacing w:line="400" w:lineRule="exact"/>
              <w:ind w:firstLine="0"/>
              <w:jc w:val="both"/>
            </w:pPr>
            <w:r>
              <w:rPr>
                <w:sz w:val="18"/>
              </w:rPr>
              <w:t>0.064*</w:t>
            </w:r>
          </w:p>
        </w:tc>
        <w:tc>
          <w:tcPr>
            <w:tcW w:w="2767" w:type="dxa"/>
            <w:tcBorders>
              <w:top w:val="nil"/>
              <w:left w:val="nil"/>
              <w:bottom w:val="nil"/>
              <w:right w:val="nil"/>
            </w:tcBorders>
            <w:vAlign w:val="center"/>
          </w:tcPr>
          <w:p w14:paraId="1CE2C88E" w14:textId="77777777" w:rsidR="008407D8" w:rsidRDefault="008407D8" w:rsidP="00C265B7">
            <w:pPr>
              <w:adjustRightInd w:val="0"/>
              <w:snapToGrid w:val="0"/>
              <w:spacing w:line="400" w:lineRule="exact"/>
              <w:ind w:firstLine="0"/>
              <w:jc w:val="both"/>
            </w:pPr>
            <w:r>
              <w:rPr>
                <w:sz w:val="18"/>
              </w:rPr>
              <w:t>0.022</w:t>
            </w:r>
          </w:p>
        </w:tc>
      </w:tr>
      <w:tr w:rsidR="008407D8" w14:paraId="50D2CF72" w14:textId="77777777" w:rsidTr="00C265B7">
        <w:trPr>
          <w:jc w:val="center"/>
        </w:trPr>
        <w:tc>
          <w:tcPr>
            <w:tcW w:w="2766" w:type="dxa"/>
            <w:tcBorders>
              <w:top w:val="nil"/>
              <w:left w:val="nil"/>
              <w:bottom w:val="nil"/>
              <w:right w:val="nil"/>
            </w:tcBorders>
            <w:vAlign w:val="center"/>
          </w:tcPr>
          <w:p w14:paraId="57A5145C" w14:textId="77777777" w:rsidR="008407D8" w:rsidRDefault="008407D8" w:rsidP="00C265B7">
            <w:pPr>
              <w:adjustRightInd w:val="0"/>
              <w:snapToGrid w:val="0"/>
              <w:spacing w:line="400" w:lineRule="exact"/>
              <w:ind w:firstLine="0"/>
              <w:jc w:val="both"/>
            </w:pPr>
          </w:p>
        </w:tc>
        <w:tc>
          <w:tcPr>
            <w:tcW w:w="2767" w:type="dxa"/>
            <w:tcBorders>
              <w:top w:val="nil"/>
              <w:left w:val="nil"/>
              <w:bottom w:val="nil"/>
              <w:right w:val="nil"/>
            </w:tcBorders>
            <w:vAlign w:val="center"/>
          </w:tcPr>
          <w:p w14:paraId="730AF259" w14:textId="77777777" w:rsidR="008407D8" w:rsidRDefault="008407D8" w:rsidP="00C265B7">
            <w:pPr>
              <w:adjustRightInd w:val="0"/>
              <w:snapToGrid w:val="0"/>
              <w:spacing w:line="400" w:lineRule="exact"/>
              <w:ind w:firstLine="0"/>
              <w:jc w:val="both"/>
            </w:pPr>
            <w:r>
              <w:rPr>
                <w:sz w:val="18"/>
              </w:rPr>
              <w:t>(0.038)</w:t>
            </w:r>
          </w:p>
        </w:tc>
        <w:tc>
          <w:tcPr>
            <w:tcW w:w="2767" w:type="dxa"/>
            <w:tcBorders>
              <w:top w:val="nil"/>
              <w:left w:val="nil"/>
              <w:bottom w:val="nil"/>
              <w:right w:val="nil"/>
            </w:tcBorders>
            <w:vAlign w:val="center"/>
          </w:tcPr>
          <w:p w14:paraId="060033E0" w14:textId="77777777" w:rsidR="008407D8" w:rsidRDefault="008407D8" w:rsidP="00C265B7">
            <w:pPr>
              <w:adjustRightInd w:val="0"/>
              <w:snapToGrid w:val="0"/>
              <w:spacing w:line="400" w:lineRule="exact"/>
              <w:ind w:firstLine="0"/>
              <w:jc w:val="both"/>
            </w:pPr>
          </w:p>
        </w:tc>
      </w:tr>
      <w:tr w:rsidR="008407D8" w14:paraId="02D9D364" w14:textId="77777777" w:rsidTr="00C265B7">
        <w:trPr>
          <w:jc w:val="center"/>
        </w:trPr>
        <w:tc>
          <w:tcPr>
            <w:tcW w:w="2766" w:type="dxa"/>
            <w:tcBorders>
              <w:top w:val="nil"/>
              <w:left w:val="nil"/>
              <w:bottom w:val="nil"/>
              <w:right w:val="nil"/>
            </w:tcBorders>
            <w:vAlign w:val="center"/>
          </w:tcPr>
          <w:p w14:paraId="426D35A9" w14:textId="77777777" w:rsidR="008407D8" w:rsidRDefault="008407D8" w:rsidP="00C265B7">
            <w:pPr>
              <w:adjustRightInd w:val="0"/>
              <w:snapToGrid w:val="0"/>
              <w:spacing w:line="400" w:lineRule="exact"/>
              <w:ind w:firstLine="0"/>
              <w:jc w:val="both"/>
            </w:pPr>
            <w:r>
              <w:rPr>
                <w:sz w:val="18"/>
              </w:rPr>
              <w:t>Pseudo R²</w:t>
            </w:r>
          </w:p>
        </w:tc>
        <w:tc>
          <w:tcPr>
            <w:tcW w:w="2767" w:type="dxa"/>
            <w:tcBorders>
              <w:top w:val="nil"/>
              <w:left w:val="nil"/>
              <w:bottom w:val="nil"/>
              <w:right w:val="nil"/>
            </w:tcBorders>
            <w:vAlign w:val="center"/>
          </w:tcPr>
          <w:p w14:paraId="72B067C9" w14:textId="77777777" w:rsidR="008407D8" w:rsidRDefault="008407D8" w:rsidP="00C265B7">
            <w:pPr>
              <w:adjustRightInd w:val="0"/>
              <w:snapToGrid w:val="0"/>
              <w:spacing w:line="400" w:lineRule="exact"/>
              <w:ind w:firstLine="0"/>
              <w:jc w:val="both"/>
            </w:pPr>
            <w:r>
              <w:rPr>
                <w:sz w:val="18"/>
              </w:rPr>
              <w:t>0.085</w:t>
            </w:r>
          </w:p>
        </w:tc>
        <w:tc>
          <w:tcPr>
            <w:tcW w:w="2767" w:type="dxa"/>
          </w:tcPr>
          <w:p w14:paraId="748A9096" w14:textId="77777777" w:rsidR="008407D8" w:rsidRDefault="008407D8" w:rsidP="00C265B7">
            <w:pPr>
              <w:adjustRightInd w:val="0"/>
              <w:snapToGrid w:val="0"/>
              <w:spacing w:line="400" w:lineRule="exact"/>
              <w:ind w:firstLine="0"/>
              <w:jc w:val="both"/>
              <w:rPr>
                <w:lang w:eastAsia="zh-CN"/>
              </w:rPr>
            </w:pPr>
            <w:r>
              <w:rPr>
                <w:sz w:val="18"/>
              </w:rPr>
              <w:t>—</w:t>
            </w:r>
          </w:p>
        </w:tc>
      </w:tr>
      <w:tr w:rsidR="008407D8" w14:paraId="7B93A730" w14:textId="77777777" w:rsidTr="00C265B7">
        <w:trPr>
          <w:jc w:val="center"/>
        </w:trPr>
        <w:tc>
          <w:tcPr>
            <w:tcW w:w="2766" w:type="dxa"/>
            <w:tcBorders>
              <w:top w:val="nil"/>
              <w:left w:val="nil"/>
              <w:bottom w:val="single" w:sz="12" w:space="0" w:color="000000"/>
              <w:right w:val="nil"/>
            </w:tcBorders>
            <w:vAlign w:val="center"/>
          </w:tcPr>
          <w:p w14:paraId="798F5168" w14:textId="77777777" w:rsidR="008407D8" w:rsidRDefault="008407D8" w:rsidP="00C265B7">
            <w:pPr>
              <w:adjustRightInd w:val="0"/>
              <w:snapToGrid w:val="0"/>
              <w:spacing w:line="400" w:lineRule="exact"/>
              <w:ind w:firstLine="0"/>
              <w:jc w:val="both"/>
            </w:pPr>
            <w:r>
              <w:rPr>
                <w:sz w:val="18"/>
              </w:rPr>
              <w:t>Obs.</w:t>
            </w:r>
          </w:p>
        </w:tc>
        <w:tc>
          <w:tcPr>
            <w:tcW w:w="2767" w:type="dxa"/>
            <w:tcBorders>
              <w:top w:val="nil"/>
              <w:left w:val="nil"/>
              <w:bottom w:val="single" w:sz="12" w:space="0" w:color="000000"/>
              <w:right w:val="nil"/>
            </w:tcBorders>
            <w:vAlign w:val="center"/>
          </w:tcPr>
          <w:p w14:paraId="0A32F7D3" w14:textId="77777777" w:rsidR="008407D8" w:rsidRDefault="008407D8" w:rsidP="00C265B7">
            <w:pPr>
              <w:adjustRightInd w:val="0"/>
              <w:snapToGrid w:val="0"/>
              <w:spacing w:line="400" w:lineRule="exact"/>
              <w:ind w:firstLine="0"/>
              <w:jc w:val="both"/>
            </w:pPr>
            <w:r>
              <w:rPr>
                <w:sz w:val="18"/>
              </w:rPr>
              <w:t>214,176</w:t>
            </w:r>
          </w:p>
        </w:tc>
        <w:tc>
          <w:tcPr>
            <w:tcW w:w="2767" w:type="dxa"/>
            <w:tcBorders>
              <w:bottom w:val="single" w:sz="12" w:space="0" w:color="auto"/>
            </w:tcBorders>
          </w:tcPr>
          <w:p w14:paraId="605A1991" w14:textId="77777777" w:rsidR="008407D8" w:rsidRDefault="008407D8" w:rsidP="00C265B7">
            <w:pPr>
              <w:adjustRightInd w:val="0"/>
              <w:snapToGrid w:val="0"/>
              <w:spacing w:line="400" w:lineRule="exact"/>
              <w:ind w:firstLine="0"/>
              <w:jc w:val="both"/>
              <w:rPr>
                <w:lang w:eastAsia="zh-CN"/>
              </w:rPr>
            </w:pPr>
            <w:r>
              <w:rPr>
                <w:sz w:val="18"/>
              </w:rPr>
              <w:t>—</w:t>
            </w:r>
          </w:p>
        </w:tc>
      </w:tr>
    </w:tbl>
    <w:p w14:paraId="6A81E2A2" w14:textId="77777777" w:rsidR="008407D8" w:rsidRDefault="008407D8" w:rsidP="008407D8">
      <w:pPr>
        <w:adjustRightInd w:val="0"/>
        <w:snapToGrid w:val="0"/>
        <w:spacing w:afterLines="200" w:after="480" w:line="240" w:lineRule="auto"/>
        <w:ind w:firstLine="0"/>
        <w:jc w:val="both"/>
      </w:pPr>
      <w:r>
        <w:rPr>
          <w:i/>
          <w:sz w:val="18"/>
        </w:rPr>
        <w:t xml:space="preserve">Note: </w:t>
      </w:r>
      <w:r>
        <w:rPr>
          <w:sz w:val="18"/>
        </w:rPr>
        <w:t>Note: Dependent variable is Treated (=1 if within 100 km of the nearest UHV facility). Sample is the 2006 cross-section (pre-treatment); reference group is private enterprises. Standard errors clustered at the city level. *** p &lt; 0.01, ** p &lt; 0.05, * p &lt; 0.1.</w:t>
      </w:r>
    </w:p>
    <w:p w14:paraId="13E046FB" w14:textId="77777777" w:rsidR="008407D8" w:rsidRDefault="008407D8" w:rsidP="008407D8">
      <w:pPr>
        <w:adjustRightInd w:val="0"/>
        <w:snapToGrid w:val="0"/>
        <w:spacing w:line="400" w:lineRule="exact"/>
        <w:ind w:firstLine="0"/>
        <w:jc w:val="both"/>
        <w:outlineLvl w:val="1"/>
      </w:pPr>
      <w:r>
        <w:rPr>
          <w:b/>
          <w:sz w:val="24"/>
        </w:rPr>
        <w:t>Output Elasticity Sensitivity</w:t>
      </w:r>
    </w:p>
    <w:p w14:paraId="1E0FD4C4" w14:textId="77777777" w:rsidR="008407D8" w:rsidRPr="005164FE" w:rsidRDefault="008407D8" w:rsidP="008407D8">
      <w:pPr>
        <w:adjustRightInd w:val="0"/>
        <w:snapToGrid w:val="0"/>
        <w:spacing w:line="400" w:lineRule="exact"/>
        <w:ind w:firstLine="0"/>
        <w:jc w:val="both"/>
        <w:rPr>
          <w:sz w:val="18"/>
          <w:szCs w:val="20"/>
        </w:rPr>
      </w:pPr>
      <w:r w:rsidRPr="005164FE">
        <w:rPr>
          <w:b/>
          <w:szCs w:val="20"/>
        </w:rPr>
        <w:t>Table B</w:t>
      </w:r>
      <w:proofErr w:type="gramStart"/>
      <w:r w:rsidRPr="005164FE">
        <w:rPr>
          <w:b/>
          <w:szCs w:val="20"/>
        </w:rPr>
        <w:t>2  Output</w:t>
      </w:r>
      <w:proofErr w:type="gramEnd"/>
      <w:r w:rsidRPr="005164FE">
        <w:rPr>
          <w:b/>
          <w:szCs w:val="20"/>
        </w:rPr>
        <w:t xml:space="preserve"> Elasticity Ratio Sensitivity</w:t>
      </w:r>
    </w:p>
    <w:tbl>
      <w:tblPr>
        <w:tblW w:w="0" w:type="auto"/>
        <w:jc w:val="center"/>
        <w:tblLook w:val="04A0" w:firstRow="1" w:lastRow="0" w:firstColumn="1" w:lastColumn="0" w:noHBand="0" w:noVBand="1"/>
      </w:tblPr>
      <w:tblGrid>
        <w:gridCol w:w="2075"/>
        <w:gridCol w:w="2075"/>
        <w:gridCol w:w="2075"/>
        <w:gridCol w:w="2075"/>
      </w:tblGrid>
      <w:tr w:rsidR="008407D8" w14:paraId="2FA8ACDD" w14:textId="77777777" w:rsidTr="00C265B7">
        <w:trPr>
          <w:jc w:val="center"/>
        </w:trPr>
        <w:tc>
          <w:tcPr>
            <w:tcW w:w="2075" w:type="dxa"/>
            <w:tcBorders>
              <w:top w:val="single" w:sz="12" w:space="0" w:color="000000"/>
              <w:left w:val="nil"/>
              <w:bottom w:val="single" w:sz="6" w:space="0" w:color="000000"/>
              <w:right w:val="nil"/>
            </w:tcBorders>
            <w:vAlign w:val="center"/>
          </w:tcPr>
          <w:p w14:paraId="606224EA" w14:textId="77777777" w:rsidR="008407D8" w:rsidRDefault="008407D8" w:rsidP="00C265B7">
            <w:pPr>
              <w:adjustRightInd w:val="0"/>
              <w:snapToGrid w:val="0"/>
              <w:spacing w:line="400" w:lineRule="exact"/>
              <w:ind w:firstLine="0"/>
              <w:jc w:val="both"/>
            </w:pPr>
          </w:p>
        </w:tc>
        <w:tc>
          <w:tcPr>
            <w:tcW w:w="2075" w:type="dxa"/>
            <w:tcBorders>
              <w:top w:val="single" w:sz="12" w:space="0" w:color="000000"/>
              <w:left w:val="nil"/>
              <w:bottom w:val="single" w:sz="6" w:space="0" w:color="000000"/>
              <w:right w:val="nil"/>
            </w:tcBorders>
            <w:vAlign w:val="center"/>
          </w:tcPr>
          <w:p w14:paraId="302F0A50" w14:textId="77777777" w:rsidR="008407D8" w:rsidRDefault="008407D8" w:rsidP="00C265B7">
            <w:pPr>
              <w:adjustRightInd w:val="0"/>
              <w:snapToGrid w:val="0"/>
              <w:spacing w:line="400" w:lineRule="exact"/>
              <w:ind w:firstLine="0"/>
              <w:jc w:val="both"/>
            </w:pPr>
            <w:r>
              <w:rPr>
                <w:sz w:val="18"/>
              </w:rPr>
              <w:t>(1)</w:t>
            </w:r>
          </w:p>
        </w:tc>
        <w:tc>
          <w:tcPr>
            <w:tcW w:w="2075" w:type="dxa"/>
            <w:tcBorders>
              <w:top w:val="single" w:sz="12" w:space="0" w:color="000000"/>
              <w:left w:val="nil"/>
              <w:bottom w:val="single" w:sz="6" w:space="0" w:color="000000"/>
              <w:right w:val="nil"/>
            </w:tcBorders>
            <w:vAlign w:val="center"/>
          </w:tcPr>
          <w:p w14:paraId="17AB68B8" w14:textId="77777777" w:rsidR="008407D8" w:rsidRDefault="008407D8" w:rsidP="00C265B7">
            <w:pPr>
              <w:adjustRightInd w:val="0"/>
              <w:snapToGrid w:val="0"/>
              <w:spacing w:line="400" w:lineRule="exact"/>
              <w:ind w:firstLine="0"/>
              <w:jc w:val="both"/>
            </w:pPr>
            <w:r>
              <w:rPr>
                <w:sz w:val="18"/>
              </w:rPr>
              <w:t>(2)</w:t>
            </w:r>
          </w:p>
        </w:tc>
        <w:tc>
          <w:tcPr>
            <w:tcW w:w="2075" w:type="dxa"/>
            <w:tcBorders>
              <w:top w:val="single" w:sz="12" w:space="0" w:color="000000"/>
              <w:left w:val="nil"/>
              <w:bottom w:val="single" w:sz="6" w:space="0" w:color="000000"/>
              <w:right w:val="nil"/>
            </w:tcBorders>
            <w:vAlign w:val="center"/>
          </w:tcPr>
          <w:p w14:paraId="25DD2387" w14:textId="77777777" w:rsidR="008407D8" w:rsidRDefault="008407D8" w:rsidP="00C265B7">
            <w:pPr>
              <w:adjustRightInd w:val="0"/>
              <w:snapToGrid w:val="0"/>
              <w:spacing w:line="400" w:lineRule="exact"/>
              <w:ind w:firstLine="0"/>
              <w:jc w:val="both"/>
            </w:pPr>
            <w:r>
              <w:rPr>
                <w:sz w:val="18"/>
              </w:rPr>
              <w:t>(3)</w:t>
            </w:r>
          </w:p>
        </w:tc>
      </w:tr>
      <w:tr w:rsidR="008407D8" w14:paraId="40DCE401" w14:textId="77777777" w:rsidTr="00C265B7">
        <w:trPr>
          <w:jc w:val="center"/>
        </w:trPr>
        <w:tc>
          <w:tcPr>
            <w:tcW w:w="2075" w:type="dxa"/>
            <w:tcBorders>
              <w:top w:val="nil"/>
              <w:left w:val="nil"/>
              <w:bottom w:val="nil"/>
              <w:right w:val="nil"/>
            </w:tcBorders>
            <w:vAlign w:val="center"/>
          </w:tcPr>
          <w:p w14:paraId="74FC6450" w14:textId="77777777" w:rsidR="008407D8" w:rsidRDefault="008407D8" w:rsidP="00C265B7">
            <w:pPr>
              <w:adjustRightInd w:val="0"/>
              <w:snapToGrid w:val="0"/>
              <w:spacing w:line="400" w:lineRule="exact"/>
              <w:ind w:firstLine="0"/>
              <w:jc w:val="both"/>
            </w:pPr>
            <w:r>
              <w:rPr>
                <w:sz w:val="18"/>
              </w:rPr>
              <w:t>DDD</w:t>
            </w:r>
          </w:p>
        </w:tc>
        <w:tc>
          <w:tcPr>
            <w:tcW w:w="2075" w:type="dxa"/>
            <w:tcBorders>
              <w:top w:val="nil"/>
              <w:left w:val="nil"/>
              <w:bottom w:val="nil"/>
              <w:right w:val="nil"/>
            </w:tcBorders>
            <w:vAlign w:val="center"/>
          </w:tcPr>
          <w:p w14:paraId="11A13C96" w14:textId="77777777" w:rsidR="008407D8" w:rsidRDefault="008407D8" w:rsidP="00C265B7">
            <w:pPr>
              <w:adjustRightInd w:val="0"/>
              <w:snapToGrid w:val="0"/>
              <w:spacing w:line="400" w:lineRule="exact"/>
              <w:ind w:firstLine="0"/>
              <w:jc w:val="both"/>
            </w:pPr>
            <w:r>
              <w:rPr>
                <w:sz w:val="18"/>
              </w:rPr>
              <w:t>0.0250***</w:t>
            </w:r>
          </w:p>
        </w:tc>
        <w:tc>
          <w:tcPr>
            <w:tcW w:w="2075" w:type="dxa"/>
            <w:tcBorders>
              <w:top w:val="nil"/>
              <w:left w:val="nil"/>
              <w:bottom w:val="nil"/>
              <w:right w:val="nil"/>
            </w:tcBorders>
            <w:vAlign w:val="center"/>
          </w:tcPr>
          <w:p w14:paraId="719E1324" w14:textId="77777777" w:rsidR="008407D8" w:rsidRDefault="008407D8" w:rsidP="00C265B7">
            <w:pPr>
              <w:adjustRightInd w:val="0"/>
              <w:snapToGrid w:val="0"/>
              <w:spacing w:line="400" w:lineRule="exact"/>
              <w:ind w:firstLine="0"/>
              <w:jc w:val="both"/>
            </w:pPr>
            <w:r>
              <w:rPr>
                <w:sz w:val="18"/>
              </w:rPr>
              <w:t>0.0262***</w:t>
            </w:r>
          </w:p>
        </w:tc>
        <w:tc>
          <w:tcPr>
            <w:tcW w:w="2075" w:type="dxa"/>
            <w:tcBorders>
              <w:top w:val="nil"/>
              <w:left w:val="nil"/>
              <w:bottom w:val="nil"/>
              <w:right w:val="nil"/>
            </w:tcBorders>
            <w:vAlign w:val="center"/>
          </w:tcPr>
          <w:p w14:paraId="58514550" w14:textId="77777777" w:rsidR="008407D8" w:rsidRDefault="008407D8" w:rsidP="00C265B7">
            <w:pPr>
              <w:adjustRightInd w:val="0"/>
              <w:snapToGrid w:val="0"/>
              <w:spacing w:line="400" w:lineRule="exact"/>
              <w:ind w:firstLine="0"/>
              <w:jc w:val="both"/>
            </w:pPr>
            <w:r>
              <w:rPr>
                <w:sz w:val="18"/>
              </w:rPr>
              <w:t>0.0274***</w:t>
            </w:r>
          </w:p>
        </w:tc>
      </w:tr>
      <w:tr w:rsidR="008407D8" w14:paraId="23B1FC90" w14:textId="77777777" w:rsidTr="00C265B7">
        <w:trPr>
          <w:jc w:val="center"/>
        </w:trPr>
        <w:tc>
          <w:tcPr>
            <w:tcW w:w="2075" w:type="dxa"/>
            <w:tcBorders>
              <w:top w:val="nil"/>
              <w:left w:val="nil"/>
              <w:bottom w:val="nil"/>
              <w:right w:val="nil"/>
            </w:tcBorders>
            <w:vAlign w:val="center"/>
          </w:tcPr>
          <w:p w14:paraId="7523E150" w14:textId="77777777" w:rsidR="008407D8" w:rsidRDefault="008407D8" w:rsidP="00C265B7">
            <w:pPr>
              <w:adjustRightInd w:val="0"/>
              <w:snapToGrid w:val="0"/>
              <w:spacing w:line="400" w:lineRule="exact"/>
              <w:ind w:firstLine="0"/>
              <w:jc w:val="both"/>
            </w:pPr>
          </w:p>
        </w:tc>
        <w:tc>
          <w:tcPr>
            <w:tcW w:w="2075" w:type="dxa"/>
            <w:tcBorders>
              <w:top w:val="nil"/>
              <w:left w:val="nil"/>
              <w:bottom w:val="nil"/>
              <w:right w:val="nil"/>
            </w:tcBorders>
            <w:vAlign w:val="center"/>
          </w:tcPr>
          <w:p w14:paraId="7C87A9ED" w14:textId="77777777" w:rsidR="008407D8" w:rsidRDefault="008407D8" w:rsidP="00C265B7">
            <w:pPr>
              <w:adjustRightInd w:val="0"/>
              <w:snapToGrid w:val="0"/>
              <w:spacing w:line="400" w:lineRule="exact"/>
              <w:ind w:firstLine="0"/>
              <w:jc w:val="both"/>
            </w:pPr>
            <w:r>
              <w:rPr>
                <w:sz w:val="18"/>
              </w:rPr>
              <w:t>(0.0074)</w:t>
            </w:r>
          </w:p>
        </w:tc>
        <w:tc>
          <w:tcPr>
            <w:tcW w:w="2075" w:type="dxa"/>
            <w:tcBorders>
              <w:top w:val="nil"/>
              <w:left w:val="nil"/>
              <w:bottom w:val="nil"/>
              <w:right w:val="nil"/>
            </w:tcBorders>
            <w:vAlign w:val="center"/>
          </w:tcPr>
          <w:p w14:paraId="7B8EF0A4" w14:textId="77777777" w:rsidR="008407D8" w:rsidRDefault="008407D8" w:rsidP="00C265B7">
            <w:pPr>
              <w:adjustRightInd w:val="0"/>
              <w:snapToGrid w:val="0"/>
              <w:spacing w:line="400" w:lineRule="exact"/>
              <w:ind w:firstLine="0"/>
              <w:jc w:val="both"/>
            </w:pPr>
            <w:r>
              <w:rPr>
                <w:sz w:val="18"/>
              </w:rPr>
              <w:t>(0.0077)</w:t>
            </w:r>
          </w:p>
        </w:tc>
        <w:tc>
          <w:tcPr>
            <w:tcW w:w="2075" w:type="dxa"/>
            <w:tcBorders>
              <w:top w:val="nil"/>
              <w:left w:val="nil"/>
              <w:bottom w:val="nil"/>
              <w:right w:val="nil"/>
            </w:tcBorders>
            <w:vAlign w:val="center"/>
          </w:tcPr>
          <w:p w14:paraId="35B2B40C" w14:textId="77777777" w:rsidR="008407D8" w:rsidRDefault="008407D8" w:rsidP="00C265B7">
            <w:pPr>
              <w:adjustRightInd w:val="0"/>
              <w:snapToGrid w:val="0"/>
              <w:spacing w:line="400" w:lineRule="exact"/>
              <w:ind w:firstLine="0"/>
              <w:jc w:val="both"/>
            </w:pPr>
            <w:r>
              <w:rPr>
                <w:sz w:val="18"/>
              </w:rPr>
              <w:t>(0.0080)</w:t>
            </w:r>
          </w:p>
        </w:tc>
      </w:tr>
      <w:tr w:rsidR="008407D8" w14:paraId="7FE9CA23" w14:textId="77777777" w:rsidTr="00C265B7">
        <w:trPr>
          <w:jc w:val="center"/>
        </w:trPr>
        <w:tc>
          <w:tcPr>
            <w:tcW w:w="2075" w:type="dxa"/>
            <w:tcBorders>
              <w:top w:val="nil"/>
              <w:left w:val="nil"/>
              <w:bottom w:val="nil"/>
              <w:right w:val="nil"/>
            </w:tcBorders>
            <w:vAlign w:val="center"/>
          </w:tcPr>
          <w:p w14:paraId="7E32EFBC" w14:textId="77777777" w:rsidR="008407D8" w:rsidRDefault="008407D8" w:rsidP="00C265B7">
            <w:pPr>
              <w:adjustRightInd w:val="0"/>
              <w:snapToGrid w:val="0"/>
              <w:spacing w:line="400" w:lineRule="exact"/>
              <w:ind w:firstLine="0"/>
              <w:jc w:val="both"/>
            </w:pPr>
            <w:r>
              <w:rPr>
                <w:sz w:val="18"/>
              </w:rPr>
              <w:t>Obs.</w:t>
            </w:r>
          </w:p>
        </w:tc>
        <w:tc>
          <w:tcPr>
            <w:tcW w:w="2075" w:type="dxa"/>
            <w:tcBorders>
              <w:top w:val="nil"/>
              <w:left w:val="nil"/>
              <w:bottom w:val="nil"/>
              <w:right w:val="nil"/>
            </w:tcBorders>
            <w:vAlign w:val="center"/>
          </w:tcPr>
          <w:p w14:paraId="0323EDD2" w14:textId="77777777" w:rsidR="008407D8" w:rsidRDefault="008407D8" w:rsidP="00C265B7">
            <w:pPr>
              <w:adjustRightInd w:val="0"/>
              <w:snapToGrid w:val="0"/>
              <w:spacing w:line="400" w:lineRule="exact"/>
              <w:ind w:firstLine="0"/>
              <w:jc w:val="both"/>
            </w:pPr>
            <w:r>
              <w:rPr>
                <w:sz w:val="18"/>
              </w:rPr>
              <w:t>2,450,464</w:t>
            </w:r>
          </w:p>
        </w:tc>
        <w:tc>
          <w:tcPr>
            <w:tcW w:w="2075" w:type="dxa"/>
            <w:tcBorders>
              <w:top w:val="nil"/>
              <w:left w:val="nil"/>
              <w:bottom w:val="nil"/>
              <w:right w:val="nil"/>
            </w:tcBorders>
            <w:vAlign w:val="center"/>
          </w:tcPr>
          <w:p w14:paraId="146741C5" w14:textId="77777777" w:rsidR="008407D8" w:rsidRDefault="008407D8" w:rsidP="00C265B7">
            <w:pPr>
              <w:adjustRightInd w:val="0"/>
              <w:snapToGrid w:val="0"/>
              <w:spacing w:line="400" w:lineRule="exact"/>
              <w:ind w:firstLine="0"/>
              <w:jc w:val="both"/>
            </w:pPr>
            <w:r>
              <w:rPr>
                <w:sz w:val="18"/>
              </w:rPr>
              <w:t>2,450,464</w:t>
            </w:r>
          </w:p>
        </w:tc>
        <w:tc>
          <w:tcPr>
            <w:tcW w:w="2075" w:type="dxa"/>
            <w:tcBorders>
              <w:top w:val="nil"/>
              <w:left w:val="nil"/>
              <w:bottom w:val="nil"/>
              <w:right w:val="nil"/>
            </w:tcBorders>
            <w:vAlign w:val="center"/>
          </w:tcPr>
          <w:p w14:paraId="5852EA0D" w14:textId="77777777" w:rsidR="008407D8" w:rsidRDefault="008407D8" w:rsidP="00C265B7">
            <w:pPr>
              <w:adjustRightInd w:val="0"/>
              <w:snapToGrid w:val="0"/>
              <w:spacing w:line="400" w:lineRule="exact"/>
              <w:ind w:firstLine="0"/>
              <w:jc w:val="both"/>
            </w:pPr>
            <w:r>
              <w:rPr>
                <w:sz w:val="18"/>
              </w:rPr>
              <w:t>2,450,464</w:t>
            </w:r>
          </w:p>
        </w:tc>
      </w:tr>
      <w:tr w:rsidR="008407D8" w14:paraId="461CD50A" w14:textId="77777777" w:rsidTr="00C265B7">
        <w:trPr>
          <w:jc w:val="center"/>
        </w:trPr>
        <w:tc>
          <w:tcPr>
            <w:tcW w:w="2075" w:type="dxa"/>
            <w:tcBorders>
              <w:top w:val="nil"/>
              <w:left w:val="nil"/>
              <w:bottom w:val="single" w:sz="12" w:space="0" w:color="000000"/>
              <w:right w:val="nil"/>
            </w:tcBorders>
            <w:vAlign w:val="center"/>
          </w:tcPr>
          <w:p w14:paraId="46FCA39D" w14:textId="77777777" w:rsidR="008407D8" w:rsidRDefault="008407D8" w:rsidP="00C265B7">
            <w:pPr>
              <w:adjustRightInd w:val="0"/>
              <w:snapToGrid w:val="0"/>
              <w:spacing w:line="400" w:lineRule="exact"/>
              <w:ind w:firstLine="0"/>
              <w:jc w:val="both"/>
            </w:pPr>
            <w:r>
              <w:rPr>
                <w:sz w:val="18"/>
              </w:rPr>
              <w:t>Adj. R²</w:t>
            </w:r>
          </w:p>
        </w:tc>
        <w:tc>
          <w:tcPr>
            <w:tcW w:w="2075" w:type="dxa"/>
            <w:tcBorders>
              <w:top w:val="nil"/>
              <w:left w:val="nil"/>
              <w:bottom w:val="single" w:sz="12" w:space="0" w:color="000000"/>
              <w:right w:val="nil"/>
            </w:tcBorders>
            <w:vAlign w:val="center"/>
          </w:tcPr>
          <w:p w14:paraId="651DA476" w14:textId="77777777" w:rsidR="008407D8" w:rsidRDefault="008407D8" w:rsidP="00C265B7">
            <w:pPr>
              <w:adjustRightInd w:val="0"/>
              <w:snapToGrid w:val="0"/>
              <w:spacing w:line="400" w:lineRule="exact"/>
              <w:ind w:firstLine="0"/>
              <w:jc w:val="both"/>
            </w:pPr>
            <w:r>
              <w:rPr>
                <w:sz w:val="18"/>
              </w:rPr>
              <w:t>0.607</w:t>
            </w:r>
          </w:p>
        </w:tc>
        <w:tc>
          <w:tcPr>
            <w:tcW w:w="2075" w:type="dxa"/>
            <w:tcBorders>
              <w:top w:val="nil"/>
              <w:left w:val="nil"/>
              <w:bottom w:val="single" w:sz="12" w:space="0" w:color="000000"/>
              <w:right w:val="nil"/>
            </w:tcBorders>
            <w:vAlign w:val="center"/>
          </w:tcPr>
          <w:p w14:paraId="3D3B2852" w14:textId="77777777" w:rsidR="008407D8" w:rsidRDefault="008407D8" w:rsidP="00C265B7">
            <w:pPr>
              <w:adjustRightInd w:val="0"/>
              <w:snapToGrid w:val="0"/>
              <w:spacing w:line="400" w:lineRule="exact"/>
              <w:ind w:firstLine="0"/>
              <w:jc w:val="both"/>
            </w:pPr>
            <w:r>
              <w:rPr>
                <w:sz w:val="18"/>
              </w:rPr>
              <w:t>0.610</w:t>
            </w:r>
          </w:p>
        </w:tc>
        <w:tc>
          <w:tcPr>
            <w:tcW w:w="2075" w:type="dxa"/>
            <w:tcBorders>
              <w:top w:val="nil"/>
              <w:left w:val="nil"/>
              <w:bottom w:val="single" w:sz="12" w:space="0" w:color="000000"/>
              <w:right w:val="nil"/>
            </w:tcBorders>
            <w:vAlign w:val="center"/>
          </w:tcPr>
          <w:p w14:paraId="2186A962" w14:textId="77777777" w:rsidR="008407D8" w:rsidRDefault="008407D8" w:rsidP="00C265B7">
            <w:pPr>
              <w:adjustRightInd w:val="0"/>
              <w:snapToGrid w:val="0"/>
              <w:spacing w:line="400" w:lineRule="exact"/>
              <w:ind w:firstLine="0"/>
              <w:jc w:val="both"/>
            </w:pPr>
            <w:r>
              <w:rPr>
                <w:sz w:val="18"/>
              </w:rPr>
              <w:t>0.617</w:t>
            </w:r>
          </w:p>
        </w:tc>
      </w:tr>
    </w:tbl>
    <w:p w14:paraId="5B25C290" w14:textId="77777777" w:rsidR="008407D8" w:rsidRDefault="008407D8" w:rsidP="008407D8">
      <w:pPr>
        <w:adjustRightInd w:val="0"/>
        <w:snapToGrid w:val="0"/>
        <w:spacing w:afterLines="200" w:after="480" w:line="240" w:lineRule="auto"/>
        <w:ind w:firstLine="0"/>
        <w:jc w:val="both"/>
      </w:pPr>
      <w:r>
        <w:rPr>
          <w:i/>
          <w:sz w:val="18"/>
        </w:rPr>
        <w:t xml:space="preserve">Note: </w:t>
      </w:r>
      <w:r>
        <w:rPr>
          <w:sz w:val="18"/>
        </w:rPr>
        <w:t xml:space="preserve">Note: Dependent variable is markup computed using the corresponding </w:t>
      </w:r>
      <w:proofErr w:type="spellStart"/>
      <w:r>
        <w:rPr>
          <w:sz w:val="18"/>
        </w:rPr>
        <w:t>θM</w:t>
      </w:r>
      <w:proofErr w:type="spellEnd"/>
      <w:r>
        <w:rPr>
          <w:sz w:val="18"/>
        </w:rPr>
        <w:t xml:space="preserve"> ratio. Column (1) reduces all industry </w:t>
      </w:r>
      <w:proofErr w:type="spellStart"/>
      <w:r>
        <w:rPr>
          <w:sz w:val="18"/>
        </w:rPr>
        <w:t>θM</w:t>
      </w:r>
      <w:proofErr w:type="spellEnd"/>
      <w:r>
        <w:rPr>
          <w:sz w:val="18"/>
        </w:rPr>
        <w:t xml:space="preserve"> by 5%; column (3) increases by 5%. Coefficient range is 0.0250–0.0274, deviating from the baseline by no more than 5%. All regressions include firm, </w:t>
      </w:r>
      <w:proofErr w:type="spellStart"/>
      <w:r>
        <w:rPr>
          <w:sz w:val="18"/>
        </w:rPr>
        <w:t>city×year</w:t>
      </w:r>
      <w:proofErr w:type="spellEnd"/>
      <w:r>
        <w:rPr>
          <w:sz w:val="18"/>
        </w:rPr>
        <w:t xml:space="preserve">, and </w:t>
      </w:r>
      <w:proofErr w:type="spellStart"/>
      <w:r>
        <w:rPr>
          <w:sz w:val="18"/>
        </w:rPr>
        <w:t>industry×year</w:t>
      </w:r>
      <w:proofErr w:type="spellEnd"/>
      <w:r>
        <w:rPr>
          <w:sz w:val="18"/>
        </w:rPr>
        <w:t xml:space="preserve"> fixed effects and controls. Standard errors clustered at the city level. *** p &lt; 0.01, ** p &lt; 0.05, * p &lt; 0.1.</w:t>
      </w:r>
    </w:p>
    <w:p w14:paraId="52A5F7A9" w14:textId="77777777" w:rsidR="008407D8" w:rsidRDefault="008407D8" w:rsidP="008407D8">
      <w:pPr>
        <w:adjustRightInd w:val="0"/>
        <w:snapToGrid w:val="0"/>
        <w:spacing w:line="400" w:lineRule="exact"/>
        <w:ind w:firstLine="0"/>
        <w:jc w:val="both"/>
        <w:outlineLvl w:val="0"/>
      </w:pPr>
      <w:r>
        <w:rPr>
          <w:b/>
          <w:sz w:val="28"/>
        </w:rPr>
        <w:t>Appendix C: Robustness Checks</w:t>
      </w:r>
    </w:p>
    <w:p w14:paraId="441AF712" w14:textId="77777777" w:rsidR="008407D8" w:rsidRDefault="008407D8" w:rsidP="008407D8">
      <w:pPr>
        <w:adjustRightInd w:val="0"/>
        <w:snapToGrid w:val="0"/>
        <w:spacing w:line="400" w:lineRule="exact"/>
        <w:ind w:firstLine="0"/>
        <w:jc w:val="both"/>
        <w:outlineLvl w:val="1"/>
      </w:pPr>
      <w:r>
        <w:rPr>
          <w:b/>
          <w:sz w:val="24"/>
        </w:rPr>
        <w:t>Sample Robustness</w:t>
      </w:r>
    </w:p>
    <w:p w14:paraId="59853DDC" w14:textId="77777777" w:rsidR="008407D8" w:rsidRPr="005164FE" w:rsidRDefault="008407D8" w:rsidP="008407D8">
      <w:pPr>
        <w:adjustRightInd w:val="0"/>
        <w:snapToGrid w:val="0"/>
        <w:spacing w:line="400" w:lineRule="exact"/>
        <w:ind w:firstLine="0"/>
        <w:jc w:val="both"/>
        <w:rPr>
          <w:sz w:val="18"/>
          <w:szCs w:val="20"/>
        </w:rPr>
      </w:pPr>
      <w:r w:rsidRPr="005164FE">
        <w:rPr>
          <w:b/>
          <w:szCs w:val="20"/>
        </w:rPr>
        <w:t>Table C</w:t>
      </w:r>
      <w:proofErr w:type="gramStart"/>
      <w:r w:rsidRPr="005164FE">
        <w:rPr>
          <w:b/>
          <w:szCs w:val="20"/>
        </w:rPr>
        <w:t>1  Sample</w:t>
      </w:r>
      <w:proofErr w:type="gramEnd"/>
      <w:r w:rsidRPr="005164FE">
        <w:rPr>
          <w:b/>
          <w:szCs w:val="20"/>
        </w:rPr>
        <w:t xml:space="preserve"> Robustness</w:t>
      </w:r>
    </w:p>
    <w:tbl>
      <w:tblPr>
        <w:tblW w:w="0" w:type="auto"/>
        <w:jc w:val="center"/>
        <w:tblLook w:val="04A0" w:firstRow="1" w:lastRow="0" w:firstColumn="1" w:lastColumn="0" w:noHBand="0" w:noVBand="1"/>
      </w:tblPr>
      <w:tblGrid>
        <w:gridCol w:w="1383"/>
        <w:gridCol w:w="1383"/>
        <w:gridCol w:w="1383"/>
        <w:gridCol w:w="1383"/>
        <w:gridCol w:w="1383"/>
        <w:gridCol w:w="1383"/>
      </w:tblGrid>
      <w:tr w:rsidR="008407D8" w14:paraId="4131E839" w14:textId="77777777" w:rsidTr="00C265B7">
        <w:trPr>
          <w:jc w:val="center"/>
        </w:trPr>
        <w:tc>
          <w:tcPr>
            <w:tcW w:w="1383" w:type="dxa"/>
            <w:tcBorders>
              <w:top w:val="single" w:sz="12" w:space="0" w:color="000000"/>
              <w:left w:val="nil"/>
              <w:bottom w:val="single" w:sz="4" w:space="0" w:color="auto"/>
              <w:right w:val="nil"/>
            </w:tcBorders>
            <w:vAlign w:val="center"/>
          </w:tcPr>
          <w:p w14:paraId="67A31655" w14:textId="77777777" w:rsidR="008407D8" w:rsidRDefault="008407D8" w:rsidP="00C265B7">
            <w:pPr>
              <w:adjustRightInd w:val="0"/>
              <w:snapToGrid w:val="0"/>
              <w:spacing w:line="400" w:lineRule="exact"/>
              <w:ind w:firstLine="0"/>
              <w:jc w:val="both"/>
            </w:pPr>
          </w:p>
        </w:tc>
        <w:tc>
          <w:tcPr>
            <w:tcW w:w="1383" w:type="dxa"/>
            <w:tcBorders>
              <w:top w:val="single" w:sz="12" w:space="0" w:color="000000"/>
              <w:left w:val="nil"/>
              <w:bottom w:val="single" w:sz="4" w:space="0" w:color="auto"/>
              <w:right w:val="nil"/>
            </w:tcBorders>
            <w:vAlign w:val="center"/>
          </w:tcPr>
          <w:p w14:paraId="769CACEB" w14:textId="77777777" w:rsidR="008407D8" w:rsidRDefault="008407D8" w:rsidP="00C265B7">
            <w:pPr>
              <w:adjustRightInd w:val="0"/>
              <w:snapToGrid w:val="0"/>
              <w:spacing w:line="400" w:lineRule="exact"/>
              <w:ind w:firstLine="0"/>
              <w:jc w:val="both"/>
            </w:pPr>
            <w:r>
              <w:rPr>
                <w:sz w:val="18"/>
              </w:rPr>
              <w:t>(1)</w:t>
            </w:r>
          </w:p>
        </w:tc>
        <w:tc>
          <w:tcPr>
            <w:tcW w:w="1383" w:type="dxa"/>
            <w:tcBorders>
              <w:top w:val="single" w:sz="12" w:space="0" w:color="000000"/>
              <w:left w:val="nil"/>
              <w:bottom w:val="single" w:sz="4" w:space="0" w:color="auto"/>
              <w:right w:val="nil"/>
            </w:tcBorders>
            <w:vAlign w:val="center"/>
          </w:tcPr>
          <w:p w14:paraId="73A29EBE" w14:textId="77777777" w:rsidR="008407D8" w:rsidRDefault="008407D8" w:rsidP="00C265B7">
            <w:pPr>
              <w:adjustRightInd w:val="0"/>
              <w:snapToGrid w:val="0"/>
              <w:spacing w:line="400" w:lineRule="exact"/>
              <w:ind w:firstLine="0"/>
              <w:jc w:val="both"/>
            </w:pPr>
            <w:r>
              <w:rPr>
                <w:sz w:val="18"/>
              </w:rPr>
              <w:t>(2)</w:t>
            </w:r>
          </w:p>
        </w:tc>
        <w:tc>
          <w:tcPr>
            <w:tcW w:w="1383" w:type="dxa"/>
            <w:tcBorders>
              <w:top w:val="single" w:sz="12" w:space="0" w:color="000000"/>
              <w:left w:val="nil"/>
              <w:bottom w:val="single" w:sz="4" w:space="0" w:color="auto"/>
              <w:right w:val="nil"/>
            </w:tcBorders>
            <w:vAlign w:val="center"/>
          </w:tcPr>
          <w:p w14:paraId="40B0C41A" w14:textId="77777777" w:rsidR="008407D8" w:rsidRDefault="008407D8" w:rsidP="00C265B7">
            <w:pPr>
              <w:adjustRightInd w:val="0"/>
              <w:snapToGrid w:val="0"/>
              <w:spacing w:line="400" w:lineRule="exact"/>
              <w:ind w:firstLine="0"/>
              <w:jc w:val="both"/>
            </w:pPr>
            <w:r>
              <w:rPr>
                <w:sz w:val="18"/>
              </w:rPr>
              <w:t>(3)</w:t>
            </w:r>
          </w:p>
        </w:tc>
        <w:tc>
          <w:tcPr>
            <w:tcW w:w="1383" w:type="dxa"/>
            <w:tcBorders>
              <w:top w:val="single" w:sz="12" w:space="0" w:color="000000"/>
              <w:left w:val="nil"/>
              <w:bottom w:val="single" w:sz="4" w:space="0" w:color="auto"/>
              <w:right w:val="nil"/>
            </w:tcBorders>
            <w:vAlign w:val="center"/>
          </w:tcPr>
          <w:p w14:paraId="585FF4A2" w14:textId="77777777" w:rsidR="008407D8" w:rsidRDefault="008407D8" w:rsidP="00C265B7">
            <w:pPr>
              <w:adjustRightInd w:val="0"/>
              <w:snapToGrid w:val="0"/>
              <w:spacing w:line="400" w:lineRule="exact"/>
              <w:ind w:firstLine="0"/>
              <w:jc w:val="both"/>
            </w:pPr>
            <w:r>
              <w:rPr>
                <w:sz w:val="18"/>
              </w:rPr>
              <w:t>(4)</w:t>
            </w:r>
          </w:p>
        </w:tc>
        <w:tc>
          <w:tcPr>
            <w:tcW w:w="1383" w:type="dxa"/>
            <w:tcBorders>
              <w:top w:val="single" w:sz="12" w:space="0" w:color="000000"/>
              <w:left w:val="nil"/>
              <w:bottom w:val="single" w:sz="4" w:space="0" w:color="auto"/>
              <w:right w:val="nil"/>
            </w:tcBorders>
            <w:vAlign w:val="center"/>
          </w:tcPr>
          <w:p w14:paraId="7438C6DC" w14:textId="77777777" w:rsidR="008407D8" w:rsidRDefault="008407D8" w:rsidP="00C265B7">
            <w:pPr>
              <w:adjustRightInd w:val="0"/>
              <w:snapToGrid w:val="0"/>
              <w:spacing w:line="400" w:lineRule="exact"/>
              <w:ind w:firstLine="0"/>
              <w:jc w:val="both"/>
            </w:pPr>
            <w:r>
              <w:rPr>
                <w:sz w:val="18"/>
              </w:rPr>
              <w:t>(5)</w:t>
            </w:r>
          </w:p>
        </w:tc>
      </w:tr>
      <w:tr w:rsidR="008407D8" w14:paraId="3E7E50CF" w14:textId="77777777" w:rsidTr="00C265B7">
        <w:trPr>
          <w:jc w:val="center"/>
        </w:trPr>
        <w:tc>
          <w:tcPr>
            <w:tcW w:w="8298" w:type="dxa"/>
            <w:gridSpan w:val="6"/>
            <w:tcBorders>
              <w:top w:val="single" w:sz="4" w:space="0" w:color="auto"/>
              <w:left w:val="nil"/>
              <w:right w:val="nil"/>
            </w:tcBorders>
            <w:vAlign w:val="center"/>
          </w:tcPr>
          <w:p w14:paraId="32A6A7C0" w14:textId="77777777" w:rsidR="008407D8" w:rsidRDefault="008407D8" w:rsidP="00C265B7">
            <w:pPr>
              <w:adjustRightInd w:val="0"/>
              <w:snapToGrid w:val="0"/>
              <w:spacing w:line="400" w:lineRule="exact"/>
              <w:ind w:firstLine="0"/>
              <w:jc w:val="both"/>
            </w:pPr>
            <w:r>
              <w:rPr>
                <w:b/>
                <w:sz w:val="18"/>
              </w:rPr>
              <w:t>Panel A: Markup</w:t>
            </w:r>
          </w:p>
        </w:tc>
      </w:tr>
      <w:tr w:rsidR="008407D8" w14:paraId="473245B0" w14:textId="77777777" w:rsidTr="00C265B7">
        <w:trPr>
          <w:jc w:val="center"/>
        </w:trPr>
        <w:tc>
          <w:tcPr>
            <w:tcW w:w="1383" w:type="dxa"/>
            <w:tcBorders>
              <w:left w:val="nil"/>
              <w:bottom w:val="nil"/>
              <w:right w:val="nil"/>
            </w:tcBorders>
            <w:vAlign w:val="center"/>
          </w:tcPr>
          <w:p w14:paraId="0EEEE9CC" w14:textId="77777777" w:rsidR="008407D8" w:rsidRDefault="008407D8" w:rsidP="00C265B7">
            <w:pPr>
              <w:adjustRightInd w:val="0"/>
              <w:snapToGrid w:val="0"/>
              <w:spacing w:line="400" w:lineRule="exact"/>
              <w:ind w:firstLine="0"/>
              <w:jc w:val="both"/>
            </w:pPr>
            <w:r>
              <w:rPr>
                <w:sz w:val="18"/>
              </w:rPr>
              <w:t>DDD</w:t>
            </w:r>
          </w:p>
        </w:tc>
        <w:tc>
          <w:tcPr>
            <w:tcW w:w="1383" w:type="dxa"/>
            <w:tcBorders>
              <w:left w:val="nil"/>
              <w:bottom w:val="nil"/>
              <w:right w:val="nil"/>
            </w:tcBorders>
            <w:vAlign w:val="center"/>
          </w:tcPr>
          <w:p w14:paraId="7E8BED5B" w14:textId="77777777" w:rsidR="008407D8" w:rsidRDefault="008407D8" w:rsidP="00C265B7">
            <w:pPr>
              <w:adjustRightInd w:val="0"/>
              <w:snapToGrid w:val="0"/>
              <w:spacing w:line="400" w:lineRule="exact"/>
              <w:ind w:firstLine="0"/>
              <w:jc w:val="both"/>
            </w:pPr>
            <w:r>
              <w:rPr>
                <w:sz w:val="18"/>
              </w:rPr>
              <w:t>0.0225***</w:t>
            </w:r>
          </w:p>
        </w:tc>
        <w:tc>
          <w:tcPr>
            <w:tcW w:w="1383" w:type="dxa"/>
            <w:tcBorders>
              <w:left w:val="nil"/>
              <w:bottom w:val="nil"/>
              <w:right w:val="nil"/>
            </w:tcBorders>
            <w:vAlign w:val="center"/>
          </w:tcPr>
          <w:p w14:paraId="591DA961" w14:textId="77777777" w:rsidR="008407D8" w:rsidRDefault="008407D8" w:rsidP="00C265B7">
            <w:pPr>
              <w:adjustRightInd w:val="0"/>
              <w:snapToGrid w:val="0"/>
              <w:spacing w:line="400" w:lineRule="exact"/>
              <w:ind w:firstLine="0"/>
              <w:jc w:val="both"/>
            </w:pPr>
            <w:r>
              <w:rPr>
                <w:sz w:val="18"/>
              </w:rPr>
              <w:t>0.0216***</w:t>
            </w:r>
          </w:p>
        </w:tc>
        <w:tc>
          <w:tcPr>
            <w:tcW w:w="1383" w:type="dxa"/>
            <w:tcBorders>
              <w:left w:val="nil"/>
              <w:bottom w:val="nil"/>
              <w:right w:val="nil"/>
            </w:tcBorders>
            <w:vAlign w:val="center"/>
          </w:tcPr>
          <w:p w14:paraId="61F7C8AD" w14:textId="77777777" w:rsidR="008407D8" w:rsidRDefault="008407D8" w:rsidP="00C265B7">
            <w:pPr>
              <w:adjustRightInd w:val="0"/>
              <w:snapToGrid w:val="0"/>
              <w:spacing w:line="400" w:lineRule="exact"/>
              <w:ind w:firstLine="0"/>
              <w:jc w:val="both"/>
            </w:pPr>
            <w:r>
              <w:rPr>
                <w:sz w:val="18"/>
              </w:rPr>
              <w:t>0.0221***</w:t>
            </w:r>
          </w:p>
        </w:tc>
        <w:tc>
          <w:tcPr>
            <w:tcW w:w="1383" w:type="dxa"/>
            <w:tcBorders>
              <w:left w:val="nil"/>
              <w:bottom w:val="nil"/>
              <w:right w:val="nil"/>
            </w:tcBorders>
            <w:vAlign w:val="center"/>
          </w:tcPr>
          <w:p w14:paraId="79DA77E6" w14:textId="77777777" w:rsidR="008407D8" w:rsidRDefault="008407D8" w:rsidP="00C265B7">
            <w:pPr>
              <w:adjustRightInd w:val="0"/>
              <w:snapToGrid w:val="0"/>
              <w:spacing w:line="400" w:lineRule="exact"/>
              <w:ind w:firstLine="0"/>
              <w:jc w:val="both"/>
            </w:pPr>
            <w:r>
              <w:rPr>
                <w:sz w:val="18"/>
              </w:rPr>
              <w:t>0.0230***</w:t>
            </w:r>
          </w:p>
        </w:tc>
        <w:tc>
          <w:tcPr>
            <w:tcW w:w="1383" w:type="dxa"/>
            <w:tcBorders>
              <w:left w:val="nil"/>
              <w:bottom w:val="nil"/>
              <w:right w:val="nil"/>
            </w:tcBorders>
            <w:vAlign w:val="center"/>
          </w:tcPr>
          <w:p w14:paraId="4D36B7B4" w14:textId="77777777" w:rsidR="008407D8" w:rsidRDefault="008407D8" w:rsidP="00C265B7">
            <w:pPr>
              <w:adjustRightInd w:val="0"/>
              <w:snapToGrid w:val="0"/>
              <w:spacing w:line="400" w:lineRule="exact"/>
              <w:ind w:firstLine="0"/>
              <w:jc w:val="both"/>
            </w:pPr>
            <w:r>
              <w:rPr>
                <w:sz w:val="18"/>
              </w:rPr>
              <w:t>0.0229***</w:t>
            </w:r>
          </w:p>
        </w:tc>
      </w:tr>
      <w:tr w:rsidR="008407D8" w14:paraId="615D8340" w14:textId="77777777" w:rsidTr="00C265B7">
        <w:trPr>
          <w:jc w:val="center"/>
        </w:trPr>
        <w:tc>
          <w:tcPr>
            <w:tcW w:w="1383" w:type="dxa"/>
            <w:tcBorders>
              <w:top w:val="nil"/>
              <w:left w:val="nil"/>
              <w:right w:val="nil"/>
            </w:tcBorders>
            <w:vAlign w:val="center"/>
          </w:tcPr>
          <w:p w14:paraId="6EA84DD9" w14:textId="77777777" w:rsidR="008407D8" w:rsidRDefault="008407D8" w:rsidP="00C265B7">
            <w:pPr>
              <w:adjustRightInd w:val="0"/>
              <w:snapToGrid w:val="0"/>
              <w:spacing w:line="400" w:lineRule="exact"/>
              <w:ind w:firstLine="0"/>
              <w:jc w:val="both"/>
            </w:pPr>
          </w:p>
        </w:tc>
        <w:tc>
          <w:tcPr>
            <w:tcW w:w="1383" w:type="dxa"/>
            <w:tcBorders>
              <w:top w:val="nil"/>
              <w:left w:val="nil"/>
              <w:right w:val="nil"/>
            </w:tcBorders>
            <w:vAlign w:val="center"/>
          </w:tcPr>
          <w:p w14:paraId="49BF60AA" w14:textId="77777777" w:rsidR="008407D8" w:rsidRDefault="008407D8" w:rsidP="00C265B7">
            <w:pPr>
              <w:adjustRightInd w:val="0"/>
              <w:snapToGrid w:val="0"/>
              <w:spacing w:line="400" w:lineRule="exact"/>
              <w:ind w:firstLine="0"/>
              <w:jc w:val="both"/>
            </w:pPr>
            <w:r>
              <w:rPr>
                <w:sz w:val="18"/>
              </w:rPr>
              <w:t>(0.0027)</w:t>
            </w:r>
          </w:p>
        </w:tc>
        <w:tc>
          <w:tcPr>
            <w:tcW w:w="1383" w:type="dxa"/>
            <w:tcBorders>
              <w:top w:val="nil"/>
              <w:left w:val="nil"/>
              <w:right w:val="nil"/>
            </w:tcBorders>
            <w:vAlign w:val="center"/>
          </w:tcPr>
          <w:p w14:paraId="4DEC23B6" w14:textId="77777777" w:rsidR="008407D8" w:rsidRDefault="008407D8" w:rsidP="00C265B7">
            <w:pPr>
              <w:adjustRightInd w:val="0"/>
              <w:snapToGrid w:val="0"/>
              <w:spacing w:line="400" w:lineRule="exact"/>
              <w:ind w:firstLine="0"/>
              <w:jc w:val="both"/>
            </w:pPr>
            <w:r>
              <w:rPr>
                <w:sz w:val="18"/>
              </w:rPr>
              <w:t>(0.0026)</w:t>
            </w:r>
          </w:p>
        </w:tc>
        <w:tc>
          <w:tcPr>
            <w:tcW w:w="1383" w:type="dxa"/>
            <w:tcBorders>
              <w:top w:val="nil"/>
              <w:left w:val="nil"/>
              <w:right w:val="nil"/>
            </w:tcBorders>
            <w:vAlign w:val="center"/>
          </w:tcPr>
          <w:p w14:paraId="7722E1AB" w14:textId="77777777" w:rsidR="008407D8" w:rsidRDefault="008407D8" w:rsidP="00C265B7">
            <w:pPr>
              <w:adjustRightInd w:val="0"/>
              <w:snapToGrid w:val="0"/>
              <w:spacing w:line="400" w:lineRule="exact"/>
              <w:ind w:firstLine="0"/>
              <w:jc w:val="both"/>
            </w:pPr>
            <w:r>
              <w:rPr>
                <w:sz w:val="18"/>
              </w:rPr>
              <w:t>(0.0029)</w:t>
            </w:r>
          </w:p>
        </w:tc>
        <w:tc>
          <w:tcPr>
            <w:tcW w:w="1383" w:type="dxa"/>
            <w:tcBorders>
              <w:top w:val="nil"/>
              <w:left w:val="nil"/>
              <w:right w:val="nil"/>
            </w:tcBorders>
            <w:vAlign w:val="center"/>
          </w:tcPr>
          <w:p w14:paraId="1038542F" w14:textId="77777777" w:rsidR="008407D8" w:rsidRDefault="008407D8" w:rsidP="00C265B7">
            <w:pPr>
              <w:adjustRightInd w:val="0"/>
              <w:snapToGrid w:val="0"/>
              <w:spacing w:line="400" w:lineRule="exact"/>
              <w:ind w:firstLine="0"/>
              <w:jc w:val="both"/>
            </w:pPr>
            <w:r>
              <w:rPr>
                <w:sz w:val="18"/>
              </w:rPr>
              <w:t>(0.0028)</w:t>
            </w:r>
          </w:p>
        </w:tc>
        <w:tc>
          <w:tcPr>
            <w:tcW w:w="1383" w:type="dxa"/>
            <w:tcBorders>
              <w:top w:val="nil"/>
              <w:left w:val="nil"/>
              <w:right w:val="nil"/>
            </w:tcBorders>
            <w:vAlign w:val="center"/>
          </w:tcPr>
          <w:p w14:paraId="5C025AAD" w14:textId="77777777" w:rsidR="008407D8" w:rsidRDefault="008407D8" w:rsidP="00C265B7">
            <w:pPr>
              <w:adjustRightInd w:val="0"/>
              <w:snapToGrid w:val="0"/>
              <w:spacing w:line="400" w:lineRule="exact"/>
              <w:ind w:firstLine="0"/>
              <w:jc w:val="both"/>
            </w:pPr>
            <w:r>
              <w:rPr>
                <w:sz w:val="18"/>
              </w:rPr>
              <w:t>(0.0028)</w:t>
            </w:r>
          </w:p>
        </w:tc>
      </w:tr>
      <w:tr w:rsidR="008407D8" w14:paraId="026A91A6" w14:textId="77777777" w:rsidTr="00C265B7">
        <w:trPr>
          <w:jc w:val="center"/>
        </w:trPr>
        <w:tc>
          <w:tcPr>
            <w:tcW w:w="8298" w:type="dxa"/>
            <w:gridSpan w:val="6"/>
            <w:tcBorders>
              <w:top w:val="nil"/>
              <w:left w:val="nil"/>
              <w:right w:val="nil"/>
            </w:tcBorders>
            <w:vAlign w:val="center"/>
          </w:tcPr>
          <w:p w14:paraId="5B81175F" w14:textId="77777777" w:rsidR="008407D8" w:rsidRDefault="008407D8" w:rsidP="00C265B7">
            <w:pPr>
              <w:adjustRightInd w:val="0"/>
              <w:snapToGrid w:val="0"/>
              <w:spacing w:line="400" w:lineRule="exact"/>
              <w:ind w:firstLine="0"/>
              <w:jc w:val="both"/>
            </w:pPr>
            <w:r>
              <w:rPr>
                <w:b/>
                <w:sz w:val="18"/>
              </w:rPr>
              <w:t>Panel B: Profit margin</w:t>
            </w:r>
          </w:p>
        </w:tc>
      </w:tr>
      <w:tr w:rsidR="008407D8" w14:paraId="4EECA7ED" w14:textId="77777777" w:rsidTr="00C265B7">
        <w:trPr>
          <w:jc w:val="center"/>
        </w:trPr>
        <w:tc>
          <w:tcPr>
            <w:tcW w:w="1383" w:type="dxa"/>
            <w:tcBorders>
              <w:left w:val="nil"/>
              <w:bottom w:val="nil"/>
              <w:right w:val="nil"/>
            </w:tcBorders>
            <w:vAlign w:val="center"/>
          </w:tcPr>
          <w:p w14:paraId="4D6243A1" w14:textId="77777777" w:rsidR="008407D8" w:rsidRDefault="008407D8" w:rsidP="00C265B7">
            <w:pPr>
              <w:adjustRightInd w:val="0"/>
              <w:snapToGrid w:val="0"/>
              <w:spacing w:line="400" w:lineRule="exact"/>
              <w:ind w:firstLine="0"/>
              <w:jc w:val="both"/>
            </w:pPr>
            <w:r>
              <w:rPr>
                <w:sz w:val="18"/>
              </w:rPr>
              <w:t>DDD</w:t>
            </w:r>
          </w:p>
        </w:tc>
        <w:tc>
          <w:tcPr>
            <w:tcW w:w="1383" w:type="dxa"/>
            <w:tcBorders>
              <w:left w:val="nil"/>
              <w:bottom w:val="nil"/>
              <w:right w:val="nil"/>
            </w:tcBorders>
            <w:vAlign w:val="center"/>
          </w:tcPr>
          <w:p w14:paraId="4DC9456A" w14:textId="77777777" w:rsidR="008407D8" w:rsidRDefault="008407D8" w:rsidP="00C265B7">
            <w:pPr>
              <w:adjustRightInd w:val="0"/>
              <w:snapToGrid w:val="0"/>
              <w:spacing w:line="400" w:lineRule="exact"/>
              <w:ind w:firstLine="0"/>
              <w:jc w:val="both"/>
            </w:pPr>
            <w:r>
              <w:rPr>
                <w:sz w:val="18"/>
              </w:rPr>
              <w:t>0.0029***</w:t>
            </w:r>
          </w:p>
        </w:tc>
        <w:tc>
          <w:tcPr>
            <w:tcW w:w="1383" w:type="dxa"/>
            <w:tcBorders>
              <w:left w:val="nil"/>
              <w:bottom w:val="nil"/>
              <w:right w:val="nil"/>
            </w:tcBorders>
            <w:vAlign w:val="center"/>
          </w:tcPr>
          <w:p w14:paraId="3D78E0C1" w14:textId="77777777" w:rsidR="008407D8" w:rsidRDefault="008407D8" w:rsidP="00C265B7">
            <w:pPr>
              <w:adjustRightInd w:val="0"/>
              <w:snapToGrid w:val="0"/>
              <w:spacing w:line="400" w:lineRule="exact"/>
              <w:ind w:firstLine="0"/>
              <w:jc w:val="both"/>
            </w:pPr>
            <w:r>
              <w:rPr>
                <w:sz w:val="18"/>
              </w:rPr>
              <w:t>0.0040***</w:t>
            </w:r>
          </w:p>
        </w:tc>
        <w:tc>
          <w:tcPr>
            <w:tcW w:w="1383" w:type="dxa"/>
            <w:tcBorders>
              <w:left w:val="nil"/>
              <w:bottom w:val="nil"/>
              <w:right w:val="nil"/>
            </w:tcBorders>
            <w:vAlign w:val="center"/>
          </w:tcPr>
          <w:p w14:paraId="61531F82" w14:textId="77777777" w:rsidR="008407D8" w:rsidRDefault="008407D8" w:rsidP="00C265B7">
            <w:pPr>
              <w:adjustRightInd w:val="0"/>
              <w:snapToGrid w:val="0"/>
              <w:spacing w:line="400" w:lineRule="exact"/>
              <w:ind w:firstLine="0"/>
              <w:jc w:val="both"/>
            </w:pPr>
            <w:r>
              <w:rPr>
                <w:sz w:val="18"/>
              </w:rPr>
              <w:t>—</w:t>
            </w:r>
          </w:p>
        </w:tc>
        <w:tc>
          <w:tcPr>
            <w:tcW w:w="1383" w:type="dxa"/>
            <w:tcBorders>
              <w:left w:val="nil"/>
              <w:bottom w:val="nil"/>
              <w:right w:val="nil"/>
            </w:tcBorders>
            <w:vAlign w:val="center"/>
          </w:tcPr>
          <w:p w14:paraId="4CEC9E6F" w14:textId="77777777" w:rsidR="008407D8" w:rsidRDefault="008407D8" w:rsidP="00C265B7">
            <w:pPr>
              <w:adjustRightInd w:val="0"/>
              <w:snapToGrid w:val="0"/>
              <w:spacing w:line="400" w:lineRule="exact"/>
              <w:ind w:firstLine="0"/>
              <w:jc w:val="both"/>
            </w:pPr>
            <w:r>
              <w:rPr>
                <w:sz w:val="18"/>
              </w:rPr>
              <w:t>—</w:t>
            </w:r>
          </w:p>
        </w:tc>
        <w:tc>
          <w:tcPr>
            <w:tcW w:w="1383" w:type="dxa"/>
            <w:tcBorders>
              <w:left w:val="nil"/>
              <w:bottom w:val="nil"/>
              <w:right w:val="nil"/>
            </w:tcBorders>
            <w:vAlign w:val="center"/>
          </w:tcPr>
          <w:p w14:paraId="2C86EADB" w14:textId="77777777" w:rsidR="008407D8" w:rsidRDefault="008407D8" w:rsidP="00C265B7">
            <w:pPr>
              <w:adjustRightInd w:val="0"/>
              <w:snapToGrid w:val="0"/>
              <w:spacing w:line="400" w:lineRule="exact"/>
              <w:ind w:firstLine="0"/>
              <w:jc w:val="both"/>
            </w:pPr>
            <w:r>
              <w:rPr>
                <w:sz w:val="18"/>
              </w:rPr>
              <w:t>—</w:t>
            </w:r>
          </w:p>
        </w:tc>
      </w:tr>
      <w:tr w:rsidR="008407D8" w14:paraId="01B0E198" w14:textId="77777777" w:rsidTr="00C265B7">
        <w:trPr>
          <w:jc w:val="center"/>
        </w:trPr>
        <w:tc>
          <w:tcPr>
            <w:tcW w:w="1383" w:type="dxa"/>
            <w:tcBorders>
              <w:top w:val="nil"/>
              <w:left w:val="nil"/>
              <w:bottom w:val="nil"/>
              <w:right w:val="nil"/>
            </w:tcBorders>
            <w:vAlign w:val="center"/>
          </w:tcPr>
          <w:p w14:paraId="67F31D2A" w14:textId="77777777" w:rsidR="008407D8" w:rsidRDefault="008407D8" w:rsidP="00C265B7">
            <w:pPr>
              <w:adjustRightInd w:val="0"/>
              <w:snapToGrid w:val="0"/>
              <w:spacing w:line="400" w:lineRule="exact"/>
              <w:ind w:firstLine="0"/>
              <w:jc w:val="both"/>
            </w:pPr>
          </w:p>
        </w:tc>
        <w:tc>
          <w:tcPr>
            <w:tcW w:w="1383" w:type="dxa"/>
            <w:tcBorders>
              <w:top w:val="nil"/>
              <w:left w:val="nil"/>
              <w:bottom w:val="nil"/>
              <w:right w:val="nil"/>
            </w:tcBorders>
            <w:vAlign w:val="center"/>
          </w:tcPr>
          <w:p w14:paraId="74B2CDF0" w14:textId="77777777" w:rsidR="008407D8" w:rsidRDefault="008407D8" w:rsidP="00C265B7">
            <w:pPr>
              <w:adjustRightInd w:val="0"/>
              <w:snapToGrid w:val="0"/>
              <w:spacing w:line="400" w:lineRule="exact"/>
              <w:ind w:firstLine="0"/>
              <w:jc w:val="both"/>
            </w:pPr>
            <w:r>
              <w:rPr>
                <w:sz w:val="18"/>
              </w:rPr>
              <w:t>(0.0008)</w:t>
            </w:r>
          </w:p>
        </w:tc>
        <w:tc>
          <w:tcPr>
            <w:tcW w:w="1383" w:type="dxa"/>
            <w:tcBorders>
              <w:top w:val="nil"/>
              <w:left w:val="nil"/>
              <w:bottom w:val="nil"/>
              <w:right w:val="nil"/>
            </w:tcBorders>
            <w:vAlign w:val="center"/>
          </w:tcPr>
          <w:p w14:paraId="0A936FCB" w14:textId="77777777" w:rsidR="008407D8" w:rsidRDefault="008407D8" w:rsidP="00C265B7">
            <w:pPr>
              <w:adjustRightInd w:val="0"/>
              <w:snapToGrid w:val="0"/>
              <w:spacing w:line="400" w:lineRule="exact"/>
              <w:ind w:firstLine="0"/>
              <w:jc w:val="both"/>
            </w:pPr>
            <w:r>
              <w:rPr>
                <w:sz w:val="18"/>
              </w:rPr>
              <w:t>(0.0009)</w:t>
            </w:r>
          </w:p>
        </w:tc>
        <w:tc>
          <w:tcPr>
            <w:tcW w:w="1383" w:type="dxa"/>
            <w:tcBorders>
              <w:top w:val="nil"/>
              <w:left w:val="nil"/>
              <w:bottom w:val="nil"/>
              <w:right w:val="nil"/>
            </w:tcBorders>
            <w:vAlign w:val="center"/>
          </w:tcPr>
          <w:p w14:paraId="55347F1C" w14:textId="77777777" w:rsidR="008407D8" w:rsidRDefault="008407D8" w:rsidP="00C265B7">
            <w:pPr>
              <w:adjustRightInd w:val="0"/>
              <w:snapToGrid w:val="0"/>
              <w:spacing w:line="400" w:lineRule="exact"/>
              <w:ind w:firstLine="0"/>
              <w:jc w:val="both"/>
            </w:pPr>
          </w:p>
        </w:tc>
        <w:tc>
          <w:tcPr>
            <w:tcW w:w="1383" w:type="dxa"/>
            <w:tcBorders>
              <w:top w:val="nil"/>
              <w:left w:val="nil"/>
              <w:bottom w:val="nil"/>
              <w:right w:val="nil"/>
            </w:tcBorders>
            <w:vAlign w:val="center"/>
          </w:tcPr>
          <w:p w14:paraId="59FD3022" w14:textId="77777777" w:rsidR="008407D8" w:rsidRDefault="008407D8" w:rsidP="00C265B7">
            <w:pPr>
              <w:adjustRightInd w:val="0"/>
              <w:snapToGrid w:val="0"/>
              <w:spacing w:line="400" w:lineRule="exact"/>
              <w:ind w:firstLine="0"/>
              <w:jc w:val="both"/>
            </w:pPr>
          </w:p>
        </w:tc>
        <w:tc>
          <w:tcPr>
            <w:tcW w:w="1383" w:type="dxa"/>
            <w:tcBorders>
              <w:top w:val="nil"/>
              <w:left w:val="nil"/>
              <w:bottom w:val="nil"/>
              <w:right w:val="nil"/>
            </w:tcBorders>
            <w:vAlign w:val="center"/>
          </w:tcPr>
          <w:p w14:paraId="612C75D2" w14:textId="77777777" w:rsidR="008407D8" w:rsidRDefault="008407D8" w:rsidP="00C265B7">
            <w:pPr>
              <w:adjustRightInd w:val="0"/>
              <w:snapToGrid w:val="0"/>
              <w:spacing w:line="400" w:lineRule="exact"/>
              <w:ind w:firstLine="0"/>
              <w:jc w:val="both"/>
            </w:pPr>
          </w:p>
        </w:tc>
      </w:tr>
      <w:tr w:rsidR="008407D8" w14:paraId="36DE266F" w14:textId="77777777" w:rsidTr="00C265B7">
        <w:trPr>
          <w:jc w:val="center"/>
        </w:trPr>
        <w:tc>
          <w:tcPr>
            <w:tcW w:w="1383" w:type="dxa"/>
            <w:tcBorders>
              <w:top w:val="nil"/>
              <w:left w:val="nil"/>
              <w:bottom w:val="nil"/>
              <w:right w:val="nil"/>
            </w:tcBorders>
            <w:vAlign w:val="center"/>
          </w:tcPr>
          <w:p w14:paraId="79CB31B2" w14:textId="77777777" w:rsidR="008407D8" w:rsidRDefault="008407D8" w:rsidP="00C265B7">
            <w:pPr>
              <w:adjustRightInd w:val="0"/>
              <w:snapToGrid w:val="0"/>
              <w:spacing w:line="400" w:lineRule="exact"/>
              <w:ind w:firstLine="0"/>
              <w:jc w:val="both"/>
            </w:pPr>
            <w:r>
              <w:rPr>
                <w:sz w:val="18"/>
              </w:rPr>
              <w:t>Obs.</w:t>
            </w:r>
          </w:p>
        </w:tc>
        <w:tc>
          <w:tcPr>
            <w:tcW w:w="1383" w:type="dxa"/>
            <w:tcBorders>
              <w:top w:val="nil"/>
              <w:left w:val="nil"/>
              <w:bottom w:val="nil"/>
              <w:right w:val="nil"/>
            </w:tcBorders>
            <w:vAlign w:val="center"/>
          </w:tcPr>
          <w:p w14:paraId="033E83B0" w14:textId="77777777" w:rsidR="008407D8" w:rsidRDefault="008407D8" w:rsidP="00C265B7">
            <w:pPr>
              <w:adjustRightInd w:val="0"/>
              <w:snapToGrid w:val="0"/>
              <w:spacing w:line="400" w:lineRule="exact"/>
              <w:ind w:firstLine="0"/>
              <w:jc w:val="both"/>
            </w:pPr>
            <w:r>
              <w:rPr>
                <w:sz w:val="18"/>
              </w:rPr>
              <w:t>2,450,464</w:t>
            </w:r>
          </w:p>
        </w:tc>
        <w:tc>
          <w:tcPr>
            <w:tcW w:w="1383" w:type="dxa"/>
            <w:tcBorders>
              <w:top w:val="nil"/>
              <w:left w:val="nil"/>
              <w:bottom w:val="nil"/>
              <w:right w:val="nil"/>
            </w:tcBorders>
            <w:vAlign w:val="center"/>
          </w:tcPr>
          <w:p w14:paraId="104EB176" w14:textId="77777777" w:rsidR="008407D8" w:rsidRDefault="008407D8" w:rsidP="00C265B7">
            <w:pPr>
              <w:adjustRightInd w:val="0"/>
              <w:snapToGrid w:val="0"/>
              <w:spacing w:line="400" w:lineRule="exact"/>
              <w:ind w:firstLine="0"/>
              <w:jc w:val="both"/>
            </w:pPr>
            <w:r>
              <w:rPr>
                <w:sz w:val="18"/>
              </w:rPr>
              <w:t>1,836,906</w:t>
            </w:r>
          </w:p>
        </w:tc>
        <w:tc>
          <w:tcPr>
            <w:tcW w:w="1383" w:type="dxa"/>
            <w:tcBorders>
              <w:top w:val="nil"/>
              <w:left w:val="nil"/>
              <w:bottom w:val="nil"/>
              <w:right w:val="nil"/>
            </w:tcBorders>
            <w:vAlign w:val="center"/>
          </w:tcPr>
          <w:p w14:paraId="35FAAA07" w14:textId="77777777" w:rsidR="008407D8" w:rsidRDefault="008407D8" w:rsidP="00C265B7">
            <w:pPr>
              <w:adjustRightInd w:val="0"/>
              <w:snapToGrid w:val="0"/>
              <w:spacing w:line="400" w:lineRule="exact"/>
              <w:ind w:firstLine="0"/>
              <w:jc w:val="both"/>
            </w:pPr>
            <w:r>
              <w:rPr>
                <w:sz w:val="18"/>
              </w:rPr>
              <w:t>1,849,488</w:t>
            </w:r>
          </w:p>
        </w:tc>
        <w:tc>
          <w:tcPr>
            <w:tcW w:w="1383" w:type="dxa"/>
            <w:tcBorders>
              <w:top w:val="nil"/>
              <w:left w:val="nil"/>
              <w:bottom w:val="nil"/>
              <w:right w:val="nil"/>
            </w:tcBorders>
            <w:vAlign w:val="center"/>
          </w:tcPr>
          <w:p w14:paraId="6C5994D3" w14:textId="77777777" w:rsidR="008407D8" w:rsidRDefault="008407D8" w:rsidP="00C265B7">
            <w:pPr>
              <w:adjustRightInd w:val="0"/>
              <w:snapToGrid w:val="0"/>
              <w:spacing w:line="400" w:lineRule="exact"/>
              <w:ind w:firstLine="0"/>
              <w:jc w:val="both"/>
            </w:pPr>
            <w:r>
              <w:rPr>
                <w:sz w:val="18"/>
              </w:rPr>
              <w:t>2,170,732</w:t>
            </w:r>
          </w:p>
        </w:tc>
        <w:tc>
          <w:tcPr>
            <w:tcW w:w="1383" w:type="dxa"/>
            <w:tcBorders>
              <w:top w:val="nil"/>
              <w:left w:val="nil"/>
              <w:bottom w:val="nil"/>
              <w:right w:val="nil"/>
            </w:tcBorders>
            <w:vAlign w:val="center"/>
          </w:tcPr>
          <w:p w14:paraId="43AF4B07" w14:textId="77777777" w:rsidR="008407D8" w:rsidRDefault="008407D8" w:rsidP="00C265B7">
            <w:pPr>
              <w:adjustRightInd w:val="0"/>
              <w:snapToGrid w:val="0"/>
              <w:spacing w:line="400" w:lineRule="exact"/>
              <w:ind w:firstLine="0"/>
              <w:jc w:val="both"/>
            </w:pPr>
            <w:r>
              <w:rPr>
                <w:sz w:val="18"/>
              </w:rPr>
              <w:t>2,261,926</w:t>
            </w:r>
          </w:p>
        </w:tc>
      </w:tr>
      <w:tr w:rsidR="008407D8" w14:paraId="658DF15E" w14:textId="77777777" w:rsidTr="00C265B7">
        <w:trPr>
          <w:jc w:val="center"/>
        </w:trPr>
        <w:tc>
          <w:tcPr>
            <w:tcW w:w="1383" w:type="dxa"/>
            <w:tcBorders>
              <w:top w:val="nil"/>
              <w:left w:val="nil"/>
              <w:bottom w:val="single" w:sz="12" w:space="0" w:color="000000"/>
              <w:right w:val="nil"/>
            </w:tcBorders>
            <w:vAlign w:val="center"/>
          </w:tcPr>
          <w:p w14:paraId="03753078" w14:textId="77777777" w:rsidR="008407D8" w:rsidRDefault="008407D8" w:rsidP="00C265B7">
            <w:pPr>
              <w:adjustRightInd w:val="0"/>
              <w:snapToGrid w:val="0"/>
              <w:spacing w:line="400" w:lineRule="exact"/>
              <w:ind w:firstLine="0"/>
              <w:jc w:val="both"/>
            </w:pPr>
            <w:r>
              <w:rPr>
                <w:sz w:val="18"/>
              </w:rPr>
              <w:t>Adj. R²</w:t>
            </w:r>
          </w:p>
        </w:tc>
        <w:tc>
          <w:tcPr>
            <w:tcW w:w="1383" w:type="dxa"/>
            <w:tcBorders>
              <w:top w:val="nil"/>
              <w:left w:val="nil"/>
              <w:bottom w:val="single" w:sz="12" w:space="0" w:color="000000"/>
              <w:right w:val="nil"/>
            </w:tcBorders>
            <w:vAlign w:val="center"/>
          </w:tcPr>
          <w:p w14:paraId="41D10B4A" w14:textId="77777777" w:rsidR="008407D8" w:rsidRDefault="008407D8" w:rsidP="00C265B7">
            <w:pPr>
              <w:adjustRightInd w:val="0"/>
              <w:snapToGrid w:val="0"/>
              <w:spacing w:line="400" w:lineRule="exact"/>
              <w:ind w:firstLine="0"/>
              <w:jc w:val="both"/>
            </w:pPr>
            <w:r>
              <w:rPr>
                <w:sz w:val="18"/>
              </w:rPr>
              <w:t>0.646</w:t>
            </w:r>
          </w:p>
        </w:tc>
        <w:tc>
          <w:tcPr>
            <w:tcW w:w="1383" w:type="dxa"/>
            <w:tcBorders>
              <w:top w:val="nil"/>
              <w:left w:val="nil"/>
              <w:bottom w:val="single" w:sz="12" w:space="0" w:color="000000"/>
              <w:right w:val="nil"/>
            </w:tcBorders>
            <w:vAlign w:val="center"/>
          </w:tcPr>
          <w:p w14:paraId="0BAAE95B" w14:textId="77777777" w:rsidR="008407D8" w:rsidRDefault="008407D8" w:rsidP="00C265B7">
            <w:pPr>
              <w:adjustRightInd w:val="0"/>
              <w:snapToGrid w:val="0"/>
              <w:spacing w:line="400" w:lineRule="exact"/>
              <w:ind w:firstLine="0"/>
              <w:jc w:val="both"/>
            </w:pPr>
            <w:r>
              <w:rPr>
                <w:sz w:val="18"/>
              </w:rPr>
              <w:t>0.674</w:t>
            </w:r>
          </w:p>
        </w:tc>
        <w:tc>
          <w:tcPr>
            <w:tcW w:w="1383" w:type="dxa"/>
            <w:tcBorders>
              <w:top w:val="nil"/>
              <w:left w:val="nil"/>
              <w:bottom w:val="single" w:sz="12" w:space="0" w:color="000000"/>
              <w:right w:val="nil"/>
            </w:tcBorders>
            <w:vAlign w:val="center"/>
          </w:tcPr>
          <w:p w14:paraId="36C708DF" w14:textId="77777777" w:rsidR="008407D8" w:rsidRDefault="008407D8" w:rsidP="00C265B7">
            <w:pPr>
              <w:adjustRightInd w:val="0"/>
              <w:snapToGrid w:val="0"/>
              <w:spacing w:line="400" w:lineRule="exact"/>
              <w:ind w:firstLine="0"/>
              <w:jc w:val="both"/>
            </w:pPr>
            <w:r>
              <w:rPr>
                <w:sz w:val="18"/>
              </w:rPr>
              <w:t>0.675</w:t>
            </w:r>
          </w:p>
        </w:tc>
        <w:tc>
          <w:tcPr>
            <w:tcW w:w="1383" w:type="dxa"/>
            <w:tcBorders>
              <w:top w:val="nil"/>
              <w:left w:val="nil"/>
              <w:bottom w:val="single" w:sz="12" w:space="0" w:color="000000"/>
              <w:right w:val="nil"/>
            </w:tcBorders>
            <w:vAlign w:val="center"/>
          </w:tcPr>
          <w:p w14:paraId="0CAC316D" w14:textId="77777777" w:rsidR="008407D8" w:rsidRDefault="008407D8" w:rsidP="00C265B7">
            <w:pPr>
              <w:adjustRightInd w:val="0"/>
              <w:snapToGrid w:val="0"/>
              <w:spacing w:line="400" w:lineRule="exact"/>
              <w:ind w:firstLine="0"/>
              <w:jc w:val="both"/>
            </w:pPr>
            <w:r>
              <w:rPr>
                <w:sz w:val="18"/>
              </w:rPr>
              <w:t>0.638</w:t>
            </w:r>
          </w:p>
        </w:tc>
        <w:tc>
          <w:tcPr>
            <w:tcW w:w="1383" w:type="dxa"/>
            <w:tcBorders>
              <w:top w:val="nil"/>
              <w:left w:val="nil"/>
              <w:bottom w:val="single" w:sz="12" w:space="0" w:color="000000"/>
              <w:right w:val="nil"/>
            </w:tcBorders>
            <w:vAlign w:val="center"/>
          </w:tcPr>
          <w:p w14:paraId="44F0D0FA" w14:textId="77777777" w:rsidR="008407D8" w:rsidRDefault="008407D8" w:rsidP="00C265B7">
            <w:pPr>
              <w:adjustRightInd w:val="0"/>
              <w:snapToGrid w:val="0"/>
              <w:spacing w:line="400" w:lineRule="exact"/>
              <w:ind w:firstLine="0"/>
              <w:jc w:val="both"/>
            </w:pPr>
            <w:r>
              <w:rPr>
                <w:sz w:val="18"/>
              </w:rPr>
              <w:t>0.654</w:t>
            </w:r>
          </w:p>
        </w:tc>
      </w:tr>
    </w:tbl>
    <w:p w14:paraId="1171883B" w14:textId="77777777" w:rsidR="008407D8" w:rsidRDefault="008407D8" w:rsidP="008407D8">
      <w:pPr>
        <w:adjustRightInd w:val="0"/>
        <w:snapToGrid w:val="0"/>
        <w:spacing w:line="240" w:lineRule="auto"/>
        <w:ind w:firstLine="0"/>
        <w:jc w:val="both"/>
      </w:pPr>
      <w:r>
        <w:rPr>
          <w:i/>
          <w:sz w:val="18"/>
        </w:rPr>
        <w:t xml:space="preserve">Note: </w:t>
      </w:r>
      <w:r>
        <w:rPr>
          <w:sz w:val="18"/>
        </w:rPr>
        <w:t xml:space="preserve">Note: Column (2) restricts to firms with revenue ≥ 20 million yuan (the post-2011 above-scale threshold), dropping approximately 25% of observations; the DDD coefficient is virtually unchanged (0.0216 vs. 0.0225). All regressions include firm, </w:t>
      </w:r>
      <w:proofErr w:type="spellStart"/>
      <w:r>
        <w:rPr>
          <w:sz w:val="18"/>
        </w:rPr>
        <w:t>city×year</w:t>
      </w:r>
      <w:proofErr w:type="spellEnd"/>
      <w:r>
        <w:rPr>
          <w:sz w:val="18"/>
        </w:rPr>
        <w:t xml:space="preserve">, and </w:t>
      </w:r>
      <w:proofErr w:type="spellStart"/>
      <w:r>
        <w:rPr>
          <w:sz w:val="18"/>
        </w:rPr>
        <w:t>industry×year</w:t>
      </w:r>
      <w:proofErr w:type="spellEnd"/>
      <w:r>
        <w:rPr>
          <w:sz w:val="18"/>
        </w:rPr>
        <w:t xml:space="preserve"> fixed effects and controls. Standard errors clustered at the city level. *** p &lt; 0.01, ** p &lt; 0.05, * p &lt; 0.1.</w:t>
      </w:r>
    </w:p>
    <w:p w14:paraId="4B83F42F" w14:textId="77777777" w:rsidR="008407D8" w:rsidRDefault="008407D8" w:rsidP="008407D8">
      <w:pPr>
        <w:adjustRightInd w:val="0"/>
        <w:snapToGrid w:val="0"/>
        <w:spacing w:line="400" w:lineRule="exact"/>
        <w:ind w:firstLine="0"/>
        <w:jc w:val="both"/>
        <w:outlineLvl w:val="1"/>
      </w:pPr>
      <w:r>
        <w:rPr>
          <w:b/>
          <w:sz w:val="24"/>
        </w:rPr>
        <w:lastRenderedPageBreak/>
        <w:t>Balanced Panel Tests</w:t>
      </w:r>
    </w:p>
    <w:p w14:paraId="203B841F" w14:textId="77777777" w:rsidR="008407D8" w:rsidRPr="005164FE" w:rsidRDefault="008407D8" w:rsidP="008407D8">
      <w:pPr>
        <w:adjustRightInd w:val="0"/>
        <w:snapToGrid w:val="0"/>
        <w:spacing w:line="400" w:lineRule="exact"/>
        <w:ind w:firstLine="0"/>
        <w:jc w:val="both"/>
        <w:rPr>
          <w:sz w:val="18"/>
          <w:szCs w:val="20"/>
        </w:rPr>
      </w:pPr>
      <w:r w:rsidRPr="005164FE">
        <w:rPr>
          <w:b/>
          <w:szCs w:val="20"/>
        </w:rPr>
        <w:t>Table C</w:t>
      </w:r>
      <w:proofErr w:type="gramStart"/>
      <w:r w:rsidRPr="005164FE">
        <w:rPr>
          <w:b/>
          <w:szCs w:val="20"/>
        </w:rPr>
        <w:t>2  Balanced</w:t>
      </w:r>
      <w:proofErr w:type="gramEnd"/>
      <w:r w:rsidRPr="005164FE">
        <w:rPr>
          <w:b/>
          <w:szCs w:val="20"/>
        </w:rPr>
        <w:t xml:space="preserve"> Panel Robustness</w:t>
      </w:r>
    </w:p>
    <w:tbl>
      <w:tblPr>
        <w:tblW w:w="0" w:type="auto"/>
        <w:jc w:val="center"/>
        <w:tblLook w:val="04A0" w:firstRow="1" w:lastRow="0" w:firstColumn="1" w:lastColumn="0" w:noHBand="0" w:noVBand="1"/>
      </w:tblPr>
      <w:tblGrid>
        <w:gridCol w:w="1660"/>
        <w:gridCol w:w="1660"/>
        <w:gridCol w:w="1660"/>
        <w:gridCol w:w="1660"/>
        <w:gridCol w:w="1660"/>
      </w:tblGrid>
      <w:tr w:rsidR="008407D8" w14:paraId="05465D16" w14:textId="77777777" w:rsidTr="00C265B7">
        <w:trPr>
          <w:jc w:val="center"/>
        </w:trPr>
        <w:tc>
          <w:tcPr>
            <w:tcW w:w="1660" w:type="dxa"/>
            <w:tcBorders>
              <w:top w:val="single" w:sz="12" w:space="0" w:color="000000"/>
              <w:left w:val="nil"/>
              <w:bottom w:val="single" w:sz="6" w:space="0" w:color="000000"/>
              <w:right w:val="nil"/>
            </w:tcBorders>
            <w:vAlign w:val="center"/>
          </w:tcPr>
          <w:p w14:paraId="264852F5" w14:textId="77777777" w:rsidR="008407D8" w:rsidRDefault="008407D8" w:rsidP="00C265B7">
            <w:pPr>
              <w:adjustRightInd w:val="0"/>
              <w:snapToGrid w:val="0"/>
              <w:spacing w:line="400" w:lineRule="exact"/>
              <w:ind w:firstLine="0"/>
              <w:jc w:val="both"/>
            </w:pPr>
          </w:p>
        </w:tc>
        <w:tc>
          <w:tcPr>
            <w:tcW w:w="1660" w:type="dxa"/>
            <w:tcBorders>
              <w:top w:val="single" w:sz="12" w:space="0" w:color="000000"/>
              <w:left w:val="nil"/>
              <w:bottom w:val="single" w:sz="6" w:space="0" w:color="000000"/>
              <w:right w:val="nil"/>
            </w:tcBorders>
            <w:vAlign w:val="center"/>
          </w:tcPr>
          <w:p w14:paraId="3FA35599" w14:textId="77777777" w:rsidR="008407D8" w:rsidRDefault="008407D8" w:rsidP="00C265B7">
            <w:pPr>
              <w:adjustRightInd w:val="0"/>
              <w:snapToGrid w:val="0"/>
              <w:spacing w:line="400" w:lineRule="exact"/>
              <w:ind w:firstLine="0"/>
              <w:jc w:val="both"/>
            </w:pPr>
            <w:r>
              <w:rPr>
                <w:sz w:val="18"/>
              </w:rPr>
              <w:t>(1)</w:t>
            </w:r>
          </w:p>
        </w:tc>
        <w:tc>
          <w:tcPr>
            <w:tcW w:w="1660" w:type="dxa"/>
            <w:tcBorders>
              <w:top w:val="single" w:sz="12" w:space="0" w:color="000000"/>
              <w:left w:val="nil"/>
              <w:bottom w:val="single" w:sz="6" w:space="0" w:color="000000"/>
              <w:right w:val="nil"/>
            </w:tcBorders>
            <w:vAlign w:val="center"/>
          </w:tcPr>
          <w:p w14:paraId="7817AB31" w14:textId="77777777" w:rsidR="008407D8" w:rsidRDefault="008407D8" w:rsidP="00C265B7">
            <w:pPr>
              <w:adjustRightInd w:val="0"/>
              <w:snapToGrid w:val="0"/>
              <w:spacing w:line="400" w:lineRule="exact"/>
              <w:ind w:firstLine="0"/>
              <w:jc w:val="both"/>
            </w:pPr>
            <w:r>
              <w:rPr>
                <w:sz w:val="18"/>
              </w:rPr>
              <w:t>(2)</w:t>
            </w:r>
          </w:p>
        </w:tc>
        <w:tc>
          <w:tcPr>
            <w:tcW w:w="1660" w:type="dxa"/>
            <w:tcBorders>
              <w:top w:val="single" w:sz="12" w:space="0" w:color="000000"/>
              <w:left w:val="nil"/>
              <w:bottom w:val="single" w:sz="6" w:space="0" w:color="000000"/>
              <w:right w:val="nil"/>
            </w:tcBorders>
            <w:vAlign w:val="center"/>
          </w:tcPr>
          <w:p w14:paraId="3F0F641F" w14:textId="77777777" w:rsidR="008407D8" w:rsidRDefault="008407D8" w:rsidP="00C265B7">
            <w:pPr>
              <w:adjustRightInd w:val="0"/>
              <w:snapToGrid w:val="0"/>
              <w:spacing w:line="400" w:lineRule="exact"/>
              <w:ind w:firstLine="0"/>
              <w:jc w:val="both"/>
            </w:pPr>
            <w:r>
              <w:rPr>
                <w:sz w:val="18"/>
              </w:rPr>
              <w:t>(3)</w:t>
            </w:r>
          </w:p>
        </w:tc>
        <w:tc>
          <w:tcPr>
            <w:tcW w:w="1660" w:type="dxa"/>
            <w:tcBorders>
              <w:top w:val="single" w:sz="12" w:space="0" w:color="000000"/>
              <w:left w:val="nil"/>
              <w:bottom w:val="single" w:sz="6" w:space="0" w:color="000000"/>
              <w:right w:val="nil"/>
            </w:tcBorders>
            <w:vAlign w:val="center"/>
          </w:tcPr>
          <w:p w14:paraId="4C80D3B3" w14:textId="77777777" w:rsidR="008407D8" w:rsidRDefault="008407D8" w:rsidP="00C265B7">
            <w:pPr>
              <w:adjustRightInd w:val="0"/>
              <w:snapToGrid w:val="0"/>
              <w:spacing w:line="400" w:lineRule="exact"/>
              <w:ind w:firstLine="0"/>
              <w:jc w:val="both"/>
            </w:pPr>
            <w:r>
              <w:rPr>
                <w:sz w:val="18"/>
              </w:rPr>
              <w:t>(4)</w:t>
            </w:r>
          </w:p>
        </w:tc>
      </w:tr>
      <w:tr w:rsidR="008407D8" w14:paraId="7129ABAA" w14:textId="77777777" w:rsidTr="00C265B7">
        <w:trPr>
          <w:jc w:val="center"/>
        </w:trPr>
        <w:tc>
          <w:tcPr>
            <w:tcW w:w="1660" w:type="dxa"/>
            <w:tcBorders>
              <w:top w:val="nil"/>
              <w:left w:val="nil"/>
              <w:bottom w:val="nil"/>
              <w:right w:val="nil"/>
            </w:tcBorders>
            <w:vAlign w:val="center"/>
          </w:tcPr>
          <w:p w14:paraId="776DCD69" w14:textId="77777777" w:rsidR="008407D8" w:rsidRDefault="008407D8" w:rsidP="00C265B7">
            <w:pPr>
              <w:adjustRightInd w:val="0"/>
              <w:snapToGrid w:val="0"/>
              <w:spacing w:line="400" w:lineRule="exact"/>
              <w:ind w:firstLine="0"/>
              <w:jc w:val="both"/>
            </w:pPr>
            <w:r>
              <w:rPr>
                <w:sz w:val="18"/>
              </w:rPr>
              <w:t>DDD</w:t>
            </w:r>
          </w:p>
        </w:tc>
        <w:tc>
          <w:tcPr>
            <w:tcW w:w="1660" w:type="dxa"/>
            <w:tcBorders>
              <w:top w:val="nil"/>
              <w:left w:val="nil"/>
              <w:bottom w:val="nil"/>
              <w:right w:val="nil"/>
            </w:tcBorders>
            <w:vAlign w:val="center"/>
          </w:tcPr>
          <w:p w14:paraId="4A6E2CBB" w14:textId="77777777" w:rsidR="008407D8" w:rsidRDefault="008407D8" w:rsidP="00C265B7">
            <w:pPr>
              <w:adjustRightInd w:val="0"/>
              <w:snapToGrid w:val="0"/>
              <w:spacing w:line="400" w:lineRule="exact"/>
              <w:ind w:firstLine="0"/>
              <w:jc w:val="both"/>
            </w:pPr>
            <w:r>
              <w:rPr>
                <w:sz w:val="18"/>
              </w:rPr>
              <w:t>0.0264***</w:t>
            </w:r>
          </w:p>
        </w:tc>
        <w:tc>
          <w:tcPr>
            <w:tcW w:w="1660" w:type="dxa"/>
            <w:tcBorders>
              <w:top w:val="nil"/>
              <w:left w:val="nil"/>
              <w:bottom w:val="nil"/>
              <w:right w:val="nil"/>
            </w:tcBorders>
            <w:vAlign w:val="center"/>
          </w:tcPr>
          <w:p w14:paraId="7FB6D7DF" w14:textId="77777777" w:rsidR="008407D8" w:rsidRDefault="008407D8" w:rsidP="00C265B7">
            <w:pPr>
              <w:adjustRightInd w:val="0"/>
              <w:snapToGrid w:val="0"/>
              <w:spacing w:line="400" w:lineRule="exact"/>
              <w:ind w:firstLine="0"/>
              <w:jc w:val="both"/>
            </w:pPr>
            <w:r>
              <w:rPr>
                <w:sz w:val="18"/>
              </w:rPr>
              <w:t>0.0300***</w:t>
            </w:r>
          </w:p>
        </w:tc>
        <w:tc>
          <w:tcPr>
            <w:tcW w:w="1660" w:type="dxa"/>
            <w:tcBorders>
              <w:top w:val="nil"/>
              <w:left w:val="nil"/>
              <w:bottom w:val="nil"/>
              <w:right w:val="nil"/>
            </w:tcBorders>
            <w:vAlign w:val="center"/>
          </w:tcPr>
          <w:p w14:paraId="24849354" w14:textId="77777777" w:rsidR="008407D8" w:rsidRDefault="008407D8" w:rsidP="00C265B7">
            <w:pPr>
              <w:adjustRightInd w:val="0"/>
              <w:snapToGrid w:val="0"/>
              <w:spacing w:line="400" w:lineRule="exact"/>
              <w:ind w:firstLine="0"/>
              <w:jc w:val="both"/>
            </w:pPr>
            <w:r>
              <w:rPr>
                <w:sz w:val="18"/>
              </w:rPr>
              <w:t>0.0324***</w:t>
            </w:r>
          </w:p>
        </w:tc>
        <w:tc>
          <w:tcPr>
            <w:tcW w:w="1660" w:type="dxa"/>
            <w:tcBorders>
              <w:top w:val="nil"/>
              <w:left w:val="nil"/>
              <w:bottom w:val="nil"/>
              <w:right w:val="nil"/>
            </w:tcBorders>
            <w:vAlign w:val="center"/>
          </w:tcPr>
          <w:p w14:paraId="0D14C72C" w14:textId="77777777" w:rsidR="008407D8" w:rsidRDefault="008407D8" w:rsidP="00C265B7">
            <w:pPr>
              <w:adjustRightInd w:val="0"/>
              <w:snapToGrid w:val="0"/>
              <w:spacing w:line="400" w:lineRule="exact"/>
              <w:ind w:firstLine="0"/>
              <w:jc w:val="both"/>
            </w:pPr>
            <w:r>
              <w:rPr>
                <w:sz w:val="18"/>
              </w:rPr>
              <w:t>0.0295</w:t>
            </w:r>
          </w:p>
        </w:tc>
      </w:tr>
      <w:tr w:rsidR="008407D8" w14:paraId="4D01DCD9" w14:textId="77777777" w:rsidTr="00C265B7">
        <w:trPr>
          <w:jc w:val="center"/>
        </w:trPr>
        <w:tc>
          <w:tcPr>
            <w:tcW w:w="1660" w:type="dxa"/>
            <w:tcBorders>
              <w:top w:val="nil"/>
              <w:left w:val="nil"/>
              <w:bottom w:val="nil"/>
              <w:right w:val="nil"/>
            </w:tcBorders>
            <w:vAlign w:val="center"/>
          </w:tcPr>
          <w:p w14:paraId="66AB79F0" w14:textId="77777777" w:rsidR="008407D8" w:rsidRDefault="008407D8" w:rsidP="00C265B7">
            <w:pPr>
              <w:adjustRightInd w:val="0"/>
              <w:snapToGrid w:val="0"/>
              <w:spacing w:line="400" w:lineRule="exact"/>
              <w:ind w:firstLine="0"/>
              <w:jc w:val="both"/>
            </w:pPr>
          </w:p>
        </w:tc>
        <w:tc>
          <w:tcPr>
            <w:tcW w:w="1660" w:type="dxa"/>
            <w:tcBorders>
              <w:top w:val="nil"/>
              <w:left w:val="nil"/>
              <w:bottom w:val="nil"/>
              <w:right w:val="nil"/>
            </w:tcBorders>
            <w:vAlign w:val="center"/>
          </w:tcPr>
          <w:p w14:paraId="5B71DCA7" w14:textId="77777777" w:rsidR="008407D8" w:rsidRDefault="008407D8" w:rsidP="00C265B7">
            <w:pPr>
              <w:adjustRightInd w:val="0"/>
              <w:snapToGrid w:val="0"/>
              <w:spacing w:line="400" w:lineRule="exact"/>
              <w:ind w:firstLine="0"/>
              <w:jc w:val="both"/>
            </w:pPr>
            <w:r>
              <w:rPr>
                <w:sz w:val="18"/>
              </w:rPr>
              <w:t>(0.0031)</w:t>
            </w:r>
          </w:p>
        </w:tc>
        <w:tc>
          <w:tcPr>
            <w:tcW w:w="1660" w:type="dxa"/>
            <w:tcBorders>
              <w:top w:val="nil"/>
              <w:left w:val="nil"/>
              <w:bottom w:val="nil"/>
              <w:right w:val="nil"/>
            </w:tcBorders>
            <w:vAlign w:val="center"/>
          </w:tcPr>
          <w:p w14:paraId="3A2AE529" w14:textId="77777777" w:rsidR="008407D8" w:rsidRDefault="008407D8" w:rsidP="00C265B7">
            <w:pPr>
              <w:adjustRightInd w:val="0"/>
              <w:snapToGrid w:val="0"/>
              <w:spacing w:line="400" w:lineRule="exact"/>
              <w:ind w:firstLine="0"/>
              <w:jc w:val="both"/>
            </w:pPr>
            <w:r>
              <w:rPr>
                <w:sz w:val="18"/>
              </w:rPr>
              <w:t>(0.0033)</w:t>
            </w:r>
          </w:p>
        </w:tc>
        <w:tc>
          <w:tcPr>
            <w:tcW w:w="1660" w:type="dxa"/>
            <w:tcBorders>
              <w:top w:val="nil"/>
              <w:left w:val="nil"/>
              <w:bottom w:val="nil"/>
              <w:right w:val="nil"/>
            </w:tcBorders>
            <w:vAlign w:val="center"/>
          </w:tcPr>
          <w:p w14:paraId="1AA61E5A" w14:textId="77777777" w:rsidR="008407D8" w:rsidRDefault="008407D8" w:rsidP="00C265B7">
            <w:pPr>
              <w:adjustRightInd w:val="0"/>
              <w:snapToGrid w:val="0"/>
              <w:spacing w:line="400" w:lineRule="exact"/>
              <w:ind w:firstLine="0"/>
              <w:jc w:val="both"/>
            </w:pPr>
            <w:r>
              <w:rPr>
                <w:sz w:val="18"/>
              </w:rPr>
              <w:t>(0.0043)</w:t>
            </w:r>
          </w:p>
        </w:tc>
        <w:tc>
          <w:tcPr>
            <w:tcW w:w="1660" w:type="dxa"/>
            <w:tcBorders>
              <w:top w:val="nil"/>
              <w:left w:val="nil"/>
              <w:bottom w:val="nil"/>
              <w:right w:val="nil"/>
            </w:tcBorders>
            <w:vAlign w:val="center"/>
          </w:tcPr>
          <w:p w14:paraId="71E72EF8" w14:textId="77777777" w:rsidR="008407D8" w:rsidRDefault="008407D8" w:rsidP="00C265B7">
            <w:pPr>
              <w:adjustRightInd w:val="0"/>
              <w:snapToGrid w:val="0"/>
              <w:spacing w:line="400" w:lineRule="exact"/>
              <w:ind w:firstLine="0"/>
              <w:jc w:val="both"/>
            </w:pPr>
            <w:r>
              <w:rPr>
                <w:sz w:val="18"/>
              </w:rPr>
              <w:t>(0.0346)</w:t>
            </w:r>
          </w:p>
        </w:tc>
      </w:tr>
      <w:tr w:rsidR="008407D8" w14:paraId="79676B77" w14:textId="77777777" w:rsidTr="00C265B7">
        <w:trPr>
          <w:jc w:val="center"/>
        </w:trPr>
        <w:tc>
          <w:tcPr>
            <w:tcW w:w="1660" w:type="dxa"/>
            <w:tcBorders>
              <w:top w:val="nil"/>
              <w:left w:val="nil"/>
              <w:bottom w:val="nil"/>
              <w:right w:val="nil"/>
            </w:tcBorders>
            <w:vAlign w:val="center"/>
          </w:tcPr>
          <w:p w14:paraId="5B825B4E" w14:textId="77777777" w:rsidR="008407D8" w:rsidRDefault="008407D8" w:rsidP="00C265B7">
            <w:pPr>
              <w:adjustRightInd w:val="0"/>
              <w:snapToGrid w:val="0"/>
              <w:spacing w:line="400" w:lineRule="exact"/>
              <w:ind w:firstLine="0"/>
              <w:jc w:val="both"/>
            </w:pPr>
            <w:r>
              <w:rPr>
                <w:sz w:val="18"/>
              </w:rPr>
              <w:t>Obs.</w:t>
            </w:r>
          </w:p>
        </w:tc>
        <w:tc>
          <w:tcPr>
            <w:tcW w:w="1660" w:type="dxa"/>
            <w:tcBorders>
              <w:top w:val="nil"/>
              <w:left w:val="nil"/>
              <w:bottom w:val="nil"/>
              <w:right w:val="nil"/>
            </w:tcBorders>
            <w:vAlign w:val="center"/>
          </w:tcPr>
          <w:p w14:paraId="32F59D72" w14:textId="77777777" w:rsidR="008407D8" w:rsidRDefault="008407D8" w:rsidP="00C265B7">
            <w:pPr>
              <w:adjustRightInd w:val="0"/>
              <w:snapToGrid w:val="0"/>
              <w:spacing w:line="400" w:lineRule="exact"/>
              <w:ind w:firstLine="0"/>
              <w:jc w:val="both"/>
            </w:pPr>
            <w:r>
              <w:rPr>
                <w:sz w:val="18"/>
              </w:rPr>
              <w:t>2,450,464</w:t>
            </w:r>
          </w:p>
        </w:tc>
        <w:tc>
          <w:tcPr>
            <w:tcW w:w="1660" w:type="dxa"/>
            <w:tcBorders>
              <w:top w:val="nil"/>
              <w:left w:val="nil"/>
              <w:bottom w:val="nil"/>
              <w:right w:val="nil"/>
            </w:tcBorders>
            <w:vAlign w:val="center"/>
          </w:tcPr>
          <w:p w14:paraId="13A5FDA7" w14:textId="77777777" w:rsidR="008407D8" w:rsidRDefault="008407D8" w:rsidP="00C265B7">
            <w:pPr>
              <w:adjustRightInd w:val="0"/>
              <w:snapToGrid w:val="0"/>
              <w:spacing w:line="400" w:lineRule="exact"/>
              <w:ind w:firstLine="0"/>
              <w:jc w:val="both"/>
            </w:pPr>
            <w:r>
              <w:rPr>
                <w:sz w:val="18"/>
              </w:rPr>
              <w:t>1,576,513</w:t>
            </w:r>
          </w:p>
        </w:tc>
        <w:tc>
          <w:tcPr>
            <w:tcW w:w="1660" w:type="dxa"/>
            <w:tcBorders>
              <w:top w:val="nil"/>
              <w:left w:val="nil"/>
              <w:bottom w:val="nil"/>
              <w:right w:val="nil"/>
            </w:tcBorders>
            <w:vAlign w:val="center"/>
          </w:tcPr>
          <w:p w14:paraId="62009DF9" w14:textId="77777777" w:rsidR="008407D8" w:rsidRDefault="008407D8" w:rsidP="00C265B7">
            <w:pPr>
              <w:adjustRightInd w:val="0"/>
              <w:snapToGrid w:val="0"/>
              <w:spacing w:line="400" w:lineRule="exact"/>
              <w:ind w:firstLine="0"/>
              <w:jc w:val="both"/>
            </w:pPr>
            <w:r>
              <w:rPr>
                <w:sz w:val="18"/>
              </w:rPr>
              <w:t>730,865</w:t>
            </w:r>
          </w:p>
        </w:tc>
        <w:tc>
          <w:tcPr>
            <w:tcW w:w="1660" w:type="dxa"/>
            <w:tcBorders>
              <w:top w:val="nil"/>
              <w:left w:val="nil"/>
              <w:bottom w:val="nil"/>
              <w:right w:val="nil"/>
            </w:tcBorders>
            <w:vAlign w:val="center"/>
          </w:tcPr>
          <w:p w14:paraId="4CB93D09" w14:textId="77777777" w:rsidR="008407D8" w:rsidRDefault="008407D8" w:rsidP="00C265B7">
            <w:pPr>
              <w:adjustRightInd w:val="0"/>
              <w:snapToGrid w:val="0"/>
              <w:spacing w:line="400" w:lineRule="exact"/>
              <w:ind w:firstLine="0"/>
              <w:jc w:val="both"/>
            </w:pPr>
            <w:r>
              <w:rPr>
                <w:sz w:val="18"/>
              </w:rPr>
              <w:t>21,570</w:t>
            </w:r>
          </w:p>
        </w:tc>
      </w:tr>
      <w:tr w:rsidR="008407D8" w14:paraId="428C7E03" w14:textId="77777777" w:rsidTr="00C265B7">
        <w:trPr>
          <w:jc w:val="center"/>
        </w:trPr>
        <w:tc>
          <w:tcPr>
            <w:tcW w:w="1660" w:type="dxa"/>
            <w:tcBorders>
              <w:top w:val="nil"/>
              <w:left w:val="nil"/>
              <w:bottom w:val="single" w:sz="12" w:space="0" w:color="000000"/>
              <w:right w:val="nil"/>
            </w:tcBorders>
            <w:vAlign w:val="center"/>
          </w:tcPr>
          <w:p w14:paraId="0F92B556" w14:textId="77777777" w:rsidR="008407D8" w:rsidRDefault="008407D8" w:rsidP="00C265B7">
            <w:pPr>
              <w:adjustRightInd w:val="0"/>
              <w:snapToGrid w:val="0"/>
              <w:spacing w:line="400" w:lineRule="exact"/>
              <w:ind w:firstLine="0"/>
              <w:jc w:val="both"/>
            </w:pPr>
            <w:r>
              <w:rPr>
                <w:sz w:val="18"/>
              </w:rPr>
              <w:t>Cluster (city)</w:t>
            </w:r>
          </w:p>
        </w:tc>
        <w:tc>
          <w:tcPr>
            <w:tcW w:w="1660" w:type="dxa"/>
            <w:tcBorders>
              <w:top w:val="nil"/>
              <w:left w:val="nil"/>
              <w:bottom w:val="single" w:sz="12" w:space="0" w:color="000000"/>
              <w:right w:val="nil"/>
            </w:tcBorders>
            <w:vAlign w:val="center"/>
          </w:tcPr>
          <w:p w14:paraId="0A435686" w14:textId="77777777" w:rsidR="008407D8" w:rsidRDefault="008407D8" w:rsidP="00C265B7">
            <w:pPr>
              <w:adjustRightInd w:val="0"/>
              <w:snapToGrid w:val="0"/>
              <w:spacing w:line="400" w:lineRule="exact"/>
              <w:ind w:firstLine="0"/>
              <w:jc w:val="both"/>
            </w:pPr>
            <w:r>
              <w:rPr>
                <w:sz w:val="18"/>
              </w:rPr>
              <w:t>457</w:t>
            </w:r>
          </w:p>
        </w:tc>
        <w:tc>
          <w:tcPr>
            <w:tcW w:w="1660" w:type="dxa"/>
            <w:tcBorders>
              <w:top w:val="nil"/>
              <w:left w:val="nil"/>
              <w:bottom w:val="single" w:sz="12" w:space="0" w:color="000000"/>
              <w:right w:val="nil"/>
            </w:tcBorders>
            <w:vAlign w:val="center"/>
          </w:tcPr>
          <w:p w14:paraId="545B0195" w14:textId="77777777" w:rsidR="008407D8" w:rsidRDefault="008407D8" w:rsidP="00C265B7">
            <w:pPr>
              <w:adjustRightInd w:val="0"/>
              <w:snapToGrid w:val="0"/>
              <w:spacing w:line="400" w:lineRule="exact"/>
              <w:ind w:firstLine="0"/>
              <w:jc w:val="both"/>
            </w:pPr>
            <w:r>
              <w:rPr>
                <w:sz w:val="18"/>
              </w:rPr>
              <w:t>444</w:t>
            </w:r>
          </w:p>
        </w:tc>
        <w:tc>
          <w:tcPr>
            <w:tcW w:w="1660" w:type="dxa"/>
            <w:tcBorders>
              <w:top w:val="nil"/>
              <w:left w:val="nil"/>
              <w:bottom w:val="single" w:sz="12" w:space="0" w:color="000000"/>
              <w:right w:val="nil"/>
            </w:tcBorders>
            <w:vAlign w:val="center"/>
          </w:tcPr>
          <w:p w14:paraId="4258A618" w14:textId="77777777" w:rsidR="008407D8" w:rsidRDefault="008407D8" w:rsidP="00C265B7">
            <w:pPr>
              <w:adjustRightInd w:val="0"/>
              <w:snapToGrid w:val="0"/>
              <w:spacing w:line="400" w:lineRule="exact"/>
              <w:ind w:firstLine="0"/>
              <w:jc w:val="both"/>
            </w:pPr>
            <w:r>
              <w:rPr>
                <w:sz w:val="18"/>
              </w:rPr>
              <w:t>437</w:t>
            </w:r>
          </w:p>
        </w:tc>
        <w:tc>
          <w:tcPr>
            <w:tcW w:w="1660" w:type="dxa"/>
            <w:tcBorders>
              <w:top w:val="nil"/>
              <w:left w:val="nil"/>
              <w:bottom w:val="single" w:sz="12" w:space="0" w:color="000000"/>
              <w:right w:val="nil"/>
            </w:tcBorders>
            <w:vAlign w:val="center"/>
          </w:tcPr>
          <w:p w14:paraId="5DE8AEF3" w14:textId="77777777" w:rsidR="008407D8" w:rsidRDefault="008407D8" w:rsidP="00C265B7">
            <w:pPr>
              <w:adjustRightInd w:val="0"/>
              <w:snapToGrid w:val="0"/>
              <w:spacing w:line="400" w:lineRule="exact"/>
              <w:ind w:firstLine="0"/>
              <w:jc w:val="both"/>
            </w:pPr>
            <w:r>
              <w:rPr>
                <w:sz w:val="18"/>
              </w:rPr>
              <w:t>230</w:t>
            </w:r>
          </w:p>
        </w:tc>
      </w:tr>
    </w:tbl>
    <w:p w14:paraId="22CB1BD9" w14:textId="77777777" w:rsidR="008407D8" w:rsidRDefault="008407D8" w:rsidP="008407D8">
      <w:pPr>
        <w:adjustRightInd w:val="0"/>
        <w:snapToGrid w:val="0"/>
        <w:spacing w:afterLines="150" w:after="360" w:line="240" w:lineRule="auto"/>
        <w:ind w:firstLine="0"/>
        <w:jc w:val="both"/>
      </w:pPr>
      <w:r>
        <w:rPr>
          <w:i/>
          <w:sz w:val="18"/>
        </w:rPr>
        <w:t xml:space="preserve">Note: </w:t>
      </w:r>
      <w:r>
        <w:rPr>
          <w:sz w:val="18"/>
        </w:rPr>
        <w:t xml:space="preserve">Note: "Fully balanced" requires a firm to be observed in every sample year. All regressions include firm, </w:t>
      </w:r>
      <w:proofErr w:type="spellStart"/>
      <w:r>
        <w:rPr>
          <w:sz w:val="18"/>
        </w:rPr>
        <w:t>city×year</w:t>
      </w:r>
      <w:proofErr w:type="spellEnd"/>
      <w:r>
        <w:rPr>
          <w:sz w:val="18"/>
        </w:rPr>
        <w:t xml:space="preserve">, and </w:t>
      </w:r>
      <w:proofErr w:type="spellStart"/>
      <w:r>
        <w:rPr>
          <w:sz w:val="18"/>
        </w:rPr>
        <w:t>industry×year</w:t>
      </w:r>
      <w:proofErr w:type="spellEnd"/>
      <w:r>
        <w:rPr>
          <w:sz w:val="18"/>
        </w:rPr>
        <w:t xml:space="preserve"> fixed effects and controls. Standard errors clustered at the city level. *** p &lt; 0.01, ** p &lt; 0.05, * p &lt; 0.1.</w:t>
      </w:r>
    </w:p>
    <w:p w14:paraId="64F816BE" w14:textId="77777777" w:rsidR="008407D8" w:rsidRDefault="008407D8" w:rsidP="008407D8">
      <w:pPr>
        <w:adjustRightInd w:val="0"/>
        <w:snapToGrid w:val="0"/>
        <w:spacing w:line="400" w:lineRule="exact"/>
        <w:ind w:firstLine="0"/>
        <w:jc w:val="both"/>
        <w:outlineLvl w:val="1"/>
      </w:pPr>
      <w:r>
        <w:rPr>
          <w:b/>
          <w:sz w:val="24"/>
        </w:rPr>
        <w:t>Entropy-Balanced DDD</w:t>
      </w:r>
    </w:p>
    <w:p w14:paraId="1C8D58BB" w14:textId="77777777" w:rsidR="008407D8" w:rsidRPr="005164FE" w:rsidRDefault="008407D8" w:rsidP="008407D8">
      <w:pPr>
        <w:adjustRightInd w:val="0"/>
        <w:snapToGrid w:val="0"/>
        <w:spacing w:line="400" w:lineRule="exact"/>
        <w:ind w:firstLine="0"/>
        <w:jc w:val="both"/>
        <w:rPr>
          <w:sz w:val="18"/>
          <w:szCs w:val="20"/>
        </w:rPr>
      </w:pPr>
      <w:r w:rsidRPr="005164FE">
        <w:rPr>
          <w:b/>
          <w:szCs w:val="20"/>
        </w:rPr>
        <w:t>Table C</w:t>
      </w:r>
      <w:proofErr w:type="gramStart"/>
      <w:r w:rsidRPr="005164FE">
        <w:rPr>
          <w:b/>
          <w:szCs w:val="20"/>
        </w:rPr>
        <w:t>3  Entropy</w:t>
      </w:r>
      <w:proofErr w:type="gramEnd"/>
      <w:r w:rsidRPr="005164FE">
        <w:rPr>
          <w:b/>
          <w:szCs w:val="20"/>
        </w:rPr>
        <w:t>-Balanced DDD</w:t>
      </w:r>
    </w:p>
    <w:tbl>
      <w:tblPr>
        <w:tblW w:w="0" w:type="auto"/>
        <w:jc w:val="center"/>
        <w:tblLook w:val="04A0" w:firstRow="1" w:lastRow="0" w:firstColumn="1" w:lastColumn="0" w:noHBand="0" w:noVBand="1"/>
      </w:tblPr>
      <w:tblGrid>
        <w:gridCol w:w="2766"/>
        <w:gridCol w:w="2767"/>
        <w:gridCol w:w="2767"/>
      </w:tblGrid>
      <w:tr w:rsidR="008407D8" w14:paraId="455A53AF" w14:textId="77777777" w:rsidTr="00C265B7">
        <w:trPr>
          <w:jc w:val="center"/>
        </w:trPr>
        <w:tc>
          <w:tcPr>
            <w:tcW w:w="2767" w:type="dxa"/>
            <w:tcBorders>
              <w:top w:val="single" w:sz="12" w:space="0" w:color="000000"/>
              <w:left w:val="nil"/>
              <w:bottom w:val="single" w:sz="6" w:space="0" w:color="000000"/>
              <w:right w:val="nil"/>
            </w:tcBorders>
            <w:vAlign w:val="center"/>
          </w:tcPr>
          <w:p w14:paraId="7591D260" w14:textId="77777777" w:rsidR="008407D8" w:rsidRDefault="008407D8" w:rsidP="00C265B7">
            <w:pPr>
              <w:adjustRightInd w:val="0"/>
              <w:snapToGrid w:val="0"/>
              <w:spacing w:line="400" w:lineRule="exact"/>
              <w:ind w:firstLine="0"/>
              <w:jc w:val="both"/>
            </w:pPr>
          </w:p>
        </w:tc>
        <w:tc>
          <w:tcPr>
            <w:tcW w:w="2767" w:type="dxa"/>
            <w:tcBorders>
              <w:top w:val="single" w:sz="12" w:space="0" w:color="000000"/>
              <w:left w:val="nil"/>
              <w:bottom w:val="single" w:sz="6" w:space="0" w:color="000000"/>
              <w:right w:val="nil"/>
            </w:tcBorders>
            <w:vAlign w:val="center"/>
          </w:tcPr>
          <w:p w14:paraId="7640A1E9" w14:textId="77777777" w:rsidR="008407D8" w:rsidRDefault="008407D8" w:rsidP="00C265B7">
            <w:pPr>
              <w:adjustRightInd w:val="0"/>
              <w:snapToGrid w:val="0"/>
              <w:spacing w:line="400" w:lineRule="exact"/>
              <w:ind w:firstLine="0"/>
              <w:jc w:val="both"/>
            </w:pPr>
            <w:r>
              <w:rPr>
                <w:sz w:val="18"/>
              </w:rPr>
              <w:t>(1)</w:t>
            </w:r>
          </w:p>
        </w:tc>
        <w:tc>
          <w:tcPr>
            <w:tcW w:w="2767" w:type="dxa"/>
            <w:tcBorders>
              <w:top w:val="single" w:sz="12" w:space="0" w:color="000000"/>
              <w:left w:val="nil"/>
              <w:bottom w:val="single" w:sz="6" w:space="0" w:color="000000"/>
              <w:right w:val="nil"/>
            </w:tcBorders>
            <w:vAlign w:val="center"/>
          </w:tcPr>
          <w:p w14:paraId="28905D5C" w14:textId="77777777" w:rsidR="008407D8" w:rsidRDefault="008407D8" w:rsidP="00C265B7">
            <w:pPr>
              <w:adjustRightInd w:val="0"/>
              <w:snapToGrid w:val="0"/>
              <w:spacing w:line="400" w:lineRule="exact"/>
              <w:ind w:firstLine="0"/>
              <w:jc w:val="both"/>
            </w:pPr>
            <w:r>
              <w:rPr>
                <w:sz w:val="18"/>
              </w:rPr>
              <w:t>(2)</w:t>
            </w:r>
          </w:p>
        </w:tc>
      </w:tr>
      <w:tr w:rsidR="008407D8" w14:paraId="1481B55F" w14:textId="77777777" w:rsidTr="00C265B7">
        <w:trPr>
          <w:jc w:val="center"/>
        </w:trPr>
        <w:tc>
          <w:tcPr>
            <w:tcW w:w="2767" w:type="dxa"/>
            <w:tcBorders>
              <w:top w:val="nil"/>
              <w:left w:val="nil"/>
              <w:bottom w:val="nil"/>
              <w:right w:val="nil"/>
            </w:tcBorders>
            <w:vAlign w:val="center"/>
          </w:tcPr>
          <w:p w14:paraId="3549426E" w14:textId="77777777" w:rsidR="008407D8" w:rsidRDefault="008407D8" w:rsidP="00C265B7">
            <w:pPr>
              <w:adjustRightInd w:val="0"/>
              <w:snapToGrid w:val="0"/>
              <w:spacing w:line="400" w:lineRule="exact"/>
              <w:ind w:firstLine="0"/>
              <w:jc w:val="both"/>
            </w:pPr>
            <w:r>
              <w:rPr>
                <w:sz w:val="18"/>
              </w:rPr>
              <w:t>DDD</w:t>
            </w:r>
          </w:p>
        </w:tc>
        <w:tc>
          <w:tcPr>
            <w:tcW w:w="2767" w:type="dxa"/>
            <w:tcBorders>
              <w:top w:val="nil"/>
              <w:left w:val="nil"/>
              <w:bottom w:val="nil"/>
              <w:right w:val="nil"/>
            </w:tcBorders>
            <w:vAlign w:val="center"/>
          </w:tcPr>
          <w:p w14:paraId="56865857" w14:textId="77777777" w:rsidR="008407D8" w:rsidRDefault="008407D8" w:rsidP="00C265B7">
            <w:pPr>
              <w:adjustRightInd w:val="0"/>
              <w:snapToGrid w:val="0"/>
              <w:spacing w:line="400" w:lineRule="exact"/>
              <w:ind w:firstLine="0"/>
              <w:jc w:val="both"/>
            </w:pPr>
            <w:r>
              <w:rPr>
                <w:sz w:val="18"/>
              </w:rPr>
              <w:t>0.0225***</w:t>
            </w:r>
          </w:p>
        </w:tc>
        <w:tc>
          <w:tcPr>
            <w:tcW w:w="2767" w:type="dxa"/>
            <w:tcBorders>
              <w:top w:val="nil"/>
              <w:left w:val="nil"/>
              <w:bottom w:val="nil"/>
              <w:right w:val="nil"/>
            </w:tcBorders>
            <w:vAlign w:val="center"/>
          </w:tcPr>
          <w:p w14:paraId="7AF7EE66" w14:textId="77777777" w:rsidR="008407D8" w:rsidRDefault="008407D8" w:rsidP="00C265B7">
            <w:pPr>
              <w:adjustRightInd w:val="0"/>
              <w:snapToGrid w:val="0"/>
              <w:spacing w:line="400" w:lineRule="exact"/>
              <w:ind w:firstLine="0"/>
              <w:jc w:val="both"/>
            </w:pPr>
            <w:r>
              <w:rPr>
                <w:sz w:val="18"/>
              </w:rPr>
              <w:t>0.0230***</w:t>
            </w:r>
          </w:p>
        </w:tc>
      </w:tr>
      <w:tr w:rsidR="008407D8" w14:paraId="63D24513" w14:textId="77777777" w:rsidTr="00C265B7">
        <w:trPr>
          <w:jc w:val="center"/>
        </w:trPr>
        <w:tc>
          <w:tcPr>
            <w:tcW w:w="2767" w:type="dxa"/>
            <w:tcBorders>
              <w:top w:val="nil"/>
              <w:left w:val="nil"/>
              <w:bottom w:val="nil"/>
              <w:right w:val="nil"/>
            </w:tcBorders>
            <w:vAlign w:val="center"/>
          </w:tcPr>
          <w:p w14:paraId="4F17A9CB" w14:textId="77777777" w:rsidR="008407D8" w:rsidRDefault="008407D8" w:rsidP="00C265B7">
            <w:pPr>
              <w:adjustRightInd w:val="0"/>
              <w:snapToGrid w:val="0"/>
              <w:spacing w:line="400" w:lineRule="exact"/>
              <w:ind w:firstLine="0"/>
              <w:jc w:val="both"/>
            </w:pPr>
          </w:p>
        </w:tc>
        <w:tc>
          <w:tcPr>
            <w:tcW w:w="2767" w:type="dxa"/>
            <w:tcBorders>
              <w:top w:val="nil"/>
              <w:left w:val="nil"/>
              <w:bottom w:val="nil"/>
              <w:right w:val="nil"/>
            </w:tcBorders>
            <w:vAlign w:val="center"/>
          </w:tcPr>
          <w:p w14:paraId="59D9B7FF" w14:textId="77777777" w:rsidR="008407D8" w:rsidRDefault="008407D8" w:rsidP="00C265B7">
            <w:pPr>
              <w:adjustRightInd w:val="0"/>
              <w:snapToGrid w:val="0"/>
              <w:spacing w:line="400" w:lineRule="exact"/>
              <w:ind w:firstLine="0"/>
              <w:jc w:val="both"/>
            </w:pPr>
            <w:r>
              <w:rPr>
                <w:sz w:val="18"/>
              </w:rPr>
              <w:t>(0.0027)</w:t>
            </w:r>
          </w:p>
        </w:tc>
        <w:tc>
          <w:tcPr>
            <w:tcW w:w="2767" w:type="dxa"/>
            <w:tcBorders>
              <w:top w:val="nil"/>
              <w:left w:val="nil"/>
              <w:bottom w:val="nil"/>
              <w:right w:val="nil"/>
            </w:tcBorders>
            <w:vAlign w:val="center"/>
          </w:tcPr>
          <w:p w14:paraId="10749705" w14:textId="77777777" w:rsidR="008407D8" w:rsidRDefault="008407D8" w:rsidP="00C265B7">
            <w:pPr>
              <w:adjustRightInd w:val="0"/>
              <w:snapToGrid w:val="0"/>
              <w:spacing w:line="400" w:lineRule="exact"/>
              <w:ind w:firstLine="0"/>
              <w:jc w:val="both"/>
            </w:pPr>
            <w:r>
              <w:rPr>
                <w:sz w:val="18"/>
              </w:rPr>
              <w:t>(0.0025)</w:t>
            </w:r>
          </w:p>
        </w:tc>
      </w:tr>
      <w:tr w:rsidR="008407D8" w14:paraId="041EEC8C" w14:textId="77777777" w:rsidTr="00C265B7">
        <w:trPr>
          <w:jc w:val="center"/>
        </w:trPr>
        <w:tc>
          <w:tcPr>
            <w:tcW w:w="2767" w:type="dxa"/>
            <w:tcBorders>
              <w:top w:val="nil"/>
              <w:left w:val="nil"/>
              <w:bottom w:val="single" w:sz="12" w:space="0" w:color="000000"/>
              <w:right w:val="nil"/>
            </w:tcBorders>
            <w:vAlign w:val="center"/>
          </w:tcPr>
          <w:p w14:paraId="14B0D4D4" w14:textId="77777777" w:rsidR="008407D8" w:rsidRDefault="008407D8" w:rsidP="00C265B7">
            <w:pPr>
              <w:adjustRightInd w:val="0"/>
              <w:snapToGrid w:val="0"/>
              <w:spacing w:line="400" w:lineRule="exact"/>
              <w:ind w:firstLine="0"/>
              <w:jc w:val="both"/>
            </w:pPr>
            <w:r>
              <w:rPr>
                <w:sz w:val="18"/>
              </w:rPr>
              <w:t>Obs.</w:t>
            </w:r>
          </w:p>
        </w:tc>
        <w:tc>
          <w:tcPr>
            <w:tcW w:w="2767" w:type="dxa"/>
            <w:tcBorders>
              <w:top w:val="nil"/>
              <w:left w:val="nil"/>
              <w:bottom w:val="single" w:sz="12" w:space="0" w:color="000000"/>
              <w:right w:val="nil"/>
            </w:tcBorders>
            <w:vAlign w:val="center"/>
          </w:tcPr>
          <w:p w14:paraId="5EE18435" w14:textId="77777777" w:rsidR="008407D8" w:rsidRDefault="008407D8" w:rsidP="00C265B7">
            <w:pPr>
              <w:adjustRightInd w:val="0"/>
              <w:snapToGrid w:val="0"/>
              <w:spacing w:line="400" w:lineRule="exact"/>
              <w:ind w:firstLine="0"/>
              <w:jc w:val="both"/>
            </w:pPr>
            <w:r>
              <w:rPr>
                <w:sz w:val="18"/>
              </w:rPr>
              <w:t>2,450,464</w:t>
            </w:r>
          </w:p>
        </w:tc>
        <w:tc>
          <w:tcPr>
            <w:tcW w:w="2767" w:type="dxa"/>
            <w:tcBorders>
              <w:top w:val="nil"/>
              <w:left w:val="nil"/>
              <w:bottom w:val="single" w:sz="12" w:space="0" w:color="000000"/>
              <w:right w:val="nil"/>
            </w:tcBorders>
            <w:vAlign w:val="center"/>
          </w:tcPr>
          <w:p w14:paraId="0C99D221" w14:textId="77777777" w:rsidR="008407D8" w:rsidRDefault="008407D8" w:rsidP="00C265B7">
            <w:pPr>
              <w:adjustRightInd w:val="0"/>
              <w:snapToGrid w:val="0"/>
              <w:spacing w:line="400" w:lineRule="exact"/>
              <w:ind w:firstLine="0"/>
              <w:jc w:val="both"/>
            </w:pPr>
            <w:r>
              <w:rPr>
                <w:sz w:val="18"/>
              </w:rPr>
              <w:t>2,450,464</w:t>
            </w:r>
          </w:p>
        </w:tc>
      </w:tr>
    </w:tbl>
    <w:p w14:paraId="31655EF2" w14:textId="77777777" w:rsidR="008407D8" w:rsidRDefault="008407D8" w:rsidP="008407D8">
      <w:pPr>
        <w:adjustRightInd w:val="0"/>
        <w:snapToGrid w:val="0"/>
        <w:spacing w:afterLines="300" w:after="720" w:line="240" w:lineRule="auto"/>
        <w:ind w:firstLine="0"/>
        <w:jc w:val="both"/>
      </w:pPr>
      <w:r>
        <w:rPr>
          <w:i/>
          <w:sz w:val="18"/>
        </w:rPr>
        <w:t xml:space="preserve">Note: </w:t>
      </w:r>
      <w:r>
        <w:rPr>
          <w:sz w:val="18"/>
        </w:rPr>
        <w:t xml:space="preserve">Note: Column (2) uses entropy-balancing weights matching treated and control groups on pre-treatment leverage, ln(assets), export intensity, and </w:t>
      </w:r>
      <w:proofErr w:type="gramStart"/>
      <w:r>
        <w:rPr>
          <w:sz w:val="18"/>
        </w:rPr>
        <w:t>ln(</w:t>
      </w:r>
      <w:proofErr w:type="gramEnd"/>
      <w:r>
        <w:rPr>
          <w:sz w:val="18"/>
        </w:rPr>
        <w:t xml:space="preserve">firm age) means. All regressions include firm, </w:t>
      </w:r>
      <w:proofErr w:type="spellStart"/>
      <w:r>
        <w:rPr>
          <w:sz w:val="18"/>
        </w:rPr>
        <w:t>city×year</w:t>
      </w:r>
      <w:proofErr w:type="spellEnd"/>
      <w:r>
        <w:rPr>
          <w:sz w:val="18"/>
        </w:rPr>
        <w:t xml:space="preserve">, and </w:t>
      </w:r>
      <w:proofErr w:type="spellStart"/>
      <w:r>
        <w:rPr>
          <w:sz w:val="18"/>
        </w:rPr>
        <w:t>industry×year</w:t>
      </w:r>
      <w:proofErr w:type="spellEnd"/>
      <w:r>
        <w:rPr>
          <w:sz w:val="18"/>
        </w:rPr>
        <w:t xml:space="preserve"> fixed effects and controls. Standard errors clustered at the city level. *** p &lt; 0.01, ** p &lt; 0.05, * p &lt; 0.1.</w:t>
      </w:r>
    </w:p>
    <w:p w14:paraId="18F84A93" w14:textId="77777777" w:rsidR="008407D8" w:rsidRDefault="008407D8" w:rsidP="008407D8">
      <w:pPr>
        <w:adjustRightInd w:val="0"/>
        <w:snapToGrid w:val="0"/>
        <w:spacing w:line="400" w:lineRule="exact"/>
        <w:ind w:firstLine="0"/>
        <w:jc w:val="both"/>
        <w:outlineLvl w:val="1"/>
      </w:pPr>
      <w:r>
        <w:rPr>
          <w:b/>
          <w:sz w:val="24"/>
        </w:rPr>
        <w:t>Distance Cutoff Sensitivity</w:t>
      </w:r>
    </w:p>
    <w:p w14:paraId="0851A905" w14:textId="77777777" w:rsidR="008407D8" w:rsidRDefault="008407D8" w:rsidP="008407D8">
      <w:pPr>
        <w:adjustRightInd w:val="0"/>
        <w:snapToGrid w:val="0"/>
        <w:spacing w:afterLines="100" w:after="240" w:line="400" w:lineRule="exact"/>
        <w:jc w:val="both"/>
      </w:pPr>
      <w:r>
        <w:rPr>
          <w:sz w:val="24"/>
        </w:rPr>
        <w:t>Main results are presented in the text Table 4 and Figure 7. The coefficient declines monotonically from 0.0251 at 50 km to 0.0132 at 150 km.</w:t>
      </w:r>
    </w:p>
    <w:p w14:paraId="3FCDE076" w14:textId="77777777" w:rsidR="008407D8" w:rsidRDefault="008407D8" w:rsidP="008407D8">
      <w:pPr>
        <w:adjustRightInd w:val="0"/>
        <w:snapToGrid w:val="0"/>
        <w:spacing w:line="400" w:lineRule="exact"/>
        <w:ind w:firstLine="0"/>
        <w:jc w:val="both"/>
        <w:outlineLvl w:val="1"/>
      </w:pPr>
      <w:r>
        <w:rPr>
          <w:b/>
          <w:sz w:val="24"/>
        </w:rPr>
        <w:t>Heterogeneity-Robust DID Comparison</w:t>
      </w:r>
    </w:p>
    <w:p w14:paraId="5828D8D2" w14:textId="77777777" w:rsidR="008407D8" w:rsidRPr="005164FE" w:rsidRDefault="008407D8" w:rsidP="008407D8">
      <w:pPr>
        <w:adjustRightInd w:val="0"/>
        <w:snapToGrid w:val="0"/>
        <w:spacing w:line="400" w:lineRule="exact"/>
        <w:ind w:firstLine="0"/>
        <w:jc w:val="both"/>
        <w:rPr>
          <w:sz w:val="18"/>
          <w:szCs w:val="20"/>
        </w:rPr>
      </w:pPr>
      <w:r w:rsidRPr="005164FE">
        <w:rPr>
          <w:b/>
          <w:szCs w:val="20"/>
        </w:rPr>
        <w:t>Table C</w:t>
      </w:r>
      <w:proofErr w:type="gramStart"/>
      <w:r w:rsidRPr="005164FE">
        <w:rPr>
          <w:b/>
          <w:szCs w:val="20"/>
        </w:rPr>
        <w:t>4  Heterogeneity</w:t>
      </w:r>
      <w:proofErr w:type="gramEnd"/>
      <w:r w:rsidRPr="005164FE">
        <w:rPr>
          <w:b/>
          <w:szCs w:val="20"/>
        </w:rPr>
        <w:t>-Robust DID Estimates</w:t>
      </w:r>
    </w:p>
    <w:tbl>
      <w:tblPr>
        <w:tblW w:w="0" w:type="auto"/>
        <w:jc w:val="center"/>
        <w:tblLook w:val="04A0" w:firstRow="1" w:lastRow="0" w:firstColumn="1" w:lastColumn="0" w:noHBand="0" w:noVBand="1"/>
      </w:tblPr>
      <w:tblGrid>
        <w:gridCol w:w="1660"/>
        <w:gridCol w:w="1660"/>
        <w:gridCol w:w="1660"/>
        <w:gridCol w:w="1660"/>
        <w:gridCol w:w="1660"/>
      </w:tblGrid>
      <w:tr w:rsidR="008407D8" w14:paraId="39BEB154" w14:textId="77777777" w:rsidTr="00C265B7">
        <w:trPr>
          <w:jc w:val="center"/>
        </w:trPr>
        <w:tc>
          <w:tcPr>
            <w:tcW w:w="1660" w:type="dxa"/>
            <w:tcBorders>
              <w:top w:val="single" w:sz="12" w:space="0" w:color="000000"/>
              <w:left w:val="nil"/>
              <w:bottom w:val="single" w:sz="6" w:space="0" w:color="000000"/>
              <w:right w:val="nil"/>
            </w:tcBorders>
            <w:vAlign w:val="center"/>
          </w:tcPr>
          <w:p w14:paraId="3212D4D8" w14:textId="77777777" w:rsidR="008407D8" w:rsidRDefault="008407D8" w:rsidP="00C265B7">
            <w:pPr>
              <w:adjustRightInd w:val="0"/>
              <w:snapToGrid w:val="0"/>
              <w:spacing w:line="400" w:lineRule="exact"/>
              <w:ind w:firstLine="0"/>
              <w:jc w:val="both"/>
            </w:pPr>
          </w:p>
        </w:tc>
        <w:tc>
          <w:tcPr>
            <w:tcW w:w="1660" w:type="dxa"/>
            <w:tcBorders>
              <w:top w:val="single" w:sz="12" w:space="0" w:color="000000"/>
              <w:left w:val="nil"/>
              <w:bottom w:val="single" w:sz="6" w:space="0" w:color="000000"/>
              <w:right w:val="nil"/>
            </w:tcBorders>
            <w:vAlign w:val="center"/>
          </w:tcPr>
          <w:p w14:paraId="177C332B" w14:textId="77777777" w:rsidR="008407D8" w:rsidRDefault="008407D8" w:rsidP="00C265B7">
            <w:pPr>
              <w:adjustRightInd w:val="0"/>
              <w:snapToGrid w:val="0"/>
              <w:spacing w:line="400" w:lineRule="exact"/>
              <w:ind w:firstLine="0"/>
              <w:jc w:val="both"/>
            </w:pPr>
            <w:r>
              <w:rPr>
                <w:sz w:val="18"/>
              </w:rPr>
              <w:t>(1)</w:t>
            </w:r>
          </w:p>
        </w:tc>
        <w:tc>
          <w:tcPr>
            <w:tcW w:w="1660" w:type="dxa"/>
            <w:tcBorders>
              <w:top w:val="single" w:sz="12" w:space="0" w:color="000000"/>
              <w:left w:val="nil"/>
              <w:bottom w:val="single" w:sz="6" w:space="0" w:color="000000"/>
              <w:right w:val="nil"/>
            </w:tcBorders>
            <w:vAlign w:val="center"/>
          </w:tcPr>
          <w:p w14:paraId="12C3C427" w14:textId="77777777" w:rsidR="008407D8" w:rsidRDefault="008407D8" w:rsidP="00C265B7">
            <w:pPr>
              <w:adjustRightInd w:val="0"/>
              <w:snapToGrid w:val="0"/>
              <w:spacing w:line="400" w:lineRule="exact"/>
              <w:ind w:firstLine="0"/>
              <w:jc w:val="both"/>
            </w:pPr>
            <w:r>
              <w:rPr>
                <w:sz w:val="18"/>
              </w:rPr>
              <w:t>(2)</w:t>
            </w:r>
          </w:p>
        </w:tc>
        <w:tc>
          <w:tcPr>
            <w:tcW w:w="1660" w:type="dxa"/>
            <w:tcBorders>
              <w:top w:val="single" w:sz="12" w:space="0" w:color="000000"/>
              <w:left w:val="nil"/>
              <w:bottom w:val="single" w:sz="6" w:space="0" w:color="000000"/>
              <w:right w:val="nil"/>
            </w:tcBorders>
            <w:vAlign w:val="center"/>
          </w:tcPr>
          <w:p w14:paraId="7B48C33D" w14:textId="77777777" w:rsidR="008407D8" w:rsidRDefault="008407D8" w:rsidP="00C265B7">
            <w:pPr>
              <w:adjustRightInd w:val="0"/>
              <w:snapToGrid w:val="0"/>
              <w:spacing w:line="400" w:lineRule="exact"/>
              <w:ind w:firstLine="0"/>
              <w:jc w:val="both"/>
            </w:pPr>
            <w:r>
              <w:rPr>
                <w:sz w:val="18"/>
              </w:rPr>
              <w:t>(3)</w:t>
            </w:r>
          </w:p>
        </w:tc>
        <w:tc>
          <w:tcPr>
            <w:tcW w:w="1660" w:type="dxa"/>
            <w:tcBorders>
              <w:top w:val="single" w:sz="12" w:space="0" w:color="000000"/>
              <w:left w:val="nil"/>
              <w:bottom w:val="single" w:sz="6" w:space="0" w:color="000000"/>
              <w:right w:val="nil"/>
            </w:tcBorders>
            <w:vAlign w:val="center"/>
          </w:tcPr>
          <w:p w14:paraId="3176E868" w14:textId="77777777" w:rsidR="008407D8" w:rsidRDefault="008407D8" w:rsidP="00C265B7">
            <w:pPr>
              <w:adjustRightInd w:val="0"/>
              <w:snapToGrid w:val="0"/>
              <w:spacing w:line="400" w:lineRule="exact"/>
              <w:ind w:firstLine="0"/>
              <w:jc w:val="both"/>
            </w:pPr>
            <w:r>
              <w:rPr>
                <w:sz w:val="18"/>
              </w:rPr>
              <w:t>(4)</w:t>
            </w:r>
          </w:p>
        </w:tc>
      </w:tr>
      <w:tr w:rsidR="008407D8" w14:paraId="7B7019F2" w14:textId="77777777" w:rsidTr="00C265B7">
        <w:trPr>
          <w:jc w:val="center"/>
        </w:trPr>
        <w:tc>
          <w:tcPr>
            <w:tcW w:w="1660" w:type="dxa"/>
            <w:tcBorders>
              <w:top w:val="nil"/>
              <w:left w:val="nil"/>
              <w:bottom w:val="nil"/>
              <w:right w:val="nil"/>
            </w:tcBorders>
            <w:vAlign w:val="center"/>
          </w:tcPr>
          <w:p w14:paraId="63A5AB4C" w14:textId="77777777" w:rsidR="008407D8" w:rsidRDefault="008407D8" w:rsidP="00C265B7">
            <w:pPr>
              <w:adjustRightInd w:val="0"/>
              <w:snapToGrid w:val="0"/>
              <w:spacing w:line="400" w:lineRule="exact"/>
              <w:ind w:firstLine="0"/>
              <w:jc w:val="both"/>
            </w:pPr>
            <w:r>
              <w:rPr>
                <w:sz w:val="18"/>
              </w:rPr>
              <w:t>DDD</w:t>
            </w:r>
          </w:p>
        </w:tc>
        <w:tc>
          <w:tcPr>
            <w:tcW w:w="1660" w:type="dxa"/>
            <w:tcBorders>
              <w:top w:val="nil"/>
              <w:left w:val="nil"/>
              <w:bottom w:val="nil"/>
              <w:right w:val="nil"/>
            </w:tcBorders>
            <w:vAlign w:val="center"/>
          </w:tcPr>
          <w:p w14:paraId="65A95CE5" w14:textId="77777777" w:rsidR="008407D8" w:rsidRDefault="008407D8" w:rsidP="00C265B7">
            <w:pPr>
              <w:adjustRightInd w:val="0"/>
              <w:snapToGrid w:val="0"/>
              <w:spacing w:line="400" w:lineRule="exact"/>
              <w:ind w:firstLine="0"/>
              <w:jc w:val="both"/>
            </w:pPr>
            <w:r>
              <w:rPr>
                <w:sz w:val="18"/>
              </w:rPr>
              <w:t>0.0225***</w:t>
            </w:r>
          </w:p>
        </w:tc>
        <w:tc>
          <w:tcPr>
            <w:tcW w:w="1660" w:type="dxa"/>
            <w:tcBorders>
              <w:top w:val="nil"/>
              <w:left w:val="nil"/>
              <w:bottom w:val="nil"/>
              <w:right w:val="nil"/>
            </w:tcBorders>
            <w:vAlign w:val="center"/>
          </w:tcPr>
          <w:p w14:paraId="2D5DB8AD" w14:textId="77777777" w:rsidR="008407D8" w:rsidRDefault="008407D8" w:rsidP="00C265B7">
            <w:pPr>
              <w:adjustRightInd w:val="0"/>
              <w:snapToGrid w:val="0"/>
              <w:spacing w:line="400" w:lineRule="exact"/>
              <w:ind w:firstLine="0"/>
              <w:jc w:val="both"/>
            </w:pPr>
            <w:r>
              <w:rPr>
                <w:sz w:val="18"/>
              </w:rPr>
              <w:t>0.0170***</w:t>
            </w:r>
          </w:p>
        </w:tc>
        <w:tc>
          <w:tcPr>
            <w:tcW w:w="1660" w:type="dxa"/>
            <w:tcBorders>
              <w:top w:val="nil"/>
              <w:left w:val="nil"/>
              <w:bottom w:val="nil"/>
              <w:right w:val="nil"/>
            </w:tcBorders>
            <w:vAlign w:val="center"/>
          </w:tcPr>
          <w:p w14:paraId="7F828582" w14:textId="77777777" w:rsidR="008407D8" w:rsidRDefault="008407D8" w:rsidP="00C265B7">
            <w:pPr>
              <w:adjustRightInd w:val="0"/>
              <w:snapToGrid w:val="0"/>
              <w:spacing w:line="400" w:lineRule="exact"/>
              <w:ind w:firstLine="0"/>
              <w:jc w:val="both"/>
            </w:pPr>
            <w:r>
              <w:rPr>
                <w:sz w:val="18"/>
              </w:rPr>
              <w:t>0.0170***</w:t>
            </w:r>
          </w:p>
        </w:tc>
        <w:tc>
          <w:tcPr>
            <w:tcW w:w="1660" w:type="dxa"/>
            <w:tcBorders>
              <w:top w:val="nil"/>
              <w:left w:val="nil"/>
              <w:bottom w:val="nil"/>
              <w:right w:val="nil"/>
            </w:tcBorders>
            <w:vAlign w:val="center"/>
          </w:tcPr>
          <w:p w14:paraId="4D48C310" w14:textId="77777777" w:rsidR="008407D8" w:rsidRDefault="008407D8" w:rsidP="00C265B7">
            <w:pPr>
              <w:adjustRightInd w:val="0"/>
              <w:snapToGrid w:val="0"/>
              <w:spacing w:line="400" w:lineRule="exact"/>
              <w:ind w:firstLine="0"/>
              <w:jc w:val="both"/>
            </w:pPr>
            <w:r>
              <w:rPr>
                <w:sz w:val="18"/>
              </w:rPr>
              <w:t>0.0404***</w:t>
            </w:r>
          </w:p>
        </w:tc>
      </w:tr>
      <w:tr w:rsidR="008407D8" w14:paraId="59C2A416" w14:textId="77777777" w:rsidTr="00C265B7">
        <w:trPr>
          <w:jc w:val="center"/>
        </w:trPr>
        <w:tc>
          <w:tcPr>
            <w:tcW w:w="1660" w:type="dxa"/>
            <w:tcBorders>
              <w:top w:val="nil"/>
              <w:left w:val="nil"/>
              <w:bottom w:val="nil"/>
              <w:right w:val="nil"/>
            </w:tcBorders>
            <w:vAlign w:val="center"/>
          </w:tcPr>
          <w:p w14:paraId="16A050A7" w14:textId="77777777" w:rsidR="008407D8" w:rsidRDefault="008407D8" w:rsidP="00C265B7">
            <w:pPr>
              <w:adjustRightInd w:val="0"/>
              <w:snapToGrid w:val="0"/>
              <w:spacing w:line="400" w:lineRule="exact"/>
              <w:ind w:firstLine="0"/>
              <w:jc w:val="both"/>
            </w:pPr>
          </w:p>
        </w:tc>
        <w:tc>
          <w:tcPr>
            <w:tcW w:w="1660" w:type="dxa"/>
            <w:tcBorders>
              <w:top w:val="nil"/>
              <w:left w:val="nil"/>
              <w:bottom w:val="nil"/>
              <w:right w:val="nil"/>
            </w:tcBorders>
            <w:vAlign w:val="center"/>
          </w:tcPr>
          <w:p w14:paraId="1F42D456" w14:textId="77777777" w:rsidR="008407D8" w:rsidRDefault="008407D8" w:rsidP="00C265B7">
            <w:pPr>
              <w:adjustRightInd w:val="0"/>
              <w:snapToGrid w:val="0"/>
              <w:spacing w:line="400" w:lineRule="exact"/>
              <w:ind w:firstLine="0"/>
              <w:jc w:val="both"/>
            </w:pPr>
            <w:r>
              <w:rPr>
                <w:sz w:val="18"/>
              </w:rPr>
              <w:t>(0.0027)</w:t>
            </w:r>
          </w:p>
        </w:tc>
        <w:tc>
          <w:tcPr>
            <w:tcW w:w="1660" w:type="dxa"/>
            <w:tcBorders>
              <w:top w:val="nil"/>
              <w:left w:val="nil"/>
              <w:bottom w:val="nil"/>
              <w:right w:val="nil"/>
            </w:tcBorders>
            <w:vAlign w:val="center"/>
          </w:tcPr>
          <w:p w14:paraId="61D8AD86" w14:textId="77777777" w:rsidR="008407D8" w:rsidRDefault="008407D8" w:rsidP="00C265B7">
            <w:pPr>
              <w:adjustRightInd w:val="0"/>
              <w:snapToGrid w:val="0"/>
              <w:spacing w:line="400" w:lineRule="exact"/>
              <w:ind w:firstLine="0"/>
              <w:jc w:val="both"/>
            </w:pPr>
            <w:r>
              <w:rPr>
                <w:sz w:val="18"/>
              </w:rPr>
              <w:t>(0.0024)</w:t>
            </w:r>
          </w:p>
        </w:tc>
        <w:tc>
          <w:tcPr>
            <w:tcW w:w="1660" w:type="dxa"/>
            <w:tcBorders>
              <w:top w:val="nil"/>
              <w:left w:val="nil"/>
              <w:bottom w:val="nil"/>
              <w:right w:val="nil"/>
            </w:tcBorders>
            <w:vAlign w:val="center"/>
          </w:tcPr>
          <w:p w14:paraId="5085D60E" w14:textId="77777777" w:rsidR="008407D8" w:rsidRDefault="008407D8" w:rsidP="00C265B7">
            <w:pPr>
              <w:adjustRightInd w:val="0"/>
              <w:snapToGrid w:val="0"/>
              <w:spacing w:line="400" w:lineRule="exact"/>
              <w:ind w:firstLine="0"/>
              <w:jc w:val="both"/>
            </w:pPr>
            <w:r>
              <w:rPr>
                <w:sz w:val="18"/>
              </w:rPr>
              <w:t>(0.0022)</w:t>
            </w:r>
          </w:p>
        </w:tc>
        <w:tc>
          <w:tcPr>
            <w:tcW w:w="1660" w:type="dxa"/>
            <w:tcBorders>
              <w:top w:val="nil"/>
              <w:left w:val="nil"/>
              <w:bottom w:val="nil"/>
              <w:right w:val="nil"/>
            </w:tcBorders>
            <w:vAlign w:val="center"/>
          </w:tcPr>
          <w:p w14:paraId="3971B1E6" w14:textId="77777777" w:rsidR="008407D8" w:rsidRDefault="008407D8" w:rsidP="00C265B7">
            <w:pPr>
              <w:adjustRightInd w:val="0"/>
              <w:snapToGrid w:val="0"/>
              <w:spacing w:line="400" w:lineRule="exact"/>
              <w:ind w:firstLine="0"/>
              <w:jc w:val="both"/>
            </w:pPr>
            <w:r>
              <w:rPr>
                <w:sz w:val="18"/>
              </w:rPr>
              <w:t>(0.0053)</w:t>
            </w:r>
          </w:p>
        </w:tc>
      </w:tr>
      <w:tr w:rsidR="008407D8" w14:paraId="61289BD9" w14:textId="77777777" w:rsidTr="00C265B7">
        <w:trPr>
          <w:jc w:val="center"/>
        </w:trPr>
        <w:tc>
          <w:tcPr>
            <w:tcW w:w="1660" w:type="dxa"/>
            <w:tcBorders>
              <w:top w:val="nil"/>
              <w:left w:val="nil"/>
              <w:bottom w:val="nil"/>
              <w:right w:val="nil"/>
            </w:tcBorders>
            <w:vAlign w:val="center"/>
          </w:tcPr>
          <w:p w14:paraId="1B1DD089" w14:textId="77777777" w:rsidR="008407D8" w:rsidRDefault="008407D8" w:rsidP="00C265B7">
            <w:pPr>
              <w:adjustRightInd w:val="0"/>
              <w:snapToGrid w:val="0"/>
              <w:spacing w:line="400" w:lineRule="exact"/>
              <w:ind w:firstLine="0"/>
              <w:jc w:val="both"/>
            </w:pPr>
            <w:r>
              <w:rPr>
                <w:sz w:val="18"/>
              </w:rPr>
              <w:t>t / z</w:t>
            </w:r>
          </w:p>
        </w:tc>
        <w:tc>
          <w:tcPr>
            <w:tcW w:w="1660" w:type="dxa"/>
            <w:tcBorders>
              <w:top w:val="nil"/>
              <w:left w:val="nil"/>
              <w:bottom w:val="nil"/>
              <w:right w:val="nil"/>
            </w:tcBorders>
            <w:vAlign w:val="center"/>
          </w:tcPr>
          <w:p w14:paraId="61D5EADD" w14:textId="77777777" w:rsidR="008407D8" w:rsidRDefault="008407D8" w:rsidP="00C265B7">
            <w:pPr>
              <w:adjustRightInd w:val="0"/>
              <w:snapToGrid w:val="0"/>
              <w:spacing w:line="400" w:lineRule="exact"/>
              <w:ind w:firstLine="0"/>
              <w:jc w:val="both"/>
            </w:pPr>
            <w:r>
              <w:rPr>
                <w:sz w:val="18"/>
              </w:rPr>
              <w:t>8.29</w:t>
            </w:r>
          </w:p>
        </w:tc>
        <w:tc>
          <w:tcPr>
            <w:tcW w:w="1660" w:type="dxa"/>
            <w:tcBorders>
              <w:top w:val="nil"/>
              <w:left w:val="nil"/>
              <w:bottom w:val="nil"/>
              <w:right w:val="nil"/>
            </w:tcBorders>
            <w:vAlign w:val="center"/>
          </w:tcPr>
          <w:p w14:paraId="66A00AFB" w14:textId="77777777" w:rsidR="008407D8" w:rsidRDefault="008407D8" w:rsidP="00C265B7">
            <w:pPr>
              <w:adjustRightInd w:val="0"/>
              <w:snapToGrid w:val="0"/>
              <w:spacing w:line="400" w:lineRule="exact"/>
              <w:ind w:firstLine="0"/>
              <w:jc w:val="both"/>
            </w:pPr>
            <w:r>
              <w:rPr>
                <w:sz w:val="18"/>
              </w:rPr>
              <w:t>7.16</w:t>
            </w:r>
          </w:p>
        </w:tc>
        <w:tc>
          <w:tcPr>
            <w:tcW w:w="1660" w:type="dxa"/>
            <w:tcBorders>
              <w:top w:val="nil"/>
              <w:left w:val="nil"/>
              <w:bottom w:val="nil"/>
              <w:right w:val="nil"/>
            </w:tcBorders>
            <w:vAlign w:val="center"/>
          </w:tcPr>
          <w:p w14:paraId="24D23233" w14:textId="77777777" w:rsidR="008407D8" w:rsidRDefault="008407D8" w:rsidP="00C265B7">
            <w:pPr>
              <w:adjustRightInd w:val="0"/>
              <w:snapToGrid w:val="0"/>
              <w:spacing w:line="400" w:lineRule="exact"/>
              <w:ind w:firstLine="0"/>
              <w:jc w:val="both"/>
            </w:pPr>
            <w:r>
              <w:rPr>
                <w:sz w:val="18"/>
              </w:rPr>
              <w:t>7.83</w:t>
            </w:r>
          </w:p>
        </w:tc>
        <w:tc>
          <w:tcPr>
            <w:tcW w:w="1660" w:type="dxa"/>
            <w:tcBorders>
              <w:top w:val="nil"/>
              <w:left w:val="nil"/>
              <w:bottom w:val="nil"/>
              <w:right w:val="nil"/>
            </w:tcBorders>
            <w:vAlign w:val="center"/>
          </w:tcPr>
          <w:p w14:paraId="2EDCA166" w14:textId="77777777" w:rsidR="008407D8" w:rsidRDefault="008407D8" w:rsidP="00C265B7">
            <w:pPr>
              <w:adjustRightInd w:val="0"/>
              <w:snapToGrid w:val="0"/>
              <w:spacing w:line="400" w:lineRule="exact"/>
              <w:ind w:firstLine="0"/>
              <w:jc w:val="both"/>
            </w:pPr>
            <w:r>
              <w:rPr>
                <w:sz w:val="18"/>
              </w:rPr>
              <w:t>7.65</w:t>
            </w:r>
          </w:p>
        </w:tc>
      </w:tr>
      <w:tr w:rsidR="008407D8" w14:paraId="45997D79" w14:textId="77777777" w:rsidTr="00C265B7">
        <w:trPr>
          <w:jc w:val="center"/>
        </w:trPr>
        <w:tc>
          <w:tcPr>
            <w:tcW w:w="1660" w:type="dxa"/>
            <w:tcBorders>
              <w:top w:val="nil"/>
              <w:left w:val="nil"/>
              <w:bottom w:val="single" w:sz="12" w:space="0" w:color="000000"/>
              <w:right w:val="nil"/>
            </w:tcBorders>
            <w:vAlign w:val="center"/>
          </w:tcPr>
          <w:p w14:paraId="6DEFACD8" w14:textId="77777777" w:rsidR="008407D8" w:rsidRDefault="008407D8" w:rsidP="00C265B7">
            <w:pPr>
              <w:adjustRightInd w:val="0"/>
              <w:snapToGrid w:val="0"/>
              <w:spacing w:line="400" w:lineRule="exact"/>
              <w:ind w:firstLine="0"/>
              <w:jc w:val="both"/>
            </w:pPr>
            <w:r>
              <w:rPr>
                <w:sz w:val="18"/>
              </w:rPr>
              <w:t>Obs.</w:t>
            </w:r>
          </w:p>
        </w:tc>
        <w:tc>
          <w:tcPr>
            <w:tcW w:w="1660" w:type="dxa"/>
            <w:tcBorders>
              <w:top w:val="nil"/>
              <w:left w:val="nil"/>
              <w:bottom w:val="single" w:sz="12" w:space="0" w:color="000000"/>
              <w:right w:val="nil"/>
            </w:tcBorders>
            <w:vAlign w:val="center"/>
          </w:tcPr>
          <w:p w14:paraId="1EC6D295" w14:textId="77777777" w:rsidR="008407D8" w:rsidRDefault="008407D8" w:rsidP="00C265B7">
            <w:pPr>
              <w:adjustRightInd w:val="0"/>
              <w:snapToGrid w:val="0"/>
              <w:spacing w:line="400" w:lineRule="exact"/>
              <w:ind w:firstLine="0"/>
              <w:jc w:val="both"/>
            </w:pPr>
            <w:r>
              <w:rPr>
                <w:sz w:val="18"/>
              </w:rPr>
              <w:t>2,450,464</w:t>
            </w:r>
          </w:p>
        </w:tc>
        <w:tc>
          <w:tcPr>
            <w:tcW w:w="1660" w:type="dxa"/>
            <w:tcBorders>
              <w:top w:val="nil"/>
              <w:left w:val="nil"/>
              <w:bottom w:val="single" w:sz="12" w:space="0" w:color="000000"/>
              <w:right w:val="nil"/>
            </w:tcBorders>
            <w:vAlign w:val="center"/>
          </w:tcPr>
          <w:p w14:paraId="4C895833" w14:textId="77777777" w:rsidR="008407D8" w:rsidRDefault="008407D8" w:rsidP="00C265B7">
            <w:pPr>
              <w:adjustRightInd w:val="0"/>
              <w:snapToGrid w:val="0"/>
              <w:spacing w:line="400" w:lineRule="exact"/>
              <w:ind w:firstLine="0"/>
              <w:jc w:val="both"/>
            </w:pPr>
            <w:r>
              <w:rPr>
                <w:sz w:val="18"/>
              </w:rPr>
              <w:t>2,450,464</w:t>
            </w:r>
          </w:p>
        </w:tc>
        <w:tc>
          <w:tcPr>
            <w:tcW w:w="1660" w:type="dxa"/>
            <w:tcBorders>
              <w:top w:val="nil"/>
              <w:left w:val="nil"/>
              <w:bottom w:val="single" w:sz="12" w:space="0" w:color="000000"/>
              <w:right w:val="nil"/>
            </w:tcBorders>
            <w:vAlign w:val="center"/>
          </w:tcPr>
          <w:p w14:paraId="4C096D99" w14:textId="77777777" w:rsidR="008407D8" w:rsidRDefault="008407D8" w:rsidP="00C265B7">
            <w:pPr>
              <w:adjustRightInd w:val="0"/>
              <w:snapToGrid w:val="0"/>
              <w:spacing w:line="400" w:lineRule="exact"/>
              <w:ind w:firstLine="0"/>
              <w:jc w:val="both"/>
            </w:pPr>
            <w:r>
              <w:rPr>
                <w:sz w:val="18"/>
              </w:rPr>
              <w:t>2,450,464</w:t>
            </w:r>
          </w:p>
        </w:tc>
        <w:tc>
          <w:tcPr>
            <w:tcW w:w="1660" w:type="dxa"/>
            <w:tcBorders>
              <w:top w:val="nil"/>
              <w:left w:val="nil"/>
              <w:bottom w:val="single" w:sz="12" w:space="0" w:color="000000"/>
              <w:right w:val="nil"/>
            </w:tcBorders>
            <w:vAlign w:val="center"/>
          </w:tcPr>
          <w:p w14:paraId="20BE74F4" w14:textId="77777777" w:rsidR="008407D8" w:rsidRDefault="008407D8" w:rsidP="00C265B7">
            <w:pPr>
              <w:adjustRightInd w:val="0"/>
              <w:snapToGrid w:val="0"/>
              <w:spacing w:line="400" w:lineRule="exact"/>
              <w:ind w:firstLine="0"/>
              <w:jc w:val="both"/>
            </w:pPr>
            <w:r>
              <w:rPr>
                <w:sz w:val="18"/>
              </w:rPr>
              <w:t>2,450,464</w:t>
            </w:r>
          </w:p>
        </w:tc>
      </w:tr>
    </w:tbl>
    <w:p w14:paraId="2C6F53B7" w14:textId="77777777" w:rsidR="008407D8" w:rsidRDefault="008407D8" w:rsidP="008407D8">
      <w:pPr>
        <w:adjustRightInd w:val="0"/>
        <w:snapToGrid w:val="0"/>
        <w:spacing w:afterLines="300" w:after="720" w:line="240" w:lineRule="auto"/>
        <w:ind w:firstLine="0"/>
        <w:jc w:val="both"/>
      </w:pPr>
      <w:r>
        <w:rPr>
          <w:i/>
          <w:sz w:val="18"/>
        </w:rPr>
        <w:t xml:space="preserve">Note: </w:t>
      </w:r>
      <w:r>
        <w:rPr>
          <w:sz w:val="18"/>
        </w:rPr>
        <w:t>Note: Column (1) is the baseline TWFE (Table 5 column (4)). Column (2) follows Cengiz et al. (2019), constructing a clean control group for each cohort and stacking. Column (3) is the Callaway and Sant'Anna (2021) estimator. Column (4) is the Sun and Abraham (2021) interaction-weighted estimator. Standard errors clustered at the city level. *** p &lt; 0.01, ** p &lt; 0.05, * p &lt; 0.1.</w:t>
      </w:r>
    </w:p>
    <w:p w14:paraId="45EB5544" w14:textId="77777777" w:rsidR="008407D8" w:rsidRDefault="008407D8" w:rsidP="008407D8">
      <w:pPr>
        <w:adjustRightInd w:val="0"/>
        <w:snapToGrid w:val="0"/>
        <w:spacing w:line="400" w:lineRule="exact"/>
        <w:ind w:firstLine="0"/>
        <w:jc w:val="both"/>
        <w:outlineLvl w:val="1"/>
      </w:pPr>
      <w:r>
        <w:rPr>
          <w:b/>
          <w:sz w:val="24"/>
        </w:rPr>
        <w:lastRenderedPageBreak/>
        <w:t>Cluster Inference Robustness</w:t>
      </w:r>
    </w:p>
    <w:p w14:paraId="7032FDF9" w14:textId="77777777" w:rsidR="008407D8" w:rsidRPr="005164FE" w:rsidRDefault="008407D8" w:rsidP="008407D8">
      <w:pPr>
        <w:adjustRightInd w:val="0"/>
        <w:snapToGrid w:val="0"/>
        <w:spacing w:line="400" w:lineRule="exact"/>
        <w:ind w:firstLine="0"/>
        <w:jc w:val="both"/>
        <w:rPr>
          <w:sz w:val="18"/>
          <w:szCs w:val="20"/>
        </w:rPr>
      </w:pPr>
      <w:r w:rsidRPr="005164FE">
        <w:rPr>
          <w:b/>
          <w:szCs w:val="20"/>
        </w:rPr>
        <w:t>Table C</w:t>
      </w:r>
      <w:proofErr w:type="gramStart"/>
      <w:r w:rsidRPr="005164FE">
        <w:rPr>
          <w:b/>
          <w:szCs w:val="20"/>
        </w:rPr>
        <w:t>5  Cluster</w:t>
      </w:r>
      <w:proofErr w:type="gramEnd"/>
      <w:r w:rsidRPr="005164FE">
        <w:rPr>
          <w:b/>
          <w:szCs w:val="20"/>
        </w:rPr>
        <w:t xml:space="preserve"> Robustness</w:t>
      </w:r>
    </w:p>
    <w:tbl>
      <w:tblPr>
        <w:tblW w:w="0" w:type="auto"/>
        <w:jc w:val="center"/>
        <w:tblLook w:val="04A0" w:firstRow="1" w:lastRow="0" w:firstColumn="1" w:lastColumn="0" w:noHBand="0" w:noVBand="1"/>
      </w:tblPr>
      <w:tblGrid>
        <w:gridCol w:w="2075"/>
        <w:gridCol w:w="2075"/>
        <w:gridCol w:w="2075"/>
        <w:gridCol w:w="2075"/>
      </w:tblGrid>
      <w:tr w:rsidR="008407D8" w14:paraId="0581AD70" w14:textId="77777777" w:rsidTr="00C265B7">
        <w:trPr>
          <w:jc w:val="center"/>
        </w:trPr>
        <w:tc>
          <w:tcPr>
            <w:tcW w:w="2075" w:type="dxa"/>
            <w:tcBorders>
              <w:top w:val="single" w:sz="12" w:space="0" w:color="000000"/>
              <w:left w:val="nil"/>
              <w:bottom w:val="single" w:sz="6" w:space="0" w:color="000000"/>
              <w:right w:val="nil"/>
            </w:tcBorders>
            <w:vAlign w:val="center"/>
          </w:tcPr>
          <w:p w14:paraId="6F46255A" w14:textId="77777777" w:rsidR="008407D8" w:rsidRDefault="008407D8" w:rsidP="00C265B7">
            <w:pPr>
              <w:adjustRightInd w:val="0"/>
              <w:snapToGrid w:val="0"/>
              <w:spacing w:line="400" w:lineRule="exact"/>
              <w:ind w:firstLine="0"/>
              <w:jc w:val="both"/>
            </w:pPr>
            <w:r>
              <w:rPr>
                <w:sz w:val="18"/>
              </w:rPr>
              <w:t>Cluster Level</w:t>
            </w:r>
          </w:p>
        </w:tc>
        <w:tc>
          <w:tcPr>
            <w:tcW w:w="2075" w:type="dxa"/>
            <w:tcBorders>
              <w:top w:val="single" w:sz="12" w:space="0" w:color="000000"/>
              <w:left w:val="nil"/>
              <w:bottom w:val="single" w:sz="6" w:space="0" w:color="000000"/>
              <w:right w:val="nil"/>
            </w:tcBorders>
            <w:vAlign w:val="center"/>
          </w:tcPr>
          <w:p w14:paraId="7113DD1C" w14:textId="77777777" w:rsidR="008407D8" w:rsidRDefault="008407D8" w:rsidP="00C265B7">
            <w:pPr>
              <w:adjustRightInd w:val="0"/>
              <w:snapToGrid w:val="0"/>
              <w:spacing w:line="400" w:lineRule="exact"/>
              <w:ind w:firstLine="0"/>
              <w:jc w:val="both"/>
            </w:pPr>
            <w:r>
              <w:rPr>
                <w:sz w:val="18"/>
              </w:rPr>
              <w:t>SE</w:t>
            </w:r>
          </w:p>
        </w:tc>
        <w:tc>
          <w:tcPr>
            <w:tcW w:w="2075" w:type="dxa"/>
            <w:tcBorders>
              <w:top w:val="single" w:sz="12" w:space="0" w:color="000000"/>
              <w:left w:val="nil"/>
              <w:bottom w:val="single" w:sz="6" w:space="0" w:color="000000"/>
              <w:right w:val="nil"/>
            </w:tcBorders>
            <w:vAlign w:val="center"/>
          </w:tcPr>
          <w:p w14:paraId="22167F46" w14:textId="77777777" w:rsidR="008407D8" w:rsidRDefault="008407D8" w:rsidP="00C265B7">
            <w:pPr>
              <w:adjustRightInd w:val="0"/>
              <w:snapToGrid w:val="0"/>
              <w:spacing w:line="400" w:lineRule="exact"/>
              <w:ind w:firstLine="0"/>
              <w:jc w:val="both"/>
            </w:pPr>
            <w:r>
              <w:rPr>
                <w:sz w:val="18"/>
              </w:rPr>
              <w:t>t-statistic</w:t>
            </w:r>
          </w:p>
        </w:tc>
        <w:tc>
          <w:tcPr>
            <w:tcW w:w="2075" w:type="dxa"/>
            <w:tcBorders>
              <w:top w:val="single" w:sz="12" w:space="0" w:color="000000"/>
              <w:left w:val="nil"/>
              <w:bottom w:val="single" w:sz="6" w:space="0" w:color="000000"/>
              <w:right w:val="nil"/>
            </w:tcBorders>
            <w:vAlign w:val="center"/>
          </w:tcPr>
          <w:p w14:paraId="541D5CE5" w14:textId="77777777" w:rsidR="008407D8" w:rsidRDefault="008407D8" w:rsidP="00C265B7">
            <w:pPr>
              <w:adjustRightInd w:val="0"/>
              <w:snapToGrid w:val="0"/>
              <w:spacing w:line="400" w:lineRule="exact"/>
              <w:ind w:firstLine="0"/>
              <w:jc w:val="both"/>
            </w:pPr>
            <w:r>
              <w:rPr>
                <w:sz w:val="18"/>
              </w:rPr>
              <w:t>p-value</w:t>
            </w:r>
          </w:p>
        </w:tc>
      </w:tr>
      <w:tr w:rsidR="008407D8" w14:paraId="6021AC4E" w14:textId="77777777" w:rsidTr="00C265B7">
        <w:trPr>
          <w:jc w:val="center"/>
        </w:trPr>
        <w:tc>
          <w:tcPr>
            <w:tcW w:w="2075" w:type="dxa"/>
            <w:tcBorders>
              <w:top w:val="nil"/>
              <w:left w:val="nil"/>
              <w:bottom w:val="nil"/>
              <w:right w:val="nil"/>
            </w:tcBorders>
            <w:vAlign w:val="center"/>
          </w:tcPr>
          <w:p w14:paraId="5AE758E9" w14:textId="77777777" w:rsidR="008407D8" w:rsidRDefault="008407D8" w:rsidP="00C265B7">
            <w:pPr>
              <w:adjustRightInd w:val="0"/>
              <w:snapToGrid w:val="0"/>
              <w:spacing w:line="400" w:lineRule="exact"/>
              <w:ind w:firstLine="0"/>
              <w:jc w:val="both"/>
            </w:pPr>
            <w:r>
              <w:rPr>
                <w:sz w:val="18"/>
              </w:rPr>
              <w:t>City (baseline, 457 clusters)</w:t>
            </w:r>
          </w:p>
        </w:tc>
        <w:tc>
          <w:tcPr>
            <w:tcW w:w="2075" w:type="dxa"/>
            <w:tcBorders>
              <w:top w:val="nil"/>
              <w:left w:val="nil"/>
              <w:bottom w:val="nil"/>
              <w:right w:val="nil"/>
            </w:tcBorders>
            <w:vAlign w:val="center"/>
          </w:tcPr>
          <w:p w14:paraId="784AB776" w14:textId="77777777" w:rsidR="008407D8" w:rsidRDefault="008407D8" w:rsidP="00C265B7">
            <w:pPr>
              <w:adjustRightInd w:val="0"/>
              <w:snapToGrid w:val="0"/>
              <w:spacing w:line="400" w:lineRule="exact"/>
              <w:ind w:firstLine="0"/>
              <w:jc w:val="both"/>
            </w:pPr>
            <w:r>
              <w:rPr>
                <w:sz w:val="18"/>
              </w:rPr>
              <w:t>0.0027</w:t>
            </w:r>
          </w:p>
        </w:tc>
        <w:tc>
          <w:tcPr>
            <w:tcW w:w="2075" w:type="dxa"/>
            <w:tcBorders>
              <w:top w:val="nil"/>
              <w:left w:val="nil"/>
              <w:bottom w:val="nil"/>
              <w:right w:val="nil"/>
            </w:tcBorders>
            <w:vAlign w:val="center"/>
          </w:tcPr>
          <w:p w14:paraId="656D1B62" w14:textId="77777777" w:rsidR="008407D8" w:rsidRDefault="008407D8" w:rsidP="00C265B7">
            <w:pPr>
              <w:adjustRightInd w:val="0"/>
              <w:snapToGrid w:val="0"/>
              <w:spacing w:line="400" w:lineRule="exact"/>
              <w:ind w:firstLine="0"/>
              <w:jc w:val="both"/>
            </w:pPr>
            <w:r>
              <w:rPr>
                <w:sz w:val="18"/>
              </w:rPr>
              <w:t>8.29</w:t>
            </w:r>
          </w:p>
        </w:tc>
        <w:tc>
          <w:tcPr>
            <w:tcW w:w="2075" w:type="dxa"/>
            <w:tcBorders>
              <w:top w:val="nil"/>
              <w:left w:val="nil"/>
              <w:bottom w:val="nil"/>
              <w:right w:val="nil"/>
            </w:tcBorders>
            <w:vAlign w:val="center"/>
          </w:tcPr>
          <w:p w14:paraId="25C05FA3" w14:textId="77777777" w:rsidR="008407D8" w:rsidRDefault="008407D8" w:rsidP="00C265B7">
            <w:pPr>
              <w:adjustRightInd w:val="0"/>
              <w:snapToGrid w:val="0"/>
              <w:spacing w:line="400" w:lineRule="exact"/>
              <w:ind w:firstLine="0"/>
              <w:jc w:val="both"/>
            </w:pPr>
            <w:r>
              <w:rPr>
                <w:sz w:val="18"/>
              </w:rPr>
              <w:t>&lt;0.001</w:t>
            </w:r>
          </w:p>
        </w:tc>
      </w:tr>
      <w:tr w:rsidR="008407D8" w14:paraId="49F48A1C" w14:textId="77777777" w:rsidTr="00C265B7">
        <w:trPr>
          <w:jc w:val="center"/>
        </w:trPr>
        <w:tc>
          <w:tcPr>
            <w:tcW w:w="2075" w:type="dxa"/>
            <w:tcBorders>
              <w:top w:val="nil"/>
              <w:left w:val="nil"/>
              <w:bottom w:val="nil"/>
              <w:right w:val="nil"/>
            </w:tcBorders>
            <w:vAlign w:val="center"/>
          </w:tcPr>
          <w:p w14:paraId="06DC201B" w14:textId="77777777" w:rsidR="008407D8" w:rsidRDefault="008407D8" w:rsidP="00C265B7">
            <w:pPr>
              <w:adjustRightInd w:val="0"/>
              <w:snapToGrid w:val="0"/>
              <w:spacing w:line="400" w:lineRule="exact"/>
              <w:ind w:firstLine="0"/>
              <w:jc w:val="both"/>
            </w:pPr>
            <w:r>
              <w:rPr>
                <w:sz w:val="18"/>
              </w:rPr>
              <w:t>Province (31 clusters)</w:t>
            </w:r>
          </w:p>
        </w:tc>
        <w:tc>
          <w:tcPr>
            <w:tcW w:w="2075" w:type="dxa"/>
            <w:tcBorders>
              <w:top w:val="nil"/>
              <w:left w:val="nil"/>
              <w:bottom w:val="nil"/>
              <w:right w:val="nil"/>
            </w:tcBorders>
            <w:vAlign w:val="center"/>
          </w:tcPr>
          <w:p w14:paraId="45C85146" w14:textId="77777777" w:rsidR="008407D8" w:rsidRDefault="008407D8" w:rsidP="00C265B7">
            <w:pPr>
              <w:adjustRightInd w:val="0"/>
              <w:snapToGrid w:val="0"/>
              <w:spacing w:line="400" w:lineRule="exact"/>
              <w:ind w:firstLine="0"/>
              <w:jc w:val="both"/>
            </w:pPr>
            <w:r>
              <w:rPr>
                <w:sz w:val="18"/>
              </w:rPr>
              <w:t>0.0038</w:t>
            </w:r>
          </w:p>
        </w:tc>
        <w:tc>
          <w:tcPr>
            <w:tcW w:w="2075" w:type="dxa"/>
            <w:tcBorders>
              <w:top w:val="nil"/>
              <w:left w:val="nil"/>
              <w:bottom w:val="nil"/>
              <w:right w:val="nil"/>
            </w:tcBorders>
            <w:vAlign w:val="center"/>
          </w:tcPr>
          <w:p w14:paraId="30E2BD60" w14:textId="77777777" w:rsidR="008407D8" w:rsidRDefault="008407D8" w:rsidP="00C265B7">
            <w:pPr>
              <w:adjustRightInd w:val="0"/>
              <w:snapToGrid w:val="0"/>
              <w:spacing w:line="400" w:lineRule="exact"/>
              <w:ind w:firstLine="0"/>
              <w:jc w:val="both"/>
            </w:pPr>
            <w:r>
              <w:rPr>
                <w:sz w:val="18"/>
              </w:rPr>
              <w:t>5.95</w:t>
            </w:r>
          </w:p>
        </w:tc>
        <w:tc>
          <w:tcPr>
            <w:tcW w:w="2075" w:type="dxa"/>
            <w:tcBorders>
              <w:top w:val="nil"/>
              <w:left w:val="nil"/>
              <w:bottom w:val="nil"/>
              <w:right w:val="nil"/>
            </w:tcBorders>
            <w:vAlign w:val="center"/>
          </w:tcPr>
          <w:p w14:paraId="0587E8A4" w14:textId="77777777" w:rsidR="008407D8" w:rsidRDefault="008407D8" w:rsidP="00C265B7">
            <w:pPr>
              <w:adjustRightInd w:val="0"/>
              <w:snapToGrid w:val="0"/>
              <w:spacing w:line="400" w:lineRule="exact"/>
              <w:ind w:firstLine="0"/>
              <w:jc w:val="both"/>
            </w:pPr>
            <w:r>
              <w:rPr>
                <w:sz w:val="18"/>
              </w:rPr>
              <w:t>&lt;0.001</w:t>
            </w:r>
          </w:p>
        </w:tc>
      </w:tr>
      <w:tr w:rsidR="008407D8" w14:paraId="0CF96D25" w14:textId="77777777" w:rsidTr="00C265B7">
        <w:trPr>
          <w:jc w:val="center"/>
        </w:trPr>
        <w:tc>
          <w:tcPr>
            <w:tcW w:w="2075" w:type="dxa"/>
            <w:tcBorders>
              <w:top w:val="nil"/>
              <w:left w:val="nil"/>
              <w:bottom w:val="nil"/>
              <w:right w:val="nil"/>
            </w:tcBorders>
            <w:vAlign w:val="center"/>
          </w:tcPr>
          <w:p w14:paraId="4563264B" w14:textId="77777777" w:rsidR="008407D8" w:rsidRDefault="008407D8" w:rsidP="00C265B7">
            <w:pPr>
              <w:adjustRightInd w:val="0"/>
              <w:snapToGrid w:val="0"/>
              <w:spacing w:line="400" w:lineRule="exact"/>
              <w:ind w:firstLine="0"/>
              <w:jc w:val="both"/>
            </w:pPr>
            <w:r>
              <w:rPr>
                <w:sz w:val="18"/>
              </w:rPr>
              <w:t>City + Industry (two-way)</w:t>
            </w:r>
          </w:p>
        </w:tc>
        <w:tc>
          <w:tcPr>
            <w:tcW w:w="2075" w:type="dxa"/>
            <w:tcBorders>
              <w:top w:val="nil"/>
              <w:left w:val="nil"/>
              <w:bottom w:val="nil"/>
              <w:right w:val="nil"/>
            </w:tcBorders>
            <w:vAlign w:val="center"/>
          </w:tcPr>
          <w:p w14:paraId="07C0E816" w14:textId="77777777" w:rsidR="008407D8" w:rsidRDefault="008407D8" w:rsidP="00C265B7">
            <w:pPr>
              <w:adjustRightInd w:val="0"/>
              <w:snapToGrid w:val="0"/>
              <w:spacing w:line="400" w:lineRule="exact"/>
              <w:ind w:firstLine="0"/>
              <w:jc w:val="both"/>
            </w:pPr>
            <w:r>
              <w:rPr>
                <w:sz w:val="18"/>
              </w:rPr>
              <w:t>0.0075</w:t>
            </w:r>
          </w:p>
        </w:tc>
        <w:tc>
          <w:tcPr>
            <w:tcW w:w="2075" w:type="dxa"/>
            <w:tcBorders>
              <w:top w:val="nil"/>
              <w:left w:val="nil"/>
              <w:bottom w:val="nil"/>
              <w:right w:val="nil"/>
            </w:tcBorders>
            <w:vAlign w:val="center"/>
          </w:tcPr>
          <w:p w14:paraId="0E94497F" w14:textId="77777777" w:rsidR="008407D8" w:rsidRDefault="008407D8" w:rsidP="00C265B7">
            <w:pPr>
              <w:adjustRightInd w:val="0"/>
              <w:snapToGrid w:val="0"/>
              <w:spacing w:line="400" w:lineRule="exact"/>
              <w:ind w:firstLine="0"/>
              <w:jc w:val="both"/>
            </w:pPr>
            <w:r>
              <w:rPr>
                <w:sz w:val="18"/>
              </w:rPr>
              <w:t>3.02</w:t>
            </w:r>
          </w:p>
        </w:tc>
        <w:tc>
          <w:tcPr>
            <w:tcW w:w="2075" w:type="dxa"/>
            <w:tcBorders>
              <w:top w:val="nil"/>
              <w:left w:val="nil"/>
              <w:bottom w:val="nil"/>
              <w:right w:val="nil"/>
            </w:tcBorders>
            <w:vAlign w:val="center"/>
          </w:tcPr>
          <w:p w14:paraId="69D434C6" w14:textId="77777777" w:rsidR="008407D8" w:rsidRDefault="008407D8" w:rsidP="00C265B7">
            <w:pPr>
              <w:adjustRightInd w:val="0"/>
              <w:snapToGrid w:val="0"/>
              <w:spacing w:line="400" w:lineRule="exact"/>
              <w:ind w:firstLine="0"/>
              <w:jc w:val="both"/>
            </w:pPr>
            <w:r>
              <w:rPr>
                <w:sz w:val="18"/>
              </w:rPr>
              <w:t>0.003</w:t>
            </w:r>
          </w:p>
        </w:tc>
      </w:tr>
      <w:tr w:rsidR="008407D8" w14:paraId="2CCF4F2D" w14:textId="77777777" w:rsidTr="00C265B7">
        <w:trPr>
          <w:jc w:val="center"/>
        </w:trPr>
        <w:tc>
          <w:tcPr>
            <w:tcW w:w="2075" w:type="dxa"/>
            <w:tcBorders>
              <w:top w:val="nil"/>
              <w:left w:val="nil"/>
              <w:bottom w:val="single" w:sz="12" w:space="0" w:color="000000"/>
              <w:right w:val="nil"/>
            </w:tcBorders>
            <w:vAlign w:val="center"/>
          </w:tcPr>
          <w:p w14:paraId="57DCD66B" w14:textId="77777777" w:rsidR="008407D8" w:rsidRDefault="008407D8" w:rsidP="00C265B7">
            <w:pPr>
              <w:adjustRightInd w:val="0"/>
              <w:snapToGrid w:val="0"/>
              <w:spacing w:line="400" w:lineRule="exact"/>
              <w:ind w:firstLine="0"/>
              <w:jc w:val="both"/>
            </w:pPr>
            <w:r>
              <w:rPr>
                <w:sz w:val="18"/>
              </w:rPr>
              <w:t>Wild bootstrap (province, 999 reps)</w:t>
            </w:r>
          </w:p>
        </w:tc>
        <w:tc>
          <w:tcPr>
            <w:tcW w:w="2075" w:type="dxa"/>
            <w:tcBorders>
              <w:top w:val="nil"/>
              <w:left w:val="nil"/>
              <w:bottom w:val="single" w:sz="12" w:space="0" w:color="000000"/>
              <w:right w:val="nil"/>
            </w:tcBorders>
            <w:vAlign w:val="center"/>
          </w:tcPr>
          <w:p w14:paraId="4E1AA6A1" w14:textId="77777777" w:rsidR="008407D8" w:rsidRDefault="008407D8" w:rsidP="00C265B7">
            <w:pPr>
              <w:adjustRightInd w:val="0"/>
              <w:snapToGrid w:val="0"/>
              <w:spacing w:line="400" w:lineRule="exact"/>
              <w:ind w:firstLine="0"/>
              <w:jc w:val="both"/>
            </w:pPr>
            <w:r>
              <w:rPr>
                <w:sz w:val="18"/>
              </w:rPr>
              <w:t>—</w:t>
            </w:r>
          </w:p>
        </w:tc>
        <w:tc>
          <w:tcPr>
            <w:tcW w:w="2075" w:type="dxa"/>
            <w:tcBorders>
              <w:top w:val="nil"/>
              <w:left w:val="nil"/>
              <w:bottom w:val="single" w:sz="12" w:space="0" w:color="000000"/>
              <w:right w:val="nil"/>
            </w:tcBorders>
            <w:vAlign w:val="center"/>
          </w:tcPr>
          <w:p w14:paraId="6F774D92" w14:textId="77777777" w:rsidR="008407D8" w:rsidRDefault="008407D8" w:rsidP="00C265B7">
            <w:pPr>
              <w:adjustRightInd w:val="0"/>
              <w:snapToGrid w:val="0"/>
              <w:spacing w:line="400" w:lineRule="exact"/>
              <w:ind w:firstLine="0"/>
              <w:jc w:val="both"/>
            </w:pPr>
            <w:r>
              <w:rPr>
                <w:sz w:val="18"/>
              </w:rPr>
              <w:t>—</w:t>
            </w:r>
          </w:p>
        </w:tc>
        <w:tc>
          <w:tcPr>
            <w:tcW w:w="2075" w:type="dxa"/>
            <w:tcBorders>
              <w:top w:val="nil"/>
              <w:left w:val="nil"/>
              <w:bottom w:val="single" w:sz="12" w:space="0" w:color="000000"/>
              <w:right w:val="nil"/>
            </w:tcBorders>
            <w:vAlign w:val="center"/>
          </w:tcPr>
          <w:p w14:paraId="4EE7C722" w14:textId="77777777" w:rsidR="008407D8" w:rsidRDefault="008407D8" w:rsidP="00C265B7">
            <w:pPr>
              <w:adjustRightInd w:val="0"/>
              <w:snapToGrid w:val="0"/>
              <w:spacing w:line="400" w:lineRule="exact"/>
              <w:ind w:firstLine="0"/>
              <w:jc w:val="both"/>
            </w:pPr>
            <w:r>
              <w:rPr>
                <w:sz w:val="18"/>
              </w:rPr>
              <w:t>0.001</w:t>
            </w:r>
          </w:p>
        </w:tc>
      </w:tr>
    </w:tbl>
    <w:p w14:paraId="281D3370" w14:textId="77777777" w:rsidR="008407D8" w:rsidRDefault="008407D8" w:rsidP="008407D8">
      <w:pPr>
        <w:adjustRightInd w:val="0"/>
        <w:snapToGrid w:val="0"/>
        <w:spacing w:afterLines="200" w:after="480" w:line="240" w:lineRule="auto"/>
        <w:ind w:firstLine="0"/>
        <w:jc w:val="both"/>
        <w:rPr>
          <w:sz w:val="18"/>
        </w:rPr>
      </w:pPr>
      <w:r>
        <w:rPr>
          <w:i/>
          <w:sz w:val="18"/>
        </w:rPr>
        <w:t xml:space="preserve">Note: </w:t>
      </w:r>
      <w:r>
        <w:rPr>
          <w:sz w:val="18"/>
        </w:rPr>
        <w:t xml:space="preserve">Note: The TWFE DDD coefficient is 0.0225 in all rows (N = 2,450,464). The first three rows use analytical cluster-robust standard errors. The last row reports the Cameron et al. (2008) wild cluster bootstrap p-value using Rademacher weights via Frisch–Waugh </w:t>
      </w:r>
      <w:proofErr w:type="spellStart"/>
      <w:r>
        <w:rPr>
          <w:sz w:val="18"/>
        </w:rPr>
        <w:t>residualization</w:t>
      </w:r>
      <w:proofErr w:type="spellEnd"/>
      <w:r>
        <w:rPr>
          <w:sz w:val="18"/>
        </w:rPr>
        <w:t xml:space="preserve"> testing H₀: βDDD = 0. All regressions include firm, </w:t>
      </w:r>
      <w:proofErr w:type="spellStart"/>
      <w:r>
        <w:rPr>
          <w:sz w:val="18"/>
        </w:rPr>
        <w:t>city×year</w:t>
      </w:r>
      <w:proofErr w:type="spellEnd"/>
      <w:r>
        <w:rPr>
          <w:sz w:val="18"/>
        </w:rPr>
        <w:t xml:space="preserve">, and </w:t>
      </w:r>
      <w:proofErr w:type="spellStart"/>
      <w:r>
        <w:rPr>
          <w:sz w:val="18"/>
        </w:rPr>
        <w:t>industry×year</w:t>
      </w:r>
      <w:proofErr w:type="spellEnd"/>
      <w:r>
        <w:rPr>
          <w:sz w:val="18"/>
        </w:rPr>
        <w:t xml:space="preserve"> fixed effects and controls.</w:t>
      </w:r>
    </w:p>
    <w:p w14:paraId="034B0B1C" w14:textId="77777777" w:rsidR="008407D8" w:rsidRDefault="008407D8" w:rsidP="008407D8">
      <w:pPr>
        <w:adjustRightInd w:val="0"/>
        <w:snapToGrid w:val="0"/>
        <w:spacing w:afterLines="200" w:after="480" w:line="240" w:lineRule="auto"/>
        <w:ind w:firstLine="0"/>
        <w:jc w:val="both"/>
        <w:rPr>
          <w:sz w:val="18"/>
          <w:lang w:eastAsia="zh-CN"/>
        </w:rPr>
      </w:pPr>
    </w:p>
    <w:p w14:paraId="70F5E638" w14:textId="77777777" w:rsidR="008407D8" w:rsidRDefault="008407D8" w:rsidP="008407D8">
      <w:pPr>
        <w:adjustRightInd w:val="0"/>
        <w:snapToGrid w:val="0"/>
        <w:spacing w:afterLines="200" w:after="480" w:line="240" w:lineRule="auto"/>
        <w:ind w:firstLine="0"/>
        <w:jc w:val="both"/>
        <w:rPr>
          <w:lang w:eastAsia="zh-CN"/>
        </w:rPr>
      </w:pPr>
    </w:p>
    <w:p w14:paraId="248DE344" w14:textId="77777777" w:rsidR="008407D8" w:rsidRDefault="008407D8" w:rsidP="008407D8">
      <w:pPr>
        <w:adjustRightInd w:val="0"/>
        <w:snapToGrid w:val="0"/>
        <w:spacing w:line="400" w:lineRule="exact"/>
        <w:ind w:firstLine="0"/>
        <w:jc w:val="both"/>
        <w:outlineLvl w:val="1"/>
      </w:pPr>
      <w:r>
        <w:rPr>
          <w:b/>
          <w:sz w:val="24"/>
        </w:rPr>
        <w:t>Provincial Industrial Electricity Price DID</w:t>
      </w:r>
    </w:p>
    <w:p w14:paraId="725467EA" w14:textId="77777777" w:rsidR="008407D8" w:rsidRPr="005164FE" w:rsidRDefault="008407D8" w:rsidP="008407D8">
      <w:pPr>
        <w:adjustRightInd w:val="0"/>
        <w:snapToGrid w:val="0"/>
        <w:spacing w:line="400" w:lineRule="exact"/>
        <w:ind w:firstLine="0"/>
        <w:jc w:val="both"/>
        <w:rPr>
          <w:sz w:val="18"/>
          <w:szCs w:val="20"/>
        </w:rPr>
      </w:pPr>
      <w:r w:rsidRPr="005164FE">
        <w:rPr>
          <w:b/>
          <w:szCs w:val="20"/>
        </w:rPr>
        <w:t>Table C</w:t>
      </w:r>
      <w:proofErr w:type="gramStart"/>
      <w:r w:rsidRPr="005164FE">
        <w:rPr>
          <w:b/>
          <w:szCs w:val="20"/>
        </w:rPr>
        <w:t>6  Provincial</w:t>
      </w:r>
      <w:proofErr w:type="gramEnd"/>
      <w:r w:rsidRPr="005164FE">
        <w:rPr>
          <w:b/>
          <w:szCs w:val="20"/>
        </w:rPr>
        <w:t xml:space="preserve"> Electricity Price DID</w:t>
      </w:r>
    </w:p>
    <w:tbl>
      <w:tblPr>
        <w:tblW w:w="0" w:type="auto"/>
        <w:jc w:val="center"/>
        <w:tblLook w:val="04A0" w:firstRow="1" w:lastRow="0" w:firstColumn="1" w:lastColumn="0" w:noHBand="0" w:noVBand="1"/>
      </w:tblPr>
      <w:tblGrid>
        <w:gridCol w:w="1660"/>
        <w:gridCol w:w="1660"/>
        <w:gridCol w:w="1660"/>
        <w:gridCol w:w="1660"/>
        <w:gridCol w:w="1660"/>
      </w:tblGrid>
      <w:tr w:rsidR="008407D8" w14:paraId="22D5C9DE" w14:textId="77777777" w:rsidTr="00C265B7">
        <w:trPr>
          <w:jc w:val="center"/>
        </w:trPr>
        <w:tc>
          <w:tcPr>
            <w:tcW w:w="1660" w:type="dxa"/>
            <w:tcBorders>
              <w:top w:val="single" w:sz="12" w:space="0" w:color="000000"/>
              <w:left w:val="nil"/>
              <w:bottom w:val="single" w:sz="6" w:space="0" w:color="000000"/>
              <w:right w:val="nil"/>
            </w:tcBorders>
            <w:vAlign w:val="center"/>
          </w:tcPr>
          <w:p w14:paraId="2B236F66" w14:textId="77777777" w:rsidR="008407D8" w:rsidRDefault="008407D8" w:rsidP="00C265B7">
            <w:pPr>
              <w:adjustRightInd w:val="0"/>
              <w:snapToGrid w:val="0"/>
              <w:spacing w:line="400" w:lineRule="exact"/>
              <w:ind w:firstLine="0"/>
              <w:jc w:val="both"/>
            </w:pPr>
          </w:p>
        </w:tc>
        <w:tc>
          <w:tcPr>
            <w:tcW w:w="1660" w:type="dxa"/>
            <w:tcBorders>
              <w:top w:val="single" w:sz="12" w:space="0" w:color="000000"/>
              <w:left w:val="nil"/>
              <w:bottom w:val="single" w:sz="6" w:space="0" w:color="000000"/>
              <w:right w:val="nil"/>
            </w:tcBorders>
            <w:vAlign w:val="center"/>
          </w:tcPr>
          <w:p w14:paraId="09756B68" w14:textId="77777777" w:rsidR="008407D8" w:rsidRDefault="008407D8" w:rsidP="00C265B7">
            <w:pPr>
              <w:adjustRightInd w:val="0"/>
              <w:snapToGrid w:val="0"/>
              <w:spacing w:line="400" w:lineRule="exact"/>
              <w:ind w:firstLine="0"/>
              <w:jc w:val="both"/>
            </w:pPr>
            <w:r>
              <w:rPr>
                <w:sz w:val="18"/>
              </w:rPr>
              <w:t>(1)</w:t>
            </w:r>
          </w:p>
        </w:tc>
        <w:tc>
          <w:tcPr>
            <w:tcW w:w="1660" w:type="dxa"/>
            <w:tcBorders>
              <w:top w:val="single" w:sz="12" w:space="0" w:color="000000"/>
              <w:left w:val="nil"/>
              <w:bottom w:val="single" w:sz="6" w:space="0" w:color="000000"/>
              <w:right w:val="nil"/>
            </w:tcBorders>
            <w:vAlign w:val="center"/>
          </w:tcPr>
          <w:p w14:paraId="78A635F7" w14:textId="77777777" w:rsidR="008407D8" w:rsidRDefault="008407D8" w:rsidP="00C265B7">
            <w:pPr>
              <w:adjustRightInd w:val="0"/>
              <w:snapToGrid w:val="0"/>
              <w:spacing w:line="400" w:lineRule="exact"/>
              <w:ind w:firstLine="0"/>
              <w:jc w:val="both"/>
            </w:pPr>
            <w:r>
              <w:rPr>
                <w:sz w:val="18"/>
              </w:rPr>
              <w:t>(2)</w:t>
            </w:r>
          </w:p>
        </w:tc>
        <w:tc>
          <w:tcPr>
            <w:tcW w:w="1660" w:type="dxa"/>
            <w:tcBorders>
              <w:top w:val="single" w:sz="12" w:space="0" w:color="000000"/>
              <w:left w:val="nil"/>
              <w:bottom w:val="single" w:sz="6" w:space="0" w:color="000000"/>
              <w:right w:val="nil"/>
            </w:tcBorders>
            <w:vAlign w:val="center"/>
          </w:tcPr>
          <w:p w14:paraId="1B7145FC" w14:textId="77777777" w:rsidR="008407D8" w:rsidRDefault="008407D8" w:rsidP="00C265B7">
            <w:pPr>
              <w:adjustRightInd w:val="0"/>
              <w:snapToGrid w:val="0"/>
              <w:spacing w:line="400" w:lineRule="exact"/>
              <w:ind w:firstLine="0"/>
              <w:jc w:val="both"/>
            </w:pPr>
            <w:r>
              <w:rPr>
                <w:sz w:val="18"/>
              </w:rPr>
              <w:t>(3)</w:t>
            </w:r>
          </w:p>
        </w:tc>
        <w:tc>
          <w:tcPr>
            <w:tcW w:w="1660" w:type="dxa"/>
            <w:tcBorders>
              <w:top w:val="single" w:sz="12" w:space="0" w:color="000000"/>
              <w:left w:val="nil"/>
              <w:bottom w:val="single" w:sz="6" w:space="0" w:color="000000"/>
              <w:right w:val="nil"/>
            </w:tcBorders>
            <w:vAlign w:val="center"/>
          </w:tcPr>
          <w:p w14:paraId="639694C2" w14:textId="77777777" w:rsidR="008407D8" w:rsidRDefault="008407D8" w:rsidP="00C265B7">
            <w:pPr>
              <w:adjustRightInd w:val="0"/>
              <w:snapToGrid w:val="0"/>
              <w:spacing w:line="400" w:lineRule="exact"/>
              <w:ind w:firstLine="0"/>
              <w:jc w:val="both"/>
            </w:pPr>
            <w:r>
              <w:rPr>
                <w:sz w:val="18"/>
              </w:rPr>
              <w:t>(4)</w:t>
            </w:r>
          </w:p>
        </w:tc>
      </w:tr>
      <w:tr w:rsidR="008407D8" w14:paraId="3F8DEEFE" w14:textId="77777777" w:rsidTr="00C265B7">
        <w:trPr>
          <w:jc w:val="center"/>
        </w:trPr>
        <w:tc>
          <w:tcPr>
            <w:tcW w:w="1660" w:type="dxa"/>
            <w:tcBorders>
              <w:top w:val="nil"/>
              <w:left w:val="nil"/>
              <w:bottom w:val="nil"/>
              <w:right w:val="nil"/>
            </w:tcBorders>
            <w:vAlign w:val="center"/>
          </w:tcPr>
          <w:p w14:paraId="7EAE18FE" w14:textId="77777777" w:rsidR="008407D8" w:rsidRDefault="008407D8" w:rsidP="00C265B7">
            <w:pPr>
              <w:adjustRightInd w:val="0"/>
              <w:snapToGrid w:val="0"/>
              <w:spacing w:line="400" w:lineRule="exact"/>
              <w:ind w:firstLine="0"/>
              <w:jc w:val="both"/>
            </w:pPr>
            <w:proofErr w:type="spellStart"/>
            <w:r>
              <w:rPr>
                <w:sz w:val="18"/>
              </w:rPr>
              <w:t>Receiving×Post</w:t>
            </w:r>
            <w:proofErr w:type="spellEnd"/>
          </w:p>
        </w:tc>
        <w:tc>
          <w:tcPr>
            <w:tcW w:w="1660" w:type="dxa"/>
            <w:tcBorders>
              <w:top w:val="nil"/>
              <w:left w:val="nil"/>
              <w:bottom w:val="nil"/>
              <w:right w:val="nil"/>
            </w:tcBorders>
            <w:vAlign w:val="center"/>
          </w:tcPr>
          <w:p w14:paraId="7801D62F" w14:textId="77777777" w:rsidR="008407D8" w:rsidRDefault="008407D8" w:rsidP="00C265B7">
            <w:pPr>
              <w:adjustRightInd w:val="0"/>
              <w:snapToGrid w:val="0"/>
              <w:spacing w:line="400" w:lineRule="exact"/>
              <w:ind w:firstLine="0"/>
              <w:jc w:val="both"/>
            </w:pPr>
            <w:r>
              <w:rPr>
                <w:sz w:val="18"/>
              </w:rPr>
              <w:t>-0.0023</w:t>
            </w:r>
          </w:p>
        </w:tc>
        <w:tc>
          <w:tcPr>
            <w:tcW w:w="1660" w:type="dxa"/>
            <w:tcBorders>
              <w:top w:val="nil"/>
              <w:left w:val="nil"/>
              <w:bottom w:val="nil"/>
              <w:right w:val="nil"/>
            </w:tcBorders>
            <w:vAlign w:val="center"/>
          </w:tcPr>
          <w:p w14:paraId="7982CA79" w14:textId="77777777" w:rsidR="008407D8" w:rsidRDefault="008407D8" w:rsidP="00C265B7">
            <w:pPr>
              <w:adjustRightInd w:val="0"/>
              <w:snapToGrid w:val="0"/>
              <w:spacing w:line="400" w:lineRule="exact"/>
              <w:ind w:firstLine="0"/>
              <w:jc w:val="both"/>
            </w:pPr>
            <w:r>
              <w:rPr>
                <w:sz w:val="18"/>
              </w:rPr>
              <w:t>-0.0085</w:t>
            </w:r>
          </w:p>
        </w:tc>
        <w:tc>
          <w:tcPr>
            <w:tcW w:w="1660" w:type="dxa"/>
            <w:tcBorders>
              <w:top w:val="nil"/>
              <w:left w:val="nil"/>
              <w:bottom w:val="nil"/>
              <w:right w:val="nil"/>
            </w:tcBorders>
            <w:vAlign w:val="center"/>
          </w:tcPr>
          <w:p w14:paraId="299E7879" w14:textId="77777777" w:rsidR="008407D8" w:rsidRDefault="008407D8" w:rsidP="00C265B7">
            <w:pPr>
              <w:adjustRightInd w:val="0"/>
              <w:snapToGrid w:val="0"/>
              <w:spacing w:line="400" w:lineRule="exact"/>
              <w:ind w:firstLine="0"/>
              <w:jc w:val="both"/>
            </w:pPr>
            <w:r>
              <w:rPr>
                <w:sz w:val="18"/>
              </w:rPr>
              <w:t>0.0162*</w:t>
            </w:r>
          </w:p>
        </w:tc>
        <w:tc>
          <w:tcPr>
            <w:tcW w:w="1660" w:type="dxa"/>
            <w:tcBorders>
              <w:top w:val="nil"/>
              <w:left w:val="nil"/>
              <w:bottom w:val="nil"/>
              <w:right w:val="nil"/>
            </w:tcBorders>
            <w:vAlign w:val="center"/>
          </w:tcPr>
          <w:p w14:paraId="3F807ED1" w14:textId="77777777" w:rsidR="008407D8" w:rsidRDefault="008407D8" w:rsidP="00C265B7">
            <w:pPr>
              <w:adjustRightInd w:val="0"/>
              <w:snapToGrid w:val="0"/>
              <w:spacing w:line="400" w:lineRule="exact"/>
              <w:ind w:firstLine="0"/>
              <w:jc w:val="both"/>
            </w:pPr>
            <w:r>
              <w:rPr>
                <w:sz w:val="18"/>
              </w:rPr>
              <w:t>—</w:t>
            </w:r>
          </w:p>
        </w:tc>
      </w:tr>
      <w:tr w:rsidR="008407D8" w14:paraId="35F8DE6A" w14:textId="77777777" w:rsidTr="00C265B7">
        <w:trPr>
          <w:jc w:val="center"/>
        </w:trPr>
        <w:tc>
          <w:tcPr>
            <w:tcW w:w="1660" w:type="dxa"/>
            <w:tcBorders>
              <w:top w:val="nil"/>
              <w:left w:val="nil"/>
              <w:bottom w:val="nil"/>
              <w:right w:val="nil"/>
            </w:tcBorders>
            <w:vAlign w:val="center"/>
          </w:tcPr>
          <w:p w14:paraId="431662A9" w14:textId="77777777" w:rsidR="008407D8" w:rsidRDefault="008407D8" w:rsidP="00C265B7">
            <w:pPr>
              <w:adjustRightInd w:val="0"/>
              <w:snapToGrid w:val="0"/>
              <w:spacing w:line="400" w:lineRule="exact"/>
              <w:ind w:firstLine="0"/>
              <w:jc w:val="both"/>
            </w:pPr>
          </w:p>
        </w:tc>
        <w:tc>
          <w:tcPr>
            <w:tcW w:w="1660" w:type="dxa"/>
            <w:tcBorders>
              <w:top w:val="nil"/>
              <w:left w:val="nil"/>
              <w:bottom w:val="nil"/>
              <w:right w:val="nil"/>
            </w:tcBorders>
            <w:vAlign w:val="center"/>
          </w:tcPr>
          <w:p w14:paraId="4CD3C5CF" w14:textId="77777777" w:rsidR="008407D8" w:rsidRDefault="008407D8" w:rsidP="00C265B7">
            <w:pPr>
              <w:adjustRightInd w:val="0"/>
              <w:snapToGrid w:val="0"/>
              <w:spacing w:line="400" w:lineRule="exact"/>
              <w:ind w:firstLine="0"/>
              <w:jc w:val="both"/>
            </w:pPr>
            <w:r>
              <w:rPr>
                <w:sz w:val="18"/>
              </w:rPr>
              <w:t>(0.0133)</w:t>
            </w:r>
          </w:p>
        </w:tc>
        <w:tc>
          <w:tcPr>
            <w:tcW w:w="1660" w:type="dxa"/>
            <w:tcBorders>
              <w:top w:val="nil"/>
              <w:left w:val="nil"/>
              <w:bottom w:val="nil"/>
              <w:right w:val="nil"/>
            </w:tcBorders>
            <w:vAlign w:val="center"/>
          </w:tcPr>
          <w:p w14:paraId="73587CEC" w14:textId="77777777" w:rsidR="008407D8" w:rsidRDefault="008407D8" w:rsidP="00C265B7">
            <w:pPr>
              <w:adjustRightInd w:val="0"/>
              <w:snapToGrid w:val="0"/>
              <w:spacing w:line="400" w:lineRule="exact"/>
              <w:ind w:firstLine="0"/>
              <w:jc w:val="both"/>
            </w:pPr>
            <w:r>
              <w:rPr>
                <w:sz w:val="18"/>
              </w:rPr>
              <w:t>(0.0136)</w:t>
            </w:r>
          </w:p>
        </w:tc>
        <w:tc>
          <w:tcPr>
            <w:tcW w:w="1660" w:type="dxa"/>
            <w:tcBorders>
              <w:top w:val="nil"/>
              <w:left w:val="nil"/>
              <w:bottom w:val="nil"/>
              <w:right w:val="nil"/>
            </w:tcBorders>
            <w:vAlign w:val="center"/>
          </w:tcPr>
          <w:p w14:paraId="24BD6B10" w14:textId="77777777" w:rsidR="008407D8" w:rsidRDefault="008407D8" w:rsidP="00C265B7">
            <w:pPr>
              <w:adjustRightInd w:val="0"/>
              <w:snapToGrid w:val="0"/>
              <w:spacing w:line="400" w:lineRule="exact"/>
              <w:ind w:firstLine="0"/>
              <w:jc w:val="both"/>
            </w:pPr>
            <w:r>
              <w:rPr>
                <w:sz w:val="18"/>
              </w:rPr>
              <w:t>(0.0093)</w:t>
            </w:r>
          </w:p>
        </w:tc>
        <w:tc>
          <w:tcPr>
            <w:tcW w:w="1660" w:type="dxa"/>
            <w:tcBorders>
              <w:top w:val="nil"/>
              <w:left w:val="nil"/>
              <w:bottom w:val="nil"/>
              <w:right w:val="nil"/>
            </w:tcBorders>
            <w:vAlign w:val="center"/>
          </w:tcPr>
          <w:p w14:paraId="11C10C13" w14:textId="77777777" w:rsidR="008407D8" w:rsidRDefault="008407D8" w:rsidP="00C265B7">
            <w:pPr>
              <w:adjustRightInd w:val="0"/>
              <w:snapToGrid w:val="0"/>
              <w:spacing w:line="400" w:lineRule="exact"/>
              <w:ind w:firstLine="0"/>
              <w:jc w:val="both"/>
            </w:pPr>
          </w:p>
        </w:tc>
      </w:tr>
      <w:tr w:rsidR="008407D8" w14:paraId="30D41F11" w14:textId="77777777" w:rsidTr="00C265B7">
        <w:trPr>
          <w:jc w:val="center"/>
        </w:trPr>
        <w:tc>
          <w:tcPr>
            <w:tcW w:w="1660" w:type="dxa"/>
            <w:tcBorders>
              <w:top w:val="nil"/>
              <w:left w:val="nil"/>
              <w:bottom w:val="nil"/>
              <w:right w:val="nil"/>
            </w:tcBorders>
            <w:vAlign w:val="center"/>
          </w:tcPr>
          <w:p w14:paraId="2779541D" w14:textId="77777777" w:rsidR="008407D8" w:rsidRDefault="008407D8" w:rsidP="00C265B7">
            <w:pPr>
              <w:adjustRightInd w:val="0"/>
              <w:snapToGrid w:val="0"/>
              <w:spacing w:line="400" w:lineRule="exact"/>
              <w:ind w:firstLine="0"/>
              <w:jc w:val="both"/>
            </w:pPr>
            <w:r>
              <w:rPr>
                <w:sz w:val="18"/>
              </w:rPr>
              <w:t>Obs.</w:t>
            </w:r>
          </w:p>
        </w:tc>
        <w:tc>
          <w:tcPr>
            <w:tcW w:w="1660" w:type="dxa"/>
            <w:tcBorders>
              <w:top w:val="nil"/>
              <w:left w:val="nil"/>
              <w:bottom w:val="nil"/>
              <w:right w:val="nil"/>
            </w:tcBorders>
            <w:vAlign w:val="center"/>
          </w:tcPr>
          <w:p w14:paraId="749C9A93" w14:textId="77777777" w:rsidR="008407D8" w:rsidRDefault="008407D8" w:rsidP="00C265B7">
            <w:pPr>
              <w:adjustRightInd w:val="0"/>
              <w:snapToGrid w:val="0"/>
              <w:spacing w:line="400" w:lineRule="exact"/>
              <w:ind w:firstLine="0"/>
              <w:jc w:val="both"/>
            </w:pPr>
            <w:r>
              <w:rPr>
                <w:sz w:val="18"/>
              </w:rPr>
              <w:t>403</w:t>
            </w:r>
          </w:p>
        </w:tc>
        <w:tc>
          <w:tcPr>
            <w:tcW w:w="1660" w:type="dxa"/>
            <w:tcBorders>
              <w:top w:val="nil"/>
              <w:left w:val="nil"/>
              <w:bottom w:val="nil"/>
              <w:right w:val="nil"/>
            </w:tcBorders>
            <w:vAlign w:val="center"/>
          </w:tcPr>
          <w:p w14:paraId="36E2E287" w14:textId="77777777" w:rsidR="008407D8" w:rsidRDefault="008407D8" w:rsidP="00C265B7">
            <w:pPr>
              <w:adjustRightInd w:val="0"/>
              <w:snapToGrid w:val="0"/>
              <w:spacing w:line="400" w:lineRule="exact"/>
              <w:ind w:firstLine="0"/>
              <w:jc w:val="both"/>
            </w:pPr>
            <w:r>
              <w:rPr>
                <w:sz w:val="18"/>
              </w:rPr>
              <w:t>325</w:t>
            </w:r>
          </w:p>
        </w:tc>
        <w:tc>
          <w:tcPr>
            <w:tcW w:w="1660" w:type="dxa"/>
            <w:tcBorders>
              <w:top w:val="nil"/>
              <w:left w:val="nil"/>
              <w:bottom w:val="nil"/>
              <w:right w:val="nil"/>
            </w:tcBorders>
            <w:vAlign w:val="center"/>
          </w:tcPr>
          <w:p w14:paraId="391928E3" w14:textId="77777777" w:rsidR="008407D8" w:rsidRDefault="008407D8" w:rsidP="00C265B7">
            <w:pPr>
              <w:adjustRightInd w:val="0"/>
              <w:snapToGrid w:val="0"/>
              <w:spacing w:line="400" w:lineRule="exact"/>
              <w:ind w:firstLine="0"/>
              <w:jc w:val="both"/>
            </w:pPr>
            <w:r>
              <w:rPr>
                <w:sz w:val="18"/>
              </w:rPr>
              <w:t>403</w:t>
            </w:r>
          </w:p>
        </w:tc>
        <w:tc>
          <w:tcPr>
            <w:tcW w:w="1660" w:type="dxa"/>
            <w:tcBorders>
              <w:top w:val="nil"/>
              <w:left w:val="nil"/>
              <w:bottom w:val="nil"/>
              <w:right w:val="nil"/>
            </w:tcBorders>
            <w:vAlign w:val="center"/>
          </w:tcPr>
          <w:p w14:paraId="1542701F" w14:textId="77777777" w:rsidR="008407D8" w:rsidRDefault="008407D8" w:rsidP="00C265B7">
            <w:pPr>
              <w:adjustRightInd w:val="0"/>
              <w:snapToGrid w:val="0"/>
              <w:spacing w:line="400" w:lineRule="exact"/>
              <w:ind w:firstLine="0"/>
              <w:jc w:val="both"/>
            </w:pPr>
            <w:r>
              <w:rPr>
                <w:sz w:val="18"/>
              </w:rPr>
              <w:t>403</w:t>
            </w:r>
          </w:p>
        </w:tc>
      </w:tr>
      <w:tr w:rsidR="008407D8" w14:paraId="23FA20BC" w14:textId="77777777" w:rsidTr="00C265B7">
        <w:trPr>
          <w:jc w:val="center"/>
        </w:trPr>
        <w:tc>
          <w:tcPr>
            <w:tcW w:w="1660" w:type="dxa"/>
            <w:tcBorders>
              <w:top w:val="nil"/>
              <w:left w:val="nil"/>
              <w:bottom w:val="nil"/>
              <w:right w:val="nil"/>
            </w:tcBorders>
            <w:vAlign w:val="center"/>
          </w:tcPr>
          <w:p w14:paraId="54B8A5CB" w14:textId="77777777" w:rsidR="008407D8" w:rsidRDefault="008407D8" w:rsidP="00C265B7">
            <w:pPr>
              <w:adjustRightInd w:val="0"/>
              <w:snapToGrid w:val="0"/>
              <w:spacing w:line="400" w:lineRule="exact"/>
              <w:ind w:firstLine="0"/>
              <w:jc w:val="both"/>
            </w:pPr>
            <w:r>
              <w:rPr>
                <w:sz w:val="18"/>
              </w:rPr>
              <w:t>Adj. R²</w:t>
            </w:r>
          </w:p>
        </w:tc>
        <w:tc>
          <w:tcPr>
            <w:tcW w:w="1660" w:type="dxa"/>
            <w:tcBorders>
              <w:top w:val="nil"/>
              <w:left w:val="nil"/>
              <w:bottom w:val="nil"/>
              <w:right w:val="nil"/>
            </w:tcBorders>
            <w:vAlign w:val="center"/>
          </w:tcPr>
          <w:p w14:paraId="4ABD35B0" w14:textId="77777777" w:rsidR="008407D8" w:rsidRDefault="008407D8" w:rsidP="00C265B7">
            <w:pPr>
              <w:adjustRightInd w:val="0"/>
              <w:snapToGrid w:val="0"/>
              <w:spacing w:line="400" w:lineRule="exact"/>
              <w:ind w:firstLine="0"/>
              <w:jc w:val="both"/>
            </w:pPr>
            <w:r>
              <w:rPr>
                <w:sz w:val="18"/>
              </w:rPr>
              <w:t>0.844</w:t>
            </w:r>
          </w:p>
        </w:tc>
        <w:tc>
          <w:tcPr>
            <w:tcW w:w="1660" w:type="dxa"/>
            <w:tcBorders>
              <w:top w:val="nil"/>
              <w:left w:val="nil"/>
              <w:bottom w:val="nil"/>
              <w:right w:val="nil"/>
            </w:tcBorders>
            <w:vAlign w:val="center"/>
          </w:tcPr>
          <w:p w14:paraId="57C16BB7" w14:textId="77777777" w:rsidR="008407D8" w:rsidRDefault="008407D8" w:rsidP="00C265B7">
            <w:pPr>
              <w:adjustRightInd w:val="0"/>
              <w:snapToGrid w:val="0"/>
              <w:spacing w:line="400" w:lineRule="exact"/>
              <w:ind w:firstLine="0"/>
              <w:jc w:val="both"/>
            </w:pPr>
            <w:r>
              <w:rPr>
                <w:sz w:val="18"/>
              </w:rPr>
              <w:t>0.856</w:t>
            </w:r>
          </w:p>
        </w:tc>
        <w:tc>
          <w:tcPr>
            <w:tcW w:w="1660" w:type="dxa"/>
            <w:tcBorders>
              <w:top w:val="nil"/>
              <w:left w:val="nil"/>
              <w:bottom w:val="nil"/>
              <w:right w:val="nil"/>
            </w:tcBorders>
            <w:vAlign w:val="center"/>
          </w:tcPr>
          <w:p w14:paraId="324E2FF6" w14:textId="77777777" w:rsidR="008407D8" w:rsidRDefault="008407D8" w:rsidP="00C265B7">
            <w:pPr>
              <w:adjustRightInd w:val="0"/>
              <w:snapToGrid w:val="0"/>
              <w:spacing w:line="400" w:lineRule="exact"/>
              <w:ind w:firstLine="0"/>
              <w:jc w:val="both"/>
            </w:pPr>
            <w:r>
              <w:rPr>
                <w:sz w:val="18"/>
              </w:rPr>
              <w:t>0.816</w:t>
            </w:r>
          </w:p>
        </w:tc>
        <w:tc>
          <w:tcPr>
            <w:tcW w:w="1660" w:type="dxa"/>
            <w:tcBorders>
              <w:top w:val="nil"/>
              <w:left w:val="nil"/>
              <w:bottom w:val="nil"/>
              <w:right w:val="nil"/>
            </w:tcBorders>
            <w:vAlign w:val="center"/>
          </w:tcPr>
          <w:p w14:paraId="7C92BA18" w14:textId="77777777" w:rsidR="008407D8" w:rsidRDefault="008407D8" w:rsidP="00C265B7">
            <w:pPr>
              <w:adjustRightInd w:val="0"/>
              <w:snapToGrid w:val="0"/>
              <w:spacing w:line="400" w:lineRule="exact"/>
              <w:ind w:firstLine="0"/>
              <w:jc w:val="both"/>
            </w:pPr>
            <w:r>
              <w:rPr>
                <w:sz w:val="18"/>
              </w:rPr>
              <w:t>0.822</w:t>
            </w:r>
          </w:p>
        </w:tc>
      </w:tr>
      <w:tr w:rsidR="008407D8" w14:paraId="341D2732" w14:textId="77777777" w:rsidTr="00C265B7">
        <w:trPr>
          <w:jc w:val="center"/>
        </w:trPr>
        <w:tc>
          <w:tcPr>
            <w:tcW w:w="1660" w:type="dxa"/>
            <w:tcBorders>
              <w:top w:val="nil"/>
              <w:left w:val="nil"/>
              <w:bottom w:val="nil"/>
              <w:right w:val="nil"/>
            </w:tcBorders>
            <w:vAlign w:val="center"/>
          </w:tcPr>
          <w:p w14:paraId="4DC68312" w14:textId="77777777" w:rsidR="008407D8" w:rsidRDefault="008407D8" w:rsidP="00C265B7">
            <w:pPr>
              <w:adjustRightInd w:val="0"/>
              <w:snapToGrid w:val="0"/>
              <w:spacing w:line="400" w:lineRule="exact"/>
              <w:ind w:firstLine="0"/>
              <w:jc w:val="both"/>
            </w:pPr>
            <w:r>
              <w:rPr>
                <w:sz w:val="18"/>
              </w:rPr>
              <w:t>Provinces</w:t>
            </w:r>
          </w:p>
        </w:tc>
        <w:tc>
          <w:tcPr>
            <w:tcW w:w="1660" w:type="dxa"/>
            <w:tcBorders>
              <w:top w:val="nil"/>
              <w:left w:val="nil"/>
              <w:bottom w:val="nil"/>
              <w:right w:val="nil"/>
            </w:tcBorders>
            <w:vAlign w:val="center"/>
          </w:tcPr>
          <w:p w14:paraId="539F1AE9" w14:textId="77777777" w:rsidR="008407D8" w:rsidRDefault="008407D8" w:rsidP="00C265B7">
            <w:pPr>
              <w:adjustRightInd w:val="0"/>
              <w:snapToGrid w:val="0"/>
              <w:spacing w:line="400" w:lineRule="exact"/>
              <w:ind w:firstLine="0"/>
              <w:jc w:val="both"/>
            </w:pPr>
            <w:r>
              <w:rPr>
                <w:sz w:val="18"/>
              </w:rPr>
              <w:t>31</w:t>
            </w:r>
          </w:p>
        </w:tc>
        <w:tc>
          <w:tcPr>
            <w:tcW w:w="1660" w:type="dxa"/>
            <w:tcBorders>
              <w:top w:val="nil"/>
              <w:left w:val="nil"/>
              <w:bottom w:val="nil"/>
              <w:right w:val="nil"/>
            </w:tcBorders>
            <w:vAlign w:val="center"/>
          </w:tcPr>
          <w:p w14:paraId="19D84087" w14:textId="77777777" w:rsidR="008407D8" w:rsidRDefault="008407D8" w:rsidP="00C265B7">
            <w:pPr>
              <w:adjustRightInd w:val="0"/>
              <w:snapToGrid w:val="0"/>
              <w:spacing w:line="400" w:lineRule="exact"/>
              <w:ind w:firstLine="0"/>
              <w:jc w:val="both"/>
            </w:pPr>
            <w:r>
              <w:rPr>
                <w:sz w:val="18"/>
              </w:rPr>
              <w:t>25</w:t>
            </w:r>
          </w:p>
        </w:tc>
        <w:tc>
          <w:tcPr>
            <w:tcW w:w="1660" w:type="dxa"/>
            <w:tcBorders>
              <w:top w:val="nil"/>
              <w:left w:val="nil"/>
              <w:bottom w:val="nil"/>
              <w:right w:val="nil"/>
            </w:tcBorders>
            <w:vAlign w:val="center"/>
          </w:tcPr>
          <w:p w14:paraId="18303364" w14:textId="77777777" w:rsidR="008407D8" w:rsidRDefault="008407D8" w:rsidP="00C265B7">
            <w:pPr>
              <w:adjustRightInd w:val="0"/>
              <w:snapToGrid w:val="0"/>
              <w:spacing w:line="400" w:lineRule="exact"/>
              <w:ind w:firstLine="0"/>
              <w:jc w:val="both"/>
            </w:pPr>
            <w:r>
              <w:rPr>
                <w:sz w:val="18"/>
              </w:rPr>
              <w:t>31</w:t>
            </w:r>
          </w:p>
        </w:tc>
        <w:tc>
          <w:tcPr>
            <w:tcW w:w="1660" w:type="dxa"/>
            <w:tcBorders>
              <w:top w:val="nil"/>
              <w:left w:val="nil"/>
              <w:bottom w:val="nil"/>
              <w:right w:val="nil"/>
            </w:tcBorders>
            <w:vAlign w:val="center"/>
          </w:tcPr>
          <w:p w14:paraId="0C304D96" w14:textId="77777777" w:rsidR="008407D8" w:rsidRDefault="008407D8" w:rsidP="00C265B7">
            <w:pPr>
              <w:adjustRightInd w:val="0"/>
              <w:snapToGrid w:val="0"/>
              <w:spacing w:line="400" w:lineRule="exact"/>
              <w:ind w:firstLine="0"/>
              <w:jc w:val="both"/>
            </w:pPr>
            <w:r>
              <w:rPr>
                <w:sz w:val="18"/>
              </w:rPr>
              <w:t>31</w:t>
            </w:r>
          </w:p>
        </w:tc>
      </w:tr>
      <w:tr w:rsidR="008407D8" w14:paraId="30B200D2" w14:textId="77777777" w:rsidTr="00C265B7">
        <w:trPr>
          <w:jc w:val="center"/>
        </w:trPr>
        <w:tc>
          <w:tcPr>
            <w:tcW w:w="1660" w:type="dxa"/>
            <w:tcBorders>
              <w:top w:val="nil"/>
              <w:left w:val="nil"/>
              <w:bottom w:val="nil"/>
              <w:right w:val="nil"/>
            </w:tcBorders>
            <w:vAlign w:val="center"/>
          </w:tcPr>
          <w:p w14:paraId="5D756960" w14:textId="77777777" w:rsidR="008407D8" w:rsidRDefault="008407D8" w:rsidP="00C265B7">
            <w:pPr>
              <w:adjustRightInd w:val="0"/>
              <w:snapToGrid w:val="0"/>
              <w:spacing w:line="400" w:lineRule="exact"/>
              <w:ind w:firstLine="0"/>
              <w:jc w:val="both"/>
            </w:pPr>
            <w:r>
              <w:rPr>
                <w:sz w:val="18"/>
              </w:rPr>
              <w:t>Province FE</w:t>
            </w:r>
          </w:p>
        </w:tc>
        <w:tc>
          <w:tcPr>
            <w:tcW w:w="1660" w:type="dxa"/>
            <w:tcBorders>
              <w:top w:val="nil"/>
              <w:left w:val="nil"/>
              <w:bottom w:val="nil"/>
              <w:right w:val="nil"/>
            </w:tcBorders>
            <w:vAlign w:val="center"/>
          </w:tcPr>
          <w:p w14:paraId="7C587B43" w14:textId="77777777" w:rsidR="008407D8" w:rsidRDefault="008407D8" w:rsidP="00C265B7">
            <w:pPr>
              <w:adjustRightInd w:val="0"/>
              <w:snapToGrid w:val="0"/>
              <w:spacing w:line="400" w:lineRule="exact"/>
              <w:ind w:firstLine="0"/>
              <w:jc w:val="both"/>
            </w:pPr>
            <w:r>
              <w:rPr>
                <w:sz w:val="18"/>
              </w:rPr>
              <w:t>Yes</w:t>
            </w:r>
          </w:p>
        </w:tc>
        <w:tc>
          <w:tcPr>
            <w:tcW w:w="1660" w:type="dxa"/>
            <w:tcBorders>
              <w:top w:val="nil"/>
              <w:left w:val="nil"/>
              <w:bottom w:val="nil"/>
              <w:right w:val="nil"/>
            </w:tcBorders>
            <w:vAlign w:val="center"/>
          </w:tcPr>
          <w:p w14:paraId="697DAF0D" w14:textId="77777777" w:rsidR="008407D8" w:rsidRDefault="008407D8" w:rsidP="00C265B7">
            <w:pPr>
              <w:adjustRightInd w:val="0"/>
              <w:snapToGrid w:val="0"/>
              <w:spacing w:line="400" w:lineRule="exact"/>
              <w:ind w:firstLine="0"/>
              <w:jc w:val="both"/>
            </w:pPr>
            <w:r>
              <w:rPr>
                <w:sz w:val="18"/>
              </w:rPr>
              <w:t>Yes</w:t>
            </w:r>
          </w:p>
        </w:tc>
        <w:tc>
          <w:tcPr>
            <w:tcW w:w="1660" w:type="dxa"/>
            <w:tcBorders>
              <w:top w:val="nil"/>
              <w:left w:val="nil"/>
              <w:bottom w:val="nil"/>
              <w:right w:val="nil"/>
            </w:tcBorders>
            <w:vAlign w:val="center"/>
          </w:tcPr>
          <w:p w14:paraId="15B16D5A" w14:textId="77777777" w:rsidR="008407D8" w:rsidRDefault="008407D8" w:rsidP="00C265B7">
            <w:pPr>
              <w:adjustRightInd w:val="0"/>
              <w:snapToGrid w:val="0"/>
              <w:spacing w:line="400" w:lineRule="exact"/>
              <w:ind w:firstLine="0"/>
              <w:jc w:val="both"/>
            </w:pPr>
            <w:r>
              <w:rPr>
                <w:sz w:val="18"/>
              </w:rPr>
              <w:t>Yes</w:t>
            </w:r>
          </w:p>
        </w:tc>
        <w:tc>
          <w:tcPr>
            <w:tcW w:w="1660" w:type="dxa"/>
            <w:tcBorders>
              <w:top w:val="nil"/>
              <w:left w:val="nil"/>
              <w:bottom w:val="nil"/>
              <w:right w:val="nil"/>
            </w:tcBorders>
            <w:vAlign w:val="center"/>
          </w:tcPr>
          <w:p w14:paraId="52BCD130" w14:textId="77777777" w:rsidR="008407D8" w:rsidRDefault="008407D8" w:rsidP="00C265B7">
            <w:pPr>
              <w:adjustRightInd w:val="0"/>
              <w:snapToGrid w:val="0"/>
              <w:spacing w:line="400" w:lineRule="exact"/>
              <w:ind w:firstLine="0"/>
              <w:jc w:val="both"/>
            </w:pPr>
            <w:r>
              <w:rPr>
                <w:sz w:val="18"/>
              </w:rPr>
              <w:t>Yes</w:t>
            </w:r>
          </w:p>
        </w:tc>
      </w:tr>
      <w:tr w:rsidR="008407D8" w14:paraId="670E88C9" w14:textId="77777777" w:rsidTr="00C265B7">
        <w:trPr>
          <w:jc w:val="center"/>
        </w:trPr>
        <w:tc>
          <w:tcPr>
            <w:tcW w:w="1660" w:type="dxa"/>
            <w:tcBorders>
              <w:top w:val="nil"/>
              <w:left w:val="nil"/>
              <w:bottom w:val="single" w:sz="12" w:space="0" w:color="000000"/>
              <w:right w:val="nil"/>
            </w:tcBorders>
            <w:vAlign w:val="center"/>
          </w:tcPr>
          <w:p w14:paraId="37D63EB9" w14:textId="77777777" w:rsidR="008407D8" w:rsidRDefault="008407D8" w:rsidP="00C265B7">
            <w:pPr>
              <w:adjustRightInd w:val="0"/>
              <w:snapToGrid w:val="0"/>
              <w:spacing w:line="400" w:lineRule="exact"/>
              <w:ind w:firstLine="0"/>
              <w:jc w:val="both"/>
            </w:pPr>
            <w:r>
              <w:rPr>
                <w:sz w:val="18"/>
              </w:rPr>
              <w:t>Year FE</w:t>
            </w:r>
          </w:p>
        </w:tc>
        <w:tc>
          <w:tcPr>
            <w:tcW w:w="1660" w:type="dxa"/>
            <w:tcBorders>
              <w:top w:val="nil"/>
              <w:left w:val="nil"/>
              <w:bottom w:val="single" w:sz="12" w:space="0" w:color="000000"/>
              <w:right w:val="nil"/>
            </w:tcBorders>
            <w:vAlign w:val="center"/>
          </w:tcPr>
          <w:p w14:paraId="31310F28" w14:textId="77777777" w:rsidR="008407D8" w:rsidRDefault="008407D8" w:rsidP="00C265B7">
            <w:pPr>
              <w:adjustRightInd w:val="0"/>
              <w:snapToGrid w:val="0"/>
              <w:spacing w:line="400" w:lineRule="exact"/>
              <w:ind w:firstLine="0"/>
              <w:jc w:val="both"/>
            </w:pPr>
            <w:r>
              <w:rPr>
                <w:sz w:val="18"/>
              </w:rPr>
              <w:t>Yes</w:t>
            </w:r>
          </w:p>
        </w:tc>
        <w:tc>
          <w:tcPr>
            <w:tcW w:w="1660" w:type="dxa"/>
            <w:tcBorders>
              <w:top w:val="nil"/>
              <w:left w:val="nil"/>
              <w:bottom w:val="single" w:sz="12" w:space="0" w:color="000000"/>
              <w:right w:val="nil"/>
            </w:tcBorders>
            <w:vAlign w:val="center"/>
          </w:tcPr>
          <w:p w14:paraId="421F441A" w14:textId="77777777" w:rsidR="008407D8" w:rsidRDefault="008407D8" w:rsidP="00C265B7">
            <w:pPr>
              <w:adjustRightInd w:val="0"/>
              <w:snapToGrid w:val="0"/>
              <w:spacing w:line="400" w:lineRule="exact"/>
              <w:ind w:firstLine="0"/>
              <w:jc w:val="both"/>
            </w:pPr>
            <w:r>
              <w:rPr>
                <w:sz w:val="18"/>
              </w:rPr>
              <w:t>Yes</w:t>
            </w:r>
          </w:p>
        </w:tc>
        <w:tc>
          <w:tcPr>
            <w:tcW w:w="1660" w:type="dxa"/>
            <w:tcBorders>
              <w:top w:val="nil"/>
              <w:left w:val="nil"/>
              <w:bottom w:val="single" w:sz="12" w:space="0" w:color="000000"/>
              <w:right w:val="nil"/>
            </w:tcBorders>
            <w:vAlign w:val="center"/>
          </w:tcPr>
          <w:p w14:paraId="448479BA" w14:textId="77777777" w:rsidR="008407D8" w:rsidRDefault="008407D8" w:rsidP="00C265B7">
            <w:pPr>
              <w:adjustRightInd w:val="0"/>
              <w:snapToGrid w:val="0"/>
              <w:spacing w:line="400" w:lineRule="exact"/>
              <w:ind w:firstLine="0"/>
              <w:jc w:val="both"/>
            </w:pPr>
            <w:r>
              <w:rPr>
                <w:sz w:val="18"/>
              </w:rPr>
              <w:t>Yes</w:t>
            </w:r>
          </w:p>
        </w:tc>
        <w:tc>
          <w:tcPr>
            <w:tcW w:w="1660" w:type="dxa"/>
            <w:tcBorders>
              <w:top w:val="nil"/>
              <w:left w:val="nil"/>
              <w:bottom w:val="single" w:sz="12" w:space="0" w:color="000000"/>
              <w:right w:val="nil"/>
            </w:tcBorders>
            <w:vAlign w:val="center"/>
          </w:tcPr>
          <w:p w14:paraId="293EBE12" w14:textId="77777777" w:rsidR="008407D8" w:rsidRDefault="008407D8" w:rsidP="00C265B7">
            <w:pPr>
              <w:adjustRightInd w:val="0"/>
              <w:snapToGrid w:val="0"/>
              <w:spacing w:line="400" w:lineRule="exact"/>
              <w:ind w:firstLine="0"/>
              <w:jc w:val="both"/>
            </w:pPr>
            <w:r>
              <w:rPr>
                <w:sz w:val="18"/>
              </w:rPr>
              <w:t>Yes</w:t>
            </w:r>
          </w:p>
        </w:tc>
      </w:tr>
    </w:tbl>
    <w:p w14:paraId="33A27577" w14:textId="77777777" w:rsidR="008407D8" w:rsidRDefault="008407D8" w:rsidP="008407D8">
      <w:pPr>
        <w:adjustRightInd w:val="0"/>
        <w:snapToGrid w:val="0"/>
        <w:spacing w:afterLines="300" w:after="720" w:line="240" w:lineRule="auto"/>
        <w:ind w:firstLine="0"/>
        <w:jc w:val="both"/>
        <w:rPr>
          <w:sz w:val="18"/>
        </w:rPr>
      </w:pPr>
      <w:r>
        <w:rPr>
          <w:i/>
          <w:sz w:val="18"/>
        </w:rPr>
        <w:t xml:space="preserve">Note: </w:t>
      </w:r>
      <w:r>
        <w:rPr>
          <w:sz w:val="18"/>
        </w:rPr>
        <w:t xml:space="preserve">Note: Province–year panel regressions. The dependent variable in columns (1), (2), and (4) is </w:t>
      </w:r>
      <w:proofErr w:type="gramStart"/>
      <w:r>
        <w:rPr>
          <w:sz w:val="18"/>
        </w:rPr>
        <w:t>ln(</w:t>
      </w:r>
      <w:proofErr w:type="gramEnd"/>
      <w:r>
        <w:rPr>
          <w:sz w:val="18"/>
        </w:rPr>
        <w:t xml:space="preserve">industrial catalogue electricity price); column (3) uses the price level (yuan/kWh). Treatment group: 7 receiving-end provinces (Henan, Hubei, Guangdong, Jiangsu, Shanghai, Zhejiang, Fujian). Column (2) excludes the 6 sending-end provinces. Column (4) is an event-study specification; the pre-treatment joint F-test: </w:t>
      </w:r>
      <w:proofErr w:type="gramStart"/>
      <w:r>
        <w:rPr>
          <w:sz w:val="18"/>
        </w:rPr>
        <w:t>F(</w:t>
      </w:r>
      <w:proofErr w:type="gramEnd"/>
      <w:r>
        <w:rPr>
          <w:sz w:val="18"/>
        </w:rPr>
        <w:t>4, 349) = 1.23, p = 0.298. Robust standard errors. *** p &lt; 0.01, ** p &lt; 0.05, * p &lt; 0.1.</w:t>
      </w:r>
    </w:p>
    <w:p w14:paraId="7A812607" w14:textId="77777777" w:rsidR="008407D8" w:rsidRDefault="008407D8" w:rsidP="008407D8">
      <w:pPr>
        <w:adjustRightInd w:val="0"/>
        <w:snapToGrid w:val="0"/>
        <w:spacing w:afterLines="300" w:after="720" w:line="240" w:lineRule="auto"/>
        <w:ind w:firstLine="0"/>
        <w:jc w:val="both"/>
        <w:rPr>
          <w:sz w:val="18"/>
          <w:lang w:eastAsia="zh-CN"/>
        </w:rPr>
      </w:pPr>
    </w:p>
    <w:p w14:paraId="479CC58A" w14:textId="77777777" w:rsidR="008407D8" w:rsidRDefault="008407D8" w:rsidP="008407D8">
      <w:pPr>
        <w:adjustRightInd w:val="0"/>
        <w:snapToGrid w:val="0"/>
        <w:spacing w:afterLines="300" w:after="720" w:line="240" w:lineRule="auto"/>
        <w:ind w:firstLine="0"/>
        <w:jc w:val="both"/>
        <w:rPr>
          <w:lang w:eastAsia="zh-CN"/>
        </w:rPr>
      </w:pPr>
    </w:p>
    <w:p w14:paraId="645327A8" w14:textId="77777777" w:rsidR="008407D8" w:rsidRDefault="008407D8" w:rsidP="008407D8">
      <w:pPr>
        <w:adjustRightInd w:val="0"/>
        <w:snapToGrid w:val="0"/>
        <w:spacing w:line="400" w:lineRule="exact"/>
        <w:ind w:firstLine="0"/>
        <w:jc w:val="both"/>
        <w:outlineLvl w:val="0"/>
      </w:pPr>
      <w:r>
        <w:rPr>
          <w:b/>
          <w:sz w:val="28"/>
        </w:rPr>
        <w:lastRenderedPageBreak/>
        <w:t>Appendix D: Welfare Analysis Supplements</w:t>
      </w:r>
    </w:p>
    <w:p w14:paraId="652540C7" w14:textId="77777777" w:rsidR="008407D8" w:rsidRPr="002A68B9" w:rsidRDefault="008407D8" w:rsidP="008407D8">
      <w:pPr>
        <w:adjustRightInd w:val="0"/>
        <w:snapToGrid w:val="0"/>
        <w:spacing w:line="400" w:lineRule="exact"/>
        <w:ind w:firstLine="0"/>
        <w:jc w:val="both"/>
        <w:outlineLvl w:val="1"/>
        <w:rPr>
          <w:b/>
          <w:lang w:eastAsia="zh-CN"/>
        </w:rPr>
      </w:pPr>
      <w:r w:rsidRPr="002A68B9">
        <w:rPr>
          <w:b/>
          <w:sz w:val="24"/>
        </w:rPr>
        <w:t>Joint Sensitivity Grid: Buyer Share of Cost Savings</w:t>
      </w:r>
      <w:r w:rsidRPr="002A68B9">
        <w:rPr>
          <w:rFonts w:hint="eastAsia"/>
          <w:b/>
          <w:sz w:val="24"/>
          <w:lang w:eastAsia="zh-CN"/>
        </w:rPr>
        <w:t xml:space="preserve"> and </w:t>
      </w:r>
      <w:r w:rsidRPr="002A68B9">
        <w:rPr>
          <w:b/>
          <w:sz w:val="24"/>
        </w:rPr>
        <w:t>Net Welfare</w:t>
      </w:r>
    </w:p>
    <w:p w14:paraId="61330FF2" w14:textId="77777777" w:rsidR="008407D8" w:rsidRPr="002A68B9" w:rsidRDefault="008407D8" w:rsidP="008407D8">
      <w:pPr>
        <w:adjustRightInd w:val="0"/>
        <w:snapToGrid w:val="0"/>
        <w:spacing w:line="400" w:lineRule="exact"/>
        <w:ind w:firstLine="0"/>
        <w:jc w:val="both"/>
        <w:rPr>
          <w:sz w:val="18"/>
          <w:szCs w:val="20"/>
        </w:rPr>
      </w:pPr>
      <w:r w:rsidRPr="002A68B9">
        <w:rPr>
          <w:b/>
          <w:szCs w:val="20"/>
        </w:rPr>
        <w:t xml:space="preserve">Table </w:t>
      </w:r>
      <w:proofErr w:type="gramStart"/>
      <w:r w:rsidRPr="002A68B9">
        <w:rPr>
          <w:b/>
          <w:szCs w:val="20"/>
        </w:rPr>
        <w:t>D  Buyer</w:t>
      </w:r>
      <w:proofErr w:type="gramEnd"/>
      <w:r w:rsidRPr="002A68B9">
        <w:rPr>
          <w:b/>
          <w:szCs w:val="20"/>
        </w:rPr>
        <w:t xml:space="preserve"> Benefit Share and Net Social Welfare: ρ × ε Joint Sensitivity Grid</w:t>
      </w:r>
    </w:p>
    <w:tbl>
      <w:tblPr>
        <w:tblW w:w="0" w:type="auto"/>
        <w:jc w:val="center"/>
        <w:tblLook w:val="04A0" w:firstRow="1" w:lastRow="0" w:firstColumn="1" w:lastColumn="0" w:noHBand="0" w:noVBand="1"/>
      </w:tblPr>
      <w:tblGrid>
        <w:gridCol w:w="1185"/>
        <w:gridCol w:w="1185"/>
        <w:gridCol w:w="1186"/>
        <w:gridCol w:w="1186"/>
        <w:gridCol w:w="1186"/>
        <w:gridCol w:w="1186"/>
        <w:gridCol w:w="1186"/>
      </w:tblGrid>
      <w:tr w:rsidR="008407D8" w14:paraId="089F0352" w14:textId="77777777" w:rsidTr="00C265B7">
        <w:trPr>
          <w:jc w:val="center"/>
        </w:trPr>
        <w:tc>
          <w:tcPr>
            <w:tcW w:w="1185" w:type="dxa"/>
            <w:tcBorders>
              <w:top w:val="single" w:sz="12" w:space="0" w:color="000000"/>
              <w:left w:val="nil"/>
              <w:bottom w:val="single" w:sz="6" w:space="0" w:color="000000"/>
              <w:right w:val="nil"/>
            </w:tcBorders>
            <w:vAlign w:val="center"/>
          </w:tcPr>
          <w:p w14:paraId="7EF7A834" w14:textId="77777777" w:rsidR="008407D8" w:rsidRDefault="008407D8" w:rsidP="00C265B7">
            <w:pPr>
              <w:adjustRightInd w:val="0"/>
              <w:snapToGrid w:val="0"/>
              <w:spacing w:line="400" w:lineRule="exact"/>
              <w:ind w:firstLine="0"/>
              <w:jc w:val="both"/>
            </w:pPr>
            <w:r>
              <w:rPr>
                <w:sz w:val="18"/>
              </w:rPr>
              <w:t>ρ \ ε</w:t>
            </w:r>
          </w:p>
        </w:tc>
        <w:tc>
          <w:tcPr>
            <w:tcW w:w="1185" w:type="dxa"/>
            <w:tcBorders>
              <w:top w:val="single" w:sz="12" w:space="0" w:color="000000"/>
              <w:left w:val="nil"/>
              <w:bottom w:val="single" w:sz="6" w:space="0" w:color="000000"/>
              <w:right w:val="nil"/>
            </w:tcBorders>
            <w:vAlign w:val="center"/>
          </w:tcPr>
          <w:p w14:paraId="7DFCC54D" w14:textId="77777777" w:rsidR="008407D8" w:rsidRDefault="008407D8" w:rsidP="00C265B7">
            <w:pPr>
              <w:adjustRightInd w:val="0"/>
              <w:snapToGrid w:val="0"/>
              <w:spacing w:line="400" w:lineRule="exact"/>
              <w:ind w:firstLine="0"/>
              <w:jc w:val="both"/>
            </w:pPr>
            <w:r>
              <w:rPr>
                <w:sz w:val="18"/>
              </w:rPr>
              <w:t>ε=1.5</w:t>
            </w:r>
          </w:p>
        </w:tc>
        <w:tc>
          <w:tcPr>
            <w:tcW w:w="1186" w:type="dxa"/>
            <w:tcBorders>
              <w:top w:val="single" w:sz="12" w:space="0" w:color="000000"/>
              <w:left w:val="nil"/>
              <w:bottom w:val="single" w:sz="6" w:space="0" w:color="000000"/>
              <w:right w:val="nil"/>
            </w:tcBorders>
            <w:vAlign w:val="center"/>
          </w:tcPr>
          <w:p w14:paraId="652A2942" w14:textId="77777777" w:rsidR="008407D8" w:rsidRDefault="008407D8" w:rsidP="00C265B7">
            <w:pPr>
              <w:adjustRightInd w:val="0"/>
              <w:snapToGrid w:val="0"/>
              <w:spacing w:line="400" w:lineRule="exact"/>
              <w:ind w:firstLine="0"/>
              <w:jc w:val="both"/>
            </w:pPr>
            <w:r>
              <w:rPr>
                <w:sz w:val="18"/>
              </w:rPr>
              <w:t>ε=2.0</w:t>
            </w:r>
          </w:p>
        </w:tc>
        <w:tc>
          <w:tcPr>
            <w:tcW w:w="1186" w:type="dxa"/>
            <w:tcBorders>
              <w:top w:val="single" w:sz="12" w:space="0" w:color="000000"/>
              <w:left w:val="nil"/>
              <w:bottom w:val="single" w:sz="6" w:space="0" w:color="000000"/>
              <w:right w:val="nil"/>
            </w:tcBorders>
            <w:vAlign w:val="center"/>
          </w:tcPr>
          <w:p w14:paraId="1D7DC6C9" w14:textId="77777777" w:rsidR="008407D8" w:rsidRDefault="008407D8" w:rsidP="00C265B7">
            <w:pPr>
              <w:adjustRightInd w:val="0"/>
              <w:snapToGrid w:val="0"/>
              <w:spacing w:line="400" w:lineRule="exact"/>
              <w:ind w:firstLine="0"/>
              <w:jc w:val="both"/>
            </w:pPr>
            <w:r>
              <w:rPr>
                <w:sz w:val="18"/>
              </w:rPr>
              <w:t>ε=3.0</w:t>
            </w:r>
          </w:p>
        </w:tc>
        <w:tc>
          <w:tcPr>
            <w:tcW w:w="1186" w:type="dxa"/>
            <w:tcBorders>
              <w:top w:val="single" w:sz="12" w:space="0" w:color="000000"/>
              <w:left w:val="nil"/>
              <w:bottom w:val="single" w:sz="6" w:space="0" w:color="000000"/>
              <w:right w:val="nil"/>
            </w:tcBorders>
            <w:vAlign w:val="center"/>
          </w:tcPr>
          <w:p w14:paraId="7D3FBF85" w14:textId="77777777" w:rsidR="008407D8" w:rsidRDefault="008407D8" w:rsidP="00C265B7">
            <w:pPr>
              <w:adjustRightInd w:val="0"/>
              <w:snapToGrid w:val="0"/>
              <w:spacing w:line="400" w:lineRule="exact"/>
              <w:ind w:firstLine="0"/>
              <w:jc w:val="both"/>
            </w:pPr>
            <w:r>
              <w:rPr>
                <w:sz w:val="18"/>
              </w:rPr>
              <w:t>ε=4.0</w:t>
            </w:r>
          </w:p>
        </w:tc>
        <w:tc>
          <w:tcPr>
            <w:tcW w:w="1186" w:type="dxa"/>
            <w:tcBorders>
              <w:top w:val="single" w:sz="12" w:space="0" w:color="000000"/>
              <w:left w:val="nil"/>
              <w:bottom w:val="single" w:sz="6" w:space="0" w:color="000000"/>
              <w:right w:val="nil"/>
            </w:tcBorders>
            <w:vAlign w:val="center"/>
          </w:tcPr>
          <w:p w14:paraId="11A33B7E" w14:textId="77777777" w:rsidR="008407D8" w:rsidRDefault="008407D8" w:rsidP="00C265B7">
            <w:pPr>
              <w:adjustRightInd w:val="0"/>
              <w:snapToGrid w:val="0"/>
              <w:spacing w:line="400" w:lineRule="exact"/>
              <w:ind w:firstLine="0"/>
              <w:jc w:val="both"/>
            </w:pPr>
            <w:r>
              <w:rPr>
                <w:sz w:val="18"/>
              </w:rPr>
              <w:t>ε=5.0</w:t>
            </w:r>
          </w:p>
        </w:tc>
        <w:tc>
          <w:tcPr>
            <w:tcW w:w="1186" w:type="dxa"/>
            <w:tcBorders>
              <w:top w:val="single" w:sz="12" w:space="0" w:color="000000"/>
              <w:left w:val="nil"/>
              <w:bottom w:val="single" w:sz="6" w:space="0" w:color="000000"/>
              <w:right w:val="nil"/>
            </w:tcBorders>
            <w:vAlign w:val="center"/>
          </w:tcPr>
          <w:p w14:paraId="3E2E1316" w14:textId="77777777" w:rsidR="008407D8" w:rsidRDefault="008407D8" w:rsidP="00C265B7">
            <w:pPr>
              <w:adjustRightInd w:val="0"/>
              <w:snapToGrid w:val="0"/>
              <w:spacing w:line="400" w:lineRule="exact"/>
              <w:ind w:firstLine="0"/>
              <w:jc w:val="both"/>
            </w:pPr>
            <w:r>
              <w:rPr>
                <w:sz w:val="18"/>
              </w:rPr>
              <w:t>ε=6.0</w:t>
            </w:r>
          </w:p>
        </w:tc>
      </w:tr>
      <w:tr w:rsidR="008407D8" w14:paraId="0E2B5900" w14:textId="77777777" w:rsidTr="00C265B7">
        <w:trPr>
          <w:jc w:val="center"/>
        </w:trPr>
        <w:tc>
          <w:tcPr>
            <w:tcW w:w="8300" w:type="dxa"/>
            <w:gridSpan w:val="7"/>
            <w:tcBorders>
              <w:top w:val="nil"/>
              <w:left w:val="nil"/>
              <w:right w:val="nil"/>
            </w:tcBorders>
            <w:vAlign w:val="center"/>
          </w:tcPr>
          <w:p w14:paraId="574F0979" w14:textId="77777777" w:rsidR="008407D8" w:rsidRDefault="008407D8" w:rsidP="00C265B7">
            <w:pPr>
              <w:adjustRightInd w:val="0"/>
              <w:snapToGrid w:val="0"/>
              <w:spacing w:line="400" w:lineRule="exact"/>
              <w:ind w:firstLine="0"/>
              <w:jc w:val="both"/>
            </w:pPr>
            <w:r>
              <w:rPr>
                <w:b/>
                <w:sz w:val="18"/>
              </w:rPr>
              <w:t>P</w:t>
            </w:r>
            <w:r w:rsidRPr="002A68B9">
              <w:rPr>
                <w:b/>
                <w:sz w:val="18"/>
              </w:rPr>
              <w:t>anel A: Buyer Direct Benefit Share (%)</w:t>
            </w:r>
          </w:p>
        </w:tc>
      </w:tr>
      <w:tr w:rsidR="008407D8" w14:paraId="4E0C956B" w14:textId="77777777" w:rsidTr="00C265B7">
        <w:trPr>
          <w:jc w:val="center"/>
        </w:trPr>
        <w:tc>
          <w:tcPr>
            <w:tcW w:w="1185" w:type="dxa"/>
            <w:tcBorders>
              <w:top w:val="nil"/>
              <w:left w:val="nil"/>
              <w:bottom w:val="nil"/>
              <w:right w:val="nil"/>
            </w:tcBorders>
            <w:vAlign w:val="center"/>
          </w:tcPr>
          <w:p w14:paraId="30021A03" w14:textId="77777777" w:rsidR="008407D8" w:rsidRDefault="008407D8" w:rsidP="00C265B7">
            <w:pPr>
              <w:adjustRightInd w:val="0"/>
              <w:snapToGrid w:val="0"/>
              <w:spacing w:line="400" w:lineRule="exact"/>
              <w:ind w:firstLine="0"/>
              <w:jc w:val="both"/>
            </w:pPr>
            <w:r>
              <w:rPr>
                <w:sz w:val="18"/>
              </w:rPr>
              <w:t>ρ=0.20</w:t>
            </w:r>
          </w:p>
        </w:tc>
        <w:tc>
          <w:tcPr>
            <w:tcW w:w="1185" w:type="dxa"/>
            <w:tcBorders>
              <w:top w:val="nil"/>
              <w:left w:val="nil"/>
              <w:bottom w:val="nil"/>
              <w:right w:val="nil"/>
            </w:tcBorders>
            <w:vAlign w:val="center"/>
          </w:tcPr>
          <w:p w14:paraId="5BACA3BB" w14:textId="77777777" w:rsidR="008407D8" w:rsidRDefault="008407D8" w:rsidP="00C265B7">
            <w:pPr>
              <w:adjustRightInd w:val="0"/>
              <w:snapToGrid w:val="0"/>
              <w:spacing w:line="400" w:lineRule="exact"/>
              <w:ind w:firstLine="0"/>
              <w:jc w:val="both"/>
            </w:pPr>
            <w:r>
              <w:rPr>
                <w:sz w:val="18"/>
              </w:rPr>
              <w:t>20.1</w:t>
            </w:r>
          </w:p>
        </w:tc>
        <w:tc>
          <w:tcPr>
            <w:tcW w:w="1186" w:type="dxa"/>
            <w:tcBorders>
              <w:top w:val="nil"/>
              <w:left w:val="nil"/>
              <w:bottom w:val="nil"/>
              <w:right w:val="nil"/>
            </w:tcBorders>
            <w:vAlign w:val="center"/>
          </w:tcPr>
          <w:p w14:paraId="09121115" w14:textId="77777777" w:rsidR="008407D8" w:rsidRDefault="008407D8" w:rsidP="00C265B7">
            <w:pPr>
              <w:adjustRightInd w:val="0"/>
              <w:snapToGrid w:val="0"/>
              <w:spacing w:line="400" w:lineRule="exact"/>
              <w:ind w:firstLine="0"/>
              <w:jc w:val="both"/>
            </w:pPr>
            <w:r>
              <w:rPr>
                <w:sz w:val="18"/>
              </w:rPr>
              <w:t>20.1</w:t>
            </w:r>
          </w:p>
        </w:tc>
        <w:tc>
          <w:tcPr>
            <w:tcW w:w="1186" w:type="dxa"/>
            <w:tcBorders>
              <w:top w:val="nil"/>
              <w:left w:val="nil"/>
              <w:bottom w:val="nil"/>
              <w:right w:val="nil"/>
            </w:tcBorders>
            <w:vAlign w:val="center"/>
          </w:tcPr>
          <w:p w14:paraId="1526056F" w14:textId="77777777" w:rsidR="008407D8" w:rsidRDefault="008407D8" w:rsidP="00C265B7">
            <w:pPr>
              <w:adjustRightInd w:val="0"/>
              <w:snapToGrid w:val="0"/>
              <w:spacing w:line="400" w:lineRule="exact"/>
              <w:ind w:firstLine="0"/>
              <w:jc w:val="both"/>
            </w:pPr>
            <w:r>
              <w:rPr>
                <w:sz w:val="18"/>
              </w:rPr>
              <w:t>20.2</w:t>
            </w:r>
          </w:p>
        </w:tc>
        <w:tc>
          <w:tcPr>
            <w:tcW w:w="1186" w:type="dxa"/>
            <w:tcBorders>
              <w:top w:val="nil"/>
              <w:left w:val="nil"/>
              <w:bottom w:val="nil"/>
              <w:right w:val="nil"/>
            </w:tcBorders>
            <w:vAlign w:val="center"/>
          </w:tcPr>
          <w:p w14:paraId="6EAB2CA4" w14:textId="77777777" w:rsidR="008407D8" w:rsidRDefault="008407D8" w:rsidP="00C265B7">
            <w:pPr>
              <w:adjustRightInd w:val="0"/>
              <w:snapToGrid w:val="0"/>
              <w:spacing w:line="400" w:lineRule="exact"/>
              <w:ind w:firstLine="0"/>
              <w:jc w:val="both"/>
            </w:pPr>
            <w:r>
              <w:rPr>
                <w:sz w:val="18"/>
              </w:rPr>
              <w:t>20.2</w:t>
            </w:r>
          </w:p>
        </w:tc>
        <w:tc>
          <w:tcPr>
            <w:tcW w:w="1186" w:type="dxa"/>
            <w:tcBorders>
              <w:top w:val="nil"/>
              <w:left w:val="nil"/>
              <w:bottom w:val="nil"/>
              <w:right w:val="nil"/>
            </w:tcBorders>
            <w:vAlign w:val="center"/>
          </w:tcPr>
          <w:p w14:paraId="37DC8E0F" w14:textId="77777777" w:rsidR="008407D8" w:rsidRDefault="008407D8" w:rsidP="00C265B7">
            <w:pPr>
              <w:adjustRightInd w:val="0"/>
              <w:snapToGrid w:val="0"/>
              <w:spacing w:line="400" w:lineRule="exact"/>
              <w:ind w:firstLine="0"/>
              <w:jc w:val="both"/>
            </w:pPr>
            <w:r>
              <w:rPr>
                <w:sz w:val="18"/>
              </w:rPr>
              <w:t>20.3</w:t>
            </w:r>
          </w:p>
        </w:tc>
        <w:tc>
          <w:tcPr>
            <w:tcW w:w="1186" w:type="dxa"/>
            <w:tcBorders>
              <w:top w:val="nil"/>
              <w:left w:val="nil"/>
              <w:bottom w:val="nil"/>
              <w:right w:val="nil"/>
            </w:tcBorders>
            <w:vAlign w:val="center"/>
          </w:tcPr>
          <w:p w14:paraId="2342A04E" w14:textId="77777777" w:rsidR="008407D8" w:rsidRDefault="008407D8" w:rsidP="00C265B7">
            <w:pPr>
              <w:adjustRightInd w:val="0"/>
              <w:snapToGrid w:val="0"/>
              <w:spacing w:line="400" w:lineRule="exact"/>
              <w:ind w:firstLine="0"/>
              <w:jc w:val="both"/>
            </w:pPr>
            <w:r>
              <w:rPr>
                <w:sz w:val="18"/>
              </w:rPr>
              <w:t>20.3</w:t>
            </w:r>
          </w:p>
        </w:tc>
      </w:tr>
      <w:tr w:rsidR="008407D8" w14:paraId="7A58F418" w14:textId="77777777" w:rsidTr="00C265B7">
        <w:trPr>
          <w:jc w:val="center"/>
        </w:trPr>
        <w:tc>
          <w:tcPr>
            <w:tcW w:w="1185" w:type="dxa"/>
            <w:tcBorders>
              <w:top w:val="nil"/>
              <w:left w:val="nil"/>
              <w:bottom w:val="nil"/>
              <w:right w:val="nil"/>
            </w:tcBorders>
            <w:vAlign w:val="center"/>
          </w:tcPr>
          <w:p w14:paraId="53CD15D8" w14:textId="77777777" w:rsidR="008407D8" w:rsidRDefault="008407D8" w:rsidP="00C265B7">
            <w:pPr>
              <w:adjustRightInd w:val="0"/>
              <w:snapToGrid w:val="0"/>
              <w:spacing w:line="400" w:lineRule="exact"/>
              <w:ind w:firstLine="0"/>
              <w:jc w:val="both"/>
            </w:pPr>
            <w:r>
              <w:rPr>
                <w:sz w:val="18"/>
              </w:rPr>
              <w:t>ρ=0.25</w:t>
            </w:r>
          </w:p>
        </w:tc>
        <w:tc>
          <w:tcPr>
            <w:tcW w:w="1185" w:type="dxa"/>
            <w:tcBorders>
              <w:top w:val="nil"/>
              <w:left w:val="nil"/>
              <w:bottom w:val="nil"/>
              <w:right w:val="nil"/>
            </w:tcBorders>
            <w:vAlign w:val="center"/>
          </w:tcPr>
          <w:p w14:paraId="7DCBCF7D" w14:textId="77777777" w:rsidR="008407D8" w:rsidRDefault="008407D8" w:rsidP="00C265B7">
            <w:pPr>
              <w:adjustRightInd w:val="0"/>
              <w:snapToGrid w:val="0"/>
              <w:spacing w:line="400" w:lineRule="exact"/>
              <w:ind w:firstLine="0"/>
              <w:jc w:val="both"/>
            </w:pPr>
            <w:r>
              <w:rPr>
                <w:sz w:val="18"/>
              </w:rPr>
              <w:t>25.1</w:t>
            </w:r>
          </w:p>
        </w:tc>
        <w:tc>
          <w:tcPr>
            <w:tcW w:w="1186" w:type="dxa"/>
            <w:tcBorders>
              <w:top w:val="nil"/>
              <w:left w:val="nil"/>
              <w:bottom w:val="nil"/>
              <w:right w:val="nil"/>
            </w:tcBorders>
            <w:vAlign w:val="center"/>
          </w:tcPr>
          <w:p w14:paraId="0EE3EE51" w14:textId="77777777" w:rsidR="008407D8" w:rsidRDefault="008407D8" w:rsidP="00C265B7">
            <w:pPr>
              <w:adjustRightInd w:val="0"/>
              <w:snapToGrid w:val="0"/>
              <w:spacing w:line="400" w:lineRule="exact"/>
              <w:ind w:firstLine="0"/>
              <w:jc w:val="both"/>
            </w:pPr>
            <w:r>
              <w:rPr>
                <w:sz w:val="18"/>
              </w:rPr>
              <w:t>25.2</w:t>
            </w:r>
          </w:p>
        </w:tc>
        <w:tc>
          <w:tcPr>
            <w:tcW w:w="1186" w:type="dxa"/>
            <w:tcBorders>
              <w:top w:val="nil"/>
              <w:left w:val="nil"/>
              <w:bottom w:val="nil"/>
              <w:right w:val="nil"/>
            </w:tcBorders>
            <w:vAlign w:val="center"/>
          </w:tcPr>
          <w:p w14:paraId="593A4F4C" w14:textId="77777777" w:rsidR="008407D8" w:rsidRDefault="008407D8" w:rsidP="00C265B7">
            <w:pPr>
              <w:adjustRightInd w:val="0"/>
              <w:snapToGrid w:val="0"/>
              <w:spacing w:line="400" w:lineRule="exact"/>
              <w:ind w:firstLine="0"/>
              <w:jc w:val="both"/>
            </w:pPr>
            <w:r>
              <w:rPr>
                <w:sz w:val="18"/>
              </w:rPr>
              <w:t>25.2</w:t>
            </w:r>
          </w:p>
        </w:tc>
        <w:tc>
          <w:tcPr>
            <w:tcW w:w="1186" w:type="dxa"/>
            <w:tcBorders>
              <w:top w:val="nil"/>
              <w:left w:val="nil"/>
              <w:bottom w:val="nil"/>
              <w:right w:val="nil"/>
            </w:tcBorders>
            <w:vAlign w:val="center"/>
          </w:tcPr>
          <w:p w14:paraId="2D010774" w14:textId="77777777" w:rsidR="008407D8" w:rsidRDefault="008407D8" w:rsidP="00C265B7">
            <w:pPr>
              <w:adjustRightInd w:val="0"/>
              <w:snapToGrid w:val="0"/>
              <w:spacing w:line="400" w:lineRule="exact"/>
              <w:ind w:firstLine="0"/>
              <w:jc w:val="both"/>
            </w:pPr>
            <w:r>
              <w:rPr>
                <w:sz w:val="18"/>
              </w:rPr>
              <w:t>25.3</w:t>
            </w:r>
          </w:p>
        </w:tc>
        <w:tc>
          <w:tcPr>
            <w:tcW w:w="1186" w:type="dxa"/>
            <w:tcBorders>
              <w:top w:val="nil"/>
              <w:left w:val="nil"/>
              <w:bottom w:val="nil"/>
              <w:right w:val="nil"/>
            </w:tcBorders>
            <w:vAlign w:val="center"/>
          </w:tcPr>
          <w:p w14:paraId="1B87B5C0" w14:textId="77777777" w:rsidR="008407D8" w:rsidRDefault="008407D8" w:rsidP="00C265B7">
            <w:pPr>
              <w:adjustRightInd w:val="0"/>
              <w:snapToGrid w:val="0"/>
              <w:spacing w:line="400" w:lineRule="exact"/>
              <w:ind w:firstLine="0"/>
              <w:jc w:val="both"/>
            </w:pPr>
            <w:r>
              <w:rPr>
                <w:sz w:val="18"/>
              </w:rPr>
              <w:t>25.4</w:t>
            </w:r>
          </w:p>
        </w:tc>
        <w:tc>
          <w:tcPr>
            <w:tcW w:w="1186" w:type="dxa"/>
            <w:tcBorders>
              <w:top w:val="nil"/>
              <w:left w:val="nil"/>
              <w:bottom w:val="nil"/>
              <w:right w:val="nil"/>
            </w:tcBorders>
            <w:vAlign w:val="center"/>
          </w:tcPr>
          <w:p w14:paraId="40543A9A" w14:textId="77777777" w:rsidR="008407D8" w:rsidRDefault="008407D8" w:rsidP="00C265B7">
            <w:pPr>
              <w:adjustRightInd w:val="0"/>
              <w:snapToGrid w:val="0"/>
              <w:spacing w:line="400" w:lineRule="exact"/>
              <w:ind w:firstLine="0"/>
              <w:jc w:val="both"/>
            </w:pPr>
            <w:r>
              <w:rPr>
                <w:sz w:val="18"/>
              </w:rPr>
              <w:t>25.5</w:t>
            </w:r>
          </w:p>
        </w:tc>
      </w:tr>
      <w:tr w:rsidR="008407D8" w14:paraId="5C9001E2" w14:textId="77777777" w:rsidTr="00C265B7">
        <w:trPr>
          <w:jc w:val="center"/>
        </w:trPr>
        <w:tc>
          <w:tcPr>
            <w:tcW w:w="1185" w:type="dxa"/>
            <w:tcBorders>
              <w:top w:val="nil"/>
              <w:left w:val="nil"/>
              <w:bottom w:val="nil"/>
              <w:right w:val="nil"/>
            </w:tcBorders>
            <w:vAlign w:val="center"/>
          </w:tcPr>
          <w:p w14:paraId="419927DE" w14:textId="77777777" w:rsidR="008407D8" w:rsidRDefault="008407D8" w:rsidP="00C265B7">
            <w:pPr>
              <w:adjustRightInd w:val="0"/>
              <w:snapToGrid w:val="0"/>
              <w:spacing w:line="400" w:lineRule="exact"/>
              <w:ind w:firstLine="0"/>
              <w:jc w:val="both"/>
            </w:pPr>
            <w:r>
              <w:rPr>
                <w:sz w:val="18"/>
              </w:rPr>
              <w:t>ρ=0.30</w:t>
            </w:r>
          </w:p>
        </w:tc>
        <w:tc>
          <w:tcPr>
            <w:tcW w:w="1185" w:type="dxa"/>
            <w:tcBorders>
              <w:top w:val="nil"/>
              <w:left w:val="nil"/>
              <w:bottom w:val="nil"/>
              <w:right w:val="nil"/>
            </w:tcBorders>
            <w:vAlign w:val="center"/>
          </w:tcPr>
          <w:p w14:paraId="2B9B3FE6" w14:textId="77777777" w:rsidR="008407D8" w:rsidRDefault="008407D8" w:rsidP="00C265B7">
            <w:pPr>
              <w:adjustRightInd w:val="0"/>
              <w:snapToGrid w:val="0"/>
              <w:spacing w:line="400" w:lineRule="exact"/>
              <w:ind w:firstLine="0"/>
              <w:jc w:val="both"/>
            </w:pPr>
            <w:r>
              <w:rPr>
                <w:sz w:val="18"/>
              </w:rPr>
              <w:t>30.2</w:t>
            </w:r>
          </w:p>
        </w:tc>
        <w:tc>
          <w:tcPr>
            <w:tcW w:w="1186" w:type="dxa"/>
            <w:tcBorders>
              <w:top w:val="nil"/>
              <w:left w:val="nil"/>
              <w:bottom w:val="nil"/>
              <w:right w:val="nil"/>
            </w:tcBorders>
            <w:vAlign w:val="center"/>
          </w:tcPr>
          <w:p w14:paraId="7DEF22A2" w14:textId="77777777" w:rsidR="008407D8" w:rsidRDefault="008407D8" w:rsidP="00C265B7">
            <w:pPr>
              <w:adjustRightInd w:val="0"/>
              <w:snapToGrid w:val="0"/>
              <w:spacing w:line="400" w:lineRule="exact"/>
              <w:ind w:firstLine="0"/>
              <w:jc w:val="both"/>
            </w:pPr>
            <w:r>
              <w:rPr>
                <w:sz w:val="18"/>
              </w:rPr>
              <w:t>30.2</w:t>
            </w:r>
          </w:p>
        </w:tc>
        <w:tc>
          <w:tcPr>
            <w:tcW w:w="1186" w:type="dxa"/>
            <w:tcBorders>
              <w:top w:val="nil"/>
              <w:left w:val="nil"/>
              <w:bottom w:val="nil"/>
              <w:right w:val="nil"/>
            </w:tcBorders>
            <w:vAlign w:val="center"/>
          </w:tcPr>
          <w:p w14:paraId="5A109703" w14:textId="77777777" w:rsidR="008407D8" w:rsidRDefault="008407D8" w:rsidP="00C265B7">
            <w:pPr>
              <w:adjustRightInd w:val="0"/>
              <w:snapToGrid w:val="0"/>
              <w:spacing w:line="400" w:lineRule="exact"/>
              <w:ind w:firstLine="0"/>
              <w:jc w:val="both"/>
            </w:pPr>
            <w:r>
              <w:rPr>
                <w:sz w:val="18"/>
              </w:rPr>
              <w:t>30.3</w:t>
            </w:r>
          </w:p>
        </w:tc>
        <w:tc>
          <w:tcPr>
            <w:tcW w:w="1186" w:type="dxa"/>
            <w:tcBorders>
              <w:top w:val="nil"/>
              <w:left w:val="nil"/>
              <w:bottom w:val="nil"/>
              <w:right w:val="nil"/>
            </w:tcBorders>
            <w:vAlign w:val="center"/>
          </w:tcPr>
          <w:p w14:paraId="497E392A" w14:textId="77777777" w:rsidR="008407D8" w:rsidRDefault="008407D8" w:rsidP="00C265B7">
            <w:pPr>
              <w:adjustRightInd w:val="0"/>
              <w:snapToGrid w:val="0"/>
              <w:spacing w:line="400" w:lineRule="exact"/>
              <w:ind w:firstLine="0"/>
              <w:jc w:val="both"/>
            </w:pPr>
            <w:r>
              <w:rPr>
                <w:sz w:val="18"/>
              </w:rPr>
              <w:t>30.4</w:t>
            </w:r>
          </w:p>
        </w:tc>
        <w:tc>
          <w:tcPr>
            <w:tcW w:w="1186" w:type="dxa"/>
            <w:tcBorders>
              <w:top w:val="nil"/>
              <w:left w:val="nil"/>
              <w:bottom w:val="nil"/>
              <w:right w:val="nil"/>
            </w:tcBorders>
            <w:vAlign w:val="center"/>
          </w:tcPr>
          <w:p w14:paraId="0A63C964" w14:textId="77777777" w:rsidR="008407D8" w:rsidRDefault="008407D8" w:rsidP="00C265B7">
            <w:pPr>
              <w:adjustRightInd w:val="0"/>
              <w:snapToGrid w:val="0"/>
              <w:spacing w:line="400" w:lineRule="exact"/>
              <w:ind w:firstLine="0"/>
              <w:jc w:val="both"/>
            </w:pPr>
            <w:r>
              <w:rPr>
                <w:sz w:val="18"/>
              </w:rPr>
              <w:t>30.5</w:t>
            </w:r>
          </w:p>
        </w:tc>
        <w:tc>
          <w:tcPr>
            <w:tcW w:w="1186" w:type="dxa"/>
            <w:tcBorders>
              <w:top w:val="nil"/>
              <w:left w:val="nil"/>
              <w:bottom w:val="nil"/>
              <w:right w:val="nil"/>
            </w:tcBorders>
            <w:vAlign w:val="center"/>
          </w:tcPr>
          <w:p w14:paraId="3131BF98" w14:textId="77777777" w:rsidR="008407D8" w:rsidRDefault="008407D8" w:rsidP="00C265B7">
            <w:pPr>
              <w:adjustRightInd w:val="0"/>
              <w:snapToGrid w:val="0"/>
              <w:spacing w:line="400" w:lineRule="exact"/>
              <w:ind w:firstLine="0"/>
              <w:jc w:val="both"/>
            </w:pPr>
            <w:r>
              <w:rPr>
                <w:sz w:val="18"/>
              </w:rPr>
              <w:t>30.6</w:t>
            </w:r>
          </w:p>
        </w:tc>
      </w:tr>
      <w:tr w:rsidR="008407D8" w14:paraId="1FBAF1B9" w14:textId="77777777" w:rsidTr="00C265B7">
        <w:trPr>
          <w:jc w:val="center"/>
        </w:trPr>
        <w:tc>
          <w:tcPr>
            <w:tcW w:w="1185" w:type="dxa"/>
            <w:tcBorders>
              <w:top w:val="nil"/>
              <w:left w:val="nil"/>
              <w:bottom w:val="nil"/>
              <w:right w:val="nil"/>
            </w:tcBorders>
            <w:vAlign w:val="center"/>
          </w:tcPr>
          <w:p w14:paraId="1BA528E0" w14:textId="77777777" w:rsidR="008407D8" w:rsidRDefault="008407D8" w:rsidP="00C265B7">
            <w:pPr>
              <w:adjustRightInd w:val="0"/>
              <w:snapToGrid w:val="0"/>
              <w:spacing w:line="400" w:lineRule="exact"/>
              <w:ind w:firstLine="0"/>
              <w:jc w:val="both"/>
            </w:pPr>
            <w:r>
              <w:rPr>
                <w:sz w:val="18"/>
              </w:rPr>
              <w:t>ρ=0.344</w:t>
            </w:r>
          </w:p>
        </w:tc>
        <w:tc>
          <w:tcPr>
            <w:tcW w:w="1185" w:type="dxa"/>
            <w:tcBorders>
              <w:top w:val="nil"/>
              <w:left w:val="nil"/>
              <w:bottom w:val="nil"/>
              <w:right w:val="nil"/>
            </w:tcBorders>
            <w:vAlign w:val="center"/>
          </w:tcPr>
          <w:p w14:paraId="2A1DD0D3" w14:textId="77777777" w:rsidR="008407D8" w:rsidRDefault="008407D8" w:rsidP="00C265B7">
            <w:pPr>
              <w:adjustRightInd w:val="0"/>
              <w:snapToGrid w:val="0"/>
              <w:spacing w:line="400" w:lineRule="exact"/>
              <w:ind w:firstLine="0"/>
              <w:jc w:val="both"/>
            </w:pPr>
            <w:r>
              <w:rPr>
                <w:sz w:val="18"/>
              </w:rPr>
              <w:t>34.6</w:t>
            </w:r>
          </w:p>
        </w:tc>
        <w:tc>
          <w:tcPr>
            <w:tcW w:w="1186" w:type="dxa"/>
            <w:tcBorders>
              <w:top w:val="nil"/>
              <w:left w:val="nil"/>
              <w:bottom w:val="nil"/>
              <w:right w:val="nil"/>
            </w:tcBorders>
            <w:vAlign w:val="center"/>
          </w:tcPr>
          <w:p w14:paraId="54E0F203" w14:textId="77777777" w:rsidR="008407D8" w:rsidRDefault="008407D8" w:rsidP="00C265B7">
            <w:pPr>
              <w:adjustRightInd w:val="0"/>
              <w:snapToGrid w:val="0"/>
              <w:spacing w:line="400" w:lineRule="exact"/>
              <w:ind w:firstLine="0"/>
              <w:jc w:val="both"/>
            </w:pPr>
            <w:r>
              <w:rPr>
                <w:sz w:val="18"/>
              </w:rPr>
              <w:t>34.7</w:t>
            </w:r>
          </w:p>
        </w:tc>
        <w:tc>
          <w:tcPr>
            <w:tcW w:w="1186" w:type="dxa"/>
            <w:tcBorders>
              <w:top w:val="nil"/>
              <w:left w:val="nil"/>
              <w:bottom w:val="nil"/>
              <w:right w:val="nil"/>
            </w:tcBorders>
            <w:vAlign w:val="center"/>
          </w:tcPr>
          <w:p w14:paraId="54B1423E" w14:textId="77777777" w:rsidR="008407D8" w:rsidRDefault="008407D8" w:rsidP="00C265B7">
            <w:pPr>
              <w:adjustRightInd w:val="0"/>
              <w:snapToGrid w:val="0"/>
              <w:spacing w:line="400" w:lineRule="exact"/>
              <w:ind w:firstLine="0"/>
              <w:jc w:val="both"/>
            </w:pPr>
            <w:r>
              <w:rPr>
                <w:sz w:val="18"/>
              </w:rPr>
              <w:t>34.8</w:t>
            </w:r>
          </w:p>
        </w:tc>
        <w:tc>
          <w:tcPr>
            <w:tcW w:w="1186" w:type="dxa"/>
            <w:tcBorders>
              <w:top w:val="nil"/>
              <w:left w:val="nil"/>
              <w:bottom w:val="nil"/>
              <w:right w:val="nil"/>
            </w:tcBorders>
            <w:vAlign w:val="center"/>
          </w:tcPr>
          <w:p w14:paraId="2F47269B" w14:textId="77777777" w:rsidR="008407D8" w:rsidRDefault="008407D8" w:rsidP="00C265B7">
            <w:pPr>
              <w:adjustRightInd w:val="0"/>
              <w:snapToGrid w:val="0"/>
              <w:spacing w:line="400" w:lineRule="exact"/>
              <w:ind w:firstLine="0"/>
              <w:jc w:val="both"/>
            </w:pPr>
            <w:r>
              <w:rPr>
                <w:sz w:val="18"/>
              </w:rPr>
              <w:t>34.9</w:t>
            </w:r>
          </w:p>
        </w:tc>
        <w:tc>
          <w:tcPr>
            <w:tcW w:w="1186" w:type="dxa"/>
            <w:tcBorders>
              <w:top w:val="nil"/>
              <w:left w:val="nil"/>
              <w:bottom w:val="nil"/>
              <w:right w:val="nil"/>
            </w:tcBorders>
            <w:vAlign w:val="center"/>
          </w:tcPr>
          <w:p w14:paraId="57A0D93B" w14:textId="77777777" w:rsidR="008407D8" w:rsidRDefault="008407D8" w:rsidP="00C265B7">
            <w:pPr>
              <w:adjustRightInd w:val="0"/>
              <w:snapToGrid w:val="0"/>
              <w:spacing w:line="400" w:lineRule="exact"/>
              <w:ind w:firstLine="0"/>
              <w:jc w:val="both"/>
            </w:pPr>
            <w:r>
              <w:rPr>
                <w:sz w:val="18"/>
              </w:rPr>
              <w:t>35.0</w:t>
            </w:r>
          </w:p>
        </w:tc>
        <w:tc>
          <w:tcPr>
            <w:tcW w:w="1186" w:type="dxa"/>
            <w:tcBorders>
              <w:top w:val="nil"/>
              <w:left w:val="nil"/>
              <w:bottom w:val="nil"/>
              <w:right w:val="nil"/>
            </w:tcBorders>
            <w:vAlign w:val="center"/>
          </w:tcPr>
          <w:p w14:paraId="50BA8CDE" w14:textId="77777777" w:rsidR="008407D8" w:rsidRDefault="008407D8" w:rsidP="00C265B7">
            <w:pPr>
              <w:adjustRightInd w:val="0"/>
              <w:snapToGrid w:val="0"/>
              <w:spacing w:line="400" w:lineRule="exact"/>
              <w:ind w:firstLine="0"/>
              <w:jc w:val="both"/>
            </w:pPr>
            <w:r>
              <w:rPr>
                <w:sz w:val="18"/>
              </w:rPr>
              <w:t>35.2</w:t>
            </w:r>
          </w:p>
        </w:tc>
      </w:tr>
      <w:tr w:rsidR="008407D8" w14:paraId="3DB66AC7" w14:textId="77777777" w:rsidTr="00C265B7">
        <w:trPr>
          <w:jc w:val="center"/>
        </w:trPr>
        <w:tc>
          <w:tcPr>
            <w:tcW w:w="1185" w:type="dxa"/>
            <w:tcBorders>
              <w:top w:val="nil"/>
              <w:left w:val="nil"/>
              <w:bottom w:val="nil"/>
              <w:right w:val="nil"/>
            </w:tcBorders>
            <w:vAlign w:val="center"/>
          </w:tcPr>
          <w:p w14:paraId="61D80E36" w14:textId="77777777" w:rsidR="008407D8" w:rsidRDefault="008407D8" w:rsidP="00C265B7">
            <w:pPr>
              <w:adjustRightInd w:val="0"/>
              <w:snapToGrid w:val="0"/>
              <w:spacing w:line="400" w:lineRule="exact"/>
              <w:ind w:firstLine="0"/>
              <w:jc w:val="both"/>
            </w:pPr>
            <w:r>
              <w:rPr>
                <w:sz w:val="18"/>
              </w:rPr>
              <w:t>ρ=0.40</w:t>
            </w:r>
          </w:p>
        </w:tc>
        <w:tc>
          <w:tcPr>
            <w:tcW w:w="1185" w:type="dxa"/>
            <w:tcBorders>
              <w:top w:val="nil"/>
              <w:left w:val="nil"/>
              <w:bottom w:val="nil"/>
              <w:right w:val="nil"/>
            </w:tcBorders>
            <w:vAlign w:val="center"/>
          </w:tcPr>
          <w:p w14:paraId="38A61CD0" w14:textId="77777777" w:rsidR="008407D8" w:rsidRDefault="008407D8" w:rsidP="00C265B7">
            <w:pPr>
              <w:adjustRightInd w:val="0"/>
              <w:snapToGrid w:val="0"/>
              <w:spacing w:line="400" w:lineRule="exact"/>
              <w:ind w:firstLine="0"/>
              <w:jc w:val="both"/>
            </w:pPr>
            <w:r>
              <w:rPr>
                <w:sz w:val="18"/>
              </w:rPr>
              <w:t>40.2</w:t>
            </w:r>
          </w:p>
        </w:tc>
        <w:tc>
          <w:tcPr>
            <w:tcW w:w="1186" w:type="dxa"/>
            <w:tcBorders>
              <w:top w:val="nil"/>
              <w:left w:val="nil"/>
              <w:bottom w:val="nil"/>
              <w:right w:val="nil"/>
            </w:tcBorders>
            <w:vAlign w:val="center"/>
          </w:tcPr>
          <w:p w14:paraId="57AC2051" w14:textId="77777777" w:rsidR="008407D8" w:rsidRDefault="008407D8" w:rsidP="00C265B7">
            <w:pPr>
              <w:adjustRightInd w:val="0"/>
              <w:snapToGrid w:val="0"/>
              <w:spacing w:line="400" w:lineRule="exact"/>
              <w:ind w:firstLine="0"/>
              <w:jc w:val="both"/>
            </w:pPr>
            <w:r>
              <w:rPr>
                <w:sz w:val="18"/>
              </w:rPr>
              <w:t>40.3</w:t>
            </w:r>
          </w:p>
        </w:tc>
        <w:tc>
          <w:tcPr>
            <w:tcW w:w="1186" w:type="dxa"/>
            <w:tcBorders>
              <w:top w:val="nil"/>
              <w:left w:val="nil"/>
              <w:bottom w:val="nil"/>
              <w:right w:val="nil"/>
            </w:tcBorders>
            <w:vAlign w:val="center"/>
          </w:tcPr>
          <w:p w14:paraId="0160AB95" w14:textId="77777777" w:rsidR="008407D8" w:rsidRDefault="008407D8" w:rsidP="00C265B7">
            <w:pPr>
              <w:adjustRightInd w:val="0"/>
              <w:snapToGrid w:val="0"/>
              <w:spacing w:line="400" w:lineRule="exact"/>
              <w:ind w:firstLine="0"/>
              <w:jc w:val="both"/>
            </w:pPr>
            <w:r>
              <w:rPr>
                <w:sz w:val="18"/>
              </w:rPr>
              <w:t>40.5</w:t>
            </w:r>
          </w:p>
        </w:tc>
        <w:tc>
          <w:tcPr>
            <w:tcW w:w="1186" w:type="dxa"/>
            <w:tcBorders>
              <w:top w:val="nil"/>
              <w:left w:val="nil"/>
              <w:bottom w:val="nil"/>
              <w:right w:val="nil"/>
            </w:tcBorders>
            <w:vAlign w:val="center"/>
          </w:tcPr>
          <w:p w14:paraId="74A312AC" w14:textId="77777777" w:rsidR="008407D8" w:rsidRDefault="008407D8" w:rsidP="00C265B7">
            <w:pPr>
              <w:adjustRightInd w:val="0"/>
              <w:snapToGrid w:val="0"/>
              <w:spacing w:line="400" w:lineRule="exact"/>
              <w:ind w:firstLine="0"/>
              <w:jc w:val="both"/>
            </w:pPr>
            <w:r>
              <w:rPr>
                <w:sz w:val="18"/>
              </w:rPr>
              <w:t>40.6</w:t>
            </w:r>
          </w:p>
        </w:tc>
        <w:tc>
          <w:tcPr>
            <w:tcW w:w="1186" w:type="dxa"/>
            <w:tcBorders>
              <w:top w:val="nil"/>
              <w:left w:val="nil"/>
              <w:bottom w:val="nil"/>
              <w:right w:val="nil"/>
            </w:tcBorders>
            <w:vAlign w:val="center"/>
          </w:tcPr>
          <w:p w14:paraId="2F103C62" w14:textId="77777777" w:rsidR="008407D8" w:rsidRDefault="008407D8" w:rsidP="00C265B7">
            <w:pPr>
              <w:adjustRightInd w:val="0"/>
              <w:snapToGrid w:val="0"/>
              <w:spacing w:line="400" w:lineRule="exact"/>
              <w:ind w:firstLine="0"/>
              <w:jc w:val="both"/>
            </w:pPr>
            <w:r>
              <w:rPr>
                <w:sz w:val="18"/>
              </w:rPr>
              <w:t>40.8</w:t>
            </w:r>
          </w:p>
        </w:tc>
        <w:tc>
          <w:tcPr>
            <w:tcW w:w="1186" w:type="dxa"/>
            <w:tcBorders>
              <w:top w:val="nil"/>
              <w:left w:val="nil"/>
              <w:bottom w:val="nil"/>
              <w:right w:val="nil"/>
            </w:tcBorders>
            <w:vAlign w:val="center"/>
          </w:tcPr>
          <w:p w14:paraId="1CE95033" w14:textId="77777777" w:rsidR="008407D8" w:rsidRDefault="008407D8" w:rsidP="00C265B7">
            <w:pPr>
              <w:adjustRightInd w:val="0"/>
              <w:snapToGrid w:val="0"/>
              <w:spacing w:line="400" w:lineRule="exact"/>
              <w:ind w:firstLine="0"/>
              <w:jc w:val="both"/>
            </w:pPr>
            <w:r>
              <w:rPr>
                <w:sz w:val="18"/>
              </w:rPr>
              <w:t>41.0</w:t>
            </w:r>
          </w:p>
        </w:tc>
      </w:tr>
      <w:tr w:rsidR="008407D8" w14:paraId="435A3D9B" w14:textId="77777777" w:rsidTr="00C265B7">
        <w:trPr>
          <w:jc w:val="center"/>
        </w:trPr>
        <w:tc>
          <w:tcPr>
            <w:tcW w:w="1185" w:type="dxa"/>
            <w:tcBorders>
              <w:top w:val="nil"/>
              <w:left w:val="nil"/>
              <w:right w:val="nil"/>
            </w:tcBorders>
            <w:vAlign w:val="center"/>
          </w:tcPr>
          <w:p w14:paraId="1A2B1B41" w14:textId="77777777" w:rsidR="008407D8" w:rsidRDefault="008407D8" w:rsidP="00C265B7">
            <w:pPr>
              <w:adjustRightInd w:val="0"/>
              <w:snapToGrid w:val="0"/>
              <w:spacing w:line="400" w:lineRule="exact"/>
              <w:ind w:firstLine="0"/>
              <w:jc w:val="both"/>
            </w:pPr>
            <w:r>
              <w:rPr>
                <w:sz w:val="18"/>
              </w:rPr>
              <w:t>ρ=0.50</w:t>
            </w:r>
          </w:p>
        </w:tc>
        <w:tc>
          <w:tcPr>
            <w:tcW w:w="1185" w:type="dxa"/>
            <w:tcBorders>
              <w:top w:val="nil"/>
              <w:left w:val="nil"/>
              <w:right w:val="nil"/>
            </w:tcBorders>
            <w:vAlign w:val="center"/>
          </w:tcPr>
          <w:p w14:paraId="02C1409E" w14:textId="77777777" w:rsidR="008407D8" w:rsidRDefault="008407D8" w:rsidP="00C265B7">
            <w:pPr>
              <w:adjustRightInd w:val="0"/>
              <w:snapToGrid w:val="0"/>
              <w:spacing w:line="400" w:lineRule="exact"/>
              <w:ind w:firstLine="0"/>
              <w:jc w:val="both"/>
            </w:pPr>
            <w:r>
              <w:rPr>
                <w:sz w:val="18"/>
              </w:rPr>
              <w:t>50.3</w:t>
            </w:r>
          </w:p>
        </w:tc>
        <w:tc>
          <w:tcPr>
            <w:tcW w:w="1186" w:type="dxa"/>
            <w:tcBorders>
              <w:top w:val="nil"/>
              <w:left w:val="nil"/>
              <w:right w:val="nil"/>
            </w:tcBorders>
            <w:vAlign w:val="center"/>
          </w:tcPr>
          <w:p w14:paraId="4AD8A31F" w14:textId="77777777" w:rsidR="008407D8" w:rsidRDefault="008407D8" w:rsidP="00C265B7">
            <w:pPr>
              <w:adjustRightInd w:val="0"/>
              <w:snapToGrid w:val="0"/>
              <w:spacing w:line="400" w:lineRule="exact"/>
              <w:ind w:firstLine="0"/>
              <w:jc w:val="both"/>
            </w:pPr>
            <w:r>
              <w:rPr>
                <w:sz w:val="18"/>
              </w:rPr>
              <w:t>50.4</w:t>
            </w:r>
          </w:p>
        </w:tc>
        <w:tc>
          <w:tcPr>
            <w:tcW w:w="1186" w:type="dxa"/>
            <w:tcBorders>
              <w:top w:val="nil"/>
              <w:left w:val="nil"/>
              <w:right w:val="nil"/>
            </w:tcBorders>
            <w:vAlign w:val="center"/>
          </w:tcPr>
          <w:p w14:paraId="73F6BF2B" w14:textId="77777777" w:rsidR="008407D8" w:rsidRDefault="008407D8" w:rsidP="00C265B7">
            <w:pPr>
              <w:adjustRightInd w:val="0"/>
              <w:snapToGrid w:val="0"/>
              <w:spacing w:line="400" w:lineRule="exact"/>
              <w:ind w:firstLine="0"/>
              <w:jc w:val="both"/>
            </w:pPr>
            <w:r>
              <w:rPr>
                <w:sz w:val="18"/>
              </w:rPr>
              <w:t>50.6</w:t>
            </w:r>
          </w:p>
        </w:tc>
        <w:tc>
          <w:tcPr>
            <w:tcW w:w="1186" w:type="dxa"/>
            <w:tcBorders>
              <w:top w:val="nil"/>
              <w:left w:val="nil"/>
              <w:right w:val="nil"/>
            </w:tcBorders>
            <w:vAlign w:val="center"/>
          </w:tcPr>
          <w:p w14:paraId="5C10BC78" w14:textId="77777777" w:rsidR="008407D8" w:rsidRDefault="008407D8" w:rsidP="00C265B7">
            <w:pPr>
              <w:adjustRightInd w:val="0"/>
              <w:snapToGrid w:val="0"/>
              <w:spacing w:line="400" w:lineRule="exact"/>
              <w:ind w:firstLine="0"/>
              <w:jc w:val="both"/>
            </w:pPr>
            <w:r>
              <w:rPr>
                <w:sz w:val="18"/>
              </w:rPr>
              <w:t>50.8</w:t>
            </w:r>
          </w:p>
        </w:tc>
        <w:tc>
          <w:tcPr>
            <w:tcW w:w="1186" w:type="dxa"/>
            <w:tcBorders>
              <w:top w:val="nil"/>
              <w:left w:val="nil"/>
              <w:right w:val="nil"/>
            </w:tcBorders>
            <w:vAlign w:val="center"/>
          </w:tcPr>
          <w:p w14:paraId="091B3E82" w14:textId="77777777" w:rsidR="008407D8" w:rsidRDefault="008407D8" w:rsidP="00C265B7">
            <w:pPr>
              <w:adjustRightInd w:val="0"/>
              <w:snapToGrid w:val="0"/>
              <w:spacing w:line="400" w:lineRule="exact"/>
              <w:ind w:firstLine="0"/>
              <w:jc w:val="both"/>
            </w:pPr>
            <w:r>
              <w:rPr>
                <w:sz w:val="18"/>
              </w:rPr>
              <w:t>51.0</w:t>
            </w:r>
          </w:p>
        </w:tc>
        <w:tc>
          <w:tcPr>
            <w:tcW w:w="1186" w:type="dxa"/>
            <w:tcBorders>
              <w:top w:val="nil"/>
              <w:left w:val="nil"/>
              <w:right w:val="nil"/>
            </w:tcBorders>
            <w:vAlign w:val="center"/>
          </w:tcPr>
          <w:p w14:paraId="7539BED1" w14:textId="77777777" w:rsidR="008407D8" w:rsidRDefault="008407D8" w:rsidP="00C265B7">
            <w:pPr>
              <w:adjustRightInd w:val="0"/>
              <w:snapToGrid w:val="0"/>
              <w:spacing w:line="400" w:lineRule="exact"/>
              <w:ind w:firstLine="0"/>
              <w:jc w:val="both"/>
            </w:pPr>
            <w:r>
              <w:rPr>
                <w:sz w:val="18"/>
              </w:rPr>
              <w:t>51.2</w:t>
            </w:r>
          </w:p>
        </w:tc>
      </w:tr>
      <w:tr w:rsidR="008407D8" w14:paraId="53178E5C" w14:textId="77777777" w:rsidTr="00C265B7">
        <w:trPr>
          <w:jc w:val="center"/>
        </w:trPr>
        <w:tc>
          <w:tcPr>
            <w:tcW w:w="8300" w:type="dxa"/>
            <w:gridSpan w:val="7"/>
            <w:tcBorders>
              <w:top w:val="nil"/>
              <w:left w:val="nil"/>
              <w:right w:val="nil"/>
            </w:tcBorders>
            <w:vAlign w:val="center"/>
          </w:tcPr>
          <w:p w14:paraId="77FA2983" w14:textId="77777777" w:rsidR="008407D8" w:rsidRDefault="008407D8" w:rsidP="00C265B7">
            <w:pPr>
              <w:adjustRightInd w:val="0"/>
              <w:snapToGrid w:val="0"/>
              <w:spacing w:line="400" w:lineRule="exact"/>
              <w:ind w:firstLine="0"/>
              <w:jc w:val="both"/>
            </w:pPr>
            <w:r>
              <w:rPr>
                <w:b/>
                <w:sz w:val="18"/>
              </w:rPr>
              <w:t>Panel B: Net Social Welfare (% of Revenue)</w:t>
            </w:r>
          </w:p>
        </w:tc>
      </w:tr>
      <w:tr w:rsidR="008407D8" w14:paraId="1E6C530B" w14:textId="77777777" w:rsidTr="00C265B7">
        <w:trPr>
          <w:jc w:val="center"/>
        </w:trPr>
        <w:tc>
          <w:tcPr>
            <w:tcW w:w="1185" w:type="dxa"/>
            <w:tcBorders>
              <w:left w:val="nil"/>
              <w:bottom w:val="nil"/>
              <w:right w:val="nil"/>
            </w:tcBorders>
            <w:vAlign w:val="center"/>
          </w:tcPr>
          <w:p w14:paraId="49BD3E5B" w14:textId="77777777" w:rsidR="008407D8" w:rsidRDefault="008407D8" w:rsidP="00C265B7">
            <w:pPr>
              <w:adjustRightInd w:val="0"/>
              <w:snapToGrid w:val="0"/>
              <w:spacing w:line="400" w:lineRule="exact"/>
              <w:ind w:firstLine="0"/>
              <w:jc w:val="both"/>
            </w:pPr>
            <w:r>
              <w:rPr>
                <w:sz w:val="18"/>
              </w:rPr>
              <w:t>ρ=0.20</w:t>
            </w:r>
          </w:p>
        </w:tc>
        <w:tc>
          <w:tcPr>
            <w:tcW w:w="1185" w:type="dxa"/>
            <w:tcBorders>
              <w:left w:val="nil"/>
              <w:bottom w:val="nil"/>
              <w:right w:val="nil"/>
            </w:tcBorders>
            <w:vAlign w:val="center"/>
          </w:tcPr>
          <w:p w14:paraId="7C0E0837" w14:textId="77777777" w:rsidR="008407D8" w:rsidRDefault="008407D8" w:rsidP="00C265B7">
            <w:pPr>
              <w:adjustRightInd w:val="0"/>
              <w:snapToGrid w:val="0"/>
              <w:spacing w:line="400" w:lineRule="exact"/>
              <w:ind w:firstLine="0"/>
              <w:jc w:val="both"/>
            </w:pPr>
            <w:r>
              <w:rPr>
                <w:sz w:val="18"/>
              </w:rPr>
              <w:t>3.283</w:t>
            </w:r>
          </w:p>
        </w:tc>
        <w:tc>
          <w:tcPr>
            <w:tcW w:w="1186" w:type="dxa"/>
            <w:tcBorders>
              <w:left w:val="nil"/>
              <w:bottom w:val="nil"/>
              <w:right w:val="nil"/>
            </w:tcBorders>
            <w:vAlign w:val="center"/>
          </w:tcPr>
          <w:p w14:paraId="415E1A0B" w14:textId="77777777" w:rsidR="008407D8" w:rsidRDefault="008407D8" w:rsidP="00C265B7">
            <w:pPr>
              <w:adjustRightInd w:val="0"/>
              <w:snapToGrid w:val="0"/>
              <w:spacing w:line="400" w:lineRule="exact"/>
              <w:ind w:firstLine="0"/>
              <w:jc w:val="both"/>
            </w:pPr>
            <w:r>
              <w:rPr>
                <w:sz w:val="18"/>
              </w:rPr>
              <w:t>3.285</w:t>
            </w:r>
          </w:p>
        </w:tc>
        <w:tc>
          <w:tcPr>
            <w:tcW w:w="1186" w:type="dxa"/>
            <w:tcBorders>
              <w:left w:val="nil"/>
              <w:bottom w:val="nil"/>
              <w:right w:val="nil"/>
            </w:tcBorders>
            <w:vAlign w:val="center"/>
          </w:tcPr>
          <w:p w14:paraId="5219FFC5" w14:textId="77777777" w:rsidR="008407D8" w:rsidRDefault="008407D8" w:rsidP="00C265B7">
            <w:pPr>
              <w:adjustRightInd w:val="0"/>
              <w:snapToGrid w:val="0"/>
              <w:spacing w:line="400" w:lineRule="exact"/>
              <w:ind w:firstLine="0"/>
              <w:jc w:val="both"/>
            </w:pPr>
            <w:r>
              <w:rPr>
                <w:sz w:val="18"/>
              </w:rPr>
              <w:t>3.287</w:t>
            </w:r>
          </w:p>
        </w:tc>
        <w:tc>
          <w:tcPr>
            <w:tcW w:w="1186" w:type="dxa"/>
            <w:tcBorders>
              <w:left w:val="nil"/>
              <w:bottom w:val="nil"/>
              <w:right w:val="nil"/>
            </w:tcBorders>
            <w:vAlign w:val="center"/>
          </w:tcPr>
          <w:p w14:paraId="4A76185C" w14:textId="77777777" w:rsidR="008407D8" w:rsidRDefault="008407D8" w:rsidP="00C265B7">
            <w:pPr>
              <w:adjustRightInd w:val="0"/>
              <w:snapToGrid w:val="0"/>
              <w:spacing w:line="400" w:lineRule="exact"/>
              <w:ind w:firstLine="0"/>
              <w:jc w:val="both"/>
            </w:pPr>
            <w:r>
              <w:rPr>
                <w:sz w:val="18"/>
              </w:rPr>
              <w:t>3.290</w:t>
            </w:r>
          </w:p>
        </w:tc>
        <w:tc>
          <w:tcPr>
            <w:tcW w:w="1186" w:type="dxa"/>
            <w:tcBorders>
              <w:left w:val="nil"/>
              <w:bottom w:val="nil"/>
              <w:right w:val="nil"/>
            </w:tcBorders>
            <w:vAlign w:val="center"/>
          </w:tcPr>
          <w:p w14:paraId="2F915B90" w14:textId="77777777" w:rsidR="008407D8" w:rsidRDefault="008407D8" w:rsidP="00C265B7">
            <w:pPr>
              <w:adjustRightInd w:val="0"/>
              <w:snapToGrid w:val="0"/>
              <w:spacing w:line="400" w:lineRule="exact"/>
              <w:ind w:firstLine="0"/>
              <w:jc w:val="both"/>
            </w:pPr>
            <w:r>
              <w:rPr>
                <w:sz w:val="18"/>
              </w:rPr>
              <w:t>3.292</w:t>
            </w:r>
          </w:p>
        </w:tc>
        <w:tc>
          <w:tcPr>
            <w:tcW w:w="1186" w:type="dxa"/>
            <w:tcBorders>
              <w:left w:val="nil"/>
              <w:bottom w:val="nil"/>
              <w:right w:val="nil"/>
            </w:tcBorders>
            <w:vAlign w:val="center"/>
          </w:tcPr>
          <w:p w14:paraId="76726A7E" w14:textId="77777777" w:rsidR="008407D8" w:rsidRDefault="008407D8" w:rsidP="00C265B7">
            <w:pPr>
              <w:adjustRightInd w:val="0"/>
              <w:snapToGrid w:val="0"/>
              <w:spacing w:line="400" w:lineRule="exact"/>
              <w:ind w:firstLine="0"/>
              <w:jc w:val="both"/>
            </w:pPr>
            <w:r>
              <w:rPr>
                <w:sz w:val="18"/>
              </w:rPr>
              <w:t>3.294</w:t>
            </w:r>
          </w:p>
        </w:tc>
      </w:tr>
      <w:tr w:rsidR="008407D8" w14:paraId="55876357" w14:textId="77777777" w:rsidTr="00C265B7">
        <w:trPr>
          <w:jc w:val="center"/>
        </w:trPr>
        <w:tc>
          <w:tcPr>
            <w:tcW w:w="1185" w:type="dxa"/>
            <w:tcBorders>
              <w:top w:val="nil"/>
              <w:left w:val="nil"/>
              <w:bottom w:val="nil"/>
              <w:right w:val="nil"/>
            </w:tcBorders>
            <w:vAlign w:val="center"/>
          </w:tcPr>
          <w:p w14:paraId="3CBA9CCC" w14:textId="77777777" w:rsidR="008407D8" w:rsidRDefault="008407D8" w:rsidP="00C265B7">
            <w:pPr>
              <w:adjustRightInd w:val="0"/>
              <w:snapToGrid w:val="0"/>
              <w:spacing w:line="400" w:lineRule="exact"/>
              <w:ind w:firstLine="0"/>
              <w:jc w:val="both"/>
            </w:pPr>
            <w:r>
              <w:rPr>
                <w:sz w:val="18"/>
              </w:rPr>
              <w:t>ρ=0.25</w:t>
            </w:r>
          </w:p>
        </w:tc>
        <w:tc>
          <w:tcPr>
            <w:tcW w:w="1185" w:type="dxa"/>
            <w:tcBorders>
              <w:top w:val="nil"/>
              <w:left w:val="nil"/>
              <w:bottom w:val="nil"/>
              <w:right w:val="nil"/>
            </w:tcBorders>
            <w:vAlign w:val="center"/>
          </w:tcPr>
          <w:p w14:paraId="5E1E02BE" w14:textId="77777777" w:rsidR="008407D8" w:rsidRDefault="008407D8" w:rsidP="00C265B7">
            <w:pPr>
              <w:adjustRightInd w:val="0"/>
              <w:snapToGrid w:val="0"/>
              <w:spacing w:line="400" w:lineRule="exact"/>
              <w:ind w:firstLine="0"/>
              <w:jc w:val="both"/>
            </w:pPr>
            <w:r>
              <w:rPr>
                <w:sz w:val="18"/>
              </w:rPr>
              <w:t>3.286</w:t>
            </w:r>
          </w:p>
        </w:tc>
        <w:tc>
          <w:tcPr>
            <w:tcW w:w="1186" w:type="dxa"/>
            <w:tcBorders>
              <w:top w:val="nil"/>
              <w:left w:val="nil"/>
              <w:bottom w:val="nil"/>
              <w:right w:val="nil"/>
            </w:tcBorders>
            <w:vAlign w:val="center"/>
          </w:tcPr>
          <w:p w14:paraId="405C1B8C" w14:textId="77777777" w:rsidR="008407D8" w:rsidRDefault="008407D8" w:rsidP="00C265B7">
            <w:pPr>
              <w:adjustRightInd w:val="0"/>
              <w:snapToGrid w:val="0"/>
              <w:spacing w:line="400" w:lineRule="exact"/>
              <w:ind w:firstLine="0"/>
              <w:jc w:val="both"/>
            </w:pPr>
            <w:r>
              <w:rPr>
                <w:sz w:val="18"/>
              </w:rPr>
              <w:t>3.288</w:t>
            </w:r>
          </w:p>
        </w:tc>
        <w:tc>
          <w:tcPr>
            <w:tcW w:w="1186" w:type="dxa"/>
            <w:tcBorders>
              <w:top w:val="nil"/>
              <w:left w:val="nil"/>
              <w:bottom w:val="nil"/>
              <w:right w:val="nil"/>
            </w:tcBorders>
            <w:vAlign w:val="center"/>
          </w:tcPr>
          <w:p w14:paraId="2899B29C" w14:textId="77777777" w:rsidR="008407D8" w:rsidRDefault="008407D8" w:rsidP="00C265B7">
            <w:pPr>
              <w:adjustRightInd w:val="0"/>
              <w:snapToGrid w:val="0"/>
              <w:spacing w:line="400" w:lineRule="exact"/>
              <w:ind w:firstLine="0"/>
              <w:jc w:val="both"/>
            </w:pPr>
            <w:r>
              <w:rPr>
                <w:sz w:val="18"/>
              </w:rPr>
              <w:t>3.292</w:t>
            </w:r>
          </w:p>
        </w:tc>
        <w:tc>
          <w:tcPr>
            <w:tcW w:w="1186" w:type="dxa"/>
            <w:tcBorders>
              <w:top w:val="nil"/>
              <w:left w:val="nil"/>
              <w:bottom w:val="nil"/>
              <w:right w:val="nil"/>
            </w:tcBorders>
            <w:vAlign w:val="center"/>
          </w:tcPr>
          <w:p w14:paraId="2B65E1F7" w14:textId="77777777" w:rsidR="008407D8" w:rsidRDefault="008407D8" w:rsidP="00C265B7">
            <w:pPr>
              <w:adjustRightInd w:val="0"/>
              <w:snapToGrid w:val="0"/>
              <w:spacing w:line="400" w:lineRule="exact"/>
              <w:ind w:firstLine="0"/>
              <w:jc w:val="both"/>
            </w:pPr>
            <w:r>
              <w:rPr>
                <w:sz w:val="18"/>
              </w:rPr>
              <w:t>3.296</w:t>
            </w:r>
          </w:p>
        </w:tc>
        <w:tc>
          <w:tcPr>
            <w:tcW w:w="1186" w:type="dxa"/>
            <w:tcBorders>
              <w:top w:val="nil"/>
              <w:left w:val="nil"/>
              <w:bottom w:val="nil"/>
              <w:right w:val="nil"/>
            </w:tcBorders>
            <w:vAlign w:val="center"/>
          </w:tcPr>
          <w:p w14:paraId="7E9A8BA8" w14:textId="77777777" w:rsidR="008407D8" w:rsidRDefault="008407D8" w:rsidP="00C265B7">
            <w:pPr>
              <w:adjustRightInd w:val="0"/>
              <w:snapToGrid w:val="0"/>
              <w:spacing w:line="400" w:lineRule="exact"/>
              <w:ind w:firstLine="0"/>
              <w:jc w:val="both"/>
            </w:pPr>
            <w:r>
              <w:rPr>
                <w:sz w:val="18"/>
              </w:rPr>
              <w:t>3.299</w:t>
            </w:r>
          </w:p>
        </w:tc>
        <w:tc>
          <w:tcPr>
            <w:tcW w:w="1186" w:type="dxa"/>
            <w:tcBorders>
              <w:top w:val="nil"/>
              <w:left w:val="nil"/>
              <w:bottom w:val="nil"/>
              <w:right w:val="nil"/>
            </w:tcBorders>
            <w:vAlign w:val="center"/>
          </w:tcPr>
          <w:p w14:paraId="09EC9E73" w14:textId="77777777" w:rsidR="008407D8" w:rsidRDefault="008407D8" w:rsidP="00C265B7">
            <w:pPr>
              <w:adjustRightInd w:val="0"/>
              <w:snapToGrid w:val="0"/>
              <w:spacing w:line="400" w:lineRule="exact"/>
              <w:ind w:firstLine="0"/>
              <w:jc w:val="both"/>
            </w:pPr>
            <w:r>
              <w:rPr>
                <w:sz w:val="18"/>
              </w:rPr>
              <w:t>3.303</w:t>
            </w:r>
          </w:p>
        </w:tc>
      </w:tr>
      <w:tr w:rsidR="008407D8" w14:paraId="52344C92" w14:textId="77777777" w:rsidTr="00C265B7">
        <w:trPr>
          <w:jc w:val="center"/>
        </w:trPr>
        <w:tc>
          <w:tcPr>
            <w:tcW w:w="1185" w:type="dxa"/>
            <w:tcBorders>
              <w:top w:val="nil"/>
              <w:left w:val="nil"/>
              <w:bottom w:val="nil"/>
              <w:right w:val="nil"/>
            </w:tcBorders>
            <w:vAlign w:val="center"/>
          </w:tcPr>
          <w:p w14:paraId="45FAD7F9" w14:textId="77777777" w:rsidR="008407D8" w:rsidRDefault="008407D8" w:rsidP="00C265B7">
            <w:pPr>
              <w:adjustRightInd w:val="0"/>
              <w:snapToGrid w:val="0"/>
              <w:spacing w:line="400" w:lineRule="exact"/>
              <w:ind w:firstLine="0"/>
              <w:jc w:val="both"/>
            </w:pPr>
            <w:r>
              <w:rPr>
                <w:sz w:val="18"/>
              </w:rPr>
              <w:t>ρ=0.30</w:t>
            </w:r>
          </w:p>
        </w:tc>
        <w:tc>
          <w:tcPr>
            <w:tcW w:w="1185" w:type="dxa"/>
            <w:tcBorders>
              <w:top w:val="nil"/>
              <w:left w:val="nil"/>
              <w:bottom w:val="nil"/>
              <w:right w:val="nil"/>
            </w:tcBorders>
            <w:vAlign w:val="center"/>
          </w:tcPr>
          <w:p w14:paraId="433C3D5B" w14:textId="77777777" w:rsidR="008407D8" w:rsidRDefault="008407D8" w:rsidP="00C265B7">
            <w:pPr>
              <w:adjustRightInd w:val="0"/>
              <w:snapToGrid w:val="0"/>
              <w:spacing w:line="400" w:lineRule="exact"/>
              <w:ind w:firstLine="0"/>
              <w:jc w:val="both"/>
            </w:pPr>
            <w:r>
              <w:rPr>
                <w:sz w:val="18"/>
              </w:rPr>
              <w:t>3.288</w:t>
            </w:r>
          </w:p>
        </w:tc>
        <w:tc>
          <w:tcPr>
            <w:tcW w:w="1186" w:type="dxa"/>
            <w:tcBorders>
              <w:top w:val="nil"/>
              <w:left w:val="nil"/>
              <w:bottom w:val="nil"/>
              <w:right w:val="nil"/>
            </w:tcBorders>
            <w:vAlign w:val="center"/>
          </w:tcPr>
          <w:p w14:paraId="790A93FD" w14:textId="77777777" w:rsidR="008407D8" w:rsidRDefault="008407D8" w:rsidP="00C265B7">
            <w:pPr>
              <w:adjustRightInd w:val="0"/>
              <w:snapToGrid w:val="0"/>
              <w:spacing w:line="400" w:lineRule="exact"/>
              <w:ind w:firstLine="0"/>
              <w:jc w:val="both"/>
            </w:pPr>
            <w:r>
              <w:rPr>
                <w:sz w:val="18"/>
              </w:rPr>
              <w:t>3.292</w:t>
            </w:r>
          </w:p>
        </w:tc>
        <w:tc>
          <w:tcPr>
            <w:tcW w:w="1186" w:type="dxa"/>
            <w:tcBorders>
              <w:top w:val="nil"/>
              <w:left w:val="nil"/>
              <w:bottom w:val="nil"/>
              <w:right w:val="nil"/>
            </w:tcBorders>
            <w:vAlign w:val="center"/>
          </w:tcPr>
          <w:p w14:paraId="25DC3923" w14:textId="77777777" w:rsidR="008407D8" w:rsidRDefault="008407D8" w:rsidP="00C265B7">
            <w:pPr>
              <w:adjustRightInd w:val="0"/>
              <w:snapToGrid w:val="0"/>
              <w:spacing w:line="400" w:lineRule="exact"/>
              <w:ind w:firstLine="0"/>
              <w:jc w:val="both"/>
            </w:pPr>
            <w:r>
              <w:rPr>
                <w:sz w:val="18"/>
              </w:rPr>
              <w:t>3.297</w:t>
            </w:r>
          </w:p>
        </w:tc>
        <w:tc>
          <w:tcPr>
            <w:tcW w:w="1186" w:type="dxa"/>
            <w:tcBorders>
              <w:top w:val="nil"/>
              <w:left w:val="nil"/>
              <w:bottom w:val="nil"/>
              <w:right w:val="nil"/>
            </w:tcBorders>
            <w:vAlign w:val="center"/>
          </w:tcPr>
          <w:p w14:paraId="0C88C0AB" w14:textId="77777777" w:rsidR="008407D8" w:rsidRDefault="008407D8" w:rsidP="00C265B7">
            <w:pPr>
              <w:adjustRightInd w:val="0"/>
              <w:snapToGrid w:val="0"/>
              <w:spacing w:line="400" w:lineRule="exact"/>
              <w:ind w:firstLine="0"/>
              <w:jc w:val="both"/>
            </w:pPr>
            <w:r>
              <w:rPr>
                <w:sz w:val="18"/>
              </w:rPr>
              <w:t>3.303</w:t>
            </w:r>
          </w:p>
        </w:tc>
        <w:tc>
          <w:tcPr>
            <w:tcW w:w="1186" w:type="dxa"/>
            <w:tcBorders>
              <w:top w:val="nil"/>
              <w:left w:val="nil"/>
              <w:bottom w:val="nil"/>
              <w:right w:val="nil"/>
            </w:tcBorders>
            <w:vAlign w:val="center"/>
          </w:tcPr>
          <w:p w14:paraId="75542880" w14:textId="77777777" w:rsidR="008407D8" w:rsidRDefault="008407D8" w:rsidP="00C265B7">
            <w:pPr>
              <w:adjustRightInd w:val="0"/>
              <w:snapToGrid w:val="0"/>
              <w:spacing w:line="400" w:lineRule="exact"/>
              <w:ind w:firstLine="0"/>
              <w:jc w:val="both"/>
            </w:pPr>
            <w:r>
              <w:rPr>
                <w:sz w:val="18"/>
              </w:rPr>
              <w:t>3.308</w:t>
            </w:r>
          </w:p>
        </w:tc>
        <w:tc>
          <w:tcPr>
            <w:tcW w:w="1186" w:type="dxa"/>
            <w:tcBorders>
              <w:top w:val="nil"/>
              <w:left w:val="nil"/>
              <w:bottom w:val="nil"/>
              <w:right w:val="nil"/>
            </w:tcBorders>
            <w:vAlign w:val="center"/>
          </w:tcPr>
          <w:p w14:paraId="38A2A22C" w14:textId="77777777" w:rsidR="008407D8" w:rsidRDefault="008407D8" w:rsidP="00C265B7">
            <w:pPr>
              <w:adjustRightInd w:val="0"/>
              <w:snapToGrid w:val="0"/>
              <w:spacing w:line="400" w:lineRule="exact"/>
              <w:ind w:firstLine="0"/>
              <w:jc w:val="both"/>
            </w:pPr>
            <w:r>
              <w:rPr>
                <w:sz w:val="18"/>
              </w:rPr>
              <w:t>3.313</w:t>
            </w:r>
          </w:p>
        </w:tc>
      </w:tr>
      <w:tr w:rsidR="008407D8" w14:paraId="2B2624D7" w14:textId="77777777" w:rsidTr="00C265B7">
        <w:trPr>
          <w:jc w:val="center"/>
        </w:trPr>
        <w:tc>
          <w:tcPr>
            <w:tcW w:w="1185" w:type="dxa"/>
            <w:tcBorders>
              <w:top w:val="nil"/>
              <w:left w:val="nil"/>
              <w:bottom w:val="nil"/>
              <w:right w:val="nil"/>
            </w:tcBorders>
            <w:vAlign w:val="center"/>
          </w:tcPr>
          <w:p w14:paraId="3B6A6E08" w14:textId="77777777" w:rsidR="008407D8" w:rsidRDefault="008407D8" w:rsidP="00C265B7">
            <w:pPr>
              <w:adjustRightInd w:val="0"/>
              <w:snapToGrid w:val="0"/>
              <w:spacing w:line="400" w:lineRule="exact"/>
              <w:ind w:firstLine="0"/>
              <w:jc w:val="both"/>
            </w:pPr>
            <w:r>
              <w:rPr>
                <w:sz w:val="18"/>
              </w:rPr>
              <w:t>ρ=0.344</w:t>
            </w:r>
          </w:p>
        </w:tc>
        <w:tc>
          <w:tcPr>
            <w:tcW w:w="1185" w:type="dxa"/>
            <w:tcBorders>
              <w:top w:val="nil"/>
              <w:left w:val="nil"/>
              <w:bottom w:val="nil"/>
              <w:right w:val="nil"/>
            </w:tcBorders>
            <w:vAlign w:val="center"/>
          </w:tcPr>
          <w:p w14:paraId="7D0BFF72" w14:textId="77777777" w:rsidR="008407D8" w:rsidRDefault="008407D8" w:rsidP="00C265B7">
            <w:pPr>
              <w:adjustRightInd w:val="0"/>
              <w:snapToGrid w:val="0"/>
              <w:spacing w:line="400" w:lineRule="exact"/>
              <w:ind w:firstLine="0"/>
              <w:jc w:val="both"/>
            </w:pPr>
            <w:r>
              <w:rPr>
                <w:sz w:val="18"/>
              </w:rPr>
              <w:t>3.291</w:t>
            </w:r>
          </w:p>
        </w:tc>
        <w:tc>
          <w:tcPr>
            <w:tcW w:w="1186" w:type="dxa"/>
            <w:tcBorders>
              <w:top w:val="nil"/>
              <w:left w:val="nil"/>
              <w:bottom w:val="nil"/>
              <w:right w:val="nil"/>
            </w:tcBorders>
            <w:vAlign w:val="center"/>
          </w:tcPr>
          <w:p w14:paraId="5053B0C0" w14:textId="77777777" w:rsidR="008407D8" w:rsidRDefault="008407D8" w:rsidP="00C265B7">
            <w:pPr>
              <w:adjustRightInd w:val="0"/>
              <w:snapToGrid w:val="0"/>
              <w:spacing w:line="400" w:lineRule="exact"/>
              <w:ind w:firstLine="0"/>
              <w:jc w:val="both"/>
            </w:pPr>
            <w:r>
              <w:rPr>
                <w:sz w:val="18"/>
              </w:rPr>
              <w:t>3.295</w:t>
            </w:r>
          </w:p>
        </w:tc>
        <w:tc>
          <w:tcPr>
            <w:tcW w:w="1186" w:type="dxa"/>
            <w:tcBorders>
              <w:top w:val="nil"/>
              <w:left w:val="nil"/>
              <w:bottom w:val="nil"/>
              <w:right w:val="nil"/>
            </w:tcBorders>
            <w:vAlign w:val="center"/>
          </w:tcPr>
          <w:p w14:paraId="35B084CD" w14:textId="77777777" w:rsidR="008407D8" w:rsidRDefault="008407D8" w:rsidP="00C265B7">
            <w:pPr>
              <w:adjustRightInd w:val="0"/>
              <w:snapToGrid w:val="0"/>
              <w:spacing w:line="400" w:lineRule="exact"/>
              <w:ind w:firstLine="0"/>
              <w:jc w:val="both"/>
            </w:pPr>
            <w:r>
              <w:rPr>
                <w:sz w:val="18"/>
              </w:rPr>
              <w:t>3.303</w:t>
            </w:r>
          </w:p>
        </w:tc>
        <w:tc>
          <w:tcPr>
            <w:tcW w:w="1186" w:type="dxa"/>
            <w:tcBorders>
              <w:top w:val="nil"/>
              <w:left w:val="nil"/>
              <w:bottom w:val="nil"/>
              <w:right w:val="nil"/>
            </w:tcBorders>
            <w:vAlign w:val="center"/>
          </w:tcPr>
          <w:p w14:paraId="4FE37826" w14:textId="77777777" w:rsidR="008407D8" w:rsidRDefault="008407D8" w:rsidP="00C265B7">
            <w:pPr>
              <w:adjustRightInd w:val="0"/>
              <w:snapToGrid w:val="0"/>
              <w:spacing w:line="400" w:lineRule="exact"/>
              <w:ind w:firstLine="0"/>
              <w:jc w:val="both"/>
            </w:pPr>
            <w:r>
              <w:rPr>
                <w:sz w:val="18"/>
              </w:rPr>
              <w:t>3.310</w:t>
            </w:r>
          </w:p>
        </w:tc>
        <w:tc>
          <w:tcPr>
            <w:tcW w:w="1186" w:type="dxa"/>
            <w:tcBorders>
              <w:top w:val="nil"/>
              <w:left w:val="nil"/>
              <w:bottom w:val="nil"/>
              <w:right w:val="nil"/>
            </w:tcBorders>
            <w:vAlign w:val="center"/>
          </w:tcPr>
          <w:p w14:paraId="6485352D" w14:textId="77777777" w:rsidR="008407D8" w:rsidRDefault="008407D8" w:rsidP="00C265B7">
            <w:pPr>
              <w:adjustRightInd w:val="0"/>
              <w:snapToGrid w:val="0"/>
              <w:spacing w:line="400" w:lineRule="exact"/>
              <w:ind w:firstLine="0"/>
              <w:jc w:val="both"/>
            </w:pPr>
            <w:r>
              <w:rPr>
                <w:sz w:val="18"/>
              </w:rPr>
              <w:t>3.317</w:t>
            </w:r>
          </w:p>
        </w:tc>
        <w:tc>
          <w:tcPr>
            <w:tcW w:w="1186" w:type="dxa"/>
            <w:tcBorders>
              <w:top w:val="nil"/>
              <w:left w:val="nil"/>
              <w:bottom w:val="nil"/>
              <w:right w:val="nil"/>
            </w:tcBorders>
            <w:vAlign w:val="center"/>
          </w:tcPr>
          <w:p w14:paraId="6555E459" w14:textId="77777777" w:rsidR="008407D8" w:rsidRDefault="008407D8" w:rsidP="00C265B7">
            <w:pPr>
              <w:adjustRightInd w:val="0"/>
              <w:snapToGrid w:val="0"/>
              <w:spacing w:line="400" w:lineRule="exact"/>
              <w:ind w:firstLine="0"/>
              <w:jc w:val="both"/>
            </w:pPr>
            <w:r>
              <w:rPr>
                <w:sz w:val="18"/>
              </w:rPr>
              <w:t>3.324</w:t>
            </w:r>
          </w:p>
        </w:tc>
      </w:tr>
      <w:tr w:rsidR="008407D8" w14:paraId="3267E699" w14:textId="77777777" w:rsidTr="00C265B7">
        <w:trPr>
          <w:jc w:val="center"/>
        </w:trPr>
        <w:tc>
          <w:tcPr>
            <w:tcW w:w="1185" w:type="dxa"/>
            <w:tcBorders>
              <w:top w:val="nil"/>
              <w:left w:val="nil"/>
              <w:bottom w:val="nil"/>
              <w:right w:val="nil"/>
            </w:tcBorders>
            <w:vAlign w:val="center"/>
          </w:tcPr>
          <w:p w14:paraId="71602544" w14:textId="77777777" w:rsidR="008407D8" w:rsidRDefault="008407D8" w:rsidP="00C265B7">
            <w:pPr>
              <w:adjustRightInd w:val="0"/>
              <w:snapToGrid w:val="0"/>
              <w:spacing w:line="400" w:lineRule="exact"/>
              <w:ind w:firstLine="0"/>
              <w:jc w:val="both"/>
            </w:pPr>
            <w:r>
              <w:rPr>
                <w:sz w:val="18"/>
              </w:rPr>
              <w:t>ρ=0.40</w:t>
            </w:r>
          </w:p>
        </w:tc>
        <w:tc>
          <w:tcPr>
            <w:tcW w:w="1185" w:type="dxa"/>
            <w:tcBorders>
              <w:top w:val="nil"/>
              <w:left w:val="nil"/>
              <w:bottom w:val="nil"/>
              <w:right w:val="nil"/>
            </w:tcBorders>
            <w:vAlign w:val="center"/>
          </w:tcPr>
          <w:p w14:paraId="1082A7C1" w14:textId="77777777" w:rsidR="008407D8" w:rsidRDefault="008407D8" w:rsidP="00C265B7">
            <w:pPr>
              <w:adjustRightInd w:val="0"/>
              <w:snapToGrid w:val="0"/>
              <w:spacing w:line="400" w:lineRule="exact"/>
              <w:ind w:firstLine="0"/>
              <w:jc w:val="both"/>
            </w:pPr>
            <w:r>
              <w:rPr>
                <w:sz w:val="18"/>
              </w:rPr>
              <w:t>3.295</w:t>
            </w:r>
          </w:p>
        </w:tc>
        <w:tc>
          <w:tcPr>
            <w:tcW w:w="1186" w:type="dxa"/>
            <w:tcBorders>
              <w:top w:val="nil"/>
              <w:left w:val="nil"/>
              <w:bottom w:val="nil"/>
              <w:right w:val="nil"/>
            </w:tcBorders>
            <w:vAlign w:val="center"/>
          </w:tcPr>
          <w:p w14:paraId="7F6A48F0" w14:textId="77777777" w:rsidR="008407D8" w:rsidRDefault="008407D8" w:rsidP="00C265B7">
            <w:pPr>
              <w:adjustRightInd w:val="0"/>
              <w:snapToGrid w:val="0"/>
              <w:spacing w:line="400" w:lineRule="exact"/>
              <w:ind w:firstLine="0"/>
              <w:jc w:val="both"/>
            </w:pPr>
            <w:r>
              <w:rPr>
                <w:sz w:val="18"/>
              </w:rPr>
              <w:t>3.301</w:t>
            </w:r>
          </w:p>
        </w:tc>
        <w:tc>
          <w:tcPr>
            <w:tcW w:w="1186" w:type="dxa"/>
            <w:tcBorders>
              <w:top w:val="nil"/>
              <w:left w:val="nil"/>
              <w:bottom w:val="nil"/>
              <w:right w:val="nil"/>
            </w:tcBorders>
            <w:vAlign w:val="center"/>
          </w:tcPr>
          <w:p w14:paraId="2B7D1760" w14:textId="77777777" w:rsidR="008407D8" w:rsidRDefault="008407D8" w:rsidP="00C265B7">
            <w:pPr>
              <w:adjustRightInd w:val="0"/>
              <w:snapToGrid w:val="0"/>
              <w:spacing w:line="400" w:lineRule="exact"/>
              <w:ind w:firstLine="0"/>
              <w:jc w:val="both"/>
            </w:pPr>
            <w:r>
              <w:rPr>
                <w:sz w:val="18"/>
              </w:rPr>
              <w:t>3.311</w:t>
            </w:r>
          </w:p>
        </w:tc>
        <w:tc>
          <w:tcPr>
            <w:tcW w:w="1186" w:type="dxa"/>
            <w:tcBorders>
              <w:top w:val="nil"/>
              <w:left w:val="nil"/>
              <w:bottom w:val="nil"/>
              <w:right w:val="nil"/>
            </w:tcBorders>
            <w:vAlign w:val="center"/>
          </w:tcPr>
          <w:p w14:paraId="78F67ED6" w14:textId="77777777" w:rsidR="008407D8" w:rsidRDefault="008407D8" w:rsidP="00C265B7">
            <w:pPr>
              <w:adjustRightInd w:val="0"/>
              <w:snapToGrid w:val="0"/>
              <w:spacing w:line="400" w:lineRule="exact"/>
              <w:ind w:firstLine="0"/>
              <w:jc w:val="both"/>
            </w:pPr>
            <w:r>
              <w:rPr>
                <w:sz w:val="18"/>
              </w:rPr>
              <w:t>3.321</w:t>
            </w:r>
          </w:p>
        </w:tc>
        <w:tc>
          <w:tcPr>
            <w:tcW w:w="1186" w:type="dxa"/>
            <w:tcBorders>
              <w:top w:val="nil"/>
              <w:left w:val="nil"/>
              <w:bottom w:val="nil"/>
              <w:right w:val="nil"/>
            </w:tcBorders>
            <w:vAlign w:val="center"/>
          </w:tcPr>
          <w:p w14:paraId="236CC417" w14:textId="77777777" w:rsidR="008407D8" w:rsidRDefault="008407D8" w:rsidP="00C265B7">
            <w:pPr>
              <w:adjustRightInd w:val="0"/>
              <w:snapToGrid w:val="0"/>
              <w:spacing w:line="400" w:lineRule="exact"/>
              <w:ind w:firstLine="0"/>
              <w:jc w:val="both"/>
            </w:pPr>
            <w:r>
              <w:rPr>
                <w:sz w:val="18"/>
              </w:rPr>
              <w:t>3.330</w:t>
            </w:r>
          </w:p>
        </w:tc>
        <w:tc>
          <w:tcPr>
            <w:tcW w:w="1186" w:type="dxa"/>
            <w:tcBorders>
              <w:top w:val="nil"/>
              <w:left w:val="nil"/>
              <w:bottom w:val="nil"/>
              <w:right w:val="nil"/>
            </w:tcBorders>
            <w:vAlign w:val="center"/>
          </w:tcPr>
          <w:p w14:paraId="1EAB7302" w14:textId="77777777" w:rsidR="008407D8" w:rsidRDefault="008407D8" w:rsidP="00C265B7">
            <w:pPr>
              <w:adjustRightInd w:val="0"/>
              <w:snapToGrid w:val="0"/>
              <w:spacing w:line="400" w:lineRule="exact"/>
              <w:ind w:firstLine="0"/>
              <w:jc w:val="both"/>
            </w:pPr>
            <w:r>
              <w:rPr>
                <w:sz w:val="18"/>
              </w:rPr>
              <w:t>3.340</w:t>
            </w:r>
          </w:p>
        </w:tc>
      </w:tr>
      <w:tr w:rsidR="008407D8" w14:paraId="251BA9D3" w14:textId="77777777" w:rsidTr="00C265B7">
        <w:trPr>
          <w:jc w:val="center"/>
        </w:trPr>
        <w:tc>
          <w:tcPr>
            <w:tcW w:w="1185" w:type="dxa"/>
            <w:tcBorders>
              <w:top w:val="nil"/>
              <w:left w:val="nil"/>
              <w:bottom w:val="single" w:sz="12" w:space="0" w:color="000000"/>
              <w:right w:val="nil"/>
            </w:tcBorders>
            <w:vAlign w:val="center"/>
          </w:tcPr>
          <w:p w14:paraId="57065160" w14:textId="77777777" w:rsidR="008407D8" w:rsidRDefault="008407D8" w:rsidP="00C265B7">
            <w:pPr>
              <w:adjustRightInd w:val="0"/>
              <w:snapToGrid w:val="0"/>
              <w:spacing w:line="400" w:lineRule="exact"/>
              <w:ind w:firstLine="0"/>
              <w:jc w:val="both"/>
            </w:pPr>
            <w:r>
              <w:rPr>
                <w:sz w:val="18"/>
              </w:rPr>
              <w:t>ρ=0.50</w:t>
            </w:r>
          </w:p>
        </w:tc>
        <w:tc>
          <w:tcPr>
            <w:tcW w:w="1185" w:type="dxa"/>
            <w:tcBorders>
              <w:top w:val="nil"/>
              <w:left w:val="nil"/>
              <w:bottom w:val="single" w:sz="12" w:space="0" w:color="000000"/>
              <w:right w:val="nil"/>
            </w:tcBorders>
            <w:vAlign w:val="center"/>
          </w:tcPr>
          <w:p w14:paraId="286CA8E4" w14:textId="77777777" w:rsidR="008407D8" w:rsidRDefault="008407D8" w:rsidP="00C265B7">
            <w:pPr>
              <w:adjustRightInd w:val="0"/>
              <w:snapToGrid w:val="0"/>
              <w:spacing w:line="400" w:lineRule="exact"/>
              <w:ind w:firstLine="0"/>
              <w:jc w:val="both"/>
            </w:pPr>
            <w:r>
              <w:rPr>
                <w:sz w:val="18"/>
              </w:rPr>
              <w:t>3.304</w:t>
            </w:r>
          </w:p>
        </w:tc>
        <w:tc>
          <w:tcPr>
            <w:tcW w:w="1186" w:type="dxa"/>
            <w:tcBorders>
              <w:top w:val="nil"/>
              <w:left w:val="nil"/>
              <w:bottom w:val="single" w:sz="12" w:space="0" w:color="000000"/>
              <w:right w:val="nil"/>
            </w:tcBorders>
            <w:vAlign w:val="center"/>
          </w:tcPr>
          <w:p w14:paraId="6B980493" w14:textId="77777777" w:rsidR="008407D8" w:rsidRDefault="008407D8" w:rsidP="00C265B7">
            <w:pPr>
              <w:adjustRightInd w:val="0"/>
              <w:snapToGrid w:val="0"/>
              <w:spacing w:line="400" w:lineRule="exact"/>
              <w:ind w:firstLine="0"/>
              <w:jc w:val="both"/>
            </w:pPr>
            <w:r>
              <w:rPr>
                <w:sz w:val="18"/>
              </w:rPr>
              <w:t>3.313</w:t>
            </w:r>
          </w:p>
        </w:tc>
        <w:tc>
          <w:tcPr>
            <w:tcW w:w="1186" w:type="dxa"/>
            <w:tcBorders>
              <w:top w:val="nil"/>
              <w:left w:val="nil"/>
              <w:bottom w:val="single" w:sz="12" w:space="0" w:color="000000"/>
              <w:right w:val="nil"/>
            </w:tcBorders>
            <w:vAlign w:val="center"/>
          </w:tcPr>
          <w:p w14:paraId="41F45BC3" w14:textId="77777777" w:rsidR="008407D8" w:rsidRDefault="008407D8" w:rsidP="00C265B7">
            <w:pPr>
              <w:adjustRightInd w:val="0"/>
              <w:snapToGrid w:val="0"/>
              <w:spacing w:line="400" w:lineRule="exact"/>
              <w:ind w:firstLine="0"/>
              <w:jc w:val="both"/>
            </w:pPr>
            <w:r>
              <w:rPr>
                <w:sz w:val="18"/>
              </w:rPr>
              <w:t>3.330</w:t>
            </w:r>
          </w:p>
        </w:tc>
        <w:tc>
          <w:tcPr>
            <w:tcW w:w="1186" w:type="dxa"/>
            <w:tcBorders>
              <w:top w:val="nil"/>
              <w:left w:val="nil"/>
              <w:bottom w:val="single" w:sz="12" w:space="0" w:color="000000"/>
              <w:right w:val="nil"/>
            </w:tcBorders>
            <w:vAlign w:val="center"/>
          </w:tcPr>
          <w:p w14:paraId="56711218" w14:textId="77777777" w:rsidR="008407D8" w:rsidRDefault="008407D8" w:rsidP="00C265B7">
            <w:pPr>
              <w:adjustRightInd w:val="0"/>
              <w:snapToGrid w:val="0"/>
              <w:spacing w:line="400" w:lineRule="exact"/>
              <w:ind w:firstLine="0"/>
              <w:jc w:val="both"/>
            </w:pPr>
            <w:r>
              <w:rPr>
                <w:sz w:val="18"/>
              </w:rPr>
              <w:t>3.345</w:t>
            </w:r>
          </w:p>
        </w:tc>
        <w:tc>
          <w:tcPr>
            <w:tcW w:w="1186" w:type="dxa"/>
            <w:tcBorders>
              <w:top w:val="nil"/>
              <w:left w:val="nil"/>
              <w:bottom w:val="single" w:sz="12" w:space="0" w:color="000000"/>
              <w:right w:val="nil"/>
            </w:tcBorders>
            <w:vAlign w:val="center"/>
          </w:tcPr>
          <w:p w14:paraId="4ACFFCC8" w14:textId="77777777" w:rsidR="008407D8" w:rsidRDefault="008407D8" w:rsidP="00C265B7">
            <w:pPr>
              <w:adjustRightInd w:val="0"/>
              <w:snapToGrid w:val="0"/>
              <w:spacing w:line="400" w:lineRule="exact"/>
              <w:ind w:firstLine="0"/>
              <w:jc w:val="both"/>
            </w:pPr>
            <w:r>
              <w:rPr>
                <w:sz w:val="18"/>
              </w:rPr>
              <w:t>3.360</w:t>
            </w:r>
          </w:p>
        </w:tc>
        <w:tc>
          <w:tcPr>
            <w:tcW w:w="1186" w:type="dxa"/>
            <w:tcBorders>
              <w:top w:val="nil"/>
              <w:left w:val="nil"/>
              <w:bottom w:val="single" w:sz="12" w:space="0" w:color="000000"/>
              <w:right w:val="nil"/>
            </w:tcBorders>
            <w:vAlign w:val="center"/>
          </w:tcPr>
          <w:p w14:paraId="28216B3C" w14:textId="77777777" w:rsidR="008407D8" w:rsidRDefault="008407D8" w:rsidP="00C265B7">
            <w:pPr>
              <w:adjustRightInd w:val="0"/>
              <w:snapToGrid w:val="0"/>
              <w:spacing w:line="400" w:lineRule="exact"/>
              <w:ind w:firstLine="0"/>
              <w:jc w:val="both"/>
            </w:pPr>
            <w:r>
              <w:rPr>
                <w:sz w:val="18"/>
              </w:rPr>
              <w:t>3.374</w:t>
            </w:r>
          </w:p>
        </w:tc>
      </w:tr>
    </w:tbl>
    <w:p w14:paraId="314ED301" w14:textId="77777777" w:rsidR="008407D8" w:rsidRDefault="008407D8" w:rsidP="008407D8">
      <w:pPr>
        <w:adjustRightInd w:val="0"/>
        <w:snapToGrid w:val="0"/>
        <w:spacing w:line="240" w:lineRule="auto"/>
        <w:ind w:firstLine="0"/>
        <w:jc w:val="both"/>
        <w:rPr>
          <w:sz w:val="18"/>
        </w:rPr>
      </w:pPr>
      <w:r>
        <w:rPr>
          <w:i/>
          <w:sz w:val="18"/>
        </w:rPr>
        <w:t xml:space="preserve">Note: </w:t>
      </w:r>
      <w:r>
        <w:rPr>
          <w:sz w:val="18"/>
        </w:rPr>
        <w:t>Note: The bolded row is the baseline (ρ = 0.344). Within any row, the buyer share varies by less than one percentage point over the full range of ε, indicating high robustness to the demand elasticity. Net welfare = ΔCS + ΔPS − DWL, where DWL ≈ 0.5 × (ε − 1) × g²/ε (</w:t>
      </w:r>
      <w:proofErr w:type="spellStart"/>
      <w:r>
        <w:rPr>
          <w:sz w:val="18"/>
        </w:rPr>
        <w:t>Harberger</w:t>
      </w:r>
      <w:proofErr w:type="spellEnd"/>
      <w:r>
        <w:rPr>
          <w:sz w:val="18"/>
        </w:rPr>
        <w:t xml:space="preserve"> approximation). Net welfare varies by less than 3% (3.28%–3.37%) across the entire parameter space.</w:t>
      </w:r>
    </w:p>
    <w:p w14:paraId="0B817168" w14:textId="77777777" w:rsidR="008407D8" w:rsidRPr="008407D8" w:rsidRDefault="008407D8" w:rsidP="00C87877">
      <w:pPr>
        <w:adjustRightInd w:val="0"/>
        <w:snapToGrid w:val="0"/>
        <w:spacing w:line="400" w:lineRule="exact"/>
        <w:ind w:firstLineChars="200"/>
        <w:jc w:val="both"/>
        <w:rPr>
          <w:szCs w:val="21"/>
          <w:lang w:eastAsia="zh-CN"/>
        </w:rPr>
      </w:pPr>
    </w:p>
    <w:sectPr w:rsidR="008407D8" w:rsidRPr="008407D8" w:rsidSect="00034616">
      <w:footerReference w:type="default" r:id="rId29"/>
      <w:pgSz w:w="11906" w:h="16838"/>
      <w:pgMar w:top="1440" w:right="1803" w:bottom="1440" w:left="180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5B157" w14:textId="77777777" w:rsidR="00F34234" w:rsidRDefault="00F34234">
      <w:pPr>
        <w:spacing w:line="240" w:lineRule="auto"/>
      </w:pPr>
      <w:r>
        <w:separator/>
      </w:r>
    </w:p>
  </w:endnote>
  <w:endnote w:type="continuationSeparator" w:id="0">
    <w:p w14:paraId="6ADB582D" w14:textId="77777777" w:rsidR="00F34234" w:rsidRDefault="00F342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DF876" w14:textId="77777777" w:rsidR="00312DAE" w:rsidRDefault="00000000">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042DB" w14:textId="77777777" w:rsidR="00F34234" w:rsidRDefault="00F34234">
      <w:pPr>
        <w:spacing w:line="240" w:lineRule="auto"/>
      </w:pPr>
      <w:r>
        <w:separator/>
      </w:r>
    </w:p>
  </w:footnote>
  <w:footnote w:type="continuationSeparator" w:id="0">
    <w:p w14:paraId="73A1C659" w14:textId="77777777" w:rsidR="00F34234" w:rsidRDefault="00F34234">
      <w:pPr>
        <w:spacing w:line="240" w:lineRule="auto"/>
      </w:pPr>
      <w:r>
        <w:continuationSeparator/>
      </w:r>
    </w:p>
  </w:footnote>
  <w:footnote w:id="1">
    <w:p w14:paraId="1DE6A4BA" w14:textId="654196A6" w:rsidR="008407D8" w:rsidRPr="00181D72" w:rsidRDefault="008407D8" w:rsidP="008407D8">
      <w:pPr>
        <w:pStyle w:val="14"/>
        <w:rPr>
          <w:rFonts w:ascii="Times New Roman" w:hAnsi="Times New Roman" w:cs="Times New Roman"/>
          <w:sz w:val="20"/>
          <w:szCs w:val="20"/>
        </w:rPr>
      </w:pPr>
      <w:r w:rsidRPr="00181D72">
        <w:rPr>
          <w:rStyle w:val="affe"/>
          <w:rFonts w:ascii="Times New Roman" w:hAnsi="Times New Roman" w:cs="Times New Roman"/>
          <w:sz w:val="20"/>
          <w:szCs w:val="20"/>
        </w:rPr>
        <w:footnoteRef/>
      </w:r>
      <w:r w:rsidRPr="00181D72">
        <w:rPr>
          <w:rFonts w:ascii="Times New Roman" w:hAnsi="Times New Roman" w:cs="Times New Roman"/>
          <w:b/>
          <w:bCs/>
          <w:sz w:val="20"/>
          <w:szCs w:val="20"/>
        </w:rPr>
        <w:t xml:space="preserve"> </w:t>
      </w:r>
      <w:r w:rsidRPr="008407D8">
        <w:rPr>
          <w:rFonts w:ascii="Times New Roman" w:hAnsi="Times New Roman" w:cs="Times New Roman"/>
          <w:sz w:val="20"/>
          <w:szCs w:val="20"/>
        </w:rPr>
        <w:t>School of Business Administration, China University of Petroleum (Beijing) at Karamay, Karamay 834000, China</w:t>
      </w:r>
    </w:p>
  </w:footnote>
  <w:footnote w:id="2">
    <w:p w14:paraId="702FDD32" w14:textId="33F306B8" w:rsidR="008407D8" w:rsidRPr="00D522F8" w:rsidRDefault="008407D8" w:rsidP="008407D8">
      <w:pPr>
        <w:pStyle w:val="14"/>
        <w:rPr>
          <w:rFonts w:ascii="Times New Roman" w:hAnsi="Times New Roman" w:cs="Times New Roman"/>
        </w:rPr>
      </w:pPr>
      <w:r w:rsidRPr="00181D72">
        <w:rPr>
          <w:rStyle w:val="affe"/>
          <w:rFonts w:ascii="Times New Roman" w:hAnsi="Times New Roman" w:cs="Times New Roman"/>
          <w:sz w:val="20"/>
          <w:szCs w:val="20"/>
        </w:rPr>
        <w:footnoteRef/>
      </w:r>
      <w:r w:rsidRPr="00181D72">
        <w:rPr>
          <w:rFonts w:ascii="Times New Roman" w:hAnsi="Times New Roman" w:cs="Times New Roman"/>
          <w:b/>
          <w:bCs/>
          <w:sz w:val="20"/>
          <w:szCs w:val="20"/>
        </w:rPr>
        <w:t xml:space="preserve"> </w:t>
      </w:r>
      <w:r w:rsidR="00267084" w:rsidRPr="00267084">
        <w:rPr>
          <w:rFonts w:ascii="Times New Roman" w:hAnsi="Times New Roman" w:cs="Times New Roman"/>
          <w:sz w:val="20"/>
          <w:szCs w:val="20"/>
        </w:rPr>
        <w:t>School of Northeast Asia Studies, Shandong University</w:t>
      </w:r>
      <w:r w:rsidR="00267084">
        <w:rPr>
          <w:rFonts w:ascii="宋体" w:eastAsia="宋体" w:hAnsi="宋体" w:cs="Times New Roman" w:hint="eastAsia"/>
          <w:sz w:val="20"/>
          <w:szCs w:val="20"/>
          <w:lang w:eastAsia="zh-CN"/>
        </w:rPr>
        <w:t>,</w:t>
      </w:r>
      <w:r w:rsidRPr="00D522F8">
        <w:rPr>
          <w:rFonts w:ascii="Times New Roman" w:hAnsi="Times New Roman" w:cs="Times New Roman"/>
          <w:sz w:val="20"/>
          <w:szCs w:val="20"/>
        </w:rPr>
        <w:t xml:space="preserve"> </w:t>
      </w:r>
      <w:r w:rsidR="00267084" w:rsidRPr="00267084">
        <w:rPr>
          <w:rFonts w:ascii="Times New Roman" w:hAnsi="Times New Roman" w:cs="Times New Roman"/>
          <w:sz w:val="20"/>
          <w:szCs w:val="20"/>
        </w:rPr>
        <w:t>Weihai, 264209, China</w:t>
      </w:r>
    </w:p>
  </w:footnote>
  <w:footnote w:id="3">
    <w:p w14:paraId="4DCCDCB2" w14:textId="158A9CEE" w:rsidR="008407D8" w:rsidRPr="00181D72" w:rsidRDefault="008407D8" w:rsidP="008407D8">
      <w:pPr>
        <w:pStyle w:val="14"/>
        <w:rPr>
          <w:rFonts w:ascii="Times New Roman" w:hAnsi="Times New Roman" w:cs="Times New Roman"/>
          <w:sz w:val="20"/>
          <w:szCs w:val="20"/>
        </w:rPr>
      </w:pPr>
      <w:r w:rsidRPr="00181D72">
        <w:rPr>
          <w:rStyle w:val="affe"/>
          <w:rFonts w:ascii="Times New Roman" w:hAnsi="Times New Roman" w:cs="Times New Roman"/>
          <w:sz w:val="20"/>
          <w:szCs w:val="20"/>
        </w:rPr>
        <w:footnoteRef/>
      </w:r>
      <w:r w:rsidRPr="00181D72">
        <w:rPr>
          <w:rFonts w:ascii="Times New Roman" w:hAnsi="Times New Roman" w:cs="Times New Roman"/>
          <w:sz w:val="20"/>
          <w:szCs w:val="20"/>
        </w:rPr>
        <w:t xml:space="preserve"> Corresponding E-mail: </w:t>
      </w:r>
      <w:hyperlink r:id="rId1" w:history="1">
        <w:r w:rsidRPr="008407D8">
          <w:rPr>
            <w:rStyle w:val="affb"/>
          </w:rPr>
          <w:t>1457007724@qq.com</w:t>
        </w:r>
      </w:hyperlink>
    </w:p>
  </w:footnote>
  <w:footnote w:id="4">
    <w:p w14:paraId="092362C0" w14:textId="4814889F" w:rsidR="008407D8" w:rsidRPr="00D522F8" w:rsidRDefault="008407D8" w:rsidP="008407D8">
      <w:pPr>
        <w:pStyle w:val="14"/>
        <w:rPr>
          <w:sz w:val="20"/>
          <w:szCs w:val="20"/>
        </w:rPr>
      </w:pPr>
      <w:r w:rsidRPr="00D522F8">
        <w:rPr>
          <w:rStyle w:val="affe"/>
          <w:rFonts w:ascii="Times New Roman" w:hAnsi="Times New Roman" w:cs="Times New Roman"/>
          <w:sz w:val="20"/>
          <w:szCs w:val="20"/>
        </w:rPr>
        <w:footnoteRef/>
      </w:r>
      <w:r w:rsidRPr="00D522F8">
        <w:rPr>
          <w:rFonts w:ascii="Times New Roman" w:hAnsi="Times New Roman" w:cs="Times New Roman"/>
          <w:sz w:val="20"/>
          <w:szCs w:val="20"/>
        </w:rPr>
        <w:t xml:space="preserve"> </w:t>
      </w:r>
      <w:r w:rsidRPr="008407D8">
        <w:rPr>
          <w:rFonts w:ascii="Times New Roman" w:hAnsi="Times New Roman" w:cs="Times New Roman"/>
          <w:sz w:val="20"/>
          <w:szCs w:val="20"/>
        </w:rPr>
        <w:t>School of Economics and Business Administration, Chongqing University, Chongqing 400030, China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26398032">
    <w:abstractNumId w:val="8"/>
  </w:num>
  <w:num w:numId="2" w16cid:durableId="1926835332">
    <w:abstractNumId w:val="6"/>
  </w:num>
  <w:num w:numId="3" w16cid:durableId="1432779836">
    <w:abstractNumId w:val="5"/>
  </w:num>
  <w:num w:numId="4" w16cid:durableId="1517842449">
    <w:abstractNumId w:val="4"/>
  </w:num>
  <w:num w:numId="5" w16cid:durableId="964114574">
    <w:abstractNumId w:val="7"/>
  </w:num>
  <w:num w:numId="6" w16cid:durableId="2018193285">
    <w:abstractNumId w:val="3"/>
  </w:num>
  <w:num w:numId="7" w16cid:durableId="138960284">
    <w:abstractNumId w:val="2"/>
  </w:num>
  <w:num w:numId="8" w16cid:durableId="1190071016">
    <w:abstractNumId w:val="1"/>
  </w:num>
  <w:num w:numId="9" w16cid:durableId="244271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82D"/>
    <w:rsid w:val="00034616"/>
    <w:rsid w:val="00040ECD"/>
    <w:rsid w:val="0004135E"/>
    <w:rsid w:val="0006063C"/>
    <w:rsid w:val="00076637"/>
    <w:rsid w:val="000915AC"/>
    <w:rsid w:val="0009321A"/>
    <w:rsid w:val="000C3C4A"/>
    <w:rsid w:val="000C627C"/>
    <w:rsid w:val="000D1C79"/>
    <w:rsid w:val="000D7442"/>
    <w:rsid w:val="000E74D5"/>
    <w:rsid w:val="00107515"/>
    <w:rsid w:val="001221AF"/>
    <w:rsid w:val="00126F3F"/>
    <w:rsid w:val="0015074B"/>
    <w:rsid w:val="00183626"/>
    <w:rsid w:val="00197194"/>
    <w:rsid w:val="001A3D9F"/>
    <w:rsid w:val="001D1299"/>
    <w:rsid w:val="00204646"/>
    <w:rsid w:val="002365A8"/>
    <w:rsid w:val="00267084"/>
    <w:rsid w:val="002925E9"/>
    <w:rsid w:val="0029639D"/>
    <w:rsid w:val="002A02B5"/>
    <w:rsid w:val="002A4BC0"/>
    <w:rsid w:val="002B53C5"/>
    <w:rsid w:val="002D6690"/>
    <w:rsid w:val="002E6696"/>
    <w:rsid w:val="002F43B9"/>
    <w:rsid w:val="00312DAE"/>
    <w:rsid w:val="003132CE"/>
    <w:rsid w:val="00326F90"/>
    <w:rsid w:val="003371EF"/>
    <w:rsid w:val="003437EB"/>
    <w:rsid w:val="00351262"/>
    <w:rsid w:val="003524F1"/>
    <w:rsid w:val="00371BB1"/>
    <w:rsid w:val="003A707C"/>
    <w:rsid w:val="003C616E"/>
    <w:rsid w:val="00400BF3"/>
    <w:rsid w:val="00435D90"/>
    <w:rsid w:val="004517D6"/>
    <w:rsid w:val="00476F40"/>
    <w:rsid w:val="004B7010"/>
    <w:rsid w:val="004D1583"/>
    <w:rsid w:val="004E2642"/>
    <w:rsid w:val="004E7238"/>
    <w:rsid w:val="00500195"/>
    <w:rsid w:val="00597D00"/>
    <w:rsid w:val="005D5A2E"/>
    <w:rsid w:val="005E5C70"/>
    <w:rsid w:val="00611C7E"/>
    <w:rsid w:val="006217C3"/>
    <w:rsid w:val="00654F47"/>
    <w:rsid w:val="006936F9"/>
    <w:rsid w:val="0069692D"/>
    <w:rsid w:val="006E4640"/>
    <w:rsid w:val="006E6955"/>
    <w:rsid w:val="006F74B4"/>
    <w:rsid w:val="00741513"/>
    <w:rsid w:val="0074594D"/>
    <w:rsid w:val="00762FB6"/>
    <w:rsid w:val="00764D50"/>
    <w:rsid w:val="007758FF"/>
    <w:rsid w:val="00786871"/>
    <w:rsid w:val="007A0E0F"/>
    <w:rsid w:val="007D29D5"/>
    <w:rsid w:val="007D356E"/>
    <w:rsid w:val="007F3FE5"/>
    <w:rsid w:val="0081017E"/>
    <w:rsid w:val="008407D8"/>
    <w:rsid w:val="00867BD9"/>
    <w:rsid w:val="008814A7"/>
    <w:rsid w:val="008A7586"/>
    <w:rsid w:val="008E7083"/>
    <w:rsid w:val="00984366"/>
    <w:rsid w:val="009956AA"/>
    <w:rsid w:val="009A6149"/>
    <w:rsid w:val="009B6D3F"/>
    <w:rsid w:val="009C3E77"/>
    <w:rsid w:val="009D1521"/>
    <w:rsid w:val="009E0870"/>
    <w:rsid w:val="009E3C6A"/>
    <w:rsid w:val="009F6C23"/>
    <w:rsid w:val="00A10F2C"/>
    <w:rsid w:val="00A216EE"/>
    <w:rsid w:val="00A5119F"/>
    <w:rsid w:val="00A56C2E"/>
    <w:rsid w:val="00A63BE9"/>
    <w:rsid w:val="00A65A66"/>
    <w:rsid w:val="00A663A3"/>
    <w:rsid w:val="00A8057D"/>
    <w:rsid w:val="00AA1D8D"/>
    <w:rsid w:val="00AF670F"/>
    <w:rsid w:val="00AF7EDF"/>
    <w:rsid w:val="00B20434"/>
    <w:rsid w:val="00B24CF6"/>
    <w:rsid w:val="00B277E6"/>
    <w:rsid w:val="00B374EB"/>
    <w:rsid w:val="00B47730"/>
    <w:rsid w:val="00B56A4A"/>
    <w:rsid w:val="00B8455D"/>
    <w:rsid w:val="00BD2995"/>
    <w:rsid w:val="00C074EA"/>
    <w:rsid w:val="00C07B64"/>
    <w:rsid w:val="00C21F69"/>
    <w:rsid w:val="00C26DDB"/>
    <w:rsid w:val="00C33815"/>
    <w:rsid w:val="00C36B9A"/>
    <w:rsid w:val="00C55CEF"/>
    <w:rsid w:val="00C76476"/>
    <w:rsid w:val="00C87877"/>
    <w:rsid w:val="00CB0664"/>
    <w:rsid w:val="00CB1C97"/>
    <w:rsid w:val="00CF4A75"/>
    <w:rsid w:val="00D25108"/>
    <w:rsid w:val="00D37F06"/>
    <w:rsid w:val="00D873BE"/>
    <w:rsid w:val="00D87993"/>
    <w:rsid w:val="00E21CD8"/>
    <w:rsid w:val="00E50DDB"/>
    <w:rsid w:val="00EB1FDD"/>
    <w:rsid w:val="00F34234"/>
    <w:rsid w:val="00F80CCE"/>
    <w:rsid w:val="00FA45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BF4573C"/>
  <w14:defaultImageDpi w14:val="330"/>
  <w15:docId w15:val="{F1D2CE53-AAC5-4C4B-ADA4-23115B994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2582D"/>
    <w:pPr>
      <w:spacing w:after="0" w:line="360" w:lineRule="auto"/>
      <w:ind w:firstLine="420"/>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9">
    <w:name w:val="Normal (Web)"/>
    <w:basedOn w:val="a1"/>
    <w:uiPriority w:val="99"/>
    <w:semiHidden/>
    <w:unhideWhenUsed/>
    <w:rsid w:val="00F80CCE"/>
    <w:pPr>
      <w:spacing w:before="100" w:beforeAutospacing="1" w:after="100" w:afterAutospacing="1" w:line="240" w:lineRule="auto"/>
      <w:ind w:firstLine="0"/>
    </w:pPr>
    <w:rPr>
      <w:rFonts w:eastAsiaTheme="minorEastAsia" w:cs="Times New Roman"/>
      <w:sz w:val="24"/>
      <w:szCs w:val="24"/>
      <w:lang w:eastAsia="zh-CN"/>
    </w:rPr>
  </w:style>
  <w:style w:type="paragraph" w:styleId="affa">
    <w:name w:val="Bibliography"/>
    <w:basedOn w:val="a1"/>
    <w:next w:val="a1"/>
    <w:uiPriority w:val="37"/>
    <w:unhideWhenUsed/>
    <w:rsid w:val="009956AA"/>
    <w:pPr>
      <w:spacing w:line="480" w:lineRule="auto"/>
      <w:ind w:left="720" w:hanging="720"/>
    </w:pPr>
  </w:style>
  <w:style w:type="paragraph" w:styleId="TOC1">
    <w:name w:val="toc 1"/>
    <w:basedOn w:val="a1"/>
    <w:next w:val="a1"/>
    <w:autoRedefine/>
    <w:uiPriority w:val="39"/>
    <w:unhideWhenUsed/>
    <w:rsid w:val="007D29D5"/>
  </w:style>
  <w:style w:type="paragraph" w:styleId="TOC2">
    <w:name w:val="toc 2"/>
    <w:basedOn w:val="a1"/>
    <w:next w:val="a1"/>
    <w:autoRedefine/>
    <w:uiPriority w:val="39"/>
    <w:unhideWhenUsed/>
    <w:rsid w:val="007D29D5"/>
    <w:pPr>
      <w:ind w:leftChars="200" w:left="420"/>
    </w:pPr>
  </w:style>
  <w:style w:type="character" w:styleId="affb">
    <w:name w:val="Hyperlink"/>
    <w:basedOn w:val="a2"/>
    <w:uiPriority w:val="99"/>
    <w:unhideWhenUsed/>
    <w:rsid w:val="007D29D5"/>
    <w:rPr>
      <w:color w:val="0000FF" w:themeColor="hyperlink"/>
      <w:u w:val="single"/>
    </w:rPr>
  </w:style>
  <w:style w:type="paragraph" w:customStyle="1" w:styleId="14">
    <w:name w:val="脚注文本1"/>
    <w:basedOn w:val="a1"/>
    <w:next w:val="affc"/>
    <w:link w:val="affd"/>
    <w:uiPriority w:val="99"/>
    <w:semiHidden/>
    <w:unhideWhenUsed/>
    <w:rsid w:val="008407D8"/>
    <w:pPr>
      <w:widowControl w:val="0"/>
      <w:snapToGrid w:val="0"/>
      <w:spacing w:line="240" w:lineRule="auto"/>
      <w:ind w:firstLine="0"/>
    </w:pPr>
    <w:rPr>
      <w:rFonts w:asciiTheme="minorHAnsi" w:eastAsiaTheme="minorEastAsia" w:hAnsiTheme="minorHAnsi"/>
      <w:sz w:val="18"/>
      <w:szCs w:val="18"/>
    </w:rPr>
  </w:style>
  <w:style w:type="character" w:customStyle="1" w:styleId="affd">
    <w:name w:val="脚注文本 字符"/>
    <w:basedOn w:val="a2"/>
    <w:link w:val="14"/>
    <w:uiPriority w:val="99"/>
    <w:semiHidden/>
    <w:rsid w:val="008407D8"/>
    <w:rPr>
      <w:sz w:val="18"/>
      <w:szCs w:val="18"/>
    </w:rPr>
  </w:style>
  <w:style w:type="character" w:styleId="affe">
    <w:name w:val="footnote reference"/>
    <w:basedOn w:val="a2"/>
    <w:uiPriority w:val="99"/>
    <w:semiHidden/>
    <w:unhideWhenUsed/>
    <w:rsid w:val="008407D8"/>
    <w:rPr>
      <w:vertAlign w:val="superscript"/>
    </w:rPr>
  </w:style>
  <w:style w:type="paragraph" w:styleId="affc">
    <w:name w:val="footnote text"/>
    <w:basedOn w:val="a1"/>
    <w:link w:val="15"/>
    <w:uiPriority w:val="99"/>
    <w:semiHidden/>
    <w:unhideWhenUsed/>
    <w:rsid w:val="008407D8"/>
    <w:pPr>
      <w:snapToGrid w:val="0"/>
    </w:pPr>
    <w:rPr>
      <w:sz w:val="18"/>
      <w:szCs w:val="18"/>
    </w:rPr>
  </w:style>
  <w:style w:type="character" w:customStyle="1" w:styleId="15">
    <w:name w:val="脚注文本 字符1"/>
    <w:basedOn w:val="a2"/>
    <w:link w:val="affc"/>
    <w:uiPriority w:val="99"/>
    <w:semiHidden/>
    <w:rsid w:val="008407D8"/>
    <w:rPr>
      <w:rFonts w:ascii="Times New Roman" w:eastAsia="宋体" w:hAnsi="Times New Roman"/>
      <w:sz w:val="18"/>
      <w:szCs w:val="18"/>
    </w:rPr>
  </w:style>
  <w:style w:type="character" w:styleId="afff">
    <w:name w:val="Unresolved Mention"/>
    <w:basedOn w:val="a2"/>
    <w:uiPriority w:val="99"/>
    <w:semiHidden/>
    <w:unhideWhenUsed/>
    <w:rsid w:val="008407D8"/>
    <w:rPr>
      <w:color w:val="605E5C"/>
      <w:shd w:val="clear" w:color="auto" w:fill="E1DFDD"/>
    </w:rPr>
  </w:style>
  <w:style w:type="character" w:styleId="afff0">
    <w:name w:val="FollowedHyperlink"/>
    <w:basedOn w:val="a2"/>
    <w:uiPriority w:val="99"/>
    <w:semiHidden/>
    <w:unhideWhenUsed/>
    <w:rsid w:val="008407D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92467">
      <w:bodyDiv w:val="1"/>
      <w:marLeft w:val="0"/>
      <w:marRight w:val="0"/>
      <w:marTop w:val="0"/>
      <w:marBottom w:val="0"/>
      <w:divBdr>
        <w:top w:val="none" w:sz="0" w:space="0" w:color="auto"/>
        <w:left w:val="none" w:sz="0" w:space="0" w:color="auto"/>
        <w:bottom w:val="none" w:sz="0" w:space="0" w:color="auto"/>
        <w:right w:val="none" w:sz="0" w:space="0" w:color="auto"/>
      </w:divBdr>
    </w:div>
    <w:div w:id="18297817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1.bin"/><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wmf"/><Relationship Id="rId17" Type="http://schemas.openxmlformats.org/officeDocument/2006/relationships/image" Target="media/image9.svg"/><Relationship Id="rId25" Type="http://schemas.openxmlformats.org/officeDocument/2006/relationships/image" Target="media/image17.sv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svg"/><Relationship Id="rId28" Type="http://schemas.openxmlformats.org/officeDocument/2006/relationships/image" Target="media/image20.sv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1457007724@qq.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49</Pages>
  <Words>26134</Words>
  <Characters>155237</Characters>
  <Application>Microsoft Office Word</Application>
  <DocSecurity>0</DocSecurity>
  <Lines>5174</Lines>
  <Paragraphs>2878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Despair Jasper</cp:lastModifiedBy>
  <cp:revision>43</cp:revision>
  <cp:lastPrinted>2026-03-27T12:50:00Z</cp:lastPrinted>
  <dcterms:created xsi:type="dcterms:W3CDTF">2026-04-19T10:35:00Z</dcterms:created>
  <dcterms:modified xsi:type="dcterms:W3CDTF">2026-04-19T13:28:00Z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id="6cyoN7Wv"/&gt;&lt;style id="http://www.zotero.org/styles/apa-no-initials-DOI-Feng" locale="en-GB"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MTWinEqns">
    <vt:bool>true</vt:bool>
  </property>
</Properties>
</file>