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8BB2" w14:textId="77777777" w:rsidR="00671A84" w:rsidRDefault="00671A84">
      <w:pPr>
        <w:pStyle w:val="papersubtitle"/>
        <w:rPr>
          <w:sz w:val="48"/>
          <w:szCs w:val="48"/>
        </w:rPr>
      </w:pPr>
      <w:r w:rsidRPr="00671A84">
        <w:rPr>
          <w:sz w:val="48"/>
          <w:szCs w:val="48"/>
        </w:rPr>
        <w:t>ParkinSense: A novel approach to non-intrusive &amp; incipient Idiopathic Parkinsonism Diagnosis, Severity Profiling, and Telemonitoring via Ensemble Learning &amp; Multimodal Data Fusion on Webcam-Derived Digital Biomarkers</w:t>
      </w:r>
    </w:p>
    <w:p w14:paraId="7D3A171C" w14:textId="77777777" w:rsidR="002A458D" w:rsidRDefault="002A458D"/>
    <w:p w14:paraId="3895794B" w14:textId="77777777" w:rsidR="002A458D" w:rsidRDefault="002A458D"/>
    <w:p w14:paraId="595B1048" w14:textId="77777777" w:rsidR="008A55B5" w:rsidRDefault="008A55B5">
      <w:pPr>
        <w:pStyle w:val="Author"/>
        <w:sectPr w:rsidR="008A55B5" w:rsidSect="006C4648">
          <w:headerReference w:type="default" r:id="rId8"/>
          <w:footerReference w:type="default" r:id="rId9"/>
          <w:pgSz w:w="11909" w:h="16834" w:code="9"/>
          <w:pgMar w:top="1080" w:right="734" w:bottom="2434" w:left="734" w:header="720" w:footer="720" w:gutter="0"/>
          <w:cols w:space="720"/>
          <w:docGrid w:linePitch="360"/>
        </w:sectPr>
      </w:pPr>
    </w:p>
    <w:p w14:paraId="158C726D" w14:textId="77777777" w:rsidR="00204AE6" w:rsidRDefault="00204AE6" w:rsidP="00204AE6">
      <w:pPr>
        <w:pStyle w:val="Affiliation"/>
      </w:pPr>
    </w:p>
    <w:p w14:paraId="480E7206" w14:textId="77777777" w:rsidR="00204AE6" w:rsidRPr="00204AE6" w:rsidRDefault="00204AE6" w:rsidP="00204AE6">
      <w:pPr>
        <w:pStyle w:val="Affiliation"/>
        <w:rPr>
          <w:b/>
          <w:color w:val="7030A0"/>
        </w:rPr>
      </w:pPr>
      <w:r w:rsidRPr="00204AE6">
        <w:rPr>
          <w:b/>
          <w:color w:val="7030A0"/>
          <w:lang w:eastAsia="ja-JP"/>
        </w:rPr>
        <w:t>For double blind review purpose</w:t>
      </w:r>
      <w:r w:rsidRPr="00204AE6">
        <w:rPr>
          <w:rFonts w:hint="eastAsia"/>
          <w:b/>
          <w:color w:val="7030A0"/>
          <w:lang w:eastAsia="ja-JP"/>
        </w:rPr>
        <w:t xml:space="preserve"> </w:t>
      </w:r>
    </w:p>
    <w:p w14:paraId="6D393362" w14:textId="77777777" w:rsidR="00204AE6" w:rsidRPr="00204AE6" w:rsidRDefault="00204AE6" w:rsidP="00204AE6">
      <w:pPr>
        <w:pStyle w:val="Affiliation"/>
        <w:rPr>
          <w:b/>
          <w:color w:val="7030A0"/>
        </w:rPr>
      </w:pPr>
    </w:p>
    <w:p w14:paraId="46752353" w14:textId="77777777" w:rsidR="00204AE6" w:rsidRPr="00204AE6" w:rsidRDefault="00204AE6">
      <w:pPr>
        <w:pStyle w:val="Affiliation"/>
        <w:rPr>
          <w:b/>
          <w:color w:val="7030A0"/>
        </w:rPr>
      </w:pPr>
    </w:p>
    <w:p w14:paraId="16D8F036" w14:textId="77777777" w:rsidR="00204AE6" w:rsidRPr="00204AE6" w:rsidRDefault="00204AE6">
      <w:pPr>
        <w:pStyle w:val="Affiliation"/>
        <w:rPr>
          <w:b/>
          <w:color w:val="7030A0"/>
        </w:rPr>
      </w:pPr>
    </w:p>
    <w:p w14:paraId="1B83FEEB" w14:textId="77777777" w:rsidR="008A55B5" w:rsidRPr="00204AE6" w:rsidRDefault="008A55B5">
      <w:pPr>
        <w:pStyle w:val="Affiliation"/>
        <w:rPr>
          <w:b/>
          <w:color w:val="7030A0"/>
        </w:rPr>
      </w:pPr>
    </w:p>
    <w:p w14:paraId="31D732CC" w14:textId="77777777" w:rsidR="00204AE6" w:rsidRDefault="00204AE6" w:rsidP="00204AE6">
      <w:pPr>
        <w:pStyle w:val="Affiliation"/>
        <w:rPr>
          <w:b/>
          <w:color w:val="7030A0"/>
          <w:lang w:eastAsia="ja-JP"/>
        </w:rPr>
      </w:pPr>
      <w:r w:rsidRPr="00204AE6">
        <w:rPr>
          <w:rFonts w:hint="eastAsia"/>
          <w:b/>
          <w:color w:val="7030A0"/>
          <w:lang w:eastAsia="ja-JP"/>
        </w:rPr>
        <w:t xml:space="preserve">Please do not write your </w:t>
      </w:r>
      <w:proofErr w:type="spellStart"/>
      <w:r w:rsidRPr="00204AE6">
        <w:rPr>
          <w:rFonts w:hint="eastAsia"/>
          <w:b/>
          <w:color w:val="7030A0"/>
          <w:lang w:eastAsia="ja-JP"/>
        </w:rPr>
        <w:t>mam</w:t>
      </w:r>
      <w:r w:rsidRPr="00204AE6">
        <w:rPr>
          <w:b/>
          <w:color w:val="7030A0"/>
          <w:lang w:eastAsia="ja-JP"/>
        </w:rPr>
        <w:t>es</w:t>
      </w:r>
      <w:proofErr w:type="spellEnd"/>
      <w:r w:rsidRPr="00204AE6">
        <w:rPr>
          <w:rFonts w:hint="eastAsia"/>
          <w:b/>
          <w:color w:val="7030A0"/>
          <w:lang w:eastAsia="ja-JP"/>
        </w:rPr>
        <w:t xml:space="preserve"> and affilia</w:t>
      </w:r>
      <w:r w:rsidRPr="00204AE6">
        <w:rPr>
          <w:b/>
          <w:color w:val="7030A0"/>
          <w:lang w:eastAsia="ja-JP"/>
        </w:rPr>
        <w:t>tions</w:t>
      </w:r>
      <w:r w:rsidRPr="00204AE6">
        <w:rPr>
          <w:rFonts w:hint="eastAsia"/>
          <w:b/>
          <w:color w:val="7030A0"/>
          <w:lang w:eastAsia="ja-JP"/>
        </w:rPr>
        <w:t>.</w:t>
      </w:r>
    </w:p>
    <w:p w14:paraId="27C48325" w14:textId="77777777" w:rsidR="00204AE6" w:rsidRPr="00204AE6" w:rsidRDefault="00204AE6" w:rsidP="00204AE6">
      <w:pPr>
        <w:pStyle w:val="Affiliation"/>
        <w:rPr>
          <w:rFonts w:hint="eastAsia"/>
          <w:b/>
          <w:color w:val="7030A0"/>
          <w:lang w:eastAsia="ja-JP"/>
        </w:rPr>
      </w:pPr>
      <w:r>
        <w:rPr>
          <w:b/>
          <w:color w:val="7030A0"/>
          <w:lang w:eastAsia="ja-JP"/>
        </w:rPr>
        <w:t>During the initial submission.</w:t>
      </w:r>
    </w:p>
    <w:p w14:paraId="38E7DD69" w14:textId="77777777" w:rsidR="008A55B5" w:rsidRDefault="008A55B5">
      <w:pPr>
        <w:pStyle w:val="Affiliation"/>
      </w:pPr>
    </w:p>
    <w:p w14:paraId="3225DD1D" w14:textId="77777777" w:rsidR="00204AE6" w:rsidRDefault="00204AE6">
      <w:pPr>
        <w:pStyle w:val="Affiliation"/>
      </w:pPr>
    </w:p>
    <w:p w14:paraId="71A05E73" w14:textId="77777777" w:rsidR="008A55B5" w:rsidRDefault="008A55B5">
      <w:pPr>
        <w:pStyle w:val="Affiliation"/>
      </w:pPr>
    </w:p>
    <w:p w14:paraId="30545578" w14:textId="77777777" w:rsidR="00204AE6" w:rsidRDefault="00204AE6">
      <w:pPr>
        <w:pStyle w:val="Affiliation"/>
        <w:sectPr w:rsidR="00204AE6" w:rsidSect="006C4648">
          <w:type w:val="continuous"/>
          <w:pgSz w:w="11909" w:h="16834" w:code="9"/>
          <w:pgMar w:top="1080" w:right="734" w:bottom="2434" w:left="734" w:header="720" w:footer="720" w:gutter="0"/>
          <w:cols w:num="2" w:space="720" w:equalWidth="0">
            <w:col w:w="4860" w:space="720"/>
            <w:col w:w="4860"/>
          </w:cols>
          <w:docGrid w:linePitch="360"/>
        </w:sectPr>
      </w:pPr>
    </w:p>
    <w:p w14:paraId="2E5FA174" w14:textId="77777777" w:rsidR="008A55B5" w:rsidRDefault="008A55B5">
      <w:pPr>
        <w:pStyle w:val="Affiliation"/>
      </w:pPr>
    </w:p>
    <w:p w14:paraId="25C1B636" w14:textId="77777777" w:rsidR="008A55B5" w:rsidRDefault="008A55B5"/>
    <w:p w14:paraId="1377EBA5" w14:textId="77777777" w:rsidR="008A55B5" w:rsidRDefault="008A55B5">
      <w:pPr>
        <w:sectPr w:rsidR="008A55B5" w:rsidSect="006C4648">
          <w:type w:val="continuous"/>
          <w:pgSz w:w="11909" w:h="16834" w:code="9"/>
          <w:pgMar w:top="1080" w:right="734" w:bottom="2434" w:left="734" w:header="720" w:footer="720" w:gutter="0"/>
          <w:cols w:space="720"/>
          <w:docGrid w:linePitch="360"/>
        </w:sectPr>
      </w:pPr>
    </w:p>
    <w:p w14:paraId="7A97CAFE" w14:textId="77777777" w:rsidR="008A55B5" w:rsidRDefault="008A55B5">
      <w:pPr>
        <w:pStyle w:val="Abstract"/>
      </w:pPr>
      <w:r>
        <w:rPr>
          <w:i/>
          <w:iCs/>
        </w:rPr>
        <w:t>Abstract</w:t>
      </w:r>
      <w:r>
        <w:t>—</w:t>
      </w:r>
      <w:r w:rsidR="00084805" w:rsidRPr="00084805">
        <w:t xml:space="preserve">Despite being the fastest growing neurodegenerative disease in the world, with over 10 million patients worldwide, there is no definitive diagnosis method for Parkinson’s Disease currently. Current diagnosis technologies misdiagnose one in three </w:t>
      </w:r>
      <w:proofErr w:type="gramStart"/>
      <w:r w:rsidR="00084805" w:rsidRPr="00084805">
        <w:t>patients, and</w:t>
      </w:r>
      <w:proofErr w:type="gramEnd"/>
      <w:r w:rsidR="00084805" w:rsidRPr="00084805">
        <w:t xml:space="preserve"> rely on inaccurate technologies or are subjective to the administrating clinicians. </w:t>
      </w:r>
      <w:proofErr w:type="gramStart"/>
      <w:r w:rsidR="00084805" w:rsidRPr="00084805">
        <w:t>Furthermore</w:t>
      </w:r>
      <w:proofErr w:type="gramEnd"/>
      <w:r w:rsidR="00084805" w:rsidRPr="00084805">
        <w:t xml:space="preserve"> they are inaccessible to billions due to immobility, geographic barriers, or associated costs. With early and accurate diagnosis being vital to effective treatment, a tremendous issue emerges. </w:t>
      </w:r>
      <w:proofErr w:type="spellStart"/>
      <w:r w:rsidR="00084805" w:rsidRPr="00084805">
        <w:t>Parkinsense</w:t>
      </w:r>
      <w:proofErr w:type="spellEnd"/>
      <w:r w:rsidR="00084805" w:rsidRPr="00084805">
        <w:t xml:space="preserve"> addresses these issues, serving as a web application that </w:t>
      </w:r>
      <w:proofErr w:type="spellStart"/>
      <w:r w:rsidR="00084805" w:rsidRPr="00084805">
        <w:t>contactlessly</w:t>
      </w:r>
      <w:proofErr w:type="spellEnd"/>
      <w:r w:rsidR="00084805" w:rsidRPr="00084805">
        <w:t xml:space="preserve"> analyzes three cardinal symptoms of Parkinson’s Disease over a standard webcam and microphone: Hypomimia, Dysarthria, and Bradykinesia. With Ensemble Learning coupled with various Classifiers, such as Random Forest, and Support Vector Machines, </w:t>
      </w:r>
      <w:proofErr w:type="spellStart"/>
      <w:r w:rsidR="00084805" w:rsidRPr="00084805">
        <w:t>Parkinsense</w:t>
      </w:r>
      <w:proofErr w:type="spellEnd"/>
      <w:r w:rsidR="00084805" w:rsidRPr="00084805">
        <w:t xml:space="preserve"> was able to achieve accuracy rates of 99.72% when tested on synthetic patients. By examining, and combining multiple modalities, Parkinson's boasts accuracy rates higher than many advanced </w:t>
      </w:r>
      <w:proofErr w:type="gramStart"/>
      <w:r w:rsidR="00084805" w:rsidRPr="00084805">
        <w:t>unimodal  technologies</w:t>
      </w:r>
      <w:proofErr w:type="gramEnd"/>
      <w:r w:rsidR="00084805" w:rsidRPr="00084805">
        <w:t xml:space="preserve">, as patients often do not display all the symptoms of Parkinson’ Disease substantially, leading to misdiagnosis when relying on only one symptom for diagnosis. </w:t>
      </w:r>
      <w:proofErr w:type="spellStart"/>
      <w:r w:rsidR="00084805" w:rsidRPr="00084805">
        <w:t>Parkinsense</w:t>
      </w:r>
      <w:proofErr w:type="spellEnd"/>
      <w:r w:rsidR="00084805" w:rsidRPr="00084805">
        <w:t xml:space="preserve"> strongly suggests that entirely contactless diagnosis of PD through digital biomarkers, can be effective, and web applications can be utilized for rapid, automated, and remote diagnosis, which can be crucial for those affected by barriers that prevent access to diagnosis.</w:t>
      </w:r>
    </w:p>
    <w:p w14:paraId="2C535900" w14:textId="77777777" w:rsidR="008A55B5" w:rsidRDefault="0072064C">
      <w:pPr>
        <w:pStyle w:val="keywords"/>
      </w:pPr>
      <w:r>
        <w:t>Keywords—</w:t>
      </w:r>
      <w:r w:rsidR="00084805">
        <w:t>Parkinson’s Disease</w:t>
      </w:r>
      <w:r w:rsidR="008A55B5">
        <w:t xml:space="preserve">; </w:t>
      </w:r>
      <w:r w:rsidR="00084805">
        <w:t>Diagnosis</w:t>
      </w:r>
      <w:r w:rsidR="008A55B5">
        <w:t xml:space="preserve">; </w:t>
      </w:r>
      <w:r w:rsidR="00084805">
        <w:t>Multimodal Models</w:t>
      </w:r>
      <w:r w:rsidR="008A55B5">
        <w:t xml:space="preserve">; </w:t>
      </w:r>
      <w:r w:rsidR="00084805">
        <w:t>Severity Analysis</w:t>
      </w:r>
      <w:r w:rsidR="008A55B5">
        <w:t>;</w:t>
      </w:r>
    </w:p>
    <w:p w14:paraId="148A300A" w14:textId="77777777" w:rsidR="008A55B5" w:rsidRPr="000B7CFC" w:rsidRDefault="008A55B5" w:rsidP="00CB1404">
      <w:pPr>
        <w:pStyle w:val="Heading1"/>
        <w:rPr>
          <w:sz w:val="20"/>
          <w:szCs w:val="20"/>
        </w:rPr>
      </w:pPr>
      <w:r w:rsidRPr="000B7CFC">
        <w:rPr>
          <w:sz w:val="20"/>
          <w:szCs w:val="20"/>
        </w:rPr>
        <w:t xml:space="preserve"> Introduction </w:t>
      </w:r>
    </w:p>
    <w:p w14:paraId="1461BDB6" w14:textId="77777777" w:rsidR="00084805" w:rsidRPr="000B7CFC" w:rsidRDefault="00671A84" w:rsidP="00671A84">
      <w:pPr>
        <w:ind w:firstLine="720"/>
        <w:jc w:val="both"/>
        <w:rPr>
          <w:sz w:val="20"/>
          <w:szCs w:val="20"/>
        </w:rPr>
      </w:pPr>
      <w:r w:rsidRPr="000B7CFC">
        <w:rPr>
          <w:sz w:val="20"/>
          <w:szCs w:val="20"/>
        </w:rPr>
        <w:t>Parkinson’s Disease (</w:t>
      </w:r>
      <w:proofErr w:type="gramStart"/>
      <w:r w:rsidRPr="000B7CFC">
        <w:rPr>
          <w:sz w:val="20"/>
          <w:szCs w:val="20"/>
        </w:rPr>
        <w:t>PD)  is</w:t>
      </w:r>
      <w:proofErr w:type="gramEnd"/>
      <w:r w:rsidRPr="000B7CFC">
        <w:rPr>
          <w:sz w:val="20"/>
          <w:szCs w:val="20"/>
        </w:rPr>
        <w:t xml:space="preserve"> the second most prevalent neurodegenerative disease in the world [X]. With Parkinson’s Disease being the fastest growing neurodegenerative disease globally [X], the number of cases has surged to over 10 million in the last few decades, and this figure is expected to double by 2030 [X].</w:t>
      </w:r>
    </w:p>
    <w:p w14:paraId="1572210C" w14:textId="127521E2" w:rsidR="002A458D" w:rsidRDefault="00671A84" w:rsidP="00742F53">
      <w:pPr>
        <w:ind w:firstLine="720"/>
        <w:rPr>
          <w:color w:val="000000"/>
          <w:sz w:val="20"/>
          <w:szCs w:val="20"/>
        </w:rPr>
        <w:sectPr w:rsidR="002A458D" w:rsidSect="00A9154F">
          <w:type w:val="continuous"/>
          <w:pgSz w:w="11909" w:h="16834" w:code="9"/>
          <w:pgMar w:top="1080" w:right="734" w:bottom="2434" w:left="734" w:header="720" w:footer="720" w:gutter="0"/>
          <w:cols w:num="2" w:space="360"/>
          <w:docGrid w:linePitch="360"/>
        </w:sectPr>
      </w:pPr>
      <w:proofErr w:type="spellStart"/>
      <w:r w:rsidRPr="00671A84">
        <w:rPr>
          <w:color w:val="000000"/>
          <w:sz w:val="20"/>
          <w:szCs w:val="20"/>
        </w:rPr>
        <w:t>Parkinon’s</w:t>
      </w:r>
      <w:proofErr w:type="spellEnd"/>
      <w:r w:rsidRPr="00671A84">
        <w:rPr>
          <w:color w:val="000000"/>
          <w:sz w:val="20"/>
          <w:szCs w:val="20"/>
        </w:rPr>
        <w:t xml:space="preserve"> Disease results from the death of dopaminergic neurons in the</w:t>
      </w:r>
      <w:r w:rsidRPr="00671A84">
        <w:rPr>
          <w:i/>
          <w:iCs/>
          <w:color w:val="000000"/>
          <w:sz w:val="20"/>
          <w:szCs w:val="20"/>
        </w:rPr>
        <w:t xml:space="preserve"> substantia nigra</w:t>
      </w:r>
      <w:r w:rsidRPr="00671A84">
        <w:rPr>
          <w:color w:val="000000"/>
          <w:sz w:val="20"/>
          <w:szCs w:val="20"/>
        </w:rPr>
        <w:t xml:space="preserve">.  This neurodegeneration affects largely those over the age of </w:t>
      </w:r>
      <w:proofErr w:type="gramStart"/>
      <w:r w:rsidRPr="00671A84">
        <w:rPr>
          <w:color w:val="000000"/>
          <w:sz w:val="20"/>
          <w:szCs w:val="20"/>
        </w:rPr>
        <w:t>40, and</w:t>
      </w:r>
      <w:proofErr w:type="gramEnd"/>
      <w:r w:rsidRPr="00671A84">
        <w:rPr>
          <w:color w:val="000000"/>
          <w:sz w:val="20"/>
          <w:szCs w:val="20"/>
        </w:rPr>
        <w:t xml:space="preserve"> leads progressive disability. Due to this progressive nature of PD, early and accurate diagnosis is vital for effective treatment, to stagnate or prevent further neuronic loss. This neuronic loss affects both motor and non-motor skills[X]. Some of the hallmarks of the disorder include </w:t>
      </w:r>
      <w:r w:rsidRPr="00671A84">
        <w:rPr>
          <w:i/>
          <w:iCs/>
          <w:color w:val="000000"/>
          <w:sz w:val="20"/>
          <w:szCs w:val="20"/>
        </w:rPr>
        <w:t>bradykinesia (</w:t>
      </w:r>
      <w:r w:rsidRPr="00671A84">
        <w:rPr>
          <w:color w:val="000000"/>
          <w:sz w:val="20"/>
          <w:szCs w:val="20"/>
        </w:rPr>
        <w:t>slowed movement), speech irregularities, tremors, visual impairment, postural instability, rigid muscles, and more[X]. Traditional and industry-standard diagnostic approaches</w:t>
      </w:r>
      <w:r w:rsidRPr="000B7CFC">
        <w:rPr>
          <w:color w:val="000000"/>
          <w:sz w:val="20"/>
          <w:szCs w:val="20"/>
        </w:rPr>
        <w:t xml:space="preserve"> typically take the form of extensive questionnaires that involve the manual examination and measurement of certain behaviors. </w:t>
      </w:r>
      <w:proofErr w:type="gramStart"/>
      <w:r w:rsidRPr="000B7CFC">
        <w:rPr>
          <w:color w:val="000000"/>
          <w:sz w:val="20"/>
          <w:szCs w:val="20"/>
        </w:rPr>
        <w:t>However</w:t>
      </w:r>
      <w:proofErr w:type="gramEnd"/>
      <w:r w:rsidRPr="000B7CFC">
        <w:rPr>
          <w:color w:val="000000"/>
          <w:sz w:val="20"/>
          <w:szCs w:val="20"/>
        </w:rPr>
        <w:t xml:space="preserve"> these are highly subjective to the administering clinician, relying on the detection of characteristics and behavior that may be too minute to be noticed by one’s eyes [X]. While a few technologies, such as MRI scans and DaTScan can aid in diagnosis, they can offer little information beyond differentiating Idiopathic Parkinsonism, or Parkinson’s Disease, from atypical forms of Parkinsonism or other diseases with similar symptoms. As such, they can only be used to exclude other causes, as opposed to directly diagnosing an individual for PD. Further exacerbating the issue, not only do many neurological diseases, such as Essential Tremor, share symptoms with PD, but many parkinsonism symptoms arise naturally in PD-susceptible, but healthy, individuals, </w:t>
      </w:r>
      <w:proofErr w:type="gramStart"/>
      <w:r w:rsidRPr="000B7CFC">
        <w:rPr>
          <w:color w:val="000000"/>
          <w:sz w:val="20"/>
          <w:szCs w:val="20"/>
        </w:rPr>
        <w:t>as a result of</w:t>
      </w:r>
      <w:proofErr w:type="gramEnd"/>
      <w:r w:rsidRPr="000B7CFC">
        <w:rPr>
          <w:color w:val="000000"/>
          <w:sz w:val="20"/>
          <w:szCs w:val="20"/>
        </w:rPr>
        <w:t xml:space="preserve"> old age, complicating PD diagnosis.  Resultantly, nearly 1 in 3 patients are misdiagnosed for PD at least once, severely inhibiting the effectiveness of potential treatments, and enabling the disease time to progress. </w:t>
      </w:r>
      <w:proofErr w:type="gramStart"/>
      <w:r w:rsidRPr="000B7CFC">
        <w:rPr>
          <w:color w:val="000000"/>
          <w:sz w:val="20"/>
          <w:szCs w:val="20"/>
        </w:rPr>
        <w:t>Furthermore</w:t>
      </w:r>
      <w:proofErr w:type="gramEnd"/>
      <w:r w:rsidRPr="000B7CFC">
        <w:rPr>
          <w:color w:val="000000"/>
          <w:sz w:val="20"/>
          <w:szCs w:val="20"/>
        </w:rPr>
        <w:t xml:space="preserve"> such a diagnosis typically is conducted in a hospital or institution with trained clinicians [X], a single diagnosis can cost upwards of $5,000, and results can take weeks to arrive [X]. Coupled together these </w:t>
      </w:r>
    </w:p>
    <w:p w14:paraId="566A8321" w14:textId="77777777" w:rsidR="002A458D" w:rsidRDefault="002A458D" w:rsidP="00742F53">
      <w:pPr>
        <w:jc w:val="center"/>
      </w:pPr>
    </w:p>
    <w:p w14:paraId="1BF95A9A" w14:textId="4FEEABB1" w:rsidR="00742F53" w:rsidRPr="00742F53" w:rsidRDefault="00742F53" w:rsidP="00742F53">
      <w:pPr>
        <w:jc w:val="center"/>
        <w:rPr>
          <w:sz w:val="16"/>
          <w:szCs w:val="16"/>
        </w:rPr>
      </w:pPr>
      <w:r w:rsidRPr="00742F53">
        <w:rPr>
          <w:sz w:val="16"/>
          <w:szCs w:val="16"/>
        </w:rPr>
        <w:t xml:space="preserve">TABLE </w:t>
      </w:r>
      <w:r>
        <w:rPr>
          <w:sz w:val="16"/>
          <w:szCs w:val="16"/>
        </w:rPr>
        <w:t>I</w:t>
      </w:r>
    </w:p>
    <w:p w14:paraId="4B6E8B5F" w14:textId="69DE7EF8" w:rsidR="00742F53" w:rsidRDefault="00742F53" w:rsidP="00742F53">
      <w:pPr>
        <w:tabs>
          <w:tab w:val="center" w:pos="5220"/>
          <w:tab w:val="left" w:pos="7104"/>
        </w:tabs>
        <w:jc w:val="center"/>
        <w:rPr>
          <w:sz w:val="16"/>
          <w:szCs w:val="16"/>
        </w:rPr>
      </w:pPr>
      <w:r w:rsidRPr="00742F53">
        <w:rPr>
          <w:sz w:val="16"/>
          <w:szCs w:val="16"/>
        </w:rPr>
        <w:t>D</w:t>
      </w:r>
      <w:r w:rsidRPr="00742F53">
        <w:rPr>
          <w:sz w:val="16"/>
          <w:szCs w:val="16"/>
        </w:rPr>
        <w:t xml:space="preserve">ATASET </w:t>
      </w:r>
      <w:r w:rsidRPr="00742F53">
        <w:rPr>
          <w:sz w:val="16"/>
          <w:szCs w:val="16"/>
        </w:rPr>
        <w:t>SO</w:t>
      </w:r>
      <w:r w:rsidRPr="00742F53">
        <w:rPr>
          <w:sz w:val="16"/>
          <w:szCs w:val="16"/>
        </w:rPr>
        <w:t>URCE</w:t>
      </w:r>
      <w:r w:rsidRPr="00742F53">
        <w:rPr>
          <w:sz w:val="16"/>
          <w:szCs w:val="16"/>
        </w:rPr>
        <w:t>S &amp; DEE</w:t>
      </w:r>
      <w:r w:rsidRPr="00742F53">
        <w:rPr>
          <w:sz w:val="16"/>
          <w:szCs w:val="16"/>
        </w:rPr>
        <w:t>SCRIPTION</w:t>
      </w:r>
    </w:p>
    <w:p w14:paraId="664BE4E8" w14:textId="36689C96" w:rsidR="00742F53" w:rsidRPr="00742F53" w:rsidRDefault="00742F53" w:rsidP="00742F53">
      <w:pPr>
        <w:tabs>
          <w:tab w:val="center" w:pos="5220"/>
          <w:tab w:val="left" w:pos="7104"/>
        </w:tabs>
        <w:jc w:val="center"/>
        <w:rPr>
          <w:sz w:val="16"/>
          <w:szCs w:val="16"/>
        </w:rPr>
      </w:pPr>
    </w:p>
    <w:tbl>
      <w:tblPr>
        <w:tblStyle w:val="TableGrid"/>
        <w:tblW w:w="11536" w:type="dxa"/>
        <w:tblInd w:w="-461" w:type="dxa"/>
        <w:tblCellMar>
          <w:top w:w="28" w:type="dxa"/>
          <w:left w:w="0" w:type="dxa"/>
          <w:bottom w:w="28" w:type="dxa"/>
          <w:right w:w="0" w:type="dxa"/>
        </w:tblCellMar>
        <w:tblLook w:val="04A0" w:firstRow="1" w:lastRow="0" w:firstColumn="1" w:lastColumn="0" w:noHBand="0" w:noVBand="1"/>
      </w:tblPr>
      <w:tblGrid>
        <w:gridCol w:w="1032"/>
        <w:gridCol w:w="944"/>
        <w:gridCol w:w="999"/>
        <w:gridCol w:w="274"/>
        <w:gridCol w:w="977"/>
        <w:gridCol w:w="958"/>
        <w:gridCol w:w="1295"/>
        <w:gridCol w:w="849"/>
        <w:gridCol w:w="1292"/>
        <w:gridCol w:w="522"/>
        <w:gridCol w:w="477"/>
        <w:gridCol w:w="984"/>
        <w:gridCol w:w="933"/>
      </w:tblGrid>
      <w:tr w:rsidR="00742F53" w14:paraId="36430E68" w14:textId="77777777" w:rsidTr="00742F53">
        <w:trPr>
          <w:trHeight w:val="301"/>
        </w:trPr>
        <w:tc>
          <w:tcPr>
            <w:tcW w:w="1032" w:type="dxa"/>
            <w:tcBorders>
              <w:top w:val="single" w:sz="6" w:space="0" w:color="000000"/>
              <w:left w:val="nil"/>
              <w:bottom w:val="single" w:sz="4" w:space="0" w:color="000000"/>
              <w:right w:val="nil"/>
            </w:tcBorders>
          </w:tcPr>
          <w:p w14:paraId="6AE591FA" w14:textId="77777777" w:rsidR="00742F53" w:rsidRDefault="00742F53" w:rsidP="00742F53">
            <w:pPr>
              <w:jc w:val="center"/>
            </w:pPr>
            <w:r>
              <w:rPr>
                <w:sz w:val="16"/>
              </w:rPr>
              <w:t>Dataset</w:t>
            </w:r>
          </w:p>
        </w:tc>
        <w:tc>
          <w:tcPr>
            <w:tcW w:w="944" w:type="dxa"/>
            <w:tcBorders>
              <w:top w:val="single" w:sz="6" w:space="0" w:color="000000"/>
              <w:left w:val="nil"/>
              <w:bottom w:val="single" w:sz="4" w:space="0" w:color="000000"/>
              <w:right w:val="nil"/>
            </w:tcBorders>
          </w:tcPr>
          <w:p w14:paraId="041E1531" w14:textId="77777777" w:rsidR="00742F53" w:rsidRDefault="00742F53" w:rsidP="00742F53">
            <w:pPr>
              <w:ind w:left="22"/>
              <w:jc w:val="center"/>
            </w:pPr>
            <w:r>
              <w:rPr>
                <w:sz w:val="16"/>
              </w:rPr>
              <w:t>Size</w:t>
            </w:r>
          </w:p>
        </w:tc>
        <w:tc>
          <w:tcPr>
            <w:tcW w:w="999" w:type="dxa"/>
            <w:tcBorders>
              <w:top w:val="single" w:sz="6" w:space="0" w:color="000000"/>
              <w:left w:val="nil"/>
              <w:bottom w:val="single" w:sz="4" w:space="0" w:color="000000"/>
              <w:right w:val="nil"/>
            </w:tcBorders>
          </w:tcPr>
          <w:p w14:paraId="111FA589" w14:textId="77777777" w:rsidR="00742F53" w:rsidRDefault="00742F53" w:rsidP="00742F53">
            <w:pPr>
              <w:ind w:left="16"/>
              <w:jc w:val="center"/>
            </w:pPr>
            <w:r>
              <w:rPr>
                <w:sz w:val="16"/>
              </w:rPr>
              <w:t>Features</w:t>
            </w:r>
          </w:p>
        </w:tc>
        <w:tc>
          <w:tcPr>
            <w:tcW w:w="4353" w:type="dxa"/>
            <w:gridSpan w:val="5"/>
            <w:tcBorders>
              <w:top w:val="single" w:sz="6" w:space="0" w:color="000000"/>
              <w:left w:val="nil"/>
              <w:bottom w:val="single" w:sz="4" w:space="0" w:color="000000"/>
              <w:right w:val="nil"/>
            </w:tcBorders>
          </w:tcPr>
          <w:p w14:paraId="061E3D1C" w14:textId="77777777" w:rsidR="00742F53" w:rsidRDefault="00742F53" w:rsidP="00742F53">
            <w:pPr>
              <w:tabs>
                <w:tab w:val="center" w:pos="1344"/>
                <w:tab w:val="center" w:pos="2301"/>
                <w:tab w:val="center" w:pos="3270"/>
              </w:tabs>
              <w:jc w:val="center"/>
            </w:pPr>
            <w:r>
              <w:rPr>
                <w:sz w:val="16"/>
              </w:rPr>
              <w:t>Participants</w:t>
            </w:r>
            <w:r>
              <w:rPr>
                <w:sz w:val="16"/>
              </w:rPr>
              <w:tab/>
            </w:r>
            <w:proofErr w:type="spellStart"/>
            <w:r>
              <w:rPr>
                <w:sz w:val="16"/>
              </w:rPr>
              <w:t>Participants</w:t>
            </w:r>
            <w:proofErr w:type="spellEnd"/>
            <w:r>
              <w:rPr>
                <w:sz w:val="16"/>
              </w:rPr>
              <w:tab/>
              <w:t>Mean</w:t>
            </w:r>
            <w:r>
              <w:rPr>
                <w:sz w:val="16"/>
              </w:rPr>
              <w:tab/>
              <w:t>% Male</w:t>
            </w:r>
          </w:p>
          <w:p w14:paraId="511B0176" w14:textId="6F2A74F9" w:rsidR="00742F53" w:rsidRDefault="00742F53" w:rsidP="00742F53">
            <w:pPr>
              <w:tabs>
                <w:tab w:val="center" w:pos="365"/>
                <w:tab w:val="center" w:pos="1333"/>
                <w:tab w:val="center" w:pos="2301"/>
              </w:tabs>
              <w:jc w:val="center"/>
            </w:pPr>
            <w:r>
              <w:rPr>
                <w:sz w:val="16"/>
              </w:rPr>
              <w:t>PD</w:t>
            </w:r>
            <w:r>
              <w:rPr>
                <w:sz w:val="16"/>
              </w:rPr>
              <w:tab/>
              <w:t>HC</w:t>
            </w:r>
            <w:r>
              <w:rPr>
                <w:sz w:val="16"/>
              </w:rPr>
              <w:tab/>
            </w:r>
            <w:proofErr w:type="gramStart"/>
            <w:r>
              <w:rPr>
                <w:sz w:val="16"/>
              </w:rPr>
              <w:t>Age(</w:t>
            </w:r>
            <w:proofErr w:type="gramEnd"/>
            <w:r>
              <w:rPr>
                <w:sz w:val="16"/>
              </w:rPr>
              <w:t>SD)</w:t>
            </w:r>
          </w:p>
        </w:tc>
        <w:tc>
          <w:tcPr>
            <w:tcW w:w="1292" w:type="dxa"/>
            <w:tcBorders>
              <w:top w:val="single" w:sz="6" w:space="0" w:color="000000"/>
              <w:left w:val="nil"/>
              <w:bottom w:val="single" w:sz="4" w:space="0" w:color="000000"/>
              <w:right w:val="nil"/>
            </w:tcBorders>
          </w:tcPr>
          <w:p w14:paraId="1413DEBE" w14:textId="77777777" w:rsidR="00742F53" w:rsidRDefault="00742F53" w:rsidP="00742F53">
            <w:pPr>
              <w:ind w:left="81"/>
              <w:jc w:val="center"/>
            </w:pPr>
            <w:r>
              <w:rPr>
                <w:sz w:val="16"/>
              </w:rPr>
              <w:t>Contents</w:t>
            </w:r>
          </w:p>
        </w:tc>
        <w:tc>
          <w:tcPr>
            <w:tcW w:w="522" w:type="dxa"/>
            <w:tcBorders>
              <w:top w:val="single" w:sz="6" w:space="0" w:color="000000"/>
              <w:left w:val="nil"/>
              <w:bottom w:val="single" w:sz="4" w:space="0" w:color="000000"/>
              <w:right w:val="nil"/>
            </w:tcBorders>
          </w:tcPr>
          <w:p w14:paraId="5954CE74" w14:textId="77777777" w:rsidR="00742F53" w:rsidRDefault="00742F53" w:rsidP="00742F53">
            <w:pPr>
              <w:ind w:left="4"/>
              <w:jc w:val="center"/>
            </w:pPr>
            <w:r>
              <w:rPr>
                <w:sz w:val="16"/>
              </w:rPr>
              <w:t>H&amp;Y</w:t>
            </w:r>
          </w:p>
          <w:p w14:paraId="25811128" w14:textId="77777777" w:rsidR="00742F53" w:rsidRDefault="00742F53" w:rsidP="00742F53">
            <w:pPr>
              <w:jc w:val="center"/>
            </w:pPr>
            <w:r>
              <w:rPr>
                <w:sz w:val="16"/>
              </w:rPr>
              <w:t>Score</w:t>
            </w:r>
          </w:p>
        </w:tc>
        <w:tc>
          <w:tcPr>
            <w:tcW w:w="477" w:type="dxa"/>
            <w:tcBorders>
              <w:top w:val="single" w:sz="6" w:space="0" w:color="000000"/>
              <w:left w:val="nil"/>
              <w:bottom w:val="single" w:sz="4" w:space="0" w:color="000000"/>
              <w:right w:val="nil"/>
            </w:tcBorders>
          </w:tcPr>
          <w:p w14:paraId="637BFD47" w14:textId="77777777" w:rsidR="00742F53" w:rsidRDefault="00742F53" w:rsidP="00742F53">
            <w:pPr>
              <w:spacing w:after="160"/>
              <w:jc w:val="center"/>
            </w:pPr>
          </w:p>
        </w:tc>
        <w:tc>
          <w:tcPr>
            <w:tcW w:w="984" w:type="dxa"/>
            <w:tcBorders>
              <w:top w:val="single" w:sz="6" w:space="0" w:color="000000"/>
              <w:left w:val="nil"/>
              <w:bottom w:val="single" w:sz="4" w:space="0" w:color="000000"/>
              <w:right w:val="nil"/>
            </w:tcBorders>
          </w:tcPr>
          <w:p w14:paraId="26B06D27" w14:textId="77777777" w:rsidR="00742F53" w:rsidRDefault="00742F53" w:rsidP="00742F53">
            <w:pPr>
              <w:jc w:val="center"/>
            </w:pPr>
            <w:r>
              <w:rPr>
                <w:sz w:val="16"/>
              </w:rPr>
              <w:t>UPDRS</w:t>
            </w:r>
          </w:p>
          <w:p w14:paraId="59583B45" w14:textId="77777777" w:rsidR="00742F53" w:rsidRDefault="00742F53" w:rsidP="00742F53">
            <w:pPr>
              <w:ind w:left="75"/>
              <w:jc w:val="center"/>
            </w:pPr>
            <w:r>
              <w:rPr>
                <w:sz w:val="16"/>
              </w:rPr>
              <w:t>Score</w:t>
            </w:r>
          </w:p>
        </w:tc>
        <w:tc>
          <w:tcPr>
            <w:tcW w:w="933" w:type="dxa"/>
            <w:tcBorders>
              <w:top w:val="single" w:sz="6" w:space="0" w:color="000000"/>
              <w:left w:val="nil"/>
              <w:bottom w:val="single" w:sz="4" w:space="0" w:color="000000"/>
              <w:right w:val="nil"/>
            </w:tcBorders>
          </w:tcPr>
          <w:p w14:paraId="28E6B88F" w14:textId="77777777" w:rsidR="00742F53" w:rsidRDefault="00742F53" w:rsidP="00742F53">
            <w:pPr>
              <w:ind w:left="91"/>
              <w:jc w:val="center"/>
            </w:pPr>
            <w:r>
              <w:rPr>
                <w:sz w:val="16"/>
              </w:rPr>
              <w:t>Citation</w:t>
            </w:r>
          </w:p>
        </w:tc>
      </w:tr>
      <w:tr w:rsidR="00742F53" w14:paraId="1EA90B06" w14:textId="77777777" w:rsidTr="00742F53">
        <w:trPr>
          <w:trHeight w:val="300"/>
        </w:trPr>
        <w:tc>
          <w:tcPr>
            <w:tcW w:w="1032" w:type="dxa"/>
            <w:tcBorders>
              <w:top w:val="single" w:sz="4" w:space="0" w:color="000000"/>
              <w:left w:val="nil"/>
              <w:bottom w:val="single" w:sz="4" w:space="0" w:color="000000"/>
              <w:right w:val="nil"/>
            </w:tcBorders>
          </w:tcPr>
          <w:p w14:paraId="458C780F" w14:textId="77777777" w:rsidR="00742F53" w:rsidRDefault="00742F53" w:rsidP="00742F53">
            <w:pPr>
              <w:jc w:val="center"/>
            </w:pPr>
            <w:r>
              <w:rPr>
                <w:sz w:val="16"/>
              </w:rPr>
              <w:t>A</w:t>
            </w:r>
          </w:p>
        </w:tc>
        <w:tc>
          <w:tcPr>
            <w:tcW w:w="944" w:type="dxa"/>
            <w:tcBorders>
              <w:top w:val="single" w:sz="4" w:space="0" w:color="000000"/>
              <w:left w:val="nil"/>
              <w:bottom w:val="single" w:sz="4" w:space="0" w:color="000000"/>
              <w:right w:val="nil"/>
            </w:tcBorders>
          </w:tcPr>
          <w:p w14:paraId="38E6ADD8" w14:textId="77777777" w:rsidR="00742F53" w:rsidRDefault="00742F53" w:rsidP="00742F53">
            <w:pPr>
              <w:ind w:left="40"/>
              <w:jc w:val="center"/>
            </w:pPr>
            <w:r>
              <w:rPr>
                <w:sz w:val="16"/>
              </w:rPr>
              <w:t>240</w:t>
            </w:r>
          </w:p>
        </w:tc>
        <w:tc>
          <w:tcPr>
            <w:tcW w:w="999" w:type="dxa"/>
            <w:tcBorders>
              <w:top w:val="single" w:sz="4" w:space="0" w:color="000000"/>
              <w:left w:val="nil"/>
              <w:bottom w:val="single" w:sz="4" w:space="0" w:color="000000"/>
              <w:right w:val="nil"/>
            </w:tcBorders>
          </w:tcPr>
          <w:p w14:paraId="04A7FB82" w14:textId="77777777" w:rsidR="00742F53" w:rsidRDefault="00742F53" w:rsidP="00742F53">
            <w:pPr>
              <w:ind w:left="206"/>
              <w:jc w:val="center"/>
            </w:pPr>
            <w:r>
              <w:rPr>
                <w:sz w:val="16"/>
              </w:rPr>
              <w:t>46</w:t>
            </w:r>
          </w:p>
        </w:tc>
        <w:tc>
          <w:tcPr>
            <w:tcW w:w="274" w:type="dxa"/>
            <w:tcBorders>
              <w:top w:val="single" w:sz="4" w:space="0" w:color="000000"/>
              <w:left w:val="nil"/>
              <w:bottom w:val="single" w:sz="4" w:space="0" w:color="000000"/>
              <w:right w:val="nil"/>
            </w:tcBorders>
          </w:tcPr>
          <w:p w14:paraId="3B685B01" w14:textId="77777777" w:rsidR="00742F53" w:rsidRDefault="00742F53" w:rsidP="00742F53">
            <w:pPr>
              <w:spacing w:after="160"/>
              <w:jc w:val="center"/>
            </w:pPr>
          </w:p>
        </w:tc>
        <w:tc>
          <w:tcPr>
            <w:tcW w:w="977" w:type="dxa"/>
            <w:tcBorders>
              <w:top w:val="single" w:sz="4" w:space="0" w:color="000000"/>
              <w:left w:val="nil"/>
              <w:bottom w:val="single" w:sz="4" w:space="0" w:color="000000"/>
              <w:right w:val="nil"/>
            </w:tcBorders>
          </w:tcPr>
          <w:p w14:paraId="2D7818B8" w14:textId="77777777" w:rsidR="00742F53" w:rsidRDefault="00742F53" w:rsidP="00742F53">
            <w:pPr>
              <w:ind w:left="40"/>
              <w:jc w:val="center"/>
            </w:pPr>
            <w:r>
              <w:rPr>
                <w:sz w:val="16"/>
              </w:rPr>
              <w:t>40</w:t>
            </w:r>
          </w:p>
        </w:tc>
        <w:tc>
          <w:tcPr>
            <w:tcW w:w="958" w:type="dxa"/>
            <w:tcBorders>
              <w:top w:val="single" w:sz="4" w:space="0" w:color="000000"/>
              <w:left w:val="nil"/>
              <w:bottom w:val="single" w:sz="4" w:space="0" w:color="000000"/>
              <w:right w:val="nil"/>
            </w:tcBorders>
          </w:tcPr>
          <w:p w14:paraId="73591F23" w14:textId="77777777" w:rsidR="00742F53" w:rsidRDefault="00742F53" w:rsidP="00742F53">
            <w:pPr>
              <w:ind w:left="138"/>
              <w:jc w:val="center"/>
            </w:pPr>
            <w:r>
              <w:rPr>
                <w:sz w:val="16"/>
              </w:rPr>
              <w:t>40</w:t>
            </w:r>
          </w:p>
        </w:tc>
        <w:tc>
          <w:tcPr>
            <w:tcW w:w="1295" w:type="dxa"/>
            <w:tcBorders>
              <w:top w:val="single" w:sz="4" w:space="0" w:color="000000"/>
              <w:left w:val="nil"/>
              <w:bottom w:val="single" w:sz="4" w:space="0" w:color="000000"/>
              <w:right w:val="nil"/>
            </w:tcBorders>
          </w:tcPr>
          <w:p w14:paraId="3D0C68D1" w14:textId="77777777" w:rsidR="00742F53" w:rsidRDefault="00742F53" w:rsidP="00742F53">
            <w:pPr>
              <w:ind w:left="164"/>
              <w:jc w:val="center"/>
            </w:pPr>
            <w:r>
              <w:rPr>
                <w:sz w:val="16"/>
              </w:rPr>
              <w:t>X(X)</w:t>
            </w:r>
          </w:p>
        </w:tc>
        <w:tc>
          <w:tcPr>
            <w:tcW w:w="848" w:type="dxa"/>
            <w:tcBorders>
              <w:top w:val="single" w:sz="4" w:space="0" w:color="000000"/>
              <w:left w:val="nil"/>
              <w:bottom w:val="single" w:sz="4" w:space="0" w:color="000000"/>
              <w:right w:val="nil"/>
            </w:tcBorders>
          </w:tcPr>
          <w:p w14:paraId="201DF15F" w14:textId="77777777" w:rsidR="00742F53" w:rsidRDefault="00742F53" w:rsidP="00742F53">
            <w:pPr>
              <w:ind w:left="22"/>
              <w:jc w:val="center"/>
            </w:pPr>
            <w:r>
              <w:rPr>
                <w:sz w:val="16"/>
              </w:rPr>
              <w:t>X%</w:t>
            </w:r>
          </w:p>
        </w:tc>
        <w:tc>
          <w:tcPr>
            <w:tcW w:w="1292" w:type="dxa"/>
            <w:tcBorders>
              <w:top w:val="single" w:sz="4" w:space="0" w:color="000000"/>
              <w:left w:val="nil"/>
              <w:bottom w:val="single" w:sz="4" w:space="0" w:color="000000"/>
              <w:right w:val="nil"/>
            </w:tcBorders>
          </w:tcPr>
          <w:p w14:paraId="37C17C04" w14:textId="77777777" w:rsidR="00742F53" w:rsidRDefault="00742F53" w:rsidP="00742F53">
            <w:pPr>
              <w:ind w:left="285"/>
              <w:jc w:val="center"/>
            </w:pPr>
            <w:r>
              <w:rPr>
                <w:sz w:val="16"/>
              </w:rPr>
              <w:t>/a/</w:t>
            </w:r>
          </w:p>
          <w:p w14:paraId="14BF6944" w14:textId="77777777" w:rsidR="00742F53" w:rsidRDefault="00742F53" w:rsidP="00742F53">
            <w:pPr>
              <w:ind w:left="46"/>
              <w:jc w:val="center"/>
            </w:pPr>
            <w:r>
              <w:rPr>
                <w:sz w:val="16"/>
              </w:rPr>
              <w:t>phonation</w:t>
            </w:r>
          </w:p>
        </w:tc>
        <w:tc>
          <w:tcPr>
            <w:tcW w:w="522" w:type="dxa"/>
            <w:tcBorders>
              <w:top w:val="single" w:sz="4" w:space="0" w:color="000000"/>
              <w:left w:val="nil"/>
              <w:bottom w:val="single" w:sz="4" w:space="0" w:color="000000"/>
              <w:right w:val="nil"/>
            </w:tcBorders>
          </w:tcPr>
          <w:p w14:paraId="0E3617F1"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4C4141E8"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7E8A3473" w14:textId="77777777" w:rsidR="00742F53" w:rsidRDefault="00742F53" w:rsidP="00742F53">
            <w:pPr>
              <w:ind w:left="199"/>
              <w:jc w:val="center"/>
            </w:pPr>
            <w:r>
              <w:rPr>
                <w:sz w:val="16"/>
              </w:rPr>
              <w:t>N</w:t>
            </w:r>
          </w:p>
        </w:tc>
        <w:tc>
          <w:tcPr>
            <w:tcW w:w="933" w:type="dxa"/>
            <w:tcBorders>
              <w:top w:val="single" w:sz="4" w:space="0" w:color="000000"/>
              <w:left w:val="nil"/>
              <w:bottom w:val="single" w:sz="4" w:space="0" w:color="000000"/>
              <w:right w:val="nil"/>
            </w:tcBorders>
          </w:tcPr>
          <w:p w14:paraId="170B1172" w14:textId="77777777" w:rsidR="00742F53" w:rsidRDefault="00742F53" w:rsidP="00742F53">
            <w:pPr>
              <w:ind w:left="215"/>
              <w:jc w:val="center"/>
            </w:pPr>
            <w:r>
              <w:rPr>
                <w:sz w:val="16"/>
              </w:rPr>
              <w:t>[10]</w:t>
            </w:r>
          </w:p>
        </w:tc>
      </w:tr>
      <w:tr w:rsidR="00742F53" w14:paraId="27843009" w14:textId="77777777" w:rsidTr="00742F53">
        <w:trPr>
          <w:trHeight w:val="1087"/>
        </w:trPr>
        <w:tc>
          <w:tcPr>
            <w:tcW w:w="1032" w:type="dxa"/>
            <w:tcBorders>
              <w:top w:val="single" w:sz="4" w:space="0" w:color="000000"/>
              <w:left w:val="nil"/>
              <w:bottom w:val="single" w:sz="4" w:space="0" w:color="000000"/>
              <w:right w:val="nil"/>
            </w:tcBorders>
          </w:tcPr>
          <w:p w14:paraId="56189907" w14:textId="77777777" w:rsidR="00742F53" w:rsidRDefault="00742F53" w:rsidP="00742F53">
            <w:pPr>
              <w:jc w:val="center"/>
            </w:pPr>
            <w:r>
              <w:rPr>
                <w:sz w:val="16"/>
              </w:rPr>
              <w:t>B</w:t>
            </w:r>
          </w:p>
        </w:tc>
        <w:tc>
          <w:tcPr>
            <w:tcW w:w="944" w:type="dxa"/>
            <w:tcBorders>
              <w:top w:val="single" w:sz="4" w:space="0" w:color="000000"/>
              <w:left w:val="nil"/>
              <w:bottom w:val="single" w:sz="4" w:space="0" w:color="000000"/>
              <w:right w:val="nil"/>
            </w:tcBorders>
          </w:tcPr>
          <w:p w14:paraId="08B3960F" w14:textId="77777777" w:rsidR="00742F53" w:rsidRDefault="00742F53" w:rsidP="00742F53">
            <w:pPr>
              <w:jc w:val="center"/>
            </w:pPr>
            <w:r>
              <w:rPr>
                <w:sz w:val="16"/>
              </w:rPr>
              <w:t>1040</w:t>
            </w:r>
          </w:p>
        </w:tc>
        <w:tc>
          <w:tcPr>
            <w:tcW w:w="999" w:type="dxa"/>
            <w:tcBorders>
              <w:top w:val="single" w:sz="4" w:space="0" w:color="000000"/>
              <w:left w:val="nil"/>
              <w:bottom w:val="single" w:sz="4" w:space="0" w:color="000000"/>
              <w:right w:val="nil"/>
            </w:tcBorders>
          </w:tcPr>
          <w:p w14:paraId="6C90823B" w14:textId="77777777" w:rsidR="00742F53" w:rsidRDefault="00742F53" w:rsidP="00742F53">
            <w:pPr>
              <w:ind w:left="206"/>
              <w:jc w:val="center"/>
            </w:pPr>
            <w:r>
              <w:rPr>
                <w:sz w:val="16"/>
              </w:rPr>
              <w:t>26</w:t>
            </w:r>
          </w:p>
        </w:tc>
        <w:tc>
          <w:tcPr>
            <w:tcW w:w="274" w:type="dxa"/>
            <w:tcBorders>
              <w:top w:val="single" w:sz="4" w:space="0" w:color="000000"/>
              <w:left w:val="nil"/>
              <w:bottom w:val="single" w:sz="4" w:space="0" w:color="000000"/>
              <w:right w:val="nil"/>
            </w:tcBorders>
          </w:tcPr>
          <w:p w14:paraId="7EE107E4" w14:textId="77777777" w:rsidR="00742F53" w:rsidRDefault="00742F53" w:rsidP="00742F53">
            <w:pPr>
              <w:spacing w:after="160"/>
              <w:jc w:val="center"/>
            </w:pPr>
          </w:p>
        </w:tc>
        <w:tc>
          <w:tcPr>
            <w:tcW w:w="977" w:type="dxa"/>
            <w:tcBorders>
              <w:top w:val="single" w:sz="4" w:space="0" w:color="000000"/>
              <w:left w:val="nil"/>
              <w:bottom w:val="single" w:sz="4" w:space="0" w:color="000000"/>
              <w:right w:val="nil"/>
            </w:tcBorders>
          </w:tcPr>
          <w:p w14:paraId="19F8BCC7" w14:textId="77777777" w:rsidR="00742F53" w:rsidRDefault="00742F53" w:rsidP="00742F53">
            <w:pPr>
              <w:ind w:left="40"/>
              <w:jc w:val="center"/>
            </w:pPr>
            <w:r>
              <w:rPr>
                <w:sz w:val="16"/>
              </w:rPr>
              <w:t>20</w:t>
            </w:r>
          </w:p>
        </w:tc>
        <w:tc>
          <w:tcPr>
            <w:tcW w:w="958" w:type="dxa"/>
            <w:tcBorders>
              <w:top w:val="single" w:sz="4" w:space="0" w:color="000000"/>
              <w:left w:val="nil"/>
              <w:bottom w:val="single" w:sz="4" w:space="0" w:color="000000"/>
              <w:right w:val="nil"/>
            </w:tcBorders>
          </w:tcPr>
          <w:p w14:paraId="766ED703" w14:textId="77777777" w:rsidR="00742F53" w:rsidRDefault="00742F53" w:rsidP="00742F53">
            <w:pPr>
              <w:ind w:left="138"/>
              <w:jc w:val="center"/>
            </w:pPr>
            <w:r>
              <w:rPr>
                <w:sz w:val="16"/>
              </w:rPr>
              <w:t>20</w:t>
            </w:r>
          </w:p>
        </w:tc>
        <w:tc>
          <w:tcPr>
            <w:tcW w:w="1295" w:type="dxa"/>
            <w:tcBorders>
              <w:top w:val="single" w:sz="4" w:space="0" w:color="000000"/>
              <w:left w:val="nil"/>
              <w:bottom w:val="single" w:sz="4" w:space="0" w:color="000000"/>
              <w:right w:val="nil"/>
            </w:tcBorders>
          </w:tcPr>
          <w:p w14:paraId="153B7B30" w14:textId="77777777" w:rsidR="00742F53" w:rsidRDefault="00742F53" w:rsidP="00742F53">
            <w:pPr>
              <w:ind w:left="100"/>
              <w:jc w:val="center"/>
            </w:pPr>
            <w:r>
              <w:rPr>
                <w:sz w:val="16"/>
              </w:rPr>
              <w:t>64.9(9)</w:t>
            </w:r>
          </w:p>
        </w:tc>
        <w:tc>
          <w:tcPr>
            <w:tcW w:w="848" w:type="dxa"/>
            <w:tcBorders>
              <w:top w:val="single" w:sz="4" w:space="0" w:color="000000"/>
              <w:left w:val="nil"/>
              <w:bottom w:val="single" w:sz="4" w:space="0" w:color="000000"/>
              <w:right w:val="nil"/>
            </w:tcBorders>
          </w:tcPr>
          <w:p w14:paraId="25F1A5E6" w14:textId="77777777" w:rsidR="00742F53" w:rsidRDefault="00742F53" w:rsidP="00742F53">
            <w:pPr>
              <w:jc w:val="center"/>
            </w:pPr>
            <w:r>
              <w:rPr>
                <w:sz w:val="16"/>
              </w:rPr>
              <w:t>60%</w:t>
            </w:r>
          </w:p>
        </w:tc>
        <w:tc>
          <w:tcPr>
            <w:tcW w:w="1292" w:type="dxa"/>
            <w:tcBorders>
              <w:top w:val="single" w:sz="4" w:space="0" w:color="000000"/>
              <w:left w:val="nil"/>
              <w:bottom w:val="single" w:sz="4" w:space="0" w:color="000000"/>
              <w:right w:val="nil"/>
            </w:tcBorders>
          </w:tcPr>
          <w:p w14:paraId="42762AA4" w14:textId="77777777" w:rsidR="00742F53" w:rsidRDefault="00742F53" w:rsidP="00742F53">
            <w:pPr>
              <w:ind w:left="285"/>
              <w:jc w:val="center"/>
            </w:pPr>
            <w:r>
              <w:rPr>
                <w:sz w:val="16"/>
              </w:rPr>
              <w:t>/a/</w:t>
            </w:r>
          </w:p>
          <w:p w14:paraId="4A4EB75C" w14:textId="77777777" w:rsidR="00742F53" w:rsidRDefault="00742F53" w:rsidP="00742F53">
            <w:pPr>
              <w:ind w:left="26"/>
              <w:jc w:val="center"/>
            </w:pPr>
            <w:r>
              <w:rPr>
                <w:sz w:val="16"/>
              </w:rPr>
              <w:t>phonation,</w:t>
            </w:r>
          </w:p>
          <w:p w14:paraId="48DD1FD6" w14:textId="77777777" w:rsidR="00742F53" w:rsidRDefault="00742F53" w:rsidP="00742F53">
            <w:pPr>
              <w:spacing w:line="221" w:lineRule="auto"/>
              <w:ind w:left="26" w:right="25" w:firstLine="255"/>
              <w:jc w:val="center"/>
            </w:pPr>
            <w:r>
              <w:rPr>
                <w:sz w:val="16"/>
              </w:rPr>
              <w:t>/o/ phonation,</w:t>
            </w:r>
          </w:p>
          <w:p w14:paraId="661B1F4B" w14:textId="77777777" w:rsidR="00742F53" w:rsidRDefault="00742F53" w:rsidP="00742F53">
            <w:pPr>
              <w:ind w:left="26" w:right="254" w:firstLine="255"/>
              <w:jc w:val="center"/>
            </w:pPr>
            <w:r>
              <w:rPr>
                <w:sz w:val="16"/>
              </w:rPr>
              <w:t>/u/ phonation, words, short sentences</w:t>
            </w:r>
          </w:p>
        </w:tc>
        <w:tc>
          <w:tcPr>
            <w:tcW w:w="522" w:type="dxa"/>
            <w:tcBorders>
              <w:top w:val="single" w:sz="4" w:space="0" w:color="000000"/>
              <w:left w:val="nil"/>
              <w:bottom w:val="single" w:sz="4" w:space="0" w:color="000000"/>
              <w:right w:val="nil"/>
            </w:tcBorders>
          </w:tcPr>
          <w:p w14:paraId="398C762F"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5C9EBF2A"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5118A325" w14:textId="77777777" w:rsidR="00742F53" w:rsidRDefault="00742F53" w:rsidP="00742F53">
            <w:pPr>
              <w:ind w:left="199"/>
              <w:jc w:val="center"/>
            </w:pPr>
            <w:r>
              <w:rPr>
                <w:sz w:val="16"/>
              </w:rPr>
              <w:t>Y</w:t>
            </w:r>
          </w:p>
        </w:tc>
        <w:tc>
          <w:tcPr>
            <w:tcW w:w="933" w:type="dxa"/>
            <w:tcBorders>
              <w:top w:val="single" w:sz="4" w:space="0" w:color="000000"/>
              <w:left w:val="nil"/>
              <w:bottom w:val="single" w:sz="4" w:space="0" w:color="000000"/>
              <w:right w:val="nil"/>
            </w:tcBorders>
          </w:tcPr>
          <w:p w14:paraId="3937AA11" w14:textId="77777777" w:rsidR="00742F53" w:rsidRDefault="00742F53" w:rsidP="00742F53">
            <w:pPr>
              <w:ind w:left="215"/>
              <w:jc w:val="center"/>
            </w:pPr>
            <w:r>
              <w:rPr>
                <w:sz w:val="16"/>
              </w:rPr>
              <w:t>[11]</w:t>
            </w:r>
          </w:p>
        </w:tc>
      </w:tr>
      <w:tr w:rsidR="00742F53" w14:paraId="5B34B7A6" w14:textId="77777777" w:rsidTr="00742F53">
        <w:trPr>
          <w:trHeight w:val="524"/>
        </w:trPr>
        <w:tc>
          <w:tcPr>
            <w:tcW w:w="1032" w:type="dxa"/>
            <w:tcBorders>
              <w:top w:val="single" w:sz="4" w:space="0" w:color="000000"/>
              <w:left w:val="nil"/>
              <w:bottom w:val="single" w:sz="4" w:space="0" w:color="000000"/>
              <w:right w:val="nil"/>
            </w:tcBorders>
          </w:tcPr>
          <w:p w14:paraId="1533854A" w14:textId="77777777" w:rsidR="00742F53" w:rsidRDefault="00742F53" w:rsidP="00742F53">
            <w:pPr>
              <w:jc w:val="center"/>
            </w:pPr>
            <w:r>
              <w:rPr>
                <w:sz w:val="16"/>
              </w:rPr>
              <w:t>C</w:t>
            </w:r>
          </w:p>
        </w:tc>
        <w:tc>
          <w:tcPr>
            <w:tcW w:w="944" w:type="dxa"/>
            <w:tcBorders>
              <w:top w:val="single" w:sz="4" w:space="0" w:color="000000"/>
              <w:left w:val="nil"/>
              <w:bottom w:val="single" w:sz="4" w:space="0" w:color="000000"/>
              <w:right w:val="nil"/>
            </w:tcBorders>
          </w:tcPr>
          <w:p w14:paraId="748D2E50" w14:textId="77777777" w:rsidR="00742F53" w:rsidRDefault="00742F53" w:rsidP="00742F53">
            <w:pPr>
              <w:ind w:left="40"/>
              <w:jc w:val="center"/>
            </w:pPr>
            <w:r>
              <w:rPr>
                <w:sz w:val="16"/>
              </w:rPr>
              <w:t>168</w:t>
            </w:r>
          </w:p>
        </w:tc>
        <w:tc>
          <w:tcPr>
            <w:tcW w:w="999" w:type="dxa"/>
            <w:tcBorders>
              <w:top w:val="single" w:sz="4" w:space="0" w:color="000000"/>
              <w:left w:val="nil"/>
              <w:bottom w:val="single" w:sz="4" w:space="0" w:color="000000"/>
              <w:right w:val="nil"/>
            </w:tcBorders>
          </w:tcPr>
          <w:p w14:paraId="6736A95F" w14:textId="77777777" w:rsidR="00742F53" w:rsidRDefault="00742F53" w:rsidP="00742F53">
            <w:pPr>
              <w:ind w:left="206"/>
              <w:jc w:val="center"/>
            </w:pPr>
            <w:r>
              <w:rPr>
                <w:sz w:val="16"/>
              </w:rPr>
              <w:t>26</w:t>
            </w:r>
          </w:p>
        </w:tc>
        <w:tc>
          <w:tcPr>
            <w:tcW w:w="274" w:type="dxa"/>
            <w:tcBorders>
              <w:top w:val="single" w:sz="4" w:space="0" w:color="000000"/>
              <w:left w:val="nil"/>
              <w:bottom w:val="single" w:sz="4" w:space="0" w:color="000000"/>
              <w:right w:val="nil"/>
            </w:tcBorders>
          </w:tcPr>
          <w:p w14:paraId="370C9A86" w14:textId="77777777" w:rsidR="00742F53" w:rsidRDefault="00742F53" w:rsidP="00742F53">
            <w:pPr>
              <w:spacing w:after="160"/>
              <w:jc w:val="center"/>
            </w:pPr>
          </w:p>
        </w:tc>
        <w:tc>
          <w:tcPr>
            <w:tcW w:w="977" w:type="dxa"/>
            <w:tcBorders>
              <w:top w:val="single" w:sz="4" w:space="0" w:color="000000"/>
              <w:left w:val="nil"/>
              <w:bottom w:val="single" w:sz="4" w:space="0" w:color="000000"/>
              <w:right w:val="nil"/>
            </w:tcBorders>
          </w:tcPr>
          <w:p w14:paraId="7990C790" w14:textId="77777777" w:rsidR="00742F53" w:rsidRDefault="00742F53" w:rsidP="00742F53">
            <w:pPr>
              <w:ind w:left="40"/>
              <w:jc w:val="center"/>
            </w:pPr>
            <w:r>
              <w:rPr>
                <w:sz w:val="16"/>
              </w:rPr>
              <w:t>28</w:t>
            </w:r>
          </w:p>
        </w:tc>
        <w:tc>
          <w:tcPr>
            <w:tcW w:w="958" w:type="dxa"/>
            <w:tcBorders>
              <w:top w:val="single" w:sz="4" w:space="0" w:color="000000"/>
              <w:left w:val="nil"/>
              <w:bottom w:val="single" w:sz="4" w:space="0" w:color="000000"/>
              <w:right w:val="nil"/>
            </w:tcBorders>
          </w:tcPr>
          <w:p w14:paraId="4244EB0E" w14:textId="77777777" w:rsidR="00742F53" w:rsidRDefault="00742F53" w:rsidP="00742F53">
            <w:pPr>
              <w:ind w:left="177"/>
              <w:jc w:val="center"/>
            </w:pPr>
            <w:r>
              <w:rPr>
                <w:sz w:val="16"/>
              </w:rPr>
              <w:t>0</w:t>
            </w:r>
          </w:p>
        </w:tc>
        <w:tc>
          <w:tcPr>
            <w:tcW w:w="1295" w:type="dxa"/>
            <w:tcBorders>
              <w:top w:val="single" w:sz="4" w:space="0" w:color="000000"/>
              <w:left w:val="nil"/>
              <w:bottom w:val="single" w:sz="4" w:space="0" w:color="000000"/>
              <w:right w:val="nil"/>
            </w:tcBorders>
          </w:tcPr>
          <w:p w14:paraId="68FA48C8" w14:textId="77777777" w:rsidR="00742F53" w:rsidRDefault="00742F53" w:rsidP="00742F53">
            <w:pPr>
              <w:ind w:left="60"/>
              <w:jc w:val="center"/>
            </w:pPr>
            <w:r>
              <w:rPr>
                <w:sz w:val="16"/>
              </w:rPr>
              <w:t>62.7(11)</w:t>
            </w:r>
          </w:p>
        </w:tc>
        <w:tc>
          <w:tcPr>
            <w:tcW w:w="848" w:type="dxa"/>
            <w:tcBorders>
              <w:top w:val="single" w:sz="4" w:space="0" w:color="000000"/>
              <w:left w:val="nil"/>
              <w:bottom w:val="single" w:sz="4" w:space="0" w:color="000000"/>
              <w:right w:val="nil"/>
            </w:tcBorders>
          </w:tcPr>
          <w:p w14:paraId="64C7128C" w14:textId="77777777" w:rsidR="00742F53" w:rsidRDefault="00742F53" w:rsidP="00742F53">
            <w:pPr>
              <w:ind w:left="9"/>
              <w:jc w:val="center"/>
            </w:pPr>
            <w:r>
              <w:rPr>
                <w:sz w:val="16"/>
              </w:rPr>
              <w:t>N/A</w:t>
            </w:r>
          </w:p>
        </w:tc>
        <w:tc>
          <w:tcPr>
            <w:tcW w:w="1292" w:type="dxa"/>
            <w:tcBorders>
              <w:top w:val="single" w:sz="4" w:space="0" w:color="000000"/>
              <w:left w:val="nil"/>
              <w:bottom w:val="single" w:sz="4" w:space="0" w:color="000000"/>
              <w:right w:val="nil"/>
            </w:tcBorders>
          </w:tcPr>
          <w:p w14:paraId="441F624C" w14:textId="77777777" w:rsidR="00742F53" w:rsidRDefault="00742F53" w:rsidP="00742F53">
            <w:pPr>
              <w:ind w:left="285"/>
              <w:jc w:val="center"/>
            </w:pPr>
            <w:r>
              <w:rPr>
                <w:sz w:val="16"/>
              </w:rPr>
              <w:t>/a/</w:t>
            </w:r>
          </w:p>
          <w:p w14:paraId="030AC47F" w14:textId="77777777" w:rsidR="00742F53" w:rsidRDefault="00742F53" w:rsidP="00742F53">
            <w:pPr>
              <w:ind w:left="26"/>
              <w:jc w:val="center"/>
            </w:pPr>
            <w:r>
              <w:rPr>
                <w:sz w:val="16"/>
              </w:rPr>
              <w:t>phonation,</w:t>
            </w:r>
          </w:p>
          <w:p w14:paraId="4F20E92B" w14:textId="77777777" w:rsidR="00742F53" w:rsidRDefault="00742F53" w:rsidP="00742F53">
            <w:pPr>
              <w:ind w:left="280"/>
              <w:jc w:val="center"/>
            </w:pPr>
            <w:r>
              <w:rPr>
                <w:sz w:val="16"/>
              </w:rPr>
              <w:t>/o/</w:t>
            </w:r>
          </w:p>
          <w:p w14:paraId="3C9DF6D5" w14:textId="77777777" w:rsidR="00742F53" w:rsidRDefault="00742F53" w:rsidP="00742F53">
            <w:pPr>
              <w:ind w:left="46"/>
              <w:jc w:val="center"/>
            </w:pPr>
            <w:r>
              <w:rPr>
                <w:sz w:val="16"/>
              </w:rPr>
              <w:t>phonation</w:t>
            </w:r>
          </w:p>
        </w:tc>
        <w:tc>
          <w:tcPr>
            <w:tcW w:w="522" w:type="dxa"/>
            <w:tcBorders>
              <w:top w:val="single" w:sz="4" w:space="0" w:color="000000"/>
              <w:left w:val="nil"/>
              <w:bottom w:val="single" w:sz="4" w:space="0" w:color="000000"/>
              <w:right w:val="nil"/>
            </w:tcBorders>
          </w:tcPr>
          <w:p w14:paraId="13131C8D"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5F3B1886"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7928BB92" w14:textId="77777777" w:rsidR="00742F53" w:rsidRDefault="00742F53" w:rsidP="00742F53">
            <w:pPr>
              <w:ind w:left="199"/>
              <w:jc w:val="center"/>
            </w:pPr>
            <w:r>
              <w:rPr>
                <w:sz w:val="16"/>
              </w:rPr>
              <w:t>N</w:t>
            </w:r>
          </w:p>
        </w:tc>
        <w:tc>
          <w:tcPr>
            <w:tcW w:w="933" w:type="dxa"/>
            <w:tcBorders>
              <w:top w:val="single" w:sz="4" w:space="0" w:color="000000"/>
              <w:left w:val="nil"/>
              <w:bottom w:val="single" w:sz="4" w:space="0" w:color="000000"/>
              <w:right w:val="nil"/>
            </w:tcBorders>
          </w:tcPr>
          <w:p w14:paraId="2AB0C9A6" w14:textId="77777777" w:rsidR="00742F53" w:rsidRDefault="00742F53" w:rsidP="00742F53">
            <w:pPr>
              <w:ind w:left="215"/>
              <w:jc w:val="center"/>
            </w:pPr>
            <w:r>
              <w:rPr>
                <w:sz w:val="16"/>
              </w:rPr>
              <w:t>[12]</w:t>
            </w:r>
          </w:p>
        </w:tc>
      </w:tr>
      <w:tr w:rsidR="00742F53" w14:paraId="5D474E43" w14:textId="77777777" w:rsidTr="00742F53">
        <w:trPr>
          <w:trHeight w:val="300"/>
        </w:trPr>
        <w:tc>
          <w:tcPr>
            <w:tcW w:w="1032" w:type="dxa"/>
            <w:tcBorders>
              <w:top w:val="single" w:sz="4" w:space="0" w:color="000000"/>
              <w:left w:val="nil"/>
              <w:bottom w:val="single" w:sz="4" w:space="0" w:color="000000"/>
              <w:right w:val="nil"/>
            </w:tcBorders>
          </w:tcPr>
          <w:p w14:paraId="10764D0D" w14:textId="77777777" w:rsidR="00742F53" w:rsidRDefault="00742F53" w:rsidP="00742F53">
            <w:pPr>
              <w:jc w:val="center"/>
            </w:pPr>
            <w:r>
              <w:rPr>
                <w:sz w:val="16"/>
              </w:rPr>
              <w:t>D</w:t>
            </w:r>
          </w:p>
        </w:tc>
        <w:tc>
          <w:tcPr>
            <w:tcW w:w="944" w:type="dxa"/>
            <w:tcBorders>
              <w:top w:val="single" w:sz="4" w:space="0" w:color="000000"/>
              <w:left w:val="nil"/>
              <w:bottom w:val="single" w:sz="4" w:space="0" w:color="000000"/>
              <w:right w:val="nil"/>
            </w:tcBorders>
          </w:tcPr>
          <w:p w14:paraId="257694DC" w14:textId="77777777" w:rsidR="00742F53" w:rsidRDefault="00742F53" w:rsidP="00742F53">
            <w:pPr>
              <w:jc w:val="center"/>
            </w:pPr>
            <w:r>
              <w:rPr>
                <w:sz w:val="16"/>
              </w:rPr>
              <w:t>5875</w:t>
            </w:r>
          </w:p>
        </w:tc>
        <w:tc>
          <w:tcPr>
            <w:tcW w:w="999" w:type="dxa"/>
            <w:tcBorders>
              <w:top w:val="single" w:sz="4" w:space="0" w:color="000000"/>
              <w:left w:val="nil"/>
              <w:bottom w:val="single" w:sz="4" w:space="0" w:color="000000"/>
              <w:right w:val="nil"/>
            </w:tcBorders>
          </w:tcPr>
          <w:p w14:paraId="51398B0C" w14:textId="77777777" w:rsidR="00742F53" w:rsidRDefault="00742F53" w:rsidP="00742F53">
            <w:pPr>
              <w:ind w:left="206"/>
              <w:jc w:val="center"/>
            </w:pPr>
            <w:r>
              <w:rPr>
                <w:sz w:val="16"/>
              </w:rPr>
              <w:t>26</w:t>
            </w:r>
          </w:p>
        </w:tc>
        <w:tc>
          <w:tcPr>
            <w:tcW w:w="274" w:type="dxa"/>
            <w:tcBorders>
              <w:top w:val="single" w:sz="4" w:space="0" w:color="000000"/>
              <w:left w:val="nil"/>
              <w:bottom w:val="single" w:sz="4" w:space="0" w:color="000000"/>
              <w:right w:val="nil"/>
            </w:tcBorders>
          </w:tcPr>
          <w:p w14:paraId="27981E02" w14:textId="77777777" w:rsidR="00742F53" w:rsidRDefault="00742F53" w:rsidP="00742F53">
            <w:pPr>
              <w:spacing w:after="160"/>
              <w:jc w:val="center"/>
            </w:pPr>
          </w:p>
        </w:tc>
        <w:tc>
          <w:tcPr>
            <w:tcW w:w="977" w:type="dxa"/>
            <w:tcBorders>
              <w:top w:val="single" w:sz="4" w:space="0" w:color="000000"/>
              <w:left w:val="nil"/>
              <w:bottom w:val="single" w:sz="4" w:space="0" w:color="000000"/>
              <w:right w:val="nil"/>
            </w:tcBorders>
          </w:tcPr>
          <w:p w14:paraId="11C3F39E" w14:textId="77777777" w:rsidR="00742F53" w:rsidRDefault="00742F53" w:rsidP="00742F53">
            <w:pPr>
              <w:ind w:left="40"/>
              <w:jc w:val="center"/>
            </w:pPr>
            <w:r>
              <w:rPr>
                <w:sz w:val="16"/>
              </w:rPr>
              <w:t>42</w:t>
            </w:r>
          </w:p>
        </w:tc>
        <w:tc>
          <w:tcPr>
            <w:tcW w:w="958" w:type="dxa"/>
            <w:tcBorders>
              <w:top w:val="single" w:sz="4" w:space="0" w:color="000000"/>
              <w:left w:val="nil"/>
              <w:bottom w:val="single" w:sz="4" w:space="0" w:color="000000"/>
              <w:right w:val="nil"/>
            </w:tcBorders>
          </w:tcPr>
          <w:p w14:paraId="2565B36A" w14:textId="77777777" w:rsidR="00742F53" w:rsidRDefault="00742F53" w:rsidP="00742F53">
            <w:pPr>
              <w:ind w:left="177"/>
              <w:jc w:val="center"/>
            </w:pPr>
            <w:r>
              <w:rPr>
                <w:sz w:val="16"/>
              </w:rPr>
              <w:t>0</w:t>
            </w:r>
          </w:p>
        </w:tc>
        <w:tc>
          <w:tcPr>
            <w:tcW w:w="1295" w:type="dxa"/>
            <w:tcBorders>
              <w:top w:val="single" w:sz="4" w:space="0" w:color="000000"/>
              <w:left w:val="nil"/>
              <w:bottom w:val="single" w:sz="4" w:space="0" w:color="000000"/>
              <w:right w:val="nil"/>
            </w:tcBorders>
          </w:tcPr>
          <w:p w14:paraId="49A0BA21" w14:textId="77777777" w:rsidR="00742F53" w:rsidRDefault="00742F53" w:rsidP="00742F53">
            <w:pPr>
              <w:jc w:val="center"/>
            </w:pPr>
            <w:r>
              <w:rPr>
                <w:sz w:val="16"/>
              </w:rPr>
              <w:t>65.4(9.24)</w:t>
            </w:r>
          </w:p>
        </w:tc>
        <w:tc>
          <w:tcPr>
            <w:tcW w:w="848" w:type="dxa"/>
            <w:tcBorders>
              <w:top w:val="single" w:sz="4" w:space="0" w:color="000000"/>
              <w:left w:val="nil"/>
              <w:bottom w:val="single" w:sz="4" w:space="0" w:color="000000"/>
              <w:right w:val="nil"/>
            </w:tcBorders>
          </w:tcPr>
          <w:p w14:paraId="36116EE9" w14:textId="77777777" w:rsidR="00742F53" w:rsidRDefault="00742F53" w:rsidP="00742F53">
            <w:pPr>
              <w:jc w:val="center"/>
            </w:pPr>
            <w:r>
              <w:rPr>
                <w:sz w:val="16"/>
              </w:rPr>
              <w:t>67%</w:t>
            </w:r>
          </w:p>
        </w:tc>
        <w:tc>
          <w:tcPr>
            <w:tcW w:w="1292" w:type="dxa"/>
            <w:tcBorders>
              <w:top w:val="single" w:sz="4" w:space="0" w:color="000000"/>
              <w:left w:val="nil"/>
              <w:bottom w:val="single" w:sz="4" w:space="0" w:color="000000"/>
              <w:right w:val="nil"/>
            </w:tcBorders>
          </w:tcPr>
          <w:p w14:paraId="55D8C233" w14:textId="77777777" w:rsidR="00742F53" w:rsidRDefault="00742F53" w:rsidP="00742F53">
            <w:pPr>
              <w:ind w:left="285"/>
              <w:jc w:val="center"/>
            </w:pPr>
            <w:r>
              <w:rPr>
                <w:sz w:val="16"/>
              </w:rPr>
              <w:t>/a/</w:t>
            </w:r>
          </w:p>
          <w:p w14:paraId="779F0B65" w14:textId="77777777" w:rsidR="00742F53" w:rsidRDefault="00742F53" w:rsidP="00742F53">
            <w:pPr>
              <w:ind w:left="46"/>
              <w:jc w:val="center"/>
            </w:pPr>
            <w:r>
              <w:rPr>
                <w:sz w:val="16"/>
              </w:rPr>
              <w:t>phonation</w:t>
            </w:r>
          </w:p>
        </w:tc>
        <w:tc>
          <w:tcPr>
            <w:tcW w:w="522" w:type="dxa"/>
            <w:tcBorders>
              <w:top w:val="single" w:sz="4" w:space="0" w:color="000000"/>
              <w:left w:val="nil"/>
              <w:bottom w:val="single" w:sz="4" w:space="0" w:color="000000"/>
              <w:right w:val="nil"/>
            </w:tcBorders>
          </w:tcPr>
          <w:p w14:paraId="2B851EF9"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2D0204E9"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418318F0" w14:textId="77777777" w:rsidR="00742F53" w:rsidRDefault="00742F53" w:rsidP="00742F53">
            <w:pPr>
              <w:ind w:left="199"/>
              <w:jc w:val="center"/>
            </w:pPr>
            <w:r>
              <w:rPr>
                <w:sz w:val="16"/>
              </w:rPr>
              <w:t>Y</w:t>
            </w:r>
          </w:p>
        </w:tc>
        <w:tc>
          <w:tcPr>
            <w:tcW w:w="933" w:type="dxa"/>
            <w:tcBorders>
              <w:top w:val="single" w:sz="4" w:space="0" w:color="000000"/>
              <w:left w:val="nil"/>
              <w:bottom w:val="single" w:sz="4" w:space="0" w:color="000000"/>
              <w:right w:val="nil"/>
            </w:tcBorders>
          </w:tcPr>
          <w:p w14:paraId="5D60952A" w14:textId="77777777" w:rsidR="00742F53" w:rsidRDefault="00742F53" w:rsidP="00742F53">
            <w:pPr>
              <w:ind w:left="215"/>
              <w:jc w:val="center"/>
            </w:pPr>
            <w:r>
              <w:rPr>
                <w:sz w:val="16"/>
              </w:rPr>
              <w:t>[13]</w:t>
            </w:r>
          </w:p>
        </w:tc>
      </w:tr>
      <w:tr w:rsidR="00742F53" w14:paraId="47677A2E" w14:textId="77777777" w:rsidTr="00742F53">
        <w:trPr>
          <w:trHeight w:val="300"/>
        </w:trPr>
        <w:tc>
          <w:tcPr>
            <w:tcW w:w="1032" w:type="dxa"/>
            <w:tcBorders>
              <w:top w:val="single" w:sz="4" w:space="0" w:color="000000"/>
              <w:left w:val="nil"/>
              <w:bottom w:val="single" w:sz="4" w:space="0" w:color="000000"/>
              <w:right w:val="nil"/>
            </w:tcBorders>
          </w:tcPr>
          <w:p w14:paraId="139250A9" w14:textId="77777777" w:rsidR="00742F53" w:rsidRDefault="00742F53" w:rsidP="00742F53">
            <w:pPr>
              <w:jc w:val="center"/>
            </w:pPr>
            <w:r>
              <w:rPr>
                <w:sz w:val="16"/>
              </w:rPr>
              <w:t>E</w:t>
            </w:r>
          </w:p>
        </w:tc>
        <w:tc>
          <w:tcPr>
            <w:tcW w:w="944" w:type="dxa"/>
            <w:tcBorders>
              <w:top w:val="single" w:sz="4" w:space="0" w:color="000000"/>
              <w:left w:val="nil"/>
              <w:bottom w:val="single" w:sz="4" w:space="0" w:color="000000"/>
              <w:right w:val="nil"/>
            </w:tcBorders>
          </w:tcPr>
          <w:p w14:paraId="6F2D2195" w14:textId="77777777" w:rsidR="00742F53" w:rsidRDefault="00742F53" w:rsidP="00742F53">
            <w:pPr>
              <w:ind w:left="40"/>
              <w:jc w:val="center"/>
            </w:pPr>
            <w:r>
              <w:rPr>
                <w:sz w:val="16"/>
              </w:rPr>
              <w:t>756</w:t>
            </w:r>
          </w:p>
        </w:tc>
        <w:tc>
          <w:tcPr>
            <w:tcW w:w="999" w:type="dxa"/>
            <w:tcBorders>
              <w:top w:val="single" w:sz="4" w:space="0" w:color="000000"/>
              <w:left w:val="nil"/>
              <w:bottom w:val="single" w:sz="4" w:space="0" w:color="000000"/>
              <w:right w:val="nil"/>
            </w:tcBorders>
          </w:tcPr>
          <w:p w14:paraId="316E4831" w14:textId="77777777" w:rsidR="00742F53" w:rsidRDefault="00742F53" w:rsidP="00742F53">
            <w:pPr>
              <w:ind w:left="167"/>
              <w:jc w:val="center"/>
            </w:pPr>
            <w:r>
              <w:rPr>
                <w:sz w:val="16"/>
              </w:rPr>
              <w:t>754</w:t>
            </w:r>
          </w:p>
        </w:tc>
        <w:tc>
          <w:tcPr>
            <w:tcW w:w="274" w:type="dxa"/>
            <w:tcBorders>
              <w:top w:val="single" w:sz="4" w:space="0" w:color="000000"/>
              <w:left w:val="nil"/>
              <w:bottom w:val="single" w:sz="4" w:space="0" w:color="000000"/>
              <w:right w:val="nil"/>
            </w:tcBorders>
          </w:tcPr>
          <w:p w14:paraId="6ED44B67" w14:textId="77777777" w:rsidR="00742F53" w:rsidRDefault="00742F53" w:rsidP="00742F53">
            <w:pPr>
              <w:spacing w:after="160"/>
              <w:jc w:val="center"/>
            </w:pPr>
          </w:p>
        </w:tc>
        <w:tc>
          <w:tcPr>
            <w:tcW w:w="977" w:type="dxa"/>
            <w:tcBorders>
              <w:top w:val="single" w:sz="4" w:space="0" w:color="000000"/>
              <w:left w:val="nil"/>
              <w:bottom w:val="single" w:sz="4" w:space="0" w:color="000000"/>
              <w:right w:val="nil"/>
            </w:tcBorders>
          </w:tcPr>
          <w:p w14:paraId="615D92D2" w14:textId="77777777" w:rsidR="00742F53" w:rsidRDefault="00742F53" w:rsidP="00742F53">
            <w:pPr>
              <w:jc w:val="center"/>
            </w:pPr>
            <w:r>
              <w:rPr>
                <w:sz w:val="16"/>
              </w:rPr>
              <w:t>188</w:t>
            </w:r>
          </w:p>
        </w:tc>
        <w:tc>
          <w:tcPr>
            <w:tcW w:w="958" w:type="dxa"/>
            <w:tcBorders>
              <w:top w:val="single" w:sz="4" w:space="0" w:color="000000"/>
              <w:left w:val="nil"/>
              <w:bottom w:val="single" w:sz="4" w:space="0" w:color="000000"/>
              <w:right w:val="nil"/>
            </w:tcBorders>
          </w:tcPr>
          <w:p w14:paraId="5DD66B69" w14:textId="77777777" w:rsidR="00742F53" w:rsidRDefault="00742F53" w:rsidP="00742F53">
            <w:pPr>
              <w:ind w:left="138"/>
              <w:jc w:val="center"/>
            </w:pPr>
            <w:r>
              <w:rPr>
                <w:sz w:val="16"/>
              </w:rPr>
              <w:t>64</w:t>
            </w:r>
          </w:p>
        </w:tc>
        <w:tc>
          <w:tcPr>
            <w:tcW w:w="1295" w:type="dxa"/>
            <w:tcBorders>
              <w:top w:val="single" w:sz="4" w:space="0" w:color="000000"/>
              <w:left w:val="nil"/>
              <w:bottom w:val="single" w:sz="4" w:space="0" w:color="000000"/>
              <w:right w:val="nil"/>
            </w:tcBorders>
          </w:tcPr>
          <w:p w14:paraId="05E39548" w14:textId="77777777" w:rsidR="00742F53" w:rsidRDefault="00742F53" w:rsidP="00742F53">
            <w:pPr>
              <w:jc w:val="center"/>
            </w:pPr>
            <w:r>
              <w:rPr>
                <w:sz w:val="16"/>
              </w:rPr>
              <w:t>64.1(10.6)</w:t>
            </w:r>
          </w:p>
        </w:tc>
        <w:tc>
          <w:tcPr>
            <w:tcW w:w="848" w:type="dxa"/>
            <w:tcBorders>
              <w:top w:val="single" w:sz="4" w:space="0" w:color="000000"/>
              <w:left w:val="nil"/>
              <w:bottom w:val="single" w:sz="4" w:space="0" w:color="000000"/>
              <w:right w:val="nil"/>
            </w:tcBorders>
          </w:tcPr>
          <w:p w14:paraId="06E2A17C" w14:textId="77777777" w:rsidR="00742F53" w:rsidRDefault="00742F53" w:rsidP="00742F53">
            <w:pPr>
              <w:jc w:val="center"/>
            </w:pPr>
            <w:r>
              <w:rPr>
                <w:sz w:val="16"/>
              </w:rPr>
              <w:t>52%</w:t>
            </w:r>
          </w:p>
        </w:tc>
        <w:tc>
          <w:tcPr>
            <w:tcW w:w="1292" w:type="dxa"/>
            <w:tcBorders>
              <w:top w:val="single" w:sz="4" w:space="0" w:color="000000"/>
              <w:left w:val="nil"/>
              <w:bottom w:val="single" w:sz="4" w:space="0" w:color="000000"/>
              <w:right w:val="nil"/>
            </w:tcBorders>
          </w:tcPr>
          <w:p w14:paraId="3F59B99C" w14:textId="77777777" w:rsidR="00742F53" w:rsidRDefault="00742F53" w:rsidP="00742F53">
            <w:pPr>
              <w:ind w:left="285"/>
              <w:jc w:val="center"/>
            </w:pPr>
            <w:r>
              <w:rPr>
                <w:sz w:val="16"/>
              </w:rPr>
              <w:t>/a/</w:t>
            </w:r>
          </w:p>
          <w:p w14:paraId="70326BE9" w14:textId="77777777" w:rsidR="00742F53" w:rsidRDefault="00742F53" w:rsidP="00742F53">
            <w:pPr>
              <w:ind w:left="46"/>
              <w:jc w:val="center"/>
            </w:pPr>
            <w:r>
              <w:rPr>
                <w:sz w:val="16"/>
              </w:rPr>
              <w:t>phonation</w:t>
            </w:r>
          </w:p>
        </w:tc>
        <w:tc>
          <w:tcPr>
            <w:tcW w:w="522" w:type="dxa"/>
            <w:tcBorders>
              <w:top w:val="single" w:sz="4" w:space="0" w:color="000000"/>
              <w:left w:val="nil"/>
              <w:bottom w:val="single" w:sz="4" w:space="0" w:color="000000"/>
              <w:right w:val="nil"/>
            </w:tcBorders>
          </w:tcPr>
          <w:p w14:paraId="5962CC78"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3E4AF721"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5CF7772A" w14:textId="77777777" w:rsidR="00742F53" w:rsidRDefault="00742F53" w:rsidP="00742F53">
            <w:pPr>
              <w:ind w:left="199"/>
              <w:jc w:val="center"/>
            </w:pPr>
            <w:r>
              <w:rPr>
                <w:sz w:val="16"/>
              </w:rPr>
              <w:t>N</w:t>
            </w:r>
          </w:p>
        </w:tc>
        <w:tc>
          <w:tcPr>
            <w:tcW w:w="933" w:type="dxa"/>
            <w:tcBorders>
              <w:top w:val="single" w:sz="4" w:space="0" w:color="000000"/>
              <w:left w:val="nil"/>
              <w:bottom w:val="single" w:sz="4" w:space="0" w:color="000000"/>
              <w:right w:val="nil"/>
            </w:tcBorders>
          </w:tcPr>
          <w:p w14:paraId="1CA37FB8" w14:textId="77777777" w:rsidR="00742F53" w:rsidRDefault="00742F53" w:rsidP="00742F53">
            <w:pPr>
              <w:ind w:left="215"/>
              <w:jc w:val="center"/>
            </w:pPr>
            <w:r>
              <w:rPr>
                <w:sz w:val="16"/>
              </w:rPr>
              <w:t>[14]</w:t>
            </w:r>
          </w:p>
        </w:tc>
      </w:tr>
      <w:tr w:rsidR="00742F53" w14:paraId="2FCF5430" w14:textId="77777777" w:rsidTr="00742F53">
        <w:trPr>
          <w:trHeight w:val="300"/>
        </w:trPr>
        <w:tc>
          <w:tcPr>
            <w:tcW w:w="1032" w:type="dxa"/>
            <w:tcBorders>
              <w:top w:val="single" w:sz="4" w:space="0" w:color="000000"/>
              <w:left w:val="nil"/>
              <w:bottom w:val="single" w:sz="4" w:space="0" w:color="000000"/>
              <w:right w:val="nil"/>
            </w:tcBorders>
          </w:tcPr>
          <w:p w14:paraId="67C7035C" w14:textId="77777777" w:rsidR="00742F53" w:rsidRDefault="00742F53" w:rsidP="00742F53">
            <w:pPr>
              <w:jc w:val="center"/>
            </w:pPr>
            <w:r>
              <w:rPr>
                <w:sz w:val="16"/>
              </w:rPr>
              <w:t>F</w:t>
            </w:r>
          </w:p>
        </w:tc>
        <w:tc>
          <w:tcPr>
            <w:tcW w:w="944" w:type="dxa"/>
            <w:tcBorders>
              <w:top w:val="single" w:sz="4" w:space="0" w:color="000000"/>
              <w:left w:val="nil"/>
              <w:bottom w:val="single" w:sz="4" w:space="0" w:color="000000"/>
              <w:right w:val="nil"/>
            </w:tcBorders>
          </w:tcPr>
          <w:p w14:paraId="58D8D9A8" w14:textId="77777777" w:rsidR="00742F53" w:rsidRDefault="00742F53" w:rsidP="00742F53">
            <w:pPr>
              <w:ind w:left="40"/>
              <w:jc w:val="center"/>
            </w:pPr>
            <w:r>
              <w:rPr>
                <w:sz w:val="16"/>
              </w:rPr>
              <w:t>197</w:t>
            </w:r>
          </w:p>
        </w:tc>
        <w:tc>
          <w:tcPr>
            <w:tcW w:w="1273" w:type="dxa"/>
            <w:gridSpan w:val="2"/>
            <w:tcBorders>
              <w:top w:val="single" w:sz="4" w:space="0" w:color="000000"/>
              <w:left w:val="nil"/>
              <w:bottom w:val="single" w:sz="4" w:space="0" w:color="000000"/>
              <w:right w:val="nil"/>
            </w:tcBorders>
          </w:tcPr>
          <w:p w14:paraId="1222D7D4" w14:textId="77777777" w:rsidR="00742F53" w:rsidRDefault="00742F53" w:rsidP="00742F53">
            <w:pPr>
              <w:ind w:left="206"/>
              <w:jc w:val="center"/>
            </w:pPr>
            <w:r>
              <w:rPr>
                <w:sz w:val="16"/>
              </w:rPr>
              <w:t>23</w:t>
            </w:r>
          </w:p>
        </w:tc>
        <w:tc>
          <w:tcPr>
            <w:tcW w:w="977" w:type="dxa"/>
            <w:tcBorders>
              <w:top w:val="single" w:sz="4" w:space="0" w:color="000000"/>
              <w:left w:val="nil"/>
              <w:bottom w:val="single" w:sz="4" w:space="0" w:color="000000"/>
              <w:right w:val="nil"/>
            </w:tcBorders>
          </w:tcPr>
          <w:p w14:paraId="5DBE92AA" w14:textId="77777777" w:rsidR="00742F53" w:rsidRDefault="00742F53" w:rsidP="00742F53">
            <w:pPr>
              <w:ind w:left="40"/>
              <w:jc w:val="center"/>
            </w:pPr>
            <w:r>
              <w:rPr>
                <w:sz w:val="16"/>
              </w:rPr>
              <w:t>23</w:t>
            </w:r>
          </w:p>
        </w:tc>
        <w:tc>
          <w:tcPr>
            <w:tcW w:w="958" w:type="dxa"/>
            <w:tcBorders>
              <w:top w:val="single" w:sz="4" w:space="0" w:color="000000"/>
              <w:left w:val="nil"/>
              <w:bottom w:val="single" w:sz="4" w:space="0" w:color="000000"/>
              <w:right w:val="nil"/>
            </w:tcBorders>
          </w:tcPr>
          <w:p w14:paraId="730D7BDD" w14:textId="77777777" w:rsidR="00742F53" w:rsidRDefault="00742F53" w:rsidP="00742F53">
            <w:pPr>
              <w:ind w:left="177"/>
              <w:jc w:val="center"/>
            </w:pPr>
            <w:r>
              <w:rPr>
                <w:sz w:val="16"/>
              </w:rPr>
              <w:t>8</w:t>
            </w:r>
          </w:p>
        </w:tc>
        <w:tc>
          <w:tcPr>
            <w:tcW w:w="1295" w:type="dxa"/>
            <w:tcBorders>
              <w:top w:val="single" w:sz="4" w:space="0" w:color="000000"/>
              <w:left w:val="nil"/>
              <w:bottom w:val="single" w:sz="4" w:space="0" w:color="000000"/>
              <w:right w:val="nil"/>
            </w:tcBorders>
          </w:tcPr>
          <w:p w14:paraId="6755D401" w14:textId="77777777" w:rsidR="00742F53" w:rsidRDefault="00742F53" w:rsidP="00742F53">
            <w:pPr>
              <w:ind w:left="40"/>
              <w:jc w:val="center"/>
            </w:pPr>
            <w:r>
              <w:rPr>
                <w:sz w:val="16"/>
              </w:rPr>
              <w:t>65.8(9.8)</w:t>
            </w:r>
          </w:p>
        </w:tc>
        <w:tc>
          <w:tcPr>
            <w:tcW w:w="848" w:type="dxa"/>
            <w:tcBorders>
              <w:top w:val="single" w:sz="4" w:space="0" w:color="000000"/>
              <w:left w:val="nil"/>
              <w:bottom w:val="single" w:sz="4" w:space="0" w:color="000000"/>
              <w:right w:val="nil"/>
            </w:tcBorders>
          </w:tcPr>
          <w:p w14:paraId="62B31AFB" w14:textId="77777777" w:rsidR="00742F53" w:rsidRDefault="00742F53" w:rsidP="00742F53">
            <w:pPr>
              <w:ind w:left="9"/>
              <w:jc w:val="center"/>
            </w:pPr>
            <w:r>
              <w:rPr>
                <w:sz w:val="16"/>
              </w:rPr>
              <w:t>N/A</w:t>
            </w:r>
          </w:p>
        </w:tc>
        <w:tc>
          <w:tcPr>
            <w:tcW w:w="1292" w:type="dxa"/>
            <w:tcBorders>
              <w:top w:val="single" w:sz="4" w:space="0" w:color="000000"/>
              <w:left w:val="nil"/>
              <w:bottom w:val="single" w:sz="4" w:space="0" w:color="000000"/>
              <w:right w:val="nil"/>
            </w:tcBorders>
          </w:tcPr>
          <w:p w14:paraId="0C1EE940" w14:textId="1D42AEAE" w:rsidR="00742F53" w:rsidRDefault="00742F53" w:rsidP="00742F53">
            <w:pPr>
              <w:ind w:left="320"/>
              <w:jc w:val="center"/>
            </w:pPr>
            <w:r>
              <w:rPr>
                <w:sz w:val="16"/>
              </w:rPr>
              <w:t>/</w:t>
            </w:r>
            <w:r>
              <w:rPr>
                <w:sz w:val="16"/>
              </w:rPr>
              <w:t>a</w:t>
            </w:r>
            <w:r>
              <w:rPr>
                <w:sz w:val="16"/>
              </w:rPr>
              <w:t>/</w:t>
            </w:r>
          </w:p>
          <w:p w14:paraId="18E6FC77" w14:textId="77777777" w:rsidR="00742F53" w:rsidRDefault="00742F53" w:rsidP="00742F53">
            <w:pPr>
              <w:ind w:left="46"/>
              <w:jc w:val="center"/>
            </w:pPr>
            <w:r>
              <w:rPr>
                <w:sz w:val="16"/>
              </w:rPr>
              <w:t>phonation</w:t>
            </w:r>
          </w:p>
        </w:tc>
        <w:tc>
          <w:tcPr>
            <w:tcW w:w="522" w:type="dxa"/>
            <w:tcBorders>
              <w:top w:val="single" w:sz="4" w:space="0" w:color="000000"/>
              <w:left w:val="nil"/>
              <w:bottom w:val="single" w:sz="4" w:space="0" w:color="000000"/>
              <w:right w:val="nil"/>
            </w:tcBorders>
          </w:tcPr>
          <w:p w14:paraId="70702E41"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1AAB6954"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3CF47CC7" w14:textId="77777777" w:rsidR="00742F53" w:rsidRDefault="00742F53" w:rsidP="00742F53">
            <w:pPr>
              <w:ind w:left="199"/>
              <w:jc w:val="center"/>
            </w:pPr>
            <w:r>
              <w:rPr>
                <w:sz w:val="16"/>
              </w:rPr>
              <w:t>N</w:t>
            </w:r>
          </w:p>
        </w:tc>
        <w:tc>
          <w:tcPr>
            <w:tcW w:w="933" w:type="dxa"/>
            <w:tcBorders>
              <w:top w:val="single" w:sz="4" w:space="0" w:color="000000"/>
              <w:left w:val="nil"/>
              <w:bottom w:val="single" w:sz="4" w:space="0" w:color="000000"/>
              <w:right w:val="nil"/>
            </w:tcBorders>
          </w:tcPr>
          <w:p w14:paraId="0A63C027" w14:textId="77777777" w:rsidR="00742F53" w:rsidRDefault="00742F53" w:rsidP="00742F53">
            <w:pPr>
              <w:ind w:left="215"/>
              <w:jc w:val="center"/>
            </w:pPr>
            <w:r>
              <w:rPr>
                <w:sz w:val="16"/>
              </w:rPr>
              <w:t>[15]</w:t>
            </w:r>
          </w:p>
        </w:tc>
      </w:tr>
      <w:tr w:rsidR="00742F53" w14:paraId="59349795" w14:textId="77777777" w:rsidTr="00742F53">
        <w:trPr>
          <w:trHeight w:val="524"/>
        </w:trPr>
        <w:tc>
          <w:tcPr>
            <w:tcW w:w="1032" w:type="dxa"/>
            <w:tcBorders>
              <w:top w:val="single" w:sz="4" w:space="0" w:color="000000"/>
              <w:left w:val="nil"/>
              <w:bottom w:val="single" w:sz="4" w:space="0" w:color="000000"/>
              <w:right w:val="nil"/>
            </w:tcBorders>
          </w:tcPr>
          <w:p w14:paraId="3FDD7BDF" w14:textId="77777777" w:rsidR="00742F53" w:rsidRDefault="00742F53" w:rsidP="00742F53">
            <w:pPr>
              <w:jc w:val="center"/>
            </w:pPr>
            <w:r>
              <w:rPr>
                <w:sz w:val="16"/>
              </w:rPr>
              <w:t>G</w:t>
            </w:r>
          </w:p>
        </w:tc>
        <w:tc>
          <w:tcPr>
            <w:tcW w:w="944" w:type="dxa"/>
            <w:tcBorders>
              <w:top w:val="single" w:sz="4" w:space="0" w:color="000000"/>
              <w:left w:val="nil"/>
              <w:bottom w:val="single" w:sz="4" w:space="0" w:color="000000"/>
              <w:right w:val="nil"/>
            </w:tcBorders>
          </w:tcPr>
          <w:p w14:paraId="2EE5E9F6" w14:textId="77777777" w:rsidR="00742F53" w:rsidRDefault="00742F53" w:rsidP="00742F53">
            <w:pPr>
              <w:ind w:left="40"/>
              <w:jc w:val="center"/>
            </w:pPr>
            <w:r>
              <w:rPr>
                <w:sz w:val="16"/>
              </w:rPr>
              <w:t>517</w:t>
            </w:r>
          </w:p>
        </w:tc>
        <w:tc>
          <w:tcPr>
            <w:tcW w:w="1273" w:type="dxa"/>
            <w:gridSpan w:val="2"/>
            <w:tcBorders>
              <w:top w:val="single" w:sz="4" w:space="0" w:color="000000"/>
              <w:left w:val="nil"/>
              <w:bottom w:val="single" w:sz="4" w:space="0" w:color="000000"/>
              <w:right w:val="nil"/>
            </w:tcBorders>
          </w:tcPr>
          <w:p w14:paraId="454D54F0" w14:textId="77777777" w:rsidR="00742F53" w:rsidRDefault="00742F53" w:rsidP="00742F53">
            <w:pPr>
              <w:ind w:left="206"/>
              <w:jc w:val="center"/>
            </w:pPr>
            <w:r>
              <w:rPr>
                <w:sz w:val="16"/>
              </w:rPr>
              <w:t>12</w:t>
            </w:r>
          </w:p>
        </w:tc>
        <w:tc>
          <w:tcPr>
            <w:tcW w:w="977" w:type="dxa"/>
            <w:tcBorders>
              <w:top w:val="single" w:sz="4" w:space="0" w:color="000000"/>
              <w:left w:val="nil"/>
              <w:bottom w:val="single" w:sz="4" w:space="0" w:color="000000"/>
              <w:right w:val="nil"/>
            </w:tcBorders>
          </w:tcPr>
          <w:p w14:paraId="42C05B78" w14:textId="77777777" w:rsidR="00742F53" w:rsidRDefault="00742F53" w:rsidP="00742F53">
            <w:pPr>
              <w:ind w:left="40"/>
              <w:jc w:val="center"/>
            </w:pPr>
            <w:r>
              <w:rPr>
                <w:sz w:val="16"/>
              </w:rPr>
              <w:t>61</w:t>
            </w:r>
          </w:p>
        </w:tc>
        <w:tc>
          <w:tcPr>
            <w:tcW w:w="958" w:type="dxa"/>
            <w:tcBorders>
              <w:top w:val="single" w:sz="4" w:space="0" w:color="000000"/>
              <w:left w:val="nil"/>
              <w:bottom w:val="single" w:sz="4" w:space="0" w:color="000000"/>
              <w:right w:val="nil"/>
            </w:tcBorders>
          </w:tcPr>
          <w:p w14:paraId="6881F417" w14:textId="77777777" w:rsidR="00742F53" w:rsidRDefault="00742F53" w:rsidP="00742F53">
            <w:pPr>
              <w:ind w:left="98"/>
              <w:jc w:val="center"/>
            </w:pPr>
            <w:r>
              <w:rPr>
                <w:sz w:val="16"/>
              </w:rPr>
              <w:t>543</w:t>
            </w:r>
          </w:p>
        </w:tc>
        <w:tc>
          <w:tcPr>
            <w:tcW w:w="1295" w:type="dxa"/>
            <w:tcBorders>
              <w:top w:val="single" w:sz="4" w:space="0" w:color="000000"/>
              <w:left w:val="nil"/>
              <w:bottom w:val="single" w:sz="4" w:space="0" w:color="000000"/>
              <w:right w:val="nil"/>
            </w:tcBorders>
          </w:tcPr>
          <w:p w14:paraId="5C7E0CF7" w14:textId="77777777" w:rsidR="00742F53" w:rsidRDefault="00742F53" w:rsidP="00742F53">
            <w:pPr>
              <w:ind w:left="40"/>
              <w:jc w:val="center"/>
            </w:pPr>
            <w:r>
              <w:rPr>
                <w:sz w:val="16"/>
              </w:rPr>
              <w:t>63.9(7.8)</w:t>
            </w:r>
          </w:p>
        </w:tc>
        <w:tc>
          <w:tcPr>
            <w:tcW w:w="848" w:type="dxa"/>
            <w:tcBorders>
              <w:top w:val="single" w:sz="4" w:space="0" w:color="000000"/>
              <w:left w:val="nil"/>
              <w:bottom w:val="single" w:sz="4" w:space="0" w:color="000000"/>
              <w:right w:val="nil"/>
            </w:tcBorders>
          </w:tcPr>
          <w:p w14:paraId="6AC44E2C" w14:textId="77777777" w:rsidR="00742F53" w:rsidRDefault="00742F53" w:rsidP="00742F53">
            <w:pPr>
              <w:jc w:val="center"/>
            </w:pPr>
            <w:r>
              <w:rPr>
                <w:sz w:val="16"/>
              </w:rPr>
              <w:t>38%</w:t>
            </w:r>
          </w:p>
        </w:tc>
        <w:tc>
          <w:tcPr>
            <w:tcW w:w="1292" w:type="dxa"/>
            <w:tcBorders>
              <w:top w:val="single" w:sz="4" w:space="0" w:color="000000"/>
              <w:left w:val="nil"/>
              <w:bottom w:val="single" w:sz="4" w:space="0" w:color="000000"/>
              <w:right w:val="nil"/>
            </w:tcBorders>
          </w:tcPr>
          <w:p w14:paraId="07F7E426" w14:textId="77777777" w:rsidR="00742F53" w:rsidRDefault="00742F53" w:rsidP="00742F53">
            <w:pPr>
              <w:spacing w:line="221" w:lineRule="auto"/>
              <w:ind w:left="119" w:right="90" w:firstLine="40"/>
              <w:jc w:val="center"/>
            </w:pPr>
            <w:r>
              <w:rPr>
                <w:sz w:val="16"/>
              </w:rPr>
              <w:t xml:space="preserve">Smile, </w:t>
            </w:r>
            <w:proofErr w:type="spellStart"/>
            <w:r>
              <w:rPr>
                <w:sz w:val="16"/>
              </w:rPr>
              <w:t>suprise</w:t>
            </w:r>
            <w:proofErr w:type="spellEnd"/>
            <w:r>
              <w:rPr>
                <w:sz w:val="16"/>
              </w:rPr>
              <w:t>,</w:t>
            </w:r>
          </w:p>
          <w:p w14:paraId="4BF84A83" w14:textId="77777777" w:rsidR="00742F53" w:rsidRDefault="00742F53" w:rsidP="00742F53">
            <w:pPr>
              <w:jc w:val="center"/>
            </w:pPr>
            <w:r>
              <w:rPr>
                <w:sz w:val="16"/>
              </w:rPr>
              <w:t>disgust AU</w:t>
            </w:r>
          </w:p>
          <w:p w14:paraId="0F4F7316" w14:textId="77777777" w:rsidR="00742F53" w:rsidRDefault="00742F53" w:rsidP="00742F53">
            <w:pPr>
              <w:ind w:left="55"/>
              <w:jc w:val="center"/>
            </w:pPr>
            <w:r>
              <w:rPr>
                <w:sz w:val="16"/>
              </w:rPr>
              <w:t>Variances</w:t>
            </w:r>
          </w:p>
        </w:tc>
        <w:tc>
          <w:tcPr>
            <w:tcW w:w="522" w:type="dxa"/>
            <w:tcBorders>
              <w:top w:val="single" w:sz="4" w:space="0" w:color="000000"/>
              <w:left w:val="nil"/>
              <w:bottom w:val="single" w:sz="4" w:space="0" w:color="000000"/>
              <w:right w:val="nil"/>
            </w:tcBorders>
          </w:tcPr>
          <w:p w14:paraId="75FED141" w14:textId="77777777" w:rsidR="00742F53" w:rsidRDefault="00742F53" w:rsidP="00742F53">
            <w:pPr>
              <w:ind w:left="124"/>
              <w:jc w:val="center"/>
            </w:pPr>
            <w:r>
              <w:rPr>
                <w:sz w:val="16"/>
              </w:rPr>
              <w:t>N</w:t>
            </w:r>
          </w:p>
        </w:tc>
        <w:tc>
          <w:tcPr>
            <w:tcW w:w="477" w:type="dxa"/>
            <w:tcBorders>
              <w:top w:val="single" w:sz="4" w:space="0" w:color="000000"/>
              <w:left w:val="nil"/>
              <w:bottom w:val="single" w:sz="4" w:space="0" w:color="000000"/>
              <w:right w:val="nil"/>
            </w:tcBorders>
          </w:tcPr>
          <w:p w14:paraId="4BAEA8A4" w14:textId="77777777" w:rsidR="00742F53" w:rsidRDefault="00742F53" w:rsidP="00742F53">
            <w:pPr>
              <w:spacing w:after="160"/>
              <w:jc w:val="center"/>
            </w:pPr>
          </w:p>
        </w:tc>
        <w:tc>
          <w:tcPr>
            <w:tcW w:w="984" w:type="dxa"/>
            <w:tcBorders>
              <w:top w:val="single" w:sz="4" w:space="0" w:color="000000"/>
              <w:left w:val="nil"/>
              <w:bottom w:val="single" w:sz="4" w:space="0" w:color="000000"/>
              <w:right w:val="nil"/>
            </w:tcBorders>
          </w:tcPr>
          <w:p w14:paraId="06888980" w14:textId="77777777" w:rsidR="00742F53" w:rsidRDefault="00742F53" w:rsidP="00742F53">
            <w:pPr>
              <w:ind w:left="199"/>
              <w:jc w:val="center"/>
            </w:pPr>
            <w:r>
              <w:rPr>
                <w:sz w:val="16"/>
              </w:rPr>
              <w:t>N</w:t>
            </w:r>
          </w:p>
        </w:tc>
        <w:tc>
          <w:tcPr>
            <w:tcW w:w="933" w:type="dxa"/>
            <w:tcBorders>
              <w:top w:val="single" w:sz="4" w:space="0" w:color="000000"/>
              <w:left w:val="nil"/>
              <w:bottom w:val="single" w:sz="4" w:space="0" w:color="000000"/>
              <w:right w:val="nil"/>
            </w:tcBorders>
          </w:tcPr>
          <w:p w14:paraId="3F0FB8E2" w14:textId="77777777" w:rsidR="00742F53" w:rsidRDefault="00742F53" w:rsidP="00742F53">
            <w:pPr>
              <w:ind w:left="215"/>
              <w:jc w:val="center"/>
            </w:pPr>
            <w:r>
              <w:rPr>
                <w:sz w:val="16"/>
              </w:rPr>
              <w:t>[16]</w:t>
            </w:r>
          </w:p>
        </w:tc>
      </w:tr>
      <w:tr w:rsidR="00742F53" w14:paraId="1F21CFB7" w14:textId="77777777" w:rsidTr="00742F53">
        <w:trPr>
          <w:trHeight w:val="414"/>
        </w:trPr>
        <w:tc>
          <w:tcPr>
            <w:tcW w:w="1032" w:type="dxa"/>
            <w:tcBorders>
              <w:top w:val="single" w:sz="4" w:space="0" w:color="000000"/>
              <w:left w:val="nil"/>
              <w:bottom w:val="single" w:sz="6" w:space="0" w:color="000000"/>
              <w:right w:val="nil"/>
            </w:tcBorders>
          </w:tcPr>
          <w:p w14:paraId="51A81508" w14:textId="77777777" w:rsidR="00742F53" w:rsidRDefault="00742F53" w:rsidP="00742F53">
            <w:pPr>
              <w:jc w:val="center"/>
            </w:pPr>
            <w:r>
              <w:rPr>
                <w:sz w:val="16"/>
              </w:rPr>
              <w:t>G</w:t>
            </w:r>
          </w:p>
        </w:tc>
        <w:tc>
          <w:tcPr>
            <w:tcW w:w="944" w:type="dxa"/>
            <w:tcBorders>
              <w:top w:val="single" w:sz="4" w:space="0" w:color="000000"/>
              <w:left w:val="nil"/>
              <w:bottom w:val="single" w:sz="6" w:space="0" w:color="000000"/>
              <w:right w:val="nil"/>
            </w:tcBorders>
          </w:tcPr>
          <w:p w14:paraId="383BAEF2" w14:textId="77777777" w:rsidR="00742F53" w:rsidRDefault="00742F53" w:rsidP="00742F53">
            <w:pPr>
              <w:ind w:left="40"/>
              <w:jc w:val="center"/>
            </w:pPr>
            <w:r>
              <w:rPr>
                <w:sz w:val="16"/>
              </w:rPr>
              <w:t>517</w:t>
            </w:r>
          </w:p>
        </w:tc>
        <w:tc>
          <w:tcPr>
            <w:tcW w:w="1273" w:type="dxa"/>
            <w:gridSpan w:val="2"/>
            <w:tcBorders>
              <w:top w:val="single" w:sz="4" w:space="0" w:color="000000"/>
              <w:left w:val="nil"/>
              <w:bottom w:val="single" w:sz="6" w:space="0" w:color="000000"/>
              <w:right w:val="nil"/>
            </w:tcBorders>
          </w:tcPr>
          <w:p w14:paraId="64B347FD" w14:textId="77777777" w:rsidR="00742F53" w:rsidRDefault="00742F53" w:rsidP="00742F53">
            <w:pPr>
              <w:ind w:left="206"/>
              <w:jc w:val="center"/>
            </w:pPr>
            <w:r>
              <w:rPr>
                <w:sz w:val="16"/>
              </w:rPr>
              <w:t>12</w:t>
            </w:r>
          </w:p>
        </w:tc>
        <w:tc>
          <w:tcPr>
            <w:tcW w:w="977" w:type="dxa"/>
            <w:tcBorders>
              <w:top w:val="single" w:sz="4" w:space="0" w:color="000000"/>
              <w:left w:val="nil"/>
              <w:bottom w:val="single" w:sz="6" w:space="0" w:color="000000"/>
              <w:right w:val="nil"/>
            </w:tcBorders>
          </w:tcPr>
          <w:p w14:paraId="4CDD9917" w14:textId="77777777" w:rsidR="00742F53" w:rsidRDefault="00742F53" w:rsidP="00742F53">
            <w:pPr>
              <w:ind w:left="40"/>
              <w:jc w:val="center"/>
            </w:pPr>
            <w:r>
              <w:rPr>
                <w:sz w:val="16"/>
              </w:rPr>
              <w:t>61</w:t>
            </w:r>
          </w:p>
        </w:tc>
        <w:tc>
          <w:tcPr>
            <w:tcW w:w="958" w:type="dxa"/>
            <w:tcBorders>
              <w:top w:val="single" w:sz="4" w:space="0" w:color="000000"/>
              <w:left w:val="nil"/>
              <w:bottom w:val="single" w:sz="6" w:space="0" w:color="000000"/>
              <w:right w:val="nil"/>
            </w:tcBorders>
          </w:tcPr>
          <w:p w14:paraId="6C46DB93" w14:textId="77777777" w:rsidR="00742F53" w:rsidRDefault="00742F53" w:rsidP="00742F53">
            <w:pPr>
              <w:ind w:left="98"/>
              <w:jc w:val="center"/>
            </w:pPr>
            <w:r>
              <w:rPr>
                <w:sz w:val="16"/>
              </w:rPr>
              <w:t>543</w:t>
            </w:r>
          </w:p>
        </w:tc>
        <w:tc>
          <w:tcPr>
            <w:tcW w:w="1295" w:type="dxa"/>
            <w:tcBorders>
              <w:top w:val="single" w:sz="4" w:space="0" w:color="000000"/>
              <w:left w:val="nil"/>
              <w:bottom w:val="single" w:sz="6" w:space="0" w:color="000000"/>
              <w:right w:val="nil"/>
            </w:tcBorders>
          </w:tcPr>
          <w:p w14:paraId="75627688" w14:textId="77777777" w:rsidR="00742F53" w:rsidRDefault="00742F53" w:rsidP="00742F53">
            <w:pPr>
              <w:ind w:left="195"/>
              <w:jc w:val="center"/>
            </w:pPr>
            <w:r>
              <w:rPr>
                <w:sz w:val="16"/>
              </w:rPr>
              <w:t>N/A</w:t>
            </w:r>
          </w:p>
        </w:tc>
        <w:tc>
          <w:tcPr>
            <w:tcW w:w="848" w:type="dxa"/>
            <w:tcBorders>
              <w:top w:val="single" w:sz="4" w:space="0" w:color="000000"/>
              <w:left w:val="nil"/>
              <w:bottom w:val="single" w:sz="6" w:space="0" w:color="000000"/>
              <w:right w:val="nil"/>
            </w:tcBorders>
          </w:tcPr>
          <w:p w14:paraId="5D6A4168" w14:textId="77777777" w:rsidR="00742F53" w:rsidRDefault="00742F53" w:rsidP="00742F53">
            <w:pPr>
              <w:jc w:val="center"/>
            </w:pPr>
            <w:r>
              <w:rPr>
                <w:sz w:val="16"/>
              </w:rPr>
              <w:t>40%</w:t>
            </w:r>
          </w:p>
        </w:tc>
        <w:tc>
          <w:tcPr>
            <w:tcW w:w="1292" w:type="dxa"/>
            <w:tcBorders>
              <w:top w:val="single" w:sz="4" w:space="0" w:color="000000"/>
              <w:left w:val="nil"/>
              <w:bottom w:val="single" w:sz="6" w:space="0" w:color="000000"/>
              <w:right w:val="nil"/>
            </w:tcBorders>
          </w:tcPr>
          <w:p w14:paraId="505C1250" w14:textId="77777777" w:rsidR="00742F53" w:rsidRDefault="00742F53" w:rsidP="00742F53">
            <w:pPr>
              <w:spacing w:line="221" w:lineRule="auto"/>
              <w:ind w:left="190" w:right="171" w:hanging="91"/>
              <w:jc w:val="center"/>
            </w:pPr>
            <w:r>
              <w:rPr>
                <w:sz w:val="16"/>
              </w:rPr>
              <w:t>Reading EBR,</w:t>
            </w:r>
          </w:p>
          <w:p w14:paraId="7737779A" w14:textId="77777777" w:rsidR="00742F53" w:rsidRDefault="00742F53" w:rsidP="00742F53">
            <w:pPr>
              <w:ind w:left="121"/>
              <w:jc w:val="center"/>
            </w:pPr>
            <w:r>
              <w:rPr>
                <w:sz w:val="16"/>
              </w:rPr>
              <w:t>Glasses</w:t>
            </w:r>
          </w:p>
        </w:tc>
        <w:tc>
          <w:tcPr>
            <w:tcW w:w="522" w:type="dxa"/>
            <w:tcBorders>
              <w:top w:val="single" w:sz="4" w:space="0" w:color="000000"/>
              <w:left w:val="nil"/>
              <w:bottom w:val="single" w:sz="6" w:space="0" w:color="000000"/>
              <w:right w:val="nil"/>
            </w:tcBorders>
          </w:tcPr>
          <w:p w14:paraId="25F44868" w14:textId="77777777" w:rsidR="00742F53" w:rsidRDefault="00742F53" w:rsidP="00742F53">
            <w:pPr>
              <w:ind w:left="124"/>
              <w:jc w:val="center"/>
            </w:pPr>
            <w:r>
              <w:rPr>
                <w:sz w:val="16"/>
              </w:rPr>
              <w:t>Y</w:t>
            </w:r>
          </w:p>
        </w:tc>
        <w:tc>
          <w:tcPr>
            <w:tcW w:w="477" w:type="dxa"/>
            <w:tcBorders>
              <w:top w:val="single" w:sz="4" w:space="0" w:color="000000"/>
              <w:left w:val="nil"/>
              <w:bottom w:val="single" w:sz="6" w:space="0" w:color="000000"/>
              <w:right w:val="nil"/>
            </w:tcBorders>
          </w:tcPr>
          <w:p w14:paraId="278A8231" w14:textId="77777777" w:rsidR="00742F53" w:rsidRDefault="00742F53" w:rsidP="00742F53">
            <w:pPr>
              <w:spacing w:after="160"/>
              <w:jc w:val="center"/>
            </w:pPr>
          </w:p>
        </w:tc>
        <w:tc>
          <w:tcPr>
            <w:tcW w:w="984" w:type="dxa"/>
            <w:tcBorders>
              <w:top w:val="single" w:sz="4" w:space="0" w:color="000000"/>
              <w:left w:val="nil"/>
              <w:bottom w:val="single" w:sz="6" w:space="0" w:color="000000"/>
              <w:right w:val="nil"/>
            </w:tcBorders>
          </w:tcPr>
          <w:p w14:paraId="07B1656D" w14:textId="77777777" w:rsidR="00742F53" w:rsidRDefault="00742F53" w:rsidP="00742F53">
            <w:pPr>
              <w:ind w:left="199"/>
              <w:jc w:val="center"/>
            </w:pPr>
            <w:r>
              <w:rPr>
                <w:sz w:val="16"/>
              </w:rPr>
              <w:t>N</w:t>
            </w:r>
          </w:p>
        </w:tc>
        <w:tc>
          <w:tcPr>
            <w:tcW w:w="933" w:type="dxa"/>
            <w:tcBorders>
              <w:top w:val="single" w:sz="4" w:space="0" w:color="000000"/>
              <w:left w:val="nil"/>
              <w:bottom w:val="single" w:sz="6" w:space="0" w:color="000000"/>
              <w:right w:val="nil"/>
            </w:tcBorders>
          </w:tcPr>
          <w:p w14:paraId="3B8CAEFC" w14:textId="77777777" w:rsidR="00742F53" w:rsidRDefault="00742F53" w:rsidP="00742F53">
            <w:pPr>
              <w:ind w:left="215"/>
              <w:jc w:val="center"/>
            </w:pPr>
            <w:r>
              <w:rPr>
                <w:sz w:val="16"/>
              </w:rPr>
              <w:t>[17]</w:t>
            </w:r>
          </w:p>
        </w:tc>
      </w:tr>
    </w:tbl>
    <w:p w14:paraId="4F35648D" w14:textId="38625776" w:rsidR="004D5E2E" w:rsidRDefault="004D5E2E" w:rsidP="002A458D">
      <w:pPr>
        <w:pStyle w:val="NormalWeb"/>
        <w:spacing w:before="0" w:beforeAutospacing="0" w:after="0" w:afterAutospacing="0"/>
        <w:rPr>
          <w:i/>
          <w:iCs/>
          <w:color w:val="000000"/>
          <w:sz w:val="16"/>
          <w:szCs w:val="16"/>
        </w:rPr>
      </w:pPr>
    </w:p>
    <w:p w14:paraId="4E5F4DB6" w14:textId="77777777" w:rsidR="004D5E2E" w:rsidRPr="004D5E2E" w:rsidRDefault="002A458D" w:rsidP="002A458D">
      <w:pPr>
        <w:pStyle w:val="NormalWeb"/>
        <w:spacing w:before="0" w:beforeAutospacing="0" w:after="0" w:afterAutospacing="0"/>
        <w:rPr>
          <w:i/>
          <w:iCs/>
          <w:color w:val="000000"/>
          <w:sz w:val="16"/>
          <w:szCs w:val="16"/>
        </w:rPr>
      </w:pPr>
      <w:r>
        <w:rPr>
          <w:i/>
          <w:iCs/>
          <w:color w:val="000000"/>
          <w:sz w:val="16"/>
          <w:szCs w:val="16"/>
        </w:rPr>
        <w:t>Figure 1: Summary of sources, demographic information, content information, and citations. N/A represents categories where no information was available, and information could not be compute</w:t>
      </w:r>
    </w:p>
    <w:p w14:paraId="39352CD0" w14:textId="77777777" w:rsidR="002A458D" w:rsidRPr="002A458D" w:rsidRDefault="00BF768E" w:rsidP="002A458D">
      <w:r>
        <w:rPr>
          <w:noProof/>
        </w:rPr>
        <w:pict w14:anchorId="143A5325">
          <v:rect id="_x0000_i1026" alt="" style="width:522.05pt;height:.05pt;mso-width-percent:0;mso-height-percent:0;mso-width-percent:0;mso-height-percent:0" o:hralign="center" o:hrstd="t" o:hr="t" fillcolor="#a0a0a0" stroked="f"/>
        </w:pict>
      </w:r>
    </w:p>
    <w:p w14:paraId="4804FE67" w14:textId="77777777" w:rsidR="002A458D" w:rsidRDefault="002A458D" w:rsidP="002A458D">
      <w:pPr>
        <w:rPr>
          <w:color w:val="000000"/>
          <w:sz w:val="20"/>
          <w:szCs w:val="20"/>
        </w:rPr>
        <w:sectPr w:rsidR="002A458D" w:rsidSect="002A458D">
          <w:type w:val="continuous"/>
          <w:pgSz w:w="11909" w:h="16834" w:code="9"/>
          <w:pgMar w:top="1080" w:right="734" w:bottom="2434" w:left="734" w:header="720" w:footer="720" w:gutter="0"/>
          <w:cols w:space="360"/>
          <w:docGrid w:linePitch="360"/>
        </w:sectPr>
      </w:pPr>
    </w:p>
    <w:p w14:paraId="02A0A344" w14:textId="77777777" w:rsidR="002A458D" w:rsidRDefault="002A458D" w:rsidP="002A458D">
      <w:pPr>
        <w:rPr>
          <w:color w:val="000000"/>
          <w:sz w:val="20"/>
          <w:szCs w:val="20"/>
        </w:rPr>
      </w:pPr>
    </w:p>
    <w:p w14:paraId="67A4261E" w14:textId="77777777" w:rsidR="00671A84" w:rsidRPr="000B7CFC" w:rsidRDefault="00671A84" w:rsidP="00671A84">
      <w:pPr>
        <w:ind w:firstLine="720"/>
        <w:rPr>
          <w:color w:val="000000"/>
          <w:sz w:val="20"/>
          <w:szCs w:val="20"/>
        </w:rPr>
      </w:pPr>
      <w:r w:rsidRPr="000B7CFC">
        <w:rPr>
          <w:color w:val="000000"/>
          <w:sz w:val="20"/>
          <w:szCs w:val="20"/>
        </w:rPr>
        <w:t xml:space="preserve">difficulties essentially render PD diagnosis inaccessible to billions, specifically those mainly in developing regions, or those without access to affordable healthcare [X]. </w:t>
      </w:r>
    </w:p>
    <w:p w14:paraId="1F573282" w14:textId="77777777" w:rsidR="00671A84" w:rsidRPr="000B7CFC" w:rsidRDefault="00671A84" w:rsidP="00671A84">
      <w:pPr>
        <w:ind w:firstLine="720"/>
        <w:rPr>
          <w:color w:val="000000"/>
          <w:sz w:val="20"/>
          <w:szCs w:val="20"/>
        </w:rPr>
      </w:pPr>
      <w:r w:rsidRPr="000B7CFC">
        <w:rPr>
          <w:color w:val="000000"/>
          <w:sz w:val="20"/>
          <w:szCs w:val="20"/>
        </w:rPr>
        <w:t>The goal of this study was to create an accurate, rapid, and accessible method of PD diagnosis, and severity analysis using machine learning for multiple symptoms. This method is to be accessible via a web platform. The study contributions are multifold:</w:t>
      </w:r>
    </w:p>
    <w:p w14:paraId="6F395507" w14:textId="77777777" w:rsidR="00671A84" w:rsidRPr="000B7CFC" w:rsidRDefault="00671A84" w:rsidP="00671A84">
      <w:pPr>
        <w:ind w:firstLine="720"/>
        <w:rPr>
          <w:color w:val="000000"/>
          <w:sz w:val="20"/>
          <w:szCs w:val="20"/>
        </w:rPr>
      </w:pPr>
    </w:p>
    <w:p w14:paraId="057FE967"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Multimodal Diagnosis PD can lead to accuracy gains when compared to unimodal diagnosis tools. </w:t>
      </w:r>
    </w:p>
    <w:p w14:paraId="1729D1A3"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Aggregating multiple state-of-the-art classifiers simply via late fusion with majority voting, without necessitating fusion dependent on specific classifier attributes or values, is successful in improving model performance. </w:t>
      </w:r>
    </w:p>
    <w:p w14:paraId="3A5C1D0D"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 xml:space="preserve">PD diagnosis to be accurately conducted entirely non-intrusively and </w:t>
      </w:r>
      <w:proofErr w:type="spellStart"/>
      <w:r w:rsidRPr="000B7CFC">
        <w:rPr>
          <w:color w:val="000000"/>
          <w:sz w:val="20"/>
          <w:szCs w:val="20"/>
        </w:rPr>
        <w:t>contactlessly</w:t>
      </w:r>
      <w:proofErr w:type="spellEnd"/>
      <w:r w:rsidRPr="000B7CFC">
        <w:rPr>
          <w:color w:val="000000"/>
          <w:sz w:val="20"/>
          <w:szCs w:val="20"/>
        </w:rPr>
        <w:t>. </w:t>
      </w:r>
    </w:p>
    <w:p w14:paraId="7AD35675"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PD diagnosis software can be deployed in an engaging and accessible manner worldwide </w:t>
      </w:r>
    </w:p>
    <w:p w14:paraId="18A8C56F"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EBR is promising modality for PD diagnosis.</w:t>
      </w:r>
    </w:p>
    <w:p w14:paraId="1DAB01C7"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PD diagnosis can be done rapidly and in an automated manner with server-side feature extraction.</w:t>
      </w:r>
    </w:p>
    <w:p w14:paraId="446FE996" w14:textId="77777777" w:rsidR="00671A84" w:rsidRPr="000B7CFC" w:rsidRDefault="00671A84" w:rsidP="00671A84">
      <w:pPr>
        <w:pStyle w:val="NormalWeb"/>
        <w:numPr>
          <w:ilvl w:val="0"/>
          <w:numId w:val="14"/>
        </w:numPr>
        <w:spacing w:before="0" w:beforeAutospacing="0" w:after="0" w:afterAutospacing="0"/>
        <w:textAlignment w:val="baseline"/>
        <w:rPr>
          <w:color w:val="000000"/>
          <w:sz w:val="20"/>
          <w:szCs w:val="20"/>
        </w:rPr>
      </w:pPr>
      <w:r w:rsidRPr="000B7CFC">
        <w:rPr>
          <w:color w:val="000000"/>
          <w:sz w:val="20"/>
          <w:szCs w:val="20"/>
        </w:rPr>
        <w:t xml:space="preserve">PD severity analysis can be conducted </w:t>
      </w:r>
      <w:proofErr w:type="spellStart"/>
      <w:r w:rsidRPr="000B7CFC">
        <w:rPr>
          <w:color w:val="000000"/>
          <w:sz w:val="20"/>
          <w:szCs w:val="20"/>
        </w:rPr>
        <w:t>contactlessly</w:t>
      </w:r>
      <w:proofErr w:type="spellEnd"/>
      <w:r w:rsidRPr="000B7CFC">
        <w:rPr>
          <w:color w:val="000000"/>
          <w:sz w:val="20"/>
          <w:szCs w:val="20"/>
        </w:rPr>
        <w:t xml:space="preserve"> and accurately, using the same feature set as the diagnosis models.</w:t>
      </w:r>
    </w:p>
    <w:p w14:paraId="14610579" w14:textId="77777777" w:rsidR="00671A84" w:rsidRPr="000B7CFC" w:rsidRDefault="00671A84" w:rsidP="00671A84">
      <w:pPr>
        <w:pStyle w:val="Heading1"/>
        <w:rPr>
          <w:sz w:val="20"/>
          <w:szCs w:val="20"/>
        </w:rPr>
      </w:pPr>
      <w:r w:rsidRPr="000B7CFC">
        <w:rPr>
          <w:sz w:val="20"/>
          <w:szCs w:val="20"/>
        </w:rPr>
        <w:t>Related works</w:t>
      </w:r>
    </w:p>
    <w:p w14:paraId="691BAE99" w14:textId="77777777" w:rsidR="00125E59" w:rsidRPr="00125E59" w:rsidRDefault="00125E59" w:rsidP="00125E59">
      <w:pPr>
        <w:ind w:firstLine="720"/>
        <w:rPr>
          <w:sz w:val="20"/>
          <w:szCs w:val="20"/>
        </w:rPr>
      </w:pPr>
      <w:r w:rsidRPr="00125E59">
        <w:rPr>
          <w:color w:val="000000"/>
          <w:sz w:val="20"/>
          <w:szCs w:val="20"/>
        </w:rPr>
        <w:t xml:space="preserve">With technology significantly emerging into the healthcare industry over the past few decades, a great deal of literature has been published regarding PD diagnosis with the assistance of computational resources. Multiple approaches have been tried, including wearable technology, MRIs, machine-learning-assisted analysis of questionnaires, and plenty more. </w:t>
      </w:r>
      <w:proofErr w:type="gramStart"/>
      <w:r w:rsidRPr="00125E59">
        <w:rPr>
          <w:color w:val="000000"/>
          <w:sz w:val="20"/>
          <w:szCs w:val="20"/>
        </w:rPr>
        <w:t>However</w:t>
      </w:r>
      <w:proofErr w:type="gramEnd"/>
      <w:r w:rsidRPr="00125E59">
        <w:rPr>
          <w:color w:val="000000"/>
          <w:sz w:val="20"/>
          <w:szCs w:val="20"/>
        </w:rPr>
        <w:t xml:space="preserve"> a proven and accurate method of diagnosis has been elusive. A promising portion of this healthcare-technology convergence is Machine Learning. Machine Learning has been seen to be effective in signaling for PD in an individual, by analyzing data such as vocal irregularities, MRI scans, sebum RNA, and much more. For the purpose of this study, a focus was placed on machine learning methods for PD diagnosis that can be conducted </w:t>
      </w:r>
      <w:proofErr w:type="spellStart"/>
      <w:r w:rsidRPr="00125E59">
        <w:rPr>
          <w:color w:val="000000"/>
          <w:sz w:val="20"/>
          <w:szCs w:val="20"/>
        </w:rPr>
        <w:t>contactlessly</w:t>
      </w:r>
      <w:proofErr w:type="spellEnd"/>
      <w:r w:rsidRPr="00125E59">
        <w:rPr>
          <w:color w:val="000000"/>
          <w:sz w:val="20"/>
          <w:szCs w:val="20"/>
        </w:rPr>
        <w:t xml:space="preserve"> (</w:t>
      </w:r>
      <w:proofErr w:type="gramStart"/>
      <w:r w:rsidRPr="00125E59">
        <w:rPr>
          <w:color w:val="000000"/>
          <w:sz w:val="20"/>
          <w:szCs w:val="20"/>
        </w:rPr>
        <w:t>e.g.</w:t>
      </w:r>
      <w:proofErr w:type="gramEnd"/>
      <w:r w:rsidRPr="00125E59">
        <w:rPr>
          <w:color w:val="000000"/>
          <w:sz w:val="20"/>
          <w:szCs w:val="20"/>
        </w:rPr>
        <w:t xml:space="preserve"> without wearable technology, or MRI scans). </w:t>
      </w:r>
    </w:p>
    <w:p w14:paraId="660613E6" w14:textId="77777777" w:rsidR="00125E59" w:rsidRPr="00125E59" w:rsidRDefault="00125E59" w:rsidP="00125E59">
      <w:pPr>
        <w:ind w:firstLine="720"/>
        <w:rPr>
          <w:sz w:val="20"/>
          <w:szCs w:val="20"/>
        </w:rPr>
      </w:pPr>
      <w:r w:rsidRPr="00125E59">
        <w:rPr>
          <w:color w:val="000000"/>
          <w:sz w:val="20"/>
          <w:szCs w:val="20"/>
        </w:rPr>
        <w:lastRenderedPageBreak/>
        <w:t>While numerous symptoms are present in PD patients [X], three were chosen for this study, stemming from their ability to easily and accurately be assessed noninvasively, with minimal technology requirements, ensuring accessibility while retaining reliability. </w:t>
      </w:r>
    </w:p>
    <w:p w14:paraId="1236431D" w14:textId="77777777" w:rsidR="00125E59" w:rsidRPr="00125E59" w:rsidRDefault="00125E59" w:rsidP="00125E59">
      <w:pPr>
        <w:rPr>
          <w:sz w:val="20"/>
          <w:szCs w:val="20"/>
        </w:rPr>
      </w:pPr>
    </w:p>
    <w:p w14:paraId="46B959DF" w14:textId="77777777" w:rsidR="00125E59" w:rsidRPr="00125E59" w:rsidRDefault="00125E59" w:rsidP="00125E59">
      <w:pPr>
        <w:rPr>
          <w:b/>
          <w:bCs/>
          <w:sz w:val="20"/>
          <w:szCs w:val="20"/>
        </w:rPr>
      </w:pPr>
      <w:r w:rsidRPr="00125E59">
        <w:rPr>
          <w:b/>
          <w:bCs/>
          <w:i/>
          <w:iCs/>
          <w:color w:val="000000"/>
          <w:sz w:val="20"/>
          <w:szCs w:val="20"/>
        </w:rPr>
        <w:t>2.1 Dysarthria</w:t>
      </w:r>
    </w:p>
    <w:p w14:paraId="4FB98B8A" w14:textId="77777777" w:rsidR="00125E59" w:rsidRPr="00125E59" w:rsidRDefault="00125E59" w:rsidP="00125E59">
      <w:pPr>
        <w:ind w:firstLine="720"/>
        <w:rPr>
          <w:sz w:val="20"/>
          <w:szCs w:val="20"/>
        </w:rPr>
      </w:pPr>
      <w:r w:rsidRPr="00125E59">
        <w:rPr>
          <w:i/>
          <w:iCs/>
          <w:color w:val="000000"/>
          <w:sz w:val="20"/>
          <w:szCs w:val="20"/>
        </w:rPr>
        <w:t>Dysarthria</w:t>
      </w:r>
      <w:r w:rsidRPr="00125E59">
        <w:rPr>
          <w:color w:val="000000"/>
          <w:sz w:val="20"/>
          <w:szCs w:val="20"/>
        </w:rPr>
        <w:t xml:space="preserve"> categorizes the vocal irregularities deriving from the hypokinetic nature of parkinsonism [X]. It can cause deficits and abnormalities in intonation, tone, volume, fluidity, and more. Often, it leads to monotonicity in pitch and volume, reduced stress, and a breathy and hoarse voice. Over 90% of PD subjects develop this symptom. </w:t>
      </w:r>
      <w:r w:rsidRPr="00125E59">
        <w:rPr>
          <w:i/>
          <w:iCs/>
          <w:color w:val="000000"/>
          <w:sz w:val="20"/>
          <w:szCs w:val="20"/>
        </w:rPr>
        <w:t xml:space="preserve">Dysarthria </w:t>
      </w:r>
      <w:r w:rsidRPr="00125E59">
        <w:rPr>
          <w:color w:val="000000"/>
          <w:sz w:val="20"/>
          <w:szCs w:val="20"/>
        </w:rPr>
        <w:t>typically is noticeable in the moderate stages of PD, a few years after onset. </w:t>
      </w:r>
    </w:p>
    <w:p w14:paraId="1C2B0A92" w14:textId="77777777" w:rsidR="00125E59" w:rsidRPr="00125E59" w:rsidRDefault="00125E59" w:rsidP="00125E59">
      <w:pPr>
        <w:ind w:firstLine="720"/>
        <w:rPr>
          <w:sz w:val="20"/>
          <w:szCs w:val="20"/>
        </w:rPr>
      </w:pPr>
      <w:proofErr w:type="gramStart"/>
      <w:r w:rsidRPr="00125E59">
        <w:rPr>
          <w:color w:val="000000"/>
          <w:sz w:val="20"/>
          <w:szCs w:val="20"/>
        </w:rPr>
        <w:t>The vast majority of</w:t>
      </w:r>
      <w:proofErr w:type="gramEnd"/>
      <w:r w:rsidRPr="00125E59">
        <w:rPr>
          <w:color w:val="000000"/>
          <w:sz w:val="20"/>
          <w:szCs w:val="20"/>
        </w:rPr>
        <w:t xml:space="preserve"> approaches to PD diagnosis via machine learning, attempt to identify vocal irregularities, from dozens of features, to differentiate between PD patients and HC [X, X, X]. Sustained vowel phonation, of </w:t>
      </w:r>
      <w:r w:rsidR="00346D83" w:rsidRPr="008935BA">
        <w:rPr>
          <w:noProof/>
          <w:color w:val="000000"/>
          <w:sz w:val="20"/>
          <w:szCs w:val="20"/>
          <w:bdr w:val="none" w:sz="0" w:space="0" w:color="auto" w:frame="1"/>
        </w:rPr>
        <w:drawing>
          <wp:inline distT="0" distB="0" distL="0" distR="0" wp14:anchorId="0730165A" wp14:editId="5AD63B35">
            <wp:extent cx="260985" cy="188595"/>
            <wp:effectExtent l="0" t="0" r="0" b="0"/>
            <wp:docPr id="3" name="Picture 3" descr="Shape&#10;&#10;Description automatically generated with low confidence">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hape&#10;&#10;Description automatically generated with low confidenc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 cy="188595"/>
                    </a:xfrm>
                    <a:prstGeom prst="rect">
                      <a:avLst/>
                    </a:prstGeom>
                    <a:noFill/>
                    <a:ln>
                      <a:noFill/>
                    </a:ln>
                  </pic:spPr>
                </pic:pic>
              </a:graphicData>
            </a:graphic>
          </wp:inline>
        </w:drawing>
      </w:r>
      <w:r w:rsidRPr="00125E59">
        <w:rPr>
          <w:color w:val="000000"/>
          <w:sz w:val="20"/>
          <w:szCs w:val="20"/>
        </w:rPr>
        <w:t xml:space="preserve">, for example, have proven to be effective in differentiating PD patients from HC [X, X].  However, many past approaches are only tested on a small number of instances, which may make them unrepresentative of their performance on </w:t>
      </w:r>
      <w:proofErr w:type="gramStart"/>
      <w:r w:rsidRPr="00125E59">
        <w:rPr>
          <w:color w:val="000000"/>
          <w:sz w:val="20"/>
          <w:szCs w:val="20"/>
        </w:rPr>
        <w:t>a large number of</w:t>
      </w:r>
      <w:proofErr w:type="gramEnd"/>
      <w:r w:rsidRPr="00125E59">
        <w:rPr>
          <w:color w:val="000000"/>
          <w:sz w:val="20"/>
          <w:szCs w:val="20"/>
        </w:rPr>
        <w:t xml:space="preserve"> people. </w:t>
      </w:r>
    </w:p>
    <w:p w14:paraId="3A4149EC" w14:textId="77777777" w:rsidR="00125E59" w:rsidRPr="00125E59" w:rsidRDefault="00125E59" w:rsidP="00125E59">
      <w:pPr>
        <w:ind w:firstLine="720"/>
        <w:rPr>
          <w:sz w:val="20"/>
          <w:szCs w:val="20"/>
        </w:rPr>
      </w:pPr>
      <w:r w:rsidRPr="00125E59">
        <w:rPr>
          <w:color w:val="000000"/>
          <w:sz w:val="20"/>
          <w:szCs w:val="20"/>
        </w:rPr>
        <w:t xml:space="preserve"> Additionally, as not all PD patients exhibit </w:t>
      </w:r>
      <w:r w:rsidRPr="00125E59">
        <w:rPr>
          <w:i/>
          <w:iCs/>
          <w:color w:val="000000"/>
          <w:sz w:val="20"/>
          <w:szCs w:val="20"/>
        </w:rPr>
        <w:t>Dysarthria</w:t>
      </w:r>
      <w:r w:rsidRPr="00125E59">
        <w:rPr>
          <w:color w:val="000000"/>
          <w:sz w:val="20"/>
          <w:szCs w:val="20"/>
        </w:rPr>
        <w:t xml:space="preserve"> [X], and since it is more recognizable in the later stages of PD [X], the analysis of this symptom alone is not adequate for a PD diagnosis platform that aims to be widespread.</w:t>
      </w:r>
    </w:p>
    <w:p w14:paraId="75BDB620" w14:textId="77777777" w:rsidR="00125E59" w:rsidRPr="00125E59" w:rsidRDefault="00125E59" w:rsidP="00125E59">
      <w:pPr>
        <w:rPr>
          <w:sz w:val="20"/>
          <w:szCs w:val="20"/>
        </w:rPr>
      </w:pPr>
    </w:p>
    <w:p w14:paraId="0A00F033" w14:textId="77777777" w:rsidR="00125E59" w:rsidRPr="00125E59" w:rsidRDefault="00125E59" w:rsidP="00125E59">
      <w:pPr>
        <w:rPr>
          <w:b/>
          <w:bCs/>
          <w:sz w:val="20"/>
          <w:szCs w:val="20"/>
        </w:rPr>
      </w:pPr>
      <w:r w:rsidRPr="00125E59">
        <w:rPr>
          <w:b/>
          <w:bCs/>
          <w:i/>
          <w:iCs/>
          <w:color w:val="000000"/>
          <w:sz w:val="20"/>
          <w:szCs w:val="20"/>
        </w:rPr>
        <w:t>2.2 Hypomimia</w:t>
      </w:r>
    </w:p>
    <w:p w14:paraId="610B90B1" w14:textId="77777777" w:rsidR="00125E59" w:rsidRPr="00125E59" w:rsidRDefault="00125E59" w:rsidP="00125E59">
      <w:pPr>
        <w:ind w:firstLine="720"/>
        <w:rPr>
          <w:sz w:val="20"/>
          <w:szCs w:val="20"/>
        </w:rPr>
      </w:pPr>
      <w:r w:rsidRPr="00125E59">
        <w:rPr>
          <w:color w:val="000000"/>
          <w:sz w:val="20"/>
          <w:szCs w:val="20"/>
        </w:rPr>
        <w:t xml:space="preserve">Also referred to as ‘Facial Masking’, </w:t>
      </w:r>
      <w:r w:rsidRPr="00125E59">
        <w:rPr>
          <w:i/>
          <w:iCs/>
          <w:color w:val="000000"/>
          <w:sz w:val="20"/>
          <w:szCs w:val="20"/>
        </w:rPr>
        <w:t>Hypomimia</w:t>
      </w:r>
      <w:r w:rsidRPr="00125E59">
        <w:rPr>
          <w:color w:val="000000"/>
          <w:sz w:val="20"/>
          <w:szCs w:val="20"/>
        </w:rPr>
        <w:t xml:space="preserve"> is the reduction in pronunciation, and rapidness of facial expressions [X]. This symptom arises from the rigidity many </w:t>
      </w:r>
      <w:r w:rsidRPr="00125E59">
        <w:rPr>
          <w:color w:val="000000"/>
          <w:sz w:val="20"/>
          <w:szCs w:val="20"/>
        </w:rPr>
        <w:t xml:space="preserve">PD patients encounter in their muscles. This rigidity limits the ability for PD patients to express proper emotions through facial expressions, and can give the impression to others that you are wearing </w:t>
      </w:r>
      <w:proofErr w:type="gramStart"/>
      <w:r w:rsidRPr="00125E59">
        <w:rPr>
          <w:color w:val="000000"/>
          <w:sz w:val="20"/>
          <w:szCs w:val="20"/>
        </w:rPr>
        <w:t>a  mask</w:t>
      </w:r>
      <w:proofErr w:type="gramEnd"/>
      <w:r w:rsidRPr="00125E59">
        <w:rPr>
          <w:color w:val="000000"/>
          <w:sz w:val="20"/>
          <w:szCs w:val="20"/>
        </w:rPr>
        <w:t xml:space="preserve">. </w:t>
      </w:r>
      <w:r w:rsidRPr="00125E59">
        <w:rPr>
          <w:i/>
          <w:iCs/>
          <w:color w:val="000000"/>
          <w:sz w:val="20"/>
          <w:szCs w:val="20"/>
        </w:rPr>
        <w:t xml:space="preserve">Hypomimia </w:t>
      </w:r>
      <w:r w:rsidRPr="00125E59">
        <w:rPr>
          <w:color w:val="000000"/>
          <w:sz w:val="20"/>
          <w:szCs w:val="20"/>
        </w:rPr>
        <w:t xml:space="preserve">is one of the earliest symptoms of PD, and over 70% of PD patients develop </w:t>
      </w:r>
      <w:r w:rsidRPr="00125E59">
        <w:rPr>
          <w:i/>
          <w:iCs/>
          <w:color w:val="000000"/>
          <w:sz w:val="20"/>
          <w:szCs w:val="20"/>
        </w:rPr>
        <w:t>Hypomimia</w:t>
      </w:r>
      <w:r w:rsidRPr="00125E59">
        <w:rPr>
          <w:color w:val="000000"/>
          <w:sz w:val="20"/>
          <w:szCs w:val="20"/>
        </w:rPr>
        <w:t>.</w:t>
      </w:r>
    </w:p>
    <w:p w14:paraId="13BAD109" w14:textId="77777777" w:rsidR="00125E59" w:rsidRPr="00125E59" w:rsidRDefault="00125E59" w:rsidP="00125E59">
      <w:pPr>
        <w:ind w:firstLine="720"/>
        <w:rPr>
          <w:sz w:val="20"/>
          <w:szCs w:val="20"/>
        </w:rPr>
      </w:pPr>
      <w:r w:rsidRPr="00125E59">
        <w:rPr>
          <w:color w:val="000000"/>
          <w:sz w:val="20"/>
          <w:szCs w:val="20"/>
        </w:rPr>
        <w:t xml:space="preserve">The human face can be partitioned into groups of Action Units (AU), that represent groups of facial muscles [X]. When making certain facial expressions, such as disgust or surprise, numerous </w:t>
      </w:r>
      <w:proofErr w:type="gramStart"/>
      <w:r w:rsidRPr="00125E59">
        <w:rPr>
          <w:color w:val="000000"/>
          <w:sz w:val="20"/>
          <w:szCs w:val="20"/>
        </w:rPr>
        <w:t>AU’s</w:t>
      </w:r>
      <w:proofErr w:type="gramEnd"/>
      <w:r w:rsidRPr="00125E59">
        <w:rPr>
          <w:color w:val="000000"/>
          <w:sz w:val="20"/>
          <w:szCs w:val="20"/>
        </w:rPr>
        <w:t xml:space="preserve"> are activated, and the variance of the magnitudes of this activation, reveal quantify the amount of muscle movement, which in turn, can divulge information about the presence of PD. Hypomimia has begun to be studied in much more detail, especially in regard to Machine Learning, in recent years [X, X]. A few studies have discovered that </w:t>
      </w:r>
      <w:r w:rsidRPr="00125E59">
        <w:rPr>
          <w:i/>
          <w:iCs/>
          <w:color w:val="000000"/>
          <w:sz w:val="20"/>
          <w:szCs w:val="20"/>
        </w:rPr>
        <w:t>Hypomimia</w:t>
      </w:r>
      <w:r w:rsidRPr="00125E59">
        <w:rPr>
          <w:color w:val="000000"/>
          <w:sz w:val="20"/>
          <w:szCs w:val="20"/>
        </w:rPr>
        <w:t xml:space="preserve"> is a promising method for PD diagnosis [X], since the variance of AU Activation can be picked up by Machine Learning </w:t>
      </w:r>
      <w:proofErr w:type="gramStart"/>
      <w:r w:rsidRPr="00125E59">
        <w:rPr>
          <w:color w:val="000000"/>
          <w:sz w:val="20"/>
          <w:szCs w:val="20"/>
        </w:rPr>
        <w:t>algorithms, but</w:t>
      </w:r>
      <w:proofErr w:type="gramEnd"/>
      <w:r w:rsidRPr="00125E59">
        <w:rPr>
          <w:color w:val="000000"/>
          <w:sz w:val="20"/>
          <w:szCs w:val="20"/>
        </w:rPr>
        <w:t xml:space="preserve"> may be too minute for clinicians to measure. </w:t>
      </w:r>
    </w:p>
    <w:p w14:paraId="00F20DFB" w14:textId="77777777" w:rsidR="00125E59" w:rsidRPr="00125E59" w:rsidRDefault="00125E59" w:rsidP="00125E59">
      <w:pPr>
        <w:rPr>
          <w:sz w:val="20"/>
          <w:szCs w:val="20"/>
        </w:rPr>
      </w:pPr>
    </w:p>
    <w:p w14:paraId="610F0324" w14:textId="77777777" w:rsidR="00125E59" w:rsidRPr="00125E59" w:rsidRDefault="00125E59" w:rsidP="00125E59">
      <w:pPr>
        <w:rPr>
          <w:b/>
          <w:bCs/>
          <w:sz w:val="20"/>
          <w:szCs w:val="20"/>
        </w:rPr>
      </w:pPr>
      <w:r w:rsidRPr="00125E59">
        <w:rPr>
          <w:b/>
          <w:bCs/>
          <w:i/>
          <w:iCs/>
          <w:color w:val="000000"/>
          <w:sz w:val="20"/>
          <w:szCs w:val="20"/>
        </w:rPr>
        <w:t>2.3 Bradykinesia/akinesia</w:t>
      </w:r>
    </w:p>
    <w:p w14:paraId="17F85552" w14:textId="77777777" w:rsidR="00125E59" w:rsidRPr="00125E59" w:rsidRDefault="00125E59" w:rsidP="00125E59">
      <w:pPr>
        <w:ind w:firstLine="720"/>
        <w:rPr>
          <w:sz w:val="20"/>
          <w:szCs w:val="20"/>
        </w:rPr>
      </w:pPr>
      <w:r w:rsidRPr="00125E59">
        <w:rPr>
          <w:i/>
          <w:iCs/>
          <w:color w:val="000000"/>
          <w:sz w:val="20"/>
          <w:szCs w:val="20"/>
        </w:rPr>
        <w:t>Bradykinesia</w:t>
      </w:r>
      <w:r w:rsidRPr="00125E59">
        <w:rPr>
          <w:color w:val="000000"/>
          <w:sz w:val="20"/>
          <w:szCs w:val="20"/>
        </w:rPr>
        <w:t xml:space="preserve"> describes the slowness-of-movement characteristic of many PD patients [X]. It involves reduced amplitude and speed of repetitive and voluntary actions. Eye Blink Rate (EBR) is a widely accepted product of </w:t>
      </w:r>
      <w:r w:rsidRPr="00125E59">
        <w:rPr>
          <w:i/>
          <w:iCs/>
          <w:color w:val="000000"/>
          <w:sz w:val="20"/>
          <w:szCs w:val="20"/>
        </w:rPr>
        <w:t xml:space="preserve">Bradykinesia. </w:t>
      </w:r>
      <w:r w:rsidRPr="00125E59">
        <w:rPr>
          <w:color w:val="000000"/>
          <w:sz w:val="20"/>
          <w:szCs w:val="20"/>
        </w:rPr>
        <w:t>Between 50- 80 percent of PD patients have significantly reduced EBR as compared to Healthy Controls (HC). Additionally, EBR is one of the earliest signs of PD, making it a vital factor for incipient diagnosis. </w:t>
      </w:r>
    </w:p>
    <w:p w14:paraId="2CEDF68B" w14:textId="77777777" w:rsidR="00125E59" w:rsidRPr="000B7CFC" w:rsidRDefault="00125E59" w:rsidP="00125E59">
      <w:pPr>
        <w:ind w:firstLine="720"/>
        <w:rPr>
          <w:color w:val="000000"/>
          <w:sz w:val="20"/>
          <w:szCs w:val="20"/>
        </w:rPr>
      </w:pPr>
      <w:r w:rsidRPr="00125E59">
        <w:rPr>
          <w:color w:val="000000"/>
          <w:sz w:val="20"/>
          <w:szCs w:val="20"/>
        </w:rPr>
        <w:t xml:space="preserve">Literature on </w:t>
      </w:r>
      <w:r w:rsidRPr="00125E59">
        <w:rPr>
          <w:i/>
          <w:iCs/>
          <w:color w:val="000000"/>
          <w:sz w:val="20"/>
          <w:szCs w:val="20"/>
        </w:rPr>
        <w:t>Bradykinesia-</w:t>
      </w:r>
      <w:r w:rsidRPr="00125E59">
        <w:rPr>
          <w:color w:val="000000"/>
          <w:sz w:val="20"/>
          <w:szCs w:val="20"/>
        </w:rPr>
        <w:t xml:space="preserve">induced reductions in EBR, for PD diagnosis is quite sparse relative to the amount </w:t>
      </w:r>
      <w:proofErr w:type="gramStart"/>
      <w:r w:rsidRPr="00125E59">
        <w:rPr>
          <w:color w:val="000000"/>
          <w:sz w:val="20"/>
          <w:szCs w:val="20"/>
        </w:rPr>
        <w:t>of </w:t>
      </w:r>
      <w:r w:rsidRPr="000B7CFC">
        <w:rPr>
          <w:color w:val="000000"/>
          <w:sz w:val="20"/>
          <w:szCs w:val="20"/>
        </w:rPr>
        <w:t xml:space="preserve"> </w:t>
      </w:r>
      <w:r w:rsidRPr="00125E59">
        <w:rPr>
          <w:color w:val="000000"/>
          <w:sz w:val="20"/>
          <w:szCs w:val="20"/>
        </w:rPr>
        <w:t>literature</w:t>
      </w:r>
      <w:proofErr w:type="gramEnd"/>
      <w:r w:rsidRPr="00125E59">
        <w:rPr>
          <w:color w:val="000000"/>
          <w:sz w:val="20"/>
          <w:szCs w:val="20"/>
        </w:rPr>
        <w:t xml:space="preserve"> on </w:t>
      </w:r>
      <w:r w:rsidRPr="00125E59">
        <w:rPr>
          <w:i/>
          <w:iCs/>
          <w:color w:val="000000"/>
          <w:sz w:val="20"/>
          <w:szCs w:val="20"/>
        </w:rPr>
        <w:t xml:space="preserve">Dysarthria </w:t>
      </w:r>
      <w:r w:rsidRPr="00125E59">
        <w:rPr>
          <w:color w:val="000000"/>
          <w:sz w:val="20"/>
          <w:szCs w:val="20"/>
        </w:rPr>
        <w:t xml:space="preserve">and </w:t>
      </w:r>
      <w:r w:rsidRPr="00125E59">
        <w:rPr>
          <w:i/>
          <w:iCs/>
          <w:color w:val="000000"/>
          <w:sz w:val="20"/>
          <w:szCs w:val="20"/>
        </w:rPr>
        <w:t>Hypomimia</w:t>
      </w:r>
      <w:r w:rsidRPr="00125E59">
        <w:rPr>
          <w:color w:val="000000"/>
          <w:sz w:val="20"/>
          <w:szCs w:val="20"/>
        </w:rPr>
        <w:t xml:space="preserve"> [X, X]. However, numerous studies have shown statistically significant </w:t>
      </w:r>
    </w:p>
    <w:p w14:paraId="4017FE79" w14:textId="77777777" w:rsidR="00125E59" w:rsidRPr="000B7CFC" w:rsidRDefault="00125E59" w:rsidP="00125E59">
      <w:pPr>
        <w:ind w:firstLine="720"/>
        <w:rPr>
          <w:color w:val="000000"/>
          <w:sz w:val="20"/>
          <w:szCs w:val="20"/>
          <w:bdr w:val="none" w:sz="0" w:space="0" w:color="auto" w:frame="1"/>
        </w:rPr>
        <w:sectPr w:rsidR="00125E59" w:rsidRPr="000B7CFC" w:rsidSect="00A9154F">
          <w:type w:val="continuous"/>
          <w:pgSz w:w="11909" w:h="16834" w:code="9"/>
          <w:pgMar w:top="1080" w:right="734" w:bottom="2434" w:left="734" w:header="720" w:footer="720" w:gutter="0"/>
          <w:cols w:num="2" w:space="360"/>
          <w:docGrid w:linePitch="360"/>
        </w:sectPr>
      </w:pPr>
    </w:p>
    <w:p w14:paraId="738A48D6" w14:textId="77777777" w:rsidR="00125E59" w:rsidRPr="00125E59" w:rsidRDefault="00125E59" w:rsidP="00125E59">
      <w:pPr>
        <w:jc w:val="both"/>
        <w:rPr>
          <w:sz w:val="20"/>
          <w:szCs w:val="20"/>
        </w:rPr>
      </w:pPr>
    </w:p>
    <w:p w14:paraId="1B1934A1" w14:textId="77777777" w:rsidR="00125E59" w:rsidRPr="00125E59" w:rsidRDefault="00125E59" w:rsidP="00125E59">
      <w:pPr>
        <w:rPr>
          <w:sz w:val="20"/>
          <w:szCs w:val="20"/>
        </w:rPr>
      </w:pPr>
      <w:r w:rsidRPr="00125E59">
        <w:rPr>
          <w:i/>
          <w:iCs/>
          <w:color w:val="000000"/>
          <w:sz w:val="20"/>
          <w:szCs w:val="20"/>
        </w:rPr>
        <w:t>Figure 1: Summary of sources, demographic information, content information, and citations. N/A represents categories where no information was available, and information could not be compute</w:t>
      </w:r>
    </w:p>
    <w:p w14:paraId="3104B3C5" w14:textId="77777777" w:rsidR="00125E59" w:rsidRPr="00125E59" w:rsidRDefault="00BF768E" w:rsidP="00125E59">
      <w:pPr>
        <w:rPr>
          <w:sz w:val="20"/>
          <w:szCs w:val="20"/>
        </w:rPr>
      </w:pPr>
      <w:r w:rsidRPr="008935BA">
        <w:rPr>
          <w:noProof/>
          <w:sz w:val="20"/>
          <w:szCs w:val="20"/>
        </w:rPr>
        <w:pict w14:anchorId="67AA4927">
          <v:rect id="_x0000_i1025" alt="" style="width:522.05pt;height:.05pt;mso-width-percent:0;mso-height-percent:0;mso-width-percent:0;mso-height-percent:0" o:hralign="center" o:hrstd="t" o:hr="t" fillcolor="#a0a0a0" stroked="f"/>
        </w:pict>
      </w:r>
    </w:p>
    <w:p w14:paraId="1C7157A6" w14:textId="77777777" w:rsidR="00125E59" w:rsidRPr="000B7CFC" w:rsidRDefault="00125E59" w:rsidP="00125E59">
      <w:pPr>
        <w:ind w:firstLine="720"/>
        <w:rPr>
          <w:color w:val="000000"/>
          <w:sz w:val="20"/>
          <w:szCs w:val="20"/>
        </w:rPr>
      </w:pPr>
    </w:p>
    <w:p w14:paraId="433C2EEE" w14:textId="77777777" w:rsidR="00125E59" w:rsidRPr="000B7CFC" w:rsidRDefault="00125E59" w:rsidP="00125E59">
      <w:pPr>
        <w:ind w:firstLine="720"/>
        <w:rPr>
          <w:color w:val="000000"/>
          <w:sz w:val="20"/>
          <w:szCs w:val="20"/>
        </w:rPr>
        <w:sectPr w:rsidR="00125E59" w:rsidRPr="000B7CFC" w:rsidSect="00125E59">
          <w:type w:val="continuous"/>
          <w:pgSz w:w="11909" w:h="16834" w:code="9"/>
          <w:pgMar w:top="1080" w:right="734" w:bottom="2434" w:left="734" w:header="720" w:footer="720" w:gutter="0"/>
          <w:cols w:space="360"/>
          <w:docGrid w:linePitch="360"/>
        </w:sectPr>
      </w:pPr>
    </w:p>
    <w:p w14:paraId="76E14011" w14:textId="77777777" w:rsidR="00125E59" w:rsidRPr="00125E59" w:rsidRDefault="00125E59" w:rsidP="00125E59">
      <w:pPr>
        <w:ind w:firstLine="720"/>
        <w:rPr>
          <w:sz w:val="20"/>
          <w:szCs w:val="20"/>
        </w:rPr>
      </w:pPr>
      <w:r w:rsidRPr="00125E59">
        <w:rPr>
          <w:color w:val="000000"/>
          <w:sz w:val="20"/>
          <w:szCs w:val="20"/>
        </w:rPr>
        <w:t>differences in the EBR of PD patients, and HC, providing a promising space to exploit for PD diagnosis. During a reading task, it was found that PD individuals averaged only 2.4 blinks/minute, while HC averaged 7.8 blinks/per minute [X].</w:t>
      </w:r>
    </w:p>
    <w:p w14:paraId="3A63C3B0" w14:textId="77777777" w:rsidR="00125E59" w:rsidRPr="00125E59" w:rsidRDefault="00125E59" w:rsidP="00125E59">
      <w:pPr>
        <w:rPr>
          <w:sz w:val="20"/>
          <w:szCs w:val="20"/>
        </w:rPr>
      </w:pPr>
    </w:p>
    <w:p w14:paraId="205705FD" w14:textId="77777777" w:rsidR="00125E59" w:rsidRPr="00125E59" w:rsidRDefault="00125E59" w:rsidP="00125E59">
      <w:pPr>
        <w:rPr>
          <w:b/>
          <w:bCs/>
          <w:sz w:val="20"/>
          <w:szCs w:val="20"/>
        </w:rPr>
      </w:pPr>
      <w:r w:rsidRPr="00125E59">
        <w:rPr>
          <w:b/>
          <w:bCs/>
          <w:i/>
          <w:iCs/>
          <w:color w:val="000000"/>
          <w:sz w:val="20"/>
          <w:szCs w:val="20"/>
        </w:rPr>
        <w:t>2.4 Multimodal Diagnosis</w:t>
      </w:r>
    </w:p>
    <w:p w14:paraId="458D8696" w14:textId="77777777" w:rsidR="00125E59" w:rsidRPr="00125E59" w:rsidRDefault="00125E59" w:rsidP="00125E59">
      <w:pPr>
        <w:ind w:firstLine="720"/>
        <w:rPr>
          <w:sz w:val="20"/>
          <w:szCs w:val="20"/>
        </w:rPr>
      </w:pPr>
      <w:r w:rsidRPr="00125E59">
        <w:rPr>
          <w:color w:val="000000"/>
          <w:sz w:val="20"/>
          <w:szCs w:val="20"/>
        </w:rPr>
        <w:t xml:space="preserve">While many classification algorithms with Machine Learning, can perform quite well on PD diagnosis, they often rely on only one symptom. While this can be effective, the onset and severity of many PD symptoms vary greatly. Some symptoms may never manifest in a PD patient, while others typically only manifest in the middle to late stages of PD. As such, it is unreliable to use only unimodal classifiers. Furthermore, past multimodal studies, for not only PD diagnosis [X], but the diagnosis of other neurodegenerative diseases, have shown that multimodal models can offer </w:t>
      </w:r>
      <w:r w:rsidRPr="00125E59">
        <w:rPr>
          <w:color w:val="000000"/>
          <w:sz w:val="20"/>
          <w:szCs w:val="20"/>
        </w:rPr>
        <w:t xml:space="preserve">significant performance improvements over unimodal classifiers [X, </w:t>
      </w:r>
      <w:proofErr w:type="gramStart"/>
      <w:r w:rsidRPr="00125E59">
        <w:rPr>
          <w:color w:val="000000"/>
          <w:sz w:val="20"/>
          <w:szCs w:val="20"/>
        </w:rPr>
        <w:t>X,X</w:t>
      </w:r>
      <w:proofErr w:type="gramEnd"/>
      <w:r w:rsidRPr="00125E59">
        <w:rPr>
          <w:color w:val="000000"/>
          <w:sz w:val="20"/>
          <w:szCs w:val="20"/>
        </w:rPr>
        <w:t>].</w:t>
      </w:r>
    </w:p>
    <w:p w14:paraId="617113DD" w14:textId="77777777" w:rsidR="00125E59" w:rsidRPr="00125E59" w:rsidRDefault="00125E59" w:rsidP="00125E59">
      <w:pPr>
        <w:rPr>
          <w:sz w:val="20"/>
          <w:szCs w:val="20"/>
        </w:rPr>
      </w:pPr>
    </w:p>
    <w:p w14:paraId="4A13EA4A" w14:textId="77777777" w:rsidR="00125E59" w:rsidRPr="00125E59" w:rsidRDefault="00125E59" w:rsidP="00125E59">
      <w:pPr>
        <w:rPr>
          <w:b/>
          <w:bCs/>
          <w:sz w:val="20"/>
          <w:szCs w:val="20"/>
        </w:rPr>
      </w:pPr>
      <w:r w:rsidRPr="00125E59">
        <w:rPr>
          <w:b/>
          <w:bCs/>
          <w:i/>
          <w:iCs/>
          <w:color w:val="000000"/>
          <w:sz w:val="20"/>
          <w:szCs w:val="20"/>
        </w:rPr>
        <w:t>2.5 Severity profiling</w:t>
      </w:r>
    </w:p>
    <w:p w14:paraId="790FED06" w14:textId="77777777" w:rsidR="00125E59" w:rsidRPr="000B7CFC" w:rsidRDefault="00125E59" w:rsidP="00EC5467">
      <w:pPr>
        <w:rPr>
          <w:sz w:val="20"/>
          <w:szCs w:val="20"/>
        </w:rPr>
      </w:pPr>
      <w:r w:rsidRPr="00125E59">
        <w:rPr>
          <w:i/>
          <w:iCs/>
          <w:color w:val="000000"/>
          <w:sz w:val="20"/>
          <w:szCs w:val="20"/>
        </w:rPr>
        <w:tab/>
      </w:r>
      <w:r w:rsidRPr="00125E59">
        <w:rPr>
          <w:color w:val="000000"/>
          <w:sz w:val="20"/>
          <w:szCs w:val="20"/>
        </w:rPr>
        <w:t xml:space="preserve">The Hoehn and </w:t>
      </w:r>
      <w:proofErr w:type="spellStart"/>
      <w:r w:rsidRPr="00125E59">
        <w:rPr>
          <w:color w:val="000000"/>
          <w:sz w:val="20"/>
          <w:szCs w:val="20"/>
        </w:rPr>
        <w:t>Yahr</w:t>
      </w:r>
      <w:proofErr w:type="spellEnd"/>
      <w:r w:rsidRPr="00125E59">
        <w:rPr>
          <w:color w:val="000000"/>
          <w:sz w:val="20"/>
          <w:szCs w:val="20"/>
        </w:rPr>
        <w:t xml:space="preserve"> Scale (H&amp;Y Scale) is a 5-point scale that rates a PD patient’s level of disability and disease progression, from the evaluation of dozens of tasks by a clinician. A few have managed to estimate disease severity from symptoms with Machine Learning, although the Root Mean Square Error (RMSE), is usually close to one full stage [X], and they usually rely on symptoms that are difficult or impractical to measure </w:t>
      </w:r>
      <w:proofErr w:type="spellStart"/>
      <w:r w:rsidRPr="00125E59">
        <w:rPr>
          <w:color w:val="000000"/>
          <w:sz w:val="20"/>
          <w:szCs w:val="20"/>
        </w:rPr>
        <w:t>contactlessly</w:t>
      </w:r>
      <w:proofErr w:type="spellEnd"/>
      <w:r w:rsidRPr="00125E59">
        <w:rPr>
          <w:color w:val="000000"/>
          <w:sz w:val="20"/>
          <w:szCs w:val="20"/>
        </w:rPr>
        <w:t xml:space="preserve"> and automatically. </w:t>
      </w:r>
    </w:p>
    <w:p w14:paraId="7304FEB4" w14:textId="77777777" w:rsidR="00671A84" w:rsidRPr="000B7CFC" w:rsidRDefault="00671A84" w:rsidP="00671A84">
      <w:pPr>
        <w:pStyle w:val="Heading1"/>
        <w:rPr>
          <w:sz w:val="20"/>
          <w:szCs w:val="20"/>
        </w:rPr>
      </w:pPr>
      <w:r w:rsidRPr="000B7CFC">
        <w:rPr>
          <w:sz w:val="20"/>
          <w:szCs w:val="20"/>
        </w:rPr>
        <w:t>data &amp; methodolo</w:t>
      </w:r>
      <w:r w:rsidR="00125E59" w:rsidRPr="000B7CFC">
        <w:rPr>
          <w:sz w:val="20"/>
          <w:szCs w:val="20"/>
        </w:rPr>
        <w:t>gies</w:t>
      </w:r>
    </w:p>
    <w:p w14:paraId="21AC4597" w14:textId="77777777" w:rsidR="00EC5467" w:rsidRPr="00EC5467" w:rsidRDefault="00EC5467" w:rsidP="00EC5467">
      <w:pPr>
        <w:ind w:firstLine="720"/>
        <w:rPr>
          <w:sz w:val="20"/>
          <w:szCs w:val="20"/>
        </w:rPr>
      </w:pPr>
      <w:r w:rsidRPr="00EC5467">
        <w:rPr>
          <w:color w:val="000000"/>
          <w:sz w:val="20"/>
          <w:szCs w:val="20"/>
        </w:rPr>
        <w:t xml:space="preserve">Since we theorized that </w:t>
      </w:r>
      <w:r w:rsidRPr="00EC5467">
        <w:rPr>
          <w:i/>
          <w:iCs/>
          <w:color w:val="000000"/>
          <w:sz w:val="20"/>
          <w:szCs w:val="20"/>
        </w:rPr>
        <w:t xml:space="preserve">Dysarthria, Hypomimia, and Bradykinesia </w:t>
      </w:r>
      <w:r w:rsidRPr="00EC5467">
        <w:rPr>
          <w:color w:val="000000"/>
          <w:sz w:val="20"/>
          <w:szCs w:val="20"/>
        </w:rPr>
        <w:t xml:space="preserve">features could reliably be collected and analyzed via a web platform, these symptoms of PD were focused on. </w:t>
      </w:r>
      <w:proofErr w:type="spellStart"/>
      <w:r w:rsidRPr="00EC5467">
        <w:rPr>
          <w:color w:val="000000"/>
          <w:sz w:val="20"/>
          <w:szCs w:val="20"/>
        </w:rPr>
        <w:t>ParkinSense</w:t>
      </w:r>
      <w:proofErr w:type="spellEnd"/>
      <w:r w:rsidRPr="00EC5467">
        <w:rPr>
          <w:color w:val="000000"/>
          <w:sz w:val="20"/>
          <w:szCs w:val="20"/>
        </w:rPr>
        <w:t xml:space="preserve">, a web application, was developed that enabled </w:t>
      </w:r>
      <w:r w:rsidRPr="00EC5467">
        <w:rPr>
          <w:color w:val="000000"/>
          <w:sz w:val="20"/>
          <w:szCs w:val="20"/>
        </w:rPr>
        <w:lastRenderedPageBreak/>
        <w:t xml:space="preserve">individuals to complete a </w:t>
      </w:r>
      <w:proofErr w:type="gramStart"/>
      <w:r w:rsidRPr="00EC5467">
        <w:rPr>
          <w:color w:val="000000"/>
          <w:sz w:val="20"/>
          <w:szCs w:val="20"/>
        </w:rPr>
        <w:t>6 minute</w:t>
      </w:r>
      <w:proofErr w:type="gramEnd"/>
      <w:r w:rsidRPr="00EC5467">
        <w:rPr>
          <w:color w:val="000000"/>
          <w:sz w:val="20"/>
          <w:szCs w:val="20"/>
        </w:rPr>
        <w:t xml:space="preserve"> study. After the study was complete, data processing, feature extraction, model diagnosis, and H&amp;Y scale estimation took under 5 minutes.</w:t>
      </w:r>
    </w:p>
    <w:p w14:paraId="68F6719E" w14:textId="77777777" w:rsidR="00EC5467" w:rsidRPr="00EC5467" w:rsidRDefault="00EC5467" w:rsidP="00EC5467">
      <w:pPr>
        <w:rPr>
          <w:sz w:val="20"/>
          <w:szCs w:val="20"/>
        </w:rPr>
      </w:pPr>
    </w:p>
    <w:p w14:paraId="5171AA57" w14:textId="77777777" w:rsidR="00EC5467" w:rsidRPr="00EC5467" w:rsidRDefault="00EC5467" w:rsidP="00EC5467">
      <w:pPr>
        <w:rPr>
          <w:b/>
          <w:bCs/>
          <w:sz w:val="20"/>
          <w:szCs w:val="20"/>
        </w:rPr>
      </w:pPr>
      <w:r w:rsidRPr="000B7CFC">
        <w:rPr>
          <w:b/>
          <w:bCs/>
          <w:i/>
          <w:iCs/>
          <w:color w:val="000000"/>
          <w:sz w:val="20"/>
          <w:szCs w:val="20"/>
        </w:rPr>
        <w:t>3</w:t>
      </w:r>
      <w:r w:rsidRPr="00EC5467">
        <w:rPr>
          <w:b/>
          <w:bCs/>
          <w:i/>
          <w:iCs/>
          <w:color w:val="000000"/>
          <w:sz w:val="20"/>
          <w:szCs w:val="20"/>
        </w:rPr>
        <w:t>.1 Data Sources</w:t>
      </w:r>
    </w:p>
    <w:p w14:paraId="10A0B3AF" w14:textId="77777777" w:rsidR="00EC5467" w:rsidRPr="00EC5467" w:rsidRDefault="00EC5467" w:rsidP="00EC5467">
      <w:pPr>
        <w:rPr>
          <w:sz w:val="20"/>
          <w:szCs w:val="20"/>
        </w:rPr>
      </w:pPr>
      <w:r w:rsidRPr="00EC5467">
        <w:rPr>
          <w:color w:val="000000"/>
          <w:sz w:val="20"/>
          <w:szCs w:val="20"/>
        </w:rPr>
        <w:tab/>
        <w:t>Data was gathered from a variety of sources. All data was gathered or collected from sources that obtained data in scientifically rigorous environments and methods. </w:t>
      </w:r>
    </w:p>
    <w:p w14:paraId="0019FF85" w14:textId="77777777" w:rsidR="00EC5467" w:rsidRPr="000B7CFC" w:rsidRDefault="00EC5467" w:rsidP="00EC5467">
      <w:pPr>
        <w:pStyle w:val="NormalWeb"/>
        <w:spacing w:before="0" w:beforeAutospacing="0" w:after="0" w:afterAutospacing="0"/>
        <w:rPr>
          <w:sz w:val="20"/>
          <w:szCs w:val="20"/>
        </w:rPr>
      </w:pPr>
      <w:r w:rsidRPr="00EC5467">
        <w:rPr>
          <w:color w:val="000000"/>
          <w:sz w:val="20"/>
          <w:szCs w:val="20"/>
        </w:rPr>
        <w:t xml:space="preserve">Speech Recording data with extracted features were gathered from numerous datasets in UC Irvine Database. Data was collected from PDs and HC while they phonated </w:t>
      </w:r>
      <w:r w:rsidR="00346D83" w:rsidRPr="008935BA">
        <w:rPr>
          <w:noProof/>
          <w:color w:val="000000"/>
          <w:sz w:val="20"/>
          <w:szCs w:val="20"/>
          <w:bdr w:val="none" w:sz="0" w:space="0" w:color="auto" w:frame="1"/>
        </w:rPr>
        <w:drawing>
          <wp:inline distT="0" distB="0" distL="0" distR="0" wp14:anchorId="4C9105BE" wp14:editId="729616D2">
            <wp:extent cx="247015" cy="188595"/>
            <wp:effectExtent l="0" t="0" r="0" b="0"/>
            <wp:docPr id="5" name="Picture 5" descr="Shape&#10;&#10;Description automatically generated with low confidence">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low confidenc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 cy="188595"/>
                    </a:xfrm>
                    <a:prstGeom prst="rect">
                      <a:avLst/>
                    </a:prstGeom>
                    <a:noFill/>
                    <a:ln>
                      <a:noFill/>
                    </a:ln>
                  </pic:spPr>
                </pic:pic>
              </a:graphicData>
            </a:graphic>
          </wp:inline>
        </w:drawing>
      </w:r>
      <w:r w:rsidRPr="00EC5467">
        <w:rPr>
          <w:color w:val="000000"/>
          <w:sz w:val="20"/>
          <w:szCs w:val="20"/>
        </w:rPr>
        <w:t xml:space="preserve">, </w:t>
      </w:r>
      <w:r w:rsidR="00346D83" w:rsidRPr="008935BA">
        <w:rPr>
          <w:noProof/>
          <w:color w:val="000000"/>
          <w:sz w:val="20"/>
          <w:szCs w:val="20"/>
          <w:bdr w:val="none" w:sz="0" w:space="0" w:color="auto" w:frame="1"/>
        </w:rPr>
        <w:drawing>
          <wp:inline distT="0" distB="0" distL="0" distR="0" wp14:anchorId="02F67D77" wp14:editId="4537E56B">
            <wp:extent cx="247015" cy="188595"/>
            <wp:effectExtent l="0" t="0" r="0" b="0"/>
            <wp:docPr id="6" name="Picture 6" descr="Shape&#10;&#10;Description automatically generated with low confidenc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hape&#10;&#10;Description automatically generated with low confidenc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15" cy="188595"/>
                    </a:xfrm>
                    <a:prstGeom prst="rect">
                      <a:avLst/>
                    </a:prstGeom>
                    <a:noFill/>
                    <a:ln>
                      <a:noFill/>
                    </a:ln>
                  </pic:spPr>
                </pic:pic>
              </a:graphicData>
            </a:graphic>
          </wp:inline>
        </w:drawing>
      </w:r>
      <w:r w:rsidRPr="00EC5467">
        <w:rPr>
          <w:color w:val="000000"/>
          <w:sz w:val="20"/>
          <w:szCs w:val="20"/>
        </w:rPr>
        <w:t xml:space="preserve">, and </w:t>
      </w:r>
      <w:r w:rsidR="00346D83" w:rsidRPr="008935BA">
        <w:rPr>
          <w:noProof/>
          <w:color w:val="000000"/>
          <w:sz w:val="20"/>
          <w:szCs w:val="20"/>
          <w:bdr w:val="none" w:sz="0" w:space="0" w:color="auto" w:frame="1"/>
        </w:rPr>
        <w:drawing>
          <wp:inline distT="0" distB="0" distL="0" distR="0" wp14:anchorId="0C6913A4" wp14:editId="362335EC">
            <wp:extent cx="247015" cy="188595"/>
            <wp:effectExtent l="0" t="0" r="0" b="0"/>
            <wp:docPr id="7" name="Picture 7" descr="Shape&#10;&#10;Description automatically generated with low confidence">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hape&#10;&#10;Description automatically generated with low confidenc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 cy="188595"/>
                    </a:xfrm>
                    <a:prstGeom prst="rect">
                      <a:avLst/>
                    </a:prstGeom>
                    <a:noFill/>
                    <a:ln>
                      <a:noFill/>
                    </a:ln>
                  </pic:spPr>
                </pic:pic>
              </a:graphicData>
            </a:graphic>
          </wp:inline>
        </w:drawing>
      </w:r>
      <w:r w:rsidRPr="00EC5467">
        <w:rPr>
          <w:color w:val="000000"/>
          <w:sz w:val="20"/>
          <w:szCs w:val="20"/>
        </w:rPr>
        <w:t xml:space="preserve">Datasets A-E of Figure 1 outlines the size, demographics, and information within each dataset used for this modality. The vowel </w:t>
      </w:r>
      <w:proofErr w:type="spellStart"/>
      <w:r w:rsidRPr="00EC5467">
        <w:rPr>
          <w:color w:val="000000"/>
          <w:sz w:val="20"/>
          <w:szCs w:val="20"/>
        </w:rPr>
        <w:t>phonantons</w:t>
      </w:r>
      <w:proofErr w:type="spellEnd"/>
      <w:r w:rsidRPr="00EC5467">
        <w:rPr>
          <w:color w:val="000000"/>
          <w:sz w:val="20"/>
          <w:szCs w:val="20"/>
        </w:rPr>
        <w:t xml:space="preserve"> of </w:t>
      </w:r>
      <w:r w:rsidR="00346D83" w:rsidRPr="008935BA">
        <w:rPr>
          <w:noProof/>
          <w:color w:val="000000"/>
          <w:sz w:val="20"/>
          <w:szCs w:val="20"/>
          <w:bdr w:val="none" w:sz="0" w:space="0" w:color="auto" w:frame="1"/>
        </w:rPr>
        <w:drawing>
          <wp:inline distT="0" distB="0" distL="0" distR="0" wp14:anchorId="7FD8732D" wp14:editId="2DC77A63">
            <wp:extent cx="247015" cy="188595"/>
            <wp:effectExtent l="0" t="0" r="0" b="0"/>
            <wp:docPr id="8" name="Picture 8" descr="Shape&#10;&#10;Description automatically generated with low confidence">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Shape&#10;&#10;Description automatically generated with low confidenc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 cy="188595"/>
                    </a:xfrm>
                    <a:prstGeom prst="rect">
                      <a:avLst/>
                    </a:prstGeom>
                    <a:noFill/>
                    <a:ln>
                      <a:noFill/>
                    </a:ln>
                  </pic:spPr>
                </pic:pic>
              </a:graphicData>
            </a:graphic>
          </wp:inline>
        </w:drawing>
      </w:r>
      <w:r w:rsidRPr="00EC5467">
        <w:rPr>
          <w:color w:val="000000"/>
          <w:sz w:val="20"/>
          <w:szCs w:val="20"/>
        </w:rPr>
        <w:t xml:space="preserve"> were aggregated into a single large dataset, with the features represented being the intersection of the features in Datasets A-E. A similar </w:t>
      </w:r>
      <w:r w:rsidRPr="000B7CFC">
        <w:rPr>
          <w:color w:val="000000"/>
          <w:sz w:val="20"/>
          <w:szCs w:val="20"/>
        </w:rPr>
        <w:t xml:space="preserve">procedure was done for the vowel phonation of </w:t>
      </w:r>
      <w:r w:rsidR="00346D83" w:rsidRPr="00EC5467">
        <w:rPr>
          <w:noProof/>
          <w:color w:val="000000"/>
          <w:sz w:val="20"/>
          <w:szCs w:val="20"/>
          <w:bdr w:val="none" w:sz="0" w:space="0" w:color="auto" w:frame="1"/>
        </w:rPr>
        <w:drawing>
          <wp:inline distT="0" distB="0" distL="0" distR="0" wp14:anchorId="58AEF750" wp14:editId="4B529F9D">
            <wp:extent cx="247015" cy="188595"/>
            <wp:effectExtent l="0" t="0" r="0" b="0"/>
            <wp:docPr id="9" name="Picture 9" descr="Shape&#10;&#10;Description automatically generated with low confidenc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hape&#10;&#10;Description automatically generated with low confidenc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15" cy="188595"/>
                    </a:xfrm>
                    <a:prstGeom prst="rect">
                      <a:avLst/>
                    </a:prstGeom>
                    <a:noFill/>
                    <a:ln>
                      <a:noFill/>
                    </a:ln>
                  </pic:spPr>
                </pic:pic>
              </a:graphicData>
            </a:graphic>
          </wp:inline>
        </w:drawing>
      </w:r>
      <w:r w:rsidRPr="000B7CFC">
        <w:rPr>
          <w:color w:val="000000"/>
          <w:sz w:val="20"/>
          <w:szCs w:val="20"/>
        </w:rPr>
        <w:t xml:space="preserve"> from datasets B and C. Data was also collected from PD and HC while they spoke words and short sentences, and is found in dataset B.</w:t>
      </w:r>
    </w:p>
    <w:p w14:paraId="006C349D" w14:textId="77777777" w:rsidR="00EC5467" w:rsidRPr="00EC5467" w:rsidRDefault="00EC5467" w:rsidP="00EC5467">
      <w:pPr>
        <w:ind w:firstLine="720"/>
        <w:rPr>
          <w:sz w:val="20"/>
          <w:szCs w:val="20"/>
        </w:rPr>
      </w:pPr>
      <w:r w:rsidRPr="00EC5467">
        <w:rPr>
          <w:color w:val="000000"/>
          <w:sz w:val="20"/>
          <w:szCs w:val="20"/>
        </w:rPr>
        <w:t xml:space="preserve"> Facial Expression Data can be seen in Dataset F of Figure </w:t>
      </w:r>
      <w:proofErr w:type="gramStart"/>
      <w:r w:rsidRPr="00EC5467">
        <w:rPr>
          <w:color w:val="000000"/>
          <w:sz w:val="20"/>
          <w:szCs w:val="20"/>
        </w:rPr>
        <w:t>1, and</w:t>
      </w:r>
      <w:proofErr w:type="gramEnd"/>
      <w:r w:rsidRPr="00EC5467">
        <w:rPr>
          <w:color w:val="000000"/>
          <w:sz w:val="20"/>
          <w:szCs w:val="20"/>
        </w:rPr>
        <w:t xml:space="preserve"> contains information regarding the variance of the magnitude of AUs involved with Smile, Surprise, and Disgust facial expressions, when the AU was activated. </w:t>
      </w:r>
    </w:p>
    <w:p w14:paraId="522B0D5A" w14:textId="77777777" w:rsidR="00EC5467" w:rsidRPr="00EC5467" w:rsidRDefault="00EC5467" w:rsidP="00EC5467">
      <w:pPr>
        <w:ind w:firstLine="720"/>
        <w:rPr>
          <w:sz w:val="20"/>
          <w:szCs w:val="20"/>
        </w:rPr>
      </w:pPr>
      <w:r w:rsidRPr="00EC5467">
        <w:rPr>
          <w:color w:val="000000"/>
          <w:sz w:val="20"/>
          <w:szCs w:val="20"/>
        </w:rPr>
        <w:t xml:space="preserve">EBR data is represented in Dataset G of </w:t>
      </w:r>
      <w:proofErr w:type="gramStart"/>
      <w:r w:rsidRPr="00EC5467">
        <w:rPr>
          <w:color w:val="000000"/>
          <w:sz w:val="20"/>
          <w:szCs w:val="20"/>
        </w:rPr>
        <w:t>Figure, and</w:t>
      </w:r>
      <w:proofErr w:type="gramEnd"/>
      <w:r w:rsidRPr="00EC5467">
        <w:rPr>
          <w:color w:val="000000"/>
          <w:sz w:val="20"/>
          <w:szCs w:val="20"/>
        </w:rPr>
        <w:t xml:space="preserve"> provides information about the EBR of PD patients and HC during a reading exercise, and also contains information about the H&amp;Y Scale of diagnosed individuals, and whether or not they wore glasses during the exercise. The EBR dataset was augmented via the Hastie Algorithm to match the size of the other datasets [x]</w:t>
      </w:r>
    </w:p>
    <w:p w14:paraId="58AC2540" w14:textId="77777777" w:rsidR="00EC5467" w:rsidRPr="000B7CFC" w:rsidRDefault="00EC5467" w:rsidP="00EC5467">
      <w:pPr>
        <w:rPr>
          <w:sz w:val="20"/>
          <w:szCs w:val="20"/>
        </w:rPr>
      </w:pPr>
    </w:p>
    <w:p w14:paraId="5F1DE875" w14:textId="77777777" w:rsidR="00EC5467" w:rsidRPr="000B7CFC" w:rsidRDefault="00EC5467" w:rsidP="00EC5467">
      <w:pPr>
        <w:rPr>
          <w:b/>
          <w:bCs/>
          <w:i/>
          <w:iCs/>
          <w:sz w:val="20"/>
          <w:szCs w:val="20"/>
        </w:rPr>
      </w:pPr>
      <w:r w:rsidRPr="000B7CFC">
        <w:rPr>
          <w:b/>
          <w:bCs/>
          <w:i/>
          <w:iCs/>
          <w:sz w:val="20"/>
          <w:szCs w:val="20"/>
        </w:rPr>
        <w:t>3.2 Website Diagnosis Framework</w:t>
      </w:r>
    </w:p>
    <w:p w14:paraId="196BB30A" w14:textId="77777777" w:rsidR="00EC5467" w:rsidRPr="000B7CFC" w:rsidRDefault="00EC5467" w:rsidP="00EC5467">
      <w:pPr>
        <w:ind w:firstLine="720"/>
        <w:rPr>
          <w:sz w:val="20"/>
          <w:szCs w:val="20"/>
        </w:rPr>
      </w:pPr>
      <w:r w:rsidRPr="000B7CFC">
        <w:rPr>
          <w:sz w:val="20"/>
          <w:szCs w:val="20"/>
        </w:rPr>
        <w:t>A diagram of the website, which is to be described in sections 4.2-4.4, can be found in Figure 2.  A prototype example of this website can be found in Appendix A.</w:t>
      </w:r>
    </w:p>
    <w:p w14:paraId="53C034A3" w14:textId="77777777" w:rsidR="00EC5467" w:rsidRPr="000B7CFC" w:rsidRDefault="00EC5467" w:rsidP="00EC5467">
      <w:pPr>
        <w:rPr>
          <w:sz w:val="20"/>
          <w:szCs w:val="20"/>
        </w:rPr>
      </w:pPr>
      <w:r w:rsidRPr="000B7CFC">
        <w:rPr>
          <w:sz w:val="20"/>
          <w:szCs w:val="20"/>
        </w:rPr>
        <w:tab/>
        <w:t>When users navigate to the web application, and begin the diagnosis, they are first asked to be in a seated position, with their laptop or computer one foot away from them, such that their entire head, and part of their torso are in the frame, not dissimilar from a passport photo. They are requested to be well-hydrated and not tired. Finally, they should be in a quiet location, with their face being well lit.</w:t>
      </w:r>
    </w:p>
    <w:p w14:paraId="0FB03F4A" w14:textId="77777777" w:rsidR="00EC5467" w:rsidRPr="000B7CFC" w:rsidRDefault="00EC5467" w:rsidP="00EC5467">
      <w:pPr>
        <w:rPr>
          <w:sz w:val="20"/>
          <w:szCs w:val="20"/>
        </w:rPr>
      </w:pPr>
      <w:r w:rsidRPr="000B7CFC">
        <w:rPr>
          <w:sz w:val="20"/>
          <w:szCs w:val="20"/>
        </w:rPr>
        <w:tab/>
        <w:t xml:space="preserve">Before they begin the diagnosis, they are prompted with a screen that allows them to adjust their camera and microphone volume, so they </w:t>
      </w:r>
      <w:proofErr w:type="gramStart"/>
      <w:r w:rsidRPr="000B7CFC">
        <w:rPr>
          <w:sz w:val="20"/>
          <w:szCs w:val="20"/>
        </w:rPr>
        <w:t>are able to</w:t>
      </w:r>
      <w:proofErr w:type="gramEnd"/>
      <w:r w:rsidRPr="000B7CFC">
        <w:rPr>
          <w:sz w:val="20"/>
          <w:szCs w:val="20"/>
        </w:rPr>
        <w:t xml:space="preserve"> be in the optimal position relative to the above conditions, when they begin the diagnosis. </w:t>
      </w:r>
    </w:p>
    <w:p w14:paraId="7778A6D6" w14:textId="77777777" w:rsidR="00EC5467" w:rsidRPr="000B7CFC" w:rsidRDefault="00EC5467" w:rsidP="00EC5467">
      <w:pPr>
        <w:rPr>
          <w:sz w:val="20"/>
          <w:szCs w:val="20"/>
        </w:rPr>
      </w:pPr>
    </w:p>
    <w:p w14:paraId="6AA55F58" w14:textId="77777777" w:rsidR="00EC5467" w:rsidRPr="000B7CFC" w:rsidRDefault="00EC5467" w:rsidP="00EC5467">
      <w:pPr>
        <w:rPr>
          <w:i/>
          <w:iCs/>
          <w:sz w:val="20"/>
          <w:szCs w:val="20"/>
        </w:rPr>
      </w:pPr>
      <w:r w:rsidRPr="000B7CFC">
        <w:rPr>
          <w:i/>
          <w:iCs/>
          <w:sz w:val="20"/>
          <w:szCs w:val="20"/>
        </w:rPr>
        <w:t>3.2.1 Vocal Analysis</w:t>
      </w:r>
    </w:p>
    <w:p w14:paraId="654799B2" w14:textId="77777777" w:rsidR="00EC5467" w:rsidRPr="000B7CFC" w:rsidRDefault="00EC5467" w:rsidP="00EC5467">
      <w:pPr>
        <w:rPr>
          <w:sz w:val="20"/>
          <w:szCs w:val="20"/>
        </w:rPr>
      </w:pPr>
      <w:r w:rsidRPr="000B7CFC">
        <w:rPr>
          <w:sz w:val="20"/>
          <w:szCs w:val="20"/>
        </w:rPr>
        <w:tab/>
        <w:t xml:space="preserve">When users begin the diagnosis through the web application, they are first asked to vocalize sustained vocal phonations, for as long as they can, or until 10 seconds elapse, whichever is shorter. It was emphasized that they should maintain constant volume and pitch. They are requested to </w:t>
      </w:r>
      <w:r w:rsidRPr="000B7CFC">
        <w:rPr>
          <w:sz w:val="20"/>
          <w:szCs w:val="20"/>
        </w:rPr>
        <w:t>complete three such phonations</w:t>
      </w:r>
      <w:proofErr w:type="gramStart"/>
      <w:r w:rsidRPr="000B7CFC">
        <w:rPr>
          <w:sz w:val="20"/>
          <w:szCs w:val="20"/>
        </w:rPr>
        <w:t>: ,</w:t>
      </w:r>
      <w:proofErr w:type="gramEnd"/>
      <w:r w:rsidRPr="000B7CFC">
        <w:rPr>
          <w:sz w:val="20"/>
          <w:szCs w:val="20"/>
        </w:rPr>
        <w:t xml:space="preserve"> , and . These were chosen, as they have had success in the past with accurate results [X, X].</w:t>
      </w:r>
    </w:p>
    <w:p w14:paraId="06E01CA1" w14:textId="77777777" w:rsidR="00EC5467" w:rsidRPr="000B7CFC" w:rsidRDefault="00EC5467" w:rsidP="00EC5467">
      <w:pPr>
        <w:rPr>
          <w:sz w:val="20"/>
          <w:szCs w:val="20"/>
        </w:rPr>
      </w:pPr>
    </w:p>
    <w:p w14:paraId="5EB71398" w14:textId="77777777" w:rsidR="00EC5467" w:rsidRPr="000B7CFC" w:rsidRDefault="00EC5467" w:rsidP="00EC5467">
      <w:pPr>
        <w:rPr>
          <w:i/>
          <w:iCs/>
          <w:sz w:val="20"/>
          <w:szCs w:val="20"/>
        </w:rPr>
      </w:pPr>
      <w:r w:rsidRPr="000B7CFC">
        <w:rPr>
          <w:i/>
          <w:iCs/>
          <w:sz w:val="20"/>
          <w:szCs w:val="20"/>
        </w:rPr>
        <w:t>3.2.2 Facial Expressions</w:t>
      </w:r>
    </w:p>
    <w:p w14:paraId="30779685" w14:textId="77777777" w:rsidR="00EC5467" w:rsidRPr="000B7CFC" w:rsidRDefault="00EC5467" w:rsidP="00EC5467">
      <w:pPr>
        <w:rPr>
          <w:sz w:val="20"/>
          <w:szCs w:val="20"/>
        </w:rPr>
      </w:pPr>
      <w:r w:rsidRPr="000B7CFC">
        <w:rPr>
          <w:sz w:val="20"/>
          <w:szCs w:val="20"/>
        </w:rPr>
        <w:tab/>
        <w:t xml:space="preserve">Then the user is asked to make 3 pronounced facial expressions: joy, </w:t>
      </w:r>
      <w:proofErr w:type="spellStart"/>
      <w:proofErr w:type="gramStart"/>
      <w:r w:rsidRPr="000B7CFC">
        <w:rPr>
          <w:sz w:val="20"/>
          <w:szCs w:val="20"/>
        </w:rPr>
        <w:t>surprise,and</w:t>
      </w:r>
      <w:proofErr w:type="spellEnd"/>
      <w:proofErr w:type="gramEnd"/>
      <w:r w:rsidRPr="000B7CFC">
        <w:rPr>
          <w:sz w:val="20"/>
          <w:szCs w:val="20"/>
        </w:rPr>
        <w:t xml:space="preserve"> disgust. These were largely chosen since in [X], training models on these expressions proved to be effective when differentiating between PD patients and </w:t>
      </w:r>
      <w:proofErr w:type="spellStart"/>
      <w:proofErr w:type="gramStart"/>
      <w:r w:rsidRPr="000B7CFC">
        <w:rPr>
          <w:sz w:val="20"/>
          <w:szCs w:val="20"/>
        </w:rPr>
        <w:t>HC.To</w:t>
      </w:r>
      <w:proofErr w:type="spellEnd"/>
      <w:proofErr w:type="gramEnd"/>
      <w:r w:rsidRPr="000B7CFC">
        <w:rPr>
          <w:sz w:val="20"/>
          <w:szCs w:val="20"/>
        </w:rPr>
        <w:t xml:space="preserve"> improve accuracy users were asked to make each face three times in succession, alternating with a neutral face.</w:t>
      </w:r>
    </w:p>
    <w:p w14:paraId="76D64028" w14:textId="77777777" w:rsidR="00EC5467" w:rsidRPr="000B7CFC" w:rsidRDefault="00EC5467" w:rsidP="00EC5467">
      <w:pPr>
        <w:rPr>
          <w:sz w:val="20"/>
          <w:szCs w:val="20"/>
        </w:rPr>
      </w:pPr>
    </w:p>
    <w:p w14:paraId="1468488D" w14:textId="77777777" w:rsidR="00EC5467" w:rsidRPr="000B7CFC" w:rsidRDefault="00EC5467" w:rsidP="00EC5467">
      <w:pPr>
        <w:rPr>
          <w:i/>
          <w:iCs/>
          <w:sz w:val="20"/>
          <w:szCs w:val="20"/>
        </w:rPr>
      </w:pPr>
      <w:r w:rsidRPr="000B7CFC">
        <w:rPr>
          <w:i/>
          <w:iCs/>
          <w:sz w:val="20"/>
          <w:szCs w:val="20"/>
        </w:rPr>
        <w:t>3.2.3 Short Passage</w:t>
      </w:r>
    </w:p>
    <w:p w14:paraId="7FB4132C" w14:textId="77777777" w:rsidR="00EC5467" w:rsidRPr="000B7CFC" w:rsidRDefault="00EC5467" w:rsidP="00EC5467">
      <w:pPr>
        <w:rPr>
          <w:sz w:val="20"/>
          <w:szCs w:val="20"/>
        </w:rPr>
      </w:pPr>
      <w:r w:rsidRPr="000B7CFC">
        <w:rPr>
          <w:sz w:val="20"/>
          <w:szCs w:val="20"/>
        </w:rPr>
        <w:t xml:space="preserve">As the next section of the diagnosis, users were asked to read as much as they could </w:t>
      </w:r>
      <w:proofErr w:type="gramStart"/>
      <w:r w:rsidRPr="000B7CFC">
        <w:rPr>
          <w:sz w:val="20"/>
          <w:szCs w:val="20"/>
        </w:rPr>
        <w:t>of  a</w:t>
      </w:r>
      <w:proofErr w:type="gramEnd"/>
      <w:r w:rsidRPr="000B7CFC">
        <w:rPr>
          <w:sz w:val="20"/>
          <w:szCs w:val="20"/>
        </w:rPr>
        <w:t xml:space="preserve"> selection of 5 passages for 60 seconds. They were asked to read in their regular reading speed, volume, and voice. Text spanned 90% of the viewport width, centered in the screen, at a font-size of 15 pixels. The specific reading passages were chosen for having a diverse set of words, ranging from short to long, monosyllable to polysyllabic, containing most sounds in the English Language, and suspected phrases that might divulge important information for the machine learning models to pick up on. The specific passages can be found in Appendix A.</w:t>
      </w:r>
    </w:p>
    <w:p w14:paraId="3A5089E7" w14:textId="77777777" w:rsidR="00EC5467" w:rsidRPr="000B7CFC" w:rsidRDefault="00EC5467" w:rsidP="00EC5467">
      <w:pPr>
        <w:rPr>
          <w:sz w:val="20"/>
          <w:szCs w:val="20"/>
        </w:rPr>
      </w:pPr>
      <w:r w:rsidRPr="000B7CFC">
        <w:rPr>
          <w:sz w:val="20"/>
          <w:szCs w:val="20"/>
        </w:rPr>
        <w:tab/>
        <w:t>Paragraphs were ordered in order of expected relative importance, since users may not have time to read all five paragraphs in the allotted time with their regular reading speed.</w:t>
      </w:r>
    </w:p>
    <w:p w14:paraId="3EC733C4" w14:textId="77777777" w:rsidR="00EC5467" w:rsidRPr="000B7CFC" w:rsidRDefault="00EC5467" w:rsidP="00EC5467">
      <w:pPr>
        <w:ind w:firstLine="720"/>
        <w:rPr>
          <w:sz w:val="20"/>
          <w:szCs w:val="20"/>
        </w:rPr>
      </w:pPr>
      <w:r w:rsidRPr="000B7CFC">
        <w:rPr>
          <w:sz w:val="20"/>
          <w:szCs w:val="20"/>
        </w:rPr>
        <w:t>From this section, data for 2 of the modalities were collected. Specifically, data was gathered for vocal analysis, to</w:t>
      </w:r>
    </w:p>
    <w:p w14:paraId="7B19BFAA" w14:textId="77777777" w:rsidR="00EC5467" w:rsidRPr="000B7CFC" w:rsidRDefault="00EC5467" w:rsidP="00EC5467">
      <w:pPr>
        <w:rPr>
          <w:sz w:val="20"/>
          <w:szCs w:val="20"/>
        </w:rPr>
      </w:pPr>
      <w:r w:rsidRPr="000B7CFC">
        <w:rPr>
          <w:sz w:val="20"/>
          <w:szCs w:val="20"/>
        </w:rPr>
        <w:t xml:space="preserve">be split up into small sentences, phrases, and individual words. </w:t>
      </w:r>
      <w:proofErr w:type="gramStart"/>
      <w:r w:rsidRPr="000B7CFC">
        <w:rPr>
          <w:sz w:val="20"/>
          <w:szCs w:val="20"/>
        </w:rPr>
        <w:t>Furthermore</w:t>
      </w:r>
      <w:proofErr w:type="gramEnd"/>
      <w:r w:rsidRPr="000B7CFC">
        <w:rPr>
          <w:sz w:val="20"/>
          <w:szCs w:val="20"/>
        </w:rPr>
        <w:t xml:space="preserve"> video data was collected for EBR analysis. </w:t>
      </w:r>
    </w:p>
    <w:p w14:paraId="25DAD851" w14:textId="77777777" w:rsidR="00EC5467" w:rsidRPr="000B7CFC" w:rsidRDefault="00EC5467" w:rsidP="00EC5467">
      <w:pPr>
        <w:rPr>
          <w:sz w:val="20"/>
          <w:szCs w:val="20"/>
        </w:rPr>
      </w:pPr>
    </w:p>
    <w:p w14:paraId="57A96322" w14:textId="77777777" w:rsidR="00EC5467" w:rsidRPr="000B7CFC" w:rsidRDefault="00EC5467" w:rsidP="00EC5467">
      <w:pPr>
        <w:rPr>
          <w:i/>
          <w:iCs/>
          <w:sz w:val="20"/>
          <w:szCs w:val="20"/>
        </w:rPr>
      </w:pPr>
      <w:r w:rsidRPr="000B7CFC">
        <w:rPr>
          <w:i/>
          <w:iCs/>
          <w:sz w:val="20"/>
          <w:szCs w:val="20"/>
        </w:rPr>
        <w:t>3.2.4 Questionnaire</w:t>
      </w:r>
    </w:p>
    <w:p w14:paraId="184CE2AD" w14:textId="77777777" w:rsidR="00EC5467" w:rsidRPr="000B7CFC" w:rsidRDefault="00EC5467" w:rsidP="00EC5467">
      <w:pPr>
        <w:ind w:firstLine="720"/>
        <w:rPr>
          <w:sz w:val="20"/>
          <w:szCs w:val="20"/>
        </w:rPr>
      </w:pPr>
      <w:r w:rsidRPr="000B7CFC">
        <w:rPr>
          <w:sz w:val="20"/>
          <w:szCs w:val="20"/>
        </w:rPr>
        <w:t xml:space="preserve">The final section of the diagnosis involved a short questionnaire, asking a few questions including gender, age, and whether the individual wore glasses during section 3.2.3. </w:t>
      </w:r>
    </w:p>
    <w:p w14:paraId="58A0B9B9" w14:textId="77777777" w:rsidR="00EC5467" w:rsidRPr="00EC5467" w:rsidRDefault="00EC5467" w:rsidP="00EC5467">
      <w:pPr>
        <w:rPr>
          <w:sz w:val="20"/>
          <w:szCs w:val="20"/>
        </w:rPr>
      </w:pPr>
    </w:p>
    <w:p w14:paraId="2901D4DC" w14:textId="77777777" w:rsidR="00EC5467" w:rsidRPr="000B7CFC" w:rsidRDefault="000B7CFC" w:rsidP="00EC5467">
      <w:pPr>
        <w:rPr>
          <w:b/>
          <w:bCs/>
          <w:i/>
          <w:iCs/>
          <w:color w:val="000000"/>
          <w:sz w:val="20"/>
          <w:szCs w:val="20"/>
        </w:rPr>
      </w:pPr>
      <w:r w:rsidRPr="000B7CFC">
        <w:rPr>
          <w:b/>
          <w:bCs/>
          <w:i/>
          <w:iCs/>
          <w:sz w:val="20"/>
          <w:szCs w:val="20"/>
        </w:rPr>
        <w:t>3</w:t>
      </w:r>
      <w:r w:rsidR="00EC5467" w:rsidRPr="000B7CFC">
        <w:rPr>
          <w:b/>
          <w:bCs/>
          <w:i/>
          <w:iCs/>
          <w:sz w:val="20"/>
          <w:szCs w:val="20"/>
        </w:rPr>
        <w:t>.</w:t>
      </w:r>
      <w:r w:rsidRPr="000B7CFC">
        <w:rPr>
          <w:b/>
          <w:bCs/>
          <w:i/>
          <w:iCs/>
          <w:sz w:val="20"/>
          <w:szCs w:val="20"/>
        </w:rPr>
        <w:t>3</w:t>
      </w:r>
      <w:r w:rsidR="00EC5467" w:rsidRPr="000B7CFC">
        <w:rPr>
          <w:b/>
          <w:bCs/>
          <w:i/>
          <w:iCs/>
          <w:color w:val="000000"/>
          <w:sz w:val="20"/>
          <w:szCs w:val="20"/>
        </w:rPr>
        <w:t> Data Pre-</w:t>
      </w:r>
      <w:proofErr w:type="gramStart"/>
      <w:r w:rsidR="00EC5467" w:rsidRPr="000B7CFC">
        <w:rPr>
          <w:b/>
          <w:bCs/>
          <w:i/>
          <w:iCs/>
          <w:color w:val="000000"/>
          <w:sz w:val="20"/>
          <w:szCs w:val="20"/>
        </w:rPr>
        <w:t>processing  &amp;</w:t>
      </w:r>
      <w:proofErr w:type="gramEnd"/>
      <w:r w:rsidR="00EC5467" w:rsidRPr="000B7CFC">
        <w:rPr>
          <w:b/>
          <w:bCs/>
          <w:i/>
          <w:iCs/>
          <w:color w:val="000000"/>
          <w:sz w:val="20"/>
          <w:szCs w:val="20"/>
        </w:rPr>
        <w:t xml:space="preserve"> Feature Extraction</w:t>
      </w:r>
    </w:p>
    <w:p w14:paraId="464FCFEB" w14:textId="77777777" w:rsidR="00EC5467" w:rsidRPr="000B7CFC" w:rsidRDefault="000B7CFC" w:rsidP="00EC5467">
      <w:pPr>
        <w:rPr>
          <w:i/>
          <w:iCs/>
          <w:sz w:val="20"/>
          <w:szCs w:val="20"/>
        </w:rPr>
      </w:pPr>
      <w:r w:rsidRPr="000B7CFC">
        <w:rPr>
          <w:i/>
          <w:iCs/>
          <w:sz w:val="20"/>
          <w:szCs w:val="20"/>
        </w:rPr>
        <w:t>3</w:t>
      </w:r>
      <w:r w:rsidR="00EC5467" w:rsidRPr="000B7CFC">
        <w:rPr>
          <w:i/>
          <w:iCs/>
          <w:sz w:val="20"/>
          <w:szCs w:val="20"/>
        </w:rPr>
        <w:t>.</w:t>
      </w:r>
      <w:r w:rsidRPr="000B7CFC">
        <w:rPr>
          <w:i/>
          <w:iCs/>
          <w:sz w:val="20"/>
          <w:szCs w:val="20"/>
        </w:rPr>
        <w:t>3</w:t>
      </w:r>
      <w:r w:rsidR="00EC5467" w:rsidRPr="000B7CFC">
        <w:rPr>
          <w:i/>
          <w:iCs/>
          <w:sz w:val="20"/>
          <w:szCs w:val="20"/>
        </w:rPr>
        <w:t>.1) Vocal Data</w:t>
      </w:r>
      <w:r w:rsidR="00EC5467" w:rsidRPr="000B7CFC">
        <w:rPr>
          <w:i/>
          <w:iCs/>
          <w:sz w:val="20"/>
          <w:szCs w:val="20"/>
        </w:rPr>
        <w:tab/>
      </w:r>
    </w:p>
    <w:p w14:paraId="7EE83598" w14:textId="77777777" w:rsidR="00EC5467" w:rsidRPr="000B7CFC" w:rsidRDefault="00EC5467" w:rsidP="00EC5467">
      <w:pPr>
        <w:ind w:firstLine="720"/>
        <w:rPr>
          <w:sz w:val="20"/>
          <w:szCs w:val="20"/>
        </w:rPr>
      </w:pPr>
      <w:r w:rsidRPr="000B7CFC">
        <w:rPr>
          <w:sz w:val="20"/>
          <w:szCs w:val="20"/>
        </w:rPr>
        <w:t>Data processing and Feature Extraction was done entirely through an automated workflow, to mimic the requirements for automated data processing when used as a web application for rapid diagnosis.</w:t>
      </w:r>
    </w:p>
    <w:p w14:paraId="2D5D1682" w14:textId="77777777" w:rsidR="00EC5467" w:rsidRPr="000B7CFC" w:rsidRDefault="00EC5467" w:rsidP="00EC5467">
      <w:pPr>
        <w:ind w:firstLine="720"/>
        <w:rPr>
          <w:sz w:val="20"/>
          <w:szCs w:val="20"/>
        </w:rPr>
      </w:pPr>
      <w:r w:rsidRPr="000B7CFC">
        <w:rPr>
          <w:sz w:val="20"/>
          <w:szCs w:val="20"/>
        </w:rPr>
        <w:t xml:space="preserve">First vocal data from section </w:t>
      </w:r>
      <w:r w:rsidR="000B7CFC" w:rsidRPr="000B7CFC">
        <w:rPr>
          <w:sz w:val="20"/>
          <w:szCs w:val="20"/>
        </w:rPr>
        <w:t>3</w:t>
      </w:r>
      <w:r w:rsidRPr="000B7CFC">
        <w:rPr>
          <w:sz w:val="20"/>
          <w:szCs w:val="20"/>
        </w:rPr>
        <w:t>.</w:t>
      </w:r>
      <w:r w:rsidR="000B7CFC" w:rsidRPr="000B7CFC">
        <w:rPr>
          <w:sz w:val="20"/>
          <w:szCs w:val="20"/>
        </w:rPr>
        <w:t>2</w:t>
      </w:r>
      <w:r w:rsidRPr="000B7CFC">
        <w:rPr>
          <w:sz w:val="20"/>
          <w:szCs w:val="20"/>
        </w:rPr>
        <w:t xml:space="preserve">.1 was separated from webcam data, and webcam data discarded. Additionally, the recording was trimmed, such that the first 0.5 seconds of the recording was discarded, since it was noticed in [X] that the onset of speech results in </w:t>
      </w:r>
      <w:proofErr w:type="gramStart"/>
      <w:r w:rsidRPr="000B7CFC">
        <w:rPr>
          <w:sz w:val="20"/>
          <w:szCs w:val="20"/>
        </w:rPr>
        <w:t>a  nonuniform</w:t>
      </w:r>
      <w:proofErr w:type="gramEnd"/>
      <w:r w:rsidRPr="000B7CFC">
        <w:rPr>
          <w:sz w:val="20"/>
          <w:szCs w:val="20"/>
        </w:rPr>
        <w:t xml:space="preserve"> levels of pitch and volume. Additionally, the last 2 seconds were thrown out, since during this timeframe, the user typically runs out of breath, resulting in diminishing volume and degrading pitch that does not represent the user’s true vocalization. Features were extracted from vocal data that represents the intersection of Features in datasets A-E. These features were extracted using </w:t>
      </w:r>
      <w:proofErr w:type="spellStart"/>
      <w:r w:rsidRPr="000B7CFC">
        <w:rPr>
          <w:sz w:val="20"/>
          <w:szCs w:val="20"/>
        </w:rPr>
        <w:t>openSMILE</w:t>
      </w:r>
      <w:proofErr w:type="spellEnd"/>
      <w:r w:rsidRPr="000B7CFC">
        <w:rPr>
          <w:sz w:val="20"/>
          <w:szCs w:val="20"/>
        </w:rPr>
        <w:t xml:space="preserve"> 3.0</w:t>
      </w:r>
    </w:p>
    <w:p w14:paraId="673550AA" w14:textId="77777777" w:rsidR="000B7CFC" w:rsidRPr="000B7CFC" w:rsidRDefault="000B7CFC" w:rsidP="000B7CFC">
      <w:pPr>
        <w:rPr>
          <w:sz w:val="20"/>
          <w:szCs w:val="20"/>
        </w:rPr>
      </w:pPr>
    </w:p>
    <w:p w14:paraId="036488FD" w14:textId="77777777" w:rsidR="000B7CFC" w:rsidRPr="000B7CFC" w:rsidRDefault="000B7CFC" w:rsidP="000B7CFC">
      <w:pPr>
        <w:rPr>
          <w:i/>
          <w:iCs/>
          <w:sz w:val="20"/>
          <w:szCs w:val="20"/>
        </w:rPr>
      </w:pPr>
      <w:r w:rsidRPr="000B7CFC">
        <w:rPr>
          <w:i/>
          <w:iCs/>
          <w:sz w:val="20"/>
          <w:szCs w:val="20"/>
        </w:rPr>
        <w:t>3.3.2 Facial Data</w:t>
      </w:r>
    </w:p>
    <w:p w14:paraId="42E815B8" w14:textId="77777777" w:rsidR="000B7CFC" w:rsidRPr="000B7CFC" w:rsidRDefault="000B7CFC" w:rsidP="000B7CFC">
      <w:pPr>
        <w:rPr>
          <w:sz w:val="20"/>
          <w:szCs w:val="20"/>
        </w:rPr>
      </w:pPr>
      <w:r w:rsidRPr="000B7CFC">
        <w:rPr>
          <w:sz w:val="20"/>
          <w:szCs w:val="20"/>
        </w:rPr>
        <w:tab/>
        <w:t xml:space="preserve">Each participant submits 3 videos, each containing 6 facial expressions (3 of the requested facial expression, and 3 neutral faces), for a total of 18 facial </w:t>
      </w:r>
      <w:proofErr w:type="gramStart"/>
      <w:r w:rsidRPr="000B7CFC">
        <w:rPr>
          <w:sz w:val="20"/>
          <w:szCs w:val="20"/>
        </w:rPr>
        <w:t>expressions(</w:t>
      </w:r>
      <w:proofErr w:type="gramEnd"/>
      <w:r w:rsidRPr="000B7CFC">
        <w:rPr>
          <w:sz w:val="20"/>
          <w:szCs w:val="20"/>
        </w:rPr>
        <w:t xml:space="preserve">9 total facial expressions for smile, surprise, and disgust). </w:t>
      </w:r>
    </w:p>
    <w:p w14:paraId="5C961C71" w14:textId="77777777" w:rsidR="000B7CFC" w:rsidRPr="000B7CFC" w:rsidRDefault="000B7CFC" w:rsidP="000B7CFC">
      <w:pPr>
        <w:rPr>
          <w:sz w:val="20"/>
          <w:szCs w:val="20"/>
        </w:rPr>
      </w:pPr>
      <w:r w:rsidRPr="000B7CFC">
        <w:rPr>
          <w:sz w:val="20"/>
          <w:szCs w:val="20"/>
        </w:rPr>
        <w:t xml:space="preserve">For facial data, each of the 18 facial expressions was run through </w:t>
      </w:r>
      <w:proofErr w:type="spellStart"/>
      <w:r w:rsidRPr="000B7CFC">
        <w:rPr>
          <w:sz w:val="20"/>
          <w:szCs w:val="20"/>
        </w:rPr>
        <w:t>DeepFace</w:t>
      </w:r>
      <w:proofErr w:type="spellEnd"/>
      <w:r w:rsidRPr="000B7CFC">
        <w:rPr>
          <w:sz w:val="20"/>
          <w:szCs w:val="20"/>
        </w:rPr>
        <w:t xml:space="preserve"> [X</w:t>
      </w:r>
      <w:proofErr w:type="gramStart"/>
      <w:r w:rsidRPr="000B7CFC">
        <w:rPr>
          <w:sz w:val="20"/>
          <w:szCs w:val="20"/>
        </w:rPr>
        <w:t>]  to</w:t>
      </w:r>
      <w:proofErr w:type="gramEnd"/>
      <w:r w:rsidRPr="000B7CFC">
        <w:rPr>
          <w:sz w:val="20"/>
          <w:szCs w:val="20"/>
        </w:rPr>
        <w:t xml:space="preserve"> ensure the correct facial expression was made. If the incorrect facial expression was detected, the recording was discarded. Then with a server-hosted instance of </w:t>
      </w:r>
      <w:proofErr w:type="spellStart"/>
      <w:r w:rsidRPr="000B7CFC">
        <w:rPr>
          <w:sz w:val="20"/>
          <w:szCs w:val="20"/>
        </w:rPr>
        <w:t>OpenFace</w:t>
      </w:r>
      <w:proofErr w:type="spellEnd"/>
      <w:r w:rsidRPr="000B7CFC">
        <w:rPr>
          <w:sz w:val="20"/>
          <w:szCs w:val="20"/>
        </w:rPr>
        <w:t xml:space="preserve"> 2.0 [X], the magnitude of the AU’s associated with each of the 3 requested facial expressions were calculated when the expression was being made, and the variance of these AU magnitudes was calculated, representing a metric of the amount of facial movement. Recordings were split at the midpoint troughs of AU variance, indicating a neutral face.</w:t>
      </w:r>
    </w:p>
    <w:p w14:paraId="05CE0AC6" w14:textId="77777777" w:rsidR="000B7CFC" w:rsidRPr="000B7CFC" w:rsidRDefault="000B7CFC" w:rsidP="000B7CFC">
      <w:pPr>
        <w:rPr>
          <w:sz w:val="20"/>
          <w:szCs w:val="20"/>
        </w:rPr>
      </w:pPr>
    </w:p>
    <w:p w14:paraId="4C7FFABD" w14:textId="77777777" w:rsidR="000B7CFC" w:rsidRPr="000B7CFC" w:rsidRDefault="000B7CFC" w:rsidP="000B7CFC">
      <w:pPr>
        <w:rPr>
          <w:i/>
          <w:iCs/>
          <w:sz w:val="20"/>
          <w:szCs w:val="20"/>
        </w:rPr>
      </w:pPr>
      <w:r w:rsidRPr="000B7CFC">
        <w:rPr>
          <w:i/>
          <w:iCs/>
          <w:sz w:val="20"/>
          <w:szCs w:val="20"/>
        </w:rPr>
        <w:t>3.3.3 Reading Passage Data</w:t>
      </w:r>
    </w:p>
    <w:p w14:paraId="64C2EFF6" w14:textId="77777777" w:rsidR="000B7CFC" w:rsidRPr="000B7CFC" w:rsidRDefault="000B7CFC" w:rsidP="000B7CFC">
      <w:pPr>
        <w:rPr>
          <w:sz w:val="20"/>
          <w:szCs w:val="20"/>
        </w:rPr>
      </w:pPr>
      <w:r w:rsidRPr="000B7CFC">
        <w:rPr>
          <w:sz w:val="20"/>
          <w:szCs w:val="20"/>
        </w:rPr>
        <w:tab/>
        <w:t xml:space="preserve">For data derived from the reading passage, vocal and webcam data were split from each other. Vocal data was split up into individual words using the </w:t>
      </w:r>
      <w:proofErr w:type="spellStart"/>
      <w:r w:rsidRPr="000B7CFC">
        <w:rPr>
          <w:sz w:val="20"/>
          <w:szCs w:val="20"/>
        </w:rPr>
        <w:t>Pydub</w:t>
      </w:r>
      <w:proofErr w:type="spellEnd"/>
      <w:r w:rsidRPr="000B7CFC">
        <w:rPr>
          <w:sz w:val="20"/>
          <w:szCs w:val="20"/>
        </w:rPr>
        <w:t xml:space="preserve"> module [X], which was temporally paired with the words in the passage, to create a mapped transcript. RT-Bene was used to calculate the </w:t>
      </w:r>
      <w:proofErr w:type="gramStart"/>
      <w:r w:rsidRPr="000B7CFC">
        <w:rPr>
          <w:sz w:val="20"/>
          <w:szCs w:val="20"/>
        </w:rPr>
        <w:t>EBR, and</w:t>
      </w:r>
      <w:proofErr w:type="gramEnd"/>
      <w:r w:rsidRPr="000B7CFC">
        <w:rPr>
          <w:sz w:val="20"/>
          <w:szCs w:val="20"/>
        </w:rPr>
        <w:t xml:space="preserve"> is effective both with and without lenses. </w:t>
      </w:r>
    </w:p>
    <w:p w14:paraId="257C9F43" w14:textId="77777777" w:rsidR="000B7CFC" w:rsidRPr="000B7CFC" w:rsidRDefault="000B7CFC" w:rsidP="000B7CFC">
      <w:pPr>
        <w:rPr>
          <w:sz w:val="20"/>
          <w:szCs w:val="20"/>
        </w:rPr>
      </w:pPr>
    </w:p>
    <w:p w14:paraId="38F6A096" w14:textId="77777777" w:rsidR="000B7CFC" w:rsidRPr="000B7CFC" w:rsidRDefault="000B7CFC" w:rsidP="000B7CFC">
      <w:pPr>
        <w:rPr>
          <w:b/>
          <w:bCs/>
          <w:i/>
          <w:iCs/>
          <w:sz w:val="20"/>
          <w:szCs w:val="20"/>
        </w:rPr>
      </w:pPr>
      <w:r w:rsidRPr="000B7CFC">
        <w:rPr>
          <w:b/>
          <w:bCs/>
          <w:i/>
          <w:iCs/>
          <w:sz w:val="20"/>
          <w:szCs w:val="20"/>
        </w:rPr>
        <w:t>3.4 Website Deployment</w:t>
      </w:r>
    </w:p>
    <w:p w14:paraId="687B6CC3" w14:textId="77777777" w:rsidR="000B7CFC" w:rsidRPr="000B7CFC" w:rsidRDefault="000B7CFC" w:rsidP="000B7CFC">
      <w:pPr>
        <w:rPr>
          <w:sz w:val="20"/>
          <w:szCs w:val="20"/>
        </w:rPr>
      </w:pPr>
      <w:r w:rsidRPr="000B7CFC">
        <w:rPr>
          <w:sz w:val="20"/>
          <w:szCs w:val="20"/>
        </w:rPr>
        <w:tab/>
        <w:t>The diagnosis website was developed in React.js and deployed on a personal domain with a signed certificate. It can be accessed in Appendix A. Data is collected client-side, and processed server-side. The unprocessed video and audio data was stored server-side, then discarded after being processed to protect user privacy. Server-side was written in (PHP), connected to the front-end through (AJAX) requests. The trained models were hosted in Amazon Web Services (AWS</w:t>
      </w:r>
      <w:proofErr w:type="gramStart"/>
      <w:r w:rsidRPr="000B7CFC">
        <w:rPr>
          <w:sz w:val="20"/>
          <w:szCs w:val="20"/>
        </w:rPr>
        <w:t>), and</w:t>
      </w:r>
      <w:proofErr w:type="gramEnd"/>
      <w:r w:rsidRPr="000B7CFC">
        <w:rPr>
          <w:sz w:val="20"/>
          <w:szCs w:val="20"/>
        </w:rPr>
        <w:t xml:space="preserve"> accessed by the server through an AWS Gateway API.</w:t>
      </w:r>
    </w:p>
    <w:p w14:paraId="62085F9C" w14:textId="77777777" w:rsidR="000B7CFC" w:rsidRPr="000B7CFC" w:rsidRDefault="000B7CFC" w:rsidP="000B7CFC">
      <w:pPr>
        <w:rPr>
          <w:sz w:val="20"/>
          <w:szCs w:val="20"/>
        </w:rPr>
      </w:pPr>
    </w:p>
    <w:p w14:paraId="7648DDA7" w14:textId="77777777" w:rsidR="000B7CFC" w:rsidRPr="000B7CFC" w:rsidRDefault="000B7CFC" w:rsidP="000B7CFC">
      <w:pPr>
        <w:rPr>
          <w:b/>
          <w:bCs/>
          <w:i/>
          <w:iCs/>
          <w:sz w:val="20"/>
          <w:szCs w:val="20"/>
        </w:rPr>
      </w:pPr>
      <w:r w:rsidRPr="000B7CFC">
        <w:rPr>
          <w:b/>
          <w:bCs/>
          <w:i/>
          <w:iCs/>
          <w:sz w:val="20"/>
          <w:szCs w:val="20"/>
        </w:rPr>
        <w:t>3.5 Model Framework</w:t>
      </w:r>
    </w:p>
    <w:p w14:paraId="646C44C7" w14:textId="77777777" w:rsidR="000B7CFC" w:rsidRPr="000B7CFC" w:rsidRDefault="000B7CFC" w:rsidP="000B7CFC">
      <w:pPr>
        <w:rPr>
          <w:sz w:val="20"/>
          <w:szCs w:val="20"/>
        </w:rPr>
      </w:pPr>
      <w:r w:rsidRPr="000B7CFC">
        <w:rPr>
          <w:sz w:val="20"/>
          <w:szCs w:val="20"/>
        </w:rPr>
        <w:tab/>
        <w:t xml:space="preserve">A diagram of Parkinson's Diagnosis Model Framework can be seen in Figure 3. </w:t>
      </w:r>
      <w:proofErr w:type="spellStart"/>
      <w:r w:rsidRPr="000B7CFC">
        <w:rPr>
          <w:sz w:val="20"/>
          <w:szCs w:val="20"/>
        </w:rPr>
        <w:t>ParkinSense’s</w:t>
      </w:r>
      <w:proofErr w:type="spellEnd"/>
      <w:r w:rsidRPr="000B7CFC">
        <w:rPr>
          <w:sz w:val="20"/>
          <w:szCs w:val="20"/>
        </w:rPr>
        <w:t xml:space="preserve"> diagnosis framework revolves around the use of multiple classifiers to provide a binary classification of PD presence in a subject</w:t>
      </w:r>
    </w:p>
    <w:p w14:paraId="289782E7" w14:textId="77777777" w:rsidR="000B7CFC" w:rsidRPr="000B7CFC" w:rsidRDefault="000B7CFC" w:rsidP="000B7CFC">
      <w:pPr>
        <w:rPr>
          <w:sz w:val="20"/>
          <w:szCs w:val="20"/>
        </w:rPr>
      </w:pPr>
    </w:p>
    <w:p w14:paraId="57858E04" w14:textId="77777777" w:rsidR="000B7CFC" w:rsidRPr="000B7CFC" w:rsidRDefault="000B7CFC" w:rsidP="000B7CFC">
      <w:pPr>
        <w:rPr>
          <w:i/>
          <w:iCs/>
          <w:sz w:val="20"/>
          <w:szCs w:val="20"/>
        </w:rPr>
      </w:pPr>
      <w:r w:rsidRPr="000B7CFC">
        <w:rPr>
          <w:i/>
          <w:iCs/>
          <w:sz w:val="20"/>
          <w:szCs w:val="20"/>
        </w:rPr>
        <w:t xml:space="preserve"> 3.5.1 Dysarthria</w:t>
      </w:r>
    </w:p>
    <w:p w14:paraId="39A60ED6" w14:textId="77777777" w:rsidR="000B7CFC" w:rsidRPr="000B7CFC" w:rsidRDefault="000B7CFC" w:rsidP="000B7CFC">
      <w:pPr>
        <w:rPr>
          <w:sz w:val="20"/>
          <w:szCs w:val="20"/>
        </w:rPr>
      </w:pPr>
      <w:r w:rsidRPr="000B7CFC">
        <w:rPr>
          <w:sz w:val="20"/>
          <w:szCs w:val="20"/>
        </w:rPr>
        <w:tab/>
        <w:t xml:space="preserve">Given the ample literature on Vocal-based methods of PD diagnosis, numerous classifiers and models have been well-tested and documented. In this step, the </w:t>
      </w:r>
      <w:proofErr w:type="spellStart"/>
      <w:r w:rsidRPr="000B7CFC">
        <w:rPr>
          <w:sz w:val="20"/>
          <w:szCs w:val="20"/>
        </w:rPr>
        <w:t>featureset</w:t>
      </w:r>
      <w:proofErr w:type="spellEnd"/>
      <w:r w:rsidRPr="000B7CFC">
        <w:rPr>
          <w:sz w:val="20"/>
          <w:szCs w:val="20"/>
        </w:rPr>
        <w:t xml:space="preserve"> was reduced to 10 using Genetic Algorithm-based feature set selection for all datasets. A Support Vector Machine (SVM) and Random Forest were used via Ensemble Learning with a Logistic Regression combination classifier to provide a single binary classification </w:t>
      </w:r>
      <w:proofErr w:type="gramStart"/>
      <w:r w:rsidRPr="000B7CFC">
        <w:rPr>
          <w:sz w:val="20"/>
          <w:szCs w:val="20"/>
        </w:rPr>
        <w:t>for .</w:t>
      </w:r>
      <w:proofErr w:type="gramEnd"/>
      <w:r w:rsidRPr="000B7CFC">
        <w:rPr>
          <w:sz w:val="20"/>
          <w:szCs w:val="20"/>
        </w:rPr>
        <w:t xml:space="preserve"> </w:t>
      </w:r>
      <w:proofErr w:type="gramStart"/>
      <w:r w:rsidRPr="000B7CFC">
        <w:rPr>
          <w:sz w:val="20"/>
          <w:szCs w:val="20"/>
        </w:rPr>
        <w:t>For ,</w:t>
      </w:r>
      <w:proofErr w:type="gramEnd"/>
      <w:r w:rsidRPr="000B7CFC">
        <w:rPr>
          <w:sz w:val="20"/>
          <w:szCs w:val="20"/>
        </w:rPr>
        <w:t xml:space="preserve"> and , an </w:t>
      </w:r>
      <w:proofErr w:type="spellStart"/>
      <w:r w:rsidRPr="000B7CFC">
        <w:rPr>
          <w:sz w:val="20"/>
          <w:szCs w:val="20"/>
        </w:rPr>
        <w:t>Adaboost</w:t>
      </w:r>
      <w:proofErr w:type="spellEnd"/>
      <w:r w:rsidRPr="000B7CFC">
        <w:rPr>
          <w:sz w:val="20"/>
          <w:szCs w:val="20"/>
        </w:rPr>
        <w:t xml:space="preserve"> Classifier, and Gradient Boosted Classifier were used respectively, as they provided the best performance out of the tested classifiers. Finally, a random forest was used for both words and short-sentence </w:t>
      </w:r>
      <w:proofErr w:type="spellStart"/>
      <w:proofErr w:type="gramStart"/>
      <w:r w:rsidRPr="000B7CFC">
        <w:rPr>
          <w:sz w:val="20"/>
          <w:szCs w:val="20"/>
        </w:rPr>
        <w:t>classification.A</w:t>
      </w:r>
      <w:proofErr w:type="spellEnd"/>
      <w:proofErr w:type="gramEnd"/>
      <w:r w:rsidRPr="000B7CFC">
        <w:rPr>
          <w:sz w:val="20"/>
          <w:szCs w:val="20"/>
        </w:rPr>
        <w:t xml:space="preserve"> final binary classification for Dysarthria-based methods was generated through hard majority-voting decision fusion, from the 5 individual </w:t>
      </w:r>
      <w:r w:rsidRPr="000B7CFC">
        <w:rPr>
          <w:sz w:val="20"/>
          <w:szCs w:val="20"/>
        </w:rPr>
        <w:t>classifiers. Weighting individual classification during the decision fusion stage did not seem to out-perform equal- weighting in this study.</w:t>
      </w:r>
    </w:p>
    <w:p w14:paraId="32940A59" w14:textId="77777777" w:rsidR="000B7CFC" w:rsidRPr="000B7CFC" w:rsidRDefault="000B7CFC" w:rsidP="000B7CFC">
      <w:pPr>
        <w:rPr>
          <w:sz w:val="20"/>
          <w:szCs w:val="20"/>
        </w:rPr>
      </w:pPr>
    </w:p>
    <w:p w14:paraId="745DD3AB" w14:textId="77777777" w:rsidR="000B7CFC" w:rsidRPr="000B7CFC" w:rsidRDefault="000B7CFC" w:rsidP="000B7CFC">
      <w:pPr>
        <w:rPr>
          <w:i/>
          <w:iCs/>
          <w:sz w:val="20"/>
          <w:szCs w:val="20"/>
        </w:rPr>
      </w:pPr>
      <w:r w:rsidRPr="000B7CFC">
        <w:rPr>
          <w:i/>
          <w:iCs/>
          <w:sz w:val="20"/>
          <w:szCs w:val="20"/>
        </w:rPr>
        <w:t>3.5.2) Hypomimia</w:t>
      </w:r>
    </w:p>
    <w:p w14:paraId="4E8E3112" w14:textId="77777777" w:rsidR="000B7CFC" w:rsidRPr="000B7CFC" w:rsidRDefault="000B7CFC" w:rsidP="000B7CFC">
      <w:pPr>
        <w:rPr>
          <w:sz w:val="20"/>
          <w:szCs w:val="20"/>
        </w:rPr>
      </w:pPr>
      <w:r w:rsidRPr="000B7CFC">
        <w:rPr>
          <w:sz w:val="20"/>
          <w:szCs w:val="20"/>
        </w:rPr>
        <w:t xml:space="preserve">Since three sets of 3 facial expressions were recorded for each user.   A Support Vector Machine with a Radial Basis Function Kernel was used on each </w:t>
      </w:r>
      <w:proofErr w:type="gramStart"/>
      <w:r w:rsidRPr="000B7CFC">
        <w:rPr>
          <w:sz w:val="20"/>
          <w:szCs w:val="20"/>
        </w:rPr>
        <w:t>set, and</w:t>
      </w:r>
      <w:proofErr w:type="gramEnd"/>
      <w:r w:rsidRPr="000B7CFC">
        <w:rPr>
          <w:sz w:val="20"/>
          <w:szCs w:val="20"/>
        </w:rPr>
        <w:t xml:space="preserve"> combined with a majority voting decision fusion to generate a single binary classification for this modality. </w:t>
      </w:r>
    </w:p>
    <w:p w14:paraId="3FFD5362" w14:textId="77777777" w:rsidR="000B7CFC" w:rsidRPr="000B7CFC" w:rsidRDefault="000B7CFC" w:rsidP="000B7CFC">
      <w:pPr>
        <w:rPr>
          <w:sz w:val="20"/>
          <w:szCs w:val="20"/>
        </w:rPr>
      </w:pPr>
    </w:p>
    <w:p w14:paraId="7474BA41" w14:textId="77777777" w:rsidR="000B7CFC" w:rsidRPr="000B7CFC" w:rsidRDefault="000B7CFC" w:rsidP="000B7CFC">
      <w:pPr>
        <w:rPr>
          <w:i/>
          <w:iCs/>
          <w:sz w:val="20"/>
          <w:szCs w:val="20"/>
        </w:rPr>
      </w:pPr>
      <w:r w:rsidRPr="000B7CFC">
        <w:rPr>
          <w:i/>
          <w:iCs/>
          <w:sz w:val="20"/>
          <w:szCs w:val="20"/>
        </w:rPr>
        <w:t xml:space="preserve">3.5.3) </w:t>
      </w:r>
      <w:proofErr w:type="spellStart"/>
      <w:r w:rsidRPr="000B7CFC">
        <w:rPr>
          <w:i/>
          <w:iCs/>
          <w:sz w:val="20"/>
          <w:szCs w:val="20"/>
        </w:rPr>
        <w:t>Bradykinesa</w:t>
      </w:r>
      <w:proofErr w:type="spellEnd"/>
    </w:p>
    <w:p w14:paraId="3D1A3FC8" w14:textId="77777777" w:rsidR="000B7CFC" w:rsidRPr="000B7CFC" w:rsidRDefault="000B7CFC" w:rsidP="000B7CFC">
      <w:pPr>
        <w:rPr>
          <w:sz w:val="20"/>
          <w:szCs w:val="20"/>
        </w:rPr>
      </w:pPr>
      <w:r w:rsidRPr="000B7CFC">
        <w:rPr>
          <w:sz w:val="20"/>
          <w:szCs w:val="20"/>
        </w:rPr>
        <w:tab/>
        <w:t>For EBR, a Supervised Multi-layer Perceptron was used to predict a binary classification</w:t>
      </w:r>
    </w:p>
    <w:p w14:paraId="330DB259" w14:textId="77777777" w:rsidR="000B7CFC" w:rsidRPr="000B7CFC" w:rsidRDefault="000B7CFC" w:rsidP="000B7CFC">
      <w:pPr>
        <w:rPr>
          <w:sz w:val="20"/>
          <w:szCs w:val="20"/>
        </w:rPr>
      </w:pPr>
    </w:p>
    <w:p w14:paraId="2F7FE03E" w14:textId="77777777" w:rsidR="000B7CFC" w:rsidRPr="000B7CFC" w:rsidRDefault="000B7CFC" w:rsidP="000B7CFC">
      <w:pPr>
        <w:rPr>
          <w:i/>
          <w:iCs/>
          <w:sz w:val="20"/>
          <w:szCs w:val="20"/>
        </w:rPr>
      </w:pPr>
      <w:r w:rsidRPr="000B7CFC">
        <w:rPr>
          <w:i/>
          <w:iCs/>
          <w:sz w:val="20"/>
          <w:szCs w:val="20"/>
        </w:rPr>
        <w:t>3.5.4) Modality Decision Fusion</w:t>
      </w:r>
    </w:p>
    <w:p w14:paraId="57CA712E" w14:textId="77777777" w:rsidR="000B7CFC" w:rsidRPr="000B7CFC" w:rsidRDefault="000B7CFC" w:rsidP="000B7CFC">
      <w:pPr>
        <w:rPr>
          <w:sz w:val="20"/>
          <w:szCs w:val="20"/>
        </w:rPr>
      </w:pPr>
      <w:r w:rsidRPr="000B7CFC">
        <w:rPr>
          <w:sz w:val="20"/>
          <w:szCs w:val="20"/>
        </w:rPr>
        <w:tab/>
        <w:t xml:space="preserve">To combine the decisions from each modality, Soft Voting was used, with weights of 30, 35, and 35 were used for Dysarthria, Hypomimia, and </w:t>
      </w:r>
      <w:proofErr w:type="spellStart"/>
      <w:r w:rsidRPr="000B7CFC">
        <w:rPr>
          <w:sz w:val="20"/>
          <w:szCs w:val="20"/>
        </w:rPr>
        <w:t>Bradykineia</w:t>
      </w:r>
      <w:proofErr w:type="spellEnd"/>
      <w:r w:rsidRPr="000B7CFC">
        <w:rPr>
          <w:sz w:val="20"/>
          <w:szCs w:val="20"/>
        </w:rPr>
        <w:t xml:space="preserve"> respectively, to account for the fact that Dysarthria typically manifested </w:t>
      </w:r>
      <w:proofErr w:type="gramStart"/>
      <w:r w:rsidRPr="000B7CFC">
        <w:rPr>
          <w:sz w:val="20"/>
          <w:szCs w:val="20"/>
        </w:rPr>
        <w:t>later on</w:t>
      </w:r>
      <w:proofErr w:type="gramEnd"/>
      <w:r w:rsidRPr="000B7CFC">
        <w:rPr>
          <w:sz w:val="20"/>
          <w:szCs w:val="20"/>
        </w:rPr>
        <w:t xml:space="preserve"> than the other symptoms. </w:t>
      </w:r>
    </w:p>
    <w:p w14:paraId="0C64D691" w14:textId="77777777" w:rsidR="000B7CFC" w:rsidRPr="000B7CFC" w:rsidRDefault="000B7CFC" w:rsidP="000B7CFC">
      <w:pPr>
        <w:rPr>
          <w:sz w:val="20"/>
          <w:szCs w:val="20"/>
        </w:rPr>
      </w:pPr>
    </w:p>
    <w:p w14:paraId="13883EE3" w14:textId="77777777" w:rsidR="000B7CFC" w:rsidRPr="000B7CFC" w:rsidRDefault="000B7CFC" w:rsidP="000B7CFC">
      <w:pPr>
        <w:rPr>
          <w:i/>
          <w:iCs/>
          <w:sz w:val="20"/>
          <w:szCs w:val="20"/>
        </w:rPr>
      </w:pPr>
      <w:proofErr w:type="gramStart"/>
      <w:r w:rsidRPr="000B7CFC">
        <w:rPr>
          <w:i/>
          <w:iCs/>
          <w:sz w:val="20"/>
          <w:szCs w:val="20"/>
        </w:rPr>
        <w:t>3.5.5 )</w:t>
      </w:r>
      <w:proofErr w:type="gramEnd"/>
      <w:r w:rsidRPr="000B7CFC">
        <w:rPr>
          <w:i/>
          <w:iCs/>
          <w:sz w:val="20"/>
          <w:szCs w:val="20"/>
        </w:rPr>
        <w:t xml:space="preserve"> Severity Profiling</w:t>
      </w:r>
    </w:p>
    <w:p w14:paraId="6CE14582" w14:textId="77777777" w:rsidR="000B7CFC" w:rsidRPr="000B7CFC" w:rsidRDefault="000B7CFC" w:rsidP="000B7CFC">
      <w:pPr>
        <w:rPr>
          <w:sz w:val="20"/>
          <w:szCs w:val="20"/>
        </w:rPr>
      </w:pPr>
      <w:r w:rsidRPr="000B7CFC">
        <w:rPr>
          <w:sz w:val="20"/>
          <w:szCs w:val="20"/>
        </w:rPr>
        <w:t xml:space="preserve">We predicted two scores: H&amp;Y Scale score, which classifies the severity and progression of PD into a </w:t>
      </w:r>
      <w:proofErr w:type="gramStart"/>
      <w:r w:rsidRPr="000B7CFC">
        <w:rPr>
          <w:sz w:val="20"/>
          <w:szCs w:val="20"/>
        </w:rPr>
        <w:t>five point</w:t>
      </w:r>
      <w:proofErr w:type="gramEnd"/>
      <w:r w:rsidRPr="000B7CFC">
        <w:rPr>
          <w:sz w:val="20"/>
          <w:szCs w:val="20"/>
        </w:rPr>
        <w:t xml:space="preserve"> scale, and UPDRS total score, which is a 199 point scale for disease severity and progression. </w:t>
      </w:r>
      <w:proofErr w:type="gramStart"/>
      <w:r w:rsidRPr="000B7CFC">
        <w:rPr>
          <w:sz w:val="20"/>
          <w:szCs w:val="20"/>
        </w:rPr>
        <w:t>Both of these</w:t>
      </w:r>
      <w:proofErr w:type="gramEnd"/>
      <w:r w:rsidRPr="000B7CFC">
        <w:rPr>
          <w:sz w:val="20"/>
          <w:szCs w:val="20"/>
        </w:rPr>
        <w:t xml:space="preserve"> scores are conventionally calculated through lengthy questionnaires conducted by a clinician. H&amp;Y Score was predicted via Stochastic Gradient Descent Regression using EBR data. UPDRS scores were predicted from datasets B and D individually, using Gradient Boosted Tree Regressors, and used a voting regressor, with 80% weight assigned to the dataset B, due the magnitude of data in that set.</w:t>
      </w:r>
    </w:p>
    <w:p w14:paraId="19346B2A" w14:textId="77777777" w:rsidR="000B7CFC" w:rsidRPr="000B7CFC" w:rsidRDefault="000B7CFC" w:rsidP="000B7CFC">
      <w:pPr>
        <w:rPr>
          <w:sz w:val="20"/>
          <w:szCs w:val="20"/>
        </w:rPr>
      </w:pPr>
    </w:p>
    <w:p w14:paraId="0AFFE322" w14:textId="77777777" w:rsidR="000B7CFC" w:rsidRPr="000B7CFC" w:rsidRDefault="000B7CFC" w:rsidP="000B7CFC">
      <w:pPr>
        <w:rPr>
          <w:b/>
          <w:bCs/>
          <w:i/>
          <w:iCs/>
          <w:sz w:val="20"/>
          <w:szCs w:val="20"/>
        </w:rPr>
      </w:pPr>
      <w:r w:rsidRPr="000B7CFC">
        <w:rPr>
          <w:b/>
          <w:bCs/>
          <w:i/>
          <w:iCs/>
          <w:sz w:val="20"/>
          <w:szCs w:val="20"/>
        </w:rPr>
        <w:t xml:space="preserve">3.6) Evaluation </w:t>
      </w:r>
    </w:p>
    <w:p w14:paraId="15B93DA9" w14:textId="77777777" w:rsidR="000B7CFC" w:rsidRPr="000B7CFC" w:rsidRDefault="000B7CFC" w:rsidP="000B7CFC">
      <w:pPr>
        <w:rPr>
          <w:sz w:val="20"/>
          <w:szCs w:val="20"/>
        </w:rPr>
      </w:pPr>
      <w:r w:rsidRPr="000B7CFC">
        <w:rPr>
          <w:sz w:val="20"/>
          <w:szCs w:val="20"/>
        </w:rPr>
        <w:tab/>
        <w:t>Due to the difficulty in finding data, especially on all modalities simultaneously for overall model evaluation, high-fidelity synthetic patients were generated, with specific modality instances being paired by gender, age, and disease severity. As reported by [X</w:t>
      </w:r>
      <w:proofErr w:type="gramStart"/>
      <w:r w:rsidRPr="000B7CFC">
        <w:rPr>
          <w:sz w:val="20"/>
          <w:szCs w:val="20"/>
        </w:rPr>
        <w:t>]  synthetic</w:t>
      </w:r>
      <w:proofErr w:type="gramEnd"/>
      <w:r w:rsidRPr="000B7CFC">
        <w:rPr>
          <w:sz w:val="20"/>
          <w:szCs w:val="20"/>
        </w:rPr>
        <w:t xml:space="preserve"> patients can provide near identical results when compared to live patients. K-fold-cross validation was used for all model evaluations, coupled with metrics discussed in selection 4.</w:t>
      </w:r>
    </w:p>
    <w:p w14:paraId="7E7F399C" w14:textId="77777777" w:rsidR="000B7CFC" w:rsidRPr="000B7CFC" w:rsidRDefault="000B7CFC" w:rsidP="000B7CFC">
      <w:pPr>
        <w:pStyle w:val="Heading1"/>
        <w:rPr>
          <w:sz w:val="20"/>
          <w:szCs w:val="20"/>
        </w:rPr>
      </w:pPr>
      <w:r w:rsidRPr="000B7CFC">
        <w:rPr>
          <w:sz w:val="20"/>
          <w:szCs w:val="20"/>
        </w:rPr>
        <w:t>Results &amp; Discussion</w:t>
      </w:r>
    </w:p>
    <w:p w14:paraId="71D1FEDE" w14:textId="77777777" w:rsidR="000B7CFC" w:rsidRPr="000B7CFC" w:rsidRDefault="000B7CFC" w:rsidP="000B7CFC">
      <w:pPr>
        <w:rPr>
          <w:sz w:val="20"/>
          <w:szCs w:val="20"/>
        </w:rPr>
      </w:pPr>
      <w:r w:rsidRPr="000B7CFC">
        <w:rPr>
          <w:sz w:val="20"/>
          <w:szCs w:val="20"/>
        </w:rPr>
        <w:t xml:space="preserve">Accuracy (), precision (), </w:t>
      </w:r>
      <w:proofErr w:type="gramStart"/>
      <w:r w:rsidRPr="000B7CFC">
        <w:rPr>
          <w:sz w:val="20"/>
          <w:szCs w:val="20"/>
        </w:rPr>
        <w:t>recall(</w:t>
      </w:r>
      <w:proofErr w:type="gramEnd"/>
      <w:r w:rsidRPr="000B7CFC">
        <w:rPr>
          <w:sz w:val="20"/>
          <w:szCs w:val="20"/>
        </w:rPr>
        <w:t>), F-1 score (), sensitivity, (), specificity (), and negative predictive value ()  scores were used as the metrics for this task. Formulas for these equations can be found below:</w:t>
      </w:r>
    </w:p>
    <w:p w14:paraId="202B8BC1"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3BC224EC" wp14:editId="220F583D">
            <wp:extent cx="2235200" cy="406400"/>
            <wp:effectExtent l="0" t="0" r="0" b="0"/>
            <wp:docPr id="10" name="Picture 10" descr="Shape&#10;&#10;Description automatically generated with medium confidence">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hape&#10;&#10;Description automatically generated with medium confidenc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200" cy="406400"/>
                    </a:xfrm>
                    <a:prstGeom prst="rect">
                      <a:avLst/>
                    </a:prstGeom>
                    <a:noFill/>
                    <a:ln>
                      <a:noFill/>
                    </a:ln>
                  </pic:spPr>
                </pic:pic>
              </a:graphicData>
            </a:graphic>
          </wp:inline>
        </w:drawing>
      </w:r>
    </w:p>
    <w:p w14:paraId="419D1D64"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41B8E238" wp14:editId="6CCB51D0">
            <wp:extent cx="1175385" cy="406400"/>
            <wp:effectExtent l="0" t="0" r="0" b="0"/>
            <wp:docPr id="11" name="Picture 11" descr="Shape&#10;&#10;Description automatically generated with medium confidenc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ape&#10;&#10;Description automatically generated with medium confidenc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5385" cy="406400"/>
                    </a:xfrm>
                    <a:prstGeom prst="rect">
                      <a:avLst/>
                    </a:prstGeom>
                    <a:noFill/>
                    <a:ln>
                      <a:noFill/>
                    </a:ln>
                  </pic:spPr>
                </pic:pic>
              </a:graphicData>
            </a:graphic>
          </wp:inline>
        </w:drawing>
      </w:r>
    </w:p>
    <w:p w14:paraId="437D5A99"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lastRenderedPageBreak/>
        <w:drawing>
          <wp:inline distT="0" distB="0" distL="0" distR="0" wp14:anchorId="4F0E7FBD" wp14:editId="7A475424">
            <wp:extent cx="1175385" cy="406400"/>
            <wp:effectExtent l="0" t="0" r="0" b="0"/>
            <wp:docPr id="12" name="Picture 12" descr="Shape&#10;&#10;Description automatically generated with medium confidence">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hape&#10;&#10;Description automatically generated with medium confidence"/>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5385" cy="406400"/>
                    </a:xfrm>
                    <a:prstGeom prst="rect">
                      <a:avLst/>
                    </a:prstGeom>
                    <a:noFill/>
                    <a:ln>
                      <a:noFill/>
                    </a:ln>
                  </pic:spPr>
                </pic:pic>
              </a:graphicData>
            </a:graphic>
          </wp:inline>
        </w:drawing>
      </w:r>
    </w:p>
    <w:p w14:paraId="3B096E2F"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1D73EB28" wp14:editId="03111D99">
            <wp:extent cx="1175385" cy="406400"/>
            <wp:effectExtent l="0" t="0" r="0" b="0"/>
            <wp:docPr id="13" name="Picture 13" descr="Shape&#10;&#10;Description automatically generated with medium confidence">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Shape&#10;&#10;Description automatically generated with medium confidenc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5385" cy="406400"/>
                    </a:xfrm>
                    <a:prstGeom prst="rect">
                      <a:avLst/>
                    </a:prstGeom>
                    <a:noFill/>
                    <a:ln>
                      <a:noFill/>
                    </a:ln>
                  </pic:spPr>
                </pic:pic>
              </a:graphicData>
            </a:graphic>
          </wp:inline>
        </w:drawing>
      </w:r>
    </w:p>
    <w:p w14:paraId="73D4C94D"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42A935AC" wp14:editId="707CDF13">
            <wp:extent cx="1204595" cy="406400"/>
            <wp:effectExtent l="0" t="0" r="0" b="0"/>
            <wp:docPr id="14" name="Picture 14" descr="Shape&#10;&#10;Description automatically generated with medium confidence">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Shape&#10;&#10;Description automatically generated with medium confidenc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4595" cy="406400"/>
                    </a:xfrm>
                    <a:prstGeom prst="rect">
                      <a:avLst/>
                    </a:prstGeom>
                    <a:noFill/>
                    <a:ln>
                      <a:noFill/>
                    </a:ln>
                  </pic:spPr>
                </pic:pic>
              </a:graphicData>
            </a:graphic>
          </wp:inline>
        </w:drawing>
      </w:r>
    </w:p>
    <w:p w14:paraId="453B9312"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0186D9B6" wp14:editId="2D5ACDB2">
            <wp:extent cx="1988185" cy="406400"/>
            <wp:effectExtent l="0" t="0" r="0" b="0"/>
            <wp:docPr id="15" name="Picture 15" descr="Shape&#10;&#10;Description automatically generated with medium confidence">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hape&#10;&#10;Description automatically generated with medium confidence"/>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8185" cy="406400"/>
                    </a:xfrm>
                    <a:prstGeom prst="rect">
                      <a:avLst/>
                    </a:prstGeom>
                    <a:noFill/>
                    <a:ln>
                      <a:noFill/>
                    </a:ln>
                  </pic:spPr>
                </pic:pic>
              </a:graphicData>
            </a:graphic>
          </wp:inline>
        </w:drawing>
      </w:r>
    </w:p>
    <w:p w14:paraId="1985FC5F" w14:textId="77777777" w:rsidR="000B7CFC" w:rsidRPr="000B7CFC" w:rsidRDefault="00346D83" w:rsidP="000B7CFC">
      <w:pPr>
        <w:pStyle w:val="NormalWeb"/>
        <w:spacing w:before="0" w:beforeAutospacing="0" w:after="0" w:afterAutospacing="0"/>
        <w:jc w:val="center"/>
        <w:rPr>
          <w:sz w:val="20"/>
          <w:szCs w:val="20"/>
        </w:rPr>
      </w:pPr>
      <w:r>
        <w:rPr>
          <w:noProof/>
          <w:color w:val="000000"/>
          <w:sz w:val="20"/>
          <w:szCs w:val="20"/>
          <w:bdr w:val="none" w:sz="0" w:space="0" w:color="auto" w:frame="1"/>
        </w:rPr>
        <w:drawing>
          <wp:inline distT="0" distB="0" distL="0" distR="0" wp14:anchorId="0F91F072" wp14:editId="6CC20F07">
            <wp:extent cx="1219200" cy="406400"/>
            <wp:effectExtent l="0" t="0" r="0" b="0"/>
            <wp:docPr id="16" name="Picture 16" descr="Shape&#10;&#10;Description automatically generated with medium confidence">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hape&#10;&#10;Description automatically generated with medium confidenc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406400"/>
                    </a:xfrm>
                    <a:prstGeom prst="rect">
                      <a:avLst/>
                    </a:prstGeom>
                    <a:noFill/>
                    <a:ln>
                      <a:noFill/>
                    </a:ln>
                  </pic:spPr>
                </pic:pic>
              </a:graphicData>
            </a:graphic>
          </wp:inline>
        </w:drawing>
      </w:r>
    </w:p>
    <w:p w14:paraId="442F9264" w14:textId="77777777" w:rsidR="000B7CFC" w:rsidRPr="000B7CFC" w:rsidRDefault="000B7CFC" w:rsidP="000B7CFC">
      <w:pPr>
        <w:ind w:firstLine="720"/>
        <w:rPr>
          <w:i/>
          <w:iCs/>
          <w:sz w:val="20"/>
          <w:szCs w:val="20"/>
        </w:rPr>
      </w:pPr>
      <w:r w:rsidRPr="000B7CFC">
        <w:rPr>
          <w:i/>
          <w:iCs/>
          <w:sz w:val="20"/>
          <w:szCs w:val="20"/>
        </w:rPr>
        <w:t xml:space="preserve">Where (TP) defines the number of True Positives, (FN) defines the number of False Negatives, (TN) defines the number of True Negatives, and (FP) defines the number of False Positives. </w:t>
      </w:r>
    </w:p>
    <w:p w14:paraId="700FE3E9" w14:textId="77777777" w:rsidR="000B7CFC" w:rsidRPr="000B7CFC" w:rsidRDefault="000B7CFC" w:rsidP="000B7CFC">
      <w:pPr>
        <w:rPr>
          <w:i/>
          <w:iCs/>
          <w:sz w:val="20"/>
          <w:szCs w:val="20"/>
        </w:rPr>
      </w:pPr>
    </w:p>
    <w:p w14:paraId="2CA75CD4" w14:textId="1B5DFCAE" w:rsidR="000B7CFC" w:rsidRPr="000B7CFC" w:rsidRDefault="000B7CFC" w:rsidP="000B7CFC">
      <w:pPr>
        <w:rPr>
          <w:sz w:val="20"/>
          <w:szCs w:val="20"/>
        </w:rPr>
      </w:pPr>
      <w:r w:rsidRPr="000B7CFC">
        <w:rPr>
          <w:sz w:val="20"/>
          <w:szCs w:val="20"/>
        </w:rPr>
        <w:t xml:space="preserve">The results for each modality, and specific internal classifiers, and the overall model, can be seen in </w:t>
      </w:r>
      <w:r w:rsidR="00644957">
        <w:rPr>
          <w:sz w:val="20"/>
          <w:szCs w:val="20"/>
        </w:rPr>
        <w:t>T</w:t>
      </w:r>
      <w:r w:rsidRPr="000B7CFC">
        <w:rPr>
          <w:sz w:val="20"/>
          <w:szCs w:val="20"/>
        </w:rPr>
        <w:t>able 2. In large, all modalities had accuracy rates above 85%, with vocal analysis being the most accurate, and EBR being the least accurate.</w:t>
      </w:r>
    </w:p>
    <w:p w14:paraId="2BA0FC2C" w14:textId="77777777" w:rsidR="000B7CFC" w:rsidRPr="000B7CFC" w:rsidRDefault="000B7CFC" w:rsidP="000B7CFC">
      <w:pPr>
        <w:rPr>
          <w:sz w:val="20"/>
          <w:szCs w:val="20"/>
        </w:rPr>
      </w:pPr>
    </w:p>
    <w:p w14:paraId="59F6DE94" w14:textId="77777777" w:rsidR="000B7CFC" w:rsidRPr="000B7CFC" w:rsidRDefault="000B7CFC" w:rsidP="000B7CFC">
      <w:pPr>
        <w:rPr>
          <w:sz w:val="20"/>
          <w:szCs w:val="20"/>
        </w:rPr>
      </w:pPr>
      <w:r w:rsidRPr="000B7CFC">
        <w:rPr>
          <w:sz w:val="20"/>
          <w:szCs w:val="20"/>
        </w:rPr>
        <w:t xml:space="preserve">Given the accuracy rates of each modality algorithm, the lower bound on accuracy is 0.995. However, </w:t>
      </w:r>
      <w:proofErr w:type="spellStart"/>
      <w:r w:rsidRPr="000B7CFC">
        <w:rPr>
          <w:sz w:val="20"/>
          <w:szCs w:val="20"/>
        </w:rPr>
        <w:t>ParkinSense</w:t>
      </w:r>
      <w:proofErr w:type="spellEnd"/>
      <w:r w:rsidRPr="000B7CFC">
        <w:rPr>
          <w:sz w:val="20"/>
          <w:szCs w:val="20"/>
        </w:rPr>
        <w:t xml:space="preserve"> was able to obtain an overall accuracy rate of 0.9972, confirming it as an accurate method of diagnosis.</w:t>
      </w:r>
    </w:p>
    <w:p w14:paraId="6EC5AF40" w14:textId="77777777" w:rsidR="000B7CFC" w:rsidRPr="000B7CFC" w:rsidRDefault="000B7CFC" w:rsidP="000B7CFC">
      <w:pPr>
        <w:rPr>
          <w:sz w:val="20"/>
          <w:szCs w:val="20"/>
        </w:rPr>
      </w:pPr>
      <w:r w:rsidRPr="000B7CFC">
        <w:rPr>
          <w:sz w:val="20"/>
          <w:szCs w:val="20"/>
        </w:rPr>
        <w:t xml:space="preserve">The high value </w:t>
      </w:r>
      <w:proofErr w:type="gramStart"/>
      <w:r w:rsidRPr="000B7CFC">
        <w:rPr>
          <w:sz w:val="20"/>
          <w:szCs w:val="20"/>
        </w:rPr>
        <w:t>of  is</w:t>
      </w:r>
      <w:proofErr w:type="gramEnd"/>
      <w:r w:rsidRPr="000B7CFC">
        <w:rPr>
          <w:sz w:val="20"/>
          <w:szCs w:val="20"/>
        </w:rPr>
        <w:t xml:space="preserve"> important, as it is vital to reduce false-positives as much as possible in the medical diagnosis industry. </w:t>
      </w:r>
    </w:p>
    <w:p w14:paraId="30E12223" w14:textId="77777777" w:rsidR="000B7CFC" w:rsidRPr="000B7CFC" w:rsidRDefault="000B7CFC" w:rsidP="000B7CFC">
      <w:pPr>
        <w:rPr>
          <w:sz w:val="20"/>
          <w:szCs w:val="20"/>
        </w:rPr>
      </w:pPr>
    </w:p>
    <w:p w14:paraId="47E7642B" w14:textId="77777777" w:rsidR="000B7CFC" w:rsidRPr="002A458D" w:rsidRDefault="000B7CFC" w:rsidP="000B7CFC">
      <w:pPr>
        <w:rPr>
          <w:i/>
          <w:iCs/>
          <w:sz w:val="20"/>
          <w:szCs w:val="20"/>
        </w:rPr>
      </w:pPr>
      <w:r w:rsidRPr="002A458D">
        <w:rPr>
          <w:i/>
          <w:iCs/>
          <w:sz w:val="20"/>
          <w:szCs w:val="20"/>
        </w:rPr>
        <w:t xml:space="preserve">5.1.1 Comparative Analysis </w:t>
      </w:r>
    </w:p>
    <w:p w14:paraId="12FA9C17" w14:textId="77777777" w:rsidR="000B7CFC" w:rsidRPr="000B7CFC" w:rsidRDefault="000B7CFC" w:rsidP="000B7CFC">
      <w:pPr>
        <w:rPr>
          <w:sz w:val="20"/>
          <w:szCs w:val="20"/>
        </w:rPr>
      </w:pPr>
      <w:r w:rsidRPr="000B7CFC">
        <w:rPr>
          <w:sz w:val="20"/>
          <w:szCs w:val="20"/>
        </w:rPr>
        <w:tab/>
      </w:r>
      <w:proofErr w:type="spellStart"/>
      <w:r w:rsidRPr="000B7CFC">
        <w:rPr>
          <w:sz w:val="20"/>
          <w:szCs w:val="20"/>
        </w:rPr>
        <w:t>ParkinSense</w:t>
      </w:r>
      <w:proofErr w:type="spellEnd"/>
      <w:r w:rsidRPr="000B7CFC">
        <w:rPr>
          <w:sz w:val="20"/>
          <w:szCs w:val="20"/>
        </w:rPr>
        <w:t xml:space="preserve"> out-performs every unimodal diagnosis software in literature that was trained on large datasets. Parkin-Sense’s </w:t>
      </w:r>
      <w:proofErr w:type="gramStart"/>
      <w:r w:rsidRPr="000B7CFC">
        <w:rPr>
          <w:sz w:val="20"/>
          <w:szCs w:val="20"/>
        </w:rPr>
        <w:t>individual  and</w:t>
      </w:r>
      <w:proofErr w:type="gramEnd"/>
      <w:r w:rsidRPr="000B7CFC">
        <w:rPr>
          <w:sz w:val="20"/>
          <w:szCs w:val="20"/>
        </w:rPr>
        <w:t xml:space="preserve"> facial analysis classifiers perform similarly to the top models that utilize similar data in literature, but Parkin-Sense is the first to analyze  and , as well as words, short sentences, or EBR. Furthermore, Parkin-Sense performs better than or equal to most multimodal PD diagnosis models, even those that analyze gene, MRI scan, or other invasive or </w:t>
      </w:r>
      <w:proofErr w:type="spellStart"/>
      <w:r w:rsidRPr="000B7CFC">
        <w:rPr>
          <w:sz w:val="20"/>
          <w:szCs w:val="20"/>
        </w:rPr>
        <w:t>non contactless</w:t>
      </w:r>
      <w:proofErr w:type="spellEnd"/>
      <w:r w:rsidRPr="000B7CFC">
        <w:rPr>
          <w:sz w:val="20"/>
          <w:szCs w:val="20"/>
        </w:rPr>
        <w:t xml:space="preserve"> forms of data. </w:t>
      </w:r>
    </w:p>
    <w:p w14:paraId="3342E95C" w14:textId="77777777" w:rsidR="000B7CFC" w:rsidRPr="000B7CFC" w:rsidRDefault="000B7CFC" w:rsidP="000B7CFC">
      <w:pPr>
        <w:rPr>
          <w:sz w:val="20"/>
          <w:szCs w:val="20"/>
        </w:rPr>
      </w:pPr>
    </w:p>
    <w:p w14:paraId="28FF4172" w14:textId="77777777" w:rsidR="000B7CFC" w:rsidRPr="002A458D" w:rsidRDefault="000B7CFC" w:rsidP="000B7CFC">
      <w:pPr>
        <w:rPr>
          <w:i/>
          <w:iCs/>
          <w:sz w:val="20"/>
          <w:szCs w:val="20"/>
        </w:rPr>
      </w:pPr>
      <w:r w:rsidRPr="002A458D">
        <w:rPr>
          <w:i/>
          <w:iCs/>
          <w:sz w:val="20"/>
          <w:szCs w:val="20"/>
        </w:rPr>
        <w:t>5.1.2 Severity Profiling &amp; Telemonitoring</w:t>
      </w:r>
    </w:p>
    <w:p w14:paraId="637E6FC7" w14:textId="77777777" w:rsidR="000B7CFC" w:rsidRPr="000B7CFC" w:rsidRDefault="000B7CFC" w:rsidP="000B7CFC">
      <w:pPr>
        <w:rPr>
          <w:sz w:val="20"/>
          <w:szCs w:val="20"/>
        </w:rPr>
      </w:pPr>
      <w:r w:rsidRPr="000B7CFC">
        <w:rPr>
          <w:sz w:val="20"/>
          <w:szCs w:val="20"/>
        </w:rPr>
        <w:tab/>
        <w:t xml:space="preserve">Root-Mean-Square-Error (RMSE), R-Square, and Mean Absolute </w:t>
      </w:r>
      <w:proofErr w:type="gramStart"/>
      <w:r w:rsidRPr="000B7CFC">
        <w:rPr>
          <w:sz w:val="20"/>
          <w:szCs w:val="20"/>
        </w:rPr>
        <w:t>Error(</w:t>
      </w:r>
      <w:proofErr w:type="gramEnd"/>
      <w:r w:rsidRPr="000B7CFC">
        <w:rPr>
          <w:sz w:val="20"/>
          <w:szCs w:val="20"/>
        </w:rPr>
        <w:t xml:space="preserve">MAE) were used as metrics for both H&amp;Y Scale and UPDRS Scale regression predictions. The equations can be seen </w:t>
      </w:r>
      <w:proofErr w:type="gramStart"/>
      <w:r w:rsidRPr="000B7CFC">
        <w:rPr>
          <w:sz w:val="20"/>
          <w:szCs w:val="20"/>
        </w:rPr>
        <w:t>below(</w:t>
      </w:r>
      <w:proofErr w:type="gramEnd"/>
      <w:r w:rsidRPr="000B7CFC">
        <w:rPr>
          <w:sz w:val="20"/>
          <w:szCs w:val="20"/>
        </w:rPr>
        <w:t>adding later). The metrics can be found in table 3 below.</w:t>
      </w:r>
    </w:p>
    <w:p w14:paraId="04931C6F" w14:textId="77777777" w:rsidR="000B7CFC" w:rsidRPr="000B7CFC" w:rsidRDefault="000B7CFC" w:rsidP="000B7CFC">
      <w:pPr>
        <w:rPr>
          <w:sz w:val="20"/>
          <w:szCs w:val="20"/>
        </w:rPr>
      </w:pPr>
    </w:p>
    <w:p w14:paraId="1AB67A76" w14:textId="77777777" w:rsidR="000B7CFC" w:rsidRPr="000B7CFC" w:rsidRDefault="000B7CFC" w:rsidP="000B7CFC">
      <w:pPr>
        <w:rPr>
          <w:sz w:val="20"/>
          <w:szCs w:val="20"/>
        </w:rPr>
      </w:pPr>
      <w:r w:rsidRPr="000B7CFC">
        <w:rPr>
          <w:sz w:val="20"/>
          <w:szCs w:val="20"/>
        </w:rPr>
        <w:t xml:space="preserve">Overall, </w:t>
      </w:r>
      <w:proofErr w:type="spellStart"/>
      <w:r w:rsidRPr="000B7CFC">
        <w:rPr>
          <w:sz w:val="20"/>
          <w:szCs w:val="20"/>
        </w:rPr>
        <w:t>ParkinSense’s</w:t>
      </w:r>
      <w:proofErr w:type="spellEnd"/>
      <w:r w:rsidRPr="000B7CFC">
        <w:rPr>
          <w:sz w:val="20"/>
          <w:szCs w:val="20"/>
        </w:rPr>
        <w:t xml:space="preserve"> severity profiling model can be used relatively accurately to predict H&amp;Y Scale and UPDRS Scale scores, allowing users to monitor disease progression, and medication effectiveness over time. </w:t>
      </w:r>
    </w:p>
    <w:p w14:paraId="6584B3D1" w14:textId="77777777" w:rsidR="000B7CFC" w:rsidRPr="000B7CFC" w:rsidRDefault="000B7CFC" w:rsidP="000B7CFC">
      <w:pPr>
        <w:rPr>
          <w:sz w:val="20"/>
          <w:szCs w:val="20"/>
        </w:rPr>
      </w:pPr>
    </w:p>
    <w:p w14:paraId="2EF3468C" w14:textId="77777777" w:rsidR="000B7CFC" w:rsidRPr="002A458D" w:rsidRDefault="000B7CFC" w:rsidP="000B7CFC">
      <w:pPr>
        <w:rPr>
          <w:i/>
          <w:iCs/>
          <w:sz w:val="20"/>
          <w:szCs w:val="20"/>
        </w:rPr>
      </w:pPr>
      <w:r w:rsidRPr="002A458D">
        <w:rPr>
          <w:i/>
          <w:iCs/>
          <w:sz w:val="20"/>
          <w:szCs w:val="20"/>
        </w:rPr>
        <w:t>5.1.3. Website Analysis</w:t>
      </w:r>
    </w:p>
    <w:p w14:paraId="45E638BC" w14:textId="77777777" w:rsidR="000B7CFC" w:rsidRPr="000B7CFC" w:rsidRDefault="000B7CFC" w:rsidP="000B7CFC">
      <w:pPr>
        <w:rPr>
          <w:sz w:val="20"/>
          <w:szCs w:val="20"/>
        </w:rPr>
      </w:pPr>
      <w:r w:rsidRPr="000B7CFC">
        <w:rPr>
          <w:sz w:val="20"/>
          <w:szCs w:val="20"/>
        </w:rPr>
        <w:tab/>
        <w:t xml:space="preserve">All methods of data collection, feature extraction, and model querying via the web application were validated to be </w:t>
      </w:r>
      <w:r w:rsidRPr="000B7CFC">
        <w:rPr>
          <w:sz w:val="20"/>
          <w:szCs w:val="20"/>
        </w:rPr>
        <w:t xml:space="preserve">effective and successful. Data collection depended on the user, but usually took around 6 minutes. Pre-processing and Feature Extraction usually took around 3 minutes, and prediction via the model took around 2 minutes. As such a rapid diagnosis was achieved, as the entire process took around 11 minutes. Therefore, </w:t>
      </w:r>
      <w:proofErr w:type="spellStart"/>
      <w:r w:rsidRPr="000B7CFC">
        <w:rPr>
          <w:sz w:val="20"/>
          <w:szCs w:val="20"/>
        </w:rPr>
        <w:t>ParkinSense</w:t>
      </w:r>
      <w:proofErr w:type="spellEnd"/>
      <w:r w:rsidRPr="000B7CFC">
        <w:rPr>
          <w:sz w:val="20"/>
          <w:szCs w:val="20"/>
        </w:rPr>
        <w:t xml:space="preserve"> suggests that a contactless diagnosis via webcam-and-microphone-derived biomarkers is quite effective.</w:t>
      </w:r>
    </w:p>
    <w:p w14:paraId="2C1B4FE7" w14:textId="77777777" w:rsidR="000B7CFC" w:rsidRPr="002A458D" w:rsidRDefault="002A458D" w:rsidP="008935BA">
      <w:pPr>
        <w:pStyle w:val="Heading1"/>
        <w:rPr>
          <w:rFonts w:eastAsia="Times New Roman"/>
          <w:sz w:val="20"/>
          <w:szCs w:val="20"/>
        </w:rPr>
      </w:pPr>
      <w:r>
        <w:t>Conclusion</w:t>
      </w:r>
    </w:p>
    <w:p w14:paraId="2ED50EF6" w14:textId="77777777" w:rsidR="000B7CFC" w:rsidRPr="002A458D" w:rsidRDefault="000B7CFC" w:rsidP="000B7CFC">
      <w:pPr>
        <w:rPr>
          <w:i/>
          <w:iCs/>
          <w:sz w:val="20"/>
          <w:szCs w:val="20"/>
        </w:rPr>
      </w:pPr>
      <w:r w:rsidRPr="002A458D">
        <w:rPr>
          <w:i/>
          <w:iCs/>
          <w:sz w:val="20"/>
          <w:szCs w:val="20"/>
        </w:rPr>
        <w:t>6.1 Error Analysis</w:t>
      </w:r>
    </w:p>
    <w:p w14:paraId="3EABB621" w14:textId="77777777" w:rsidR="000B7CFC" w:rsidRPr="000B7CFC" w:rsidRDefault="000B7CFC" w:rsidP="000B7CFC">
      <w:pPr>
        <w:rPr>
          <w:sz w:val="20"/>
          <w:szCs w:val="20"/>
        </w:rPr>
      </w:pPr>
      <w:r w:rsidRPr="000B7CFC">
        <w:rPr>
          <w:sz w:val="20"/>
          <w:szCs w:val="20"/>
        </w:rPr>
        <w:tab/>
        <w:t xml:space="preserve">The largest source of error is the EBR classifier. It had the least number of data points out of all the classifiers, and data had to be generated for its use in the overall model to create synthetic patients. </w:t>
      </w:r>
    </w:p>
    <w:p w14:paraId="5C76E3C2" w14:textId="77777777" w:rsidR="000B7CFC" w:rsidRPr="000B7CFC" w:rsidRDefault="000B7CFC" w:rsidP="000B7CFC">
      <w:pPr>
        <w:rPr>
          <w:sz w:val="20"/>
          <w:szCs w:val="20"/>
        </w:rPr>
      </w:pPr>
      <w:r w:rsidRPr="000B7CFC">
        <w:rPr>
          <w:sz w:val="20"/>
          <w:szCs w:val="20"/>
        </w:rPr>
        <w:tab/>
        <w:t>Additionally, for dataset aggregation in section 4.1, certain features likely were not collected in similar manners for each dataset, which may have introduced some noise that made the model underperform.</w:t>
      </w:r>
    </w:p>
    <w:p w14:paraId="580C6629" w14:textId="77777777" w:rsidR="000B7CFC" w:rsidRPr="000B7CFC" w:rsidRDefault="000B7CFC" w:rsidP="000B7CFC">
      <w:pPr>
        <w:rPr>
          <w:sz w:val="20"/>
          <w:szCs w:val="20"/>
        </w:rPr>
      </w:pPr>
    </w:p>
    <w:p w14:paraId="6EB8272E" w14:textId="77777777" w:rsidR="000B7CFC" w:rsidRPr="002A458D" w:rsidRDefault="000B7CFC" w:rsidP="000B7CFC">
      <w:pPr>
        <w:rPr>
          <w:i/>
          <w:iCs/>
          <w:sz w:val="20"/>
          <w:szCs w:val="20"/>
        </w:rPr>
      </w:pPr>
      <w:r w:rsidRPr="002A458D">
        <w:rPr>
          <w:i/>
          <w:iCs/>
          <w:sz w:val="20"/>
          <w:szCs w:val="20"/>
        </w:rPr>
        <w:t>6.2 Future Work &amp; Applications</w:t>
      </w:r>
    </w:p>
    <w:p w14:paraId="29C40C52" w14:textId="77777777" w:rsidR="000B7CFC" w:rsidRPr="000B7CFC" w:rsidRDefault="000B7CFC" w:rsidP="000B7CFC">
      <w:pPr>
        <w:rPr>
          <w:sz w:val="20"/>
          <w:szCs w:val="20"/>
        </w:rPr>
      </w:pPr>
      <w:r w:rsidRPr="000B7CFC">
        <w:rPr>
          <w:sz w:val="20"/>
          <w:szCs w:val="20"/>
        </w:rPr>
        <w:tab/>
        <w:t xml:space="preserve">Since a large goal of this study was to diagnose PD in patients through behavioral modalities that can be collected from a patient’s head, much of the proposed future work follows in that vein. </w:t>
      </w:r>
    </w:p>
    <w:p w14:paraId="61195BF6" w14:textId="77777777" w:rsidR="000B7CFC" w:rsidRPr="000B7CFC" w:rsidRDefault="000B7CFC" w:rsidP="000B7CFC">
      <w:pPr>
        <w:rPr>
          <w:sz w:val="20"/>
          <w:szCs w:val="20"/>
        </w:rPr>
      </w:pPr>
      <w:r w:rsidRPr="000B7CFC">
        <w:rPr>
          <w:sz w:val="20"/>
          <w:szCs w:val="20"/>
        </w:rPr>
        <w:t xml:space="preserve">One quite </w:t>
      </w:r>
      <w:proofErr w:type="gramStart"/>
      <w:r w:rsidRPr="000B7CFC">
        <w:rPr>
          <w:sz w:val="20"/>
          <w:szCs w:val="20"/>
        </w:rPr>
        <w:t>promising  approach</w:t>
      </w:r>
      <w:proofErr w:type="gramEnd"/>
      <w:r w:rsidRPr="000B7CFC">
        <w:rPr>
          <w:sz w:val="20"/>
          <w:szCs w:val="20"/>
        </w:rPr>
        <w:t xml:space="preserve"> involves measuring saccades, or rapid eye movements, as patients are tasked with quickly glancing from one spot to another. Individuals with PD typically have higher latency, lower velocity, and lower precision than HC in regard for both horizontal and vertical saccades. While this approach may be difficult to implement with the typical </w:t>
      </w:r>
      <w:proofErr w:type="gramStart"/>
      <w:r w:rsidRPr="000B7CFC">
        <w:rPr>
          <w:sz w:val="20"/>
          <w:szCs w:val="20"/>
        </w:rPr>
        <w:t>low quality</w:t>
      </w:r>
      <w:proofErr w:type="gramEnd"/>
      <w:r w:rsidRPr="000B7CFC">
        <w:rPr>
          <w:sz w:val="20"/>
          <w:szCs w:val="20"/>
        </w:rPr>
        <w:t xml:space="preserve"> webcams found on most computers (relative to high-resolution gaze-tracking technology), new innovations in the field of saccade estimation and calculation, such as [X], may hold the key to unlocking another modality that can be tapped into for remote PD analysis. Indeed, a preliminary assessment, found sub-80% accuracy rates when using a mobile phone for saccade analysis and subsequent tracking, although this involved using a mobile phone with a </w:t>
      </w:r>
      <w:proofErr w:type="gramStart"/>
      <w:r w:rsidRPr="000B7CFC">
        <w:rPr>
          <w:sz w:val="20"/>
          <w:szCs w:val="20"/>
        </w:rPr>
        <w:t>high resolution</w:t>
      </w:r>
      <w:proofErr w:type="gramEnd"/>
      <w:r w:rsidRPr="000B7CFC">
        <w:rPr>
          <w:sz w:val="20"/>
          <w:szCs w:val="20"/>
        </w:rPr>
        <w:t xml:space="preserve"> camera. </w:t>
      </w:r>
    </w:p>
    <w:p w14:paraId="24E9D2B9" w14:textId="77777777" w:rsidR="000B7CFC" w:rsidRPr="000B7CFC" w:rsidRDefault="000B7CFC" w:rsidP="000B7CFC">
      <w:pPr>
        <w:rPr>
          <w:sz w:val="20"/>
          <w:szCs w:val="20"/>
        </w:rPr>
      </w:pPr>
      <w:r w:rsidRPr="000B7CFC">
        <w:rPr>
          <w:sz w:val="20"/>
          <w:szCs w:val="20"/>
        </w:rPr>
        <w:t xml:space="preserve">Furthermore, certain features, such as speech rate, blink duration, blink latency, reading rate, head tremors that could be calculated from data collected in an environment similar to </w:t>
      </w:r>
      <w:proofErr w:type="spellStart"/>
      <w:r w:rsidRPr="000B7CFC">
        <w:rPr>
          <w:sz w:val="20"/>
          <w:szCs w:val="20"/>
        </w:rPr>
        <w:t>Parkinsense</w:t>
      </w:r>
      <w:proofErr w:type="spellEnd"/>
      <w:r w:rsidRPr="000B7CFC">
        <w:rPr>
          <w:sz w:val="20"/>
          <w:szCs w:val="20"/>
        </w:rPr>
        <w:t xml:space="preserve">, also provide multiple other opportunities, that have had success in PD diagnosis in the past in a </w:t>
      </w:r>
      <w:proofErr w:type="gramStart"/>
      <w:r w:rsidRPr="000B7CFC">
        <w:rPr>
          <w:sz w:val="20"/>
          <w:szCs w:val="20"/>
        </w:rPr>
        <w:t>labs</w:t>
      </w:r>
      <w:proofErr w:type="gramEnd"/>
      <w:r w:rsidRPr="000B7CFC">
        <w:rPr>
          <w:sz w:val="20"/>
          <w:szCs w:val="20"/>
        </w:rPr>
        <w:t xml:space="preserve"> setting, and could be combined with </w:t>
      </w:r>
      <w:proofErr w:type="spellStart"/>
      <w:r w:rsidRPr="000B7CFC">
        <w:rPr>
          <w:sz w:val="20"/>
          <w:szCs w:val="20"/>
        </w:rPr>
        <w:t>Parkinsense</w:t>
      </w:r>
      <w:proofErr w:type="spellEnd"/>
      <w:r w:rsidRPr="000B7CFC">
        <w:rPr>
          <w:sz w:val="20"/>
          <w:szCs w:val="20"/>
        </w:rPr>
        <w:t xml:space="preserve"> for greater accuracy rates.</w:t>
      </w:r>
    </w:p>
    <w:p w14:paraId="3945BB54" w14:textId="77777777" w:rsidR="000B7CFC" w:rsidRPr="000B7CFC" w:rsidRDefault="000B7CFC" w:rsidP="000B7CFC">
      <w:pPr>
        <w:rPr>
          <w:sz w:val="20"/>
          <w:szCs w:val="20"/>
        </w:rPr>
      </w:pPr>
      <w:r w:rsidRPr="000B7CFC">
        <w:rPr>
          <w:sz w:val="20"/>
          <w:szCs w:val="20"/>
        </w:rPr>
        <w:t>Additionally, an active learning paradigm can be used to increase dataset size, and hopefully accuracy, by resubmitting consenting users' data into the dataset.</w:t>
      </w:r>
    </w:p>
    <w:p w14:paraId="4330613A" w14:textId="77777777" w:rsidR="000B7CFC" w:rsidRPr="000B7CFC" w:rsidRDefault="000B7CFC" w:rsidP="000B7CFC">
      <w:pPr>
        <w:rPr>
          <w:sz w:val="20"/>
          <w:szCs w:val="20"/>
        </w:rPr>
      </w:pPr>
      <w:r w:rsidRPr="000B7CFC">
        <w:rPr>
          <w:sz w:val="20"/>
          <w:szCs w:val="20"/>
        </w:rPr>
        <w:t xml:space="preserve">The researchers with this study, aim to test this software, combined with other modalities, for clinical tests on live patients </w:t>
      </w:r>
      <w:proofErr w:type="gramStart"/>
      <w:r w:rsidRPr="000B7CFC">
        <w:rPr>
          <w:sz w:val="20"/>
          <w:szCs w:val="20"/>
        </w:rPr>
        <w:t>in the near future</w:t>
      </w:r>
      <w:proofErr w:type="gramEnd"/>
      <w:r w:rsidRPr="000B7CFC">
        <w:rPr>
          <w:sz w:val="20"/>
          <w:szCs w:val="20"/>
        </w:rPr>
        <w:t xml:space="preserve">. While it is expected that synthetic data is quite </w:t>
      </w:r>
      <w:proofErr w:type="gramStart"/>
      <w:r w:rsidRPr="000B7CFC">
        <w:rPr>
          <w:sz w:val="20"/>
          <w:szCs w:val="20"/>
        </w:rPr>
        <w:t>similar to</w:t>
      </w:r>
      <w:proofErr w:type="gramEnd"/>
      <w:r w:rsidRPr="000B7CFC">
        <w:rPr>
          <w:sz w:val="20"/>
          <w:szCs w:val="20"/>
        </w:rPr>
        <w:t xml:space="preserve"> live patient data, it is imperative to verify such metrics, especially in a field as unforgiving as medical diagnosis. If such trials are a success, Parkin-Sense would be open to the public for beta access.</w:t>
      </w:r>
    </w:p>
    <w:p w14:paraId="320ED480" w14:textId="77777777" w:rsidR="000B7CFC" w:rsidRPr="000B7CFC" w:rsidRDefault="000B7CFC" w:rsidP="000B7CFC">
      <w:pPr>
        <w:rPr>
          <w:sz w:val="20"/>
          <w:szCs w:val="20"/>
        </w:rPr>
      </w:pPr>
      <w:r w:rsidRPr="000B7CFC">
        <w:rPr>
          <w:sz w:val="20"/>
          <w:szCs w:val="20"/>
        </w:rPr>
        <w:lastRenderedPageBreak/>
        <w:t xml:space="preserve">Finally, other approaches to PD diagnosis, or other neurodegenerative diseases, and diseases with cardinal behavioral symptoms can benefit from a similar contactless diagnosis framework.  By analyzing symptoms rapidly, accurately, and entirely </w:t>
      </w:r>
      <w:proofErr w:type="spellStart"/>
      <w:r w:rsidRPr="000B7CFC">
        <w:rPr>
          <w:sz w:val="20"/>
          <w:szCs w:val="20"/>
        </w:rPr>
        <w:t>contactlessly</w:t>
      </w:r>
      <w:proofErr w:type="spellEnd"/>
      <w:r w:rsidRPr="000B7CFC">
        <w:rPr>
          <w:sz w:val="20"/>
          <w:szCs w:val="20"/>
        </w:rPr>
        <w:t xml:space="preserve">, many diagnosis tools can </w:t>
      </w:r>
      <w:proofErr w:type="spellStart"/>
      <w:r w:rsidRPr="000B7CFC">
        <w:rPr>
          <w:sz w:val="20"/>
          <w:szCs w:val="20"/>
        </w:rPr>
        <w:t>broadbase</w:t>
      </w:r>
      <w:proofErr w:type="spellEnd"/>
      <w:r w:rsidRPr="000B7CFC">
        <w:rPr>
          <w:sz w:val="20"/>
          <w:szCs w:val="20"/>
        </w:rPr>
        <w:t xml:space="preserve"> their technology to millions more individuals across the world, who do not readily have access to institutional or medical-facility instruments and technology. </w:t>
      </w:r>
    </w:p>
    <w:p w14:paraId="7DFAF196" w14:textId="77777777" w:rsidR="000B7CFC" w:rsidRPr="000B7CFC" w:rsidRDefault="000B7CFC" w:rsidP="000B7CFC">
      <w:pPr>
        <w:rPr>
          <w:sz w:val="20"/>
          <w:szCs w:val="20"/>
        </w:rPr>
      </w:pPr>
    </w:p>
    <w:p w14:paraId="1F130573" w14:textId="77777777" w:rsidR="000B7CFC" w:rsidRPr="002A458D" w:rsidRDefault="000B7CFC" w:rsidP="000B7CFC">
      <w:pPr>
        <w:rPr>
          <w:i/>
          <w:iCs/>
          <w:sz w:val="20"/>
          <w:szCs w:val="20"/>
        </w:rPr>
      </w:pPr>
      <w:r w:rsidRPr="002A458D">
        <w:rPr>
          <w:i/>
          <w:iCs/>
          <w:sz w:val="20"/>
          <w:szCs w:val="20"/>
        </w:rPr>
        <w:t>6.3 Conclusion</w:t>
      </w:r>
    </w:p>
    <w:p w14:paraId="37C4CD4B" w14:textId="77777777" w:rsidR="000B7CFC" w:rsidRPr="000B7CFC" w:rsidRDefault="000B7CFC" w:rsidP="000B7CFC">
      <w:pPr>
        <w:rPr>
          <w:sz w:val="20"/>
          <w:szCs w:val="20"/>
        </w:rPr>
      </w:pPr>
      <w:r w:rsidRPr="000B7CFC">
        <w:rPr>
          <w:sz w:val="20"/>
          <w:szCs w:val="20"/>
        </w:rPr>
        <w:tab/>
        <w:t xml:space="preserve">Parkin-Sense makes an encouraging process for the development of PD contactless diagnosis software via machine learning technologies and multiple modalities. </w:t>
      </w:r>
      <w:proofErr w:type="spellStart"/>
      <w:r w:rsidRPr="000B7CFC">
        <w:rPr>
          <w:sz w:val="20"/>
          <w:szCs w:val="20"/>
        </w:rPr>
        <w:t>ParkinSense</w:t>
      </w:r>
      <w:proofErr w:type="spellEnd"/>
      <w:r w:rsidRPr="000B7CFC">
        <w:rPr>
          <w:sz w:val="20"/>
          <w:szCs w:val="20"/>
        </w:rPr>
        <w:t xml:space="preserve"> automates data collection and feature extraction on the web application, and regarding the unimodality models, have performed similarly to many top models. </w:t>
      </w:r>
      <w:proofErr w:type="spellStart"/>
      <w:proofErr w:type="gramStart"/>
      <w:r w:rsidRPr="000B7CFC">
        <w:rPr>
          <w:sz w:val="20"/>
          <w:szCs w:val="20"/>
        </w:rPr>
        <w:t>Furthermore,we</w:t>
      </w:r>
      <w:proofErr w:type="spellEnd"/>
      <w:proofErr w:type="gramEnd"/>
      <w:r w:rsidRPr="000B7CFC">
        <w:rPr>
          <w:sz w:val="20"/>
          <w:szCs w:val="20"/>
        </w:rPr>
        <w:t xml:space="preserve"> introduce the first models that involve PD diagnosis classification through EBR, and  phonations, words and short sentences. Additionally, we developed UPDMS and H&amp;Y Scale predictors that perform quite well. Parkin-Sense integrates all of this together, to develop a PD diagnosis and severity-proofing tool, that outperforms all unimodal and multimodal diagnosis tools in literature for PD </w:t>
      </w:r>
      <w:proofErr w:type="gramStart"/>
      <w:r w:rsidRPr="000B7CFC">
        <w:rPr>
          <w:sz w:val="20"/>
          <w:szCs w:val="20"/>
        </w:rPr>
        <w:t>diagnosis, and</w:t>
      </w:r>
      <w:proofErr w:type="gramEnd"/>
      <w:r w:rsidRPr="000B7CFC">
        <w:rPr>
          <w:sz w:val="20"/>
          <w:szCs w:val="20"/>
        </w:rPr>
        <w:t xml:space="preserve"> delivers competitively accurate levels of PD severity and progression metrics. All of this is accessible through a web application that is accurate and rapid. </w:t>
      </w:r>
      <w:proofErr w:type="spellStart"/>
      <w:r w:rsidRPr="000B7CFC">
        <w:rPr>
          <w:sz w:val="20"/>
          <w:szCs w:val="20"/>
        </w:rPr>
        <w:t>ParkinSense</w:t>
      </w:r>
      <w:proofErr w:type="spellEnd"/>
      <w:r w:rsidRPr="000B7CFC">
        <w:rPr>
          <w:sz w:val="20"/>
          <w:szCs w:val="20"/>
        </w:rPr>
        <w:t xml:space="preserve"> suggests that contactless PD diagnosis and severity tracking can be conducted accurately, which may prove invaluable for those in which PD diagnosis is inaccessible due to barriers, immobility, or associated costs. The unparalleled accuracy of </w:t>
      </w:r>
      <w:proofErr w:type="spellStart"/>
      <w:r w:rsidRPr="000B7CFC">
        <w:rPr>
          <w:sz w:val="20"/>
          <w:szCs w:val="20"/>
        </w:rPr>
        <w:t>ParkinSense</w:t>
      </w:r>
      <w:proofErr w:type="spellEnd"/>
      <w:r w:rsidRPr="000B7CFC">
        <w:rPr>
          <w:sz w:val="20"/>
          <w:szCs w:val="20"/>
        </w:rPr>
        <w:t xml:space="preserve"> demonstrates the effectiveness of multimodal machine learning algorithms, and may allow millions worldwide to be diagnosed correctly, ensuring effective medication can be distributed immediately, and preventing PD progression, as well as improving the quality of life of PD patients. </w:t>
      </w:r>
    </w:p>
    <w:p w14:paraId="140478C9" w14:textId="77777777" w:rsidR="000B7CFC" w:rsidRPr="000B7CFC" w:rsidRDefault="000B7CFC" w:rsidP="000B7CFC">
      <w:r w:rsidRPr="000B7CFC">
        <w:tab/>
      </w:r>
    </w:p>
    <w:p w14:paraId="0A9A75E3" w14:textId="77777777" w:rsidR="000B7CFC" w:rsidRPr="000B7CFC" w:rsidRDefault="000B7CFC" w:rsidP="000B7CFC">
      <w:r w:rsidRPr="000B7CFC">
        <w:t xml:space="preserve">7. References </w:t>
      </w:r>
    </w:p>
    <w:p w14:paraId="62A9482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1341CCF9"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E6126E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01E3978"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28F8A5C"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7BBB620"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0746C724"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1525791"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0EF624F4"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13F45EDD"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0E7FCEF"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EDF1C9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058966F"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190088C"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DA4D619"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7B66501"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B4DD518"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63F4CBC3"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139F412"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67553685"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B19804E"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C5C1112"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6307A61F"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77CD12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A706922"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57E1E62"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6260780E"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9EAA4DA"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9C30B0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A8AB820"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6C68062"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8382ADC"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DD10C1E"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7CABEB4"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802D721"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00401BB"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4C31669"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B3F8BD1"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FE3AA51"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C09B3A7"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B3DD96C"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ECAD035"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5A28880"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075B6B19"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59285454"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B3807D5"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2F91771B"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A93230B"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79B44DD6" w14:textId="77777777" w:rsidR="000B7CFC" w:rsidRPr="000B7CFC" w:rsidRDefault="000B7CFC" w:rsidP="000B7CFC">
      <w:pPr>
        <w:rPr>
          <w:sz w:val="16"/>
          <w:szCs w:val="16"/>
        </w:rPr>
      </w:pPr>
      <w:r w:rsidRPr="000B7CFC">
        <w:rPr>
          <w:sz w:val="16"/>
          <w:szCs w:val="16"/>
        </w:rPr>
        <w:lastRenderedPageBreak/>
        <w:t>[1] blah blah blah blah blah blah blah blah blah blah blah blah blah blah blah blah blah blah blah blah blah blah blah blah blah blah blah blah blah blah</w:t>
      </w:r>
    </w:p>
    <w:p w14:paraId="151AF9DD"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46F05526"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0CFF5FAF"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3C067DFD" w14:textId="77777777" w:rsidR="000B7CFC" w:rsidRPr="000B7CFC" w:rsidRDefault="000B7CFC" w:rsidP="000B7CFC">
      <w:pPr>
        <w:rPr>
          <w:sz w:val="16"/>
          <w:szCs w:val="16"/>
        </w:rPr>
      </w:pPr>
      <w:r w:rsidRPr="000B7CFC">
        <w:rPr>
          <w:sz w:val="16"/>
          <w:szCs w:val="16"/>
        </w:rPr>
        <w:t>[1] blah blah blah blah blah blah blah blah blah blah blah blah blah blah blah blah blah blah blah blah blah blah blah blah blah blah blah blah blah blah</w:t>
      </w:r>
    </w:p>
    <w:p w14:paraId="601C1C57" w14:textId="77777777" w:rsidR="000B7CFC" w:rsidRPr="000B7CFC" w:rsidRDefault="000B7CFC" w:rsidP="000B7CFC"/>
    <w:p w14:paraId="31780FBF" w14:textId="77777777" w:rsidR="000B7CFC" w:rsidRPr="002A458D" w:rsidRDefault="000B7CFC" w:rsidP="000B7CFC">
      <w:pPr>
        <w:rPr>
          <w:sz w:val="20"/>
          <w:szCs w:val="20"/>
        </w:rPr>
      </w:pPr>
      <w:r w:rsidRPr="002A458D">
        <w:rPr>
          <w:sz w:val="20"/>
          <w:szCs w:val="20"/>
        </w:rPr>
        <w:t>Appendix A</w:t>
      </w:r>
    </w:p>
    <w:p w14:paraId="6600D991" w14:textId="77777777" w:rsidR="000B7CFC" w:rsidRPr="002A458D" w:rsidRDefault="000B7CFC" w:rsidP="000B7CFC">
      <w:pPr>
        <w:rPr>
          <w:sz w:val="20"/>
          <w:szCs w:val="20"/>
        </w:rPr>
      </w:pPr>
      <w:r w:rsidRPr="002A458D">
        <w:rPr>
          <w:sz w:val="20"/>
          <w:szCs w:val="20"/>
        </w:rPr>
        <w:t>Diagnosis steps and information can be found at https://measure.parkin-sense.pulkith.com</w:t>
      </w:r>
    </w:p>
    <w:p w14:paraId="49A77EF2" w14:textId="77777777" w:rsidR="000B7CFC" w:rsidRPr="000B7CFC" w:rsidRDefault="000B7CFC" w:rsidP="000B7CFC"/>
    <w:p w14:paraId="39BDD9A3" w14:textId="77777777" w:rsidR="000B7CFC" w:rsidRPr="000B7CFC" w:rsidRDefault="000B7CFC" w:rsidP="000B7CFC">
      <w:r w:rsidRPr="000B7CFC">
        <w:t xml:space="preserve">TO DO: label </w:t>
      </w:r>
      <w:proofErr w:type="spellStart"/>
      <w:r w:rsidRPr="000B7CFC">
        <w:t>modalites</w:t>
      </w:r>
      <w:proofErr w:type="spellEnd"/>
      <w:r w:rsidRPr="000B7CFC">
        <w:t xml:space="preserve"> in graphic</w:t>
      </w:r>
    </w:p>
    <w:p w14:paraId="4353263F" w14:textId="77777777" w:rsidR="000B7CFC" w:rsidRPr="000B7CFC" w:rsidRDefault="000B7CFC" w:rsidP="000B7CFC">
      <w:r w:rsidRPr="000B7CFC">
        <w:t>TO DO: fix colors in graphic</w:t>
      </w:r>
    </w:p>
    <w:p w14:paraId="67EF052B" w14:textId="77777777" w:rsidR="000B7CFC" w:rsidRPr="000B7CFC" w:rsidRDefault="000B7CFC" w:rsidP="000B7CFC">
      <w:r w:rsidRPr="000B7CFC">
        <w:t>TO DO: fix resolution</w:t>
      </w:r>
    </w:p>
    <w:p w14:paraId="57A62AFF" w14:textId="77777777" w:rsidR="000B7CFC" w:rsidRPr="000B7CFC" w:rsidRDefault="000B7CFC" w:rsidP="000B7CFC">
      <w:r w:rsidRPr="000B7CFC">
        <w:t>TO DO: add citations</w:t>
      </w:r>
    </w:p>
    <w:p w14:paraId="1CCC5374" w14:textId="77777777" w:rsidR="000B7CFC" w:rsidRPr="000B7CFC" w:rsidRDefault="000B7CFC" w:rsidP="000B7CFC">
      <w:r w:rsidRPr="000B7CFC">
        <w:t>TO DO: add latex in table headers</w:t>
      </w:r>
    </w:p>
    <w:p w14:paraId="65AA424F" w14:textId="77777777" w:rsidR="00084805" w:rsidRPr="002A458D" w:rsidRDefault="000B7CFC" w:rsidP="00084805">
      <w:pPr>
        <w:rPr>
          <w:sz w:val="20"/>
          <w:szCs w:val="20"/>
        </w:rPr>
      </w:pPr>
      <w:r w:rsidRPr="000B7CFC">
        <w:t>TO DO: add regression metric formulas</w:t>
      </w:r>
    </w:p>
    <w:p w14:paraId="4FBEC13E" w14:textId="77777777" w:rsidR="00084805" w:rsidRDefault="00084805" w:rsidP="00084805"/>
    <w:p w14:paraId="64083A9E" w14:textId="77777777" w:rsidR="00084805" w:rsidRDefault="00084805" w:rsidP="00084805"/>
    <w:p w14:paraId="2ABDAA19" w14:textId="77777777" w:rsidR="00084805" w:rsidRDefault="00084805" w:rsidP="00084805"/>
    <w:p w14:paraId="49334DBC" w14:textId="77777777" w:rsidR="00084805" w:rsidRDefault="00084805" w:rsidP="00084805"/>
    <w:p w14:paraId="5039F82B" w14:textId="77777777" w:rsidR="00084805" w:rsidRDefault="00084805" w:rsidP="00084805"/>
    <w:p w14:paraId="5AF25F6A" w14:textId="77777777" w:rsidR="00084805" w:rsidRDefault="00084805" w:rsidP="00084805"/>
    <w:p w14:paraId="1F433E86" w14:textId="77777777" w:rsidR="00084805" w:rsidRDefault="00084805" w:rsidP="00084805"/>
    <w:p w14:paraId="71C26C6C" w14:textId="77777777" w:rsidR="00084805" w:rsidRDefault="00084805" w:rsidP="00084805"/>
    <w:p w14:paraId="4AC671F5" w14:textId="77777777" w:rsidR="00084805" w:rsidRDefault="00084805" w:rsidP="00084805"/>
    <w:p w14:paraId="3A0E8E42" w14:textId="77777777" w:rsidR="00084805" w:rsidRDefault="00084805" w:rsidP="00084805"/>
    <w:p w14:paraId="5B74540A" w14:textId="77777777" w:rsidR="00084805" w:rsidRDefault="00084805" w:rsidP="00084805"/>
    <w:p w14:paraId="18C8EA36" w14:textId="77777777" w:rsidR="00084805" w:rsidRDefault="00084805" w:rsidP="00084805"/>
    <w:p w14:paraId="6ECDE6A4" w14:textId="77777777" w:rsidR="00084805" w:rsidRDefault="00084805" w:rsidP="00084805"/>
    <w:p w14:paraId="6C16174A" w14:textId="77777777" w:rsidR="00084805" w:rsidRDefault="00084805" w:rsidP="00084805"/>
    <w:p w14:paraId="26885983" w14:textId="77777777" w:rsidR="00084805" w:rsidRDefault="00084805" w:rsidP="00084805"/>
    <w:p w14:paraId="57DEB228" w14:textId="77777777" w:rsidR="00084805" w:rsidRDefault="00084805" w:rsidP="00084805"/>
    <w:p w14:paraId="156591E2" w14:textId="77777777" w:rsidR="00084805" w:rsidRDefault="00084805" w:rsidP="00084805"/>
    <w:p w14:paraId="749A4D69" w14:textId="77777777" w:rsidR="00084805" w:rsidRDefault="00084805" w:rsidP="00084805"/>
    <w:p w14:paraId="5E98ABD4" w14:textId="77777777" w:rsidR="00084805" w:rsidRDefault="00084805" w:rsidP="00084805"/>
    <w:p w14:paraId="2204D96E" w14:textId="77777777" w:rsidR="00084805" w:rsidRDefault="00084805" w:rsidP="00084805"/>
    <w:p w14:paraId="2F161CA4" w14:textId="77777777" w:rsidR="00084805" w:rsidRDefault="00084805" w:rsidP="00084805"/>
    <w:p w14:paraId="7E558495" w14:textId="77777777" w:rsidR="00084805" w:rsidRDefault="00084805" w:rsidP="00084805"/>
    <w:p w14:paraId="31CC537F" w14:textId="77777777" w:rsidR="00084805" w:rsidRDefault="00084805" w:rsidP="00084805"/>
    <w:p w14:paraId="06AC0349" w14:textId="77777777" w:rsidR="00084805" w:rsidRDefault="00084805" w:rsidP="00084805"/>
    <w:p w14:paraId="1006BA53" w14:textId="77777777" w:rsidR="00084805" w:rsidRDefault="00084805" w:rsidP="00084805"/>
    <w:p w14:paraId="6D26BB78" w14:textId="77777777" w:rsidR="00084805" w:rsidRDefault="00084805" w:rsidP="00084805"/>
    <w:p w14:paraId="01F2E914" w14:textId="77777777" w:rsidR="00084805" w:rsidRDefault="00084805" w:rsidP="00084805"/>
    <w:p w14:paraId="5EE448C1" w14:textId="77777777" w:rsidR="00084805" w:rsidRDefault="00084805" w:rsidP="00084805"/>
    <w:p w14:paraId="76C7FF8F" w14:textId="77777777" w:rsidR="00084805" w:rsidRDefault="00084805" w:rsidP="00084805"/>
    <w:p w14:paraId="71A413EC" w14:textId="77777777" w:rsidR="00084805" w:rsidRDefault="00084805" w:rsidP="00084805"/>
    <w:p w14:paraId="3E9D320E" w14:textId="77777777" w:rsidR="00084805" w:rsidRDefault="00084805" w:rsidP="00084805"/>
    <w:p w14:paraId="2F961D87" w14:textId="77777777" w:rsidR="00084805" w:rsidRDefault="00084805" w:rsidP="00084805"/>
    <w:p w14:paraId="2CF780BD" w14:textId="77777777" w:rsidR="00084805" w:rsidRDefault="00084805" w:rsidP="00084805"/>
    <w:p w14:paraId="2E128B15" w14:textId="77777777" w:rsidR="00084805" w:rsidRDefault="00084805" w:rsidP="00084805"/>
    <w:p w14:paraId="186E75DB" w14:textId="77777777" w:rsidR="00084805" w:rsidRDefault="00084805" w:rsidP="00084805"/>
    <w:p w14:paraId="60AC0223" w14:textId="77777777" w:rsidR="00084805" w:rsidRDefault="00084805" w:rsidP="00084805"/>
    <w:p w14:paraId="41DADFAB" w14:textId="77777777" w:rsidR="00084805" w:rsidRDefault="00084805" w:rsidP="00084805"/>
    <w:p w14:paraId="04C36CA1" w14:textId="77777777" w:rsidR="00084805" w:rsidRDefault="00084805" w:rsidP="00084805"/>
    <w:p w14:paraId="582B173B" w14:textId="77777777" w:rsidR="00084805" w:rsidRDefault="00084805" w:rsidP="00084805"/>
    <w:p w14:paraId="08271BDD" w14:textId="77777777" w:rsidR="008A55B5" w:rsidRDefault="008A55B5" w:rsidP="002A458D">
      <w:pPr>
        <w:pStyle w:val="bulletlist"/>
        <w:numPr>
          <w:ilvl w:val="0"/>
          <w:numId w:val="0"/>
        </w:numPr>
      </w:pPr>
    </w:p>
    <w:sectPr w:rsidR="008A55B5" w:rsidSect="00A9154F">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5733" w14:textId="77777777" w:rsidR="00BF768E" w:rsidRDefault="00BF768E" w:rsidP="002B05FF">
      <w:r>
        <w:separator/>
      </w:r>
    </w:p>
  </w:endnote>
  <w:endnote w:type="continuationSeparator" w:id="0">
    <w:p w14:paraId="0F3AA5BF" w14:textId="77777777" w:rsidR="00BF768E" w:rsidRDefault="00BF768E" w:rsidP="002B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D1CC" w14:textId="77777777" w:rsidR="006D289F" w:rsidRDefault="00346D83">
    <w:pPr>
      <w:pStyle w:val="Footer"/>
    </w:pPr>
    <w:r>
      <w:rPr>
        <w:noProof/>
        <w:lang w:eastAsia="ja-JP"/>
      </w:rPr>
      <mc:AlternateContent>
        <mc:Choice Requires="wps">
          <w:drawing>
            <wp:anchor distT="0" distB="0" distL="114300" distR="114300" simplePos="0" relativeHeight="251657728" behindDoc="0" locked="0" layoutInCell="1" allowOverlap="1" wp14:anchorId="1E2BFC09" wp14:editId="1870A4E3">
              <wp:simplePos x="0" y="0"/>
              <wp:positionH relativeFrom="column">
                <wp:posOffset>3102610</wp:posOffset>
              </wp:positionH>
              <wp:positionV relativeFrom="paragraph">
                <wp:posOffset>-688975</wp:posOffset>
              </wp:positionV>
              <wp:extent cx="838200" cy="31115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820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2541C" w14:textId="77777777" w:rsidR="006D289F" w:rsidRDefault="00346D83" w:rsidP="006D289F">
                          <w:r>
                            <w:rPr>
                              <w:noProof/>
                            </w:rPr>
                            <w:drawing>
                              <wp:inline distT="0" distB="0" distL="0" distR="0" wp14:anchorId="72DE2568" wp14:editId="4F4DF8AC">
                                <wp:extent cx="681990" cy="3048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990" cy="304800"/>
                                        </a:xfrm>
                                        <a:prstGeom prst="rect">
                                          <a:avLst/>
                                        </a:prstGeom>
                                        <a:noFill/>
                                        <a:ln>
                                          <a:noFill/>
                                        </a:ln>
                                      </pic:spPr>
                                    </pic:pic>
                                  </a:graphicData>
                                </a:graphic>
                              </wp:inline>
                            </w:drawing>
                          </w:r>
                        </w:p>
                      </w:txbxContent>
                    </wps:txbx>
                    <wps:bodyPr rot="0" vert="horz" wrap="non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BFC09" id="_x0000_t202" coordsize="21600,21600" o:spt="202" path="m,l,21600r21600,l21600,xe">
              <v:stroke joinstyle="miter"/>
              <v:path gradientshapeok="t" o:connecttype="rect"/>
            </v:shapetype>
            <v:shape id="Text Box 1" o:spid="_x0000_s1026" type="#_x0000_t202" style="position:absolute;margin-left:244.3pt;margin-top:-54.25pt;width:66pt;height:2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" filled="f" stroked="f">
              <v:path arrowok="t"/>
              <v:textbox inset="5.85pt,.7pt,5.85pt,.7pt">
                <w:txbxContent>
                  <w:p w14:paraId="3472541C" w14:textId="77777777" w:rsidR="006D289F" w:rsidRDefault="00346D83" w:rsidP="006D289F">
                    <w:r>
                      <w:rPr>
                        <w:noProof/>
                      </w:rPr>
                      <w:drawing>
                        <wp:inline distT="0" distB="0" distL="0" distR="0" wp14:anchorId="72DE2568" wp14:editId="4F4DF8AC">
                          <wp:extent cx="681990" cy="3048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990" cy="304800"/>
                                  </a:xfrm>
                                  <a:prstGeom prst="rect">
                                    <a:avLst/>
                                  </a:prstGeom>
                                  <a:noFill/>
                                  <a:ln>
                                    <a:noFill/>
                                  </a:ln>
                                </pic:spPr>
                              </pic:pic>
                            </a:graphicData>
                          </a:graphic>
                        </wp:inline>
                      </w:drawing>
                    </w:r>
                  </w:p>
                </w:txbxContent>
              </v:textbox>
            </v:shape>
          </w:pict>
        </mc:Fallback>
      </mc:AlternateContent>
    </w:r>
    <w:r w:rsidR="006D289F">
      <w:fldChar w:fldCharType="begin"/>
    </w:r>
    <w:r w:rsidR="006D289F">
      <w:instrText>PAGE   \* MERGEFORMAT</w:instrText>
    </w:r>
    <w:r w:rsidR="006D289F">
      <w:fldChar w:fldCharType="separate"/>
    </w:r>
    <w:r w:rsidR="000554B9" w:rsidRPr="000554B9">
      <w:rPr>
        <w:noProof/>
        <w:lang w:val="ja-JP" w:eastAsia="ja-JP"/>
      </w:rPr>
      <w:t>1</w:t>
    </w:r>
    <w:r w:rsidR="006D289F">
      <w:fldChar w:fldCharType="end"/>
    </w:r>
  </w:p>
  <w:p w14:paraId="41D3459E" w14:textId="77777777" w:rsidR="00090B06" w:rsidRDefault="0009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1290" w14:textId="77777777" w:rsidR="00BF768E" w:rsidRDefault="00BF768E" w:rsidP="002B05FF">
      <w:r>
        <w:separator/>
      </w:r>
    </w:p>
  </w:footnote>
  <w:footnote w:type="continuationSeparator" w:id="0">
    <w:p w14:paraId="7787AAF2" w14:textId="77777777" w:rsidR="00BF768E" w:rsidRDefault="00BF768E" w:rsidP="002B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38FA" w14:textId="77777777" w:rsidR="002B05FF" w:rsidRDefault="002B05FF" w:rsidP="002B05FF">
    <w:pPr>
      <w:pStyle w:val="Header"/>
      <w:ind w:firstLineChars="350" w:firstLine="840"/>
      <w:jc w:val="both"/>
      <w:rPr>
        <w:rFonts w:hint="eastAsia"/>
        <w:lang w:eastAsia="ja-JP"/>
      </w:rPr>
    </w:pPr>
    <w:r>
      <w:rPr>
        <w:rFonts w:hint="eastAsia"/>
        <w:lang w:eastAsia="ja-JP"/>
      </w:rPr>
      <w:t>ICIIBMS</w:t>
    </w:r>
    <w:r>
      <w:rPr>
        <w:lang w:eastAsia="ja-JP"/>
      </w:rPr>
      <w:t xml:space="preserve"> </w:t>
    </w:r>
    <w:r w:rsidR="002A458D">
      <w:rPr>
        <w:lang w:eastAsia="ja-JP"/>
      </w:rPr>
      <w:t>2022</w:t>
    </w:r>
    <w:r>
      <w:rPr>
        <w:rFonts w:hint="eastAsia"/>
        <w:lang w:eastAsia="ja-JP"/>
      </w:rPr>
      <w:t xml:space="preserve">, </w:t>
    </w:r>
    <w:r w:rsidR="002A458D">
      <w:rPr>
        <w:lang w:eastAsia="ja-JP"/>
      </w:rPr>
      <w:t>Track 3</w:t>
    </w:r>
    <w:r>
      <w:rPr>
        <w:rFonts w:hint="eastAsia"/>
        <w:lang w:eastAsia="ja-JP"/>
      </w:rPr>
      <w:t xml:space="preserve">, </w:t>
    </w:r>
    <w:r w:rsidR="002A458D">
      <w:rPr>
        <w:lang w:eastAsia="ja-JP"/>
      </w:rPr>
      <w:t>Nara</w:t>
    </w:r>
    <w:r w:rsidR="00204AE6">
      <w:rPr>
        <w:lang w:eastAsia="ja-JP"/>
      </w:rPr>
      <w:t xml:space="preserve">, </w:t>
    </w:r>
    <w:r w:rsidR="002A458D">
      <w:rPr>
        <w:lang w:eastAsia="ja-JP"/>
      </w:rPr>
      <w:t>Japan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B072A64"/>
    <w:multiLevelType w:val="hybridMultilevel"/>
    <w:tmpl w:val="102224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55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7074"/>
        </w:tabs>
        <w:ind w:left="6714"/>
      </w:pPr>
      <w:rPr>
        <w:rFonts w:cs="Times New Roman" w:hint="default"/>
      </w:rPr>
    </w:lvl>
    <w:lvl w:ilvl="5">
      <w:start w:val="1"/>
      <w:numFmt w:val="lowerLetter"/>
      <w:lvlText w:val="(%6)"/>
      <w:lvlJc w:val="left"/>
      <w:pPr>
        <w:tabs>
          <w:tab w:val="num" w:pos="7794"/>
        </w:tabs>
        <w:ind w:left="7434"/>
      </w:pPr>
      <w:rPr>
        <w:rFonts w:cs="Times New Roman" w:hint="default"/>
      </w:rPr>
    </w:lvl>
    <w:lvl w:ilvl="6">
      <w:start w:val="1"/>
      <w:numFmt w:val="lowerRoman"/>
      <w:lvlText w:val="(%7)"/>
      <w:lvlJc w:val="left"/>
      <w:pPr>
        <w:tabs>
          <w:tab w:val="num" w:pos="8514"/>
        </w:tabs>
        <w:ind w:left="8154"/>
      </w:pPr>
      <w:rPr>
        <w:rFonts w:cs="Times New Roman" w:hint="default"/>
      </w:rPr>
    </w:lvl>
    <w:lvl w:ilvl="7">
      <w:start w:val="1"/>
      <w:numFmt w:val="lowerLetter"/>
      <w:lvlText w:val="(%8)"/>
      <w:lvlJc w:val="left"/>
      <w:pPr>
        <w:tabs>
          <w:tab w:val="num" w:pos="9234"/>
        </w:tabs>
        <w:ind w:left="8874"/>
      </w:pPr>
      <w:rPr>
        <w:rFonts w:cs="Times New Roman" w:hint="default"/>
      </w:rPr>
    </w:lvl>
    <w:lvl w:ilvl="8">
      <w:start w:val="1"/>
      <w:numFmt w:val="lowerRoman"/>
      <w:lvlText w:val="(%9)"/>
      <w:lvlJc w:val="left"/>
      <w:pPr>
        <w:tabs>
          <w:tab w:val="num" w:pos="9954"/>
        </w:tabs>
        <w:ind w:left="9594"/>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68E6078"/>
    <w:multiLevelType w:val="hybridMultilevel"/>
    <w:tmpl w:val="31B2EF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02810"/>
    <w:multiLevelType w:val="multilevel"/>
    <w:tmpl w:val="68E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9"/>
  </w:num>
  <w:num w:numId="3">
    <w:abstractNumId w:val="1"/>
  </w:num>
  <w:num w:numId="4">
    <w:abstractNumId w:val="5"/>
  </w:num>
  <w:num w:numId="5">
    <w:abstractNumId w:val="5"/>
  </w:num>
  <w:num w:numId="6">
    <w:abstractNumId w:val="5"/>
  </w:num>
  <w:num w:numId="7">
    <w:abstractNumId w:val="5"/>
  </w:num>
  <w:num w:numId="8">
    <w:abstractNumId w:val="6"/>
  </w:num>
  <w:num w:numId="9">
    <w:abstractNumId w:val="10"/>
  </w:num>
  <w:num w:numId="10">
    <w:abstractNumId w:val="3"/>
  </w:num>
  <w:num w:numId="11">
    <w:abstractNumId w:val="0"/>
  </w:num>
  <w:num w:numId="12">
    <w:abstractNumId w:val="11"/>
  </w:num>
  <w:num w:numId="13">
    <w:abstractNumId w:val="4"/>
  </w:num>
  <w:num w:numId="14">
    <w:abstractNumId w:val="7"/>
  </w:num>
  <w:num w:numId="15">
    <w:abstractNumId w:val="8"/>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54B9"/>
    <w:rsid w:val="00084805"/>
    <w:rsid w:val="00090B06"/>
    <w:rsid w:val="000B4641"/>
    <w:rsid w:val="000B7CFC"/>
    <w:rsid w:val="0010711E"/>
    <w:rsid w:val="00125E59"/>
    <w:rsid w:val="00127EDD"/>
    <w:rsid w:val="001A1285"/>
    <w:rsid w:val="00204AE6"/>
    <w:rsid w:val="00276735"/>
    <w:rsid w:val="002864A3"/>
    <w:rsid w:val="002A458D"/>
    <w:rsid w:val="002B05FF"/>
    <w:rsid w:val="002B3B81"/>
    <w:rsid w:val="002D6A56"/>
    <w:rsid w:val="00346D83"/>
    <w:rsid w:val="003A47B5"/>
    <w:rsid w:val="003A59A6"/>
    <w:rsid w:val="003D233B"/>
    <w:rsid w:val="004059FE"/>
    <w:rsid w:val="004445B3"/>
    <w:rsid w:val="004D5E2E"/>
    <w:rsid w:val="00562A60"/>
    <w:rsid w:val="005B520E"/>
    <w:rsid w:val="005B535B"/>
    <w:rsid w:val="006108A4"/>
    <w:rsid w:val="00644957"/>
    <w:rsid w:val="00671A84"/>
    <w:rsid w:val="006C4648"/>
    <w:rsid w:val="006D289F"/>
    <w:rsid w:val="0072064C"/>
    <w:rsid w:val="00742F53"/>
    <w:rsid w:val="007442B3"/>
    <w:rsid w:val="00753F7B"/>
    <w:rsid w:val="0078398E"/>
    <w:rsid w:val="00787C5A"/>
    <w:rsid w:val="007919DE"/>
    <w:rsid w:val="00796061"/>
    <w:rsid w:val="007C0308"/>
    <w:rsid w:val="007C693D"/>
    <w:rsid w:val="008014D2"/>
    <w:rsid w:val="008054BC"/>
    <w:rsid w:val="00830752"/>
    <w:rsid w:val="008935BA"/>
    <w:rsid w:val="008A55B5"/>
    <w:rsid w:val="008A75C8"/>
    <w:rsid w:val="00970CD4"/>
    <w:rsid w:val="0097508D"/>
    <w:rsid w:val="00A1531F"/>
    <w:rsid w:val="00A510F7"/>
    <w:rsid w:val="00A9154F"/>
    <w:rsid w:val="00AC6519"/>
    <w:rsid w:val="00AE6218"/>
    <w:rsid w:val="00BF768E"/>
    <w:rsid w:val="00CB1404"/>
    <w:rsid w:val="00CB66E6"/>
    <w:rsid w:val="00D20994"/>
    <w:rsid w:val="00D9156D"/>
    <w:rsid w:val="00DA1348"/>
    <w:rsid w:val="00E2493F"/>
    <w:rsid w:val="00E91219"/>
    <w:rsid w:val="00EA506F"/>
    <w:rsid w:val="00EC5467"/>
    <w:rsid w:val="00EE4362"/>
    <w:rsid w:val="00EF18D7"/>
    <w:rsid w:val="00EF1E8A"/>
    <w:rsid w:val="00EF3A1A"/>
    <w:rsid w:val="00F0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10BB139F"/>
  <w15:chartTrackingRefBased/>
  <w15:docId w15:val="{FF723170-D9AC-7B4A-8971-064970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CFC"/>
    <w:rPr>
      <w:rFonts w:ascii="Times New Roman" w:eastAsia="Times New Roman" w:hAnsi="Times New Roman"/>
      <w:sz w:val="24"/>
      <w:szCs w:val="24"/>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2B05FF"/>
    <w:pPr>
      <w:tabs>
        <w:tab w:val="center" w:pos="4252"/>
        <w:tab w:val="right" w:pos="8504"/>
      </w:tabs>
      <w:snapToGrid w:val="0"/>
    </w:pPr>
  </w:style>
  <w:style w:type="character" w:customStyle="1" w:styleId="HeaderChar">
    <w:name w:val="Header Char"/>
    <w:link w:val="Header"/>
    <w:uiPriority w:val="99"/>
    <w:rsid w:val="002B05FF"/>
    <w:rPr>
      <w:rFonts w:ascii="Times New Roman" w:hAnsi="Times New Roman"/>
      <w:lang w:eastAsia="en-US"/>
    </w:rPr>
  </w:style>
  <w:style w:type="paragraph" w:styleId="Footer">
    <w:name w:val="footer"/>
    <w:basedOn w:val="Normal"/>
    <w:link w:val="FooterChar"/>
    <w:uiPriority w:val="99"/>
    <w:unhideWhenUsed/>
    <w:rsid w:val="002B05FF"/>
    <w:pPr>
      <w:tabs>
        <w:tab w:val="center" w:pos="4252"/>
        <w:tab w:val="right" w:pos="8504"/>
      </w:tabs>
      <w:snapToGrid w:val="0"/>
    </w:pPr>
  </w:style>
  <w:style w:type="character" w:customStyle="1" w:styleId="FooterChar">
    <w:name w:val="Footer Char"/>
    <w:link w:val="Footer"/>
    <w:uiPriority w:val="99"/>
    <w:rsid w:val="002B05FF"/>
    <w:rPr>
      <w:rFonts w:ascii="Times New Roman" w:hAnsi="Times New Roman"/>
      <w:lang w:eastAsia="en-US"/>
    </w:rPr>
  </w:style>
  <w:style w:type="character" w:styleId="Strong">
    <w:name w:val="Strong"/>
    <w:uiPriority w:val="22"/>
    <w:qFormat/>
    <w:rsid w:val="00A1531F"/>
    <w:rPr>
      <w:b/>
      <w:bCs/>
    </w:rPr>
  </w:style>
  <w:style w:type="paragraph" w:styleId="NormalWeb">
    <w:name w:val="Normal (Web)"/>
    <w:basedOn w:val="Normal"/>
    <w:uiPriority w:val="99"/>
    <w:unhideWhenUsed/>
    <w:rsid w:val="00671A84"/>
    <w:pPr>
      <w:spacing w:before="100" w:beforeAutospacing="1" w:after="100" w:afterAutospacing="1"/>
    </w:pPr>
  </w:style>
  <w:style w:type="character" w:customStyle="1" w:styleId="apple-tab-span">
    <w:name w:val="apple-tab-span"/>
    <w:basedOn w:val="DefaultParagraphFont"/>
    <w:rsid w:val="00125E59"/>
  </w:style>
  <w:style w:type="table" w:customStyle="1" w:styleId="TableGrid">
    <w:name w:val="TableGrid"/>
    <w:rsid w:val="00742F53"/>
    <w:rPr>
      <w:rFonts w:eastAsia="Times New Roman"/>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774">
      <w:bodyDiv w:val="1"/>
      <w:marLeft w:val="0"/>
      <w:marRight w:val="0"/>
      <w:marTop w:val="0"/>
      <w:marBottom w:val="0"/>
      <w:divBdr>
        <w:top w:val="none" w:sz="0" w:space="0" w:color="auto"/>
        <w:left w:val="none" w:sz="0" w:space="0" w:color="auto"/>
        <w:bottom w:val="none" w:sz="0" w:space="0" w:color="auto"/>
        <w:right w:val="none" w:sz="0" w:space="0" w:color="auto"/>
      </w:divBdr>
    </w:div>
    <w:div w:id="180509887">
      <w:bodyDiv w:val="1"/>
      <w:marLeft w:val="0"/>
      <w:marRight w:val="0"/>
      <w:marTop w:val="0"/>
      <w:marBottom w:val="0"/>
      <w:divBdr>
        <w:top w:val="none" w:sz="0" w:space="0" w:color="auto"/>
        <w:left w:val="none" w:sz="0" w:space="0" w:color="auto"/>
        <w:bottom w:val="none" w:sz="0" w:space="0" w:color="auto"/>
        <w:right w:val="none" w:sz="0" w:space="0" w:color="auto"/>
      </w:divBdr>
    </w:div>
    <w:div w:id="266892913">
      <w:bodyDiv w:val="1"/>
      <w:marLeft w:val="0"/>
      <w:marRight w:val="0"/>
      <w:marTop w:val="0"/>
      <w:marBottom w:val="0"/>
      <w:divBdr>
        <w:top w:val="none" w:sz="0" w:space="0" w:color="auto"/>
        <w:left w:val="none" w:sz="0" w:space="0" w:color="auto"/>
        <w:bottom w:val="none" w:sz="0" w:space="0" w:color="auto"/>
        <w:right w:val="none" w:sz="0" w:space="0" w:color="auto"/>
      </w:divBdr>
    </w:div>
    <w:div w:id="340401766">
      <w:bodyDiv w:val="1"/>
      <w:marLeft w:val="0"/>
      <w:marRight w:val="0"/>
      <w:marTop w:val="0"/>
      <w:marBottom w:val="0"/>
      <w:divBdr>
        <w:top w:val="none" w:sz="0" w:space="0" w:color="auto"/>
        <w:left w:val="none" w:sz="0" w:space="0" w:color="auto"/>
        <w:bottom w:val="none" w:sz="0" w:space="0" w:color="auto"/>
        <w:right w:val="none" w:sz="0" w:space="0" w:color="auto"/>
      </w:divBdr>
    </w:div>
    <w:div w:id="442917839">
      <w:bodyDiv w:val="1"/>
      <w:marLeft w:val="0"/>
      <w:marRight w:val="0"/>
      <w:marTop w:val="0"/>
      <w:marBottom w:val="0"/>
      <w:divBdr>
        <w:top w:val="none" w:sz="0" w:space="0" w:color="auto"/>
        <w:left w:val="none" w:sz="0" w:space="0" w:color="auto"/>
        <w:bottom w:val="none" w:sz="0" w:space="0" w:color="auto"/>
        <w:right w:val="none" w:sz="0" w:space="0" w:color="auto"/>
      </w:divBdr>
    </w:div>
    <w:div w:id="452335224">
      <w:bodyDiv w:val="1"/>
      <w:marLeft w:val="0"/>
      <w:marRight w:val="0"/>
      <w:marTop w:val="0"/>
      <w:marBottom w:val="0"/>
      <w:divBdr>
        <w:top w:val="none" w:sz="0" w:space="0" w:color="auto"/>
        <w:left w:val="none" w:sz="0" w:space="0" w:color="auto"/>
        <w:bottom w:val="none" w:sz="0" w:space="0" w:color="auto"/>
        <w:right w:val="none" w:sz="0" w:space="0" w:color="auto"/>
      </w:divBdr>
    </w:div>
    <w:div w:id="475802182">
      <w:bodyDiv w:val="1"/>
      <w:marLeft w:val="0"/>
      <w:marRight w:val="0"/>
      <w:marTop w:val="0"/>
      <w:marBottom w:val="0"/>
      <w:divBdr>
        <w:top w:val="none" w:sz="0" w:space="0" w:color="auto"/>
        <w:left w:val="none" w:sz="0" w:space="0" w:color="auto"/>
        <w:bottom w:val="none" w:sz="0" w:space="0" w:color="auto"/>
        <w:right w:val="none" w:sz="0" w:space="0" w:color="auto"/>
      </w:divBdr>
    </w:div>
    <w:div w:id="552162544">
      <w:bodyDiv w:val="1"/>
      <w:marLeft w:val="0"/>
      <w:marRight w:val="0"/>
      <w:marTop w:val="0"/>
      <w:marBottom w:val="0"/>
      <w:divBdr>
        <w:top w:val="none" w:sz="0" w:space="0" w:color="auto"/>
        <w:left w:val="none" w:sz="0" w:space="0" w:color="auto"/>
        <w:bottom w:val="none" w:sz="0" w:space="0" w:color="auto"/>
        <w:right w:val="none" w:sz="0" w:space="0" w:color="auto"/>
      </w:divBdr>
    </w:div>
    <w:div w:id="575289887">
      <w:bodyDiv w:val="1"/>
      <w:marLeft w:val="0"/>
      <w:marRight w:val="0"/>
      <w:marTop w:val="0"/>
      <w:marBottom w:val="0"/>
      <w:divBdr>
        <w:top w:val="none" w:sz="0" w:space="0" w:color="auto"/>
        <w:left w:val="none" w:sz="0" w:space="0" w:color="auto"/>
        <w:bottom w:val="none" w:sz="0" w:space="0" w:color="auto"/>
        <w:right w:val="none" w:sz="0" w:space="0" w:color="auto"/>
      </w:divBdr>
    </w:div>
    <w:div w:id="969899920">
      <w:bodyDiv w:val="1"/>
      <w:marLeft w:val="0"/>
      <w:marRight w:val="0"/>
      <w:marTop w:val="0"/>
      <w:marBottom w:val="0"/>
      <w:divBdr>
        <w:top w:val="none" w:sz="0" w:space="0" w:color="auto"/>
        <w:left w:val="none" w:sz="0" w:space="0" w:color="auto"/>
        <w:bottom w:val="none" w:sz="0" w:space="0" w:color="auto"/>
        <w:right w:val="none" w:sz="0" w:space="0" w:color="auto"/>
      </w:divBdr>
    </w:div>
    <w:div w:id="1047685667">
      <w:bodyDiv w:val="1"/>
      <w:marLeft w:val="0"/>
      <w:marRight w:val="0"/>
      <w:marTop w:val="0"/>
      <w:marBottom w:val="0"/>
      <w:divBdr>
        <w:top w:val="none" w:sz="0" w:space="0" w:color="auto"/>
        <w:left w:val="none" w:sz="0" w:space="0" w:color="auto"/>
        <w:bottom w:val="none" w:sz="0" w:space="0" w:color="auto"/>
        <w:right w:val="none" w:sz="0" w:space="0" w:color="auto"/>
      </w:divBdr>
    </w:div>
    <w:div w:id="1159810128">
      <w:bodyDiv w:val="1"/>
      <w:marLeft w:val="0"/>
      <w:marRight w:val="0"/>
      <w:marTop w:val="0"/>
      <w:marBottom w:val="0"/>
      <w:divBdr>
        <w:top w:val="none" w:sz="0" w:space="0" w:color="auto"/>
        <w:left w:val="none" w:sz="0" w:space="0" w:color="auto"/>
        <w:bottom w:val="none" w:sz="0" w:space="0" w:color="auto"/>
        <w:right w:val="none" w:sz="0" w:space="0" w:color="auto"/>
      </w:divBdr>
    </w:div>
    <w:div w:id="1167406181">
      <w:bodyDiv w:val="1"/>
      <w:marLeft w:val="0"/>
      <w:marRight w:val="0"/>
      <w:marTop w:val="0"/>
      <w:marBottom w:val="0"/>
      <w:divBdr>
        <w:top w:val="none" w:sz="0" w:space="0" w:color="auto"/>
        <w:left w:val="none" w:sz="0" w:space="0" w:color="auto"/>
        <w:bottom w:val="none" w:sz="0" w:space="0" w:color="auto"/>
        <w:right w:val="none" w:sz="0" w:space="0" w:color="auto"/>
      </w:divBdr>
    </w:div>
    <w:div w:id="1173033886">
      <w:bodyDiv w:val="1"/>
      <w:marLeft w:val="0"/>
      <w:marRight w:val="0"/>
      <w:marTop w:val="0"/>
      <w:marBottom w:val="0"/>
      <w:divBdr>
        <w:top w:val="none" w:sz="0" w:space="0" w:color="auto"/>
        <w:left w:val="none" w:sz="0" w:space="0" w:color="auto"/>
        <w:bottom w:val="none" w:sz="0" w:space="0" w:color="auto"/>
        <w:right w:val="none" w:sz="0" w:space="0" w:color="auto"/>
      </w:divBdr>
    </w:div>
    <w:div w:id="1217736322">
      <w:bodyDiv w:val="1"/>
      <w:marLeft w:val="0"/>
      <w:marRight w:val="0"/>
      <w:marTop w:val="0"/>
      <w:marBottom w:val="0"/>
      <w:divBdr>
        <w:top w:val="none" w:sz="0" w:space="0" w:color="auto"/>
        <w:left w:val="none" w:sz="0" w:space="0" w:color="auto"/>
        <w:bottom w:val="none" w:sz="0" w:space="0" w:color="auto"/>
        <w:right w:val="none" w:sz="0" w:space="0" w:color="auto"/>
      </w:divBdr>
    </w:div>
    <w:div w:id="1345328881">
      <w:bodyDiv w:val="1"/>
      <w:marLeft w:val="0"/>
      <w:marRight w:val="0"/>
      <w:marTop w:val="0"/>
      <w:marBottom w:val="0"/>
      <w:divBdr>
        <w:top w:val="none" w:sz="0" w:space="0" w:color="auto"/>
        <w:left w:val="none" w:sz="0" w:space="0" w:color="auto"/>
        <w:bottom w:val="none" w:sz="0" w:space="0" w:color="auto"/>
        <w:right w:val="none" w:sz="0" w:space="0" w:color="auto"/>
      </w:divBdr>
    </w:div>
    <w:div w:id="1405713864">
      <w:bodyDiv w:val="1"/>
      <w:marLeft w:val="0"/>
      <w:marRight w:val="0"/>
      <w:marTop w:val="0"/>
      <w:marBottom w:val="0"/>
      <w:divBdr>
        <w:top w:val="none" w:sz="0" w:space="0" w:color="auto"/>
        <w:left w:val="none" w:sz="0" w:space="0" w:color="auto"/>
        <w:bottom w:val="none" w:sz="0" w:space="0" w:color="auto"/>
        <w:right w:val="none" w:sz="0" w:space="0" w:color="auto"/>
      </w:divBdr>
    </w:div>
    <w:div w:id="1412117581">
      <w:bodyDiv w:val="1"/>
      <w:marLeft w:val="0"/>
      <w:marRight w:val="0"/>
      <w:marTop w:val="0"/>
      <w:marBottom w:val="0"/>
      <w:divBdr>
        <w:top w:val="none" w:sz="0" w:space="0" w:color="auto"/>
        <w:left w:val="none" w:sz="0" w:space="0" w:color="auto"/>
        <w:bottom w:val="none" w:sz="0" w:space="0" w:color="auto"/>
        <w:right w:val="none" w:sz="0" w:space="0" w:color="auto"/>
      </w:divBdr>
    </w:div>
    <w:div w:id="1561596545">
      <w:bodyDiv w:val="1"/>
      <w:marLeft w:val="0"/>
      <w:marRight w:val="0"/>
      <w:marTop w:val="0"/>
      <w:marBottom w:val="0"/>
      <w:divBdr>
        <w:top w:val="none" w:sz="0" w:space="0" w:color="auto"/>
        <w:left w:val="none" w:sz="0" w:space="0" w:color="auto"/>
        <w:bottom w:val="none" w:sz="0" w:space="0" w:color="auto"/>
        <w:right w:val="none" w:sz="0" w:space="0" w:color="auto"/>
      </w:divBdr>
    </w:div>
    <w:div w:id="1606423523">
      <w:bodyDiv w:val="1"/>
      <w:marLeft w:val="0"/>
      <w:marRight w:val="0"/>
      <w:marTop w:val="0"/>
      <w:marBottom w:val="0"/>
      <w:divBdr>
        <w:top w:val="none" w:sz="0" w:space="0" w:color="auto"/>
        <w:left w:val="none" w:sz="0" w:space="0" w:color="auto"/>
        <w:bottom w:val="none" w:sz="0" w:space="0" w:color="auto"/>
        <w:right w:val="none" w:sz="0" w:space="0" w:color="auto"/>
      </w:divBdr>
    </w:div>
    <w:div w:id="1965303662">
      <w:bodyDiv w:val="1"/>
      <w:marLeft w:val="0"/>
      <w:marRight w:val="0"/>
      <w:marTop w:val="0"/>
      <w:marBottom w:val="0"/>
      <w:divBdr>
        <w:top w:val="none" w:sz="0" w:space="0" w:color="auto"/>
        <w:left w:val="none" w:sz="0" w:space="0" w:color="auto"/>
        <w:bottom w:val="none" w:sz="0" w:space="0" w:color="auto"/>
        <w:right w:val="none" w:sz="0" w:space="0" w:color="auto"/>
      </w:divBdr>
    </w:div>
    <w:div w:id="21305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codecogs.com/eqnedit.php?latex=%20p%20%3D%20%20%5Cfrac%7BTP%7D%7BTP%2BFP%7D#0" TargetMode="External"/><Relationship Id="rId26" Type="http://schemas.openxmlformats.org/officeDocument/2006/relationships/hyperlink" Target="https://www.codecogs.com/eqnedit.php?latex=%20f%20%20%3D%20%5Cfrac%7B2%20*%20TP%7D%7B2%20*%20TP%2BFP%20%2B%20FN%7D#0"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codecogs.com/eqnedit.php?latex=%2Fo%2F#0"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odecogs.com/eqnedit.php?latex=%20a%20%3D%20%5Cfrac%7BTN%2BTN%7D%7BTP%2BTN%2BFP%2BFN%7D#0" TargetMode="External"/><Relationship Id="rId20" Type="http://schemas.openxmlformats.org/officeDocument/2006/relationships/hyperlink" Target="https://www.codecogs.com/eqnedit.php?latex=%20r%20%20%3D%20%5Cfrac%7BTP%7D%7BTP%2BFN%7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odecogs.com/eqnedit.php?latex=%20S%20%3D%20%5Cfrac%7BTN%7D%7BTN%2BFP%7D#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codecogs.com/eqnedit.php?latex=%20n%20%3D%20%5Cfrac%7BTN%7D%7BTN%2BFN%7D#0" TargetMode="External"/><Relationship Id="rId10" Type="http://schemas.openxmlformats.org/officeDocument/2006/relationships/hyperlink" Target="https://www.codecogs.com/eqnedit.php?latex=%2Fa%2F#0"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ogs.com/eqnedit.php?latex=%2Fu%2F#0" TargetMode="External"/><Relationship Id="rId22" Type="http://schemas.openxmlformats.org/officeDocument/2006/relationships/hyperlink" Target="https://www.codecogs.com/eqnedit.php?latex=%20s%20%3D%20%5Cfrac%7BTP%7D%7BTP%2BFN%7D#0" TargetMode="External"/><Relationship Id="rId27" Type="http://schemas.openxmlformats.org/officeDocument/2006/relationships/image" Target="media/image1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A3BD-BD0D-44E5-BB37-AA54EB69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5714</Words>
  <Characters>32575</Characters>
  <Application>Microsoft Office Word</Application>
  <DocSecurity>0</DocSecurity>
  <Lines>271</Lines>
  <Paragraphs>76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38213</CharactersWithSpaces>
  <SharedDoc>false</SharedDoc>
  <HLinks>
    <vt:vector size="156" baseType="variant">
      <vt:variant>
        <vt:i4>1900597</vt:i4>
      </vt:variant>
      <vt:variant>
        <vt:i4>110</vt:i4>
      </vt:variant>
      <vt:variant>
        <vt:i4>0</vt:i4>
      </vt:variant>
      <vt:variant>
        <vt:i4>5</vt:i4>
      </vt:variant>
      <vt:variant>
        <vt:lpwstr>https://www.codecogs.com/eqnedit.php?latex=%20n%20%3D%20%5Cfrac%7BTN%7D%7BTN%2BFN%7D</vt:lpwstr>
      </vt:variant>
      <vt:variant>
        <vt:lpwstr>0</vt:lpwstr>
      </vt:variant>
      <vt:variant>
        <vt:i4>1900597</vt:i4>
      </vt:variant>
      <vt:variant>
        <vt:i4>108</vt:i4>
      </vt:variant>
      <vt:variant>
        <vt:i4>0</vt:i4>
      </vt:variant>
      <vt:variant>
        <vt:i4>5</vt:i4>
      </vt:variant>
      <vt:variant>
        <vt:lpwstr>https://www.codecogs.com/eqnedit.php?latex=%20n%20%3D%20%5Cfrac%7BTN%7D%7BTN%2BFN%7D</vt:lpwstr>
      </vt:variant>
      <vt:variant>
        <vt:lpwstr>0</vt:lpwstr>
      </vt:variant>
      <vt:variant>
        <vt:i4>2818127</vt:i4>
      </vt:variant>
      <vt:variant>
        <vt:i4>101</vt:i4>
      </vt:variant>
      <vt:variant>
        <vt:i4>0</vt:i4>
      </vt:variant>
      <vt:variant>
        <vt:i4>5</vt:i4>
      </vt:variant>
      <vt:variant>
        <vt:lpwstr>https://www.codecogs.com/eqnedit.php?latex=%20f%20%20%3D%20%5Cfrac%7B2%20*%20TP%7D%7B2%20*%20TP%2BFP%20%2B%20FN%7D</vt:lpwstr>
      </vt:variant>
      <vt:variant>
        <vt:lpwstr>0</vt:lpwstr>
      </vt:variant>
      <vt:variant>
        <vt:i4>2818127</vt:i4>
      </vt:variant>
      <vt:variant>
        <vt:i4>99</vt:i4>
      </vt:variant>
      <vt:variant>
        <vt:i4>0</vt:i4>
      </vt:variant>
      <vt:variant>
        <vt:i4>5</vt:i4>
      </vt:variant>
      <vt:variant>
        <vt:lpwstr>https://www.codecogs.com/eqnedit.php?latex=%20f%20%20%3D%20%5Cfrac%7B2%20*%20TP%7D%7B2%20*%20TP%2BFP%20%2B%20FN%7D</vt:lpwstr>
      </vt:variant>
      <vt:variant>
        <vt:lpwstr>0</vt:lpwstr>
      </vt:variant>
      <vt:variant>
        <vt:i4>1900598</vt:i4>
      </vt:variant>
      <vt:variant>
        <vt:i4>92</vt:i4>
      </vt:variant>
      <vt:variant>
        <vt:i4>0</vt:i4>
      </vt:variant>
      <vt:variant>
        <vt:i4>5</vt:i4>
      </vt:variant>
      <vt:variant>
        <vt:lpwstr>https://www.codecogs.com/eqnedit.php?latex=%20S%20%3D%20%5Cfrac%7BTN%7D%7BTN%2BFP%7D</vt:lpwstr>
      </vt:variant>
      <vt:variant>
        <vt:lpwstr>0</vt:lpwstr>
      </vt:variant>
      <vt:variant>
        <vt:i4>1900598</vt:i4>
      </vt:variant>
      <vt:variant>
        <vt:i4>90</vt:i4>
      </vt:variant>
      <vt:variant>
        <vt:i4>0</vt:i4>
      </vt:variant>
      <vt:variant>
        <vt:i4>5</vt:i4>
      </vt:variant>
      <vt:variant>
        <vt:lpwstr>https://www.codecogs.com/eqnedit.php?latex=%20S%20%3D%20%5Cfrac%7BTN%7D%7BTN%2BFP%7D</vt:lpwstr>
      </vt:variant>
      <vt:variant>
        <vt:lpwstr>0</vt:lpwstr>
      </vt:variant>
      <vt:variant>
        <vt:i4>1900584</vt:i4>
      </vt:variant>
      <vt:variant>
        <vt:i4>83</vt:i4>
      </vt:variant>
      <vt:variant>
        <vt:i4>0</vt:i4>
      </vt:variant>
      <vt:variant>
        <vt:i4>5</vt:i4>
      </vt:variant>
      <vt:variant>
        <vt:lpwstr>https://www.codecogs.com/eqnedit.php?latex=%20s%20%3D%20%5Cfrac%7BTP%7D%7BTP%2BFN%7D</vt:lpwstr>
      </vt:variant>
      <vt:variant>
        <vt:lpwstr>0</vt:lpwstr>
      </vt:variant>
      <vt:variant>
        <vt:i4>1900584</vt:i4>
      </vt:variant>
      <vt:variant>
        <vt:i4>81</vt:i4>
      </vt:variant>
      <vt:variant>
        <vt:i4>0</vt:i4>
      </vt:variant>
      <vt:variant>
        <vt:i4>5</vt:i4>
      </vt:variant>
      <vt:variant>
        <vt:lpwstr>https://www.codecogs.com/eqnedit.php?latex=%20s%20%3D%20%5Cfrac%7BTP%7D%7BTP%2BFN%7D</vt:lpwstr>
      </vt:variant>
      <vt:variant>
        <vt:lpwstr>0</vt:lpwstr>
      </vt:variant>
      <vt:variant>
        <vt:i4>6422549</vt:i4>
      </vt:variant>
      <vt:variant>
        <vt:i4>74</vt:i4>
      </vt:variant>
      <vt:variant>
        <vt:i4>0</vt:i4>
      </vt:variant>
      <vt:variant>
        <vt:i4>5</vt:i4>
      </vt:variant>
      <vt:variant>
        <vt:lpwstr>https://www.codecogs.com/eqnedit.php?latex=%20r%20%20%3D%20%5Cfrac%7BTP%7D%7BTP%2BFN%7D</vt:lpwstr>
      </vt:variant>
      <vt:variant>
        <vt:lpwstr>0</vt:lpwstr>
      </vt:variant>
      <vt:variant>
        <vt:i4>6422549</vt:i4>
      </vt:variant>
      <vt:variant>
        <vt:i4>72</vt:i4>
      </vt:variant>
      <vt:variant>
        <vt:i4>0</vt:i4>
      </vt:variant>
      <vt:variant>
        <vt:i4>5</vt:i4>
      </vt:variant>
      <vt:variant>
        <vt:lpwstr>https://www.codecogs.com/eqnedit.php?latex=%20r%20%20%3D%20%5Cfrac%7BTP%7D%7BTP%2BFN%7D</vt:lpwstr>
      </vt:variant>
      <vt:variant>
        <vt:lpwstr>0</vt:lpwstr>
      </vt:variant>
      <vt:variant>
        <vt:i4>2687042</vt:i4>
      </vt:variant>
      <vt:variant>
        <vt:i4>65</vt:i4>
      </vt:variant>
      <vt:variant>
        <vt:i4>0</vt:i4>
      </vt:variant>
      <vt:variant>
        <vt:i4>5</vt:i4>
      </vt:variant>
      <vt:variant>
        <vt:lpwstr>https://www.codecogs.com/eqnedit.php?latex=%20p%20%3D%20%20%5Cfrac%7BTP%7D%7BTP%2BFP%7D</vt:lpwstr>
      </vt:variant>
      <vt:variant>
        <vt:lpwstr>0</vt:lpwstr>
      </vt:variant>
      <vt:variant>
        <vt:i4>2687042</vt:i4>
      </vt:variant>
      <vt:variant>
        <vt:i4>63</vt:i4>
      </vt:variant>
      <vt:variant>
        <vt:i4>0</vt:i4>
      </vt:variant>
      <vt:variant>
        <vt:i4>5</vt:i4>
      </vt:variant>
      <vt:variant>
        <vt:lpwstr>https://www.codecogs.com/eqnedit.php?latex=%20p%20%3D%20%20%5Cfrac%7BTP%7D%7BTP%2BFP%7D</vt:lpwstr>
      </vt:variant>
      <vt:variant>
        <vt:lpwstr>0</vt:lpwstr>
      </vt:variant>
      <vt:variant>
        <vt:i4>3211279</vt:i4>
      </vt:variant>
      <vt:variant>
        <vt:i4>56</vt:i4>
      </vt:variant>
      <vt:variant>
        <vt:i4>0</vt:i4>
      </vt:variant>
      <vt:variant>
        <vt:i4>5</vt:i4>
      </vt:variant>
      <vt:variant>
        <vt:lpwstr>https://www.codecogs.com/eqnedit.php?latex=%20a%20%3D%20%5Cfrac%7BTN%2BTN%7D%7BTP%2BTN%2BFP%2BFN%7D</vt:lpwstr>
      </vt:variant>
      <vt:variant>
        <vt:lpwstr>0</vt:lpwstr>
      </vt:variant>
      <vt:variant>
        <vt:i4>3211279</vt:i4>
      </vt:variant>
      <vt:variant>
        <vt:i4>54</vt:i4>
      </vt:variant>
      <vt:variant>
        <vt:i4>0</vt:i4>
      </vt:variant>
      <vt:variant>
        <vt:i4>5</vt:i4>
      </vt:variant>
      <vt:variant>
        <vt:lpwstr>https://www.codecogs.com/eqnedit.php?latex=%20a%20%3D%20%5Cfrac%7BTN%2BTN%7D%7BTP%2BTN%2BFP%2BFN%7D</vt:lpwstr>
      </vt:variant>
      <vt:variant>
        <vt:lpwstr>0</vt:lpwstr>
      </vt:variant>
      <vt:variant>
        <vt:i4>2818127</vt:i4>
      </vt:variant>
      <vt:variant>
        <vt:i4>47</vt:i4>
      </vt:variant>
      <vt:variant>
        <vt:i4>0</vt:i4>
      </vt:variant>
      <vt:variant>
        <vt:i4>5</vt:i4>
      </vt:variant>
      <vt:variant>
        <vt:lpwstr>https://www.codecogs.com/eqnedit.php?latex=%2Fo%2F</vt:lpwstr>
      </vt:variant>
      <vt:variant>
        <vt:lpwstr>0</vt:lpwstr>
      </vt:variant>
      <vt:variant>
        <vt:i4>2818127</vt:i4>
      </vt:variant>
      <vt:variant>
        <vt:i4>45</vt:i4>
      </vt:variant>
      <vt:variant>
        <vt:i4>0</vt:i4>
      </vt:variant>
      <vt:variant>
        <vt:i4>5</vt:i4>
      </vt:variant>
      <vt:variant>
        <vt:lpwstr>https://www.codecogs.com/eqnedit.php?latex=%2Fo%2F</vt:lpwstr>
      </vt:variant>
      <vt:variant>
        <vt:lpwstr>0</vt:lpwstr>
      </vt:variant>
      <vt:variant>
        <vt:i4>2818113</vt:i4>
      </vt:variant>
      <vt:variant>
        <vt:i4>38</vt:i4>
      </vt:variant>
      <vt:variant>
        <vt:i4>0</vt:i4>
      </vt:variant>
      <vt:variant>
        <vt:i4>5</vt:i4>
      </vt:variant>
      <vt:variant>
        <vt:lpwstr>https://www.codecogs.com/eqnedit.php?latex=%2Fa%2F</vt:lpwstr>
      </vt:variant>
      <vt:variant>
        <vt:lpwstr>0</vt:lpwstr>
      </vt:variant>
      <vt:variant>
        <vt:i4>2818113</vt:i4>
      </vt:variant>
      <vt:variant>
        <vt:i4>36</vt:i4>
      </vt:variant>
      <vt:variant>
        <vt:i4>0</vt:i4>
      </vt:variant>
      <vt:variant>
        <vt:i4>5</vt:i4>
      </vt:variant>
      <vt:variant>
        <vt:lpwstr>https://www.codecogs.com/eqnedit.php?latex=%2Fa%2F</vt:lpwstr>
      </vt:variant>
      <vt:variant>
        <vt:lpwstr>0</vt:lpwstr>
      </vt:variant>
      <vt:variant>
        <vt:i4>2818133</vt:i4>
      </vt:variant>
      <vt:variant>
        <vt:i4>29</vt:i4>
      </vt:variant>
      <vt:variant>
        <vt:i4>0</vt:i4>
      </vt:variant>
      <vt:variant>
        <vt:i4>5</vt:i4>
      </vt:variant>
      <vt:variant>
        <vt:lpwstr>https://www.codecogs.com/eqnedit.php?latex=%2Fu%2F</vt:lpwstr>
      </vt:variant>
      <vt:variant>
        <vt:lpwstr>0</vt:lpwstr>
      </vt:variant>
      <vt:variant>
        <vt:i4>2818133</vt:i4>
      </vt:variant>
      <vt:variant>
        <vt:i4>27</vt:i4>
      </vt:variant>
      <vt:variant>
        <vt:i4>0</vt:i4>
      </vt:variant>
      <vt:variant>
        <vt:i4>5</vt:i4>
      </vt:variant>
      <vt:variant>
        <vt:lpwstr>https://www.codecogs.com/eqnedit.php?latex=%2Fu%2F</vt:lpwstr>
      </vt:variant>
      <vt:variant>
        <vt:lpwstr>0</vt:lpwstr>
      </vt:variant>
      <vt:variant>
        <vt:i4>2818127</vt:i4>
      </vt:variant>
      <vt:variant>
        <vt:i4>20</vt:i4>
      </vt:variant>
      <vt:variant>
        <vt:i4>0</vt:i4>
      </vt:variant>
      <vt:variant>
        <vt:i4>5</vt:i4>
      </vt:variant>
      <vt:variant>
        <vt:lpwstr>https://www.codecogs.com/eqnedit.php?latex=%2Fo%2F</vt:lpwstr>
      </vt:variant>
      <vt:variant>
        <vt:lpwstr>0</vt:lpwstr>
      </vt:variant>
      <vt:variant>
        <vt:i4>2818127</vt:i4>
      </vt:variant>
      <vt:variant>
        <vt:i4>18</vt:i4>
      </vt:variant>
      <vt:variant>
        <vt:i4>0</vt:i4>
      </vt:variant>
      <vt:variant>
        <vt:i4>5</vt:i4>
      </vt:variant>
      <vt:variant>
        <vt:lpwstr>https://www.codecogs.com/eqnedit.php?latex=%2Fo%2F</vt:lpwstr>
      </vt:variant>
      <vt:variant>
        <vt:lpwstr>0</vt:lpwstr>
      </vt:variant>
      <vt:variant>
        <vt:i4>2818113</vt:i4>
      </vt:variant>
      <vt:variant>
        <vt:i4>11</vt:i4>
      </vt:variant>
      <vt:variant>
        <vt:i4>0</vt:i4>
      </vt:variant>
      <vt:variant>
        <vt:i4>5</vt:i4>
      </vt:variant>
      <vt:variant>
        <vt:lpwstr>https://www.codecogs.com/eqnedit.php?latex=%2Fa%2F</vt:lpwstr>
      </vt:variant>
      <vt:variant>
        <vt:lpwstr>0</vt:lpwstr>
      </vt:variant>
      <vt:variant>
        <vt:i4>2818113</vt:i4>
      </vt:variant>
      <vt:variant>
        <vt:i4>9</vt:i4>
      </vt:variant>
      <vt:variant>
        <vt:i4>0</vt:i4>
      </vt:variant>
      <vt:variant>
        <vt:i4>5</vt:i4>
      </vt:variant>
      <vt:variant>
        <vt:lpwstr>https://www.codecogs.com/eqnedit.php?latex=%2Fa%2F</vt:lpwstr>
      </vt:variant>
      <vt:variant>
        <vt:lpwstr>0</vt:lpwstr>
      </vt:variant>
      <vt:variant>
        <vt:i4>2818113</vt:i4>
      </vt:variant>
      <vt:variant>
        <vt:i4>2</vt:i4>
      </vt:variant>
      <vt:variant>
        <vt:i4>0</vt:i4>
      </vt:variant>
      <vt:variant>
        <vt:i4>5</vt:i4>
      </vt:variant>
      <vt:variant>
        <vt:lpwstr>https://www.codecogs.com/eqnedit.php?latex=%2Fa%2F</vt:lpwstr>
      </vt:variant>
      <vt:variant>
        <vt:lpwstr>0</vt:lpwstr>
      </vt:variant>
      <vt:variant>
        <vt:i4>2818113</vt:i4>
      </vt:variant>
      <vt:variant>
        <vt:i4>0</vt:i4>
      </vt:variant>
      <vt:variant>
        <vt:i4>0</vt:i4>
      </vt:variant>
      <vt:variant>
        <vt:i4>5</vt:i4>
      </vt:variant>
      <vt:variant>
        <vt:lpwstr>https://www.codecogs.com/eqnedit.php?latex=%2Fa%2F</vt:lpwstr>
      </vt:variant>
      <vt:variant>
        <vt:lpwstr>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BallistiMonkey hyper</cp:lastModifiedBy>
  <cp:revision>2</cp:revision>
  <dcterms:created xsi:type="dcterms:W3CDTF">2022-07-29T18:07:00Z</dcterms:created>
  <dcterms:modified xsi:type="dcterms:W3CDTF">2022-07-29T18:07:00Z</dcterms:modified>
</cp:coreProperties>
</file>