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部署WNBN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部署Factory---获取一个参数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50510" cy="1754505"/>
            <wp:effectExtent l="0" t="0" r="139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复制参数去掉头部0x以后换掉router第298行的hex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编译器换成0.6.6部署router ----填入部署好的WBNB和Factory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部署NxToken 和usdt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部署Nxpool  ----填入对应的地址  root market rebateFee都填虚拟机的地址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先调用init()函数 填入starttime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 addtoken增加一个tokenPool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调用deposit进行买入质押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9005E"/>
    <w:multiLevelType w:val="singleLevel"/>
    <w:tmpl w:val="A3A900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3D006F"/>
    <w:multiLevelType w:val="multilevel"/>
    <w:tmpl w:val="D83D00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276AFAB"/>
    <w:multiLevelType w:val="singleLevel"/>
    <w:tmpl w:val="0276AF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178BC"/>
    <w:rsid w:val="762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267</Characters>
  <Lines>0</Lines>
  <Paragraphs>0</Paragraphs>
  <TotalTime>11</TotalTime>
  <ScaleCrop>false</ScaleCrop>
  <LinksUpToDate>false</LinksUpToDate>
  <CharactersWithSpaces>286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2022-03-08T04:15:00Z</dcterms:created>
  <dc:creator>13080</dc:creator>
  <cp:lastModifiedBy>汪平</cp:lastModifiedBy>
  <dcterms:modified xsi:type="dcterms:W3CDTF">2022-03-12T17:01:00Z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A5DE5EA657CD47C1AB8851F3C3A801BF</vt:lpwstr>
  </property>
</Properties>
</file>