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先处理首页的信息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登录上以后，获取钱包地址，主要是查几个数据放在主页</w:t>
      </w:r>
    </w:p>
    <w:p/>
    <w:p>
      <w:r>
        <w:drawing>
          <wp:inline distT="0" distB="0" distL="114300" distR="114300">
            <wp:extent cx="5266690" cy="244538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调用合约方法minerInfo（账户首地址），返回数据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0:uint256: hashrate 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1:uint256: bonus 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2:uint256: out 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3:uint256: rebateTotal 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4:bool: isActive true</w:t>
      </w:r>
    </w:p>
    <w:p>
      <w:pPr>
        <w:ind w:left="42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5:uint256: totalHashrate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1.数据1 bonus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2.数据0 hashrate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3.数据2 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4.数据4 rebateTotal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5.跳转到信息页面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5274310" cy="3181985"/>
            <wp:effectExtent l="0" t="0" r="13970" b="3175"/>
            <wp:docPr id="2" name="图片 2" descr="6593323211c48aec46164b43a6b2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593323211c48aec46164b43a6b29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5.1跳转链接地址 --&gt;跳转到HJX合约的区块链浏览器地址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5.2跳转链接地址 --&gt;跳转到HJXpool合约的区块链浏览器地址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5.3 不动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5.4 不动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5.5 跳转链接地址--&gt;HJX持有信息 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（所有跳转都写成链接到百度，后面直接改就行）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6.弹出换购框</w:t>
      </w:r>
    </w:p>
    <w:p>
      <w:pPr>
        <w:ind w:firstLine="420"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267325" cy="3627120"/>
            <wp:effectExtent l="0" t="0" r="571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6.1 </w:t>
      </w:r>
    </w:p>
    <w:p>
      <w:pPr>
        <w:ind w:left="420"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输入数字，点击approve</w:t>
      </w:r>
    </w:p>
    <w:p>
      <w:pPr>
        <w:ind w:left="420"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把usdt授权给HJX合约地址，ZH数量授权给0地址</w:t>
      </w:r>
    </w:p>
    <w:p>
      <w:pPr>
        <w:ind w:left="420" w:leftChars="0" w:firstLine="42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成功后按钮变成transfer</w:t>
      </w:r>
    </w:p>
    <w:p>
      <w:pPr>
        <w:ind w:left="420"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输入数字，点击transfer</w:t>
      </w:r>
    </w:p>
    <w:p>
      <w:pPr>
        <w:ind w:left="420" w:leftChars="0" w:firstLine="42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发起两笔交易，第一笔把usdt转给HJXPool,ZH转给0地址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调用合约方法</w:t>
      </w:r>
      <w:r>
        <w:rPr>
          <w:rFonts w:hint="default"/>
          <w:lang w:val="en-US" w:eastAsia="zh-CN"/>
        </w:rPr>
        <w:t>tokenPools()</w:t>
      </w:r>
      <w:r>
        <w:rPr>
          <w:rFonts w:hint="eastAsia"/>
          <w:lang w:val="en-US" w:eastAsia="zh-CN"/>
        </w:rPr>
        <w:t xml:space="preserve">  返回数据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0:address[]: token0Addresse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1:address[]: token1Addresses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2:uint256[]: hashrates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3:uint256[]: token1Totals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4:uint256[]: token0Totals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7.数组3的第一个数据 * 0.8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8.数组3的第一个数据 * 0.25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9.数组2的第一个数据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++++withDraw  那个按钮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10.先弹框输入提现数量输入框 </w:t>
      </w:r>
      <w:r>
        <w:rPr>
          <w:rFonts w:hint="eastAsia"/>
          <w:lang w:val="en-US" w:eastAsia="zh-CN"/>
        </w:rPr>
        <w:t xml:space="preserve"> 合约调用方法claim</w:t>
      </w:r>
      <w:r>
        <w:rPr>
          <w:rFonts w:hint="default"/>
          <w:color w:val="0000FF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840230"/>
            <wp:effectExtent l="0" t="0" r="1397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1-10比较紧急---------------------&lt;&lt;看看多久能搞定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能不能写一个自动定时执行的脚本，每隔一个小时让合约执行一下defi合约的Reward()方法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7C3E4"/>
    <w:multiLevelType w:val="singleLevel"/>
    <w:tmpl w:val="EFF7C3E4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1CCC"/>
    <w:rsid w:val="046F720C"/>
    <w:rsid w:val="053102BF"/>
    <w:rsid w:val="06F3126E"/>
    <w:rsid w:val="131A538C"/>
    <w:rsid w:val="195E6307"/>
    <w:rsid w:val="24D70A48"/>
    <w:rsid w:val="2BFA180E"/>
    <w:rsid w:val="2EB720A9"/>
    <w:rsid w:val="36D92051"/>
    <w:rsid w:val="4F5D6A41"/>
    <w:rsid w:val="574D1E67"/>
    <w:rsid w:val="634B2B5B"/>
    <w:rsid w:val="677D7C4A"/>
    <w:rsid w:val="6C1F08C3"/>
    <w:rsid w:val="70FE5410"/>
    <w:rsid w:val="737104BF"/>
    <w:rsid w:val="75624837"/>
    <w:rsid w:val="7CE0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366</Words>
  <Characters>726</Characters>
  <Lines>0</Lines>
  <Paragraphs>0</Paragraphs>
  <TotalTime>1</TotalTime>
  <ScaleCrop>false</ScaleCrop>
  <LinksUpToDate>false</LinksUpToDate>
  <CharactersWithSpaces>764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2022-02-28T05:06:00Z</dcterms:created>
  <dc:creator>13080</dc:creator>
  <cp:lastModifiedBy>汪平</cp:lastModifiedBy>
  <dcterms:modified xsi:type="dcterms:W3CDTF">2022-03-12T16:56:59Z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083D720FBA9F4A2681DC69041EDF3214</vt:lpwstr>
  </property>
</Properties>
</file>