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先处理首页的信息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登录上以后，获取钱包地址，主要是查几个数据放在主页</w:t>
      </w:r>
    </w:p>
    <w:p/>
    <w:p>
      <w:r>
        <w:drawing>
          <wp:inline distT="0" distB="0" distL="114300" distR="114300">
            <wp:extent cx="5266690" cy="24453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1.合约获取mapping的数据----</w:t>
      </w:r>
      <w:r>
        <w:rPr>
          <w:rFonts w:hint="default"/>
          <w:color w:val="0000FF"/>
          <w:lang w:val="en-US" w:eastAsia="zh-CN"/>
        </w:rPr>
        <w:t>userRewards</w:t>
      </w:r>
      <w:r>
        <w:rPr>
          <w:rFonts w:hint="eastAsia"/>
          <w:color w:val="0000FF"/>
          <w:lang w:val="en-US" w:eastAsia="zh-CN"/>
        </w:rPr>
        <w:t>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2.合约获取mapping的数据----</w:t>
      </w:r>
      <w:r>
        <w:rPr>
          <w:rFonts w:hint="eastAsia"/>
          <w:color w:val="0000FF"/>
          <w:lang w:val="en-US" w:eastAsia="zh-CN"/>
        </w:rPr>
        <w:t>userBDDAmount(该地址)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3.合约调用方法</w:t>
      </w:r>
      <w:r>
        <w:rPr>
          <w:rFonts w:hint="eastAsia"/>
          <w:color w:val="0000FF"/>
          <w:lang w:val="en-US" w:eastAsia="zh-CN"/>
        </w:rPr>
        <w:t>DACbalanceOf(该地址)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4.合约调用方法</w:t>
      </w:r>
      <w:r>
        <w:rPr>
          <w:rFonts w:hint="eastAsia"/>
          <w:color w:val="0000FF"/>
          <w:lang w:val="en-US" w:eastAsia="zh-CN"/>
        </w:rPr>
        <w:t>DACbalanceOf(该地址)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5.跳转信息页面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74310" cy="3181985"/>
            <wp:effectExtent l="0" t="0" r="13970" b="3175"/>
            <wp:docPr id="2" name="图片 2" descr="6593323211c48aec46164b43a6b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3323211c48aec46164b43a6b2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5.1跳转链接地址 --&gt;地址等部署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5.2跳转链接地址 --&gt;地址等部署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5.3 不动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5.4 不动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5.5 跳转链接地址 --&gt;地址等部署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6.弹出换购框</w:t>
      </w:r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7325" cy="362712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这里逻辑有一点复杂（usdt和社区代币BNN要授权以后才能才能由购买和销毁）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6.1 （这里后面会介绍）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先点击approve 弹出钱包调用usdt和NBB的approve--&gt;等两个操作得到区块确认后，approve变成transfer，然后输入a、b、c的值点击transfer---&gt;弹出钱包调用usdt的转账方法，和NBB的销毁方法--&gt;等两笔操作得到区块确认后调用defi合约的purchase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7.合约直接获取变量-----</w:t>
      </w:r>
      <w:r>
        <w:rPr>
          <w:rFonts w:hint="default"/>
          <w:color w:val="0000FF"/>
          <w:lang w:val="en-US" w:eastAsia="zh-CN"/>
        </w:rPr>
        <w:t>destroiedUSDT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8.合约直接获取变量-----</w:t>
      </w:r>
      <w:r>
        <w:rPr>
          <w:rFonts w:hint="default"/>
          <w:color w:val="0000FF"/>
          <w:lang w:val="en-US" w:eastAsia="zh-CN"/>
        </w:rPr>
        <w:t>destroied</w:t>
      </w:r>
      <w:r>
        <w:rPr>
          <w:rFonts w:hint="eastAsia"/>
          <w:color w:val="0000FF"/>
          <w:lang w:val="en-US" w:eastAsia="zh-CN"/>
        </w:rPr>
        <w:t>BDD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9.合约直接获取变量的数据-----</w:t>
      </w:r>
      <w:r>
        <w:rPr>
          <w:rFonts w:hint="default"/>
          <w:color w:val="0000FF"/>
          <w:lang w:val="en-US" w:eastAsia="zh-CN"/>
        </w:rPr>
        <w:t>allUserBDDAmount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++++withDraw  那个按钮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10.先弹框输入提现数量输入框 </w:t>
      </w:r>
      <w:r>
        <w:rPr>
          <w:rFonts w:hint="eastAsia"/>
          <w:lang w:val="en-US" w:eastAsia="zh-CN"/>
        </w:rPr>
        <w:t xml:space="preserve"> 合约调用方法</w:t>
      </w:r>
      <w:r>
        <w:rPr>
          <w:rFonts w:hint="default"/>
          <w:color w:val="0000FF"/>
          <w:lang w:val="en-US" w:eastAsia="zh-CN"/>
        </w:rPr>
        <w:t>withDraw(</w:t>
      </w:r>
      <w:r>
        <w:rPr>
          <w:rFonts w:hint="eastAsia"/>
          <w:color w:val="0000FF"/>
          <w:lang w:val="en-US" w:eastAsia="zh-CN"/>
        </w:rPr>
        <w:t>该地址，输入的数量)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40230"/>
            <wp:effectExtent l="0" t="0" r="1397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720C"/>
    <w:rsid w:val="053102BF"/>
    <w:rsid w:val="06F3126E"/>
    <w:rsid w:val="195E6307"/>
    <w:rsid w:val="2EB720A9"/>
    <w:rsid w:val="36D92051"/>
    <w:rsid w:val="4F5D6A41"/>
    <w:rsid w:val="574D1E67"/>
    <w:rsid w:val="634B2B5B"/>
    <w:rsid w:val="677D7C4A"/>
    <w:rsid w:val="6C1F08C3"/>
    <w:rsid w:val="70FE5410"/>
    <w:rsid w:val="737104BF"/>
    <w:rsid w:val="756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2022-02-28T05:06:00Z</dcterms:created>
  <dc:creator>13080</dc:creator>
  <cp:lastModifiedBy>汪平</cp:lastModifiedBy>
  <dcterms:modified xsi:type="dcterms:W3CDTF">2022-03-02T06:09:24Z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083D720FBA9F4A2681DC69041EDF3214</vt:lpwstr>
  </property>
</Properties>
</file>