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1"/>
      </w:pPr>
      <w:r>
        <w:t>Heading 3</w:t>
      </w:r>
    </w:p>
    <w:p>
      <w:pPr>
        <w:pStyle w:val="Heading2"/>
      </w:pPr>
      <w:r>
        <w:t>Heading 4</w:t>
      </w:r>
    </w:p>
    <w:p>
      <w:r>
        <w:br w:type="page"/>
      </w:r>
    </w:p>
    <w:p>
      <w:pPr>
        <w:pStyle w:val="Heading1"/>
      </w:pPr>
      <w:r>
        <w:t>Heading 1</w:t>
      </w:r>
    </w:p>
    <w:p>
      <w:r>
        <w:t>This is the first paragraph.</w:t>
      </w:r>
    </w:p>
    <w:p>
      <w:pPr>
        <w:pStyle w:val="Heading2"/>
      </w:pPr>
      <w:r>
        <w:t>Heading 2</w:t>
      </w:r>
    </w:p>
    <w:p>
      <w:r>
        <w:t>The second paragraph is here.</w:t>
      </w:r>
    </w:p>
    <w:p>
      <w:pPr>
        <w:pStyle w:val="Heading1"/>
      </w:pPr>
      <w:r>
        <w:t>Heading 3</w:t>
      </w:r>
    </w:p>
    <w:p>
      <w:r>
        <w:t>In the third paragraph, we discuss some important details.</w:t>
      </w:r>
    </w:p>
    <w:p>
      <w:pPr>
        <w:pStyle w:val="Heading2"/>
      </w:pPr>
      <w:r>
        <w:t>Heading 4</w:t>
      </w:r>
    </w:p>
    <w:p>
      <w:r>
        <w:t>Paragraph number four is shorter than the others.</w:t>
      </w:r>
    </w:p>
    <w:p>
      <w:r>
        <w:t>The fifth paragraph is longer and more detailed than the previous ones.</w:t>
      </w:r>
    </w:p>
    <w:p>
      <w:r>
        <w:t>Finally, the sixth and last paragraph concludes our discussion.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Library</w:t>
            </w:r>
          </w:p>
        </w:tc>
        <w:tc>
          <w:tcPr>
            <w:tcW w:type="dxa" w:w="4320"/>
          </w:tcPr>
          <w:p>
            <w:r>
              <w:t>Platform</w:t>
            </w:r>
          </w:p>
        </w:tc>
      </w:tr>
      <w:tr>
        <w:tc>
          <w:tcPr>
            <w:tcW w:type="dxa" w:w="4320"/>
          </w:tcPr>
          <w:p>
            <w:r>
              <w:t>dessia_common</w:t>
            </w:r>
          </w:p>
        </w:tc>
        <w:tc>
          <w:tcPr>
            <w:tcW w:type="dxa" w:w="4320"/>
          </w:tcPr>
          <w:p>
            <w:r>
              <w:t>testing</w:t>
            </w:r>
          </w:p>
        </w:tc>
      </w:tr>
      <w:tr>
        <w:tc>
          <w:tcPr>
            <w:tcW w:type="dxa" w:w="4320"/>
          </w:tcPr>
          <w:p>
            <w:r>
              <w:t>volmdlr</w:t>
            </w:r>
          </w:p>
        </w:tc>
        <w:tc>
          <w:tcPr>
            <w:tcW w:type="dxa" w:w="4320"/>
          </w:tcPr>
          <w:p>
            <w:r>
              <w:t>dev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left"/>
    </w:pPr>
    <w:r>
      <w:t>DessIA Technologies</w:t>
    </w:r>
  </w:p>
  <w:p>
    <w:pPr>
      <w:jc w:val="right"/>
    </w:pPr>
    <w:r>
      <w:t>DessIA Technologies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