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1429" w14:textId="77777777" w:rsidR="00A92B67" w:rsidRDefault="00000000">
      <w:pPr>
        <w:spacing w:after="360"/>
      </w:pPr>
      <w:r>
        <w:rPr>
          <w:rFonts w:ascii="Calibri Light" w:hAnsi="Calibri Light"/>
          <w:b/>
          <w:color w:val="2E5B88"/>
          <w:sz w:val="52"/>
        </w:rPr>
        <w:t>Project Roadmap 2026: Mathchines</w:t>
      </w:r>
    </w:p>
    <w:p w14:paraId="20912E0E" w14:textId="77777777" w:rsidR="00A92B67" w:rsidRDefault="00000000">
      <w:pPr>
        <w:pBdr>
          <w:bottom w:val="single" w:sz="12" w:space="4" w:color="CCCCCC"/>
        </w:pBdr>
        <w:spacing w:after="480"/>
      </w:pPr>
      <w:r>
        <w:rPr>
          <w:i/>
          <w:color w:val="666666"/>
          <w:sz w:val="20"/>
        </w:rPr>
        <w:t>Prepared for Desmond Appiah</w:t>
      </w:r>
      <w:r>
        <w:rPr>
          <w:i/>
          <w:color w:val="666666"/>
          <w:sz w:val="20"/>
        </w:rPr>
        <w:br/>
        <w:t>Build with AI Internship Program 2026</w:t>
      </w:r>
      <w:r>
        <w:rPr>
          <w:i/>
          <w:color w:val="666666"/>
          <w:sz w:val="20"/>
        </w:rPr>
        <w:br/>
        <w:t>Date: July 15, 2026</w:t>
      </w:r>
    </w:p>
    <w:p w14:paraId="7CA09BA9" w14:textId="77777777" w:rsidR="00A92B67" w:rsidRDefault="00000000">
      <w:r>
        <w:t xml:space="preserve">This document outlines the detailed </w:t>
      </w:r>
      <w:r>
        <w:rPr>
          <w:b/>
        </w:rPr>
        <w:t>12-Week Project Roadmap</w:t>
      </w:r>
      <w:r>
        <w:t xml:space="preserve"> for </w:t>
      </w:r>
      <w:r>
        <w:rPr>
          <w:b/>
        </w:rPr>
        <w:t>Mathchines</w:t>
      </w:r>
      <w:r>
        <w:t xml:space="preserve"> during the </w:t>
      </w:r>
      <w:r>
        <w:rPr>
          <w:b/>
        </w:rPr>
        <w:t>Build with AI Internship Program 2026</w:t>
      </w:r>
      <w:r>
        <w:t>. It aligns the product development milestones, beta testing strategy, market launch preparations, and weekly reporting workflows.</w:t>
      </w:r>
    </w:p>
    <w:p w14:paraId="388094A9" w14:textId="77777777" w:rsidR="00A92B67" w:rsidRDefault="00A92B67">
      <w:pPr>
        <w:pBdr>
          <w:bottom w:val="single" w:sz="12" w:space="4" w:color="CCCCCC"/>
        </w:pBdr>
        <w:spacing w:before="240" w:after="240"/>
      </w:pPr>
    </w:p>
    <w:p w14:paraId="37D3F162" w14:textId="77777777" w:rsidR="00A92B67" w:rsidRDefault="00000000">
      <w:pPr>
        <w:keepNext/>
        <w:spacing w:before="280" w:after="80"/>
      </w:pPr>
      <w:r>
        <w:rPr>
          <w:rFonts w:ascii="Calibri Light" w:hAnsi="Calibri Light"/>
          <w:b/>
          <w:color w:val="2E5B88"/>
          <w:sz w:val="28"/>
        </w:rPr>
        <w:t>1. Roadmap Overview</w:t>
      </w:r>
    </w:p>
    <w:p w14:paraId="58E01C35" w14:textId="77777777" w:rsidR="00A92B67" w:rsidRDefault="00000000">
      <w:r>
        <w:t>The roadmap is structured into four sequential execution phases over a 12-week runway:</w:t>
      </w:r>
    </w:p>
    <w:p w14:paraId="28A714C4" w14:textId="77777777" w:rsidR="00A92B67" w:rsidRDefault="00000000">
      <w:pPr>
        <w:pStyle w:val="ListNumber"/>
        <w:spacing w:after="60"/>
      </w:pPr>
      <w:r>
        <w:rPr>
          <w:b/>
        </w:rPr>
        <w:t>Phase 1: MVP Hardening &amp; Content Compilation (Weeks 1–4)</w:t>
      </w:r>
    </w:p>
    <w:p w14:paraId="2CD4722E" w14:textId="77777777" w:rsidR="00A92B67" w:rsidRDefault="00000000">
      <w:pPr>
        <w:pStyle w:val="ListBullet"/>
        <w:spacing w:after="60"/>
      </w:pPr>
      <w:r>
        <w:t>Stabilize the client-side database, expand static curriculum coverage, and optimize the AI explanation engine.</w:t>
      </w:r>
    </w:p>
    <w:p w14:paraId="6D2D136B" w14:textId="77777777" w:rsidR="00A92B67" w:rsidRDefault="00000000">
      <w:pPr>
        <w:pStyle w:val="ListNumber"/>
        <w:spacing w:after="60"/>
      </w:pPr>
      <w:r>
        <w:rPr>
          <w:b/>
        </w:rPr>
        <w:t>Phase 2: Beta Testing &amp; Quality Validation (Weeks 5–8)</w:t>
      </w:r>
    </w:p>
    <w:p w14:paraId="754EDF5D" w14:textId="77777777" w:rsidR="00A92B67" w:rsidRDefault="00000000">
      <w:pPr>
        <w:pStyle w:val="ListBullet"/>
        <w:spacing w:after="60"/>
      </w:pPr>
      <w:r>
        <w:t>Recruit testing cohorts, execute structured learning sessions, and compile feedback.</w:t>
      </w:r>
    </w:p>
    <w:p w14:paraId="6DDBD769" w14:textId="77777777" w:rsidR="00A92B67" w:rsidRDefault="00000000">
      <w:pPr>
        <w:pStyle w:val="ListNumber"/>
        <w:spacing w:after="60"/>
      </w:pPr>
      <w:r>
        <w:rPr>
          <w:b/>
        </w:rPr>
        <w:t>Phase 3: Product Iteration &amp; Market Prep (Weeks 9–12)</w:t>
      </w:r>
    </w:p>
    <w:p w14:paraId="25E3D540" w14:textId="77777777" w:rsidR="00A92B67" w:rsidRDefault="00000000">
      <w:pPr>
        <w:pStyle w:val="ListBullet"/>
        <w:spacing w:after="60"/>
      </w:pPr>
      <w:r>
        <w:t>Implement fixes, draft GTM strategies, refine pitch decks, and produce visual marketing assets.</w:t>
      </w:r>
    </w:p>
    <w:p w14:paraId="3078C6B4" w14:textId="77777777" w:rsidR="00A92B67" w:rsidRDefault="00000000">
      <w:pPr>
        <w:pStyle w:val="ListNumber"/>
        <w:spacing w:after="60"/>
      </w:pPr>
      <w:r>
        <w:rPr>
          <w:b/>
        </w:rPr>
        <w:t>Phase 4: Ongoing Compliance (Daily &amp; Weekly)</w:t>
      </w:r>
    </w:p>
    <w:p w14:paraId="246BA1B0" w14:textId="77777777" w:rsidR="00A92B67" w:rsidRDefault="00000000">
      <w:pPr>
        <w:pStyle w:val="ListBullet"/>
        <w:spacing w:after="60"/>
      </w:pPr>
      <w:r>
        <w:t>Submit EOD deliverables reports and track hub support activities.</w:t>
      </w:r>
    </w:p>
    <w:p w14:paraId="50269C8D" w14:textId="77777777" w:rsidR="00A92B67" w:rsidRDefault="00A92B67">
      <w:pPr>
        <w:pBdr>
          <w:bottom w:val="single" w:sz="12" w:space="4" w:color="CCCCCC"/>
        </w:pBdr>
        <w:spacing w:before="240" w:after="240"/>
      </w:pPr>
    </w:p>
    <w:p w14:paraId="032D9C87" w14:textId="4DFFB9F3" w:rsidR="005E0598" w:rsidRDefault="005E0598" w:rsidP="005E0598">
      <w:pPr>
        <w:keepNext/>
        <w:spacing w:before="280" w:after="80"/>
      </w:pPr>
      <w:r>
        <w:rPr>
          <w:rFonts w:ascii="Calibri Light" w:hAnsi="Calibri Light"/>
          <w:b/>
          <w:color w:val="2E5B88"/>
          <w:sz w:val="28"/>
        </w:rPr>
        <w:t>2</w:t>
      </w:r>
      <w:r>
        <w:rPr>
          <w:rFonts w:ascii="Calibri Light" w:hAnsi="Calibri Light"/>
          <w:b/>
          <w:color w:val="2E5B88"/>
          <w:sz w:val="28"/>
        </w:rPr>
        <w:t>. Work Package Specifications</w:t>
      </w:r>
    </w:p>
    <w:p w14:paraId="07DA9B1F" w14:textId="77777777" w:rsidR="005E0598" w:rsidRDefault="005E0598" w:rsidP="005E0598">
      <w:pPr>
        <w:keepNext/>
        <w:spacing w:before="200" w:after="40"/>
      </w:pPr>
      <w:r>
        <w:rPr>
          <w:b/>
          <w:sz w:val="24"/>
        </w:rPr>
        <w:t>Work Package A: MVP Completion (Weeks 1–5)</w:t>
      </w:r>
    </w:p>
    <w:p w14:paraId="687DB0F4" w14:textId="77777777" w:rsidR="005E0598" w:rsidRDefault="005E0598" w:rsidP="005E0598">
      <w:pPr>
        <w:pStyle w:val="ListBullet"/>
        <w:spacing w:after="60"/>
      </w:pPr>
      <w:r>
        <w:rPr>
          <w:b/>
        </w:rPr>
        <w:t>Objective:</w:t>
      </w:r>
      <w:r>
        <w:t xml:space="preserve"> Ensure the core learning loop works end-to-end under simulated network constraints.</w:t>
      </w:r>
    </w:p>
    <w:p w14:paraId="38FA766B" w14:textId="77777777" w:rsidR="005E0598" w:rsidRDefault="005E0598" w:rsidP="005E0598">
      <w:pPr>
        <w:pStyle w:val="ListBullet"/>
        <w:spacing w:after="60"/>
      </w:pPr>
      <w:r>
        <w:rPr>
          <w:b/>
        </w:rPr>
        <w:t>Key Tasks:</w:t>
      </w:r>
    </w:p>
    <w:p w14:paraId="7B9DC61A" w14:textId="77777777" w:rsidR="005E0598" w:rsidRDefault="005E0598" w:rsidP="005E0598">
      <w:pPr>
        <w:pStyle w:val="ListBullet"/>
        <w:spacing w:after="60"/>
      </w:pPr>
      <w:r>
        <w:t>Clean up state transitions in the adaptive quiz selector.</w:t>
      </w:r>
    </w:p>
    <w:p w14:paraId="6EC5CE7A" w14:textId="77777777" w:rsidR="005E0598" w:rsidRDefault="005E0598" w:rsidP="005E0598">
      <w:pPr>
        <w:pStyle w:val="ListBullet"/>
        <w:spacing w:after="60"/>
      </w:pPr>
      <w:r>
        <w:t>Integrate offline-resilient error capturing to prevent the frontend crashing during API timeouts.</w:t>
      </w:r>
    </w:p>
    <w:p w14:paraId="358F020D" w14:textId="77777777" w:rsidR="005E0598" w:rsidRDefault="005E0598" w:rsidP="005E0598">
      <w:pPr>
        <w:pStyle w:val="ListBullet"/>
        <w:spacing w:after="60"/>
      </w:pPr>
      <w:r>
        <w:t>Write full answer explanations for all 40 static practice questions.</w:t>
      </w:r>
    </w:p>
    <w:p w14:paraId="4A4E7D92" w14:textId="77777777" w:rsidR="005E0598" w:rsidRDefault="005E0598" w:rsidP="005E0598">
      <w:pPr>
        <w:keepNext/>
        <w:spacing w:before="200" w:after="40"/>
      </w:pPr>
      <w:r>
        <w:rPr>
          <w:b/>
          <w:sz w:val="24"/>
        </w:rPr>
        <w:lastRenderedPageBreak/>
        <w:t>Work Package B: Beta Validation (Weeks 5–8)</w:t>
      </w:r>
    </w:p>
    <w:p w14:paraId="40342381" w14:textId="77777777" w:rsidR="005E0598" w:rsidRDefault="005E0598" w:rsidP="005E0598">
      <w:pPr>
        <w:pStyle w:val="ListBullet"/>
        <w:spacing w:after="60"/>
      </w:pPr>
      <w:r>
        <w:rPr>
          <w:b/>
        </w:rPr>
        <w:t>Objective:</w:t>
      </w:r>
      <w:r>
        <w:t xml:space="preserve"> Verify user engagement metrics, math scoring improvements, and offline database caching reliability.</w:t>
      </w:r>
    </w:p>
    <w:p w14:paraId="2B42E10F" w14:textId="77777777" w:rsidR="005E0598" w:rsidRDefault="005E0598" w:rsidP="005E0598">
      <w:pPr>
        <w:pStyle w:val="ListBullet"/>
        <w:spacing w:after="60"/>
      </w:pPr>
      <w:r>
        <w:rPr>
          <w:b/>
        </w:rPr>
        <w:t>Key Tasks:</w:t>
      </w:r>
    </w:p>
    <w:p w14:paraId="3FC0C415" w14:textId="77777777" w:rsidR="005E0598" w:rsidRDefault="005E0598" w:rsidP="005E0598">
      <w:pPr>
        <w:pStyle w:val="ListBullet"/>
        <w:spacing w:after="60"/>
      </w:pPr>
      <w:r>
        <w:t>Draft test cases focusing on Ama (struggling student), Kofi (accelerator), and Kwame (low-connectivity).</w:t>
      </w:r>
    </w:p>
    <w:p w14:paraId="612F25FB" w14:textId="77777777" w:rsidR="005E0598" w:rsidRDefault="005E0598" w:rsidP="005E0598">
      <w:pPr>
        <w:pStyle w:val="ListBullet"/>
        <w:spacing w:after="60"/>
      </w:pPr>
      <w:r>
        <w:t xml:space="preserve">Instrument local telemetry trackers in </w:t>
      </w:r>
      <w:proofErr w:type="spellStart"/>
      <w:r>
        <w:t>localStorage</w:t>
      </w:r>
      <w:proofErr w:type="spellEnd"/>
      <w:r>
        <w:t xml:space="preserve"> to record streaks, elapsed time, and difficulty progression.</w:t>
      </w:r>
    </w:p>
    <w:p w14:paraId="68D0EB8B" w14:textId="77777777" w:rsidR="005E0598" w:rsidRDefault="005E0598" w:rsidP="005E0598">
      <w:pPr>
        <w:pStyle w:val="ListBullet"/>
        <w:spacing w:after="60"/>
      </w:pPr>
      <w:r>
        <w:t>Collate findings into a central CSV repository.</w:t>
      </w:r>
    </w:p>
    <w:p w14:paraId="31E919C6" w14:textId="77777777" w:rsidR="005E0598" w:rsidRDefault="005E0598" w:rsidP="005E0598">
      <w:pPr>
        <w:keepNext/>
        <w:spacing w:before="200" w:after="40"/>
      </w:pPr>
      <w:r>
        <w:rPr>
          <w:b/>
          <w:sz w:val="24"/>
        </w:rPr>
        <w:t>Work Package C: Market Preparation (Weeks 9–12)</w:t>
      </w:r>
    </w:p>
    <w:p w14:paraId="568E9872" w14:textId="77777777" w:rsidR="005E0598" w:rsidRDefault="005E0598" w:rsidP="005E0598">
      <w:pPr>
        <w:pStyle w:val="ListBullet"/>
        <w:spacing w:after="60"/>
      </w:pPr>
      <w:r>
        <w:rPr>
          <w:b/>
        </w:rPr>
        <w:t>Objective:</w:t>
      </w:r>
      <w:r>
        <w:t xml:space="preserve"> Prepare Mathchines for scale and external communication with stakeholders.</w:t>
      </w:r>
    </w:p>
    <w:p w14:paraId="377B2D40" w14:textId="77777777" w:rsidR="005E0598" w:rsidRDefault="005E0598" w:rsidP="005E0598">
      <w:pPr>
        <w:pStyle w:val="ListBullet"/>
        <w:spacing w:after="60"/>
      </w:pPr>
      <w:r>
        <w:rPr>
          <w:b/>
        </w:rPr>
        <w:t>Key Tasks:</w:t>
      </w:r>
    </w:p>
    <w:p w14:paraId="0B83AFF1" w14:textId="77777777" w:rsidR="005E0598" w:rsidRDefault="005E0598" w:rsidP="005E0598">
      <w:pPr>
        <w:pStyle w:val="ListBullet"/>
        <w:spacing w:after="60"/>
      </w:pPr>
      <w:r>
        <w:t>Polish UI transitions and clean unused imports to ensure fast page load speeds.</w:t>
      </w:r>
    </w:p>
    <w:p w14:paraId="56017329" w14:textId="77777777" w:rsidR="005E0598" w:rsidRDefault="005E0598" w:rsidP="005E0598">
      <w:pPr>
        <w:pStyle w:val="ListBullet"/>
        <w:spacing w:after="60"/>
      </w:pPr>
      <w:r>
        <w:t>Structure slides in `PITCH_DECK.md` to be easily readable via markdown deck extensions.</w:t>
      </w:r>
    </w:p>
    <w:p w14:paraId="10ABD818" w14:textId="77777777" w:rsidR="005E0598" w:rsidRDefault="005E0598" w:rsidP="005E0598">
      <w:pPr>
        <w:pStyle w:val="ListBullet"/>
        <w:spacing w:after="60"/>
      </w:pPr>
      <w:r>
        <w:t>Record high-definition screencasts demonstrating the local database syncing capabilities.</w:t>
      </w:r>
    </w:p>
    <w:p w14:paraId="1D699E99" w14:textId="77777777" w:rsidR="00A92B67" w:rsidRDefault="00A92B67">
      <w:pPr>
        <w:pBdr>
          <w:bottom w:val="single" w:sz="12" w:space="4" w:color="CCCCCC"/>
        </w:pBdr>
        <w:spacing w:before="240" w:after="240"/>
      </w:pPr>
    </w:p>
    <w:sectPr w:rsidR="00A92B6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612564">
    <w:abstractNumId w:val="8"/>
  </w:num>
  <w:num w:numId="2" w16cid:durableId="1824925293">
    <w:abstractNumId w:val="6"/>
  </w:num>
  <w:num w:numId="3" w16cid:durableId="1503281852">
    <w:abstractNumId w:val="5"/>
  </w:num>
  <w:num w:numId="4" w16cid:durableId="302080845">
    <w:abstractNumId w:val="4"/>
  </w:num>
  <w:num w:numId="5" w16cid:durableId="48309270">
    <w:abstractNumId w:val="7"/>
  </w:num>
  <w:num w:numId="6" w16cid:durableId="1398701532">
    <w:abstractNumId w:val="3"/>
  </w:num>
  <w:num w:numId="7" w16cid:durableId="544105675">
    <w:abstractNumId w:val="2"/>
  </w:num>
  <w:num w:numId="8" w16cid:durableId="261500692">
    <w:abstractNumId w:val="1"/>
  </w:num>
  <w:num w:numId="9" w16cid:durableId="592587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FDB"/>
    <w:rsid w:val="005E0598"/>
    <w:rsid w:val="00A92B67"/>
    <w:rsid w:val="00AA1D8D"/>
    <w:rsid w:val="00AC562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31D40"/>
  <w14:defaultImageDpi w14:val="300"/>
  <w15:docId w15:val="{6F0CD868-F7B8-484D-BE9E-B334C548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Desmond Appiah</cp:lastModifiedBy>
  <cp:revision>3</cp:revision>
  <dcterms:created xsi:type="dcterms:W3CDTF">2013-12-23T23:15:00Z</dcterms:created>
  <dcterms:modified xsi:type="dcterms:W3CDTF">2026-07-15T12:49:00Z</dcterms:modified>
  <cp:category/>
</cp:coreProperties>
</file>