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86C7" w14:textId="1101B638" w:rsidR="000A4B78" w:rsidRDefault="00000000">
      <w:pPr>
        <w:spacing w:after="360"/>
      </w:pPr>
      <w:r>
        <w:rPr>
          <w:rFonts w:ascii="Calibri Light" w:hAnsi="Calibri Light"/>
          <w:b/>
          <w:color w:val="1B365D"/>
          <w:sz w:val="52"/>
        </w:rPr>
        <w:t>Project Scope 2026: Mathchines</w:t>
      </w:r>
    </w:p>
    <w:p w14:paraId="72433D48" w14:textId="77777777" w:rsidR="000A4B78" w:rsidRDefault="00000000">
      <w:pPr>
        <w:pBdr>
          <w:bottom w:val="single" w:sz="12" w:space="4" w:color="CCCCCC"/>
        </w:pBdr>
        <w:spacing w:after="480"/>
      </w:pPr>
      <w:r>
        <w:rPr>
          <w:i/>
          <w:color w:val="666666"/>
          <w:sz w:val="20"/>
        </w:rPr>
        <w:t>Prepared for Desmond Appiah</w:t>
      </w:r>
      <w:r>
        <w:rPr>
          <w:i/>
          <w:color w:val="666666"/>
          <w:sz w:val="20"/>
        </w:rPr>
        <w:br/>
        <w:t>Build with AI Internship Program 2026</w:t>
      </w:r>
      <w:r>
        <w:rPr>
          <w:i/>
          <w:color w:val="666666"/>
          <w:sz w:val="20"/>
        </w:rPr>
        <w:br/>
        <w:t>Date: July 15, 2026</w:t>
      </w:r>
    </w:p>
    <w:p w14:paraId="1892EDD1" w14:textId="50CF9558" w:rsidR="000A4B78" w:rsidRDefault="00000000">
      <w:r>
        <w:t>This document outlines the comprehensive project scope</w:t>
      </w:r>
      <w:r w:rsidR="00B209D4">
        <w:t xml:space="preserve"> and</w:t>
      </w:r>
      <w:r>
        <w:t xml:space="preserve"> codebase architecture for </w:t>
      </w:r>
      <w:r>
        <w:rPr>
          <w:b/>
        </w:rPr>
        <w:t>Mathchines</w:t>
      </w:r>
      <w:r>
        <w:t xml:space="preserve"> during the </w:t>
      </w:r>
      <w:r>
        <w:rPr>
          <w:b/>
        </w:rPr>
        <w:t>Build with AI Internship Program 2026</w:t>
      </w:r>
      <w:r>
        <w:t xml:space="preserve">. It is compiled for </w:t>
      </w:r>
      <w:r>
        <w:rPr>
          <w:b/>
        </w:rPr>
        <w:t>Desmond Appiah</w:t>
      </w:r>
      <w:r>
        <w:t xml:space="preserve"> based on the official Student Deliverables Tracker and the current state of the workspace.</w:t>
      </w:r>
    </w:p>
    <w:p w14:paraId="57BA2BBD" w14:textId="77777777" w:rsidR="000A4B78" w:rsidRDefault="000A4B78">
      <w:pPr>
        <w:pBdr>
          <w:bottom w:val="single" w:sz="12" w:space="4" w:color="CCCCCC"/>
        </w:pBdr>
        <w:spacing w:before="240" w:after="240"/>
      </w:pPr>
    </w:p>
    <w:p w14:paraId="1C2CD013" w14:textId="77777777" w:rsidR="000A4B78" w:rsidRDefault="00000000"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t>1. Executive Summary &amp; Product Vision</w:t>
      </w:r>
    </w:p>
    <w:p w14:paraId="7E371748" w14:textId="77777777" w:rsidR="000A4B78" w:rsidRDefault="00000000">
      <w:r>
        <w:rPr>
          <w:b/>
        </w:rPr>
        <w:t>Mathchines</w:t>
      </w:r>
      <w:r>
        <w:t xml:space="preserve"> is a mathematics platform designed to transform math education from a source of anxiety into an enjoyable, rewarding, and accessible learning experience.</w:t>
      </w:r>
    </w:p>
    <w:p w14:paraId="22850FB5" w14:textId="77777777" w:rsidR="000A4B78" w:rsidRDefault="00000000">
      <w:r>
        <w:t>Traditional digital tutoring platforms suffer from four key bottlenecks:</w:t>
      </w:r>
    </w:p>
    <w:p w14:paraId="65B8519E" w14:textId="77777777" w:rsidR="000A4B78" w:rsidRDefault="00000000">
      <w:pPr>
        <w:pStyle w:val="ListNumber"/>
        <w:spacing w:after="60"/>
      </w:pPr>
      <w:r>
        <w:rPr>
          <w:b/>
        </w:rPr>
        <w:t>Generic Syllabuses:</w:t>
      </w:r>
      <w:r>
        <w:t xml:space="preserve"> Standard programs lack alignment with local curricula (e.g., Ghana's GES, Nigeria's NERDC).</w:t>
      </w:r>
    </w:p>
    <w:p w14:paraId="6B200372" w14:textId="77777777" w:rsidR="000A4B78" w:rsidRDefault="00000000">
      <w:pPr>
        <w:pStyle w:val="ListNumber"/>
        <w:spacing w:after="60"/>
      </w:pPr>
      <w:r>
        <w:rPr>
          <w:b/>
        </w:rPr>
        <w:t>Missing Feedback Loops:</w:t>
      </w:r>
      <w:r>
        <w:t xml:space="preserve"> Mistakes go unexplained, allowing learning gaps to compound.</w:t>
      </w:r>
    </w:p>
    <w:p w14:paraId="46311F94" w14:textId="77777777" w:rsidR="000A4B78" w:rsidRDefault="00000000">
      <w:pPr>
        <w:pStyle w:val="ListNumber"/>
        <w:spacing w:after="60"/>
      </w:pPr>
      <w:r>
        <w:rPr>
          <w:b/>
        </w:rPr>
        <w:t>Connectivity Barriers:</w:t>
      </w:r>
      <w:r>
        <w:t xml:space="preserve"> Broadband requirements lock out low-infrastructure regions.</w:t>
      </w:r>
    </w:p>
    <w:p w14:paraId="659551A5" w14:textId="77777777" w:rsidR="000A4B78" w:rsidRDefault="00000000">
      <w:pPr>
        <w:pStyle w:val="ListNumber"/>
        <w:spacing w:after="60"/>
      </w:pPr>
      <w:r>
        <w:rPr>
          <w:b/>
        </w:rPr>
        <w:t>Payment Friction:</w:t>
      </w:r>
      <w:r>
        <w:t xml:space="preserve"> Lack of credit card penetration bars subscription-based monetization in developing markets.</w:t>
      </w:r>
    </w:p>
    <w:p w14:paraId="2C6A21D3" w14:textId="77777777" w:rsidR="000A4B78" w:rsidRDefault="00000000">
      <w:r>
        <w:t>Mathchines addresses these bottlenecks directly with a curriculum-aligned, adaptive, offline-first, and carrier-billing integrated platform.</w:t>
      </w:r>
    </w:p>
    <w:p w14:paraId="7EA0714B" w14:textId="77777777" w:rsidR="000A4B78" w:rsidRDefault="00000000">
      <w:pPr>
        <w:keepNext/>
        <w:spacing w:before="200" w:after="40"/>
      </w:pPr>
      <w:r>
        <w:rPr>
          <w:b/>
          <w:sz w:val="24"/>
        </w:rPr>
        <w:t>Core Target Personas</w:t>
      </w:r>
    </w:p>
    <w:p w14:paraId="6C273BAF" w14:textId="77777777" w:rsidR="000A4B78" w:rsidRDefault="00000000">
      <w:pPr>
        <w:pStyle w:val="ListBullet"/>
        <w:spacing w:after="60"/>
      </w:pPr>
      <w:r>
        <w:rPr>
          <w:b/>
        </w:rPr>
        <w:t>Ama / Nia (12–18 yrs) — The Struggling Student:</w:t>
      </w:r>
      <w:r>
        <w:t xml:space="preserve"> Needs clear step-by-step feedback to rebuild basic confidence.</w:t>
      </w:r>
    </w:p>
    <w:p w14:paraId="3829A914" w14:textId="77777777" w:rsidR="000A4B78" w:rsidRDefault="00000000">
      <w:pPr>
        <w:pStyle w:val="ListBullet"/>
        <w:spacing w:after="60"/>
      </w:pPr>
      <w:r>
        <w:rPr>
          <w:b/>
        </w:rPr>
        <w:t>Kofi / Malik (13–18 yrs) — The Self-Directed Learner:</w:t>
      </w:r>
      <w:r>
        <w:t xml:space="preserve"> Aims to study ahead of classes and prepare for competitive national entry exams (e.g., BECE, WAEC, GCSE).</w:t>
      </w:r>
    </w:p>
    <w:p w14:paraId="31482B86" w14:textId="77777777" w:rsidR="000A4B78" w:rsidRDefault="00000000">
      <w:pPr>
        <w:pStyle w:val="ListBullet"/>
        <w:spacing w:after="60"/>
      </w:pPr>
      <w:r>
        <w:rPr>
          <w:b/>
        </w:rPr>
        <w:t>Kwame / Fatima (12–16 yrs) — The Low-Connectivity Learner:</w:t>
      </w:r>
      <w:r>
        <w:t xml:space="preserve"> Relies on entry-level Android devices and requires low-data or zero-data offline operation to study without expensive internet costs.</w:t>
      </w:r>
    </w:p>
    <w:p w14:paraId="38BA838E" w14:textId="77777777" w:rsidR="000A4B78" w:rsidRDefault="000A4B78">
      <w:pPr>
        <w:pBdr>
          <w:bottom w:val="single" w:sz="12" w:space="4" w:color="CCCCCC"/>
        </w:pBdr>
        <w:spacing w:before="240" w:after="240"/>
      </w:pPr>
    </w:p>
    <w:p w14:paraId="6655AA30" w14:textId="77777777" w:rsidR="000A4B78" w:rsidRDefault="00000000"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lastRenderedPageBreak/>
        <w:t>2. Core Architecture &amp; Current MVP Implementation</w:t>
      </w:r>
    </w:p>
    <w:p w14:paraId="7F6ED7D6" w14:textId="77777777" w:rsidR="000A4B78" w:rsidRDefault="00000000">
      <w:r>
        <w:t>The repository is built on a modern stack optimized for lightweight client performance and rich, interactive experiences.</w:t>
      </w:r>
    </w:p>
    <w:p w14:paraId="5A5B3C3B" w14:textId="77777777" w:rsidR="000A4B78" w:rsidRDefault="00000000">
      <w:pPr>
        <w:pStyle w:val="ListBullet"/>
        <w:spacing w:after="60"/>
      </w:pPr>
      <w:r>
        <w:rPr>
          <w:b/>
        </w:rPr>
        <w:t>Frontend Framework:</w:t>
      </w:r>
      <w:r>
        <w:t xml:space="preserve"> React with Vite</w:t>
      </w:r>
    </w:p>
    <w:p w14:paraId="79227746" w14:textId="77777777" w:rsidR="000A4B78" w:rsidRDefault="00000000">
      <w:pPr>
        <w:pStyle w:val="ListBullet"/>
        <w:spacing w:after="60"/>
      </w:pPr>
      <w:r>
        <w:rPr>
          <w:b/>
        </w:rPr>
        <w:t>Routing System:</w:t>
      </w:r>
      <w:r>
        <w:t xml:space="preserve"> TanStack Router (Typesafe routes mapped in src/routes/)</w:t>
      </w:r>
    </w:p>
    <w:p w14:paraId="3A46C273" w14:textId="77777777" w:rsidR="000A4B78" w:rsidRDefault="00000000">
      <w:pPr>
        <w:pStyle w:val="ListBullet"/>
        <w:spacing w:after="60"/>
      </w:pPr>
      <w:r>
        <w:rPr>
          <w:b/>
        </w:rPr>
        <w:t>Database &amp; Auth:</w:t>
      </w:r>
      <w:r>
        <w:t xml:space="preserve"> Supabase integration (with mock fallbacks for offline-first resilience)</w:t>
      </w:r>
    </w:p>
    <w:p w14:paraId="479E7FBB" w14:textId="77777777" w:rsidR="000A4B78" w:rsidRDefault="00000000">
      <w:pPr>
        <w:pStyle w:val="ListBullet"/>
        <w:spacing w:after="60"/>
      </w:pPr>
      <w:r>
        <w:rPr>
          <w:b/>
        </w:rPr>
        <w:t>AI Engine:</w:t>
      </w:r>
      <w:r>
        <w:t xml:space="preserve"> Gemini 2.5 Flash API (invoked via TanStack Start server functions)</w:t>
      </w:r>
    </w:p>
    <w:p w14:paraId="26970D7D" w14:textId="77777777" w:rsidR="000A4B78" w:rsidRDefault="00000000">
      <w:pPr>
        <w:pStyle w:val="ListBullet"/>
        <w:spacing w:after="60"/>
      </w:pPr>
      <w:r>
        <w:rPr>
          <w:b/>
        </w:rPr>
        <w:t>Styling &amp; Components:</w:t>
      </w:r>
      <w:r>
        <w:t xml:space="preserve"> Vanilla CSS combined with custom tailwind directives and Shadcn-based primitives (components.json)</w:t>
      </w:r>
    </w:p>
    <w:p w14:paraId="0BED451D" w14:textId="77777777" w:rsidR="000A4B78" w:rsidRDefault="00000000">
      <w:pPr>
        <w:keepNext/>
        <w:spacing w:before="200" w:after="40"/>
      </w:pPr>
      <w:r>
        <w:rPr>
          <w:b/>
          <w:sz w:val="24"/>
        </w:rPr>
        <w:t>Key Files in Current Build</w:t>
      </w:r>
    </w:p>
    <w:p w14:paraId="28810EB4" w14:textId="77777777" w:rsidR="000A4B78" w:rsidRDefault="00000000">
      <w:pPr>
        <w:pStyle w:val="ListBullet"/>
        <w:spacing w:after="60"/>
      </w:pPr>
      <w:r>
        <w:rPr>
          <w:b/>
        </w:rPr>
        <w:t>Syllabus Dataset:</w:t>
      </w:r>
      <w:r>
        <w:t xml:space="preserve"> countriesData.ts mapping national structures (GES, NERDC, GCSE, Common Core) and fallback curriculum tags for over 150 countries.</w:t>
      </w:r>
    </w:p>
    <w:p w14:paraId="7A1DC676" w14:textId="77777777" w:rsidR="000A4B78" w:rsidRDefault="00000000">
      <w:pPr>
        <w:pStyle w:val="ListBullet"/>
        <w:spacing w:after="60"/>
      </w:pPr>
      <w:r>
        <w:rPr>
          <w:b/>
        </w:rPr>
        <w:t>Curriculum Compiler Logic:</w:t>
      </w:r>
      <w:r>
        <w:t xml:space="preserve"> curriculum.ts which handles static topic mapping (Fractions, Algebra, Area &amp; Perimeter, Ratios) and compiles live curriculum rows from Supabase.</w:t>
      </w:r>
    </w:p>
    <w:p w14:paraId="63538A1C" w14:textId="77777777" w:rsidR="000A4B78" w:rsidRDefault="00000000">
      <w:pPr>
        <w:pStyle w:val="ListBullet"/>
        <w:spacing w:after="60"/>
      </w:pPr>
      <w:r>
        <w:rPr>
          <w:b/>
        </w:rPr>
        <w:t>Interactive Quiz Page:</w:t>
      </w:r>
      <w:r>
        <w:t xml:space="preserve"> learn.quiz.$topicId.tsx implementing the adaptive difficulty algorithm (`Foundational` $\leftrightarrow$ `Standard` $\leftrightarrow$ `Challenge`) and connecting directly to the AI Tutor explanation engine.</w:t>
      </w:r>
    </w:p>
    <w:p w14:paraId="16E64E15" w14:textId="77777777" w:rsidR="000A4B78" w:rsidRDefault="00000000">
      <w:pPr>
        <w:pStyle w:val="ListBullet"/>
        <w:spacing w:after="60"/>
      </w:pPr>
      <w:r>
        <w:rPr>
          <w:b/>
        </w:rPr>
        <w:t>Student/Teacher/Parent Workspace:</w:t>
      </w:r>
      <w:r>
        <w:t xml:space="preserve"> learn.index.tsx providing structured dashboards for student topic tracking, teacher classroom/student logging, and parent monitoring views.</w:t>
      </w:r>
    </w:p>
    <w:p w14:paraId="1C4E436A" w14:textId="77777777" w:rsidR="000A4B78" w:rsidRDefault="00000000">
      <w:pPr>
        <w:pStyle w:val="ListBullet"/>
        <w:spacing w:after="60"/>
      </w:pPr>
      <w:r>
        <w:rPr>
          <w:b/>
        </w:rPr>
        <w:t>AI Tutor Explanation Hook:</w:t>
      </w:r>
      <w:r>
        <w:t xml:space="preserve"> ai.functions.ts which formats Zod-validated student prompts and queries the Gemini 2.5 Flash API to retrieve custom math clarifications.</w:t>
      </w:r>
    </w:p>
    <w:p w14:paraId="017CED70" w14:textId="77777777" w:rsidR="000A4B78" w:rsidRDefault="000A4B78">
      <w:pPr>
        <w:pBdr>
          <w:bottom w:val="single" w:sz="12" w:space="4" w:color="CCCCCC"/>
        </w:pBdr>
        <w:spacing w:before="240" w:after="240"/>
      </w:pPr>
    </w:p>
    <w:p w14:paraId="5D231016" w14:textId="77777777" w:rsidR="00C2440C" w:rsidRDefault="00C2440C" w:rsidP="00C2440C"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t>3. Key Implementation Priorities &amp; Next Technical Steps</w:t>
      </w:r>
    </w:p>
    <w:p w14:paraId="252D0472" w14:textId="77777777" w:rsidR="00C2440C" w:rsidRDefault="00C2440C" w:rsidP="00C2440C">
      <w:r>
        <w:t>Based on the current state of the workspace, the immediate technical priorities to transition from "MVP Completion" to "Beta Testing" are:</w:t>
      </w:r>
    </w:p>
    <w:p w14:paraId="4B1044D5" w14:textId="77777777" w:rsidR="00C2440C" w:rsidRDefault="00C2440C" w:rsidP="00C2440C">
      <w:pPr>
        <w:keepNext/>
        <w:spacing w:before="200" w:after="40"/>
      </w:pPr>
      <w:r>
        <w:rPr>
          <w:b/>
          <w:sz w:val="24"/>
        </w:rPr>
        <w:t>A. Expand Outstanding Issues Log (Deliverable 2)</w:t>
      </w:r>
    </w:p>
    <w:p w14:paraId="4A2D7ACB" w14:textId="77777777" w:rsidR="00C2440C" w:rsidRDefault="00C2440C" w:rsidP="00C2440C">
      <w:pPr>
        <w:pStyle w:val="ListBullet"/>
        <w:spacing w:after="60"/>
      </w:pPr>
      <w:r>
        <w:t>Review and compile UI layouts under low viewport heights.</w:t>
      </w:r>
    </w:p>
    <w:p w14:paraId="4DCC884D" w14:textId="77777777" w:rsidR="00C2440C" w:rsidRDefault="00C2440C" w:rsidP="00C2440C">
      <w:pPr>
        <w:pStyle w:val="ListBullet"/>
        <w:spacing w:after="60"/>
      </w:pPr>
      <w:r>
        <w:t xml:space="preserve">Test offline sync stability. The </w:t>
      </w:r>
      <w:proofErr w:type="spellStart"/>
      <w:r>
        <w:t>Supabase</w:t>
      </w:r>
      <w:proofErr w:type="spellEnd"/>
      <w:r>
        <w:t xml:space="preserve"> auth listener needs to gracefully defer queries when client connectivity is completely lost.</w:t>
      </w:r>
    </w:p>
    <w:p w14:paraId="3A95C18C" w14:textId="77777777" w:rsidR="00C2440C" w:rsidRDefault="00C2440C" w:rsidP="00C2440C">
      <w:pPr>
        <w:pStyle w:val="ListBullet"/>
        <w:spacing w:after="60"/>
      </w:pPr>
      <w:r>
        <w:t xml:space="preserve">Inspect data payload size constraints to ensure the bundle size stays below </w:t>
      </w:r>
      <w:r>
        <w:rPr>
          <w:b/>
        </w:rPr>
        <w:t>3.5MB</w:t>
      </w:r>
      <w:r>
        <w:t xml:space="preserve"> for budget mobile configurations.</w:t>
      </w:r>
    </w:p>
    <w:p w14:paraId="1E2EEDF4" w14:textId="77777777" w:rsidR="00C2440C" w:rsidRDefault="00C2440C" w:rsidP="00C2440C">
      <w:pPr>
        <w:keepNext/>
        <w:spacing w:before="200" w:after="40"/>
      </w:pPr>
      <w:r>
        <w:rPr>
          <w:b/>
          <w:sz w:val="24"/>
        </w:rPr>
        <w:t>B. Curriculum Scaling (Deliverable 3)</w:t>
      </w:r>
    </w:p>
    <w:p w14:paraId="096B782B" w14:textId="77777777" w:rsidR="00C2440C" w:rsidRDefault="00C2440C" w:rsidP="00C2440C">
      <w:pPr>
        <w:pStyle w:val="ListBullet"/>
        <w:spacing w:after="60"/>
      </w:pPr>
      <w:r>
        <w:t xml:space="preserve">Incorporate specialized syllabus modules mapping directly to </w:t>
      </w:r>
      <w:r>
        <w:rPr>
          <w:b/>
        </w:rPr>
        <w:t>JHS 3 (BECE)</w:t>
      </w:r>
      <w:r>
        <w:t xml:space="preserve"> and </w:t>
      </w:r>
      <w:r>
        <w:rPr>
          <w:b/>
        </w:rPr>
        <w:t>SHS 1</w:t>
      </w:r>
      <w:r>
        <w:t xml:space="preserve"> in the local static data (</w:t>
      </w:r>
      <w:proofErr w:type="spellStart"/>
      <w:r>
        <w:t>countriesData.ts</w:t>
      </w:r>
      <w:proofErr w:type="spellEnd"/>
      <w:r>
        <w:t>).</w:t>
      </w:r>
    </w:p>
    <w:p w14:paraId="7AEDCAE1" w14:textId="77777777" w:rsidR="00C2440C" w:rsidRDefault="00C2440C" w:rsidP="00C2440C">
      <w:pPr>
        <w:pStyle w:val="ListBullet"/>
        <w:spacing w:after="60"/>
      </w:pPr>
      <w:r>
        <w:lastRenderedPageBreak/>
        <w:t>Seed comprehensive sets of practice questions covering standard topics like equations, plane geometry, and simple percentages. Ensure questions contain distinct levels of difficulty (`Foundational`, `Standard`, `Challenge`).</w:t>
      </w:r>
    </w:p>
    <w:p w14:paraId="0F8D21F6" w14:textId="77777777" w:rsidR="00C2440C" w:rsidRDefault="00C2440C" w:rsidP="00C2440C">
      <w:pPr>
        <w:keepNext/>
        <w:spacing w:before="200" w:after="40"/>
      </w:pPr>
      <w:r>
        <w:rPr>
          <w:b/>
          <w:sz w:val="24"/>
        </w:rPr>
        <w:t>C. Feedback Engine Fine-Tuning (Deliverable 4)</w:t>
      </w:r>
    </w:p>
    <w:p w14:paraId="345C9689" w14:textId="77777777" w:rsidR="00C2440C" w:rsidRDefault="00C2440C" w:rsidP="00C2440C">
      <w:pPr>
        <w:pStyle w:val="ListBullet"/>
        <w:spacing w:after="60"/>
      </w:pPr>
      <w:r>
        <w:t xml:space="preserve">Improve the client UI in </w:t>
      </w:r>
      <w:proofErr w:type="gramStart"/>
      <w:r>
        <w:t>learn.quiz</w:t>
      </w:r>
      <w:proofErr w:type="gramEnd"/>
      <w:r>
        <w:t>.$</w:t>
      </w:r>
      <w:proofErr w:type="spellStart"/>
      <w:r>
        <w:t>topicId.tsx</w:t>
      </w:r>
      <w:proofErr w:type="spellEnd"/>
      <w:r>
        <w:t xml:space="preserve"> to cache previous AI explanations locally so students do not re-trigger API queries when navigating backwards.</w:t>
      </w:r>
    </w:p>
    <w:p w14:paraId="5F07DA23" w14:textId="77777777" w:rsidR="00C2440C" w:rsidRDefault="00C2440C" w:rsidP="00C2440C">
      <w:pPr>
        <w:pStyle w:val="ListBullet"/>
        <w:spacing w:after="60"/>
      </w:pPr>
      <w:r>
        <w:t>Introduce rate limit warnings or cache local "common error explanations" for cases where the Gemini API encounters network timeouts.</w:t>
      </w:r>
    </w:p>
    <w:p w14:paraId="4ACBCF86" w14:textId="119EB7E6" w:rsidR="000A4B78" w:rsidRDefault="000A4B78"/>
    <w:p w14:paraId="07E5268B" w14:textId="77777777" w:rsidR="000A4B78" w:rsidRDefault="000A4B78">
      <w:pPr>
        <w:pBdr>
          <w:bottom w:val="single" w:sz="12" w:space="4" w:color="CCCCCC"/>
        </w:pBdr>
        <w:spacing w:before="240" w:after="240"/>
      </w:pPr>
    </w:p>
    <w:p w14:paraId="2011D644" w14:textId="77777777" w:rsidR="000A4B78" w:rsidRDefault="000A4B78">
      <w:pPr>
        <w:pBdr>
          <w:bottom w:val="single" w:sz="12" w:space="4" w:color="CCCCCC"/>
        </w:pBdr>
        <w:spacing w:before="240" w:after="240"/>
      </w:pPr>
    </w:p>
    <w:p w14:paraId="6755B62F" w14:textId="414EF941" w:rsidR="000A4B78" w:rsidRDefault="00B209D4"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t>4.</w:t>
      </w:r>
      <w:r w:rsidR="00000000">
        <w:rPr>
          <w:rFonts w:ascii="Calibri Light" w:hAnsi="Calibri Light"/>
          <w:b/>
          <w:color w:val="2E5B88"/>
          <w:sz w:val="28"/>
        </w:rPr>
        <w:t xml:space="preserve"> Verification &amp; Quality Metrics</w:t>
      </w:r>
    </w:p>
    <w:p w14:paraId="5E3B0DDA" w14:textId="77777777" w:rsidR="000A4B78" w:rsidRDefault="00000000">
      <w:r>
        <w:t>To ensure a successful MVP launch and transition to beta cohorts, the software will be validated against the following benchmarks:</w:t>
      </w:r>
    </w:p>
    <w:p w14:paraId="1A8F49CD" w14:textId="77777777" w:rsidR="000A4B78" w:rsidRDefault="00000000">
      <w:pPr>
        <w:pStyle w:val="ListBullet"/>
        <w:spacing w:after="60"/>
      </w:pPr>
      <w:r>
        <w:rPr>
          <w:b/>
        </w:rPr>
        <w:t>Weekly Retention Target:</w:t>
      </w:r>
      <w:r>
        <w:t xml:space="preserve"> $\geq 45\%$ (verified through user streaks and login history tracker tables).</w:t>
      </w:r>
    </w:p>
    <w:p w14:paraId="060EFCA4" w14:textId="77777777" w:rsidR="000A4B78" w:rsidRDefault="00000000">
      <w:pPr>
        <w:pStyle w:val="ListBullet"/>
        <w:spacing w:after="60"/>
      </w:pPr>
      <w:r>
        <w:rPr>
          <w:b/>
        </w:rPr>
        <w:t>Daily Learning Duration:</w:t>
      </w:r>
      <w:r>
        <w:t xml:space="preserve"> Average of $15+$ active minutes per student workspace session.</w:t>
      </w:r>
    </w:p>
    <w:p w14:paraId="07FED7C7" w14:textId="77777777" w:rsidR="000A4B78" w:rsidRDefault="00000000">
      <w:pPr>
        <w:pStyle w:val="ListBullet"/>
        <w:spacing w:after="60"/>
      </w:pPr>
      <w:r>
        <w:rPr>
          <w:b/>
        </w:rPr>
        <w:t>Offline-First Resilience:</w:t>
      </w:r>
      <w:r>
        <w:t xml:space="preserve"> $\geq 35\%$ session share running without network access, with $100\%$ accuracy in local progress sync.</w:t>
      </w:r>
    </w:p>
    <w:p w14:paraId="56A8A99C" w14:textId="77777777" w:rsidR="000A4B78" w:rsidRDefault="00000000">
      <w:pPr>
        <w:pStyle w:val="ListBullet"/>
        <w:spacing w:after="60"/>
      </w:pPr>
      <w:r>
        <w:rPr>
          <w:b/>
        </w:rPr>
        <w:t>Core Bundle Efficiency:</w:t>
      </w:r>
      <w:r>
        <w:t xml:space="preserve"> PWA bundle footprint verified under </w:t>
      </w:r>
      <w:r>
        <w:rPr>
          <w:b/>
        </w:rPr>
        <w:t>3.5MB</w:t>
      </w:r>
      <w:r>
        <w:t xml:space="preserve"> total resource footprint.</w:t>
      </w:r>
    </w:p>
    <w:sectPr w:rsidR="000A4B7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191932">
    <w:abstractNumId w:val="8"/>
  </w:num>
  <w:num w:numId="2" w16cid:durableId="1055397007">
    <w:abstractNumId w:val="6"/>
  </w:num>
  <w:num w:numId="3" w16cid:durableId="161897401">
    <w:abstractNumId w:val="5"/>
  </w:num>
  <w:num w:numId="4" w16cid:durableId="893346568">
    <w:abstractNumId w:val="4"/>
  </w:num>
  <w:num w:numId="5" w16cid:durableId="2047438558">
    <w:abstractNumId w:val="7"/>
  </w:num>
  <w:num w:numId="6" w16cid:durableId="682049866">
    <w:abstractNumId w:val="3"/>
  </w:num>
  <w:num w:numId="7" w16cid:durableId="595553582">
    <w:abstractNumId w:val="2"/>
  </w:num>
  <w:num w:numId="8" w16cid:durableId="1930188630">
    <w:abstractNumId w:val="1"/>
  </w:num>
  <w:num w:numId="9" w16cid:durableId="213975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B78"/>
    <w:rsid w:val="0015074B"/>
    <w:rsid w:val="0029639D"/>
    <w:rsid w:val="00326F90"/>
    <w:rsid w:val="00AA1D8D"/>
    <w:rsid w:val="00AC562C"/>
    <w:rsid w:val="00B209D4"/>
    <w:rsid w:val="00B47730"/>
    <w:rsid w:val="00C2440C"/>
    <w:rsid w:val="00CB0664"/>
    <w:rsid w:val="00E10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1317E"/>
  <w14:defaultImageDpi w14:val="300"/>
  <w15:docId w15:val="{6F0CD868-F7B8-484D-BE9E-B334C548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Desmond Appiah</cp:lastModifiedBy>
  <cp:revision>4</cp:revision>
  <dcterms:created xsi:type="dcterms:W3CDTF">2013-12-23T23:15:00Z</dcterms:created>
  <dcterms:modified xsi:type="dcterms:W3CDTF">2026-07-15T12:42:00Z</dcterms:modified>
  <cp:category/>
</cp:coreProperties>
</file>