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7884" w14:textId="77246489" w:rsidR="00D41F1D" w:rsidRDefault="0043348F">
      <w:pPr>
        <w:rPr>
          <w:b/>
          <w:bCs/>
          <w:u w:val="single"/>
        </w:rPr>
      </w:pPr>
      <w:r w:rsidRPr="0043348F">
        <w:rPr>
          <w:b/>
          <w:bCs/>
          <w:u w:val="single"/>
        </w:rPr>
        <w:t xml:space="preserve">References for </w:t>
      </w:r>
      <w:r w:rsidR="00081A31">
        <w:rPr>
          <w:b/>
          <w:bCs/>
          <w:u w:val="single"/>
        </w:rPr>
        <w:t>B</w:t>
      </w:r>
      <w:r w:rsidRPr="0043348F">
        <w:rPr>
          <w:b/>
          <w:bCs/>
          <w:u w:val="single"/>
        </w:rPr>
        <w:t xml:space="preserve">lack </w:t>
      </w:r>
      <w:r w:rsidR="00081A31">
        <w:rPr>
          <w:b/>
          <w:bCs/>
          <w:u w:val="single"/>
        </w:rPr>
        <w:t>G</w:t>
      </w:r>
      <w:r w:rsidRPr="0043348F">
        <w:rPr>
          <w:b/>
          <w:bCs/>
          <w:u w:val="single"/>
        </w:rPr>
        <w:t>enocide</w:t>
      </w:r>
    </w:p>
    <w:p w14:paraId="1B87476A" w14:textId="531C538C" w:rsidR="00D360AD" w:rsidRDefault="00D360AD">
      <w:r>
        <w:rPr>
          <w:b/>
          <w:bCs/>
        </w:rPr>
        <w:t xml:space="preserve">Note: </w:t>
      </w:r>
      <w:r>
        <w:t xml:space="preserve">Everything listed here has come after the actual enslavement of black people, as that should already be obvious in necessity </w:t>
      </w:r>
      <w:r w:rsidR="001D6CDC">
        <w:t xml:space="preserve">of </w:t>
      </w:r>
      <w:r>
        <w:t>reparations</w:t>
      </w:r>
      <w:r w:rsidR="003C0FFA">
        <w:t xml:space="preserve"> and will be included in the total compensation for this group</w:t>
      </w:r>
      <w:r>
        <w:t xml:space="preserve">. </w:t>
      </w:r>
      <w:r w:rsidR="003C0FFA">
        <w:t xml:space="preserve">The direct end of slavery sparked everything listed in this document, as </w:t>
      </w:r>
      <w:r w:rsidR="00B83015">
        <w:t xml:space="preserve">it was </w:t>
      </w:r>
      <w:r w:rsidR="001C0510">
        <w:t>intentionally designed</w:t>
      </w:r>
      <w:r w:rsidR="00FE02A8">
        <w:t xml:space="preserve"> and manipulated over time</w:t>
      </w:r>
      <w:r w:rsidR="001C0510">
        <w:t xml:space="preserve"> by the </w:t>
      </w:r>
      <w:r w:rsidR="00B11DDE">
        <w:t>government</w:t>
      </w:r>
      <w:r w:rsidR="001C0510">
        <w:t xml:space="preserve"> to continue </w:t>
      </w:r>
      <w:r w:rsidR="00E21FAB">
        <w:t>indentured servitude</w:t>
      </w:r>
      <w:r w:rsidR="0003038C">
        <w:t xml:space="preserve"> and murder</w:t>
      </w:r>
      <w:r w:rsidR="00E21FAB">
        <w:t xml:space="preserve"> </w:t>
      </w:r>
      <w:r w:rsidR="00190AAC">
        <w:t>through legal loopholes</w:t>
      </w:r>
      <w:r w:rsidR="00FE5D0A">
        <w:t xml:space="preserve"> – even so far as to being praised by Adolf Hitler for </w:t>
      </w:r>
      <w:r w:rsidR="004E6A2E">
        <w:t xml:space="preserve">the United States’ </w:t>
      </w:r>
      <w:r w:rsidR="00FE5D0A">
        <w:t xml:space="preserve">treatment of </w:t>
      </w:r>
      <w:r w:rsidR="00455EBB">
        <w:t>black people.</w:t>
      </w:r>
    </w:p>
    <w:p w14:paraId="305B654B" w14:textId="655BF5BD" w:rsidR="008D32A6" w:rsidRDefault="00DE1A3F" w:rsidP="008D32A6">
      <w:pPr>
        <w:pStyle w:val="ListParagraph"/>
        <w:numPr>
          <w:ilvl w:val="0"/>
          <w:numId w:val="1"/>
        </w:numPr>
      </w:pPr>
      <w:r>
        <w:t>While the 13</w:t>
      </w:r>
      <w:r w:rsidRPr="00DE1A3F">
        <w:rPr>
          <w:vertAlign w:val="superscript"/>
        </w:rPr>
        <w:t>th</w:t>
      </w:r>
      <w:r>
        <w:t xml:space="preserve"> amendment appears </w:t>
      </w:r>
      <w:r w:rsidR="006963CC">
        <w:t xml:space="preserve">good at first, as it “abolished” slavery, there is an underlying loophole that </w:t>
      </w:r>
      <w:r w:rsidR="00222FA9">
        <w:t xml:space="preserve">was intentionally put in to allow </w:t>
      </w:r>
      <w:r w:rsidR="00F34588">
        <w:t xml:space="preserve">those in control to </w:t>
      </w:r>
      <w:r w:rsidR="00174294">
        <w:t xml:space="preserve">continue slavery through the prison system – and they </w:t>
      </w:r>
      <w:r w:rsidR="00DF1D92">
        <w:t xml:space="preserve">designed </w:t>
      </w:r>
      <w:r w:rsidR="00222FA9">
        <w:t xml:space="preserve">the </w:t>
      </w:r>
      <w:r w:rsidR="005A0B5C">
        <w:t xml:space="preserve">years following this abolishment to subtly </w:t>
      </w:r>
      <w:r w:rsidR="00F66913">
        <w:t xml:space="preserve">change the landscape </w:t>
      </w:r>
      <w:r w:rsidR="00167B3F">
        <w:t xml:space="preserve">so that it would never be noticed </w:t>
      </w:r>
      <w:r w:rsidR="005A0B5C">
        <w:t xml:space="preserve">through precise segregation and lack of appropriate compensation, thus limiting </w:t>
      </w:r>
      <w:r w:rsidR="008272B0">
        <w:t xml:space="preserve">financial/housing </w:t>
      </w:r>
      <w:r w:rsidR="00C308F8">
        <w:t xml:space="preserve">opportunities and education </w:t>
      </w:r>
      <w:r w:rsidR="00167B3F">
        <w:t xml:space="preserve">permanently </w:t>
      </w:r>
      <w:r w:rsidR="00C308F8">
        <w:t>and creating laws specifically to target the black population and place them into this ruinous cycle. [</w:t>
      </w:r>
      <w:hyperlink r:id="rId5" w:history="1">
        <w:r w:rsidR="00C308F8" w:rsidRPr="009D2FD9">
          <w:rPr>
            <w:rStyle w:val="Hyperlink"/>
          </w:rPr>
          <w:t>source</w:t>
        </w:r>
      </w:hyperlink>
      <w:r w:rsidR="00C308F8">
        <w:t>][</w:t>
      </w:r>
      <w:hyperlink r:id="rId6" w:history="1">
        <w:r w:rsidR="00C308F8" w:rsidRPr="00261F98">
          <w:rPr>
            <w:rStyle w:val="Hyperlink"/>
          </w:rPr>
          <w:t>source</w:t>
        </w:r>
      </w:hyperlink>
      <w:r w:rsidR="00C308F8">
        <w:t>][</w:t>
      </w:r>
      <w:hyperlink r:id="rId7" w:history="1">
        <w:r w:rsidR="00C308F8" w:rsidRPr="00261F98">
          <w:rPr>
            <w:rStyle w:val="Hyperlink"/>
          </w:rPr>
          <w:t>source</w:t>
        </w:r>
      </w:hyperlink>
      <w:r w:rsidR="00C308F8">
        <w:t>][</w:t>
      </w:r>
      <w:hyperlink r:id="rId8" w:history="1">
        <w:r w:rsidR="00C308F8" w:rsidRPr="00A26B2C">
          <w:rPr>
            <w:rStyle w:val="Hyperlink"/>
          </w:rPr>
          <w:t>source</w:t>
        </w:r>
      </w:hyperlink>
      <w:r w:rsidR="00C308F8">
        <w:t>][</w:t>
      </w:r>
      <w:hyperlink r:id="rId9" w:history="1">
        <w:r w:rsidR="00C308F8" w:rsidRPr="00610E89">
          <w:rPr>
            <w:rStyle w:val="Hyperlink"/>
          </w:rPr>
          <w:t>source</w:t>
        </w:r>
      </w:hyperlink>
      <w:r w:rsidR="00C308F8">
        <w:t>]</w:t>
      </w:r>
      <w:r w:rsidR="008272B0">
        <w:t>[</w:t>
      </w:r>
      <w:hyperlink r:id="rId10" w:history="1">
        <w:r w:rsidR="008272B0" w:rsidRPr="00337705">
          <w:rPr>
            <w:rStyle w:val="Hyperlink"/>
          </w:rPr>
          <w:t>source</w:t>
        </w:r>
      </w:hyperlink>
      <w:r w:rsidR="008272B0">
        <w:t>][</w:t>
      </w:r>
      <w:hyperlink r:id="rId11" w:history="1">
        <w:r w:rsidR="008272B0" w:rsidRPr="00337705">
          <w:rPr>
            <w:rStyle w:val="Hyperlink"/>
          </w:rPr>
          <w:t>source</w:t>
        </w:r>
      </w:hyperlink>
      <w:r w:rsidR="008272B0">
        <w:t>]</w:t>
      </w:r>
      <w:r w:rsidR="0055064D">
        <w:t>[</w:t>
      </w:r>
      <w:hyperlink r:id="rId12" w:history="1">
        <w:r w:rsidR="0055064D" w:rsidRPr="0055064D">
          <w:rPr>
            <w:rStyle w:val="Hyperlink"/>
          </w:rPr>
          <w:t>source</w:t>
        </w:r>
      </w:hyperlink>
      <w:r w:rsidR="0055064D">
        <w:t>]</w:t>
      </w:r>
    </w:p>
    <w:p w14:paraId="2F415FD9" w14:textId="79B7D044" w:rsidR="007051A4" w:rsidRDefault="00916EE8" w:rsidP="007051A4">
      <w:pPr>
        <w:pStyle w:val="ListParagraph"/>
        <w:numPr>
          <w:ilvl w:val="1"/>
          <w:numId w:val="1"/>
        </w:numPr>
      </w:pPr>
      <w:r>
        <w:t xml:space="preserve">By forcing them into poverty after this and then not providing the appropriate infrastructure for these areas, they </w:t>
      </w:r>
      <w:r w:rsidR="0066444B">
        <w:t xml:space="preserve">were encouraging them to do whatever was necessary to feed or house themselves. </w:t>
      </w:r>
      <w:r w:rsidR="00430B98">
        <w:t>Targeted l</w:t>
      </w:r>
      <w:r w:rsidR="0066444B">
        <w:t xml:space="preserve">aws were then passed imprisoning these individuals </w:t>
      </w:r>
      <w:r w:rsidR="002D210E">
        <w:t>and because of how the 13</w:t>
      </w:r>
      <w:r w:rsidR="002D210E" w:rsidRPr="002D210E">
        <w:rPr>
          <w:vertAlign w:val="superscript"/>
        </w:rPr>
        <w:t>th</w:t>
      </w:r>
      <w:r w:rsidR="002D210E">
        <w:t xml:space="preserve"> amendment worked, they became slaves to the prisons.</w:t>
      </w:r>
    </w:p>
    <w:p w14:paraId="2E3E22EB" w14:textId="063FFAEA" w:rsidR="0006009B" w:rsidRDefault="0006009B" w:rsidP="004929FD">
      <w:pPr>
        <w:pStyle w:val="ListParagraph"/>
        <w:numPr>
          <w:ilvl w:val="1"/>
          <w:numId w:val="1"/>
        </w:numPr>
      </w:pPr>
      <w:r>
        <w:t>Segregation compounded this by not allowing the same type of education or job opportunities and thus intentionally keeping the black community behind</w:t>
      </w:r>
      <w:r w:rsidR="00C20B88">
        <w:t xml:space="preserve"> until de-segregation, but by then the years built up on this </w:t>
      </w:r>
      <w:r w:rsidR="004929FD">
        <w:t>generationally.</w:t>
      </w:r>
      <w:r w:rsidR="00594549">
        <w:t xml:space="preserve"> </w:t>
      </w:r>
    </w:p>
    <w:p w14:paraId="7B4B45A7" w14:textId="5EFE555A" w:rsidR="005F7E7D" w:rsidRDefault="003C62D1" w:rsidP="006D5D6C">
      <w:pPr>
        <w:pStyle w:val="ListParagraph"/>
        <w:numPr>
          <w:ilvl w:val="0"/>
          <w:numId w:val="1"/>
        </w:numPr>
      </w:pPr>
      <w:r>
        <w:t>T</w:t>
      </w:r>
      <w:r w:rsidR="003D359E">
        <w:t xml:space="preserve">argeted attacks </w:t>
      </w:r>
      <w:r w:rsidR="00853CAF">
        <w:t xml:space="preserve">and killings </w:t>
      </w:r>
      <w:r w:rsidR="003D359E">
        <w:t xml:space="preserve">against black people every </w:t>
      </w:r>
      <w:r w:rsidR="00B15034">
        <w:t>year, especially within the police force</w:t>
      </w:r>
      <w:r w:rsidR="003F1886">
        <w:t>,</w:t>
      </w:r>
      <w:r w:rsidR="00B15034">
        <w:t xml:space="preserve"> </w:t>
      </w:r>
      <w:r w:rsidR="00DD0048">
        <w:t xml:space="preserve">that is </w:t>
      </w:r>
      <w:r w:rsidR="00747551">
        <w:t>usually</w:t>
      </w:r>
      <w:r w:rsidR="00DD0048">
        <w:t xml:space="preserve"> ruled “self-defense” or “an accident”</w:t>
      </w:r>
      <w:r w:rsidR="003D4F28">
        <w:t xml:space="preserve"> (that has only recently been getting more attention, though the sentencing they’re getting is laughable at best)</w:t>
      </w:r>
      <w:r w:rsidR="00DD0048">
        <w:t>. [</w:t>
      </w:r>
      <w:hyperlink r:id="rId13" w:history="1">
        <w:r w:rsidR="00DD0048" w:rsidRPr="009654A5">
          <w:rPr>
            <w:rStyle w:val="Hyperlink"/>
          </w:rPr>
          <w:t>source</w:t>
        </w:r>
      </w:hyperlink>
      <w:r w:rsidR="00DD0048">
        <w:t>][</w:t>
      </w:r>
      <w:hyperlink r:id="rId14" w:history="1">
        <w:r w:rsidR="00DD0048" w:rsidRPr="009654A5">
          <w:rPr>
            <w:rStyle w:val="Hyperlink"/>
          </w:rPr>
          <w:t>source</w:t>
        </w:r>
      </w:hyperlink>
      <w:r w:rsidR="00DD0048">
        <w:t>][</w:t>
      </w:r>
      <w:hyperlink r:id="rId15" w:history="1">
        <w:r w:rsidR="00DD0048" w:rsidRPr="008272B0">
          <w:rPr>
            <w:rStyle w:val="Hyperlink"/>
          </w:rPr>
          <w:t>source</w:t>
        </w:r>
      </w:hyperlink>
      <w:r w:rsidR="00DD0048">
        <w:t>]</w:t>
      </w:r>
      <w:r w:rsidR="00CF1FEC">
        <w:t xml:space="preserve"> </w:t>
      </w:r>
      <w:r w:rsidR="006D5D6C">
        <w:t>[</w:t>
      </w:r>
      <w:hyperlink r:id="rId16" w:history="1">
        <w:r w:rsidR="00DD0048" w:rsidRPr="00E94779">
          <w:rPr>
            <w:rStyle w:val="Hyperlink"/>
          </w:rPr>
          <w:t>source</w:t>
        </w:r>
      </w:hyperlink>
      <w:r w:rsidR="00DD0048">
        <w:t>][</w:t>
      </w:r>
      <w:hyperlink r:id="rId17" w:history="1">
        <w:r w:rsidR="00DD0048" w:rsidRPr="00747551">
          <w:rPr>
            <w:rStyle w:val="Hyperlink"/>
          </w:rPr>
          <w:t>source</w:t>
        </w:r>
      </w:hyperlink>
      <w:r w:rsidR="00DD0048">
        <w:t>]</w:t>
      </w:r>
      <w:r w:rsidR="003D4F28">
        <w:t>[</w:t>
      </w:r>
      <w:hyperlink r:id="rId18" w:history="1">
        <w:r w:rsidR="00DD0048" w:rsidRPr="00A42513">
          <w:rPr>
            <w:rStyle w:val="Hyperlink"/>
          </w:rPr>
          <w:t>source</w:t>
        </w:r>
      </w:hyperlink>
      <w:r w:rsidR="00DD0048">
        <w:t>][</w:t>
      </w:r>
      <w:hyperlink r:id="rId19" w:history="1">
        <w:r w:rsidR="00DD0048" w:rsidRPr="00901117">
          <w:rPr>
            <w:rStyle w:val="Hyperlink"/>
          </w:rPr>
          <w:t>source</w:t>
        </w:r>
      </w:hyperlink>
      <w:r w:rsidR="00DD0048">
        <w:t>][</w:t>
      </w:r>
      <w:hyperlink r:id="rId20" w:history="1">
        <w:r w:rsidR="00DD0048" w:rsidRPr="00F031DC">
          <w:rPr>
            <w:rStyle w:val="Hyperlink"/>
          </w:rPr>
          <w:t>source</w:t>
        </w:r>
      </w:hyperlink>
      <w:r w:rsidR="00DD0048">
        <w:t>][</w:t>
      </w:r>
      <w:hyperlink r:id="rId21" w:history="1">
        <w:r w:rsidR="00DD0048" w:rsidRPr="00384A3D">
          <w:rPr>
            <w:rStyle w:val="Hyperlink"/>
          </w:rPr>
          <w:t>source</w:t>
        </w:r>
      </w:hyperlink>
      <w:r w:rsidR="00DD0048">
        <w:t>][</w:t>
      </w:r>
      <w:hyperlink r:id="rId22" w:history="1">
        <w:r w:rsidR="00DD0048" w:rsidRPr="00316000">
          <w:rPr>
            <w:rStyle w:val="Hyperlink"/>
          </w:rPr>
          <w:t>source</w:t>
        </w:r>
      </w:hyperlink>
      <w:r w:rsidR="00DD0048">
        <w:t>][</w:t>
      </w:r>
      <w:hyperlink r:id="rId23" w:history="1">
        <w:r w:rsidR="00DD0048" w:rsidRPr="00991F42">
          <w:rPr>
            <w:rStyle w:val="Hyperlink"/>
          </w:rPr>
          <w:t>source</w:t>
        </w:r>
      </w:hyperlink>
      <w:r w:rsidR="00DD0048">
        <w:t>][</w:t>
      </w:r>
      <w:hyperlink r:id="rId24" w:history="1">
        <w:r w:rsidR="00DD0048" w:rsidRPr="00CF1FEC">
          <w:rPr>
            <w:rStyle w:val="Hyperlink"/>
          </w:rPr>
          <w:t>source</w:t>
        </w:r>
      </w:hyperlink>
      <w:r w:rsidR="00DD0048">
        <w:t>]</w:t>
      </w:r>
      <w:r w:rsidR="00852866">
        <w:t>[</w:t>
      </w:r>
      <w:hyperlink r:id="rId25" w:history="1">
        <w:r w:rsidR="00852866" w:rsidRPr="00852866">
          <w:rPr>
            <w:rStyle w:val="Hyperlink"/>
          </w:rPr>
          <w:t>source</w:t>
        </w:r>
      </w:hyperlink>
      <w:r w:rsidR="00852866">
        <w:t>][</w:t>
      </w:r>
      <w:hyperlink r:id="rId26" w:history="1">
        <w:r w:rsidR="00852866" w:rsidRPr="00B67A4B">
          <w:rPr>
            <w:rStyle w:val="Hyperlink"/>
          </w:rPr>
          <w:t>source</w:t>
        </w:r>
      </w:hyperlink>
      <w:r w:rsidR="00852866">
        <w:t>]</w:t>
      </w:r>
    </w:p>
    <w:p w14:paraId="3798EDFF" w14:textId="52A3A132" w:rsidR="0054072F" w:rsidRDefault="003D359E" w:rsidP="008D32A6">
      <w:pPr>
        <w:pStyle w:val="ListParagraph"/>
        <w:numPr>
          <w:ilvl w:val="0"/>
          <w:numId w:val="1"/>
        </w:numPr>
      </w:pPr>
      <w:r>
        <w:t xml:space="preserve">COINTELPRO (further referenced in defrauding American public) was used against key civil rights leaders to </w:t>
      </w:r>
      <w:r w:rsidR="0054072F">
        <w:t xml:space="preserve">slow down progress of important </w:t>
      </w:r>
      <w:r w:rsidR="008274DF">
        <w:t xml:space="preserve">and necessary </w:t>
      </w:r>
      <w:r w:rsidR="0054072F">
        <w:t>change</w:t>
      </w:r>
      <w:r w:rsidR="008274DF">
        <w:t xml:space="preserve">, and the agencies that ran this program have not taken appropriate responsibility for their actions nor have changed </w:t>
      </w:r>
      <w:r w:rsidR="00A208D0">
        <w:t xml:space="preserve">tactics in the 50 years since it </w:t>
      </w:r>
      <w:r w:rsidR="000C69CE">
        <w:t>h</w:t>
      </w:r>
      <w:r w:rsidR="00A208D0">
        <w:t>as “ended”. [</w:t>
      </w:r>
      <w:hyperlink r:id="rId27" w:history="1">
        <w:r w:rsidR="00A208D0" w:rsidRPr="00635811">
          <w:rPr>
            <w:rStyle w:val="Hyperlink"/>
          </w:rPr>
          <w:t>source</w:t>
        </w:r>
      </w:hyperlink>
      <w:r w:rsidR="00A208D0">
        <w:t>][</w:t>
      </w:r>
      <w:hyperlink r:id="rId28" w:history="1">
        <w:r w:rsidR="00A208D0" w:rsidRPr="007E0F8F">
          <w:rPr>
            <w:rStyle w:val="Hyperlink"/>
          </w:rPr>
          <w:t>source</w:t>
        </w:r>
      </w:hyperlink>
      <w:r w:rsidR="00A208D0">
        <w:t>][</w:t>
      </w:r>
      <w:hyperlink r:id="rId29" w:history="1">
        <w:r w:rsidR="00A208D0" w:rsidRPr="00005056">
          <w:rPr>
            <w:rStyle w:val="Hyperlink"/>
          </w:rPr>
          <w:t>source</w:t>
        </w:r>
      </w:hyperlink>
      <w:r w:rsidR="00A208D0">
        <w:t>][</w:t>
      </w:r>
      <w:hyperlink r:id="rId30" w:history="1">
        <w:r w:rsidR="00A208D0" w:rsidRPr="007067E7">
          <w:rPr>
            <w:rStyle w:val="Hyperlink"/>
          </w:rPr>
          <w:t>source</w:t>
        </w:r>
      </w:hyperlink>
      <w:r w:rsidR="00A208D0">
        <w:t>]</w:t>
      </w:r>
      <w:r w:rsidR="00D767B1">
        <w:t>[</w:t>
      </w:r>
      <w:hyperlink r:id="rId31" w:history="1">
        <w:r w:rsidR="00D767B1" w:rsidRPr="00D767B1">
          <w:rPr>
            <w:rStyle w:val="Hyperlink"/>
          </w:rPr>
          <w:t>source</w:t>
        </w:r>
      </w:hyperlink>
      <w:r w:rsidR="00D767B1">
        <w:t>]</w:t>
      </w:r>
    </w:p>
    <w:p w14:paraId="3FEEAA6C" w14:textId="18E97241" w:rsidR="003D359E" w:rsidRDefault="0054072F" w:rsidP="008D32A6">
      <w:pPr>
        <w:pStyle w:val="ListParagraph"/>
        <w:numPr>
          <w:ilvl w:val="0"/>
          <w:numId w:val="1"/>
        </w:numPr>
      </w:pPr>
      <w:r>
        <w:t xml:space="preserve">Removal </w:t>
      </w:r>
      <w:r w:rsidR="000C69CE">
        <w:t>of progress</w:t>
      </w:r>
      <w:r w:rsidR="0033640C">
        <w:t>ive implementations</w:t>
      </w:r>
      <w:r w:rsidR="00A830DC">
        <w:t>,</w:t>
      </w:r>
      <w:r w:rsidR="0033640C">
        <w:t xml:space="preserve"> such as</w:t>
      </w:r>
      <w:r>
        <w:t xml:space="preserve"> </w:t>
      </w:r>
      <w:r w:rsidR="00A5774D">
        <w:t xml:space="preserve">affirmative action </w:t>
      </w:r>
      <w:r w:rsidR="008D33D3">
        <w:t>in higher education</w:t>
      </w:r>
      <w:r w:rsidR="00315D91">
        <w:t xml:space="preserve"> that forces universities to admit a minimum </w:t>
      </w:r>
      <w:r w:rsidR="00F76241">
        <w:t>number</w:t>
      </w:r>
      <w:r w:rsidR="00315D91">
        <w:t xml:space="preserve"> of </w:t>
      </w:r>
      <w:r w:rsidR="00F76241">
        <w:t>black</w:t>
      </w:r>
      <w:r w:rsidR="00315D91">
        <w:t xml:space="preserve"> individuals</w:t>
      </w:r>
      <w:r w:rsidR="00DC0BA7">
        <w:t xml:space="preserve"> each year</w:t>
      </w:r>
      <w:r w:rsidR="00315D91">
        <w:t xml:space="preserve">, </w:t>
      </w:r>
      <w:r w:rsidR="00D04961">
        <w:t xml:space="preserve">which </w:t>
      </w:r>
      <w:r w:rsidR="0033640C">
        <w:t xml:space="preserve">will inherently bring </w:t>
      </w:r>
      <w:r w:rsidR="007D0740">
        <w:t xml:space="preserve">back </w:t>
      </w:r>
      <w:r w:rsidR="00CC2343">
        <w:t xml:space="preserve">discrimination against this group and intentionally </w:t>
      </w:r>
      <w:r w:rsidR="001711F8">
        <w:t xml:space="preserve">slow </w:t>
      </w:r>
      <w:r w:rsidR="00F76241">
        <w:t xml:space="preserve">their </w:t>
      </w:r>
      <w:r w:rsidR="001711F8">
        <w:t>education</w:t>
      </w:r>
      <w:r w:rsidR="00F76241">
        <w:t xml:space="preserve"> opportunities</w:t>
      </w:r>
      <w:r w:rsidR="001711F8">
        <w:t>.</w:t>
      </w:r>
      <w:r w:rsidR="004505B6">
        <w:t xml:space="preserve"> [</w:t>
      </w:r>
      <w:hyperlink r:id="rId32" w:history="1">
        <w:r w:rsidR="004505B6" w:rsidRPr="004505B6">
          <w:rPr>
            <w:rStyle w:val="Hyperlink"/>
          </w:rPr>
          <w:t>source</w:t>
        </w:r>
      </w:hyperlink>
      <w:r w:rsidR="004505B6">
        <w:t>][</w:t>
      </w:r>
      <w:hyperlink r:id="rId33" w:history="1">
        <w:r w:rsidR="004505B6" w:rsidRPr="00526A7E">
          <w:rPr>
            <w:rStyle w:val="Hyperlink"/>
          </w:rPr>
          <w:t>source</w:t>
        </w:r>
      </w:hyperlink>
      <w:r w:rsidR="004505B6">
        <w:t>][</w:t>
      </w:r>
      <w:hyperlink r:id="rId34" w:history="1">
        <w:r w:rsidR="004505B6" w:rsidRPr="00526A7E">
          <w:rPr>
            <w:rStyle w:val="Hyperlink"/>
          </w:rPr>
          <w:t>source</w:t>
        </w:r>
      </w:hyperlink>
      <w:r w:rsidR="004505B6">
        <w:t>]</w:t>
      </w:r>
    </w:p>
    <w:p w14:paraId="76120DF9" w14:textId="6E85E573" w:rsidR="00802647" w:rsidRDefault="006A1F6C" w:rsidP="008D32A6">
      <w:pPr>
        <w:pStyle w:val="ListParagraph"/>
        <w:numPr>
          <w:ilvl w:val="0"/>
          <w:numId w:val="1"/>
        </w:numPr>
      </w:pPr>
      <w:r>
        <w:t>While there are thousands more incidents that could be outlined, the understanding of what has happened through these sources</w:t>
      </w:r>
      <w:r w:rsidR="00F20DB8">
        <w:t xml:space="preserve"> (and their hundreds of sources </w:t>
      </w:r>
      <w:r w:rsidR="00F25323">
        <w:t>cited inside each link</w:t>
      </w:r>
      <w:r w:rsidR="00F20DB8">
        <w:t>)</w:t>
      </w:r>
      <w:r>
        <w:t xml:space="preserve"> should paint a clear enough picture that does not require additional </w:t>
      </w:r>
      <w:r w:rsidR="00E3425E">
        <w:t xml:space="preserve">points </w:t>
      </w:r>
      <w:r w:rsidR="00A26B2C">
        <w:t xml:space="preserve">or sources </w:t>
      </w:r>
      <w:r w:rsidR="00E3425E">
        <w:t>to outline comparative to other reference documents.</w:t>
      </w:r>
      <w:r w:rsidR="00A26B2C">
        <w:t xml:space="preserve"> – Though they </w:t>
      </w:r>
      <w:r w:rsidR="009654A5">
        <w:t>sh</w:t>
      </w:r>
      <w:r w:rsidR="00A26B2C">
        <w:t>ould be very easy to find with just a cursory search.</w:t>
      </w:r>
    </w:p>
    <w:sectPr w:rsidR="0080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1AEE"/>
    <w:multiLevelType w:val="hybridMultilevel"/>
    <w:tmpl w:val="65B40BE0"/>
    <w:lvl w:ilvl="0" w:tplc="E46A68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92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qj8wFfxeaHOXjfhMHFswylI1RS/IP//OvDH1BbDVr1EFdSLIClPg0hIWLQI9L3oT3sz+7mRW9fm2Mkxhic1Ylg==" w:salt="nEUqXq/m+O2vnNWWiMgfFw==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48F"/>
    <w:rsid w:val="000013C6"/>
    <w:rsid w:val="00005056"/>
    <w:rsid w:val="0003038C"/>
    <w:rsid w:val="0006009B"/>
    <w:rsid w:val="00081A31"/>
    <w:rsid w:val="000C69CE"/>
    <w:rsid w:val="000E55F2"/>
    <w:rsid w:val="00167B3F"/>
    <w:rsid w:val="001711F8"/>
    <w:rsid w:val="00174294"/>
    <w:rsid w:val="00183F02"/>
    <w:rsid w:val="001903C5"/>
    <w:rsid w:val="00190AAC"/>
    <w:rsid w:val="001C0510"/>
    <w:rsid w:val="001D6CDC"/>
    <w:rsid w:val="00222FA9"/>
    <w:rsid w:val="002311EA"/>
    <w:rsid w:val="00261F98"/>
    <w:rsid w:val="002D210E"/>
    <w:rsid w:val="002E388D"/>
    <w:rsid w:val="00315D91"/>
    <w:rsid w:val="00316000"/>
    <w:rsid w:val="0033640C"/>
    <w:rsid w:val="00337705"/>
    <w:rsid w:val="00384A3D"/>
    <w:rsid w:val="003C0FFA"/>
    <w:rsid w:val="003C62D1"/>
    <w:rsid w:val="003D359E"/>
    <w:rsid w:val="003D4F28"/>
    <w:rsid w:val="003F1886"/>
    <w:rsid w:val="00430B98"/>
    <w:rsid w:val="0043348F"/>
    <w:rsid w:val="004505B6"/>
    <w:rsid w:val="00455EBB"/>
    <w:rsid w:val="004868D4"/>
    <w:rsid w:val="004929FD"/>
    <w:rsid w:val="004E6A2E"/>
    <w:rsid w:val="004F7779"/>
    <w:rsid w:val="00505C32"/>
    <w:rsid w:val="00526A7E"/>
    <w:rsid w:val="00534009"/>
    <w:rsid w:val="0054072F"/>
    <w:rsid w:val="0055064D"/>
    <w:rsid w:val="00594549"/>
    <w:rsid w:val="005A0B5C"/>
    <w:rsid w:val="005F7E7D"/>
    <w:rsid w:val="00610E89"/>
    <w:rsid w:val="00635811"/>
    <w:rsid w:val="0066444B"/>
    <w:rsid w:val="006963CC"/>
    <w:rsid w:val="006A1F6C"/>
    <w:rsid w:val="006D5D6C"/>
    <w:rsid w:val="0070077E"/>
    <w:rsid w:val="007051A4"/>
    <w:rsid w:val="007067E7"/>
    <w:rsid w:val="00747551"/>
    <w:rsid w:val="007D0740"/>
    <w:rsid w:val="007E0F8F"/>
    <w:rsid w:val="00802647"/>
    <w:rsid w:val="0082269F"/>
    <w:rsid w:val="008272B0"/>
    <w:rsid w:val="008274DF"/>
    <w:rsid w:val="00852866"/>
    <w:rsid w:val="00853CAF"/>
    <w:rsid w:val="00894769"/>
    <w:rsid w:val="008A149F"/>
    <w:rsid w:val="008D32A6"/>
    <w:rsid w:val="008D33D3"/>
    <w:rsid w:val="008F153D"/>
    <w:rsid w:val="00901117"/>
    <w:rsid w:val="00916EE8"/>
    <w:rsid w:val="009636D7"/>
    <w:rsid w:val="009654A5"/>
    <w:rsid w:val="00991F42"/>
    <w:rsid w:val="009D2E54"/>
    <w:rsid w:val="009D2FD9"/>
    <w:rsid w:val="00A208D0"/>
    <w:rsid w:val="00A26B2C"/>
    <w:rsid w:val="00A42513"/>
    <w:rsid w:val="00A54ABE"/>
    <w:rsid w:val="00A5774D"/>
    <w:rsid w:val="00A830DC"/>
    <w:rsid w:val="00AB5118"/>
    <w:rsid w:val="00AC1650"/>
    <w:rsid w:val="00B11DDE"/>
    <w:rsid w:val="00B15034"/>
    <w:rsid w:val="00B33284"/>
    <w:rsid w:val="00B478DF"/>
    <w:rsid w:val="00B67A4B"/>
    <w:rsid w:val="00B83015"/>
    <w:rsid w:val="00B86B18"/>
    <w:rsid w:val="00C20B88"/>
    <w:rsid w:val="00C25311"/>
    <w:rsid w:val="00C308F8"/>
    <w:rsid w:val="00C72B70"/>
    <w:rsid w:val="00CB0BF5"/>
    <w:rsid w:val="00CB3293"/>
    <w:rsid w:val="00CB4A01"/>
    <w:rsid w:val="00CC2343"/>
    <w:rsid w:val="00CF1FEC"/>
    <w:rsid w:val="00D04961"/>
    <w:rsid w:val="00D360AD"/>
    <w:rsid w:val="00D36543"/>
    <w:rsid w:val="00D41F1D"/>
    <w:rsid w:val="00D4352C"/>
    <w:rsid w:val="00D767B1"/>
    <w:rsid w:val="00DC0BA7"/>
    <w:rsid w:val="00DD0048"/>
    <w:rsid w:val="00DE1A3F"/>
    <w:rsid w:val="00DE3946"/>
    <w:rsid w:val="00DF0A22"/>
    <w:rsid w:val="00DF1D92"/>
    <w:rsid w:val="00E00CF3"/>
    <w:rsid w:val="00E21FAB"/>
    <w:rsid w:val="00E3425E"/>
    <w:rsid w:val="00E94779"/>
    <w:rsid w:val="00EC53EC"/>
    <w:rsid w:val="00EF7A33"/>
    <w:rsid w:val="00F031DC"/>
    <w:rsid w:val="00F20DB8"/>
    <w:rsid w:val="00F25323"/>
    <w:rsid w:val="00F34588"/>
    <w:rsid w:val="00F66913"/>
    <w:rsid w:val="00F76241"/>
    <w:rsid w:val="00FE02A8"/>
    <w:rsid w:val="00FE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56E4"/>
  <w15:chartTrackingRefBased/>
  <w15:docId w15:val="{7AF568E2-A115-4975-BDB5-77CC875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mmons.lib.jmu.edu/cgi/viewcontent.cgi?article=1054&amp;context=jmurj" TargetMode="External"/><Relationship Id="rId18" Type="http://schemas.openxmlformats.org/officeDocument/2006/relationships/hyperlink" Target="https://www.essence.com/news/white-mississippi-cops-goon-squad-torturing-two-black-men/" TargetMode="External"/><Relationship Id="rId26" Type="http://schemas.openxmlformats.org/officeDocument/2006/relationships/hyperlink" Target="https://www.nbcnews.com/news/nbcblk/tulsa-race-massacre-100-years-later-why-it-happened-why-n126887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ltimoresun.com/opinion/op-ed/bs-ed-op-0603-police-killings-lynching-legacy-20200531-pady24plgredhnwt3xdlyh6rdi-story.html" TargetMode="External"/><Relationship Id="rId34" Type="http://schemas.openxmlformats.org/officeDocument/2006/relationships/hyperlink" Target="https://thehill.com/regulation/court-battles/3718700-with-affirmative-action-in-supreme-court-peril-changes-could-ripple-beyond-schools/" TargetMode="External"/><Relationship Id="rId7" Type="http://schemas.openxmlformats.org/officeDocument/2006/relationships/hyperlink" Target="https://elibrary.law.psu.edu/psilr/vol16/iss1/3/" TargetMode="External"/><Relationship Id="rId12" Type="http://schemas.openxmlformats.org/officeDocument/2006/relationships/hyperlink" Target="https://www.naacpldf.org/13th-amendment-emancipation/" TargetMode="External"/><Relationship Id="rId17" Type="http://schemas.openxmlformats.org/officeDocument/2006/relationships/hyperlink" Target="https://www.bbc.com/news/world-us-canada-62427546" TargetMode="External"/><Relationship Id="rId25" Type="http://schemas.openxmlformats.org/officeDocument/2006/relationships/hyperlink" Target="https://www.theatlantic.com/magazine/archive/2021/09/barn-emmett-till-murder/619493/" TargetMode="External"/><Relationship Id="rId33" Type="http://schemas.openxmlformats.org/officeDocument/2006/relationships/hyperlink" Target="https://www.npr.org/2023/06/29/1181138066/affirmative-action-supreme-court-deci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ytimes.com/2020/05/31/us/george-floyd-investigation.html" TargetMode="External"/><Relationship Id="rId20" Type="http://schemas.openxmlformats.org/officeDocument/2006/relationships/hyperlink" Target="https://apnews.com/hub/ahmaud-arbery" TargetMode="External"/><Relationship Id="rId29" Type="http://schemas.openxmlformats.org/officeDocument/2006/relationships/hyperlink" Target="https://shec.ashp.cuny.edu/items/show/81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conversation.com/the-13th-amendments-fatal-flaw-created-modern-day-convict-slavery-172270" TargetMode="External"/><Relationship Id="rId11" Type="http://schemas.openxmlformats.org/officeDocument/2006/relationships/hyperlink" Target="https://news.harvard.edu/gazette/story/2021/06/racial-wealth-gap-may-be-a-key-to-other-inequities/" TargetMode="External"/><Relationship Id="rId24" Type="http://schemas.openxmlformats.org/officeDocument/2006/relationships/hyperlink" Target="https://policeepi.uic.edu/data-civilian-injuries-law-enforcement/facts-figures-injuries-caused-law-enforcement/" TargetMode="External"/><Relationship Id="rId32" Type="http://schemas.openxmlformats.org/officeDocument/2006/relationships/hyperlink" Target="https://apnews.com/article/supreme-court-affirmative-action-college-race-f83d6318017ec9b9029b12ee2256e744" TargetMode="External"/><Relationship Id="rId5" Type="http://schemas.openxmlformats.org/officeDocument/2006/relationships/hyperlink" Target="https://www.merkley.senate.gov/the-13th-amendments-fatal-flaw-created-modern-day-convict-slavery-22/" TargetMode="External"/><Relationship Id="rId15" Type="http://schemas.openxmlformats.org/officeDocument/2006/relationships/hyperlink" Target="https://www.newyorker.com/news/essay/saying-her-name" TargetMode="External"/><Relationship Id="rId23" Type="http://schemas.openxmlformats.org/officeDocument/2006/relationships/hyperlink" Target="https://eji.org/news/remembering-black-veterans-targeted-for-racial-violence-in-the-us/" TargetMode="External"/><Relationship Id="rId28" Type="http://schemas.openxmlformats.org/officeDocument/2006/relationships/hyperlink" Target="https://www.lib.berkeley.edu/about/news/fbi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americanbar.org/groups/crsj/publications/human_rights_magazine_home/wealth-disparities-in-civil-rights/barriers-to-racial-wealth-equality/" TargetMode="External"/><Relationship Id="rId19" Type="http://schemas.openxmlformats.org/officeDocument/2006/relationships/hyperlink" Target="https://www.nbcnews.com/news/us-news/audio-coming-reporter-taped-oklahoma-leaders-talking-killing-reporters-rcna80299" TargetMode="External"/><Relationship Id="rId31" Type="http://schemas.openxmlformats.org/officeDocument/2006/relationships/hyperlink" Target="http://www.itsabouttimebpp.com/Chapter_History/pdf/Chicago/Murder_of_Fred_Hampton_196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litico.com/news/magazine/2021/12/26/black-activists-charge-genocide-united-states-systemic-racism-526045" TargetMode="External"/><Relationship Id="rId14" Type="http://schemas.openxmlformats.org/officeDocument/2006/relationships/hyperlink" Target="https://www.inquirer.com/move-bombing/" TargetMode="External"/><Relationship Id="rId22" Type="http://schemas.openxmlformats.org/officeDocument/2006/relationships/hyperlink" Target="https://www.nationalgeographic.com/history/article/history-of-lynching-violent-deaths-reflect-brutal-american-legacy" TargetMode="External"/><Relationship Id="rId27" Type="http://schemas.openxmlformats.org/officeDocument/2006/relationships/hyperlink" Target="https://www.aclu.org/news/racial-justice/fbi-wont-hand-over-its-surveillance-records-black" TargetMode="External"/><Relationship Id="rId30" Type="http://schemas.openxmlformats.org/officeDocument/2006/relationships/hyperlink" Target="https://www.eff.org/deeplinks/2014/02/history-surveillance-and-black-community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kb.gcsu.edu/cgi/viewcontent.cgi?article=1036&amp;context=undergraduatere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934</Words>
  <Characters>5324</Characters>
  <Application>Microsoft Office Word</Application>
  <DocSecurity>8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</dc:creator>
  <cp:keywords/>
  <dc:description/>
  <cp:lastModifiedBy>Mike B</cp:lastModifiedBy>
  <cp:revision>11</cp:revision>
  <dcterms:created xsi:type="dcterms:W3CDTF">2023-08-28T03:38:00Z</dcterms:created>
  <dcterms:modified xsi:type="dcterms:W3CDTF">2023-08-28T06:46:00Z</dcterms:modified>
</cp:coreProperties>
</file>