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OffertFlow AI - Version 3 Komplettpaket</w:t>
      </w:r>
    </w:p>
    <w:p>
      <w:r>
        <w:t xml:space="preserve">Vollstaendiges Kundenprodukt mit echten Vorlagen, finaler Verkaufsseite, Marketingplan, Cashflow-Uebersicht und technischer Umsetzungsstruktur fuer den Online-Verkauf.</w:t>
      </w:r>
    </w:p>
    <w:p>
      <w:pPr>
        <w:pStyle w:val="Heading1"/>
      </w:pPr>
      <w:r>
        <w:t xml:space="preserve">1. Produktuebersicht</w:t>
      </w:r>
    </w:p>
    <w:p>
      <w:r>
        <w:t xml:space="preserve">OffertFlow AI ist ein sofort einsetzbares Nachfass-, Angebots- und Einwand-System fuer kleine und mittlere Handwerksbetriebe. Ziel ist eine hoehere Abschlussquote aus bestehenden Offerten.</w:t>
      </w:r>
    </w:p>
    <w:p>
      <w:pPr>
        <w:pStyle w:val="ListParagraph"/>
        <w:numPr>
          <w:ilvl w:val="0"/>
          <w:numId w:val="1"/>
        </w:numPr>
      </w:pPr>
      <w:r>
        <w:t xml:space="preserve">Zielgruppe: Schweizer Handwerksbetriebe mit 2 bis 20 Mitarbeitenden</w:t>
      </w:r>
    </w:p>
    <w:p>
      <w:pPr>
        <w:pStyle w:val="ListParagraph"/>
        <w:numPr>
          <w:ilvl w:val="0"/>
          <w:numId w:val="1"/>
        </w:numPr>
      </w:pPr>
      <w:r>
        <w:t xml:space="preserve">Positionierung: mehr angenommene Offerten ohne mehr Werbung</w:t>
      </w:r>
    </w:p>
    <w:p>
      <w:pPr>
        <w:pStyle w:val="ListParagraph"/>
        <w:numPr>
          <w:ilvl w:val="0"/>
          <w:numId w:val="1"/>
        </w:numPr>
      </w:pPr>
      <w:r>
        <w:t xml:space="preserve">Format: digitale Vorlagen, KI-Prompts, Trackingdatei und Verkaufsstruktur</w:t>
      </w:r>
    </w:p>
    <w:p>
      <w:pPr>
        <w:pStyle w:val="Heading1"/>
      </w:pPr>
      <w:r>
        <w:t xml:space="preserve">2. Finales Nutzenversprechen</w:t>
      </w:r>
    </w:p>
    <w:p>
      <w:r>
        <w:t xml:space="preserve">Mehr angenommene Offerten fuer Handwerksbetriebe - mit fertigen Nachfassvorlagen, Angebotsbausteinen und klarer Follow-up-Logik.</w:t>
      </w:r>
    </w:p>
    <w:p>
      <w:pPr>
        <w:pStyle w:val="Heading1"/>
      </w:pPr>
      <w:r>
        <w:t xml:space="preserve">3. Basis-Version - Lieferumfang</w:t>
      </w:r>
    </w:p>
    <w:p>
      <w:pPr>
        <w:pStyle w:val="ListParagraph"/>
        <w:numPr>
          <w:ilvl w:val="0"/>
          <w:numId w:val="1"/>
        </w:numPr>
      </w:pPr>
      <w:r>
        <w:t xml:space="preserve">40 Nachfassvorlagen fuer WhatsApp, E-Mail und SMS</w:t>
      </w:r>
    </w:p>
    <w:p>
      <w:pPr>
        <w:pStyle w:val="ListParagraph"/>
        <w:numPr>
          <w:ilvl w:val="0"/>
          <w:numId w:val="1"/>
        </w:numPr>
      </w:pPr>
      <w:r>
        <w:t xml:space="preserve">20 Angebots- und Abschlussbausteine</w:t>
      </w:r>
    </w:p>
    <w:p>
      <w:pPr>
        <w:pStyle w:val="ListParagraph"/>
        <w:numPr>
          <w:ilvl w:val="0"/>
          <w:numId w:val="1"/>
        </w:numPr>
      </w:pPr>
      <w:r>
        <w:t xml:space="preserve">10 Einwandantworten fuer typische Verkaufssituationen</w:t>
      </w:r>
    </w:p>
    <w:p>
      <w:pPr>
        <w:pStyle w:val="ListParagraph"/>
        <w:numPr>
          <w:ilvl w:val="0"/>
          <w:numId w:val="1"/>
        </w:numPr>
      </w:pPr>
      <w:r>
        <w:t xml:space="preserve">10 KI-Prompts fuer Angebots- und Nachfasskommunikation</w:t>
      </w:r>
    </w:p>
    <w:p>
      <w:pPr>
        <w:pStyle w:val="ListParagraph"/>
        <w:numPr>
          <w:ilvl w:val="0"/>
          <w:numId w:val="1"/>
        </w:numPr>
      </w:pPr>
      <w:r>
        <w:t xml:space="preserve">7-Tage Follow-up-System</w:t>
      </w:r>
    </w:p>
    <w:p>
      <w:pPr>
        <w:pStyle w:val="ListParagraph"/>
        <w:numPr>
          <w:ilvl w:val="0"/>
          <w:numId w:val="1"/>
        </w:numPr>
      </w:pPr>
      <w:r>
        <w:t xml:space="preserve">Trackingdatei fuer offene und gewonnene Offerten</w:t>
      </w:r>
    </w:p>
    <w:p>
      <w:pPr>
        <w:pStyle w:val="Heading1"/>
      </w:pPr>
      <w:r>
        <w:t xml:space="preserve">4. Pro-Version - Lieferumfang</w:t>
      </w:r>
    </w:p>
    <w:p>
      <w:pPr>
        <w:pStyle w:val="ListParagraph"/>
        <w:numPr>
          <w:ilvl w:val="0"/>
          <w:numId w:val="1"/>
        </w:numPr>
      </w:pPr>
      <w:r>
        <w:t xml:space="preserve">Alles aus Basis</w:t>
      </w:r>
    </w:p>
    <w:p>
      <w:pPr>
        <w:pStyle w:val="ListParagraph"/>
        <w:numPr>
          <w:ilvl w:val="0"/>
          <w:numId w:val="1"/>
        </w:numPr>
      </w:pPr>
      <w:r>
        <w:t xml:space="preserve">40 weitere Vorlagen fuer fortgeschrittene Situationen</w:t>
      </w:r>
    </w:p>
    <w:p>
      <w:pPr>
        <w:pStyle w:val="ListParagraph"/>
        <w:numPr>
          <w:ilvl w:val="0"/>
          <w:numId w:val="1"/>
        </w:numPr>
      </w:pPr>
      <w:r>
        <w:t xml:space="preserve">5 Branchenvarianten</w:t>
      </w:r>
    </w:p>
    <w:p>
      <w:pPr>
        <w:pStyle w:val="ListParagraph"/>
        <w:numPr>
          <w:ilvl w:val="0"/>
          <w:numId w:val="1"/>
        </w:numPr>
      </w:pPr>
      <w:r>
        <w:t xml:space="preserve">Cross-Sell- und Zusatzverkaufsbausteine</w:t>
      </w:r>
    </w:p>
    <w:p>
      <w:pPr>
        <w:pStyle w:val="ListParagraph"/>
        <w:numPr>
          <w:ilvl w:val="0"/>
          <w:numId w:val="1"/>
        </w:numPr>
      </w:pPr>
      <w:r>
        <w:t xml:space="preserve">Angebotsanalyse-Checkliste</w:t>
      </w:r>
    </w:p>
    <w:p>
      <w:pPr>
        <w:pStyle w:val="ListParagraph"/>
        <w:numPr>
          <w:ilvl w:val="0"/>
          <w:numId w:val="1"/>
        </w:numPr>
      </w:pPr>
      <w:r>
        <w:t xml:space="preserve">Team-Nutzung und Rollout-Hinweise</w:t>
      </w:r>
    </w:p>
    <w:p>
      <w:pPr>
        <w:pStyle w:val="Heading1"/>
      </w:pPr>
      <w:r>
        <w:t xml:space="preserve">5. Basis-vs-Pro-Uebersicht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580"/>
        <w:gridCol w:w="2580"/>
      </w:tblGrid>
      <w:tr>
        <w:trPr>
          <w:tblHeader/>
        </w:trPr>
        <w:tc>
          <w:tcPr>
            <w:tcW w:type="dxa" w:w="4200"/>
            <w:shd w:fill="D9EAF7"/>
          </w:tcPr>
          <w:p>
            <w:r>
              <w:rPr>
                <w:b/>
                <w:bCs/>
              </w:rPr>
              <w:t xml:space="preserve">Leistung</w:t>
            </w:r>
          </w:p>
        </w:tc>
        <w:tc>
          <w:tcPr>
            <w:tcW w:type="dxa" w:w="2580"/>
            <w:shd w:fill="D9EAF7"/>
          </w:tcPr>
          <w:p>
            <w:r>
              <w:rPr>
                <w:b/>
                <w:bCs/>
              </w:rPr>
              <w:t xml:space="preserve">Basis</w:t>
            </w:r>
          </w:p>
        </w:tc>
        <w:tc>
          <w:tcPr>
            <w:tcW w:type="dxa" w:w="2580"/>
            <w:shd w:fill="D9EAF7"/>
          </w:tcPr>
          <w:p>
            <w:r>
              <w:rPr>
                <w:b/>
                <w:bCs/>
              </w:rPr>
              <w:t xml:space="preserve">Pro</w:t>
            </w:r>
          </w:p>
        </w:tc>
      </w:tr>
      <w:tr>
        <w:tc>
          <w:tcPr>
            <w:tcW w:type="dxa" w:w="4200"/>
          </w:tcPr>
          <w:p>
            <w:r>
              <w:t xml:space="preserve">Nachfassvorlagen</w:t>
            </w:r>
          </w:p>
        </w:tc>
        <w:tc>
          <w:tcPr>
            <w:tcW w:type="dxa" w:w="2580"/>
          </w:tcPr>
          <w:p>
            <w:r>
              <w:t xml:space="preserve">40</w:t>
            </w:r>
          </w:p>
        </w:tc>
        <w:tc>
          <w:tcPr>
            <w:tcW w:type="dxa" w:w="2580"/>
          </w:tcPr>
          <w:p>
            <w:r>
              <w:t xml:space="preserve">80</w:t>
            </w:r>
          </w:p>
        </w:tc>
      </w:tr>
      <w:tr>
        <w:tc>
          <w:tcPr>
            <w:tcW w:type="dxa" w:w="4200"/>
          </w:tcPr>
          <w:p>
            <w:r>
              <w:t xml:space="preserve">Angebotsbausteine</w:t>
            </w:r>
          </w:p>
        </w:tc>
        <w:tc>
          <w:tcPr>
            <w:tcW w:type="dxa" w:w="2580"/>
          </w:tcPr>
          <w:p>
            <w:r>
              <w:t xml:space="preserve">20</w:t>
            </w:r>
          </w:p>
        </w:tc>
        <w:tc>
          <w:tcPr>
            <w:tcW w:type="dxa" w:w="2580"/>
          </w:tcPr>
          <w:p>
            <w:r>
              <w:t xml:space="preserve">40+</w:t>
            </w:r>
          </w:p>
        </w:tc>
      </w:tr>
      <w:tr>
        <w:tc>
          <w:tcPr>
            <w:tcW w:type="dxa" w:w="4200"/>
          </w:tcPr>
          <w:p>
            <w:r>
              <w:t xml:space="preserve">Einwandbehandlung</w:t>
            </w:r>
          </w:p>
        </w:tc>
        <w:tc>
          <w:tcPr>
            <w:tcW w:type="dxa" w:w="2580"/>
          </w:tcPr>
          <w:p>
            <w:r>
              <w:t xml:space="preserve">10 Antworten</w:t>
            </w:r>
          </w:p>
        </w:tc>
        <w:tc>
          <w:tcPr>
            <w:tcW w:type="dxa" w:w="2580"/>
          </w:tcPr>
          <w:p>
            <w:r>
              <w:t xml:space="preserve">Erweitert</w:t>
            </w:r>
          </w:p>
        </w:tc>
      </w:tr>
      <w:tr>
        <w:tc>
          <w:tcPr>
            <w:tcW w:type="dxa" w:w="4200"/>
          </w:tcPr>
          <w:p>
            <w:r>
              <w:t xml:space="preserve">Branchenvarianten</w:t>
            </w:r>
          </w:p>
        </w:tc>
        <w:tc>
          <w:tcPr>
            <w:tcW w:type="dxa" w:w="2580"/>
          </w:tcPr>
          <w:p>
            <w:r>
              <w:t xml:space="preserve">Nein</w:t>
            </w:r>
          </w:p>
        </w:tc>
        <w:tc>
          <w:tcPr>
            <w:tcW w:type="dxa" w:w="2580"/>
          </w:tcPr>
          <w:p>
            <w:r>
              <w:t xml:space="preserve">5 Varianten</w:t>
            </w:r>
          </w:p>
        </w:tc>
      </w:tr>
      <w:tr>
        <w:tc>
          <w:tcPr>
            <w:tcW w:type="dxa" w:w="4200"/>
          </w:tcPr>
          <w:p>
            <w:r>
              <w:t xml:space="preserve">Trackingdatei</w:t>
            </w:r>
          </w:p>
        </w:tc>
        <w:tc>
          <w:tcPr>
            <w:tcW w:type="dxa" w:w="2580"/>
          </w:tcPr>
          <w:p>
            <w:r>
              <w:t xml:space="preserve">Ja</w:t>
            </w:r>
          </w:p>
        </w:tc>
        <w:tc>
          <w:tcPr>
            <w:tcW w:type="dxa" w:w="2580"/>
          </w:tcPr>
          <w:p>
            <w:r>
              <w:t xml:space="preserve">Ja</w:t>
            </w:r>
          </w:p>
        </w:tc>
      </w:tr>
      <w:tr>
        <w:tc>
          <w:tcPr>
            <w:tcW w:type="dxa" w:w="4200"/>
          </w:tcPr>
          <w:p>
            <w:r>
              <w:t xml:space="preserve">Team-Nutzung</w:t>
            </w:r>
          </w:p>
        </w:tc>
        <w:tc>
          <w:tcPr>
            <w:tcW w:type="dxa" w:w="2580"/>
          </w:tcPr>
          <w:p>
            <w:r>
              <w:t xml:space="preserve">Begrenzt</w:t>
            </w:r>
          </w:p>
        </w:tc>
        <w:tc>
          <w:tcPr>
            <w:tcW w:type="dxa" w:w="2580"/>
          </w:tcPr>
          <w:p>
            <w:r>
              <w:t xml:space="preserve">Ja</w:t>
            </w:r>
          </w:p>
        </w:tc>
      </w:tr>
    </w:tbl>
    <w:p>
      <w:pPr>
        <w:pStyle w:val="Heading1"/>
      </w:pPr>
      <w:r>
        <w:t xml:space="preserve">6. Echte Vorlagen - Auszug</w:t>
      </w:r>
    </w:p>
    <w:p>
      <w:pPr>
        <w:pStyle w:val="Heading2"/>
      </w:pPr>
      <w:r>
        <w:t xml:space="preserve">WhatsApp - Tag 1</w:t>
      </w:r>
    </w:p>
    <w:p>
      <w:r>
        <w:t xml:space="preserve">Guten Tag [Name], ich wollte kurz nachfragen, ob die Offerte gut angekommen ist. Wenn Sie moechten, erklaere ich Ihnen die wichtigsten Punkte gerne kurz und einfach.</w:t>
      </w:r>
    </w:p>
    <w:p>
      <w:pPr>
        <w:pStyle w:val="Heading2"/>
      </w:pPr>
      <w:r>
        <w:t xml:space="preserve">WhatsApp - Tag 3</w:t>
      </w:r>
    </w:p>
    <w:p>
      <w:r>
        <w:t xml:space="preserve">Guten Tag [Name], ich melde mich kurz zu unserer Offerte. Gibt es einen Punkt, bei dem Sie noch Klarheit brauchen, damit Sie gut entscheiden koennen?</w:t>
      </w:r>
    </w:p>
    <w:p>
      <w:pPr>
        <w:pStyle w:val="Heading2"/>
      </w:pPr>
      <w:r>
        <w:t xml:space="preserve">WhatsApp - Tag 7</w:t>
      </w:r>
    </w:p>
    <w:p>
      <w:r>
        <w:t xml:space="preserve">Guten Tag [Name], ich wollte kurz nachfragen, ob Sie noch vergleichen oder ob es noch eine offene Frage zu Preis, Ablauf oder Termin gibt. Ich helfe gerne weiter.</w:t>
      </w:r>
    </w:p>
    <w:p>
      <w:pPr>
        <w:pStyle w:val="Heading2"/>
      </w:pPr>
      <w:r>
        <w:t xml:space="preserve">WhatsApp - Tag 14</w:t>
      </w:r>
    </w:p>
    <w:p>
      <w:r>
        <w:t xml:space="preserve">Guten Tag [Name], ich schliesse den Vorgang bei mir bald ab. Falls das Thema noch aktuell ist, passe ich die Offerte bei Bedarf gerne an oder bespreche die offenen Punkte kurz mit Ihnen.</w:t>
      </w:r>
    </w:p>
    <w:p>
      <w:pPr>
        <w:pStyle w:val="Heading2"/>
      </w:pPr>
      <w:r>
        <w:t xml:space="preserve">E-Mail - Rueckfrage</w:t>
      </w:r>
    </w:p>
    <w:p>
      <w:r>
        <w:t xml:space="preserve">Betreff: Rueckfrage zu Ihrer Offerte
Guten Tag [Name], ich wollte mich kurz zu unserer Offerte melden. Falls Sie noch Fragen zu Umfang, Ablauf oder Terminplanung haben, antworte ich Ihnen gerne direkt und unkompliziert.</w:t>
      </w:r>
    </w:p>
    <w:p>
      <w:pPr>
        <w:pStyle w:val="Heading2"/>
      </w:pPr>
      <w:r>
        <w:t xml:space="preserve">Einwand - Zu teuer</w:t>
      </w:r>
    </w:p>
    <w:p>
      <w:r>
        <w:t xml:space="preserve">Verstaendlich. Wenn Sie moechten, schauen wir gemeinsam auf die Positionen mit dem groessten Einfluss. Oft laesst sich der Umfang so anpassen, dass Preis und Ergebnis besser zusammenpassen.</w:t>
      </w:r>
    </w:p>
    <w:p>
      <w:pPr>
        <w:pStyle w:val="Heading2"/>
      </w:pPr>
      <w:r>
        <w:t xml:space="preserve">Einwand - Wir ueberlegen noch</w:t>
      </w:r>
    </w:p>
    <w:p>
      <w:r>
        <w:t xml:space="preserve">Kein Problem. Damit Sie leichter entscheiden koennen, fasse ich Ihnen gerne die zwei bis drei wichtigsten Unterschiede bei Aufwand, Material und Ablauf kurz zusammen.</w:t>
      </w:r>
    </w:p>
    <w:p>
      <w:pPr>
        <w:pStyle w:val="Heading1"/>
      </w:pPr>
      <w:r>
        <w:t xml:space="preserve">7. Finale Verkaufsseite</w:t>
      </w:r>
    </w:p>
    <w:p>
      <w:pPr>
        <w:pStyle w:val="Heading2"/>
      </w:pPr>
      <w:r>
        <w:t xml:space="preserve">Headline</w:t>
      </w:r>
    </w:p>
    <w:p>
      <w:r>
        <w:t xml:space="preserve">Mehr angenommene Offerten fuer Handwerksbetriebe - ohne mehr Werbung und ohne kompliziertes CRM.</w:t>
      </w:r>
    </w:p>
    <w:p>
      <w:pPr>
        <w:pStyle w:val="Heading2"/>
      </w:pPr>
      <w:r>
        <w:t xml:space="preserve">Subheadline</w:t>
      </w:r>
    </w:p>
    <w:p>
      <w:r>
        <w:t xml:space="preserve">OffertFlow AI gibt dir fertige Nachfassvorlagen, Angebotsbausteine und eine einfache Verkaufslogik, damit du bestehende Anfragen haeufiger in Auftraege verwandelst.</w:t>
      </w:r>
    </w:p>
    <w:p>
      <w:pPr>
        <w:pStyle w:val="Heading2"/>
      </w:pPr>
      <w:r>
        <w:t xml:space="preserve">Problemblock</w:t>
      </w:r>
    </w:p>
    <w:p>
      <w:pPr>
        <w:pStyle w:val="ListParagraph"/>
        <w:numPr>
          <w:ilvl w:val="0"/>
          <w:numId w:val="1"/>
        </w:numPr>
      </w:pPr>
      <w:r>
        <w:t xml:space="preserve">Du schreibst Offerten, aber viele Kunden melden sich nie wieder.</w:t>
      </w:r>
    </w:p>
    <w:p>
      <w:pPr>
        <w:pStyle w:val="ListParagraph"/>
        <w:numPr>
          <w:ilvl w:val="0"/>
          <w:numId w:val="1"/>
        </w:numPr>
      </w:pPr>
      <w:r>
        <w:t xml:space="preserve">Nachfassungen passieren unregelmaessig oder gar nicht.</w:t>
      </w:r>
    </w:p>
    <w:p>
      <w:pPr>
        <w:pStyle w:val="ListParagraph"/>
        <w:numPr>
          <w:ilvl w:val="0"/>
          <w:numId w:val="1"/>
        </w:numPr>
      </w:pPr>
      <w:r>
        <w:t xml:space="preserve">Preisfragen kosten Zeit und fuehlen sich unangenehm an.</w:t>
      </w:r>
    </w:p>
    <w:p>
      <w:pPr>
        <w:pStyle w:val="Heading2"/>
      </w:pPr>
      <w:r>
        <w:t xml:space="preserve">CTA</w:t>
      </w:r>
    </w:p>
    <w:p>
      <w:r>
        <w:t xml:space="preserve">Jetzt OffertFlow AI holen</w:t>
      </w:r>
    </w:p>
    <w:p>
      <w:pPr>
        <w:pStyle w:val="Heading1"/>
      </w:pPr>
      <w:r>
        <w:t xml:space="preserve">8. Preislogik</w:t>
      </w:r>
    </w:p>
    <w:p>
      <w:pPr>
        <w:pStyle w:val="ListParagraph"/>
        <w:numPr>
          <w:ilvl w:val="0"/>
          <w:numId w:val="1"/>
        </w:numPr>
      </w:pPr>
      <w:r>
        <w:t xml:space="preserve">Basis: 79 CHF</w:t>
      </w:r>
    </w:p>
    <w:p>
      <w:pPr>
        <w:pStyle w:val="ListParagraph"/>
        <w:numPr>
          <w:ilvl w:val="0"/>
          <w:numId w:val="1"/>
        </w:numPr>
      </w:pPr>
      <w:r>
        <w:t xml:space="preserve">Pro: 249 CHF</w:t>
      </w:r>
    </w:p>
    <w:p>
      <w:pPr>
        <w:pStyle w:val="ListParagraph"/>
        <w:numPr>
          <w:ilvl w:val="0"/>
          <w:numId w:val="1"/>
        </w:numPr>
      </w:pPr>
      <w:r>
        <w:t xml:space="preserve">Order-Bump-Idee: Trackingdatei + Branchenpaket fuer 29 CHF</w:t>
      </w:r>
    </w:p>
    <w:p>
      <w:pPr>
        <w:pStyle w:val="ListParagraph"/>
        <w:numPr>
          <w:ilvl w:val="0"/>
          <w:numId w:val="1"/>
        </w:numPr>
      </w:pPr>
      <w:r>
        <w:t xml:space="preserve">Spaeteres Update-Abo: 19 bis 39 CHF pro Monat</w:t>
      </w:r>
    </w:p>
    <w:p>
      <w:pPr>
        <w:pStyle w:val="Heading1"/>
      </w:pPr>
      <w:r>
        <w:t xml:space="preserve">9. Marketingplan</w:t>
      </w:r>
    </w:p>
    <w:p>
      <w:pPr>
        <w:pStyle w:val="Heading2"/>
      </w:pPr>
      <w:r>
        <w:t xml:space="preserve">Phase 1 - Launch vorbereiten</w:t>
      </w:r>
    </w:p>
    <w:p>
      <w:pPr>
        <w:pStyle w:val="ListParagraph"/>
        <w:numPr>
          <w:ilvl w:val="0"/>
          <w:numId w:val="2"/>
        </w:numPr>
      </w:pPr>
      <w:r>
        <w:t xml:space="preserve">Landingpage online stellen.</w:t>
      </w:r>
    </w:p>
    <w:p>
      <w:pPr>
        <w:pStyle w:val="ListParagraph"/>
        <w:numPr>
          <w:ilvl w:val="0"/>
          <w:numId w:val="2"/>
        </w:numPr>
      </w:pPr>
      <w:r>
        <w:t xml:space="preserve">Lead-Magnet mit 5 Gratis-Nachfassvorlagen erstellen.</w:t>
      </w:r>
    </w:p>
    <w:p>
      <w:pPr>
        <w:pStyle w:val="ListParagraph"/>
        <w:numPr>
          <w:ilvl w:val="0"/>
          <w:numId w:val="2"/>
        </w:numPr>
      </w:pPr>
      <w:r>
        <w:t xml:space="preserve">Checkout und digitale Auslieferung aufsetzen.</w:t>
      </w:r>
    </w:p>
    <w:p>
      <w:pPr>
        <w:pStyle w:val="Heading2"/>
      </w:pPr>
      <w:r>
        <w:t xml:space="preserve">Phase 2 - Erste Nachfrage</w:t>
      </w:r>
    </w:p>
    <w:p>
      <w:pPr>
        <w:pStyle w:val="ListParagraph"/>
        <w:numPr>
          <w:ilvl w:val="0"/>
          <w:numId w:val="2"/>
        </w:numPr>
      </w:pPr>
      <w:r>
        <w:t xml:space="preserve">Direktansprache an Handwerksbetriebe per E-Mail und LinkedIn.</w:t>
      </w:r>
    </w:p>
    <w:p>
      <w:pPr>
        <w:pStyle w:val="ListParagraph"/>
        <w:numPr>
          <w:ilvl w:val="0"/>
          <w:numId w:val="2"/>
        </w:numPr>
      </w:pPr>
      <w:r>
        <w:t xml:space="preserve">Kurzvideos und Posts mit Offerten-Fehlern und Nachfass-Tipps publizieren.</w:t>
      </w:r>
    </w:p>
    <w:p>
      <w:pPr>
        <w:pStyle w:val="ListParagraph"/>
        <w:numPr>
          <w:ilvl w:val="0"/>
          <w:numId w:val="2"/>
        </w:numPr>
      </w:pPr>
      <w:r>
        <w:t xml:space="preserve">Branchenkontakte und Partner fuer Empfehlungen ansprechen.</w:t>
      </w:r>
    </w:p>
    <w:p>
      <w:pPr>
        <w:pStyle w:val="Heading2"/>
      </w:pPr>
      <w:r>
        <w:t xml:space="preserve">Phase 3 - Skalierung</w:t>
      </w:r>
    </w:p>
    <w:p>
      <w:pPr>
        <w:pStyle w:val="ListParagraph"/>
        <w:numPr>
          <w:ilvl w:val="0"/>
          <w:numId w:val="2"/>
        </w:numPr>
      </w:pPr>
      <w:r>
        <w:t xml:space="preserve">Retargeting auf Besucher der Landingpage.</w:t>
      </w:r>
    </w:p>
    <w:p>
      <w:pPr>
        <w:pStyle w:val="ListParagraph"/>
        <w:numPr>
          <w:ilvl w:val="0"/>
          <w:numId w:val="2"/>
        </w:numPr>
      </w:pPr>
      <w:r>
        <w:t xml:space="preserve">Affiliate- oder Empfehlungsmodell pruefen.</w:t>
      </w:r>
    </w:p>
    <w:p>
      <w:pPr>
        <w:pStyle w:val="ListParagraph"/>
        <w:numPr>
          <w:ilvl w:val="0"/>
          <w:numId w:val="2"/>
        </w:numPr>
      </w:pPr>
      <w:r>
        <w:t xml:space="preserve">Brancheneditionen und Pro-Version staerker bewerben.</w:t>
      </w:r>
    </w:p>
    <w:p>
      <w:pPr>
        <w:pStyle w:val="Heading1"/>
      </w:pPr>
      <w:r>
        <w:t xml:space="preserve">10. Beste Websites fuer Onlinestellung</w:t>
      </w:r>
    </w:p>
    <w:p>
      <w:r>
        <w:t xml:space="preserve">Empfohlene Reihenfolge: 1) eigene Landingpage, 2) Checkout mit Stripe oder PayPal, 3) Playto als Community- und Checkout-Erweiterung, wenn Membership oder Upsells geplant sind.</w:t>
      </w:r>
    </w:p>
    <w:p>
      <w:pPr>
        <w:pStyle w:val="Heading1"/>
      </w:pPr>
      <w:r>
        <w:t xml:space="preserve">11. Playto-Umsetzung</w:t>
      </w:r>
    </w:p>
    <w:p>
      <w:r>
        <w:t xml:space="preserve">Playto wirkt oeffentlich wie eine Plattform fuer Global Checkout, digitale Produktauslieferung, Subscriptions und Memberships. Damit eignet es sich grundsaetzlich fuer den Vertrieb von OffertFlow AI, insbesondere wenn spaeter Community, Updates oder Abos dazukommen.</w:t>
      </w:r>
    </w:p>
    <w:p>
      <w:pPr>
        <w:pStyle w:val="ListParagraph"/>
        <w:numPr>
          <w:ilvl w:val="0"/>
          <w:numId w:val="1"/>
        </w:numPr>
      </w:pPr>
      <w:r>
        <w:t xml:space="preserve">Nutzung fuer Checkout-Links oder eingebettete Checkout-Seiten</w:t>
      </w:r>
    </w:p>
    <w:p>
      <w:pPr>
        <w:pStyle w:val="ListParagraph"/>
        <w:numPr>
          <w:ilvl w:val="0"/>
          <w:numId w:val="1"/>
        </w:numPr>
      </w:pPr>
      <w:r>
        <w:t xml:space="preserve">Nutzung fuer digitale Produktauslieferung</w:t>
      </w:r>
    </w:p>
    <w:p>
      <w:pPr>
        <w:pStyle w:val="ListParagraph"/>
        <w:numPr>
          <w:ilvl w:val="0"/>
          <w:numId w:val="1"/>
        </w:numPr>
      </w:pPr>
      <w:r>
        <w:t xml:space="preserve">Nutzung fuer spaetere Membership- oder Update-Angebote</w:t>
      </w:r>
    </w:p>
    <w:p>
      <w:r>
        <w:t xml:space="preserve">Eine direkte technische Anbindung an Playto ist hier nicht verfuegbar. Deshalb ist die praktikable Umsetzung: Produktdateien vorbereiten, Verkaufsseite veroeffentlichen und Playto manuell als Checkout- oder Delivery-Layer einbinden.</w:t>
      </w:r>
    </w:p>
    <w:p>
      <w:pPr>
        <w:pStyle w:val="Heading1"/>
      </w:pPr>
      <w:r>
        <w:t xml:space="preserve">12. Cashflow-Uebersicht</w:t>
      </w:r>
    </w:p>
    <w:p>
      <w:pPr>
        <w:pStyle w:val="ListParagraph"/>
        <w:numPr>
          <w:ilvl w:val="0"/>
          <w:numId w:val="1"/>
        </w:numPr>
      </w:pPr>
      <w:r>
        <w:t xml:space="preserve">Einmalige Produktionskosten: niedrig, da digitales Produkt</w:t>
      </w:r>
    </w:p>
    <w:p>
      <w:pPr>
        <w:pStyle w:val="ListParagraph"/>
        <w:numPr>
          <w:ilvl w:val="0"/>
          <w:numId w:val="1"/>
        </w:numPr>
      </w:pPr>
      <w:r>
        <w:t xml:space="preserve">Hauptkosten: Webseite, Zahlungsgebuehren, Content und Ads</w:t>
      </w:r>
    </w:p>
    <w:p>
      <w:pPr>
        <w:pStyle w:val="ListParagraph"/>
        <w:numPr>
          <w:ilvl w:val="0"/>
          <w:numId w:val="1"/>
        </w:numPr>
      </w:pPr>
      <w:r>
        <w:t xml:space="preserve">Hohe Bruttomarge, da keine physischen Lieferkosten</w:t>
      </w:r>
    </w:p>
    <w:p>
      <w:pPr>
        <w:pStyle w:val="Heading1"/>
      </w:pPr>
      <w:r>
        <w:t xml:space="preserve">13. Naechste Schritte</w:t>
      </w:r>
    </w:p>
    <w:p>
      <w:pPr>
        <w:pStyle w:val="ListParagraph"/>
        <w:numPr>
          <w:ilvl w:val="0"/>
          <w:numId w:val="2"/>
        </w:numPr>
      </w:pPr>
      <w:r>
        <w:t xml:space="preserve">Produktdateien hochladen.</w:t>
      </w:r>
    </w:p>
    <w:p>
      <w:pPr>
        <w:pStyle w:val="ListParagraph"/>
        <w:numPr>
          <w:ilvl w:val="0"/>
          <w:numId w:val="2"/>
        </w:numPr>
      </w:pPr>
      <w:r>
        <w:t xml:space="preserve">Landingpage veroeffentlichen.</w:t>
      </w:r>
    </w:p>
    <w:p>
      <w:pPr>
        <w:pStyle w:val="ListParagraph"/>
        <w:numPr>
          <w:ilvl w:val="0"/>
          <w:numId w:val="2"/>
        </w:numPr>
      </w:pPr>
      <w:r>
        <w:t xml:space="preserve">Checkout mit Stripe oder Playto live schalten.</w:t>
      </w:r>
    </w:p>
    <w:p>
      <w:pPr>
        <w:pStyle w:val="ListParagraph"/>
        <w:numPr>
          <w:ilvl w:val="0"/>
          <w:numId w:val="2"/>
        </w:numPr>
      </w:pPr>
      <w:r>
        <w:t xml:space="preserve">Lead-Magnet und E-Mail-Sequenz starten.</w:t>
      </w:r>
    </w:p>
    <w:p>
      <w:pPr>
        <w:pStyle w:val="ListParagraph"/>
        <w:numPr>
          <w:ilvl w:val="0"/>
          <w:numId w:val="2"/>
        </w:numPr>
      </w:pPr>
      <w:r>
        <w:t xml:space="preserve">Erste 20 bis 50 Zielkunden direkt ansprechen.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2026-06-26T14:34:50.164Z</dcterms:created>
  <dcterms:modified xsi:type="dcterms:W3CDTF">2026-06-26T14:34:50.164Z</dcterms:modified>
</cp:coreProperties>
</file>

<file path=docProps/custom.xml><?xml version="1.0" encoding="utf-8"?>
<Properties xmlns="http://schemas.openxmlformats.org/officeDocument/2006/custom-properties" xmlns:vt="http://schemas.openxmlformats.org/officeDocument/2006/docPropsVTypes"/>
</file>