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一步步自己写出来教程"/>
    <w:p>
      <w:pPr>
        <w:pStyle w:val="Heading1"/>
      </w:pPr>
      <w:r>
        <w:rPr>
          <w:rFonts w:hint="eastAsia"/>
        </w:rPr>
        <w:t xml:space="preserve">一步步自己写出来教程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这份代码不要靠死背。真正掌握的方法是按模块重写，每写完一个模块就验证一次。</w:t>
      </w:r>
    </w:p>
    <w:bookmarkEnd w:id="9"/>
    <w:bookmarkStart w:id="10" w:name="第-1-步先写公共定义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步：先写公共定义</w:t>
      </w:r>
    </w:p>
    <w:p>
      <w:pPr>
        <w:pStyle w:val="FirstParagraph"/>
      </w:pPr>
      <w:r>
        <w:rPr>
          <w:rFonts w:hint="eastAsia"/>
        </w:rPr>
        <w:t xml:space="preserve">先写</w:t>
      </w:r>
      <w:r>
        <w:t xml:space="preserve"> </w:t>
      </w:r>
      <w:r>
        <w:rPr>
          <w:rStyle w:val="VerbatimChar"/>
        </w:rPr>
        <w:t xml:space="preserve">robot_def.h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定义整车模式</w:t>
      </w:r>
      <w:r>
        <w:t xml:space="preserve"> </w:t>
      </w:r>
      <w:r>
        <w:rPr>
          <w:rStyle w:val="VerbatimChar"/>
        </w:rPr>
        <w:t xml:space="preserve">ROBOT_STOP / ROBOT_NORMAL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定义底盘模式</w:t>
      </w:r>
      <w:r>
        <w:t xml:space="preserve"> </w:t>
      </w:r>
      <w:r>
        <w:rPr>
          <w:rStyle w:val="VerbatimChar"/>
        </w:rPr>
        <w:t xml:space="preserve">CHASSIS_INDEPENDENT / CHASSIS_SPIN / CHASSIS_FOLLOW_GIMBAL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定义电机编号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Robot_LimitFloat()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Robot_WrapAngleDeg()</w:t>
      </w:r>
    </w:p>
    <w:p>
      <w:pPr>
        <w:pStyle w:val="FirstParagraph"/>
      </w:pPr>
      <w:r>
        <w:rPr>
          <w:rFonts w:hint="eastAsia"/>
        </w:rPr>
        <w:t xml:space="preserve">你要能解释：为什么角度要</w:t>
      </w:r>
      <w:r>
        <w:t xml:space="preserve"> wrap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-180°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180°</w:t>
      </w:r>
      <w:r>
        <w:t xml:space="preserve">。</w:t>
      </w:r>
    </w:p>
    <w:bookmarkEnd w:id="10"/>
    <w:bookmarkStart w:id="11" w:name="第-2-步写-pid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步：写</w:t>
      </w:r>
      <w:r>
        <w:t xml:space="preserve"> PID</w:t>
      </w:r>
    </w:p>
    <w:p>
      <w:pPr>
        <w:pStyle w:val="FirstParagraph"/>
      </w:pPr>
      <w:r>
        <w:rPr>
          <w:rFonts w:hint="eastAsia"/>
        </w:rPr>
        <w:t xml:space="preserve">先只写</w:t>
      </w:r>
      <w:r>
        <w:t xml:space="preserve"> </w:t>
      </w:r>
      <w:r>
        <w:rPr>
          <w:rStyle w:val="VerbatimChar"/>
        </w:rPr>
        <w:t xml:space="preserve">pid.c</w:t>
      </w:r>
      <w:r>
        <w:rPr>
          <w:rFonts w:hint="eastAsia"/>
        </w:rPr>
        <w:t xml:space="preserve">，不要碰底盘和云台。</w:t>
      </w:r>
    </w:p>
    <w:p>
      <w:pPr>
        <w:pStyle w:val="BodyText"/>
      </w:pPr>
      <w:r>
        <w:rPr>
          <w:rFonts w:hint="eastAsia"/>
        </w:rPr>
        <w:t xml:space="preserve">测试方法：</w:t>
      </w:r>
    </w:p>
    <w:p>
      <w:pPr>
        <w:pStyle w:val="SourceCode"/>
      </w:pPr>
      <w:r>
        <w:rPr>
          <w:rStyle w:val="NormalTok"/>
        </w:rPr>
        <w:t xml:space="preserve">PID_Init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PID_Calc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kp=1</w:t>
      </w:r>
      <w:r>
        <w:rPr>
          <w:rFonts w:hint="eastAsia"/>
        </w:rPr>
        <w:t xml:space="preserve">，误差是</w:t>
      </w:r>
      <w:r>
        <w:t xml:space="preserve"> </w:t>
      </w:r>
      <w:r>
        <w:rPr>
          <w:rFonts w:hint="eastAsia"/>
        </w:rPr>
        <w:t xml:space="preserve">20，输出应接近</w:t>
      </w:r>
      <w:r>
        <w:t xml:space="preserve"> 20。</w:t>
      </w:r>
    </w:p>
    <w:bookmarkEnd w:id="11"/>
    <w:bookmarkStart w:id="12" w:name="第-3-步写按键输入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步：写按键输入</w:t>
      </w:r>
    </w:p>
    <w:p>
      <w:pPr>
        <w:pStyle w:val="FirstParagraph"/>
      </w:pP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remote.c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消抖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短按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长按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长按连发</w:t>
      </w:r>
    </w:p>
    <w:p>
      <w:pPr>
        <w:pStyle w:val="FirstParagraph"/>
      </w:pPr>
      <w:r>
        <w:rPr>
          <w:rFonts w:hint="eastAsia"/>
        </w:rPr>
        <w:t xml:space="preserve">先用调试变量观察，不要接电机。</w:t>
      </w:r>
    </w:p>
    <w:bookmarkEnd w:id="12"/>
    <w:bookmarkStart w:id="13" w:name="第-4-步写底盘运动学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步：写底盘运动学</w:t>
      </w:r>
    </w:p>
    <w:p>
      <w:pPr>
        <w:pStyle w:val="FirstParagraph"/>
      </w:pPr>
      <w:r>
        <w:rPr>
          <w:rFonts w:hint="eastAsia"/>
        </w:rPr>
        <w:t xml:space="preserve">先只写目标轮速，不写电机输出。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vx, vy, wz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wheel_target[4]</w:t>
      </w:r>
    </w:p>
    <w:p>
      <w:pPr>
        <w:pStyle w:val="FirstParagraph"/>
      </w:pPr>
      <w:r>
        <w:rPr>
          <w:rFonts w:hint="eastAsia"/>
        </w:rPr>
        <w:t xml:space="preserve">观察变量是否符合预期。</w:t>
      </w:r>
    </w:p>
    <w:bookmarkEnd w:id="13"/>
    <w:bookmarkStart w:id="14" w:name="第-5-步接底盘-pid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步：接底盘</w:t>
      </w:r>
      <w:r>
        <w:t xml:space="preserve"> PID</w:t>
      </w:r>
    </w:p>
    <w:p>
      <w:pPr>
        <w:pStyle w:val="FirstParagraph"/>
      </w:pPr>
      <w:r>
        <w:rPr>
          <w:rFonts w:hint="eastAsia"/>
        </w:rPr>
        <w:t xml:space="preserve">底盘闭环链路：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目标轮速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编码器反馈速度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电机输出</w:t>
      </w:r>
    </w:p>
    <w:p>
      <w:pPr>
        <w:pStyle w:val="FirstParagraph"/>
      </w:pPr>
      <w:r>
        <w:rPr>
          <w:rFonts w:hint="eastAsia"/>
        </w:rPr>
        <w:t xml:space="preserve">没有编码器时，只能说“接口完成”，不能说“闭环实测完成”。</w:t>
      </w:r>
    </w:p>
    <w:bookmarkEnd w:id="14"/>
    <w:bookmarkStart w:id="15" w:name="第-6-步写云台目标角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步：写云台目标角</w:t>
      </w:r>
    </w:p>
    <w:p>
      <w:pPr>
        <w:pStyle w:val="FirstParagraph"/>
      </w:pPr>
      <w:r>
        <w:rPr>
          <w:rFonts w:hint="eastAsia"/>
        </w:rPr>
        <w:t xml:space="preserve">先不接电机，只让</w:t>
      </w:r>
      <w:r>
        <w:t xml:space="preserve"> key2/key3 </w:t>
      </w:r>
      <w:r>
        <w:rPr>
          <w:rFonts w:hint="eastAsia"/>
        </w:rPr>
        <w:t xml:space="preserve">改变目标角。</w:t>
      </w:r>
    </w:p>
    <w:p>
      <w:pPr>
        <w:pStyle w:val="BodyText"/>
      </w:pPr>
      <w:r>
        <w:rPr>
          <w:rFonts w:hint="eastAsia"/>
        </w:rPr>
        <w:t xml:space="preserve">重点：</w:t>
      </w:r>
    </w:p>
    <w:p>
      <w:pPr>
        <w:pStyle w:val="Compact"/>
        <w:numPr>
          <w:ilvl w:val="0"/>
          <w:numId w:val="1003"/>
        </w:numPr>
      </w:pPr>
      <w:r>
        <w:t xml:space="preserve">yaw </w:t>
      </w:r>
      <w:r>
        <w:rPr>
          <w:rFonts w:hint="eastAsia"/>
        </w:rPr>
        <w:t xml:space="preserve">目标角要</w:t>
      </w:r>
      <w:r>
        <w:t xml:space="preserve"> wrap</w:t>
      </w:r>
    </w:p>
    <w:p>
      <w:pPr>
        <w:pStyle w:val="Compact"/>
        <w:numPr>
          <w:ilvl w:val="0"/>
          <w:numId w:val="1003"/>
        </w:numPr>
      </w:pPr>
      <w:r>
        <w:t xml:space="preserve">pitch </w:t>
      </w:r>
      <w:r>
        <w:rPr>
          <w:rFonts w:hint="eastAsia"/>
        </w:rPr>
        <w:t xml:space="preserve">目标角要限位</w:t>
      </w:r>
    </w:p>
    <w:bookmarkEnd w:id="15"/>
    <w:bookmarkStart w:id="16" w:name="第-7-步接-imu-反馈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步：接</w:t>
      </w:r>
      <w:r>
        <w:t xml:space="preserve"> IMU </w:t>
      </w:r>
      <w:r>
        <w:rPr>
          <w:rFonts w:hint="eastAsia"/>
        </w:rPr>
        <w:t xml:space="preserve">反馈</w:t>
      </w:r>
    </w:p>
    <w:p>
      <w:pPr>
        <w:pStyle w:val="FirstParagraph"/>
      </w:pPr>
      <w:r>
        <w:rPr>
          <w:rFonts w:hint="eastAsia"/>
        </w:rPr>
        <w:t xml:space="preserve">云台闭环链路：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目标角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IMU反馈角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云台输出</w:t>
      </w:r>
    </w:p>
    <w:p>
      <w:pPr>
        <w:pStyle w:val="FirstParagraph"/>
      </w:pPr>
      <w:r>
        <w:rPr>
          <w:rFonts w:hint="eastAsia"/>
        </w:rPr>
        <w:t xml:space="preserve">注意：不能用电机编码器角度冒充</w:t>
      </w:r>
      <w:r>
        <w:t xml:space="preserve"> IMU </w:t>
      </w:r>
      <w:r>
        <w:rPr>
          <w:rFonts w:hint="eastAsia"/>
        </w:rPr>
        <w:t xml:space="preserve">姿态角。</w:t>
      </w:r>
    </w:p>
    <w:bookmarkEnd w:id="16"/>
    <w:bookmarkStart w:id="17" w:name="第-8-步写安全模块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步：写安全模块</w:t>
      </w:r>
    </w:p>
    <w:p>
      <w:pPr>
        <w:pStyle w:val="FirstParagraph"/>
      </w:pPr>
      <w:r>
        <w:rPr>
          <w:rFonts w:hint="eastAsia"/>
        </w:rPr>
        <w:t xml:space="preserve">把急停、遥控丢失、限幅状态放进</w:t>
      </w:r>
      <w:r>
        <w:t xml:space="preserve"> </w:t>
      </w:r>
      <w:r>
        <w:rPr>
          <w:rStyle w:val="VerbatimChar"/>
        </w:rPr>
        <w:t xml:space="preserve">safety.c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你要能说清楚：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为什么默认</w:t>
      </w:r>
      <w:r>
        <w:t xml:space="preserve"> STOP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为什么急停要复位</w:t>
      </w:r>
      <w:r>
        <w:t xml:space="preserve"> PID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</w:t>
      </w:r>
      <w:r>
        <w:t xml:space="preserve"> Pitch </w:t>
      </w:r>
      <w:r>
        <w:rPr>
          <w:rFonts w:hint="eastAsia"/>
        </w:rPr>
        <w:t xml:space="preserve">限位要限制目标角，而不是只限制输出</w:t>
      </w:r>
    </w:p>
    <w:bookmarkEnd w:id="17"/>
    <w:bookmarkStart w:id="18" w:name="第-9-步写-bsp-硬件接口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步：写</w:t>
      </w:r>
      <w:r>
        <w:t xml:space="preserve"> BSP </w:t>
      </w:r>
      <w:r>
        <w:rPr>
          <w:rFonts w:hint="eastAsia"/>
        </w:rPr>
        <w:t xml:space="preserve">硬件接口</w:t>
      </w:r>
    </w:p>
    <w:p>
      <w:pPr>
        <w:pStyle w:val="FirstParagraph"/>
      </w:pPr>
      <w:r>
        <w:rPr>
          <w:rFonts w:hint="eastAsia"/>
        </w:rPr>
        <w:t xml:space="preserve">最后才改</w:t>
      </w:r>
      <w:r>
        <w:t xml:space="preserve"> </w:t>
      </w:r>
      <w:r>
        <w:rPr>
          <w:rStyle w:val="VerbatimChar"/>
        </w:rPr>
        <w:t xml:space="preserve">bsp_port.c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按键</w:t>
      </w:r>
      <w:r>
        <w:t xml:space="preserve"> GPIO</w:t>
      </w:r>
    </w:p>
    <w:p>
      <w:pPr>
        <w:pStyle w:val="Compact"/>
        <w:numPr>
          <w:ilvl w:val="0"/>
          <w:numId w:val="1005"/>
        </w:numPr>
      </w:pPr>
      <w:r>
        <w:t xml:space="preserve">LED</w:t>
      </w:r>
    </w:p>
    <w:p>
      <w:pPr>
        <w:pStyle w:val="Compact"/>
        <w:numPr>
          <w:ilvl w:val="0"/>
          <w:numId w:val="1005"/>
        </w:numPr>
      </w:pPr>
      <w:r>
        <w:t xml:space="preserve">PWM </w:t>
      </w:r>
      <w:r>
        <w:rPr>
          <w:rFonts w:hint="eastAsia"/>
        </w:rPr>
        <w:t xml:space="preserve">或</w:t>
      </w:r>
      <w:r>
        <w:t xml:space="preserve"> CAN </w:t>
      </w:r>
      <w:r>
        <w:rPr>
          <w:rFonts w:hint="eastAsia"/>
        </w:rPr>
        <w:t xml:space="preserve">电机输出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编码器速度</w:t>
      </w:r>
    </w:p>
    <w:p>
      <w:pPr>
        <w:pStyle w:val="Compact"/>
        <w:numPr>
          <w:ilvl w:val="0"/>
          <w:numId w:val="1005"/>
        </w:numPr>
      </w:pPr>
      <w:r>
        <w:t xml:space="preserve">IMU </w:t>
      </w:r>
      <w:r>
        <w:rPr>
          <w:rFonts w:hint="eastAsia"/>
        </w:rPr>
        <w:t xml:space="preserve">角度</w:t>
      </w:r>
    </w:p>
    <w:bookmarkEnd w:id="18"/>
    <w:bookmarkStart w:id="19" w:name="第-10-步上板测试顺序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步：上板测试顺序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只测</w:t>
      </w:r>
      <w:r>
        <w:t xml:space="preserve"> LED。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只测按键。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只看目标速度和目标角。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电机悬空，低输出测试方向。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接编码器，看速度反馈方向。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PID，小参数慢慢调。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IMU，测试云台角度。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最后落地跑车。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C:/Temp/codex_rm_assignment/rm_control_assignment_extracted.md:90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2026-06-06T13:24:48Z</dcterms:created>
  <dcterms:modified xsi:type="dcterms:W3CDTF">2026-06-06T13:24:48Z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