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01E48" w:rsidR="00E01E48" w:rsidP="630161B2" w:rsidRDefault="00E01E48" w14:paraId="0E8DE5EF" w14:textId="77777777">
      <w:pPr>
        <w:suppressAutoHyphens/>
        <w:jc w:val="center"/>
        <w:rPr>
          <w:rFonts w:asciiTheme="minorHAnsi" w:hAnsiTheme="minorHAnsi" w:eastAsiaTheme="minorEastAsia" w:cstheme="minorBidi"/>
          <w:b/>
          <w:bCs/>
          <w:sz w:val="28"/>
          <w:szCs w:val="28"/>
        </w:rPr>
      </w:pPr>
      <w:r w:rsidRPr="630161B2">
        <w:rPr>
          <w:rFonts w:asciiTheme="minorHAnsi" w:hAnsiTheme="minorHAnsi" w:eastAsiaTheme="minorEastAsia" w:cstheme="minorBidi"/>
          <w:b/>
          <w:bCs/>
          <w:sz w:val="28"/>
          <w:szCs w:val="28"/>
        </w:rPr>
        <w:t>CIS-481: Introduction to Information Security</w:t>
      </w:r>
    </w:p>
    <w:p w:rsidRPr="00E01E48" w:rsidR="00E01E48" w:rsidP="630161B2" w:rsidRDefault="004C48D4" w14:paraId="74BAB453" w14:textId="1F2AD8D7">
      <w:pPr>
        <w:suppressAutoHyphens/>
        <w:jc w:val="center"/>
        <w:rPr>
          <w:rFonts w:asciiTheme="minorHAnsi" w:hAnsiTheme="minorHAnsi" w:eastAsiaTheme="minorEastAsia" w:cstheme="minorBidi"/>
          <w:b/>
          <w:bCs/>
        </w:rPr>
      </w:pPr>
      <w:r w:rsidRPr="630161B2">
        <w:rPr>
          <w:rFonts w:asciiTheme="minorHAnsi" w:hAnsiTheme="minorHAnsi" w:eastAsiaTheme="minorEastAsia" w:cstheme="minorBidi"/>
          <w:b/>
          <w:bCs/>
        </w:rPr>
        <w:t>Module</w:t>
      </w:r>
      <w:r w:rsidRPr="630161B2" w:rsidR="00B65102">
        <w:rPr>
          <w:rFonts w:asciiTheme="minorHAnsi" w:hAnsiTheme="minorHAnsi" w:eastAsiaTheme="minorEastAsia" w:cstheme="minorBidi"/>
          <w:b/>
          <w:bCs/>
        </w:rPr>
        <w:t xml:space="preserve"> </w:t>
      </w:r>
      <w:r w:rsidRPr="630161B2" w:rsidR="00951DCF">
        <w:rPr>
          <w:rFonts w:asciiTheme="minorHAnsi" w:hAnsiTheme="minorHAnsi" w:eastAsiaTheme="minorEastAsia" w:cstheme="minorBidi"/>
          <w:b/>
          <w:bCs/>
        </w:rPr>
        <w:t>8</w:t>
      </w:r>
      <w:r w:rsidRPr="630161B2" w:rsidR="00B65102">
        <w:rPr>
          <w:rFonts w:asciiTheme="minorHAnsi" w:hAnsiTheme="minorHAnsi" w:eastAsiaTheme="minorEastAsia" w:cstheme="minorBidi"/>
          <w:b/>
          <w:bCs/>
        </w:rPr>
        <w:t xml:space="preserve"> - </w:t>
      </w:r>
      <w:r w:rsidRPr="630161B2" w:rsidR="00891DC1">
        <w:rPr>
          <w:rFonts w:asciiTheme="minorHAnsi" w:hAnsiTheme="minorHAnsi" w:eastAsiaTheme="minorEastAsia" w:cstheme="minorBidi"/>
          <w:b/>
          <w:bCs/>
        </w:rPr>
        <w:t>Security Technology - Access Controls, Firewalls, VPNs</w:t>
      </w:r>
    </w:p>
    <w:p w:rsidR="00D712C7" w:rsidP="630161B2" w:rsidRDefault="00CC337B" w14:paraId="39A4BE54" w14:textId="3C75E88C">
      <w:pPr>
        <w:suppressAutoHyphens/>
        <w:jc w:val="center"/>
        <w:rPr>
          <w:rFonts w:asciiTheme="minorHAnsi" w:hAnsiTheme="minorHAnsi" w:eastAsiaTheme="minorEastAsia" w:cstheme="minorBidi"/>
          <w:b/>
          <w:bCs/>
        </w:rPr>
      </w:pPr>
      <w:r w:rsidRPr="630161B2">
        <w:rPr>
          <w:rFonts w:asciiTheme="minorHAnsi" w:hAnsiTheme="minorHAnsi" w:eastAsiaTheme="minorEastAsia" w:cstheme="minorBidi"/>
          <w:b/>
          <w:bCs/>
        </w:rPr>
        <w:t>Exercise</w:t>
      </w:r>
      <w:r w:rsidRPr="630161B2" w:rsidR="00D712C7">
        <w:rPr>
          <w:rFonts w:asciiTheme="minorHAnsi" w:hAnsiTheme="minorHAnsi" w:eastAsiaTheme="minorEastAsia" w:cstheme="minorBidi"/>
          <w:b/>
          <w:bCs/>
        </w:rPr>
        <w:t xml:space="preserve"> #</w:t>
      </w:r>
      <w:r w:rsidRPr="630161B2">
        <w:rPr>
          <w:rFonts w:asciiTheme="minorHAnsi" w:hAnsiTheme="minorHAnsi" w:eastAsiaTheme="minorEastAsia" w:cstheme="minorBidi"/>
          <w:b/>
          <w:bCs/>
        </w:rPr>
        <w:t>6</w:t>
      </w:r>
    </w:p>
    <w:p w:rsidR="00D712C7" w:rsidP="630161B2" w:rsidRDefault="00D712C7" w14:paraId="00265ED5" w14:textId="77777777">
      <w:pPr>
        <w:suppressAutoHyphens/>
        <w:jc w:val="both"/>
        <w:rPr>
          <w:rFonts w:asciiTheme="minorHAnsi" w:hAnsiTheme="minorHAnsi" w:eastAsiaTheme="minorEastAsia" w:cstheme="minorBidi"/>
          <w:spacing w:val="-3"/>
        </w:rPr>
      </w:pPr>
    </w:p>
    <w:p w:rsidR="00D712C7" w:rsidP="630161B2" w:rsidRDefault="00D712C7" w14:paraId="5B10BB56" w14:textId="1F54E534">
      <w:pPr>
        <w:suppressAutoHyphens/>
        <w:rPr>
          <w:rFonts w:asciiTheme="minorHAnsi" w:hAnsiTheme="minorHAnsi" w:eastAsiaTheme="minorEastAsia" w:cstheme="minorBidi"/>
          <w:b/>
          <w:bCs/>
          <w:spacing w:val="-3"/>
        </w:rPr>
      </w:pPr>
      <w:r w:rsidRPr="630161B2">
        <w:rPr>
          <w:rFonts w:asciiTheme="minorHAnsi" w:hAnsiTheme="minorHAnsi" w:eastAsiaTheme="minorEastAsia" w:cstheme="minorBidi"/>
          <w:b/>
          <w:bCs/>
          <w:spacing w:val="-3"/>
        </w:rPr>
        <w:t xml:space="preserve">Team:  </w:t>
      </w:r>
      <w:r w:rsidRPr="630161B2" w:rsidR="00AD4887">
        <w:rPr>
          <w:rFonts w:asciiTheme="minorHAnsi" w:hAnsiTheme="minorHAnsi" w:eastAsiaTheme="minorEastAsia" w:cstheme="minorBidi"/>
          <w:b/>
          <w:bCs/>
          <w:spacing w:val="-3"/>
        </w:rPr>
        <w:t>3</w:t>
      </w:r>
    </w:p>
    <w:p w:rsidRPr="00AD4887" w:rsidR="00B64DBD" w:rsidP="630161B2" w:rsidRDefault="00B64DBD" w14:paraId="2BEFC7A8" w14:textId="011E2D3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eastAsiaTheme="minorEastAsia" w:cstheme="minorBidi"/>
          <w:sz w:val="18"/>
          <w:szCs w:val="18"/>
        </w:rPr>
      </w:pPr>
      <w:r w:rsidRPr="630161B2">
        <w:rPr>
          <w:rFonts w:asciiTheme="minorHAnsi" w:hAnsiTheme="minorHAnsi" w:eastAsiaTheme="minorEastAsia" w:cstheme="minorBidi"/>
          <w:b/>
          <w:bCs/>
          <w:spacing w:val="-3"/>
        </w:rPr>
        <w:t xml:space="preserve">Participants:  </w:t>
      </w:r>
      <w:r w:rsidRPr="630161B2" w:rsidR="00AD4887">
        <w:rPr>
          <w:rStyle w:val="normaltextrun"/>
          <w:rFonts w:asciiTheme="minorHAnsi" w:hAnsiTheme="minorHAnsi" w:eastAsiaTheme="minorEastAsia" w:cstheme="minorBidi"/>
          <w:b/>
          <w:bCs/>
          <w:i/>
          <w:iCs/>
        </w:rPr>
        <w:t xml:space="preserve">Dustin Thompson, Destinee </w:t>
      </w:r>
      <w:proofErr w:type="spellStart"/>
      <w:r w:rsidRPr="630161B2" w:rsidR="00AD4887">
        <w:rPr>
          <w:rStyle w:val="normaltextrun"/>
          <w:rFonts w:asciiTheme="minorHAnsi" w:hAnsiTheme="minorHAnsi" w:eastAsiaTheme="minorEastAsia" w:cstheme="minorBidi"/>
          <w:b/>
          <w:bCs/>
          <w:i/>
          <w:iCs/>
        </w:rPr>
        <w:t>Matsoumou</w:t>
      </w:r>
      <w:proofErr w:type="spellEnd"/>
      <w:r w:rsidRPr="630161B2" w:rsidR="00AD4887">
        <w:rPr>
          <w:rStyle w:val="normaltextrun"/>
          <w:rFonts w:asciiTheme="minorHAnsi" w:hAnsiTheme="minorHAnsi" w:eastAsiaTheme="minorEastAsia" w:cstheme="minorBidi"/>
          <w:b/>
          <w:bCs/>
          <w:i/>
          <w:iCs/>
        </w:rPr>
        <w:t xml:space="preserve">, Bryce Watson, George </w:t>
      </w:r>
      <w:proofErr w:type="spellStart"/>
      <w:r w:rsidRPr="630161B2" w:rsidR="00AD4887">
        <w:rPr>
          <w:rStyle w:val="normaltextrun"/>
          <w:rFonts w:asciiTheme="minorHAnsi" w:hAnsiTheme="minorHAnsi" w:eastAsiaTheme="minorEastAsia" w:cstheme="minorBidi"/>
          <w:b/>
          <w:bCs/>
          <w:i/>
          <w:iCs/>
        </w:rPr>
        <w:t>Flarsheim</w:t>
      </w:r>
      <w:proofErr w:type="spellEnd"/>
      <w:r w:rsidRPr="630161B2" w:rsidR="00AD4887">
        <w:rPr>
          <w:rStyle w:val="normaltextrun"/>
          <w:rFonts w:asciiTheme="minorHAnsi" w:hAnsiTheme="minorHAnsi" w:eastAsiaTheme="minorEastAsia" w:cstheme="minorBidi"/>
          <w:b/>
          <w:bCs/>
          <w:i/>
          <w:iCs/>
        </w:rPr>
        <w:t>, Bradley Lawton</w:t>
      </w:r>
      <w:r w:rsidRPr="630161B2" w:rsidR="00AD4887">
        <w:rPr>
          <w:rStyle w:val="eop"/>
          <w:rFonts w:asciiTheme="minorHAnsi" w:hAnsiTheme="minorHAnsi" w:eastAsiaTheme="minorEastAsia" w:cstheme="minorBidi"/>
        </w:rPr>
        <w:t> </w:t>
      </w:r>
    </w:p>
    <w:p w:rsidR="000005DF" w:rsidP="630161B2" w:rsidRDefault="000005DF" w14:paraId="28CB5219" w14:textId="77777777">
      <w:pPr>
        <w:suppressAutoHyphens/>
        <w:rPr>
          <w:rFonts w:asciiTheme="minorHAnsi" w:hAnsiTheme="minorHAnsi" w:eastAsiaTheme="minorEastAsia" w:cstheme="minorBidi"/>
          <w:spacing w:val="-3"/>
        </w:rPr>
      </w:pPr>
    </w:p>
    <w:p w:rsidR="0080044D" w:rsidP="630161B2" w:rsidRDefault="0080044D" w14:paraId="518BE8C1" w14:textId="77777777">
      <w:pPr>
        <w:suppressAutoHyphens/>
        <w:ind w:left="720" w:hanging="720"/>
        <w:rPr>
          <w:rFonts w:asciiTheme="minorHAnsi" w:hAnsiTheme="minorHAnsi" w:eastAsiaTheme="minorEastAsia" w:cstheme="minorBidi"/>
          <w:b/>
          <w:bCs/>
          <w:spacing w:val="-3"/>
        </w:rPr>
      </w:pPr>
      <w:r w:rsidRPr="630161B2">
        <w:rPr>
          <w:rFonts w:asciiTheme="minorHAnsi" w:hAnsiTheme="minorHAnsi" w:eastAsiaTheme="minorEastAsia" w:cstheme="minorBidi"/>
          <w:b/>
          <w:bCs/>
          <w:spacing w:val="-3"/>
        </w:rPr>
        <w:t>Logistics</w:t>
      </w:r>
    </w:p>
    <w:p w:rsidR="0080044D" w:rsidP="630161B2" w:rsidRDefault="0080044D" w14:paraId="7F6D0E8C" w14:textId="77777777">
      <w:pPr>
        <w:suppressAutoHyphens/>
        <w:rPr>
          <w:rFonts w:asciiTheme="minorHAnsi" w:hAnsiTheme="minorHAnsi" w:eastAsiaTheme="minorEastAsia" w:cstheme="minorBidi"/>
          <w:spacing w:val="-3"/>
        </w:rPr>
      </w:pPr>
    </w:p>
    <w:p w:rsidR="0080044D" w:rsidP="630161B2" w:rsidRDefault="0080044D" w14:paraId="15D41A48" w14:textId="77777777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rPr>
          <w:rFonts w:asciiTheme="minorHAnsi" w:hAnsiTheme="minorHAnsi" w:eastAsiaTheme="minorEastAsia" w:cstheme="minorBidi"/>
          <w:spacing w:val="-3"/>
        </w:rPr>
      </w:pPr>
      <w:r w:rsidRPr="630161B2">
        <w:rPr>
          <w:rFonts w:asciiTheme="minorHAnsi" w:hAnsiTheme="minorHAnsi" w:eastAsiaTheme="minorEastAsia" w:cstheme="minorBidi"/>
          <w:spacing w:val="-3"/>
        </w:rPr>
        <w:t xml:space="preserve">Get together with other students on your assigned </w:t>
      </w:r>
      <w:r w:rsidRPr="630161B2">
        <w:rPr>
          <w:rFonts w:asciiTheme="minorHAnsi" w:hAnsiTheme="minorHAnsi" w:eastAsiaTheme="minorEastAsia" w:cstheme="minorBidi"/>
          <w:b/>
          <w:bCs/>
          <w:spacing w:val="-3"/>
        </w:rPr>
        <w:t>Team</w:t>
      </w:r>
      <w:r w:rsidRPr="630161B2">
        <w:rPr>
          <w:rFonts w:asciiTheme="minorHAnsi" w:hAnsiTheme="minorHAnsi" w:eastAsiaTheme="minorEastAsia" w:cstheme="minorBidi"/>
          <w:spacing w:val="-3"/>
        </w:rPr>
        <w:t xml:space="preserve"> in person and/or virtually.</w:t>
      </w:r>
    </w:p>
    <w:p w:rsidR="0080044D" w:rsidP="630161B2" w:rsidRDefault="0080044D" w14:paraId="0500F4BB" w14:textId="77777777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rPr>
          <w:rFonts w:asciiTheme="minorHAnsi" w:hAnsiTheme="minorHAnsi" w:eastAsiaTheme="minorEastAsia" w:cstheme="minorBidi"/>
          <w:spacing w:val="-3"/>
        </w:rPr>
      </w:pPr>
      <w:r w:rsidRPr="630161B2">
        <w:rPr>
          <w:rFonts w:asciiTheme="minorHAnsi" w:hAnsiTheme="minorHAnsi" w:eastAsiaTheme="minorEastAsia" w:cstheme="minorBidi"/>
          <w:spacing w:val="-3"/>
        </w:rPr>
        <w:t xml:space="preserve">Discuss and complete this assignment in a </w:t>
      </w:r>
      <w:r w:rsidRPr="630161B2">
        <w:rPr>
          <w:rFonts w:asciiTheme="minorHAnsi" w:hAnsiTheme="minorHAnsi" w:eastAsiaTheme="minorEastAsia" w:cstheme="minorBidi"/>
          <w:spacing w:val="-3"/>
          <w:u w:val="single"/>
        </w:rPr>
        <w:t>collaborative</w:t>
      </w:r>
      <w:r w:rsidRPr="630161B2">
        <w:rPr>
          <w:rFonts w:asciiTheme="minorHAnsi" w:hAnsiTheme="minorHAnsi" w:eastAsiaTheme="minorEastAsia" w:cstheme="minorBidi"/>
          <w:spacing w:val="-3"/>
        </w:rPr>
        <w:t xml:space="preserve"> manner. Don’t just assign different problems to each teammate as that defeats the purpose of team-based learning and may impact your performance on assessments, especially with respect to the essay questions.</w:t>
      </w:r>
    </w:p>
    <w:p w:rsidR="0080044D" w:rsidP="630161B2" w:rsidRDefault="0080044D" w14:paraId="10B962BC" w14:textId="77777777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rPr>
          <w:rFonts w:asciiTheme="minorHAnsi" w:hAnsiTheme="minorHAnsi" w:eastAsiaTheme="minorEastAsia" w:cstheme="minorBidi"/>
          <w:spacing w:val="-3"/>
        </w:rPr>
      </w:pPr>
      <w:r w:rsidRPr="630161B2">
        <w:rPr>
          <w:rFonts w:asciiTheme="minorHAnsi" w:hAnsiTheme="minorHAnsi" w:eastAsiaTheme="minorEastAsia" w:cstheme="minorBidi"/>
          <w:spacing w:val="-3"/>
        </w:rPr>
        <w:t xml:space="preserve">Choose a scribe to prepare a final document to submit via Blackboard for grading, changing the file name provided to denote the number of your assigned </w:t>
      </w:r>
      <w:r w:rsidRPr="630161B2">
        <w:rPr>
          <w:rFonts w:asciiTheme="minorHAnsi" w:hAnsiTheme="minorHAnsi" w:eastAsiaTheme="minorEastAsia" w:cstheme="minorBidi"/>
          <w:b/>
          <w:bCs/>
          <w:spacing w:val="-3"/>
        </w:rPr>
        <w:t>Team</w:t>
      </w:r>
      <w:r w:rsidRPr="630161B2">
        <w:rPr>
          <w:rFonts w:asciiTheme="minorHAnsi" w:hAnsiTheme="minorHAnsi" w:eastAsiaTheme="minorEastAsia" w:cstheme="minorBidi"/>
          <w:spacing w:val="-3"/>
        </w:rPr>
        <w:t>.</w:t>
      </w:r>
    </w:p>
    <w:p w:rsidRPr="00E01E48" w:rsidR="00E01E48" w:rsidP="630161B2" w:rsidRDefault="00E01E48" w14:paraId="0852373B" w14:textId="77777777">
      <w:pPr>
        <w:tabs>
          <w:tab w:val="left" w:pos="720"/>
        </w:tabs>
        <w:suppressAutoHyphens/>
        <w:ind w:left="1440" w:hanging="1440"/>
        <w:rPr>
          <w:rFonts w:asciiTheme="minorHAnsi" w:hAnsiTheme="minorHAnsi" w:eastAsiaTheme="minorEastAsia" w:cstheme="minorBidi"/>
          <w:spacing w:val="-3"/>
        </w:rPr>
      </w:pPr>
    </w:p>
    <w:p w:rsidRPr="00E01E48" w:rsidR="00124EDF" w:rsidP="630161B2" w:rsidRDefault="00124EDF" w14:paraId="551D9040" w14:textId="77777777">
      <w:pPr>
        <w:tabs>
          <w:tab w:val="left" w:pos="720"/>
        </w:tabs>
        <w:suppressAutoHyphens/>
        <w:rPr>
          <w:rFonts w:asciiTheme="minorHAnsi" w:hAnsiTheme="minorHAnsi" w:eastAsiaTheme="minorEastAsia" w:cstheme="minorBidi"/>
          <w:b/>
          <w:bCs/>
          <w:spacing w:val="-3"/>
        </w:rPr>
      </w:pPr>
      <w:r w:rsidRPr="630161B2">
        <w:rPr>
          <w:rFonts w:asciiTheme="minorHAnsi" w:hAnsiTheme="minorHAnsi" w:eastAsiaTheme="minorEastAsia" w:cstheme="minorBidi"/>
          <w:b/>
          <w:bCs/>
          <w:spacing w:val="-3"/>
        </w:rPr>
        <w:t>Problem 1</w:t>
      </w:r>
      <w:r w:rsidRPr="630161B2" w:rsidR="00182109">
        <w:rPr>
          <w:rFonts w:asciiTheme="minorHAnsi" w:hAnsiTheme="minorHAnsi" w:eastAsiaTheme="minorEastAsia" w:cstheme="minorBidi"/>
          <w:i/>
          <w:iCs/>
          <w:spacing w:val="-3"/>
        </w:rPr>
        <w:t xml:space="preserve"> (15 points)</w:t>
      </w:r>
    </w:p>
    <w:p w:rsidRPr="00E01E48" w:rsidR="00CD26C7" w:rsidP="630161B2" w:rsidRDefault="00C00591" w14:paraId="6A33BB78" w14:textId="7AF96777">
      <w:pPr>
        <w:suppressAutoHyphens/>
        <w:rPr>
          <w:rFonts w:asciiTheme="minorHAnsi" w:hAnsiTheme="minorHAnsi" w:eastAsiaTheme="minorEastAsia" w:cstheme="minorBidi"/>
          <w:spacing w:val="-3"/>
        </w:rPr>
      </w:pPr>
      <w:r w:rsidRPr="630161B2">
        <w:rPr>
          <w:rFonts w:asciiTheme="minorHAnsi" w:hAnsiTheme="minorHAnsi" w:eastAsiaTheme="minorEastAsia" w:cstheme="minorBidi"/>
          <w:spacing w:val="-3"/>
        </w:rPr>
        <w:t xml:space="preserve">Review Figure </w:t>
      </w:r>
      <w:r w:rsidRPr="630161B2" w:rsidR="006056ED">
        <w:rPr>
          <w:rFonts w:asciiTheme="minorHAnsi" w:hAnsiTheme="minorHAnsi" w:eastAsiaTheme="minorEastAsia" w:cstheme="minorBidi"/>
          <w:spacing w:val="-3"/>
        </w:rPr>
        <w:t>8</w:t>
      </w:r>
      <w:r w:rsidRPr="630161B2">
        <w:rPr>
          <w:rFonts w:asciiTheme="minorHAnsi" w:hAnsiTheme="minorHAnsi" w:eastAsiaTheme="minorEastAsia" w:cstheme="minorBidi"/>
          <w:spacing w:val="-3"/>
        </w:rPr>
        <w:t>-1 from your text and explain the following terms:</w:t>
      </w:r>
      <w:r w:rsidRPr="00E01E48">
        <w:rPr>
          <w:rFonts w:asciiTheme="minorHAnsi" w:hAnsiTheme="minorHAnsi" w:cstheme="minorHAnsi"/>
          <w:spacing w:val="-3"/>
        </w:rPr>
        <w:br/>
      </w:r>
    </w:p>
    <w:p w:rsidRPr="00E01E48" w:rsidR="00CD26C7" w:rsidP="67B38F6B" w:rsidRDefault="00CD26C7" w14:paraId="5DABCABA" w14:textId="69BD7FC7" w14:noSpellErr="1">
      <w:pPr>
        <w:pStyle w:val="ListParagraph"/>
        <w:numPr>
          <w:ilvl w:val="0"/>
          <w:numId w:val="9"/>
        </w:numPr>
        <w:suppressAutoHyphens/>
        <w:rPr>
          <w:rFonts w:ascii="Calibri" w:hAnsi="Calibri" w:eastAsia="ＭＳ 明朝" w:cs="Arial" w:asciiTheme="minorAscii" w:hAnsiTheme="minorAscii" w:eastAsiaTheme="minorEastAsia" w:cstheme="minorBidi"/>
          <w:color w:val="000000" w:themeColor="text1" w:themeTint="FF" w:themeShade="FF"/>
          <w:spacing w:val="-3"/>
        </w:rPr>
      </w:pPr>
      <w:r w:rsidRPr="00E01E4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520CFEA1" wp14:editId="503745C9">
            <wp:simplePos x="0" y="0"/>
            <wp:positionH relativeFrom="column">
              <wp:posOffset>157480</wp:posOffset>
            </wp:positionH>
            <wp:positionV relativeFrom="paragraph">
              <wp:posOffset>635</wp:posOffset>
            </wp:positionV>
            <wp:extent cx="3395980" cy="2606040"/>
            <wp:effectExtent l="0" t="0" r="0" b="3810"/>
            <wp:wrapSquare wrapText="bothSides"/>
            <wp:docPr id="13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260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67B38F6B" w:rsidR="00C00591">
        <w:rPr>
          <w:rFonts w:ascii="Calibri" w:hAnsi="Calibri" w:eastAsia="ＭＳ 明朝" w:cs="Arial" w:asciiTheme="minorAscii" w:hAnsiTheme="minorAscii" w:eastAsiaTheme="minorEastAsia" w:cstheme="minorBidi"/>
          <w:spacing w:val="-3"/>
        </w:rPr>
        <w:t>subjects and object</w:t>
      </w:r>
      <w:r w:rsidRPr="67B38F6B" w:rsidR="00CD26C7">
        <w:rPr>
          <w:rFonts w:ascii="Calibri" w:hAnsi="Calibri" w:eastAsia="ＭＳ 明朝" w:cs="Arial" w:asciiTheme="minorAscii" w:hAnsiTheme="minorAscii" w:eastAsiaTheme="minorEastAsia" w:cstheme="minorBidi"/>
          <w:spacing w:val="-3"/>
        </w:rPr>
        <w:t xml:space="preserve"> (in access </w:t>
      </w:r>
      <w:r w:rsidRPr="67B38F6B" w:rsidR="00CD26C7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control</w:t>
      </w:r>
      <w:r w:rsidRPr="67B38F6B" w:rsidR="00C00591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)</w:t>
      </w:r>
      <w:r w:rsidRPr="67B38F6B" w:rsidR="1E1A4D38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 </w:t>
      </w:r>
      <w:r w:rsidRPr="67B38F6B" w:rsidR="004D7642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- </w:t>
      </w:r>
      <w:r w:rsidRPr="67B38F6B" w:rsidR="004D7642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The </w:t>
      </w:r>
      <w:r w:rsidRPr="67B38F6B" w:rsidR="000825C9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subject of the access is the user or </w:t>
      </w:r>
      <w:r w:rsidRPr="67B38F6B" w:rsidR="6C6EFAB1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system </w:t>
      </w:r>
      <w:r w:rsidRPr="67B38F6B" w:rsidR="000825C9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that makes a request to access a resource. The object</w:t>
      </w:r>
      <w:r w:rsidRPr="67B38F6B" w:rsidR="14D8E153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, or </w:t>
      </w:r>
      <w:r w:rsidRPr="67B38F6B" w:rsidR="000825C9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resource</w:t>
      </w:r>
      <w:r w:rsidRPr="67B38F6B" w:rsidR="5C838433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, is the </w:t>
      </w:r>
      <w:r w:rsidRPr="67B38F6B" w:rsidR="000825C9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process </w:t>
      </w:r>
      <w:r w:rsidRPr="67B38F6B" w:rsidR="0C92B726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a user or system is attempting </w:t>
      </w:r>
      <w:r w:rsidRPr="67B38F6B" w:rsidR="000825C9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to access. </w:t>
      </w:r>
    </w:p>
    <w:p w:rsidRPr="00A5429A" w:rsidR="00CD26C7" w:rsidP="67B38F6B" w:rsidRDefault="00C00591" w14:paraId="228D1D23" w14:textId="1E1CE084" w14:noSpellErr="1">
      <w:pPr>
        <w:pStyle w:val="ListParagraph"/>
        <w:numPr>
          <w:ilvl w:val="0"/>
          <w:numId w:val="9"/>
        </w:numPr>
        <w:suppressAutoHyphens/>
        <w:rPr>
          <w:rFonts w:ascii="Calibri" w:hAnsi="Calibri" w:eastAsia="ＭＳ 明朝" w:cs="Arial" w:asciiTheme="minorAscii" w:hAnsiTheme="minorAscii" w:eastAsiaTheme="minorEastAsia" w:cstheme="minorBidi"/>
          <w:color w:val="000000" w:themeColor="text1" w:themeTint="FF" w:themeShade="FF"/>
          <w:spacing w:val="-3"/>
        </w:rPr>
      </w:pPr>
      <w:r w:rsidRPr="67B38F6B" w:rsidR="00C00591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discretionary and non-discretionary access control</w:t>
      </w:r>
      <w:r w:rsidRPr="67B38F6B" w:rsidR="70E5AC00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 </w:t>
      </w:r>
      <w:r w:rsidRPr="67B38F6B" w:rsidR="00A5429A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- </w:t>
      </w:r>
      <w:r w:rsidRPr="67B38F6B" w:rsidR="00A5429A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Discretionary access control</w:t>
      </w:r>
      <w:r w:rsidRPr="67B38F6B" w:rsidR="225B6559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s are </w:t>
      </w:r>
      <w:r w:rsidRPr="67B38F6B" w:rsidR="00A5429A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the ones that are implemented at the judgement or option of the data user.</w:t>
      </w:r>
    </w:p>
    <w:p w:rsidRPr="00E01E48" w:rsidR="00A5429A" w:rsidP="67B38F6B" w:rsidRDefault="00A5429A" w14:paraId="48D36B9C" w14:textId="6408120F" w14:noSpellErr="1">
      <w:pPr>
        <w:pStyle w:val="ListParagraph"/>
        <w:suppressAutoHyphens/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</w:pPr>
      <w:r w:rsidRPr="67B38F6B" w:rsidR="00A5429A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Nondiscretionary access </w:t>
      </w:r>
      <w:r w:rsidRPr="67B38F6B" w:rsidR="004D7642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controls</w:t>
      </w:r>
      <w:r w:rsidRPr="67B38F6B" w:rsidR="00A5429A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 </w:t>
      </w:r>
      <w:r w:rsidRPr="67B38F6B" w:rsidR="004D7642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are access control</w:t>
      </w:r>
      <w:r w:rsidRPr="67B38F6B" w:rsidR="3F14295B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s</w:t>
      </w:r>
      <w:r w:rsidRPr="67B38F6B" w:rsidR="004D7642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 that are implemented by a central authority. </w:t>
      </w:r>
    </w:p>
    <w:p w:rsidRPr="00E01E48" w:rsidR="00CD26C7" w:rsidP="67B38F6B" w:rsidRDefault="00C00591" w14:paraId="1AA379D8" w14:textId="1FA31B37" w14:noSpellErr="1">
      <w:pPr>
        <w:pStyle w:val="ListParagraph"/>
        <w:numPr>
          <w:ilvl w:val="0"/>
          <w:numId w:val="9"/>
        </w:numPr>
        <w:suppressAutoHyphens/>
        <w:rPr>
          <w:rFonts w:ascii="Calibri" w:hAnsi="Calibri" w:eastAsia="ＭＳ 明朝" w:cs="Arial" w:asciiTheme="minorAscii" w:hAnsiTheme="minorAscii" w:eastAsiaTheme="minorEastAsia" w:cstheme="minorBidi"/>
          <w:color w:val="000000" w:themeColor="text1" w:themeTint="FF" w:themeShade="FF"/>
          <w:spacing w:val="-3"/>
        </w:rPr>
      </w:pPr>
      <w:r w:rsidRPr="67B38F6B" w:rsidR="00C00591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lattice-based access control</w:t>
      </w:r>
      <w:r w:rsidRPr="67B38F6B" w:rsidR="674B129A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 </w:t>
      </w:r>
      <w:r w:rsidRPr="67B38F6B" w:rsidR="00A5429A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- </w:t>
      </w:r>
      <w:r w:rsidRPr="67B38F6B" w:rsidR="74EEF7D6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A</w:t>
      </w:r>
      <w:r w:rsidRPr="67B38F6B" w:rsidR="00A5429A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 variation on mandatory access controls that assign users a matrix of authorization for particular areas of access, incorporating the information assets of subjects such as users and objects. </w:t>
      </w:r>
    </w:p>
    <w:p w:rsidRPr="00E01E48" w:rsidR="00CD26C7" w:rsidP="67B38F6B" w:rsidRDefault="00C00591" w14:paraId="0C861ACE" w14:textId="7A8B872F" w14:noSpellErr="1">
      <w:pPr>
        <w:pStyle w:val="ListParagraph"/>
        <w:numPr>
          <w:ilvl w:val="0"/>
          <w:numId w:val="9"/>
        </w:numPr>
        <w:suppressAutoHyphens/>
        <w:rPr>
          <w:rFonts w:ascii="Calibri" w:hAnsi="Calibri" w:eastAsia="ＭＳ 明朝" w:cs="Arial" w:asciiTheme="minorAscii" w:hAnsiTheme="minorAscii" w:eastAsiaTheme="minorEastAsia" w:cstheme="minorBidi"/>
          <w:color w:val="000000" w:themeColor="text1" w:themeTint="FF" w:themeShade="FF"/>
          <w:spacing w:val="-3"/>
        </w:rPr>
      </w:pPr>
      <w:r w:rsidRPr="67B38F6B" w:rsidR="00C00591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mandatory access control</w:t>
      </w:r>
      <w:r w:rsidRPr="67B38F6B" w:rsidR="63AEF3F5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 </w:t>
      </w:r>
      <w:r w:rsidRPr="67B38F6B" w:rsidR="006E31E6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- </w:t>
      </w:r>
      <w:r w:rsidRPr="67B38F6B" w:rsidR="006E31E6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A required, structured data classification scheme that assigns a sensitive or classification rating to each collection of information as well as each user.</w:t>
      </w:r>
    </w:p>
    <w:p w:rsidRPr="004D7642" w:rsidR="004D7642" w:rsidP="67B38F6B" w:rsidRDefault="00C00591" w14:paraId="7DABC589" w14:textId="775B024B" w14:noSpellErr="1">
      <w:pPr>
        <w:pStyle w:val="ListParagraph"/>
        <w:numPr>
          <w:ilvl w:val="0"/>
          <w:numId w:val="9"/>
        </w:numPr>
        <w:suppressAutoHyphens/>
        <w:rPr>
          <w:rFonts w:ascii="Calibri" w:hAnsi="Calibri" w:eastAsia="ＭＳ 明朝" w:cs="Arial" w:asciiTheme="minorAscii" w:hAnsiTheme="minorAscii" w:eastAsiaTheme="minorEastAsia" w:cstheme="minorBidi"/>
          <w:color w:val="000000" w:themeColor="text1" w:themeTint="FF" w:themeShade="FF"/>
          <w:spacing w:val="-3"/>
        </w:rPr>
      </w:pPr>
      <w:r w:rsidRPr="67B38F6B" w:rsidR="00C00591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role-based access control</w:t>
      </w:r>
      <w:r w:rsidRPr="67B38F6B" w:rsidR="59435EF8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 </w:t>
      </w:r>
      <w:r w:rsidRPr="67B38F6B" w:rsidR="00053DFB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- </w:t>
      </w:r>
      <w:r w:rsidRPr="67B38F6B" w:rsidR="00053DFB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A</w:t>
      </w:r>
      <w:r w:rsidRPr="67B38F6B" w:rsidR="006E31E6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 nondiscretionary control where privileges are tied to the role or job a user performs in an organization and are inherited when a user is assigned to that role.</w:t>
      </w:r>
    </w:p>
    <w:p w:rsidRPr="004D7642" w:rsidR="00705A2D" w:rsidP="67B38F6B" w:rsidRDefault="00705A2D" w14:paraId="2382881C" w14:textId="7DA6C3AE" w14:noSpellErr="1">
      <w:pPr>
        <w:pStyle w:val="ListParagraph"/>
        <w:numPr>
          <w:ilvl w:val="0"/>
          <w:numId w:val="9"/>
        </w:numPr>
        <w:suppressAutoHyphens/>
        <w:rPr>
          <w:rFonts w:ascii="Calibri" w:hAnsi="Calibri" w:eastAsia="ＭＳ 明朝" w:cs="Arial" w:asciiTheme="minorAscii" w:hAnsiTheme="minorAscii" w:eastAsiaTheme="minorEastAsia" w:cstheme="minorBidi"/>
          <w:color w:val="000000" w:themeColor="text1" w:themeTint="FF" w:themeShade="FF"/>
          <w:spacing w:val="-3"/>
        </w:rPr>
      </w:pPr>
      <w:r w:rsidRPr="67B38F6B" w:rsidR="00705A2D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attribute-based access control</w:t>
      </w:r>
      <w:r w:rsidRPr="67B38F6B" w:rsidR="239DCBE7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 </w:t>
      </w:r>
      <w:r w:rsidRPr="67B38F6B" w:rsidR="00053DFB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- </w:t>
      </w:r>
      <w:r w:rsidRPr="67B38F6B" w:rsidR="00053DFB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 xml:space="preserve">An access control approach </w:t>
      </w:r>
      <w:r w:rsidRPr="67B38F6B" w:rsidR="006E31E6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whereby the organization specifies the use of objects based on some attributes of the user or system</w:t>
      </w:r>
      <w:r w:rsidRPr="67B38F6B" w:rsidR="068A722F">
        <w:rPr>
          <w:rFonts w:ascii="Calibri" w:hAnsi="Calibri" w:eastAsia="ＭＳ 明朝" w:cs="Arial" w:asciiTheme="minorAscii" w:hAnsiTheme="minorAscii" w:eastAsiaTheme="minorEastAsia" w:cstheme="minorBidi"/>
          <w:color w:val="auto"/>
          <w:spacing w:val="-3"/>
        </w:rPr>
        <w:t>.</w:t>
      </w:r>
    </w:p>
    <w:p w:rsidRPr="00E01E48" w:rsidR="00CD26C7" w:rsidP="630161B2" w:rsidRDefault="00CD26C7" w14:paraId="2DA247E9" w14:textId="77777777">
      <w:pPr>
        <w:pStyle w:val="ListParagraph"/>
        <w:suppressAutoHyphens/>
        <w:rPr>
          <w:rFonts w:asciiTheme="minorHAnsi" w:hAnsiTheme="minorHAnsi" w:eastAsiaTheme="minorEastAsia" w:cstheme="minorBidi"/>
          <w:spacing w:val="-3"/>
        </w:rPr>
      </w:pPr>
    </w:p>
    <w:p w:rsidRPr="00E01E48" w:rsidR="00CD26C7" w:rsidP="630161B2" w:rsidRDefault="00CD26C7" w14:paraId="45AD740F" w14:textId="77777777">
      <w:pPr>
        <w:pStyle w:val="ListParagraph"/>
        <w:suppressAutoHyphens/>
        <w:rPr>
          <w:rFonts w:asciiTheme="minorHAnsi" w:hAnsiTheme="minorHAnsi" w:eastAsiaTheme="minorEastAsia" w:cstheme="minorBidi"/>
          <w:spacing w:val="-3"/>
        </w:rPr>
      </w:pPr>
    </w:p>
    <w:p w:rsidRPr="00E01E48" w:rsidR="00CD26C7" w:rsidP="630161B2" w:rsidRDefault="00CD26C7" w14:paraId="2A4A490E" w14:textId="77777777">
      <w:pPr>
        <w:pStyle w:val="ListParagraph"/>
        <w:suppressAutoHyphens/>
        <w:rPr>
          <w:rFonts w:asciiTheme="minorHAnsi" w:hAnsiTheme="minorHAnsi" w:eastAsiaTheme="minorEastAsia" w:cstheme="minorBidi"/>
          <w:spacing w:val="-3"/>
        </w:rPr>
      </w:pPr>
    </w:p>
    <w:p w:rsidRPr="00E01E48" w:rsidR="00CD26C7" w:rsidP="630161B2" w:rsidRDefault="00CD26C7" w14:paraId="7EE15D3F" w14:textId="77777777">
      <w:pPr>
        <w:pStyle w:val="ListParagraph"/>
        <w:suppressAutoHyphens/>
        <w:rPr>
          <w:rFonts w:asciiTheme="minorHAnsi" w:hAnsiTheme="minorHAnsi" w:eastAsiaTheme="minorEastAsia" w:cstheme="minorBidi"/>
          <w:spacing w:val="-3"/>
        </w:rPr>
      </w:pPr>
    </w:p>
    <w:p w:rsidRPr="00E01E48" w:rsidR="00CD26C7" w:rsidP="630161B2" w:rsidRDefault="00CD26C7" w14:paraId="26C33ED0" w14:textId="77777777">
      <w:pPr>
        <w:pStyle w:val="ListParagraph"/>
        <w:suppressAutoHyphens/>
        <w:rPr>
          <w:rFonts w:asciiTheme="minorHAnsi" w:hAnsiTheme="minorHAnsi" w:eastAsiaTheme="minorEastAsia" w:cstheme="minorBidi"/>
          <w:spacing w:val="-3"/>
        </w:rPr>
      </w:pPr>
    </w:p>
    <w:p w:rsidRPr="00E01E48" w:rsidR="00CD26C7" w:rsidP="630161B2" w:rsidRDefault="00CD26C7" w14:paraId="2B4D6E08" w14:textId="77777777">
      <w:pPr>
        <w:pStyle w:val="ListParagraph"/>
        <w:suppressAutoHyphens/>
        <w:rPr>
          <w:rFonts w:asciiTheme="minorHAnsi" w:hAnsiTheme="minorHAnsi" w:eastAsiaTheme="minorEastAsia" w:cstheme="minorBidi"/>
          <w:spacing w:val="-3"/>
        </w:rPr>
      </w:pPr>
    </w:p>
    <w:p w:rsidRPr="00E01E48" w:rsidR="00CD26C7" w:rsidP="630161B2" w:rsidRDefault="00CD26C7" w14:paraId="5482F2C9" w14:textId="77777777">
      <w:pPr>
        <w:pStyle w:val="ListParagraph"/>
        <w:suppressAutoHyphens/>
        <w:rPr>
          <w:rFonts w:asciiTheme="minorHAnsi" w:hAnsiTheme="minorHAnsi" w:eastAsiaTheme="minorEastAsia" w:cstheme="minorBidi"/>
          <w:spacing w:val="-3"/>
        </w:rPr>
      </w:pPr>
    </w:p>
    <w:p w:rsidRPr="00E01E48" w:rsidR="00AC3F98" w:rsidP="630161B2" w:rsidRDefault="00AC3F98" w14:paraId="3EA8E69B" w14:textId="77777777">
      <w:pPr>
        <w:pStyle w:val="ListParagraph"/>
        <w:suppressAutoHyphens/>
        <w:rPr>
          <w:rFonts w:asciiTheme="minorHAnsi" w:hAnsiTheme="minorHAnsi" w:eastAsiaTheme="minorEastAsia" w:cstheme="minorBidi"/>
          <w:spacing w:val="-3"/>
        </w:rPr>
      </w:pPr>
    </w:p>
    <w:p w:rsidRPr="00E01E48" w:rsidR="00CD26C7" w:rsidP="630161B2" w:rsidRDefault="00CD26C7" w14:paraId="70A39D20" w14:textId="0403BD6D">
      <w:pPr>
        <w:tabs>
          <w:tab w:val="left" w:pos="720"/>
        </w:tabs>
        <w:suppressAutoHyphens/>
        <w:rPr>
          <w:rFonts w:asciiTheme="minorHAnsi" w:hAnsiTheme="minorHAnsi" w:eastAsiaTheme="minorEastAsia" w:cstheme="minorBidi"/>
          <w:b/>
          <w:bCs/>
          <w:spacing w:val="-3"/>
        </w:rPr>
      </w:pPr>
      <w:r w:rsidRPr="630161B2">
        <w:rPr>
          <w:rFonts w:asciiTheme="minorHAnsi" w:hAnsiTheme="minorHAnsi" w:eastAsiaTheme="minorEastAsia" w:cstheme="minorBidi"/>
          <w:b/>
          <w:bCs/>
          <w:spacing w:val="-3"/>
        </w:rPr>
        <w:t>Problem 2</w:t>
      </w:r>
      <w:r w:rsidRPr="630161B2" w:rsidR="00182109">
        <w:rPr>
          <w:rFonts w:asciiTheme="minorHAnsi" w:hAnsiTheme="minorHAnsi" w:eastAsiaTheme="minorEastAsia" w:cstheme="minorBidi"/>
          <w:i/>
          <w:iCs/>
          <w:spacing w:val="-3"/>
        </w:rPr>
        <w:t xml:space="preserve"> (</w:t>
      </w:r>
      <w:r w:rsidRPr="630161B2" w:rsidR="00CC337B">
        <w:rPr>
          <w:rFonts w:asciiTheme="minorHAnsi" w:hAnsiTheme="minorHAnsi" w:eastAsiaTheme="minorEastAsia" w:cstheme="minorBidi"/>
          <w:i/>
          <w:iCs/>
          <w:spacing w:val="-3"/>
        </w:rPr>
        <w:t>10</w:t>
      </w:r>
      <w:r w:rsidRPr="630161B2" w:rsidR="00182109">
        <w:rPr>
          <w:rFonts w:asciiTheme="minorHAnsi" w:hAnsiTheme="minorHAnsi" w:eastAsiaTheme="minorEastAsia" w:cstheme="minorBidi"/>
          <w:i/>
          <w:iCs/>
          <w:spacing w:val="-3"/>
        </w:rPr>
        <w:t xml:space="preserve"> points)</w:t>
      </w:r>
    </w:p>
    <w:p w:rsidR="00CC337B" w:rsidP="630161B2" w:rsidRDefault="00CC337B" w14:paraId="30C090B2" w14:textId="03DE68EA">
      <w:pPr>
        <w:suppressAutoHyphens/>
        <w:rPr>
          <w:rFonts w:asciiTheme="minorHAnsi" w:hAnsiTheme="minorHAnsi" w:eastAsiaTheme="minorEastAsia" w:cstheme="minorBidi"/>
          <w:spacing w:val="-3"/>
        </w:rPr>
      </w:pPr>
      <w:r w:rsidRPr="630161B2">
        <w:rPr>
          <w:rFonts w:asciiTheme="minorHAnsi" w:hAnsiTheme="minorHAnsi" w:eastAsiaTheme="minorEastAsia" w:cstheme="minorBidi"/>
          <w:spacing w:val="-3"/>
        </w:rPr>
        <w:t xml:space="preserve">The text provides a very brief introduction to </w:t>
      </w:r>
      <w:r w:rsidRPr="630161B2">
        <w:rPr>
          <w:rFonts w:asciiTheme="minorHAnsi" w:hAnsiTheme="minorHAnsi" w:eastAsiaTheme="minorEastAsia" w:cstheme="minorBidi"/>
          <w:i/>
          <w:iCs/>
          <w:spacing w:val="-3"/>
        </w:rPr>
        <w:t>Zero Trust Architecture</w:t>
      </w:r>
      <w:r w:rsidRPr="630161B2">
        <w:rPr>
          <w:rFonts w:asciiTheme="minorHAnsi" w:hAnsiTheme="minorHAnsi" w:eastAsiaTheme="minorEastAsia" w:cstheme="minorBidi"/>
          <w:spacing w:val="-3"/>
        </w:rPr>
        <w:t xml:space="preserve"> (ZTA) on p. 308</w:t>
      </w:r>
      <w:r w:rsidRPr="630161B2" w:rsidR="00DE6C46">
        <w:rPr>
          <w:rFonts w:asciiTheme="minorHAnsi" w:hAnsiTheme="minorHAnsi" w:eastAsiaTheme="minorEastAsia" w:cstheme="minorBidi"/>
          <w:spacing w:val="-3"/>
        </w:rPr>
        <w:t xml:space="preserve"> but a recent </w:t>
      </w:r>
      <w:hyperlink w:history="1" r:id="rId11">
        <w:r w:rsidRPr="630161B2" w:rsidR="00DE6C46">
          <w:rPr>
            <w:rStyle w:val="Hyperlink"/>
            <w:rFonts w:asciiTheme="minorHAnsi" w:hAnsiTheme="minorHAnsi" w:eastAsiaTheme="minorEastAsia" w:cstheme="minorBidi"/>
            <w:spacing w:val="-3"/>
          </w:rPr>
          <w:t>survey by Microsoft</w:t>
        </w:r>
      </w:hyperlink>
      <w:r w:rsidRPr="630161B2" w:rsidR="00DE6C46">
        <w:rPr>
          <w:rFonts w:asciiTheme="minorHAnsi" w:hAnsiTheme="minorHAnsi" w:eastAsiaTheme="minorEastAsia" w:cstheme="minorBidi"/>
          <w:spacing w:val="-3"/>
        </w:rPr>
        <w:t xml:space="preserve"> reveals that ZTA is now their </w:t>
      </w:r>
      <w:r w:rsidRPr="630161B2" w:rsidR="00DE6C46">
        <w:rPr>
          <w:rFonts w:asciiTheme="minorHAnsi" w:hAnsiTheme="minorHAnsi" w:eastAsiaTheme="minorEastAsia" w:cstheme="minorBidi"/>
          <w:spacing w:val="-3"/>
          <w:u w:val="single"/>
        </w:rPr>
        <w:t>top security priority</w:t>
      </w:r>
      <w:r w:rsidRPr="630161B2" w:rsidR="00DE6C46">
        <w:rPr>
          <w:rFonts w:asciiTheme="minorHAnsi" w:hAnsiTheme="minorHAnsi" w:eastAsiaTheme="minorEastAsia" w:cstheme="minorBidi"/>
          <w:spacing w:val="-3"/>
        </w:rPr>
        <w:t xml:space="preserve">! Given this, a deeper dive into ZTA seems appropriate. CPO Magazine online recently published </w:t>
      </w:r>
      <w:hyperlink w:history="1" r:id="rId12">
        <w:r w:rsidRPr="630161B2" w:rsidR="00DE6C46">
          <w:rPr>
            <w:rStyle w:val="Hyperlink"/>
            <w:rFonts w:asciiTheme="minorHAnsi" w:hAnsiTheme="minorHAnsi" w:eastAsiaTheme="minorEastAsia" w:cstheme="minorBidi"/>
            <w:spacing w:val="-3"/>
          </w:rPr>
          <w:t>An Introduction to Zero Trust Architecture</w:t>
        </w:r>
      </w:hyperlink>
      <w:r w:rsidRPr="630161B2" w:rsidR="00DE6C46">
        <w:rPr>
          <w:rFonts w:asciiTheme="minorHAnsi" w:hAnsiTheme="minorHAnsi" w:eastAsiaTheme="minorEastAsia" w:cstheme="minorBidi"/>
          <w:spacing w:val="-3"/>
        </w:rPr>
        <w:t>. Read the article and answer the following questions</w:t>
      </w:r>
      <w:r w:rsidRPr="630161B2" w:rsidR="00275A6F">
        <w:rPr>
          <w:rFonts w:asciiTheme="minorHAnsi" w:hAnsiTheme="minorHAnsi" w:eastAsiaTheme="minorEastAsia" w:cstheme="minorBidi"/>
          <w:spacing w:val="-3"/>
        </w:rPr>
        <w:t xml:space="preserve"> (</w:t>
      </w:r>
      <w:r w:rsidRPr="630161B2" w:rsidR="00275A6F">
        <w:rPr>
          <w:rFonts w:asciiTheme="minorHAnsi" w:hAnsiTheme="minorHAnsi" w:eastAsiaTheme="minorEastAsia" w:cstheme="minorBidi"/>
          <w:i/>
          <w:iCs/>
          <w:spacing w:val="-3"/>
        </w:rPr>
        <w:t>2 points each</w:t>
      </w:r>
      <w:r w:rsidRPr="630161B2" w:rsidR="00275A6F">
        <w:rPr>
          <w:rFonts w:asciiTheme="minorHAnsi" w:hAnsiTheme="minorHAnsi" w:eastAsiaTheme="minorEastAsia" w:cstheme="minorBidi"/>
          <w:spacing w:val="-3"/>
        </w:rPr>
        <w:t>)</w:t>
      </w:r>
      <w:r w:rsidRPr="630161B2" w:rsidR="00D76A5F">
        <w:rPr>
          <w:rFonts w:asciiTheme="minorHAnsi" w:hAnsiTheme="minorHAnsi" w:eastAsiaTheme="minorEastAsia" w:cstheme="minorBidi"/>
          <w:spacing w:val="-3"/>
        </w:rPr>
        <w:t>.</w:t>
      </w:r>
    </w:p>
    <w:p w:rsidRPr="00E01E48" w:rsidR="00CD26C7" w:rsidP="630161B2" w:rsidRDefault="00CD26C7" w14:paraId="0617060B" w14:textId="1B44BDF6">
      <w:pPr>
        <w:tabs>
          <w:tab w:val="left" w:pos="720"/>
        </w:tabs>
        <w:suppressAutoHyphens/>
        <w:rPr>
          <w:rFonts w:asciiTheme="minorHAnsi" w:hAnsiTheme="minorHAnsi" w:eastAsiaTheme="minorEastAsia" w:cstheme="minorBidi"/>
          <w:spacing w:val="-3"/>
        </w:rPr>
      </w:pPr>
    </w:p>
    <w:p w:rsidR="00CD26C7" w:rsidP="630161B2" w:rsidRDefault="00D76A5F" w14:paraId="3C4F8779" w14:textId="6CCD4B47">
      <w:pPr>
        <w:pStyle w:val="ListParagraph"/>
        <w:numPr>
          <w:ilvl w:val="0"/>
          <w:numId w:val="12"/>
        </w:numPr>
        <w:suppressAutoHyphens/>
        <w:rPr>
          <w:rFonts w:asciiTheme="minorHAnsi" w:hAnsiTheme="minorHAnsi" w:eastAsiaTheme="minorEastAsia" w:cstheme="minorBidi"/>
          <w:spacing w:val="-3"/>
        </w:rPr>
      </w:pPr>
      <w:r w:rsidRPr="630161B2">
        <w:rPr>
          <w:rFonts w:asciiTheme="minorHAnsi" w:hAnsiTheme="minorHAnsi" w:eastAsiaTheme="minorEastAsia" w:cstheme="minorBidi"/>
          <w:spacing w:val="-3"/>
        </w:rPr>
        <w:t xml:space="preserve">What key insight about many cyber attacks motivated John </w:t>
      </w:r>
      <w:proofErr w:type="spellStart"/>
      <w:r w:rsidRPr="630161B2">
        <w:rPr>
          <w:rFonts w:asciiTheme="minorHAnsi" w:hAnsiTheme="minorHAnsi" w:eastAsiaTheme="minorEastAsia" w:cstheme="minorBidi"/>
          <w:spacing w:val="-3"/>
        </w:rPr>
        <w:t>Kindervag</w:t>
      </w:r>
      <w:proofErr w:type="spellEnd"/>
      <w:r w:rsidRPr="630161B2">
        <w:rPr>
          <w:rFonts w:asciiTheme="minorHAnsi" w:hAnsiTheme="minorHAnsi" w:eastAsiaTheme="minorEastAsia" w:cstheme="minorBidi"/>
          <w:spacing w:val="-3"/>
        </w:rPr>
        <w:t xml:space="preserve"> to formally introduce Zero Trust in 2009?</w:t>
      </w:r>
    </w:p>
    <w:p w:rsidR="0077659F" w:rsidP="630161B2" w:rsidRDefault="0077659F" w14:paraId="0E2389D4" w14:textId="03BBE7BE">
      <w:pPr>
        <w:ind w:firstLine="360"/>
        <w:rPr>
          <w:rFonts w:asciiTheme="minorHAnsi" w:hAnsiTheme="minorHAnsi" w:eastAsiaTheme="minorEastAsia" w:cstheme="minorBidi"/>
        </w:rPr>
      </w:pPr>
    </w:p>
    <w:p w:rsidR="0CE16FC0" w:rsidP="630161B2" w:rsidRDefault="1780A625" w14:paraId="2AD80F72" w14:textId="2B45699E">
      <w:pPr>
        <w:ind w:firstLine="360"/>
        <w:rPr>
          <w:rFonts w:asciiTheme="minorHAnsi" w:hAnsiTheme="minorHAnsi" w:eastAsiaTheme="minorEastAsia" w:cstheme="minorBidi"/>
        </w:rPr>
      </w:pPr>
      <w:proofErr w:type="spellStart"/>
      <w:r w:rsidRPr="630161B2">
        <w:rPr>
          <w:rFonts w:asciiTheme="minorHAnsi" w:hAnsiTheme="minorHAnsi" w:eastAsiaTheme="minorEastAsia" w:cstheme="minorBidi"/>
        </w:rPr>
        <w:t>Kindervag</w:t>
      </w:r>
      <w:proofErr w:type="spellEnd"/>
      <w:r w:rsidRPr="630161B2">
        <w:rPr>
          <w:rFonts w:asciiTheme="minorHAnsi" w:hAnsiTheme="minorHAnsi" w:eastAsiaTheme="minorEastAsia" w:cstheme="minorBidi"/>
        </w:rPr>
        <w:t xml:space="preserve"> noted that the p</w:t>
      </w:r>
      <w:r w:rsidRPr="630161B2" w:rsidR="41296CCB">
        <w:rPr>
          <w:rFonts w:asciiTheme="minorHAnsi" w:hAnsiTheme="minorHAnsi" w:eastAsiaTheme="minorEastAsia" w:cstheme="minorBidi"/>
        </w:rPr>
        <w:t>oint of entry was not the target location. Hackers moved laterally through the system until they reached their target.</w:t>
      </w:r>
      <w:r w:rsidRPr="630161B2" w:rsidR="6B2F23CD">
        <w:rPr>
          <w:rFonts w:asciiTheme="minorHAnsi" w:hAnsiTheme="minorHAnsi" w:eastAsiaTheme="minorEastAsia" w:cstheme="minorBidi"/>
        </w:rPr>
        <w:t xml:space="preserve"> Thus, by using a no trust policy, you introduced verification in multiple points on the system.</w:t>
      </w:r>
    </w:p>
    <w:p w:rsidR="408453BA" w:rsidP="630161B2" w:rsidRDefault="408453BA" w14:paraId="7C87B711" w14:textId="0D4610B1">
      <w:pPr>
        <w:rPr>
          <w:rFonts w:asciiTheme="minorHAnsi" w:hAnsiTheme="minorHAnsi" w:eastAsiaTheme="minorEastAsia" w:cstheme="minorBidi"/>
        </w:rPr>
      </w:pPr>
    </w:p>
    <w:p w:rsidR="00D76A5F" w:rsidP="630161B2" w:rsidRDefault="5DAB53D9" w14:paraId="1ACDDCB4" w14:textId="6605737C">
      <w:pPr>
        <w:pStyle w:val="ListParagraph"/>
        <w:numPr>
          <w:ilvl w:val="0"/>
          <w:numId w:val="12"/>
        </w:numPr>
        <w:suppressAutoHyphens/>
        <w:rPr>
          <w:rFonts w:asciiTheme="minorHAnsi" w:hAnsiTheme="minorHAnsi" w:eastAsiaTheme="minorEastAsia" w:cstheme="minorBidi"/>
          <w:spacing w:val="-3"/>
        </w:rPr>
      </w:pPr>
      <w:r w:rsidRPr="630161B2">
        <w:rPr>
          <w:rFonts w:asciiTheme="minorHAnsi" w:hAnsiTheme="minorHAnsi" w:eastAsiaTheme="minorEastAsia" w:cstheme="minorBidi"/>
          <w:spacing w:val="-3"/>
        </w:rPr>
        <w:t>How has the pandemic influenced the increase in popularity of Zero Trust?</w:t>
      </w:r>
    </w:p>
    <w:p w:rsidR="4D115DBC" w:rsidP="630161B2" w:rsidRDefault="4D115DBC" w14:paraId="7BAB0DAA" w14:textId="5B2F35A2">
      <w:pPr>
        <w:spacing w:line="257" w:lineRule="auto"/>
        <w:rPr>
          <w:rFonts w:asciiTheme="minorHAnsi" w:hAnsiTheme="minorHAnsi" w:eastAsiaTheme="minorEastAsia" w:cstheme="minorBidi"/>
          <w:color w:val="000000" w:themeColor="text1"/>
          <w:sz w:val="22"/>
          <w:szCs w:val="22"/>
        </w:rPr>
      </w:pPr>
    </w:p>
    <w:p w:rsidR="6230EE6F" w:rsidP="630161B2" w:rsidRDefault="6230EE6F" w14:paraId="5E257856" w14:textId="5E6B6A2E">
      <w:pPr>
        <w:spacing w:line="257" w:lineRule="auto"/>
        <w:ind w:firstLine="720"/>
        <w:rPr>
          <w:rFonts w:asciiTheme="minorHAnsi" w:hAnsiTheme="minorHAnsi" w:eastAsiaTheme="minorEastAsia" w:cstheme="minorBidi"/>
          <w:szCs w:val="24"/>
        </w:rPr>
      </w:pPr>
      <w:r w:rsidRPr="630161B2">
        <w:rPr>
          <w:rFonts w:asciiTheme="minorHAnsi" w:hAnsiTheme="minorHAnsi" w:eastAsiaTheme="minorEastAsia" w:cstheme="minorBidi"/>
          <w:color w:val="000000" w:themeColor="text1"/>
          <w:szCs w:val="24"/>
        </w:rPr>
        <w:t xml:space="preserve">With the onset of the pandemic, many organizations have shifted their workforce to </w:t>
      </w:r>
      <w:r w:rsidRPr="630161B2" w:rsidR="6C01B8E6">
        <w:rPr>
          <w:rFonts w:asciiTheme="minorHAnsi" w:hAnsiTheme="minorHAnsi" w:eastAsiaTheme="minorEastAsia" w:cstheme="minorBidi"/>
          <w:color w:val="000000" w:themeColor="text1"/>
          <w:szCs w:val="24"/>
        </w:rPr>
        <w:t>remote working</w:t>
      </w:r>
      <w:r w:rsidRPr="630161B2">
        <w:rPr>
          <w:rFonts w:asciiTheme="minorHAnsi" w:hAnsiTheme="minorHAnsi" w:eastAsiaTheme="minorEastAsia" w:cstheme="minorBidi"/>
          <w:szCs w:val="24"/>
        </w:rPr>
        <w:t xml:space="preserve">. As the article referenced in the question states this shift in workforce has also </w:t>
      </w:r>
      <w:r w:rsidRPr="630161B2" w:rsidR="7420AC68">
        <w:rPr>
          <w:rFonts w:asciiTheme="minorHAnsi" w:hAnsiTheme="minorHAnsi" w:eastAsiaTheme="minorEastAsia" w:cstheme="minorBidi"/>
          <w:szCs w:val="24"/>
        </w:rPr>
        <w:t>migrated</w:t>
      </w:r>
      <w:r w:rsidRPr="630161B2">
        <w:rPr>
          <w:rFonts w:asciiTheme="minorHAnsi" w:hAnsiTheme="minorHAnsi" w:eastAsiaTheme="minorEastAsia" w:cstheme="minorBidi"/>
          <w:szCs w:val="24"/>
        </w:rPr>
        <w:t xml:space="preserve"> applications and data from traditional onsite storage to </w:t>
      </w:r>
      <w:r w:rsidRPr="630161B2" w:rsidR="2BCC7902">
        <w:rPr>
          <w:rFonts w:asciiTheme="minorHAnsi" w:hAnsiTheme="minorHAnsi" w:eastAsiaTheme="minorEastAsia" w:cstheme="minorBidi"/>
          <w:szCs w:val="24"/>
        </w:rPr>
        <w:t>cloud-based</w:t>
      </w:r>
      <w:r w:rsidRPr="630161B2">
        <w:rPr>
          <w:rFonts w:asciiTheme="minorHAnsi" w:hAnsiTheme="minorHAnsi" w:eastAsiaTheme="minorEastAsia" w:cstheme="minorBidi"/>
          <w:szCs w:val="24"/>
        </w:rPr>
        <w:t xml:space="preserve"> storage o</w:t>
      </w:r>
      <w:r w:rsidRPr="630161B2" w:rsidR="47AE7F74">
        <w:rPr>
          <w:rFonts w:asciiTheme="minorHAnsi" w:hAnsiTheme="minorHAnsi" w:eastAsiaTheme="minorEastAsia" w:cstheme="minorBidi"/>
          <w:szCs w:val="24"/>
        </w:rPr>
        <w:t>ffsite</w:t>
      </w:r>
      <w:r w:rsidRPr="630161B2" w:rsidR="0C3C3328">
        <w:rPr>
          <w:rFonts w:asciiTheme="minorHAnsi" w:hAnsiTheme="minorHAnsi" w:eastAsiaTheme="minorEastAsia" w:cstheme="minorBidi"/>
          <w:szCs w:val="24"/>
        </w:rPr>
        <w:t xml:space="preserve">. </w:t>
      </w:r>
      <w:r w:rsidRPr="630161B2" w:rsidR="47AE7F74">
        <w:rPr>
          <w:rFonts w:asciiTheme="minorHAnsi" w:hAnsiTheme="minorHAnsi" w:eastAsiaTheme="minorEastAsia" w:cstheme="minorBidi"/>
          <w:szCs w:val="24"/>
        </w:rPr>
        <w:t xml:space="preserve"> </w:t>
      </w:r>
      <w:r w:rsidRPr="630161B2" w:rsidR="17B9879B">
        <w:rPr>
          <w:rFonts w:asciiTheme="minorHAnsi" w:hAnsiTheme="minorHAnsi" w:eastAsiaTheme="minorEastAsia" w:cstheme="minorBidi"/>
          <w:szCs w:val="24"/>
        </w:rPr>
        <w:t>The change in storage combined with multi device access outside of traditional perimeter security has</w:t>
      </w:r>
      <w:r w:rsidRPr="630161B2" w:rsidR="4E696F10">
        <w:rPr>
          <w:rFonts w:asciiTheme="minorHAnsi" w:hAnsiTheme="minorHAnsi" w:eastAsiaTheme="minorEastAsia" w:cstheme="minorBidi"/>
          <w:szCs w:val="24"/>
        </w:rPr>
        <w:t xml:space="preserve"> led to the increase in popularity of Zero Trust.</w:t>
      </w:r>
    </w:p>
    <w:p w:rsidR="408453BA" w:rsidP="630161B2" w:rsidRDefault="408453BA" w14:paraId="4844764E" w14:textId="4803F862">
      <w:pPr>
        <w:rPr>
          <w:rFonts w:asciiTheme="minorHAnsi" w:hAnsiTheme="minorHAnsi" w:eastAsiaTheme="minorEastAsia" w:cstheme="minorBidi"/>
        </w:rPr>
      </w:pPr>
    </w:p>
    <w:p w:rsidR="00D76A5F" w:rsidP="630161B2" w:rsidRDefault="00275A6F" w14:paraId="5596D364" w14:textId="47197C38">
      <w:pPr>
        <w:pStyle w:val="ListParagraph"/>
        <w:numPr>
          <w:ilvl w:val="0"/>
          <w:numId w:val="12"/>
        </w:numPr>
        <w:suppressAutoHyphens/>
        <w:rPr>
          <w:rFonts w:asciiTheme="minorHAnsi" w:hAnsiTheme="minorHAnsi" w:eastAsiaTheme="minorEastAsia" w:cstheme="minorBidi"/>
          <w:spacing w:val="-3"/>
        </w:rPr>
      </w:pPr>
      <w:r w:rsidRPr="630161B2">
        <w:rPr>
          <w:rFonts w:asciiTheme="minorHAnsi" w:hAnsiTheme="minorHAnsi" w:eastAsiaTheme="minorEastAsia" w:cstheme="minorBidi"/>
          <w:spacing w:val="-3"/>
        </w:rPr>
        <w:t>Name and briefly describe the first planning step when building a Zero Trust Architecture in an organization.</w:t>
      </w:r>
    </w:p>
    <w:p w:rsidR="0077659F" w:rsidP="630161B2" w:rsidRDefault="0077659F" w14:paraId="40E49BAD" w14:textId="03BBE7BE">
      <w:pPr>
        <w:suppressAutoHyphens/>
        <w:rPr>
          <w:rFonts w:asciiTheme="minorHAnsi" w:hAnsiTheme="minorHAnsi" w:eastAsiaTheme="minorEastAsia" w:cstheme="minorBidi"/>
        </w:rPr>
      </w:pPr>
    </w:p>
    <w:p w:rsidR="15B67962" w:rsidP="630161B2" w:rsidRDefault="15B67962" w14:paraId="495C75E2" w14:textId="2CE2A0CB">
      <w:pPr>
        <w:spacing w:line="259" w:lineRule="auto"/>
        <w:rPr>
          <w:rFonts w:asciiTheme="minorHAnsi" w:hAnsiTheme="minorHAnsi" w:eastAsiaTheme="minorEastAsia" w:cstheme="minorBidi"/>
        </w:rPr>
      </w:pPr>
      <w:r w:rsidRPr="630161B2">
        <w:rPr>
          <w:rFonts w:asciiTheme="minorHAnsi" w:hAnsiTheme="minorHAnsi" w:eastAsiaTheme="minorEastAsia" w:cstheme="minorBidi"/>
        </w:rPr>
        <w:t>The first step in building a zero trust architecture is to identify the</w:t>
      </w:r>
      <w:r w:rsidRPr="630161B2" w:rsidR="4BB773C7">
        <w:rPr>
          <w:rFonts w:asciiTheme="minorHAnsi" w:hAnsiTheme="minorHAnsi" w:eastAsiaTheme="minorEastAsia" w:cstheme="minorBidi"/>
        </w:rPr>
        <w:t xml:space="preserve"> </w:t>
      </w:r>
      <w:r w:rsidRPr="630161B2" w:rsidR="0AB6BF0D">
        <w:rPr>
          <w:rFonts w:asciiTheme="minorHAnsi" w:hAnsiTheme="minorHAnsi" w:eastAsiaTheme="minorEastAsia" w:cstheme="minorBidi"/>
        </w:rPr>
        <w:t>‘protect surface’</w:t>
      </w:r>
      <w:r w:rsidRPr="630161B2" w:rsidR="376D5680">
        <w:rPr>
          <w:rFonts w:asciiTheme="minorHAnsi" w:hAnsiTheme="minorHAnsi" w:eastAsiaTheme="minorEastAsia" w:cstheme="minorBidi"/>
        </w:rPr>
        <w:t>. This encompasses the most important</w:t>
      </w:r>
      <w:r w:rsidRPr="630161B2" w:rsidR="59B57024">
        <w:rPr>
          <w:rFonts w:asciiTheme="minorHAnsi" w:hAnsiTheme="minorHAnsi" w:eastAsiaTheme="minorEastAsia" w:cstheme="minorBidi"/>
        </w:rPr>
        <w:t xml:space="preserve"> data, assets, applications, and services.</w:t>
      </w:r>
      <w:r w:rsidRPr="630161B2" w:rsidR="2DDF9C97">
        <w:rPr>
          <w:rFonts w:asciiTheme="minorHAnsi" w:hAnsiTheme="minorHAnsi" w:eastAsiaTheme="minorEastAsia" w:cstheme="minorBidi"/>
        </w:rPr>
        <w:t xml:space="preserve"> </w:t>
      </w:r>
      <w:r w:rsidRPr="630161B2" w:rsidR="1EC6246A">
        <w:rPr>
          <w:rFonts w:asciiTheme="minorHAnsi" w:hAnsiTheme="minorHAnsi" w:eastAsiaTheme="minorEastAsia" w:cstheme="minorBidi"/>
        </w:rPr>
        <w:t>This revolves around the users and systems they need to access. This can first be controlled by an identity and access management s</w:t>
      </w:r>
      <w:r w:rsidRPr="630161B2" w:rsidR="4FEB17E4">
        <w:rPr>
          <w:rFonts w:asciiTheme="minorHAnsi" w:hAnsiTheme="minorHAnsi" w:eastAsiaTheme="minorEastAsia" w:cstheme="minorBidi"/>
        </w:rPr>
        <w:t>trategy</w:t>
      </w:r>
      <w:r w:rsidR="00164B68">
        <w:rPr>
          <w:rFonts w:asciiTheme="minorHAnsi" w:hAnsiTheme="minorHAnsi" w:eastAsiaTheme="minorEastAsia" w:cstheme="minorBidi"/>
        </w:rPr>
        <w:t xml:space="preserve">. </w:t>
      </w:r>
      <w:r w:rsidR="00DF4795">
        <w:rPr>
          <w:rFonts w:asciiTheme="minorHAnsi" w:hAnsiTheme="minorHAnsi" w:eastAsiaTheme="minorEastAsia" w:cstheme="minorBidi"/>
        </w:rPr>
        <w:t xml:space="preserve">Next, </w:t>
      </w:r>
      <w:r w:rsidR="0023007B">
        <w:rPr>
          <w:rFonts w:asciiTheme="minorHAnsi" w:hAnsiTheme="minorHAnsi" w:eastAsiaTheme="minorEastAsia" w:cstheme="minorBidi"/>
        </w:rPr>
        <w:t xml:space="preserve">decision-makers </w:t>
      </w:r>
      <w:r w:rsidR="00AB71CB">
        <w:rPr>
          <w:rFonts w:asciiTheme="minorHAnsi" w:hAnsiTheme="minorHAnsi" w:eastAsiaTheme="minorEastAsia" w:cstheme="minorBidi"/>
        </w:rPr>
        <w:t xml:space="preserve">will need to decide what is allowed to cross their </w:t>
      </w:r>
      <w:r w:rsidR="00E30BD2">
        <w:rPr>
          <w:rFonts w:asciiTheme="minorHAnsi" w:hAnsiTheme="minorHAnsi" w:eastAsiaTheme="minorEastAsia" w:cstheme="minorBidi"/>
        </w:rPr>
        <w:t>network</w:t>
      </w:r>
      <w:r w:rsidR="00793F3E">
        <w:rPr>
          <w:rFonts w:asciiTheme="minorHAnsi" w:hAnsiTheme="minorHAnsi" w:eastAsiaTheme="minorEastAsia" w:cstheme="minorBidi"/>
        </w:rPr>
        <w:t xml:space="preserve"> how, and </w:t>
      </w:r>
      <w:r w:rsidR="000C65CC">
        <w:rPr>
          <w:rFonts w:asciiTheme="minorHAnsi" w:hAnsiTheme="minorHAnsi" w:eastAsiaTheme="minorEastAsia" w:cstheme="minorBidi"/>
        </w:rPr>
        <w:t>when</w:t>
      </w:r>
      <w:r w:rsidR="006E7181">
        <w:rPr>
          <w:rFonts w:asciiTheme="minorHAnsi" w:hAnsiTheme="minorHAnsi" w:eastAsiaTheme="minorEastAsia" w:cstheme="minorBidi"/>
        </w:rPr>
        <w:t xml:space="preserve">. They’ll need to monitor and </w:t>
      </w:r>
      <w:r w:rsidR="0080464B">
        <w:rPr>
          <w:rFonts w:asciiTheme="minorHAnsi" w:hAnsiTheme="minorHAnsi" w:eastAsiaTheme="minorEastAsia" w:cstheme="minorBidi"/>
        </w:rPr>
        <w:t>examine how users are currently using the network</w:t>
      </w:r>
      <w:r w:rsidR="00DC2DD1">
        <w:rPr>
          <w:rFonts w:asciiTheme="minorHAnsi" w:hAnsiTheme="minorHAnsi" w:eastAsiaTheme="minorEastAsia" w:cstheme="minorBidi"/>
        </w:rPr>
        <w:t xml:space="preserve"> and then make a plan </w:t>
      </w:r>
      <w:r w:rsidR="001D46E9">
        <w:rPr>
          <w:rFonts w:asciiTheme="minorHAnsi" w:hAnsiTheme="minorHAnsi" w:eastAsiaTheme="minorEastAsia" w:cstheme="minorBidi"/>
        </w:rPr>
        <w:t>based on this.</w:t>
      </w:r>
    </w:p>
    <w:p w:rsidR="408453BA" w:rsidP="630161B2" w:rsidRDefault="408453BA" w14:paraId="1D8CBFD2" w14:textId="6ED2B16C">
      <w:pPr>
        <w:rPr>
          <w:rFonts w:asciiTheme="minorHAnsi" w:hAnsiTheme="minorHAnsi" w:eastAsiaTheme="minorEastAsia" w:cstheme="minorBidi"/>
        </w:rPr>
      </w:pPr>
    </w:p>
    <w:p w:rsidR="00275A6F" w:rsidP="630161B2" w:rsidRDefault="00275A6F" w14:paraId="37BF4D7B" w14:textId="7FADE781">
      <w:pPr>
        <w:pStyle w:val="ListParagraph"/>
        <w:numPr>
          <w:ilvl w:val="0"/>
          <w:numId w:val="12"/>
        </w:numPr>
        <w:suppressAutoHyphens/>
        <w:rPr>
          <w:rFonts w:asciiTheme="minorHAnsi" w:hAnsiTheme="minorHAnsi" w:eastAsiaTheme="minorEastAsia" w:cstheme="minorBidi"/>
          <w:spacing w:val="-3"/>
        </w:rPr>
      </w:pPr>
      <w:r w:rsidRPr="630161B2">
        <w:rPr>
          <w:rFonts w:asciiTheme="minorHAnsi" w:hAnsiTheme="minorHAnsi" w:eastAsiaTheme="minorEastAsia" w:cstheme="minorBidi"/>
          <w:spacing w:val="-3"/>
        </w:rPr>
        <w:t>Does Single Sign-On (SSO) still have a place in a Zero Trust enterprise? Explain.</w:t>
      </w:r>
    </w:p>
    <w:p w:rsidR="0077659F" w:rsidP="630161B2" w:rsidRDefault="0077659F" w14:paraId="2A05ADF4" w14:textId="03BBE7BE">
      <w:pPr>
        <w:ind w:firstLine="360"/>
        <w:rPr>
          <w:rFonts w:asciiTheme="minorHAnsi" w:hAnsiTheme="minorHAnsi" w:eastAsiaTheme="minorEastAsia" w:cstheme="minorBidi"/>
        </w:rPr>
      </w:pPr>
    </w:p>
    <w:p w:rsidR="0CE16FC0" w:rsidP="630161B2" w:rsidRDefault="440780B6" w14:paraId="60DA2C77" w14:textId="570E65D6">
      <w:pPr>
        <w:ind w:firstLine="360"/>
        <w:rPr>
          <w:rFonts w:asciiTheme="minorHAnsi" w:hAnsiTheme="minorHAnsi" w:eastAsiaTheme="minorEastAsia" w:cstheme="minorBidi"/>
        </w:rPr>
      </w:pPr>
      <w:r w:rsidRPr="630161B2">
        <w:rPr>
          <w:rFonts w:asciiTheme="minorHAnsi" w:hAnsiTheme="minorHAnsi" w:eastAsiaTheme="minorEastAsia" w:cstheme="minorBidi"/>
        </w:rPr>
        <w:t xml:space="preserve">Yes, SSO still has a place in Zero Trust architecture. The end-user </w:t>
      </w:r>
      <w:r w:rsidRPr="630161B2" w:rsidR="2892EFAD">
        <w:rPr>
          <w:rFonts w:asciiTheme="minorHAnsi" w:hAnsiTheme="minorHAnsi" w:eastAsiaTheme="minorEastAsia" w:cstheme="minorBidi"/>
        </w:rPr>
        <w:t>needs to be identified before proceeding through the network of as</w:t>
      </w:r>
      <w:r w:rsidRPr="630161B2" w:rsidR="6D1A3920">
        <w:rPr>
          <w:rFonts w:asciiTheme="minorHAnsi" w:hAnsiTheme="minorHAnsi" w:eastAsiaTheme="minorEastAsia" w:cstheme="minorBidi"/>
        </w:rPr>
        <w:t>sets</w:t>
      </w:r>
      <w:r w:rsidRPr="630161B2" w:rsidR="2892EFAD">
        <w:rPr>
          <w:rFonts w:asciiTheme="minorHAnsi" w:hAnsiTheme="minorHAnsi" w:eastAsiaTheme="minorEastAsia" w:cstheme="minorBidi"/>
        </w:rPr>
        <w:t>. It is the first step in the architecture, the first line of defense.</w:t>
      </w:r>
      <w:r w:rsidRPr="630161B2" w:rsidR="4BDF8D9E">
        <w:rPr>
          <w:rFonts w:asciiTheme="minorHAnsi" w:hAnsiTheme="minorHAnsi" w:eastAsiaTheme="minorEastAsia" w:cstheme="minorBidi"/>
        </w:rPr>
        <w:t xml:space="preserve"> SSO allows the users to access multiple systems seamlessly with one password which can often be complex and difficult to remember.</w:t>
      </w:r>
      <w:r w:rsidRPr="630161B2" w:rsidR="1066D712">
        <w:rPr>
          <w:rFonts w:asciiTheme="minorHAnsi" w:hAnsiTheme="minorHAnsi" w:eastAsiaTheme="minorEastAsia" w:cstheme="minorBidi"/>
        </w:rPr>
        <w:t xml:space="preserve"> SSO </w:t>
      </w:r>
      <w:r w:rsidRPr="630161B2" w:rsidR="4BDF8D9E">
        <w:rPr>
          <w:rFonts w:asciiTheme="minorHAnsi" w:hAnsiTheme="minorHAnsi" w:eastAsiaTheme="minorEastAsia" w:cstheme="minorBidi"/>
        </w:rPr>
        <w:t xml:space="preserve">maximizes </w:t>
      </w:r>
      <w:r w:rsidRPr="630161B2" w:rsidR="3E3F21DA">
        <w:rPr>
          <w:rFonts w:asciiTheme="minorHAnsi" w:hAnsiTheme="minorHAnsi" w:eastAsiaTheme="minorEastAsia" w:cstheme="minorBidi"/>
        </w:rPr>
        <w:t xml:space="preserve">security by preventing </w:t>
      </w:r>
      <w:r w:rsidRPr="630161B2" w:rsidR="4BDF8D9E">
        <w:rPr>
          <w:rFonts w:asciiTheme="minorHAnsi" w:hAnsiTheme="minorHAnsi" w:eastAsiaTheme="minorEastAsia" w:cstheme="minorBidi"/>
        </w:rPr>
        <w:t>credential</w:t>
      </w:r>
      <w:r w:rsidRPr="630161B2" w:rsidR="1A67D071">
        <w:rPr>
          <w:rFonts w:asciiTheme="minorHAnsi" w:hAnsiTheme="minorHAnsi" w:eastAsiaTheme="minorEastAsia" w:cstheme="minorBidi"/>
        </w:rPr>
        <w:t>-</w:t>
      </w:r>
      <w:r w:rsidRPr="630161B2" w:rsidR="4BDF8D9E">
        <w:rPr>
          <w:rFonts w:asciiTheme="minorHAnsi" w:hAnsiTheme="minorHAnsi" w:eastAsiaTheme="minorEastAsia" w:cstheme="minorBidi"/>
        </w:rPr>
        <w:t>shari</w:t>
      </w:r>
      <w:r w:rsidRPr="630161B2" w:rsidR="2B4FDAA5">
        <w:rPr>
          <w:rFonts w:asciiTheme="minorHAnsi" w:hAnsiTheme="minorHAnsi" w:eastAsiaTheme="minorEastAsia" w:cstheme="minorBidi"/>
        </w:rPr>
        <w:t>ng</w:t>
      </w:r>
      <w:r w:rsidRPr="630161B2" w:rsidR="0A8472D0">
        <w:rPr>
          <w:rFonts w:asciiTheme="minorHAnsi" w:hAnsiTheme="minorHAnsi" w:eastAsiaTheme="minorEastAsia" w:cstheme="minorBidi"/>
        </w:rPr>
        <w:t xml:space="preserve"> and enforcing safer password practices.</w:t>
      </w:r>
    </w:p>
    <w:p w:rsidR="408453BA" w:rsidP="630161B2" w:rsidRDefault="408453BA" w14:paraId="44F477C3" w14:textId="0997BA3B">
      <w:pPr>
        <w:rPr>
          <w:rFonts w:asciiTheme="minorHAnsi" w:hAnsiTheme="minorHAnsi" w:eastAsiaTheme="minorEastAsia" w:cstheme="minorBidi"/>
        </w:rPr>
      </w:pPr>
    </w:p>
    <w:p w:rsidR="00275A6F" w:rsidP="630161B2" w:rsidRDefault="27BE1C3E" w14:paraId="3521AB66" w14:textId="22266E00">
      <w:pPr>
        <w:pStyle w:val="ListParagraph"/>
        <w:numPr>
          <w:ilvl w:val="0"/>
          <w:numId w:val="12"/>
        </w:numPr>
        <w:suppressAutoHyphens/>
        <w:rPr>
          <w:rFonts w:asciiTheme="minorHAnsi" w:hAnsiTheme="minorHAnsi" w:eastAsiaTheme="minorEastAsia" w:cstheme="minorBidi"/>
          <w:spacing w:val="-3"/>
        </w:rPr>
      </w:pPr>
      <w:r w:rsidRPr="630161B2">
        <w:rPr>
          <w:rFonts w:asciiTheme="minorHAnsi" w:hAnsiTheme="minorHAnsi" w:eastAsiaTheme="minorEastAsia" w:cstheme="minorBidi"/>
          <w:spacing w:val="-3"/>
        </w:rPr>
        <w:t>What role does Multifactor Authentication (MFA)</w:t>
      </w:r>
      <w:r w:rsidRPr="630161B2" w:rsidR="095AA540">
        <w:rPr>
          <w:rFonts w:asciiTheme="minorHAnsi" w:hAnsiTheme="minorHAnsi" w:eastAsiaTheme="minorEastAsia" w:cstheme="minorBidi"/>
          <w:spacing w:val="-3"/>
        </w:rPr>
        <w:t xml:space="preserve"> play</w:t>
      </w:r>
      <w:r w:rsidRPr="630161B2">
        <w:rPr>
          <w:rFonts w:asciiTheme="minorHAnsi" w:hAnsiTheme="minorHAnsi" w:eastAsiaTheme="minorEastAsia" w:cstheme="minorBidi"/>
          <w:spacing w:val="-3"/>
        </w:rPr>
        <w:t xml:space="preserve"> in a Zero Trust enterprise? Explain.</w:t>
      </w:r>
    </w:p>
    <w:p w:rsidR="00275A6F" w:rsidP="630161B2" w:rsidRDefault="3DAAA5B3" w14:paraId="6185F42F" w14:textId="1B0111CD">
      <w:pPr>
        <w:suppressAutoHyphens/>
        <w:ind w:firstLine="720"/>
        <w:rPr>
          <w:rFonts w:asciiTheme="minorHAnsi" w:hAnsiTheme="minorHAnsi" w:eastAsiaTheme="minorEastAsia" w:cstheme="minorBidi"/>
          <w:spacing w:val="-3"/>
          <w:szCs w:val="24"/>
        </w:rPr>
      </w:pPr>
      <w:r w:rsidRPr="630161B2">
        <w:rPr>
          <w:rFonts w:asciiTheme="minorHAnsi" w:hAnsiTheme="minorHAnsi" w:eastAsiaTheme="minorEastAsia" w:cstheme="minorBidi"/>
          <w:szCs w:val="24"/>
        </w:rPr>
        <w:t xml:space="preserve"> </w:t>
      </w:r>
      <w:r w:rsidRPr="630161B2" w:rsidR="2869B76C">
        <w:rPr>
          <w:rFonts w:asciiTheme="minorHAnsi" w:hAnsiTheme="minorHAnsi" w:eastAsiaTheme="minorEastAsia" w:cstheme="minorBidi"/>
          <w:szCs w:val="24"/>
        </w:rPr>
        <w:t>Zero Trust architecture is built around the idea that</w:t>
      </w:r>
      <w:r w:rsidRPr="630161B2" w:rsidR="5E6ED260">
        <w:rPr>
          <w:rFonts w:asciiTheme="minorHAnsi" w:hAnsiTheme="minorHAnsi" w:eastAsiaTheme="minorEastAsia" w:cstheme="minorBidi"/>
          <w:szCs w:val="24"/>
        </w:rPr>
        <w:t xml:space="preserve"> nothing should be implicit</w:t>
      </w:r>
      <w:r w:rsidRPr="630161B2" w:rsidR="4CC7A59A">
        <w:rPr>
          <w:rFonts w:asciiTheme="minorHAnsi" w:hAnsiTheme="minorHAnsi" w:eastAsiaTheme="minorEastAsia" w:cstheme="minorBidi"/>
          <w:szCs w:val="24"/>
        </w:rPr>
        <w:t>,</w:t>
      </w:r>
      <w:r w:rsidRPr="630161B2" w:rsidR="5E6ED260">
        <w:rPr>
          <w:rFonts w:asciiTheme="minorHAnsi" w:hAnsiTheme="minorHAnsi" w:eastAsiaTheme="minorEastAsia" w:cstheme="minorBidi"/>
          <w:szCs w:val="24"/>
        </w:rPr>
        <w:t xml:space="preserve"> since you are likely to have users that will change </w:t>
      </w:r>
      <w:r w:rsidRPr="630161B2" w:rsidR="46610F36">
        <w:rPr>
          <w:rFonts w:asciiTheme="minorHAnsi" w:hAnsiTheme="minorHAnsi" w:eastAsiaTheme="minorEastAsia" w:cstheme="minorBidi"/>
          <w:szCs w:val="24"/>
        </w:rPr>
        <w:t>devices</w:t>
      </w:r>
      <w:r w:rsidRPr="630161B2" w:rsidR="5E6ED260">
        <w:rPr>
          <w:rFonts w:asciiTheme="minorHAnsi" w:hAnsiTheme="minorHAnsi" w:eastAsiaTheme="minorEastAsia" w:cstheme="minorBidi"/>
          <w:szCs w:val="24"/>
        </w:rPr>
        <w:t xml:space="preserve"> and </w:t>
      </w:r>
      <w:r w:rsidRPr="630161B2" w:rsidR="4CF27A21">
        <w:rPr>
          <w:rFonts w:asciiTheme="minorHAnsi" w:hAnsiTheme="minorHAnsi" w:eastAsiaTheme="minorEastAsia" w:cstheme="minorBidi"/>
          <w:szCs w:val="24"/>
        </w:rPr>
        <w:t xml:space="preserve">locations often </w:t>
      </w:r>
      <w:r w:rsidRPr="630161B2" w:rsidR="6808C7C7">
        <w:rPr>
          <w:rFonts w:asciiTheme="minorHAnsi" w:hAnsiTheme="minorHAnsi" w:eastAsiaTheme="minorEastAsia" w:cstheme="minorBidi"/>
          <w:szCs w:val="24"/>
        </w:rPr>
        <w:t>within</w:t>
      </w:r>
      <w:r w:rsidRPr="630161B2" w:rsidR="4CF27A21">
        <w:rPr>
          <w:rFonts w:asciiTheme="minorHAnsi" w:hAnsiTheme="minorHAnsi" w:eastAsiaTheme="minorEastAsia" w:cstheme="minorBidi"/>
          <w:szCs w:val="24"/>
        </w:rPr>
        <w:t xml:space="preserve"> the enterprise it is best to have a higher standard of security. Multifactor </w:t>
      </w:r>
      <w:r w:rsidRPr="630161B2" w:rsidR="17B58572">
        <w:rPr>
          <w:rFonts w:asciiTheme="minorHAnsi" w:hAnsiTheme="minorHAnsi" w:eastAsiaTheme="minorEastAsia" w:cstheme="minorBidi"/>
          <w:szCs w:val="24"/>
        </w:rPr>
        <w:t>Authentication is a simple method to increase th</w:t>
      </w:r>
      <w:r w:rsidRPr="630161B2" w:rsidR="3761DEF3">
        <w:rPr>
          <w:rFonts w:asciiTheme="minorHAnsi" w:hAnsiTheme="minorHAnsi" w:eastAsiaTheme="minorEastAsia" w:cstheme="minorBidi"/>
          <w:szCs w:val="24"/>
        </w:rPr>
        <w:t xml:space="preserve">is security by requiring more than one input </w:t>
      </w:r>
      <w:r w:rsidRPr="630161B2" w:rsidR="1DABC108">
        <w:rPr>
          <w:rFonts w:asciiTheme="minorHAnsi" w:hAnsiTheme="minorHAnsi" w:eastAsiaTheme="minorEastAsia" w:cstheme="minorBidi"/>
          <w:szCs w:val="24"/>
        </w:rPr>
        <w:t>for users to l</w:t>
      </w:r>
      <w:r w:rsidRPr="630161B2" w:rsidR="0DB9ADF7">
        <w:rPr>
          <w:rFonts w:asciiTheme="minorHAnsi" w:hAnsiTheme="minorHAnsi" w:eastAsiaTheme="minorEastAsia" w:cstheme="minorBidi"/>
          <w:szCs w:val="24"/>
        </w:rPr>
        <w:t>og in</w:t>
      </w:r>
      <w:r w:rsidRPr="630161B2" w:rsidR="13FE1BEF">
        <w:rPr>
          <w:rFonts w:asciiTheme="minorHAnsi" w:hAnsiTheme="minorHAnsi" w:eastAsiaTheme="minorEastAsia" w:cstheme="minorBidi"/>
          <w:szCs w:val="24"/>
        </w:rPr>
        <w:t>.</w:t>
      </w:r>
      <w:r w:rsidRPr="630161B2" w:rsidR="3761DEF3">
        <w:rPr>
          <w:rFonts w:asciiTheme="minorHAnsi" w:hAnsiTheme="minorHAnsi" w:eastAsiaTheme="minorEastAsia" w:cstheme="minorBidi"/>
          <w:szCs w:val="24"/>
        </w:rPr>
        <w:t xml:space="preserve"> </w:t>
      </w:r>
      <w:r w:rsidRPr="630161B2" w:rsidR="22FAEE22">
        <w:rPr>
          <w:rFonts w:asciiTheme="minorHAnsi" w:hAnsiTheme="minorHAnsi" w:eastAsiaTheme="minorEastAsia" w:cstheme="minorBidi"/>
          <w:szCs w:val="24"/>
        </w:rPr>
        <w:t>M</w:t>
      </w:r>
      <w:r w:rsidRPr="630161B2" w:rsidR="3761DEF3">
        <w:rPr>
          <w:rFonts w:asciiTheme="minorHAnsi" w:hAnsiTheme="minorHAnsi" w:eastAsiaTheme="minorEastAsia" w:cstheme="minorBidi"/>
          <w:szCs w:val="24"/>
        </w:rPr>
        <w:t>ost often these added in</w:t>
      </w:r>
      <w:r w:rsidRPr="630161B2" w:rsidR="35ACDD3C">
        <w:rPr>
          <w:rFonts w:asciiTheme="minorHAnsi" w:hAnsiTheme="minorHAnsi" w:eastAsiaTheme="minorEastAsia" w:cstheme="minorBidi"/>
          <w:szCs w:val="24"/>
        </w:rPr>
        <w:t>p</w:t>
      </w:r>
      <w:r w:rsidRPr="630161B2" w:rsidR="3761DEF3">
        <w:rPr>
          <w:rFonts w:asciiTheme="minorHAnsi" w:hAnsiTheme="minorHAnsi" w:eastAsiaTheme="minorEastAsia" w:cstheme="minorBidi"/>
          <w:szCs w:val="24"/>
        </w:rPr>
        <w:t xml:space="preserve">uts </w:t>
      </w:r>
      <w:r w:rsidRPr="630161B2" w:rsidR="6F1676A7">
        <w:rPr>
          <w:rFonts w:asciiTheme="minorHAnsi" w:hAnsiTheme="minorHAnsi" w:eastAsiaTheme="minorEastAsia" w:cstheme="minorBidi"/>
          <w:szCs w:val="24"/>
        </w:rPr>
        <w:t>are also a different form of authentication</w:t>
      </w:r>
      <w:r w:rsidRPr="649D3213" w:rsidR="7CFE33A0">
        <w:rPr>
          <w:rFonts w:asciiTheme="minorHAnsi" w:hAnsiTheme="minorHAnsi" w:eastAsiaTheme="minorEastAsia" w:cstheme="minorBidi"/>
          <w:szCs w:val="24"/>
        </w:rPr>
        <w:t>,</w:t>
      </w:r>
      <w:r w:rsidRPr="630161B2" w:rsidR="6F1676A7">
        <w:rPr>
          <w:rFonts w:asciiTheme="minorHAnsi" w:hAnsiTheme="minorHAnsi" w:eastAsiaTheme="minorEastAsia" w:cstheme="minorBidi"/>
          <w:szCs w:val="24"/>
        </w:rPr>
        <w:t xml:space="preserve"> such as biometrics or digital </w:t>
      </w:r>
      <w:r w:rsidRPr="649D3213" w:rsidR="783D35AA">
        <w:rPr>
          <w:rFonts w:asciiTheme="minorHAnsi" w:hAnsiTheme="minorHAnsi" w:eastAsiaTheme="minorEastAsia" w:cstheme="minorBidi"/>
          <w:szCs w:val="24"/>
        </w:rPr>
        <w:t>r</w:t>
      </w:r>
      <w:r w:rsidRPr="649D3213" w:rsidR="1DC423FD">
        <w:rPr>
          <w:rFonts w:asciiTheme="minorHAnsi" w:hAnsiTheme="minorHAnsi" w:eastAsiaTheme="minorEastAsia" w:cstheme="minorBidi"/>
          <w:szCs w:val="24"/>
        </w:rPr>
        <w:t>ea</w:t>
      </w:r>
      <w:r w:rsidRPr="649D3213" w:rsidR="187A7DA6">
        <w:rPr>
          <w:rFonts w:asciiTheme="minorHAnsi" w:hAnsiTheme="minorHAnsi" w:eastAsiaTheme="minorEastAsia" w:cstheme="minorBidi"/>
          <w:szCs w:val="24"/>
        </w:rPr>
        <w:t>d</w:t>
      </w:r>
      <w:r w:rsidRPr="649D3213" w:rsidR="1DC423FD">
        <w:rPr>
          <w:rFonts w:asciiTheme="minorHAnsi" w:hAnsiTheme="minorHAnsi" w:eastAsiaTheme="minorEastAsia" w:cstheme="minorBidi"/>
          <w:szCs w:val="24"/>
        </w:rPr>
        <w:t>ing</w:t>
      </w:r>
      <w:r w:rsidRPr="53C207C0" w:rsidR="27347F9F">
        <w:rPr>
          <w:rFonts w:asciiTheme="minorHAnsi" w:hAnsiTheme="minorHAnsi" w:eastAsiaTheme="minorEastAsia" w:cstheme="minorBidi"/>
          <w:szCs w:val="24"/>
        </w:rPr>
        <w:t>. A</w:t>
      </w:r>
      <w:r w:rsidRPr="53C207C0" w:rsidR="1DC423FD">
        <w:rPr>
          <w:rFonts w:asciiTheme="minorHAnsi" w:hAnsiTheme="minorHAnsi" w:eastAsiaTheme="minorEastAsia" w:cstheme="minorBidi"/>
          <w:szCs w:val="24"/>
        </w:rPr>
        <w:t>nyone</w:t>
      </w:r>
      <w:r w:rsidRPr="630161B2" w:rsidR="1DC423FD">
        <w:rPr>
          <w:rFonts w:asciiTheme="minorHAnsi" w:hAnsiTheme="minorHAnsi" w:eastAsiaTheme="minorEastAsia" w:cstheme="minorBidi"/>
          <w:szCs w:val="24"/>
        </w:rPr>
        <w:t xml:space="preserve"> with malicious intents would</w:t>
      </w:r>
      <w:r w:rsidRPr="630161B2" w:rsidR="656D723A">
        <w:rPr>
          <w:rFonts w:asciiTheme="minorHAnsi" w:hAnsiTheme="minorHAnsi" w:eastAsiaTheme="minorEastAsia" w:cstheme="minorBidi"/>
          <w:szCs w:val="24"/>
        </w:rPr>
        <w:t xml:space="preserve"> </w:t>
      </w:r>
      <w:r w:rsidRPr="649D3213" w:rsidR="1823A95D">
        <w:rPr>
          <w:rFonts w:asciiTheme="minorHAnsi" w:hAnsiTheme="minorHAnsi" w:eastAsiaTheme="minorEastAsia" w:cstheme="minorBidi"/>
          <w:szCs w:val="24"/>
        </w:rPr>
        <w:t>tend to</w:t>
      </w:r>
      <w:r w:rsidRPr="630161B2" w:rsidR="1E86A0E6">
        <w:rPr>
          <w:rFonts w:asciiTheme="minorHAnsi" w:hAnsiTheme="minorHAnsi" w:eastAsiaTheme="minorEastAsia" w:cstheme="minorBidi"/>
          <w:szCs w:val="24"/>
        </w:rPr>
        <w:t xml:space="preserve"> </w:t>
      </w:r>
      <w:r w:rsidRPr="53C207C0" w:rsidR="749C26B9">
        <w:rPr>
          <w:rFonts w:asciiTheme="minorHAnsi" w:hAnsiTheme="minorHAnsi" w:eastAsiaTheme="minorEastAsia" w:cstheme="minorBidi"/>
          <w:szCs w:val="24"/>
        </w:rPr>
        <w:t>need</w:t>
      </w:r>
      <w:r w:rsidRPr="630161B2" w:rsidR="6A94CDAE">
        <w:rPr>
          <w:rFonts w:asciiTheme="minorHAnsi" w:hAnsiTheme="minorHAnsi" w:eastAsiaTheme="minorEastAsia" w:cstheme="minorBidi"/>
          <w:szCs w:val="24"/>
        </w:rPr>
        <w:t xml:space="preserve"> to gain access to the actual user they are attempting to impersonate.</w:t>
      </w:r>
      <w:r w:rsidRPr="630161B2" w:rsidR="06001F92">
        <w:rPr>
          <w:rFonts w:asciiTheme="minorHAnsi" w:hAnsiTheme="minorHAnsi" w:eastAsiaTheme="minorEastAsia" w:cstheme="minorBidi"/>
          <w:szCs w:val="24"/>
        </w:rPr>
        <w:t xml:space="preserve"> In short Multifactor Authentication is one of the best ways to </w:t>
      </w:r>
      <w:r w:rsidRPr="630161B2" w:rsidR="42F17441">
        <w:rPr>
          <w:rFonts w:asciiTheme="minorHAnsi" w:hAnsiTheme="minorHAnsi" w:eastAsiaTheme="minorEastAsia" w:cstheme="minorBidi"/>
          <w:szCs w:val="24"/>
        </w:rPr>
        <w:t>ensure</w:t>
      </w:r>
      <w:r w:rsidRPr="630161B2" w:rsidR="06001F92">
        <w:rPr>
          <w:rFonts w:asciiTheme="minorHAnsi" w:hAnsiTheme="minorHAnsi" w:eastAsiaTheme="minorEastAsia" w:cstheme="minorBidi"/>
          <w:szCs w:val="24"/>
        </w:rPr>
        <w:t xml:space="preserve"> that </w:t>
      </w:r>
      <w:r w:rsidRPr="630161B2" w:rsidR="67FA8EAD">
        <w:rPr>
          <w:rFonts w:asciiTheme="minorHAnsi" w:hAnsiTheme="minorHAnsi" w:eastAsiaTheme="minorEastAsia" w:cstheme="minorBidi"/>
          <w:szCs w:val="24"/>
        </w:rPr>
        <w:t xml:space="preserve">a Zero Trust </w:t>
      </w:r>
      <w:r w:rsidRPr="53C207C0" w:rsidR="67FA8EAD">
        <w:rPr>
          <w:rFonts w:asciiTheme="minorHAnsi" w:hAnsiTheme="minorHAnsi" w:eastAsiaTheme="minorEastAsia" w:cstheme="minorBidi"/>
          <w:szCs w:val="24"/>
        </w:rPr>
        <w:t>enterprise</w:t>
      </w:r>
      <w:r w:rsidRPr="630161B2" w:rsidR="67FA8EAD">
        <w:rPr>
          <w:rFonts w:asciiTheme="minorHAnsi" w:hAnsiTheme="minorHAnsi" w:eastAsiaTheme="minorEastAsia" w:cstheme="minorBidi"/>
          <w:szCs w:val="24"/>
        </w:rPr>
        <w:t xml:space="preserve"> is </w:t>
      </w:r>
      <w:r w:rsidRPr="630161B2" w:rsidR="16D55960">
        <w:rPr>
          <w:rFonts w:asciiTheme="minorHAnsi" w:hAnsiTheme="minorHAnsi" w:eastAsiaTheme="minorEastAsia" w:cstheme="minorBidi"/>
          <w:szCs w:val="24"/>
        </w:rPr>
        <w:t>secure</w:t>
      </w:r>
      <w:r w:rsidRPr="630161B2" w:rsidR="67FA8EAD">
        <w:rPr>
          <w:rFonts w:asciiTheme="minorHAnsi" w:hAnsiTheme="minorHAnsi" w:eastAsiaTheme="minorEastAsia" w:cstheme="minorBidi"/>
          <w:szCs w:val="24"/>
        </w:rPr>
        <w:t xml:space="preserve">. </w:t>
      </w:r>
      <w:r w:rsidRPr="630161B2" w:rsidR="06001F92">
        <w:rPr>
          <w:rFonts w:asciiTheme="minorHAnsi" w:hAnsiTheme="minorHAnsi" w:eastAsiaTheme="minorEastAsia" w:cstheme="minorBidi"/>
          <w:szCs w:val="24"/>
        </w:rPr>
        <w:t xml:space="preserve"> </w:t>
      </w:r>
      <w:r w:rsidRPr="630161B2" w:rsidR="6A94CDAE">
        <w:rPr>
          <w:rFonts w:asciiTheme="minorHAnsi" w:hAnsiTheme="minorHAnsi" w:eastAsiaTheme="minorEastAsia" w:cstheme="minorBidi"/>
          <w:szCs w:val="24"/>
        </w:rPr>
        <w:t xml:space="preserve"> </w:t>
      </w:r>
    </w:p>
    <w:p w:rsidR="00275A6F" w:rsidP="630161B2" w:rsidRDefault="00275A6F" w14:paraId="4D97331B" w14:textId="2A9A48A0">
      <w:pPr>
        <w:suppressAutoHyphens/>
        <w:rPr>
          <w:rFonts w:asciiTheme="minorHAnsi" w:hAnsiTheme="minorHAnsi" w:eastAsiaTheme="minorEastAsia" w:cstheme="minorBidi"/>
          <w:spacing w:val="-3"/>
        </w:rPr>
      </w:pPr>
    </w:p>
    <w:p w:rsidRPr="00517118" w:rsidR="00517118" w:rsidP="630161B2" w:rsidRDefault="00517118" w14:paraId="7BE0F12C" w14:textId="77777777">
      <w:pPr>
        <w:suppressAutoHyphens/>
        <w:rPr>
          <w:rFonts w:asciiTheme="minorHAnsi" w:hAnsiTheme="minorHAnsi" w:eastAsiaTheme="minorEastAsia" w:cstheme="minorBidi"/>
          <w:spacing w:val="-3"/>
        </w:rPr>
      </w:pPr>
    </w:p>
    <w:sectPr w:rsidRPr="00517118" w:rsidR="00517118" w:rsidSect="00136A7B">
      <w:endnotePr>
        <w:numFmt w:val="decimal"/>
      </w:endnotePr>
      <w:pgSz w:w="12240" w:h="15840" w:orient="portrait"/>
      <w:pgMar w:top="864" w:right="1440" w:bottom="864" w:left="1440" w:header="360" w:footer="36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165" w:rsidRDefault="004A4165" w14:paraId="72B58151" w14:textId="77777777">
      <w:pPr>
        <w:spacing w:line="20" w:lineRule="exact"/>
      </w:pPr>
    </w:p>
  </w:endnote>
  <w:endnote w:type="continuationSeparator" w:id="0">
    <w:p w:rsidR="004A4165" w:rsidRDefault="004A4165" w14:paraId="7A3E6003" w14:textId="77777777">
      <w:r>
        <w:t xml:space="preserve"> </w:t>
      </w:r>
    </w:p>
  </w:endnote>
  <w:endnote w:type="continuationNotice" w:id="1">
    <w:p w:rsidR="004A4165" w:rsidRDefault="004A4165" w14:paraId="170888DC" w14:textId="7777777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165" w:rsidRDefault="004A4165" w14:paraId="7D60362C" w14:textId="77777777">
      <w:r>
        <w:separator/>
      </w:r>
    </w:p>
  </w:footnote>
  <w:footnote w:type="continuationSeparator" w:id="0">
    <w:p w:rsidR="004A4165" w:rsidRDefault="004A4165" w14:paraId="1BA66723" w14:textId="77777777">
      <w:r>
        <w:continuationSeparator/>
      </w:r>
    </w:p>
  </w:footnote>
  <w:footnote w:type="continuationNotice" w:id="1">
    <w:p w:rsidR="004A4165" w:rsidRDefault="004A4165" w14:paraId="03DDAAF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9A5"/>
    <w:multiLevelType w:val="singleLevel"/>
    <w:tmpl w:val="772C7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ED7546"/>
    <w:multiLevelType w:val="hybridMultilevel"/>
    <w:tmpl w:val="A5CAE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297A"/>
    <w:multiLevelType w:val="singleLevel"/>
    <w:tmpl w:val="AE547D06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F8E3C3B"/>
    <w:multiLevelType w:val="singleLevel"/>
    <w:tmpl w:val="163A08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2CAE3DF9"/>
    <w:multiLevelType w:val="hybridMultilevel"/>
    <w:tmpl w:val="8FBCC3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8D33E3"/>
    <w:multiLevelType w:val="hybridMultilevel"/>
    <w:tmpl w:val="898C4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0C1"/>
    <w:multiLevelType w:val="hybridMultilevel"/>
    <w:tmpl w:val="A4C6BF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A5444"/>
    <w:multiLevelType w:val="hybridMultilevel"/>
    <w:tmpl w:val="EA76720E"/>
    <w:lvl w:ilvl="0" w:tplc="255A4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9589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044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F361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2C46D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9224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256D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D22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3464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 w15:restartNumberingAfterBreak="0">
    <w:nsid w:val="44EE1047"/>
    <w:multiLevelType w:val="hybridMultilevel"/>
    <w:tmpl w:val="6054FA52"/>
    <w:lvl w:ilvl="0" w:tplc="D81E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4781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FA48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ECEC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0D4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2104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F721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EAC5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6522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9" w15:restartNumberingAfterBreak="0">
    <w:nsid w:val="45CA207E"/>
    <w:multiLevelType w:val="hybridMultilevel"/>
    <w:tmpl w:val="12F0C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6562F8"/>
    <w:multiLevelType w:val="hybridMultilevel"/>
    <w:tmpl w:val="0B701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712976">
    <w:abstractNumId w:val="3"/>
  </w:num>
  <w:num w:numId="2" w16cid:durableId="196309470">
    <w:abstractNumId w:val="0"/>
  </w:num>
  <w:num w:numId="3" w16cid:durableId="281419988">
    <w:abstractNumId w:val="9"/>
  </w:num>
  <w:num w:numId="4" w16cid:durableId="1608460487">
    <w:abstractNumId w:val="8"/>
  </w:num>
  <w:num w:numId="5" w16cid:durableId="433206260">
    <w:abstractNumId w:val="7"/>
  </w:num>
  <w:num w:numId="6" w16cid:durableId="1689328348">
    <w:abstractNumId w:val="2"/>
  </w:num>
  <w:num w:numId="7" w16cid:durableId="142043083">
    <w:abstractNumId w:val="10"/>
  </w:num>
  <w:num w:numId="8" w16cid:durableId="1933774612">
    <w:abstractNumId w:val="1"/>
  </w:num>
  <w:num w:numId="9" w16cid:durableId="1944260913">
    <w:abstractNumId w:val="4"/>
  </w:num>
  <w:num w:numId="10" w16cid:durableId="1011420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80125317">
    <w:abstractNumId w:val="6"/>
  </w:num>
  <w:num w:numId="12" w16cid:durableId="2020233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95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21D"/>
    <w:rsid w:val="000005DF"/>
    <w:rsid w:val="00040ADA"/>
    <w:rsid w:val="000516F4"/>
    <w:rsid w:val="00053DFB"/>
    <w:rsid w:val="00075CC5"/>
    <w:rsid w:val="00081940"/>
    <w:rsid w:val="000825C9"/>
    <w:rsid w:val="00082BD6"/>
    <w:rsid w:val="00093990"/>
    <w:rsid w:val="000C65CC"/>
    <w:rsid w:val="000D325A"/>
    <w:rsid w:val="000D75DA"/>
    <w:rsid w:val="00100E28"/>
    <w:rsid w:val="00120DCD"/>
    <w:rsid w:val="00124EDF"/>
    <w:rsid w:val="00135F11"/>
    <w:rsid w:val="00136A7B"/>
    <w:rsid w:val="00164B68"/>
    <w:rsid w:val="00182109"/>
    <w:rsid w:val="00182981"/>
    <w:rsid w:val="001A0501"/>
    <w:rsid w:val="001A757E"/>
    <w:rsid w:val="001D46E9"/>
    <w:rsid w:val="001D7157"/>
    <w:rsid w:val="001F37DF"/>
    <w:rsid w:val="001F4FBC"/>
    <w:rsid w:val="0023007B"/>
    <w:rsid w:val="00253FA7"/>
    <w:rsid w:val="00275A6F"/>
    <w:rsid w:val="002A021F"/>
    <w:rsid w:val="002A4CB4"/>
    <w:rsid w:val="002C21CA"/>
    <w:rsid w:val="002D41D5"/>
    <w:rsid w:val="00303EBE"/>
    <w:rsid w:val="00304464"/>
    <w:rsid w:val="003144A6"/>
    <w:rsid w:val="003205C8"/>
    <w:rsid w:val="00343B30"/>
    <w:rsid w:val="003470E9"/>
    <w:rsid w:val="0035141A"/>
    <w:rsid w:val="00353C9D"/>
    <w:rsid w:val="00355B7E"/>
    <w:rsid w:val="003609B6"/>
    <w:rsid w:val="003A0CB4"/>
    <w:rsid w:val="003A203A"/>
    <w:rsid w:val="003C2075"/>
    <w:rsid w:val="003C5710"/>
    <w:rsid w:val="003D2FC5"/>
    <w:rsid w:val="003E691A"/>
    <w:rsid w:val="003F1984"/>
    <w:rsid w:val="003F47E4"/>
    <w:rsid w:val="0040233F"/>
    <w:rsid w:val="004726C3"/>
    <w:rsid w:val="004A4165"/>
    <w:rsid w:val="004C48D4"/>
    <w:rsid w:val="004D7642"/>
    <w:rsid w:val="004E4F69"/>
    <w:rsid w:val="0051701C"/>
    <w:rsid w:val="00517118"/>
    <w:rsid w:val="00562E33"/>
    <w:rsid w:val="005858F3"/>
    <w:rsid w:val="005A7289"/>
    <w:rsid w:val="005E3944"/>
    <w:rsid w:val="005F1AB2"/>
    <w:rsid w:val="005F50E1"/>
    <w:rsid w:val="00603515"/>
    <w:rsid w:val="006056ED"/>
    <w:rsid w:val="00607F30"/>
    <w:rsid w:val="00610149"/>
    <w:rsid w:val="00614BBC"/>
    <w:rsid w:val="0062419E"/>
    <w:rsid w:val="00627744"/>
    <w:rsid w:val="00652676"/>
    <w:rsid w:val="006A6323"/>
    <w:rsid w:val="006B7A97"/>
    <w:rsid w:val="006E255B"/>
    <w:rsid w:val="006E31E6"/>
    <w:rsid w:val="006E7181"/>
    <w:rsid w:val="00705A2D"/>
    <w:rsid w:val="00712FBD"/>
    <w:rsid w:val="0072321D"/>
    <w:rsid w:val="00752134"/>
    <w:rsid w:val="0077659F"/>
    <w:rsid w:val="00793F3E"/>
    <w:rsid w:val="007B50F4"/>
    <w:rsid w:val="007C1A0A"/>
    <w:rsid w:val="007C2432"/>
    <w:rsid w:val="007C339B"/>
    <w:rsid w:val="008001AB"/>
    <w:rsid w:val="0080044D"/>
    <w:rsid w:val="0080464B"/>
    <w:rsid w:val="00841544"/>
    <w:rsid w:val="00882533"/>
    <w:rsid w:val="00887F2F"/>
    <w:rsid w:val="00891DC1"/>
    <w:rsid w:val="008C196A"/>
    <w:rsid w:val="008D0B6B"/>
    <w:rsid w:val="00902769"/>
    <w:rsid w:val="00924DD1"/>
    <w:rsid w:val="00951DCF"/>
    <w:rsid w:val="00966685"/>
    <w:rsid w:val="009817BF"/>
    <w:rsid w:val="009A6B0F"/>
    <w:rsid w:val="009D5C50"/>
    <w:rsid w:val="00A45524"/>
    <w:rsid w:val="00A5387E"/>
    <w:rsid w:val="00A5429A"/>
    <w:rsid w:val="00A568A6"/>
    <w:rsid w:val="00A601D5"/>
    <w:rsid w:val="00AA0AE8"/>
    <w:rsid w:val="00AB0B05"/>
    <w:rsid w:val="00AB0E78"/>
    <w:rsid w:val="00AB71CB"/>
    <w:rsid w:val="00AC3F98"/>
    <w:rsid w:val="00AC772D"/>
    <w:rsid w:val="00AC7A34"/>
    <w:rsid w:val="00AD4887"/>
    <w:rsid w:val="00AE477B"/>
    <w:rsid w:val="00B065DD"/>
    <w:rsid w:val="00B1403C"/>
    <w:rsid w:val="00B14A83"/>
    <w:rsid w:val="00B16B35"/>
    <w:rsid w:val="00B21481"/>
    <w:rsid w:val="00B33284"/>
    <w:rsid w:val="00B340DD"/>
    <w:rsid w:val="00B372C9"/>
    <w:rsid w:val="00B37424"/>
    <w:rsid w:val="00B545AE"/>
    <w:rsid w:val="00B64DBD"/>
    <w:rsid w:val="00B65102"/>
    <w:rsid w:val="00B70EA4"/>
    <w:rsid w:val="00B80824"/>
    <w:rsid w:val="00B979ED"/>
    <w:rsid w:val="00BA257A"/>
    <w:rsid w:val="00BC4512"/>
    <w:rsid w:val="00BE4307"/>
    <w:rsid w:val="00C00591"/>
    <w:rsid w:val="00C15D78"/>
    <w:rsid w:val="00C62DEA"/>
    <w:rsid w:val="00C63F19"/>
    <w:rsid w:val="00C818AD"/>
    <w:rsid w:val="00C858DD"/>
    <w:rsid w:val="00C944ED"/>
    <w:rsid w:val="00C9506C"/>
    <w:rsid w:val="00CA34D0"/>
    <w:rsid w:val="00CA5789"/>
    <w:rsid w:val="00CC337B"/>
    <w:rsid w:val="00CD26C7"/>
    <w:rsid w:val="00D0314B"/>
    <w:rsid w:val="00D20A91"/>
    <w:rsid w:val="00D23011"/>
    <w:rsid w:val="00D30869"/>
    <w:rsid w:val="00D712C7"/>
    <w:rsid w:val="00D76A5F"/>
    <w:rsid w:val="00D77D81"/>
    <w:rsid w:val="00DC2DD1"/>
    <w:rsid w:val="00DD5E4E"/>
    <w:rsid w:val="00DE6C46"/>
    <w:rsid w:val="00DF0BA1"/>
    <w:rsid w:val="00DF4795"/>
    <w:rsid w:val="00E01E48"/>
    <w:rsid w:val="00E03689"/>
    <w:rsid w:val="00E0421A"/>
    <w:rsid w:val="00E05EEF"/>
    <w:rsid w:val="00E30BD2"/>
    <w:rsid w:val="00E401D4"/>
    <w:rsid w:val="00E871A1"/>
    <w:rsid w:val="00E9182A"/>
    <w:rsid w:val="00F042F2"/>
    <w:rsid w:val="00F20BC7"/>
    <w:rsid w:val="00F26CC9"/>
    <w:rsid w:val="00F74165"/>
    <w:rsid w:val="00F74A46"/>
    <w:rsid w:val="00F81FBA"/>
    <w:rsid w:val="00FB40B4"/>
    <w:rsid w:val="00FC1C00"/>
    <w:rsid w:val="00FE39F9"/>
    <w:rsid w:val="00FF508B"/>
    <w:rsid w:val="03836715"/>
    <w:rsid w:val="05D1A657"/>
    <w:rsid w:val="06001F92"/>
    <w:rsid w:val="068A722F"/>
    <w:rsid w:val="07334B73"/>
    <w:rsid w:val="095AA540"/>
    <w:rsid w:val="0A61B21D"/>
    <w:rsid w:val="0A8472D0"/>
    <w:rsid w:val="0AB6BF0D"/>
    <w:rsid w:val="0AEFE5F2"/>
    <w:rsid w:val="0B66218B"/>
    <w:rsid w:val="0C3C3328"/>
    <w:rsid w:val="0C92B726"/>
    <w:rsid w:val="0CE16FC0"/>
    <w:rsid w:val="0DB9ADF7"/>
    <w:rsid w:val="1066D712"/>
    <w:rsid w:val="131147A0"/>
    <w:rsid w:val="13FE1BEF"/>
    <w:rsid w:val="14D8E153"/>
    <w:rsid w:val="159868B1"/>
    <w:rsid w:val="15A464C4"/>
    <w:rsid w:val="15B67962"/>
    <w:rsid w:val="1648E862"/>
    <w:rsid w:val="16D55960"/>
    <w:rsid w:val="1780A625"/>
    <w:rsid w:val="179F0C84"/>
    <w:rsid w:val="17B58572"/>
    <w:rsid w:val="17B9879B"/>
    <w:rsid w:val="1823A95D"/>
    <w:rsid w:val="185E67E9"/>
    <w:rsid w:val="187A7DA6"/>
    <w:rsid w:val="1A67D071"/>
    <w:rsid w:val="1A77D5E7"/>
    <w:rsid w:val="1B6ED081"/>
    <w:rsid w:val="1BC5C2E5"/>
    <w:rsid w:val="1C26DDAE"/>
    <w:rsid w:val="1D2A5409"/>
    <w:rsid w:val="1DABC108"/>
    <w:rsid w:val="1DC423FD"/>
    <w:rsid w:val="1E1A4D38"/>
    <w:rsid w:val="1E86A0E6"/>
    <w:rsid w:val="1EC6246A"/>
    <w:rsid w:val="204BB63C"/>
    <w:rsid w:val="2077BE43"/>
    <w:rsid w:val="20EF04F1"/>
    <w:rsid w:val="21689226"/>
    <w:rsid w:val="225B6559"/>
    <w:rsid w:val="22FAEE22"/>
    <w:rsid w:val="239DCBE7"/>
    <w:rsid w:val="2426A5B3"/>
    <w:rsid w:val="267E693F"/>
    <w:rsid w:val="26952324"/>
    <w:rsid w:val="272BF6B6"/>
    <w:rsid w:val="27347F9F"/>
    <w:rsid w:val="27705B13"/>
    <w:rsid w:val="27BE1C3E"/>
    <w:rsid w:val="2869B76C"/>
    <w:rsid w:val="2892EFAD"/>
    <w:rsid w:val="29A83B19"/>
    <w:rsid w:val="29CC9210"/>
    <w:rsid w:val="29E5EC43"/>
    <w:rsid w:val="2B1651F8"/>
    <w:rsid w:val="2B4FDAA5"/>
    <w:rsid w:val="2B689447"/>
    <w:rsid w:val="2BCC7902"/>
    <w:rsid w:val="2C31B798"/>
    <w:rsid w:val="2CA74276"/>
    <w:rsid w:val="2DCD87F9"/>
    <w:rsid w:val="2DDF9C97"/>
    <w:rsid w:val="2E343AC6"/>
    <w:rsid w:val="31DFC351"/>
    <w:rsid w:val="33783E99"/>
    <w:rsid w:val="35ACDD3C"/>
    <w:rsid w:val="36760031"/>
    <w:rsid w:val="36B33474"/>
    <w:rsid w:val="3761DEF3"/>
    <w:rsid w:val="376D5680"/>
    <w:rsid w:val="37D4A3C5"/>
    <w:rsid w:val="38F9538C"/>
    <w:rsid w:val="398C14DF"/>
    <w:rsid w:val="3AA4F742"/>
    <w:rsid w:val="3ABC8722"/>
    <w:rsid w:val="3B0C62EC"/>
    <w:rsid w:val="3D4CB2F8"/>
    <w:rsid w:val="3DAAA5B3"/>
    <w:rsid w:val="3E3F21DA"/>
    <w:rsid w:val="3EBE4659"/>
    <w:rsid w:val="3EC7CB8C"/>
    <w:rsid w:val="3F14295B"/>
    <w:rsid w:val="408453BA"/>
    <w:rsid w:val="40E867E5"/>
    <w:rsid w:val="41296CCB"/>
    <w:rsid w:val="42F17441"/>
    <w:rsid w:val="440780B6"/>
    <w:rsid w:val="44AFEA40"/>
    <w:rsid w:val="45B1FEA7"/>
    <w:rsid w:val="46610F36"/>
    <w:rsid w:val="47AE7F74"/>
    <w:rsid w:val="47F883CF"/>
    <w:rsid w:val="49D434B1"/>
    <w:rsid w:val="4B24B274"/>
    <w:rsid w:val="4BB773C7"/>
    <w:rsid w:val="4BDF8D9E"/>
    <w:rsid w:val="4CC7A59A"/>
    <w:rsid w:val="4CF27A21"/>
    <w:rsid w:val="4D115DBC"/>
    <w:rsid w:val="4E696F10"/>
    <w:rsid w:val="4FEB17E4"/>
    <w:rsid w:val="53C207C0"/>
    <w:rsid w:val="56FF3A87"/>
    <w:rsid w:val="572547D8"/>
    <w:rsid w:val="585E9A3C"/>
    <w:rsid w:val="59435EF8"/>
    <w:rsid w:val="596F0F5C"/>
    <w:rsid w:val="59B57024"/>
    <w:rsid w:val="5A49A9F2"/>
    <w:rsid w:val="5B83313C"/>
    <w:rsid w:val="5B963AFE"/>
    <w:rsid w:val="5C1DFDCD"/>
    <w:rsid w:val="5C838433"/>
    <w:rsid w:val="5D376091"/>
    <w:rsid w:val="5DAB53D9"/>
    <w:rsid w:val="5E6ED260"/>
    <w:rsid w:val="5F36201F"/>
    <w:rsid w:val="62230876"/>
    <w:rsid w:val="6230EE6F"/>
    <w:rsid w:val="6277A6A5"/>
    <w:rsid w:val="630161B2"/>
    <w:rsid w:val="63AEF3F5"/>
    <w:rsid w:val="649D3213"/>
    <w:rsid w:val="64BAF43A"/>
    <w:rsid w:val="656D723A"/>
    <w:rsid w:val="674B129A"/>
    <w:rsid w:val="674EBB07"/>
    <w:rsid w:val="67B38F6B"/>
    <w:rsid w:val="67FA8EAD"/>
    <w:rsid w:val="6808C7C7"/>
    <w:rsid w:val="6A94CDAE"/>
    <w:rsid w:val="6B2F23CD"/>
    <w:rsid w:val="6BB44C4E"/>
    <w:rsid w:val="6C01B8E6"/>
    <w:rsid w:val="6C6EFAB1"/>
    <w:rsid w:val="6CCAF42E"/>
    <w:rsid w:val="6D1A3920"/>
    <w:rsid w:val="6E10C0F4"/>
    <w:rsid w:val="6F067A90"/>
    <w:rsid w:val="6F1676A7"/>
    <w:rsid w:val="70E5AC00"/>
    <w:rsid w:val="71C998EA"/>
    <w:rsid w:val="724BD550"/>
    <w:rsid w:val="73ABEB63"/>
    <w:rsid w:val="7420AC68"/>
    <w:rsid w:val="749C26B9"/>
    <w:rsid w:val="74EEF7D6"/>
    <w:rsid w:val="783D35AA"/>
    <w:rsid w:val="7A1281C7"/>
    <w:rsid w:val="7B0CC41D"/>
    <w:rsid w:val="7C008710"/>
    <w:rsid w:val="7CFE33A0"/>
    <w:rsid w:val="7E98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E2C5BD"/>
  <w15:docId w15:val="{1823C320-8662-4D87-A1B2-91F09083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62E33"/>
    <w:rPr>
      <w:rFonts w:ascii="Courier" w:hAnsi="Courier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62E33"/>
  </w:style>
  <w:style w:type="character" w:styleId="EndnoteReference">
    <w:name w:val="endnote reference"/>
    <w:basedOn w:val="DefaultParagraphFont"/>
    <w:semiHidden/>
    <w:rsid w:val="00562E33"/>
    <w:rPr>
      <w:vertAlign w:val="superscript"/>
    </w:rPr>
  </w:style>
  <w:style w:type="paragraph" w:styleId="FootnoteText">
    <w:name w:val="footnote text"/>
    <w:basedOn w:val="Normal"/>
    <w:semiHidden/>
    <w:rsid w:val="00562E33"/>
  </w:style>
  <w:style w:type="character" w:styleId="FootnoteReference">
    <w:name w:val="footnote reference"/>
    <w:basedOn w:val="DefaultParagraphFont"/>
    <w:semiHidden/>
    <w:rsid w:val="00562E33"/>
    <w:rPr>
      <w:vertAlign w:val="superscript"/>
    </w:rPr>
  </w:style>
  <w:style w:type="paragraph" w:styleId="TOC1">
    <w:name w:val="toc 1"/>
    <w:basedOn w:val="Normal"/>
    <w:next w:val="Normal"/>
    <w:semiHidden/>
    <w:rsid w:val="00562E33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562E33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562E33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562E33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562E33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562E33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562E33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562E33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562E33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562E33"/>
  </w:style>
  <w:style w:type="character" w:styleId="EquationCaption" w:customStyle="1">
    <w:name w:val="_Equation Caption"/>
    <w:rsid w:val="00562E33"/>
  </w:style>
  <w:style w:type="paragraph" w:styleId="Footer">
    <w:name w:val="footer"/>
    <w:basedOn w:val="Normal"/>
    <w:rsid w:val="00562E3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56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2E33"/>
  </w:style>
  <w:style w:type="paragraph" w:styleId="BodyText">
    <w:name w:val="Body Text"/>
    <w:basedOn w:val="Normal"/>
    <w:rsid w:val="00562E33"/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sid w:val="001829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5F1A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F1A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1AB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514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5141A"/>
    <w:rPr>
      <w:sz w:val="20"/>
    </w:rPr>
  </w:style>
  <w:style w:type="character" w:styleId="CommentTextChar" w:customStyle="1">
    <w:name w:val="Comment Text Char"/>
    <w:basedOn w:val="DefaultParagraphFont"/>
    <w:link w:val="CommentText"/>
    <w:semiHidden/>
    <w:rsid w:val="0035141A"/>
    <w:rPr>
      <w:rFonts w:ascii="Courier" w:hAnsi="Courie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141A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35141A"/>
    <w:rPr>
      <w:rFonts w:ascii="Courier" w:hAnsi="Courier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E6C46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AD4887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normaltextrun" w:customStyle="1">
    <w:name w:val="normaltextrun"/>
    <w:basedOn w:val="DefaultParagraphFont"/>
    <w:rsid w:val="00AD4887"/>
  </w:style>
  <w:style w:type="character" w:styleId="eop" w:customStyle="1">
    <w:name w:val="eop"/>
    <w:basedOn w:val="DefaultParagraphFont"/>
    <w:rsid w:val="00AD4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cpomagazine.com/cyber-security/back-to-school-an-introduction-to-zero-trust-architecture-and-identity-and-access-management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microsoft.com/security/blog/2021/07/28/zero-trust-adoption-report-how-does-your-organization-compare/" TargetMode="External" Id="rId11" /><Relationship Type="http://schemas.openxmlformats.org/officeDocument/2006/relationships/styles" Target="styles.xml" Id="rId5" /><Relationship Type="http://schemas.openxmlformats.org/officeDocument/2006/relationships/image" Target="media/image1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AF508C3F7ED4B8A700E7714F952F2" ma:contentTypeVersion="2" ma:contentTypeDescription="Create a new document." ma:contentTypeScope="" ma:versionID="48fc54b3e0846b13571ae0c3d9ef6c91">
  <xsd:schema xmlns:xsd="http://www.w3.org/2001/XMLSchema" xmlns:xs="http://www.w3.org/2001/XMLSchema" xmlns:p="http://schemas.microsoft.com/office/2006/metadata/properties" xmlns:ns2="8534bc7b-067d-4385-8000-609c523df3f0" targetNamespace="http://schemas.microsoft.com/office/2006/metadata/properties" ma:root="true" ma:fieldsID="6efe8bb3b3b5878cb5c759297fd9fbae" ns2:_="">
    <xsd:import namespace="8534bc7b-067d-4385-8000-609c523df3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4bc7b-067d-4385-8000-609c523df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2A955-CA49-442C-8BA6-94F1F2391E1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534bc7b-067d-4385-8000-609c523df3f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653B4-617C-4932-8767-78708C31AB64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CAC2EF-CB92-481B-A97E-3F95438110F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University of Louisville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CIS 481 In-Class Exercise</dc:title>
  <dc:subject/>
  <dc:creator>Andrew L. Wright</dc:creator>
  <keywords/>
  <lastModifiedBy>Lawton, Bradley</lastModifiedBy>
  <revision>29</revision>
  <lastPrinted>2009-01-15T02:20:00.0000000Z</lastPrinted>
  <dcterms:created xsi:type="dcterms:W3CDTF">2022-10-05T09:01:00.0000000Z</dcterms:created>
  <dcterms:modified xsi:type="dcterms:W3CDTF">2022-10-07T03:10:01.8870786Z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0x0101005A8AF508C3F7ED4B8A700E7714F952F2</vt:lpwstr>
  </property>
</Properties>
</file>