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pPr>
            <w:jc w:val="center"/>
          </w:pP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achieveit}性能测试计划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vj70r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achieveit}性能测试计划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8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V0.1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第九小组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  <w:vAlign w:val="top"/>
              </w:tcPr>
              <w:p>
                <w:pPr>
                  <w:jc w:val="center"/>
                  <w:rPr>
                    <w:rFonts w:hint="default"/>
                    <w:sz w:val="21"/>
                    <w:szCs w:val="21"/>
                    <w:lang w:val="en-US"/>
                  </w:rPr>
                </w:pP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2020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>3-11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y75LbAAAADgEAAA8AAAAAAAAAAQAgAAAAIgAAAGRycy9kb3ducmV2LnhtbFBLAQIUABQA&#10;AAAIAIdO4kAxG20b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88"/>
        <w:gridCol w:w="1204"/>
        <w:gridCol w:w="1555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  <w:p/>
        </w:tc>
        <w:tc>
          <w:tcPr>
            <w:tcW w:w="1008" w:type="dxa"/>
            <w:vAlign w:val="top"/>
          </w:tcPr>
          <w:p>
            <w:r>
              <w:rPr>
                <w:rFonts w:hint="eastAsia"/>
                <w:lang w:val="en-US" w:eastAsia="zh-CN"/>
              </w:rPr>
              <w:t>第九小组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吴岳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2020.3.12</w:t>
            </w:r>
          </w:p>
        </w:tc>
        <w:tc>
          <w:tcPr>
            <w:tcW w:w="3236" w:type="dxa"/>
            <w:vAlign w:val="top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>
      <w:pPr>
        <w:widowControl/>
        <w:snapToGrid/>
        <w:spacing w:line="240" w:lineRule="auto"/>
        <w:rPr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5"/>
            <w:spacing w:before="326"/>
          </w:pPr>
          <w:bookmarkStart w:id="0" w:name="_Toc507593957"/>
          <w:bookmarkStart w:id="1" w:name="_Toc501354155"/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_Toc4542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表目录</w:t>
          </w:r>
          <w:r>
            <w:tab/>
          </w:r>
          <w:r>
            <w:fldChar w:fldCharType="begin"/>
          </w:r>
          <w:r>
            <w:instrText xml:space="preserve"> PAGEREF _Toc4542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 项目概要介绍</w:t>
          </w:r>
          <w:r>
            <w:tab/>
          </w:r>
          <w:r>
            <w:fldChar w:fldCharType="begin"/>
          </w:r>
          <w:r>
            <w:instrText xml:space="preserve"> PAGEREF _Toc22184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项目简介</w:t>
          </w:r>
          <w:r>
            <w:tab/>
          </w:r>
          <w:r>
            <w:fldChar w:fldCharType="begin"/>
          </w:r>
          <w:r>
            <w:instrText xml:space="preserve"> PAGEREF _Toc9758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项目成员</w:t>
          </w:r>
          <w:r>
            <w:tab/>
          </w:r>
          <w:r>
            <w:fldChar w:fldCharType="begin"/>
          </w:r>
          <w:r>
            <w:instrText xml:space="preserve"> PAGEREF _Toc19597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测试范围</w:t>
          </w:r>
          <w:r>
            <w:tab/>
          </w:r>
          <w:r>
            <w:fldChar w:fldCharType="begin"/>
          </w:r>
          <w:r>
            <w:instrText xml:space="preserve"> PAGEREF _Toc3197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_Toc7651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1.3.1 </w:t>
          </w:r>
          <w:r>
            <w:rPr>
              <w:rFonts w:hint="eastAsia"/>
            </w:rPr>
            <w:t>范围内</w:t>
          </w:r>
          <w:r>
            <w:tab/>
          </w:r>
          <w:r>
            <w:fldChar w:fldCharType="begin"/>
          </w:r>
          <w:r>
            <w:instrText xml:space="preserve"> PAGEREF _Toc7651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_Toc30014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1.3.2 </w:t>
          </w:r>
          <w:r>
            <w:rPr>
              <w:rFonts w:hint="eastAsia"/>
            </w:rPr>
            <w:t>范围外</w:t>
          </w:r>
          <w:r>
            <w:tab/>
          </w:r>
          <w:r>
            <w:fldChar w:fldCharType="begin"/>
          </w:r>
          <w:r>
            <w:instrText xml:space="preserve"> PAGEREF _Toc30014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测试目标</w:t>
          </w:r>
          <w:r>
            <w:tab/>
          </w:r>
          <w:r>
            <w:fldChar w:fldCharType="begin"/>
          </w:r>
          <w:r>
            <w:instrText xml:space="preserve"> PAGEREF _Toc3829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性能测试策略</w:t>
          </w:r>
          <w:r>
            <w:tab/>
          </w:r>
          <w:r>
            <w:fldChar w:fldCharType="begin"/>
          </w:r>
          <w:r>
            <w:instrText xml:space="preserve"> PAGEREF _Toc23341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 测试案例设计</w:t>
          </w:r>
          <w:r>
            <w:tab/>
          </w:r>
          <w:r>
            <w:fldChar w:fldCharType="begin"/>
          </w:r>
          <w:r>
            <w:instrText xml:space="preserve"> PAGEREF _Toc94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场景通过标准</w:t>
          </w:r>
          <w:r>
            <w:tab/>
          </w:r>
          <w:r>
            <w:fldChar w:fldCharType="begin"/>
          </w:r>
          <w:r>
            <w:instrText xml:space="preserve"> PAGEREF _Toc12653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测试场景设计</w:t>
          </w:r>
          <w:r>
            <w:tab/>
          </w:r>
          <w:r>
            <w:fldChar w:fldCharType="begin"/>
          </w:r>
          <w:r>
            <w:instrText xml:space="preserve"> PAGEREF _Toc16840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3.1 独立场景</w:t>
          </w:r>
          <w:r>
            <w:tab/>
          </w:r>
          <w:r>
            <w:fldChar w:fldCharType="begin"/>
          </w:r>
          <w:r>
            <w:instrText xml:space="preserve"> PAGEREF _Toc21967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24"/>
              <w:lang w:val="en-US" w:eastAsia="zh-CN" w:bidi="ar-SA"/>
            </w:rPr>
            <w:t>3.2 混合场景</w:t>
          </w:r>
          <w:r>
            <w:tab/>
          </w:r>
          <w:r>
            <w:fldChar w:fldCharType="begin"/>
          </w:r>
          <w:r>
            <w:instrText xml:space="preserve"> PAGEREF _Toc31589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  <w:lang w:val="en-US" w:eastAsia="zh-CN"/>
            </w:rPr>
            <w:t>3.3 极限场景</w:t>
          </w:r>
          <w:r>
            <w:tab/>
          </w:r>
          <w:r>
            <w:fldChar w:fldCharType="begin"/>
          </w:r>
          <w:r>
            <w:instrText xml:space="preserve"> PAGEREF _Toc4821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 性能测试标准</w:t>
          </w:r>
          <w:r>
            <w:tab/>
          </w:r>
          <w:r>
            <w:fldChar w:fldCharType="begin"/>
          </w:r>
          <w:r>
            <w:instrText xml:space="preserve"> PAGEREF _Toc27738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 启动标准</w:t>
          </w:r>
          <w:r>
            <w:tab/>
          </w:r>
          <w:r>
            <w:fldChar w:fldCharType="begin"/>
          </w:r>
          <w:r>
            <w:instrText xml:space="preserve"> PAGEREF _Toc5881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 中止标准</w:t>
          </w:r>
          <w:r>
            <w:tab/>
          </w:r>
          <w:r>
            <w:fldChar w:fldCharType="begin"/>
          </w:r>
          <w:r>
            <w:instrText xml:space="preserve"> PAGEREF _Toc28034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 通过标准</w:t>
          </w:r>
          <w:r>
            <w:tab/>
          </w:r>
          <w:r>
            <w:fldChar w:fldCharType="begin"/>
          </w:r>
          <w:r>
            <w:instrText xml:space="preserve"> PAGEREF _Toc13032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测试环境规划</w:t>
          </w:r>
          <w:r>
            <w:tab/>
          </w:r>
          <w:r>
            <w:fldChar w:fldCharType="begin"/>
          </w:r>
          <w:r>
            <w:instrText xml:space="preserve"> PAGEREF _Toc25381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 部署环境</w:t>
          </w:r>
          <w:r>
            <w:tab/>
          </w:r>
          <w:r>
            <w:fldChar w:fldCharType="begin"/>
          </w:r>
          <w:r>
            <w:instrText xml:space="preserve"> PAGEREF _Toc32462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 执行环境</w:t>
          </w:r>
          <w:r>
            <w:tab/>
          </w:r>
          <w:r>
            <w:fldChar w:fldCharType="begin"/>
          </w:r>
          <w:r>
            <w:instrText xml:space="preserve"> PAGEREF _Toc23968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30"/>
            </w:rPr>
            <w:t xml:space="preserve">6 </w:t>
          </w:r>
          <w:r>
            <w:rPr>
              <w:rFonts w:hint="eastAsia"/>
            </w:rPr>
            <w:t>测试风险分析</w:t>
          </w:r>
          <w:r>
            <w:tab/>
          </w:r>
          <w:r>
            <w:fldChar w:fldCharType="begin"/>
          </w:r>
          <w:r>
            <w:instrText xml:space="preserve"> PAGEREF _Toc18164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br w:type="page"/>
      </w:r>
      <w:bookmarkStart w:id="2" w:name="_Toc4542"/>
      <w:r>
        <w:rPr>
          <w:rFonts w:hint="eastAsia"/>
          <w:lang w:val="en-US" w:eastAsia="zh-CN"/>
        </w:rPr>
        <w:t>表目录</w:t>
      </w:r>
      <w:bookmarkEnd w:id="2"/>
    </w:p>
    <w:p>
      <w:pPr>
        <w:pStyle w:val="13"/>
        <w:tabs>
          <w:tab w:val="right" w:leader="dot" w:pos="8306"/>
        </w:tabs>
      </w:pPr>
      <w:bookmarkStart w:id="71" w:name="_GoBack"/>
      <w:bookmarkEnd w:id="7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\h \c "表"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_Toc8043 </w:instrText>
      </w:r>
      <w:r>
        <w:rPr>
          <w:rFonts w:hint="eastAsia"/>
          <w:lang w:val="en-US" w:eastAsia="zh-CN"/>
        </w:rPr>
        <w:fldChar w:fldCharType="separate"/>
      </w:r>
      <w:r>
        <w:t xml:space="preserve">表 1 </w:t>
      </w:r>
      <w:r>
        <w:rPr>
          <w:rFonts w:hint="eastAsia" w:ascii="宋体" w:hAnsi="宋体" w:eastAsia="宋体" w:cs="宋体"/>
        </w:rPr>
        <w:t>场景通过标准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_Toc7915 </w:instrText>
      </w:r>
      <w:r>
        <w:rPr>
          <w:rFonts w:hint="eastAsia"/>
          <w:lang w:val="en-US" w:eastAsia="zh-CN"/>
        </w:rPr>
        <w:fldChar w:fldCharType="separate"/>
      </w:r>
      <w:r>
        <w:t xml:space="preserve">表 2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独立场景设计</w:t>
      </w:r>
      <w:r>
        <w:tab/>
      </w:r>
      <w:r>
        <w:fldChar w:fldCharType="begin"/>
      </w:r>
      <w:r>
        <w:instrText xml:space="preserve"> PAGEREF _Toc7915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_Toc2827 </w:instrText>
      </w:r>
      <w:r>
        <w:rPr>
          <w:rFonts w:hint="eastAsia"/>
          <w:lang w:val="en-US" w:eastAsia="zh-CN"/>
        </w:rPr>
        <w:fldChar w:fldCharType="separate"/>
      </w:r>
      <w:r>
        <w:t xml:space="preserve">表 3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混合场景设计</w:t>
      </w:r>
      <w:r>
        <w:tab/>
      </w:r>
      <w:r>
        <w:fldChar w:fldCharType="begin"/>
      </w:r>
      <w:r>
        <w:instrText xml:space="preserve"> PAGEREF _Toc2827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_Toc5720 </w:instrText>
      </w:r>
      <w:r>
        <w:rPr>
          <w:rFonts w:hint="eastAsia"/>
          <w:lang w:val="en-US" w:eastAsia="zh-CN"/>
        </w:rPr>
        <w:fldChar w:fldCharType="separate"/>
      </w:r>
      <w:r>
        <w:t xml:space="preserve">表 4 </w:t>
      </w: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t>极限场景设计</w:t>
      </w:r>
      <w:r>
        <w:tab/>
      </w:r>
      <w:r>
        <w:fldChar w:fldCharType="begin"/>
      </w:r>
      <w:r>
        <w:instrText xml:space="preserve"> PAGEREF _Toc5720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/>
        <w:snapToGrid/>
        <w:spacing w:line="240" w:lineRule="auto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3" w:name="_Toc22184"/>
      <w:r>
        <w:rPr>
          <w:rFonts w:hint="eastAsia"/>
        </w:rPr>
        <w:t>项目概要介绍</w:t>
      </w:r>
      <w:bookmarkEnd w:id="0"/>
      <w:bookmarkEnd w:id="1"/>
      <w:bookmarkEnd w:id="3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4" w:name="_Toc507593958"/>
      <w:bookmarkStart w:id="5" w:name="_Toc501354156"/>
      <w:bookmarkStart w:id="6" w:name="_Toc9758"/>
      <w:r>
        <w:rPr>
          <w:rFonts w:hint="eastAsia"/>
        </w:rPr>
        <w:t>项目简介</w:t>
      </w:r>
      <w:bookmarkEnd w:id="4"/>
      <w:bookmarkEnd w:id="5"/>
      <w:bookmarkEnd w:id="6"/>
    </w:p>
    <w:p>
      <w:r>
        <w:rPr>
          <w:rFonts w:hint="eastAsia"/>
          <w:sz w:val="24"/>
          <w:szCs w:val="24"/>
          <w:lang w:val="en-US" w:eastAsia="zh-CN"/>
        </w:rPr>
        <w:t xml:space="preserve">四月科技有限公司（简称四月）是一家为国内外客户开发软件系统的公司，其每年开展数十余个项目。随着公司业务日益增多，由于项目数据的不规范、不完整、不一致而造成的各种错误、混乱已经为公司带来了不断上升的成本损失。为了能够统一管理公司各个项目的信息和数据，提高管理效率，挖掘潜在价值，支持合理决策，公司希望采用一个软件项目管理平台来改进目前的状态。经过调研，四月发现市面上大多数开源软件只具备项目管理某方面的功能，与公司的诉求有较大差距，因此，决定采取自制的方式来完成其所需要的软件平台，并将其命名为“软件项目管理平台 AchieveIt“。 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7" w:name="_Toc507593959"/>
      <w:bookmarkStart w:id="8" w:name="_Toc501354157"/>
      <w:bookmarkStart w:id="9" w:name="_Toc19597"/>
      <w:r>
        <w:rPr>
          <w:rFonts w:hint="eastAsia"/>
        </w:rPr>
        <w:t>项目成员</w:t>
      </w:r>
      <w:bookmarkEnd w:id="7"/>
      <w:bookmarkEnd w:id="8"/>
      <w:bookmarkEnd w:id="9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万洋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项目经理/开发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项目管理/文档撰写/后端开发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吴岳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架构师/测试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架构设计/文档撰写/测试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倪事通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胡华栋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配置管理/前端开发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任珈慧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林晓倩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测试/开发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前端开发/测试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10" w:name="_Toc501354158"/>
      <w:bookmarkStart w:id="11" w:name="_Toc507593960"/>
      <w:bookmarkStart w:id="12" w:name="_Toc3197"/>
      <w:r>
        <w:rPr>
          <w:rFonts w:hint="eastAsia"/>
        </w:rPr>
        <w:t>测试范围</w:t>
      </w:r>
      <w:bookmarkEnd w:id="10"/>
      <w:bookmarkEnd w:id="11"/>
      <w:bookmarkEnd w:id="12"/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3" w:name="_Toc501354159"/>
      <w:bookmarkStart w:id="14" w:name="_Toc507593961"/>
      <w:bookmarkStart w:id="15" w:name="_Toc7651"/>
      <w:r>
        <w:rPr>
          <w:rFonts w:hint="eastAsia"/>
          <w:b w:val="0"/>
        </w:rPr>
        <w:t>范围内</w:t>
      </w:r>
      <w:bookmarkEnd w:id="13"/>
      <w:bookmarkEnd w:id="14"/>
      <w:bookmarkEnd w:id="1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AchieveIt系统的正常预期用户数的性能测试</w:t>
      </w:r>
    </w:p>
    <w:p>
      <w:pPr>
        <w:pStyle w:val="4"/>
        <w:numPr>
          <w:ilvl w:val="2"/>
          <w:numId w:val="1"/>
        </w:numPr>
        <w:spacing w:before="326" w:after="326"/>
        <w:ind w:left="851"/>
        <w:rPr>
          <w:b w:val="0"/>
        </w:rPr>
      </w:pPr>
      <w:bookmarkStart w:id="16" w:name="_Toc501354160"/>
      <w:bookmarkStart w:id="17" w:name="_Toc507593962"/>
      <w:bookmarkStart w:id="18" w:name="_Toc30014"/>
      <w:r>
        <w:rPr>
          <w:rFonts w:hint="eastAsia"/>
          <w:b w:val="0"/>
        </w:rPr>
        <w:t>范围外</w:t>
      </w:r>
      <w:bookmarkEnd w:id="16"/>
      <w:bookmarkEnd w:id="17"/>
      <w:bookmarkEnd w:id="18"/>
    </w:p>
    <w:p>
      <w:pPr>
        <w:rPr>
          <w:rFonts w:hint="default" w:eastAsiaTheme="minorEastAsia"/>
          <w:lang w:val="en-US" w:eastAsia="zh-CN"/>
        </w:rPr>
      </w:pPr>
      <w:bookmarkStart w:id="19" w:name="_Toc501354161"/>
      <w:bookmarkStart w:id="20" w:name="_Toc507593963"/>
      <w:r>
        <w:rPr>
          <w:rFonts w:hint="eastAsia"/>
          <w:lang w:val="en-US" w:eastAsia="zh-CN"/>
        </w:rPr>
        <w:t>AchieveIt系统的远超出正常预期用户数的性能测试</w:t>
      </w:r>
    </w:p>
    <w:bookmarkEnd w:id="19"/>
    <w:bookmarkEnd w:id="20"/>
    <w:p>
      <w:pPr>
        <w:pStyle w:val="3"/>
        <w:numPr>
          <w:ilvl w:val="1"/>
          <w:numId w:val="1"/>
        </w:numPr>
        <w:spacing w:before="326" w:after="326"/>
        <w:ind w:left="0"/>
      </w:pPr>
      <w:bookmarkStart w:id="21" w:name="_Toc501354162"/>
      <w:bookmarkStart w:id="22" w:name="_Toc507593964"/>
      <w:bookmarkStart w:id="23" w:name="_Toc3829"/>
      <w:r>
        <w:rPr>
          <w:rFonts w:hint="eastAsia"/>
        </w:rPr>
        <w:t>测试目标</w:t>
      </w:r>
      <w:bookmarkEnd w:id="21"/>
      <w:bookmarkEnd w:id="22"/>
      <w:bookmarkEnd w:id="23"/>
    </w:p>
    <w:p>
      <w:pPr>
        <w:rPr>
          <w:rFonts w:ascii="等线 Light" w:hAnsi="等线 Light" w:eastAsia="等线 Light"/>
        </w:rPr>
      </w:pPr>
      <w:r>
        <w:t>1)</w:t>
      </w:r>
      <w:r>
        <w:tab/>
      </w:r>
      <w:r>
        <w:rPr>
          <w:rFonts w:ascii="等线 Light" w:hAnsi="等线 Light" w:eastAsia="等线 Light"/>
        </w:rPr>
        <w:t>系统在单步操作响应时间方面，能满足用户当前及未来1到3年的发展需求；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2)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系统的批量作业运行稳定，处理能力能满足用户当前及未来1到3年的发展需求；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3)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在业务处理能力方面，能满足当前及未来1到3年的业务增长需求；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4)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发现并解决宕机，内存泄漏等严重问题，使系统具备良好的稳定性、健壮性；</w:t>
      </w:r>
    </w:p>
    <w:p>
      <w:pPr>
        <w:rPr>
          <w:rFonts w:ascii="等线 Light" w:hAnsi="等线 Light" w:eastAsia="等线 Light"/>
        </w:rPr>
      </w:pPr>
      <w:r>
        <w:rPr>
          <w:rFonts w:ascii="等线 Light" w:hAnsi="等线 Light" w:eastAsia="等线 Light"/>
        </w:rPr>
        <w:t>5)</w:t>
      </w:r>
      <w:r>
        <w:rPr>
          <w:rFonts w:ascii="等线 Light" w:hAnsi="等线 Light" w:eastAsia="等线 Light"/>
        </w:rPr>
        <w:tab/>
      </w:r>
      <w:r>
        <w:rPr>
          <w:rFonts w:ascii="等线 Light" w:hAnsi="等线 Light" w:eastAsia="等线 Light"/>
        </w:rPr>
        <w:t>系统在资源使用方面比较合理，各项资源平均利用率在30%左右</w:t>
      </w:r>
      <w:r>
        <w:rPr>
          <w:rFonts w:hint="eastAsia" w:ascii="等线 Light" w:hAnsi="等线 Light" w:eastAsia="等线 Light"/>
        </w:rPr>
        <w:t>。</w:t>
      </w:r>
    </w:p>
    <w:p>
      <w:pPr>
        <w:pStyle w:val="2"/>
        <w:numPr>
          <w:ilvl w:val="0"/>
          <w:numId w:val="1"/>
        </w:numPr>
      </w:pPr>
      <w:bookmarkStart w:id="24" w:name="_Toc501354163"/>
      <w:bookmarkStart w:id="25" w:name="_Toc507593965"/>
      <w:bookmarkStart w:id="26" w:name="_Toc23341"/>
      <w:r>
        <w:t>性能测试策略</w:t>
      </w:r>
      <w:bookmarkEnd w:id="24"/>
      <w:bookmarkEnd w:id="25"/>
      <w:bookmarkEnd w:id="26"/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bookmarkStart w:id="27" w:name="_Toc507593971"/>
      <w:bookmarkStart w:id="28" w:name="_Toc501354169"/>
      <w:r>
        <w:rPr>
          <w:rFonts w:hint="eastAsia" w:ascii="宋体" w:hAnsi="宋体" w:eastAsia="宋体" w:cs="宋体"/>
          <w:lang w:val="en-US" w:eastAsia="zh-CN"/>
        </w:rPr>
        <w:t>本次测试进行独立场景、混合场景、极限场景的测试。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独立场景：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用户新建并申请立项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关键字查询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新增工时信息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登记项目设备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修改项目成员信息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混合场景：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用户登录与用户新建并申请立项混合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用户登录与关键字查询混合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用户登录与用户查看数据与新增工时信息混合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用户登录与用户查看数据与登记项目设备混合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极限场景：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用户并发关键字查询的极限情况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用户并发登录的极限情况</w:t>
      </w:r>
    </w:p>
    <w:p>
      <w:pPr>
        <w:numPr>
          <w:ilvl w:val="0"/>
          <w:numId w:val="4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用户并发新建并申请立项的极限情况</w:t>
      </w:r>
    </w:p>
    <w:p>
      <w:pPr>
        <w:pStyle w:val="2"/>
        <w:numPr>
          <w:ilvl w:val="0"/>
          <w:numId w:val="1"/>
        </w:numPr>
      </w:pPr>
      <w:bookmarkStart w:id="29" w:name="_Toc94"/>
      <w:r>
        <w:rPr>
          <w:rFonts w:hint="eastAsia"/>
        </w:rPr>
        <w:t>测试案例设计</w:t>
      </w:r>
      <w:bookmarkEnd w:id="27"/>
      <w:bookmarkEnd w:id="28"/>
      <w:bookmarkEnd w:id="29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30" w:name="_Toc501354171"/>
      <w:bookmarkStart w:id="31" w:name="_Toc507593973"/>
      <w:bookmarkStart w:id="32" w:name="_Toc12653"/>
      <w:r>
        <w:rPr>
          <w:rFonts w:hint="eastAsia"/>
        </w:rPr>
        <w:t>场景通过标准</w:t>
      </w:r>
      <w:bookmarkEnd w:id="30"/>
      <w:bookmarkEnd w:id="31"/>
      <w:bookmarkEnd w:id="32"/>
    </w:p>
    <w:p>
      <w:pPr>
        <w:pStyle w:val="6"/>
        <w:keepNext/>
        <w:ind w:firstLine="2000" w:firstLineChars="1000"/>
        <w:jc w:val="both"/>
        <w:rPr>
          <w:rFonts w:hint="eastAsia" w:ascii="宋体" w:hAnsi="宋体" w:eastAsia="宋体" w:cs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33" w:name="_Toc8043"/>
      <w:r>
        <w:rPr>
          <w:rFonts w:hint="eastAsia" w:ascii="宋体" w:hAnsi="宋体" w:eastAsia="宋体" w:cs="宋体"/>
        </w:rPr>
        <w:t>场景通过标准</w:t>
      </w:r>
      <w:bookmarkEnd w:id="33"/>
    </w:p>
    <w:tbl>
      <w:tblPr>
        <w:tblStyle w:val="16"/>
        <w:tblW w:w="64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4"/>
        <w:gridCol w:w="922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加压时间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5A5A5" w:themeFill="background1" w:themeFillShade="A6"/>
          </w:tcPr>
          <w:p>
            <w:pPr>
              <w:rPr>
                <w:rFonts w:hint="eastAsia" w:eastAsiaTheme="minorHAnsi"/>
                <w:b/>
                <w:sz w:val="18"/>
                <w:szCs w:val="18"/>
              </w:rPr>
            </w:pPr>
            <w:r>
              <w:rPr>
                <w:rFonts w:hint="eastAsia" w:eastAsiaTheme="minorHAnsi"/>
                <w:b/>
                <w:sz w:val="18"/>
                <w:szCs w:val="18"/>
              </w:rPr>
              <w:t>在线思考时间设置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极限</w:t>
            </w:r>
            <w:r>
              <w:rPr>
                <w:rFonts w:hint="eastAsia" w:eastAsiaTheme="minorHAnsi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000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hint="eastAsia" w:eastAsiaTheme="minorHAnsi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  <w:lang w:val="en-US" w:eastAsia="zh-CN"/>
              </w:rPr>
            </w:pPr>
            <w:r>
              <w:rPr>
                <w:rFonts w:hint="eastAsia" w:eastAsiaTheme="minorHAnsi"/>
                <w:sz w:val="18"/>
                <w:szCs w:val="18"/>
                <w:lang w:val="en-US" w:eastAsia="zh-CN"/>
              </w:rPr>
              <w:t>100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HAnsi"/>
                <w:sz w:val="18"/>
                <w:szCs w:val="18"/>
              </w:rPr>
            </w:pPr>
            <w:r>
              <w:rPr>
                <w:rFonts w:hint="eastAsia" w:eastAsiaTheme="minorHAnsi"/>
                <w:sz w:val="18"/>
                <w:szCs w:val="18"/>
              </w:rPr>
              <w:t>无</w:t>
            </w:r>
          </w:p>
        </w:tc>
      </w:tr>
    </w:tbl>
    <w:p/>
    <w:p>
      <w:pPr>
        <w:pStyle w:val="3"/>
        <w:numPr>
          <w:ilvl w:val="1"/>
          <w:numId w:val="1"/>
        </w:numPr>
        <w:spacing w:before="326" w:after="326"/>
        <w:ind w:left="0"/>
      </w:pPr>
      <w:bookmarkStart w:id="34" w:name="_Toc501354172"/>
      <w:bookmarkStart w:id="35" w:name="_Toc507593974"/>
      <w:bookmarkStart w:id="36" w:name="_Toc16840"/>
      <w:r>
        <w:rPr>
          <w:rFonts w:hint="eastAsia"/>
        </w:rPr>
        <w:t>测试场景设计</w:t>
      </w:r>
      <w:bookmarkEnd w:id="34"/>
      <w:bookmarkEnd w:id="35"/>
      <w:bookmarkEnd w:id="36"/>
    </w:p>
    <w:p>
      <w:pPr>
        <w:pStyle w:val="4"/>
        <w:numPr>
          <w:ilvl w:val="2"/>
          <w:numId w:val="0"/>
        </w:numPr>
        <w:spacing w:before="326" w:after="326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37" w:name="_Toc21967"/>
      <w:bookmarkStart w:id="38" w:name="_Toc501354186"/>
      <w:bookmarkStart w:id="39" w:name="_Toc507593988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3.1 独立场景</w:t>
      </w:r>
      <w:bookmarkEnd w:id="37"/>
      <w:bookmarkStart w:id="40" w:name="_Toc501358465"/>
    </w:p>
    <w:p>
      <w:pPr>
        <w:pStyle w:val="6"/>
        <w:bidi w:val="0"/>
        <w:jc w:val="center"/>
        <w:rPr>
          <w:rFonts w:hint="eastAsia" w:ascii="宋体" w:hAnsi="宋体" w:eastAsia="宋体" w:cs="宋体"/>
          <w:b w:val="0"/>
          <w:bCs w:val="0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Start w:id="41" w:name="_Toc7915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独立场景设计</w:t>
      </w:r>
      <w:bookmarkEnd w:id="40"/>
      <w:bookmarkEnd w:id="41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2" w:name="_Toc501354174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spacing w:before="326" w:after="326"/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</w:pPr>
      <w:bookmarkStart w:id="43" w:name="_Toc31589"/>
      <w:r>
        <w:rPr>
          <w:rFonts w:hint="eastAsia" w:ascii="宋体" w:hAnsi="宋体" w:eastAsia="宋体" w:cs="宋体"/>
          <w:b w:val="0"/>
          <w:bCs/>
          <w:kern w:val="2"/>
          <w:sz w:val="24"/>
          <w:szCs w:val="24"/>
          <w:lang w:val="en-US" w:eastAsia="zh-CN" w:bidi="ar-SA"/>
        </w:rPr>
        <w:t>3.2 混合场景</w:t>
      </w:r>
      <w:bookmarkEnd w:id="42"/>
      <w:bookmarkEnd w:id="43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bookmarkStart w:id="44" w:name="_Toc501358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Start w:id="45" w:name="_Toc2827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混合场景设计</w:t>
      </w:r>
      <w:bookmarkEnd w:id="44"/>
      <w:bookmarkEnd w:id="45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bookmarkStart w:id="46" w:name="_Toc501354175"/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4"/>
        <w:numPr>
          <w:ilvl w:val="2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bookmarkStart w:id="47" w:name="_Toc4821"/>
      <w:r>
        <w:rPr>
          <w:rFonts w:hint="eastAsia"/>
          <w:b w:val="0"/>
          <w:bCs w:val="0"/>
          <w:lang w:val="en-US" w:eastAsia="zh-CN"/>
        </w:rPr>
        <w:t>3.3 极限场景</w:t>
      </w:r>
      <w:bookmarkEnd w:id="47"/>
    </w:p>
    <w:p>
      <w:pPr>
        <w:pStyle w:val="6"/>
        <w:keepNext/>
        <w:jc w:val="center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bookmarkStart w:id="48" w:name="_Toc5720"/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极限场景设计</w:t>
      </w:r>
      <w:bookmarkEnd w:id="48"/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18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1000</w:t>
            </w:r>
          </w:p>
        </w:tc>
        <w:tc>
          <w:tcPr>
            <w:tcW w:w="218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1秒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bookmarkEnd w:id="46"/>
    <w:p>
      <w:pPr>
        <w:pStyle w:val="2"/>
        <w:numPr>
          <w:ilvl w:val="0"/>
          <w:numId w:val="1"/>
        </w:numPr>
      </w:pPr>
      <w:bookmarkStart w:id="49" w:name="_Toc27738"/>
      <w:r>
        <w:rPr>
          <w:rFonts w:hint="eastAsia"/>
        </w:rPr>
        <w:t>性能测试标准</w:t>
      </w:r>
      <w:bookmarkEnd w:id="38"/>
      <w:bookmarkEnd w:id="39"/>
      <w:bookmarkEnd w:id="49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0" w:name="_Toc507593989"/>
      <w:bookmarkStart w:id="51" w:name="_Toc501354187"/>
      <w:bookmarkStart w:id="52" w:name="_Toc5881"/>
      <w:r>
        <w:rPr>
          <w:rFonts w:hint="eastAsia"/>
        </w:rPr>
        <w:t>启动标准</w:t>
      </w:r>
      <w:bookmarkEnd w:id="50"/>
      <w:bookmarkEnd w:id="51"/>
      <w:bookmarkEnd w:id="52"/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测试环境满足计划需求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基准参数配置完成校验</w:t>
      </w:r>
    </w:p>
    <w:p>
      <w:pPr>
        <w:pStyle w:val="21"/>
        <w:numPr>
          <w:ilvl w:val="0"/>
          <w:numId w:val="5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关键交易通过冒烟测试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3" w:name="_Toc501354188"/>
      <w:bookmarkStart w:id="54" w:name="_Toc507593990"/>
      <w:bookmarkStart w:id="55" w:name="_Toc28034"/>
      <w:r>
        <w:rPr>
          <w:rFonts w:hint="eastAsia"/>
        </w:rPr>
        <w:t>中止标准</w:t>
      </w:r>
      <w:bookmarkEnd w:id="53"/>
      <w:bookmarkEnd w:id="54"/>
      <w:bookmarkEnd w:id="55"/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测试环境或关键系统不可用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测试环境距生产标准差距太大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缺陷周转周期不符合规定的时间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出现宕机、不响应等严重的性能问题</w:t>
      </w:r>
    </w:p>
    <w:p>
      <w:pPr>
        <w:pStyle w:val="21"/>
        <w:numPr>
          <w:ilvl w:val="0"/>
          <w:numId w:val="6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系统的交易成功率低于9</w:t>
      </w:r>
      <w:r>
        <w:rPr>
          <w:rFonts w:ascii="等线 Light" w:hAnsi="等线 Light" w:eastAsia="等线 Light"/>
        </w:rPr>
        <w:t>5</w:t>
      </w:r>
      <w:r>
        <w:rPr>
          <w:rFonts w:hint="eastAsia" w:ascii="等线 Light" w:hAnsi="等线 Light" w:eastAsia="等线 Light"/>
        </w:rPr>
        <w:t>%</w:t>
      </w:r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56" w:name="_Toc507593991"/>
      <w:bookmarkStart w:id="57" w:name="_Toc501354189"/>
      <w:bookmarkStart w:id="58" w:name="_Toc13032"/>
      <w:r>
        <w:rPr>
          <w:rFonts w:hint="eastAsia"/>
        </w:rPr>
        <w:t>通过标准</w:t>
      </w:r>
      <w:bookmarkEnd w:id="56"/>
      <w:bookmarkEnd w:id="57"/>
      <w:bookmarkEnd w:id="58"/>
    </w:p>
    <w:p>
      <w:r>
        <w:rPr>
          <w:rFonts w:hint="eastAsia"/>
        </w:rPr>
        <w:t>系统上线至少满足下面标准：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系统无宕机、不响应类的严重性能问题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系统响应时间8</w:t>
      </w:r>
      <w:r>
        <w:rPr>
          <w:rFonts w:ascii="等线 Light" w:hAnsi="等线 Light" w:eastAsia="等线 Light"/>
        </w:rPr>
        <w:t>0</w:t>
      </w:r>
      <w:r>
        <w:rPr>
          <w:rFonts w:hint="eastAsia" w:ascii="等线 Light" w:hAnsi="等线 Light" w:eastAsia="等线 Light"/>
        </w:rPr>
        <w:t>%达到系统的期望值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系统的业务吞吐量达到预期目标，即当前生产需求的3倍以上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柜台类系统要求通过7*</w:t>
      </w:r>
      <w:r>
        <w:rPr>
          <w:rFonts w:ascii="等线 Light" w:hAnsi="等线 Light" w:eastAsia="等线 Light"/>
        </w:rPr>
        <w:t>12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1"/>
        <w:numPr>
          <w:ilvl w:val="0"/>
          <w:numId w:val="7"/>
        </w:numPr>
        <w:ind w:firstLineChars="0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电子渠道类系统要求通过7*</w:t>
      </w:r>
      <w:r>
        <w:rPr>
          <w:rFonts w:ascii="等线 Light" w:hAnsi="等线 Light" w:eastAsia="等线 Light"/>
        </w:rPr>
        <w:t>24</w:t>
      </w:r>
      <w:r>
        <w:rPr>
          <w:rFonts w:hint="eastAsia" w:ascii="等线 Light" w:hAnsi="等线 Light" w:eastAsia="等线 Light"/>
        </w:rPr>
        <w:t>小时以上的疲劳强度测试</w:t>
      </w:r>
    </w:p>
    <w:p>
      <w:pPr>
        <w:pStyle w:val="2"/>
        <w:numPr>
          <w:ilvl w:val="0"/>
          <w:numId w:val="1"/>
        </w:numPr>
      </w:pPr>
      <w:bookmarkStart w:id="59" w:name="_Toc507593992"/>
      <w:bookmarkStart w:id="60" w:name="_Toc501354190"/>
      <w:bookmarkStart w:id="61" w:name="_Toc25381"/>
      <w:r>
        <w:rPr>
          <w:rFonts w:hint="eastAsia"/>
        </w:rPr>
        <w:t>测试环境规划</w:t>
      </w:r>
      <w:bookmarkEnd w:id="59"/>
      <w:bookmarkEnd w:id="60"/>
      <w:bookmarkEnd w:id="61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2" w:name="_Toc501354191"/>
      <w:bookmarkStart w:id="63" w:name="_Toc507593993"/>
      <w:bookmarkStart w:id="64" w:name="_Toc32462"/>
      <w:r>
        <w:rPr>
          <w:rFonts w:hint="eastAsia"/>
        </w:rPr>
        <w:t>部署环境</w:t>
      </w:r>
      <w:bookmarkEnd w:id="62"/>
      <w:bookmarkEnd w:id="63"/>
      <w:bookmarkEnd w:id="64"/>
    </w:p>
    <w:p>
      <w:pPr>
        <w:pStyle w:val="3"/>
        <w:numPr>
          <w:ilvl w:val="1"/>
          <w:numId w:val="1"/>
        </w:numPr>
        <w:spacing w:before="326" w:after="326"/>
        <w:ind w:left="0"/>
      </w:pPr>
      <w:bookmarkStart w:id="65" w:name="_Toc507593994"/>
      <w:bookmarkStart w:id="66" w:name="_Toc501354192"/>
      <w:bookmarkStart w:id="67" w:name="_Toc23968"/>
      <w:r>
        <w:rPr>
          <w:rFonts w:hint="eastAsia"/>
        </w:rPr>
        <w:t>执行环境</w:t>
      </w:r>
      <w:bookmarkEnd w:id="65"/>
      <w:bookmarkEnd w:id="66"/>
      <w:bookmarkEnd w:id="67"/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Windows10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Java jdk8（64位）</w:t>
      </w:r>
    </w:p>
    <w:p>
      <w:pPr>
        <w:pStyle w:val="21"/>
        <w:widowControl w:val="0"/>
        <w:numPr>
          <w:ilvl w:val="0"/>
          <w:numId w:val="0"/>
        </w:numPr>
        <w:snapToGrid w:val="0"/>
        <w:spacing w:line="288" w:lineRule="auto"/>
        <w:ind w:firstLine="420" w:firstLineChars="0"/>
        <w:jc w:val="both"/>
      </w:pPr>
      <w:r>
        <w:rPr>
          <w:rFonts w:hint="eastAsia" w:ascii="宋体" w:hAnsi="宋体" w:eastAsia="宋体" w:cs="宋体"/>
          <w:lang w:val="en-US" w:eastAsia="zh-CN"/>
        </w:rPr>
        <w:t>apache-jmeter-5.0</w:t>
      </w:r>
    </w:p>
    <w:p>
      <w:pPr>
        <w:pStyle w:val="2"/>
        <w:numPr>
          <w:ilvl w:val="0"/>
          <w:numId w:val="1"/>
        </w:numPr>
        <w:rPr>
          <w:sz w:val="30"/>
          <w:szCs w:val="30"/>
        </w:rPr>
      </w:pPr>
      <w:bookmarkStart w:id="68" w:name="_Toc501354193"/>
      <w:bookmarkStart w:id="69" w:name="_Toc507593995"/>
      <w:bookmarkStart w:id="70" w:name="_Toc18164"/>
      <w:r>
        <w:rPr>
          <w:rFonts w:hint="eastAsia"/>
        </w:rPr>
        <w:t>测试风险分析</w:t>
      </w:r>
      <w:bookmarkEnd w:id="68"/>
      <w:bookmarkEnd w:id="69"/>
      <w:bookmarkEnd w:id="70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项目名称性能测试计划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8570C"/>
    <w:multiLevelType w:val="singleLevel"/>
    <w:tmpl w:val="B808570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372B588"/>
    <w:multiLevelType w:val="singleLevel"/>
    <w:tmpl w:val="2372B58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786BF"/>
    <w:multiLevelType w:val="singleLevel"/>
    <w:tmpl w:val="5A5786B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4039"/>
    <w:rsid w:val="000105DC"/>
    <w:rsid w:val="00011793"/>
    <w:rsid w:val="00025EA6"/>
    <w:rsid w:val="000263F1"/>
    <w:rsid w:val="00031E02"/>
    <w:rsid w:val="0003380D"/>
    <w:rsid w:val="00062072"/>
    <w:rsid w:val="0006321B"/>
    <w:rsid w:val="00093A08"/>
    <w:rsid w:val="000B15D3"/>
    <w:rsid w:val="000C5472"/>
    <w:rsid w:val="000C7C20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733B8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655C3"/>
    <w:rsid w:val="003703B9"/>
    <w:rsid w:val="00391C5D"/>
    <w:rsid w:val="003C1915"/>
    <w:rsid w:val="003C6562"/>
    <w:rsid w:val="00406F44"/>
    <w:rsid w:val="004132ED"/>
    <w:rsid w:val="0042574A"/>
    <w:rsid w:val="00440032"/>
    <w:rsid w:val="004410B3"/>
    <w:rsid w:val="00452EDE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E2DFB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49C0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52D8D"/>
    <w:rsid w:val="00854EC5"/>
    <w:rsid w:val="008654FD"/>
    <w:rsid w:val="00875F3B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7B44"/>
    <w:rsid w:val="00900D56"/>
    <w:rsid w:val="00903CC5"/>
    <w:rsid w:val="00916AA3"/>
    <w:rsid w:val="009203D5"/>
    <w:rsid w:val="00925409"/>
    <w:rsid w:val="00927FC0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41214"/>
    <w:rsid w:val="00A5310D"/>
    <w:rsid w:val="00A60861"/>
    <w:rsid w:val="00A8150A"/>
    <w:rsid w:val="00A85B02"/>
    <w:rsid w:val="00AA0C74"/>
    <w:rsid w:val="00AA6756"/>
    <w:rsid w:val="00AC68E9"/>
    <w:rsid w:val="00AD1D68"/>
    <w:rsid w:val="00AD39E2"/>
    <w:rsid w:val="00B07660"/>
    <w:rsid w:val="00B1264D"/>
    <w:rsid w:val="00B21AFC"/>
    <w:rsid w:val="00B2298F"/>
    <w:rsid w:val="00B27081"/>
    <w:rsid w:val="00B37625"/>
    <w:rsid w:val="00B85168"/>
    <w:rsid w:val="00B97F4B"/>
    <w:rsid w:val="00BA27CB"/>
    <w:rsid w:val="00BA4B07"/>
    <w:rsid w:val="00BA5C29"/>
    <w:rsid w:val="00BA6C70"/>
    <w:rsid w:val="00BD14D5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605A"/>
    <w:rsid w:val="00DA3251"/>
    <w:rsid w:val="00DD0747"/>
    <w:rsid w:val="00DD2B9B"/>
    <w:rsid w:val="00DE6A36"/>
    <w:rsid w:val="00DF1CA9"/>
    <w:rsid w:val="00DF5931"/>
    <w:rsid w:val="00E003D8"/>
    <w:rsid w:val="00E047FD"/>
    <w:rsid w:val="00E274DF"/>
    <w:rsid w:val="00E4209C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0DCD"/>
    <w:rsid w:val="00F66231"/>
    <w:rsid w:val="00F66921"/>
    <w:rsid w:val="00F72CF0"/>
    <w:rsid w:val="00FA737F"/>
    <w:rsid w:val="00FA790F"/>
    <w:rsid w:val="00FB2CA8"/>
    <w:rsid w:val="00FD7BFB"/>
    <w:rsid w:val="00FF676A"/>
    <w:rsid w:val="0E9A5A37"/>
    <w:rsid w:val="13F802C6"/>
    <w:rsid w:val="1C4B6608"/>
    <w:rsid w:val="22A741C7"/>
    <w:rsid w:val="310E18C4"/>
    <w:rsid w:val="79BF7FF4"/>
    <w:rsid w:val="7E9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3"/>
    <w:basedOn w:val="1"/>
    <w:link w:val="29"/>
    <w:qFormat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Body Text Indent"/>
    <w:basedOn w:val="1"/>
    <w:link w:val="28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0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3">
    <w:name w:val="No Spacing"/>
    <w:link w:val="2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kern w:val="0"/>
      <w:sz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uiPriority w:val="99"/>
    <w:rPr>
      <w:sz w:val="18"/>
      <w:szCs w:val="18"/>
    </w:rPr>
  </w:style>
  <w:style w:type="character" w:customStyle="1" w:styleId="28">
    <w:name w:val="正文文本缩进 字符"/>
    <w:basedOn w:val="17"/>
    <w:link w:val="8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29">
    <w:name w:val="正文文本 3 字符"/>
    <w:basedOn w:val="17"/>
    <w:link w:val="7"/>
    <w:qFormat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0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7629"/>
    <w:rsid w:val="005C0D1D"/>
    <w:rsid w:val="007B468C"/>
    <w:rsid w:val="007D01E6"/>
    <w:rsid w:val="00A06CD3"/>
    <w:rsid w:val="00C043D9"/>
    <w:rsid w:val="00EB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F22B4B1-CF64-48DD-AECF-6EFB10591F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1279</Words>
  <Characters>7294</Characters>
  <Lines>60</Lines>
  <Paragraphs>17</Paragraphs>
  <TotalTime>1</TotalTime>
  <ScaleCrop>false</ScaleCrop>
  <LinksUpToDate>false</LinksUpToDate>
  <CharactersWithSpaces>8556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2018-02-28T07:07:00Z</dcterms:created>
  <dc:creator>孙海英</dc:creator>
  <cp:lastModifiedBy>まんよう</cp:lastModifiedBy>
  <dcterms:modified xsi:type="dcterms:W3CDTF">2020-03-16T00:28:34Z</dcterms:modified>
  <dc:title>achieveit}性能测试计划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