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868DE" w14:textId="51E0BEA6" w:rsidR="00363DCD" w:rsidRDefault="00363DCD">
      <w:r>
        <w:t>CS330</w:t>
      </w:r>
    </w:p>
    <w:p w14:paraId="077A7000" w14:textId="67C2193D" w:rsidR="00363DCD" w:rsidRDefault="00363DCD">
      <w:r>
        <w:t>Mod 7</w:t>
      </w:r>
    </w:p>
    <w:p w14:paraId="221147BB" w14:textId="5B86965F" w:rsidR="00363DCD" w:rsidRDefault="00363DCD">
      <w:r>
        <w:t>Destiny Lucas</w:t>
      </w:r>
    </w:p>
    <w:p w14:paraId="1C2EF76A" w14:textId="5C106C66" w:rsidR="00363DCD" w:rsidRDefault="00363DCD">
      <w:r>
        <w:t>4.15.2026</w:t>
      </w:r>
    </w:p>
    <w:p w14:paraId="3B7BD7CE" w14:textId="77777777" w:rsidR="00363DCD" w:rsidRPr="00363DCD" w:rsidRDefault="00363DCD" w:rsidP="00363DCD">
      <w:pPr>
        <w:spacing w:line="480" w:lineRule="auto"/>
        <w:ind w:firstLine="720"/>
        <w:rPr>
          <w:rFonts w:ascii="Times New Roman" w:hAnsi="Times New Roman" w:cs="Times New Roman"/>
        </w:rPr>
      </w:pPr>
      <w:r w:rsidRPr="00363DCD">
        <w:rPr>
          <w:rFonts w:ascii="Times New Roman" w:hAnsi="Times New Roman" w:cs="Times New Roman"/>
        </w:rPr>
        <w:t>For my final project, I chose to recreate a Halloween</w:t>
      </w:r>
      <w:r w:rsidRPr="00363DCD">
        <w:rPr>
          <w:rFonts w:ascii="Times New Roman" w:hAnsi="Times New Roman" w:cs="Times New Roman"/>
        </w:rPr>
        <w:noBreakHyphen/>
        <w:t>themed still</w:t>
      </w:r>
      <w:r w:rsidRPr="00363DCD">
        <w:rPr>
          <w:rFonts w:ascii="Times New Roman" w:hAnsi="Times New Roman" w:cs="Times New Roman"/>
        </w:rPr>
        <w:noBreakHyphen/>
        <w:t>life image that included a pumpkin, a cauldron, a ghost figurine, and a candy bucket. I selected this image because it offered a clear arrangement of objects that could be represented using simple geometric primitives while still allowing room for creativity in lighting, texturing, and camera control. The scene also provided a good balance between organic shapes, such as the pumpkin, and more structured objects, such as the cauldron and bucket. This made it an ideal reference for demonstrating the full range of skills developed throughout the course.</w:t>
      </w:r>
    </w:p>
    <w:p w14:paraId="1912D95F" w14:textId="77777777" w:rsidR="00363DCD" w:rsidRPr="00363DCD" w:rsidRDefault="00363DCD" w:rsidP="00363DCD">
      <w:pPr>
        <w:spacing w:line="480" w:lineRule="auto"/>
        <w:ind w:firstLine="720"/>
        <w:rPr>
          <w:rFonts w:ascii="Times New Roman" w:hAnsi="Times New Roman" w:cs="Times New Roman"/>
        </w:rPr>
      </w:pPr>
      <w:r w:rsidRPr="00363DCD">
        <w:rPr>
          <w:rFonts w:ascii="Times New Roman" w:hAnsi="Times New Roman" w:cs="Times New Roman"/>
        </w:rPr>
        <w:t>To construct the pumpkin, I combined multiple primitive shapes: a scaled sphere for the pumpkin body, several thin spheres rotated around the center to form the ridges, and a cylinder for the stem. This satisfied the requirement to create at least one composite object made from two or more primitives. The cauldron was built using a sphere for the main body, a cylinder for the rim, and three small cylinders for the legs. The ghost figurine was created using a cone for the body and a sphere for the head. Finally, the candy bucket was modeled using a cylinder for the bucket body and a thin rotated cylinder for the handle. All objects were placed in the 3D world using X, Y, and Z coordinates to match the layout of the original photograph as closely as possible. The pumpkin and ghost were positioned on the left side of the scene, while the cauldron and candy bucket were placed on the right, creating a balanced composition that reflects the reference image.</w:t>
      </w:r>
    </w:p>
    <w:p w14:paraId="72793F6D" w14:textId="77777777" w:rsidR="00363DCD" w:rsidRPr="00363DCD" w:rsidRDefault="00363DCD" w:rsidP="00363DCD">
      <w:pPr>
        <w:spacing w:line="480" w:lineRule="auto"/>
        <w:ind w:firstLine="720"/>
        <w:rPr>
          <w:rFonts w:ascii="Times New Roman" w:hAnsi="Times New Roman" w:cs="Times New Roman"/>
        </w:rPr>
      </w:pPr>
      <w:r w:rsidRPr="00363DCD">
        <w:rPr>
          <w:rFonts w:ascii="Times New Roman" w:hAnsi="Times New Roman" w:cs="Times New Roman"/>
        </w:rPr>
        <w:lastRenderedPageBreak/>
        <w:t>Textures were applied to enhance realism and visual interest. I used a wood</w:t>
      </w:r>
      <w:r w:rsidRPr="00363DCD">
        <w:rPr>
          <w:rFonts w:ascii="Times New Roman" w:hAnsi="Times New Roman" w:cs="Times New Roman"/>
        </w:rPr>
        <w:noBreakHyphen/>
        <w:t>like texture for the pumpkin stem and a metal texture for the cauldron. Both textures were sourced from royalty</w:t>
      </w:r>
      <w:r w:rsidRPr="00363DCD">
        <w:rPr>
          <w:rFonts w:ascii="Times New Roman" w:hAnsi="Times New Roman" w:cs="Times New Roman"/>
        </w:rPr>
        <w:noBreakHyphen/>
        <w:t>free image libraries and met the requirement of being at least 1024×1024 pixels. The texture loading system provided in the course template allowed me to assign each texture a tag and apply it selectively to the appropriate objects. UV scaling was adjusted where necessary to ensure the textures tiled cleanly without stretching or distortion.</w:t>
      </w:r>
    </w:p>
    <w:p w14:paraId="30833ECC" w14:textId="77777777" w:rsidR="00363DCD" w:rsidRPr="00363DCD" w:rsidRDefault="00363DCD" w:rsidP="00363DCD">
      <w:pPr>
        <w:spacing w:line="480" w:lineRule="auto"/>
        <w:ind w:firstLine="720"/>
        <w:rPr>
          <w:rFonts w:ascii="Times New Roman" w:hAnsi="Times New Roman" w:cs="Times New Roman"/>
        </w:rPr>
      </w:pPr>
      <w:r w:rsidRPr="00363DCD">
        <w:rPr>
          <w:rFonts w:ascii="Times New Roman" w:hAnsi="Times New Roman" w:cs="Times New Roman"/>
        </w:rPr>
        <w:t>Lighting played an important role in creating a polished final presentation. I implemented two light sources using the Phong shading model. The first light served as the main white point light positioned above the scene to provide general illumination. The second light was a colored purple fill light placed on the opposite side to reduce harsh shadows and add a subtle Halloween atmosphere. Both lights included ambient, diffuse, and specular components, and their positions were chosen to ensure that all objects remained visible as the camera moved around the scene. This approach met the requirement to include at least two lights, one of which had to be colored, and to use all components of the Phong model.</w:t>
      </w:r>
    </w:p>
    <w:p w14:paraId="1A728534" w14:textId="77777777" w:rsidR="00363DCD" w:rsidRPr="00363DCD" w:rsidRDefault="00363DCD" w:rsidP="00363DCD">
      <w:pPr>
        <w:spacing w:line="480" w:lineRule="auto"/>
        <w:ind w:firstLine="720"/>
        <w:rPr>
          <w:rFonts w:ascii="Times New Roman" w:hAnsi="Times New Roman" w:cs="Times New Roman"/>
        </w:rPr>
      </w:pPr>
      <w:r w:rsidRPr="00363DCD">
        <w:rPr>
          <w:rFonts w:ascii="Times New Roman" w:hAnsi="Times New Roman" w:cs="Times New Roman"/>
        </w:rPr>
        <w:t>To allow users to explore the 3D scene, I implemented full camera navigation using keyboard and mouse input. The WASD keys control horizontal movement, allowing the user to move forward, backward, left, and right. The Q and E keys control vertical movement, enabling the camera to move up and down along the Y</w:t>
      </w:r>
      <w:r w:rsidRPr="00363DCD">
        <w:rPr>
          <w:rFonts w:ascii="Times New Roman" w:hAnsi="Times New Roman" w:cs="Times New Roman"/>
        </w:rPr>
        <w:noBreakHyphen/>
        <w:t>axis. This combination allows the camera to traverse the entire 3D space along all three axes, which satisfies the requirement for horizontal, vertical, and depth navigation.</w:t>
      </w:r>
    </w:p>
    <w:p w14:paraId="366CCDB8" w14:textId="77777777" w:rsidR="00363DCD" w:rsidRPr="00363DCD" w:rsidRDefault="00363DCD" w:rsidP="00363DCD">
      <w:pPr>
        <w:spacing w:line="480" w:lineRule="auto"/>
        <w:ind w:firstLine="720"/>
        <w:rPr>
          <w:rFonts w:ascii="Times New Roman" w:hAnsi="Times New Roman" w:cs="Times New Roman"/>
        </w:rPr>
      </w:pPr>
      <w:r w:rsidRPr="00363DCD">
        <w:rPr>
          <w:rFonts w:ascii="Times New Roman" w:hAnsi="Times New Roman" w:cs="Times New Roman"/>
        </w:rPr>
        <w:t>For orientation, I used mouse movement to adjust the camera’s pitch and yaw. This allows the user to look around the scene without changing their position, creating a natural first</w:t>
      </w:r>
      <w:r w:rsidRPr="00363DCD">
        <w:rPr>
          <w:rFonts w:ascii="Times New Roman" w:hAnsi="Times New Roman" w:cs="Times New Roman"/>
        </w:rPr>
        <w:noBreakHyphen/>
        <w:t xml:space="preserve">person viewing experience. The mouse scroll wheel adjusts the camera’s movement speed, </w:t>
      </w:r>
      <w:r w:rsidRPr="00363DCD">
        <w:rPr>
          <w:rFonts w:ascii="Times New Roman" w:hAnsi="Times New Roman" w:cs="Times New Roman"/>
        </w:rPr>
        <w:lastRenderedPageBreak/>
        <w:t>giving the user fine control over how quickly they navigate the environment. This feature is especially useful when examining objects up close or moving across larger distances in the scene.</w:t>
      </w:r>
    </w:p>
    <w:p w14:paraId="071CDDAB" w14:textId="77777777" w:rsidR="00363DCD" w:rsidRPr="00363DCD" w:rsidRDefault="00363DCD" w:rsidP="00363DCD">
      <w:pPr>
        <w:spacing w:line="480" w:lineRule="auto"/>
        <w:ind w:firstLine="720"/>
        <w:rPr>
          <w:rFonts w:ascii="Times New Roman" w:hAnsi="Times New Roman" w:cs="Times New Roman"/>
        </w:rPr>
      </w:pPr>
      <w:r w:rsidRPr="00363DCD">
        <w:rPr>
          <w:rFonts w:ascii="Times New Roman" w:hAnsi="Times New Roman" w:cs="Times New Roman"/>
        </w:rPr>
        <w:t>I also implemented a projection mode toggle that allows the user to switch between perspective and orthographic views by pressing a keyboard key. The perspective view provides realistic depth and is ideal for exploring the scene, while the orthographic view removes perspective distortion and is useful for analyzing object placement and proportions. The camera’s orientation remains the same when switching modes, which helps users compare the two views more easily. Together, these navigation features create an interactive and intuitive experience that meets all rubric requirements.</w:t>
      </w:r>
    </w:p>
    <w:p w14:paraId="25D0AA37" w14:textId="77777777" w:rsidR="00363DCD" w:rsidRPr="00363DCD" w:rsidRDefault="00363DCD" w:rsidP="00363DCD">
      <w:pPr>
        <w:spacing w:line="480" w:lineRule="auto"/>
        <w:ind w:firstLine="720"/>
        <w:rPr>
          <w:rFonts w:ascii="Times New Roman" w:hAnsi="Times New Roman" w:cs="Times New Roman"/>
        </w:rPr>
      </w:pPr>
      <w:r w:rsidRPr="00363DCD">
        <w:rPr>
          <w:rFonts w:ascii="Times New Roman" w:hAnsi="Times New Roman" w:cs="Times New Roman"/>
        </w:rPr>
        <w:t xml:space="preserve">Throughout the project, I followed best practices for modularity, organization, and code readability. I used several custom functions to keep the program structured and maintainable. For example, the </w:t>
      </w:r>
      <w:proofErr w:type="spellStart"/>
      <w:proofErr w:type="gramStart"/>
      <w:r w:rsidRPr="00363DCD">
        <w:rPr>
          <w:rFonts w:ascii="Times New Roman" w:hAnsi="Times New Roman" w:cs="Times New Roman"/>
        </w:rPr>
        <w:t>PrepareScene</w:t>
      </w:r>
      <w:proofErr w:type="spellEnd"/>
      <w:r w:rsidRPr="00363DCD">
        <w:rPr>
          <w:rFonts w:ascii="Times New Roman" w:hAnsi="Times New Roman" w:cs="Times New Roman"/>
        </w:rPr>
        <w:t>(</w:t>
      </w:r>
      <w:proofErr w:type="gramEnd"/>
      <w:r w:rsidRPr="00363DCD">
        <w:rPr>
          <w:rFonts w:ascii="Times New Roman" w:hAnsi="Times New Roman" w:cs="Times New Roman"/>
        </w:rPr>
        <w:t xml:space="preserve">) function loads meshes and initializes materials and lighting. The </w:t>
      </w:r>
      <w:proofErr w:type="spellStart"/>
      <w:proofErr w:type="gramStart"/>
      <w:r w:rsidRPr="00363DCD">
        <w:rPr>
          <w:rFonts w:ascii="Times New Roman" w:hAnsi="Times New Roman" w:cs="Times New Roman"/>
        </w:rPr>
        <w:t>DefineObjectMaterials</w:t>
      </w:r>
      <w:proofErr w:type="spellEnd"/>
      <w:r w:rsidRPr="00363DCD">
        <w:rPr>
          <w:rFonts w:ascii="Times New Roman" w:hAnsi="Times New Roman" w:cs="Times New Roman"/>
        </w:rPr>
        <w:t>(</w:t>
      </w:r>
      <w:proofErr w:type="gramEnd"/>
      <w:r w:rsidRPr="00363DCD">
        <w:rPr>
          <w:rFonts w:ascii="Times New Roman" w:hAnsi="Times New Roman" w:cs="Times New Roman"/>
        </w:rPr>
        <w:t xml:space="preserve">) function stores material properties such as ambient strength, diffuse color, and shininess, which can be reused for any object in the scene. The </w:t>
      </w:r>
      <w:proofErr w:type="spellStart"/>
      <w:proofErr w:type="gramStart"/>
      <w:r w:rsidRPr="00363DCD">
        <w:rPr>
          <w:rFonts w:ascii="Times New Roman" w:hAnsi="Times New Roman" w:cs="Times New Roman"/>
        </w:rPr>
        <w:t>SetupSceneLights</w:t>
      </w:r>
      <w:proofErr w:type="spellEnd"/>
      <w:r w:rsidRPr="00363DCD">
        <w:rPr>
          <w:rFonts w:ascii="Times New Roman" w:hAnsi="Times New Roman" w:cs="Times New Roman"/>
        </w:rPr>
        <w:t>(</w:t>
      </w:r>
      <w:proofErr w:type="gramEnd"/>
      <w:r w:rsidRPr="00363DCD">
        <w:rPr>
          <w:rFonts w:ascii="Times New Roman" w:hAnsi="Times New Roman" w:cs="Times New Roman"/>
        </w:rPr>
        <w:t>) function configures all light sources in one place, making it easy to adjust lighting without modifying the rendering code.</w:t>
      </w:r>
    </w:p>
    <w:p w14:paraId="511ECAAF" w14:textId="01E2DA5F" w:rsidR="00363DCD" w:rsidRPr="00363DCD" w:rsidRDefault="00363DCD" w:rsidP="00363DCD">
      <w:pPr>
        <w:spacing w:line="480" w:lineRule="auto"/>
        <w:ind w:firstLine="720"/>
        <w:rPr>
          <w:rFonts w:ascii="Times New Roman" w:hAnsi="Times New Roman" w:cs="Times New Roman"/>
        </w:rPr>
      </w:pPr>
      <w:r w:rsidRPr="00363DCD">
        <w:rPr>
          <w:rFonts w:ascii="Times New Roman" w:hAnsi="Times New Roman" w:cs="Times New Roman"/>
        </w:rPr>
        <w:t xml:space="preserve">The </w:t>
      </w:r>
      <w:proofErr w:type="spellStart"/>
      <w:proofErr w:type="gramStart"/>
      <w:r w:rsidRPr="00363DCD">
        <w:rPr>
          <w:rFonts w:ascii="Times New Roman" w:hAnsi="Times New Roman" w:cs="Times New Roman"/>
        </w:rPr>
        <w:t>RenderScene</w:t>
      </w:r>
      <w:proofErr w:type="spellEnd"/>
      <w:r w:rsidRPr="00363DCD">
        <w:rPr>
          <w:rFonts w:ascii="Times New Roman" w:hAnsi="Times New Roman" w:cs="Times New Roman"/>
        </w:rPr>
        <w:t>(</w:t>
      </w:r>
      <w:proofErr w:type="gramEnd"/>
      <w:r w:rsidRPr="00363DCD">
        <w:rPr>
          <w:rFonts w:ascii="Times New Roman" w:hAnsi="Times New Roman" w:cs="Times New Roman"/>
        </w:rPr>
        <w:t xml:space="preserve">) function is responsible for drawing all objects in the scene. Within this function, I used repeated calls to </w:t>
      </w:r>
      <w:proofErr w:type="spellStart"/>
      <w:proofErr w:type="gramStart"/>
      <w:r w:rsidRPr="00363DCD">
        <w:rPr>
          <w:rFonts w:ascii="Times New Roman" w:hAnsi="Times New Roman" w:cs="Times New Roman"/>
        </w:rPr>
        <w:t>SetTransformations</w:t>
      </w:r>
      <w:proofErr w:type="spellEnd"/>
      <w:r w:rsidRPr="00363DCD">
        <w:rPr>
          <w:rFonts w:ascii="Times New Roman" w:hAnsi="Times New Roman" w:cs="Times New Roman"/>
        </w:rPr>
        <w:t>(</w:t>
      </w:r>
      <w:proofErr w:type="gramEnd"/>
      <w:r w:rsidRPr="00363DCD">
        <w:rPr>
          <w:rFonts w:ascii="Times New Roman" w:hAnsi="Times New Roman" w:cs="Times New Roman"/>
        </w:rPr>
        <w:t xml:space="preserve">), </w:t>
      </w:r>
      <w:proofErr w:type="spellStart"/>
      <w:proofErr w:type="gramStart"/>
      <w:r w:rsidRPr="00363DCD">
        <w:rPr>
          <w:rFonts w:ascii="Times New Roman" w:hAnsi="Times New Roman" w:cs="Times New Roman"/>
        </w:rPr>
        <w:t>SetShaderColor</w:t>
      </w:r>
      <w:proofErr w:type="spellEnd"/>
      <w:r w:rsidRPr="00363DCD">
        <w:rPr>
          <w:rFonts w:ascii="Times New Roman" w:hAnsi="Times New Roman" w:cs="Times New Roman"/>
        </w:rPr>
        <w:t>(</w:t>
      </w:r>
      <w:proofErr w:type="gramEnd"/>
      <w:r w:rsidRPr="00363DCD">
        <w:rPr>
          <w:rFonts w:ascii="Times New Roman" w:hAnsi="Times New Roman" w:cs="Times New Roman"/>
        </w:rPr>
        <w:t xml:space="preserve">), and </w:t>
      </w:r>
      <w:proofErr w:type="spellStart"/>
      <w:proofErr w:type="gramStart"/>
      <w:r w:rsidRPr="00363DCD">
        <w:rPr>
          <w:rFonts w:ascii="Times New Roman" w:hAnsi="Times New Roman" w:cs="Times New Roman"/>
        </w:rPr>
        <w:t>SetShaderTexture</w:t>
      </w:r>
      <w:proofErr w:type="spellEnd"/>
      <w:r w:rsidRPr="00363DCD">
        <w:rPr>
          <w:rFonts w:ascii="Times New Roman" w:hAnsi="Times New Roman" w:cs="Times New Roman"/>
        </w:rPr>
        <w:t>(</w:t>
      </w:r>
      <w:proofErr w:type="gramEnd"/>
      <w:r w:rsidRPr="00363DCD">
        <w:rPr>
          <w:rFonts w:ascii="Times New Roman" w:hAnsi="Times New Roman" w:cs="Times New Roman"/>
        </w:rPr>
        <w:t xml:space="preserve">) to apply transformations and visual properties to each object. This approach keeps the rendering logic consistent and easy to follow. By separating responsibilities across multiple functions, the code becomes easier to debug, extend, and reuse in future projects. This </w:t>
      </w:r>
      <w:r w:rsidRPr="00363DCD">
        <w:rPr>
          <w:rFonts w:ascii="Times New Roman" w:hAnsi="Times New Roman" w:cs="Times New Roman"/>
        </w:rPr>
        <w:lastRenderedPageBreak/>
        <w:t>modular structure demonstrates effective functional logic and meets the best</w:t>
      </w:r>
      <w:r w:rsidRPr="00363DCD">
        <w:rPr>
          <w:rFonts w:ascii="Times New Roman" w:hAnsi="Times New Roman" w:cs="Times New Roman"/>
        </w:rPr>
        <w:t xml:space="preserve"> </w:t>
      </w:r>
      <w:r w:rsidRPr="00363DCD">
        <w:rPr>
          <w:rFonts w:ascii="Times New Roman" w:hAnsi="Times New Roman" w:cs="Times New Roman"/>
        </w:rPr>
        <w:t>practices requirements of the final project.</w:t>
      </w:r>
    </w:p>
    <w:p w14:paraId="22EB3120" w14:textId="77777777" w:rsidR="00363DCD" w:rsidRDefault="00363DCD"/>
    <w:sectPr w:rsidR="00363D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DCD"/>
    <w:rsid w:val="000D09F6"/>
    <w:rsid w:val="00363D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6A555"/>
  <w15:chartTrackingRefBased/>
  <w15:docId w15:val="{8722C294-E49B-4AED-8EE1-0E295B31C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3D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3D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3D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3D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3D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3D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3D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3D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3D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D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3D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3D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3D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3D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3D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D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D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DCD"/>
    <w:rPr>
      <w:rFonts w:eastAsiaTheme="majorEastAsia" w:cstheme="majorBidi"/>
      <w:color w:val="272727" w:themeColor="text1" w:themeTint="D8"/>
    </w:rPr>
  </w:style>
  <w:style w:type="paragraph" w:styleId="Title">
    <w:name w:val="Title"/>
    <w:basedOn w:val="Normal"/>
    <w:next w:val="Normal"/>
    <w:link w:val="TitleChar"/>
    <w:uiPriority w:val="10"/>
    <w:qFormat/>
    <w:rsid w:val="00363D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D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D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3D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3DCD"/>
    <w:pPr>
      <w:spacing w:before="160"/>
      <w:jc w:val="center"/>
    </w:pPr>
    <w:rPr>
      <w:i/>
      <w:iCs/>
      <w:color w:val="404040" w:themeColor="text1" w:themeTint="BF"/>
    </w:rPr>
  </w:style>
  <w:style w:type="character" w:customStyle="1" w:styleId="QuoteChar">
    <w:name w:val="Quote Char"/>
    <w:basedOn w:val="DefaultParagraphFont"/>
    <w:link w:val="Quote"/>
    <w:uiPriority w:val="29"/>
    <w:rsid w:val="00363DCD"/>
    <w:rPr>
      <w:i/>
      <w:iCs/>
      <w:color w:val="404040" w:themeColor="text1" w:themeTint="BF"/>
    </w:rPr>
  </w:style>
  <w:style w:type="paragraph" w:styleId="ListParagraph">
    <w:name w:val="List Paragraph"/>
    <w:basedOn w:val="Normal"/>
    <w:uiPriority w:val="34"/>
    <w:qFormat/>
    <w:rsid w:val="00363DCD"/>
    <w:pPr>
      <w:ind w:left="720"/>
      <w:contextualSpacing/>
    </w:pPr>
  </w:style>
  <w:style w:type="character" w:styleId="IntenseEmphasis">
    <w:name w:val="Intense Emphasis"/>
    <w:basedOn w:val="DefaultParagraphFont"/>
    <w:uiPriority w:val="21"/>
    <w:qFormat/>
    <w:rsid w:val="00363DCD"/>
    <w:rPr>
      <w:i/>
      <w:iCs/>
      <w:color w:val="2F5496" w:themeColor="accent1" w:themeShade="BF"/>
    </w:rPr>
  </w:style>
  <w:style w:type="paragraph" w:styleId="IntenseQuote">
    <w:name w:val="Intense Quote"/>
    <w:basedOn w:val="Normal"/>
    <w:next w:val="Normal"/>
    <w:link w:val="IntenseQuoteChar"/>
    <w:uiPriority w:val="30"/>
    <w:qFormat/>
    <w:rsid w:val="00363D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3DCD"/>
    <w:rPr>
      <w:i/>
      <w:iCs/>
      <w:color w:val="2F5496" w:themeColor="accent1" w:themeShade="BF"/>
    </w:rPr>
  </w:style>
  <w:style w:type="character" w:styleId="IntenseReference">
    <w:name w:val="Intense Reference"/>
    <w:basedOn w:val="DefaultParagraphFont"/>
    <w:uiPriority w:val="32"/>
    <w:qFormat/>
    <w:rsid w:val="00363D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832</Words>
  <Characters>4747</Characters>
  <Application>Microsoft Office Word</Application>
  <DocSecurity>0</DocSecurity>
  <Lines>39</Lines>
  <Paragraphs>11</Paragraphs>
  <ScaleCrop>false</ScaleCrop>
  <Company/>
  <LinksUpToDate>false</LinksUpToDate>
  <CharactersWithSpaces>5568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Destiny Lucas</dc:creator>
  <cp:keywords/>
  <dc:description/>
  <cp:lastModifiedBy>Destiny Lucas</cp:lastModifiedBy>
  <cp:revision>1</cp:revision>
  <dcterms:created xsi:type="dcterms:W3CDTF">2026-04-16T01:51:00Z</dcterms:created>
  <dcterms:modified xsi:type="dcterms:W3CDTF">2026-04-16T01:54:00Z</dcterms:modified>
</cp:coreProperties>
</file>