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1DCB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basis data : skema database dan justifikasinya</w:t>
      </w:r>
    </w:p>
    <w:p w14:paraId="4FEB738A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3B318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Skema Database Mutaba’ah Mahasiswa</w:t>
      </w:r>
    </w:p>
    <w:p w14:paraId="2AD9B145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Sistem Mutaba’ah Mahasiswa menggunakan </w:t>
      </w:r>
      <w:r>
        <w:rPr>
          <w:rStyle w:val="9"/>
          <w:sz w:val="22"/>
          <w:szCs w:val="22"/>
        </w:rPr>
        <w:t>database relasional</w:t>
      </w:r>
      <w:r>
        <w:rPr>
          <w:sz w:val="22"/>
          <w:szCs w:val="22"/>
        </w:rPr>
        <w:t xml:space="preserve"> untuk menjamin konsistensi data, kemudahan pelaporan, serta fleksibilitas pengembangan fitur di masa depan. Skema database dirancang untuk mendukung proses pengisian mutaba’ah, monitoring pembina, serta rekapitulasi perkembangan ibadah mahasiswa.</w:t>
      </w:r>
    </w:p>
    <w:p w14:paraId="0C6456F1">
      <w:pPr>
        <w:keepNext w:val="0"/>
        <w:keepLines w:val="0"/>
        <w:widowControl/>
        <w:suppressLineNumbers w:val="0"/>
      </w:pPr>
    </w:p>
    <w:p w14:paraId="75F068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1.1 Tabel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users</w:t>
      </w:r>
    </w:p>
    <w:p w14:paraId="07AD33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data akun seluruh pengguna sistem.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1613"/>
        <w:gridCol w:w="2568"/>
      </w:tblGrid>
      <w:tr w14:paraId="79AB0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9649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25DB9A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4DB1D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2FC3A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E1A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40A44F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3C1C31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unik pengguna</w:t>
            </w:r>
          </w:p>
        </w:tc>
      </w:tr>
      <w:tr w14:paraId="423F9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98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</w:t>
            </w:r>
          </w:p>
        </w:tc>
        <w:tc>
          <w:tcPr>
            <w:tcW w:w="0" w:type="auto"/>
            <w:shd w:val="clear"/>
            <w:vAlign w:val="center"/>
          </w:tcPr>
          <w:p w14:paraId="2C8A1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7C0C3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 lengkap</w:t>
            </w:r>
          </w:p>
        </w:tc>
      </w:tr>
      <w:tr w14:paraId="6ABE4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69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01579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2FEE8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Email untuk login</w:t>
            </w:r>
          </w:p>
        </w:tc>
      </w:tr>
      <w:tr w14:paraId="3EDF9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1E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58F61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0B24B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Password terenkripsi</w:t>
            </w:r>
          </w:p>
        </w:tc>
      </w:tr>
      <w:tr w14:paraId="25180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12E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7C50F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ENUM</w:t>
            </w:r>
          </w:p>
        </w:tc>
        <w:tc>
          <w:tcPr>
            <w:tcW w:w="0" w:type="auto"/>
            <w:shd w:val="clear"/>
            <w:vAlign w:val="center"/>
          </w:tcPr>
          <w:p w14:paraId="23EC9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admin, pembina, mahasiswa</w:t>
            </w:r>
          </w:p>
        </w:tc>
      </w:tr>
      <w:tr w14:paraId="61F3B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81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074AD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545B52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Waktu pembuatan akun</w:t>
            </w:r>
          </w:p>
        </w:tc>
      </w:tr>
    </w:tbl>
    <w:p w14:paraId="557C5E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4AA72B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Tabel ini digunakan untuk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autentikasi dan otorisasi</w:t>
      </w:r>
      <w:r>
        <w:rPr>
          <w:rFonts w:hint="default" w:ascii="Times New Roman" w:hAnsi="Times New Roman" w:cs="Times New Roman"/>
          <w:sz w:val="22"/>
          <w:szCs w:val="22"/>
        </w:rPr>
        <w:t xml:space="preserve">. Penggunaan atribut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role</w:t>
      </w:r>
      <w:r>
        <w:rPr>
          <w:rFonts w:hint="default" w:ascii="Times New Roman" w:hAnsi="Times New Roman" w:cs="Times New Roman"/>
          <w:sz w:val="22"/>
          <w:szCs w:val="22"/>
        </w:rPr>
        <w:t xml:space="preserve"> memungkinkan pengaturan hak akses tanpa membuat tabel login terpisah untuk setiap jenis pengguna.</w:t>
      </w:r>
    </w:p>
    <w:p w14:paraId="036424ED">
      <w:pPr>
        <w:keepNext w:val="0"/>
        <w:keepLines w:val="0"/>
        <w:widowControl/>
        <w:suppressLineNumbers w:val="0"/>
      </w:pPr>
    </w:p>
    <w:p w14:paraId="5F55AE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1.2 Tabel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mahasiswa</w:t>
      </w:r>
    </w:p>
    <w:p w14:paraId="351B41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data khusus mahasiswa.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1613"/>
        <w:gridCol w:w="2312"/>
      </w:tblGrid>
      <w:tr w14:paraId="493A6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4865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7D6B93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106CE8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39AB3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95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mahasiswa_id</w:t>
            </w:r>
          </w:p>
        </w:tc>
        <w:tc>
          <w:tcPr>
            <w:tcW w:w="0" w:type="auto"/>
            <w:shd w:val="clear"/>
            <w:vAlign w:val="center"/>
          </w:tcPr>
          <w:p w14:paraId="69863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1A8E6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mahasiswa</w:t>
            </w:r>
          </w:p>
        </w:tc>
      </w:tr>
      <w:tr w14:paraId="3CD18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5E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48E66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78155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Relasi ke tabel users</w:t>
            </w:r>
          </w:p>
        </w:tc>
      </w:tr>
      <w:tr w14:paraId="7C5D0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D6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nim</w:t>
            </w:r>
          </w:p>
        </w:tc>
        <w:tc>
          <w:tcPr>
            <w:tcW w:w="0" w:type="auto"/>
            <w:shd w:val="clear"/>
            <w:vAlign w:val="center"/>
          </w:tcPr>
          <w:p w14:paraId="04879C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08DE8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Nomor Induk Mahasiswa</w:t>
            </w:r>
          </w:p>
        </w:tc>
      </w:tr>
      <w:tr w14:paraId="03C31951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E8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jurusan</w:t>
            </w:r>
          </w:p>
        </w:tc>
        <w:tc>
          <w:tcPr>
            <w:tcW w:w="0" w:type="auto"/>
            <w:shd w:val="clear"/>
            <w:vAlign w:val="center"/>
          </w:tcPr>
          <w:p w14:paraId="0D81E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21DAA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Program studi</w:t>
            </w:r>
          </w:p>
        </w:tc>
      </w:tr>
      <w:tr w14:paraId="2591A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4A8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angkatan</w:t>
            </w:r>
          </w:p>
        </w:tc>
        <w:tc>
          <w:tcPr>
            <w:tcW w:w="0" w:type="auto"/>
            <w:shd w:val="clear"/>
            <w:vAlign w:val="center"/>
          </w:tcPr>
          <w:p w14:paraId="2819D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/>
            <w:vAlign w:val="center"/>
          </w:tcPr>
          <w:p w14:paraId="7C912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Tahun angkatan</w:t>
            </w:r>
          </w:p>
        </w:tc>
      </w:tr>
    </w:tbl>
    <w:p w14:paraId="29AC5F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3692D7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Pemisahan data mahasiswa dari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users</w:t>
      </w:r>
      <w:r>
        <w:rPr>
          <w:rFonts w:hint="default" w:ascii="Times New Roman" w:hAnsi="Times New Roman" w:cs="Times New Roman"/>
          <w:sz w:val="22"/>
          <w:szCs w:val="22"/>
        </w:rPr>
        <w:t xml:space="preserve"> menjaga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normalisasi data</w:t>
      </w:r>
      <w:r>
        <w:rPr>
          <w:rFonts w:hint="default" w:ascii="Times New Roman" w:hAnsi="Times New Roman" w:cs="Times New Roman"/>
          <w:sz w:val="22"/>
          <w:szCs w:val="22"/>
        </w:rPr>
        <w:t xml:space="preserve"> dan memudahkan pengembangan atribut akademik tanpa memengaruhi struktur login.</w:t>
      </w:r>
    </w:p>
    <w:p w14:paraId="0B60AEDF">
      <w:pPr>
        <w:keepNext w:val="0"/>
        <w:keepLines w:val="0"/>
        <w:widowControl/>
        <w:suppressLineNumbers w:val="0"/>
      </w:pPr>
    </w:p>
    <w:p w14:paraId="51EAD4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1.3 Tabel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pembina</w:t>
      </w:r>
    </w:p>
    <w:p w14:paraId="7EE493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data pembina atau musyrif.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4"/>
        <w:gridCol w:w="1503"/>
        <w:gridCol w:w="1646"/>
      </w:tblGrid>
      <w:tr w14:paraId="0D67E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756A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6FCEC1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60C2A8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6C080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83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pembina_id</w:t>
            </w:r>
          </w:p>
        </w:tc>
        <w:tc>
          <w:tcPr>
            <w:tcW w:w="0" w:type="auto"/>
            <w:shd w:val="clear"/>
            <w:vAlign w:val="center"/>
          </w:tcPr>
          <w:p w14:paraId="59EA6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5AACF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pembina</w:t>
            </w:r>
          </w:p>
        </w:tc>
      </w:tr>
      <w:tr w14:paraId="7DFF7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C9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1BBFE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42733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Relasi ke users</w:t>
            </w:r>
          </w:p>
        </w:tc>
      </w:tr>
      <w:tr w14:paraId="01FB9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2A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no_hp</w:t>
            </w:r>
          </w:p>
        </w:tc>
        <w:tc>
          <w:tcPr>
            <w:tcW w:w="0" w:type="auto"/>
            <w:shd w:val="clear"/>
            <w:vAlign w:val="center"/>
          </w:tcPr>
          <w:p w14:paraId="31755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VARCHAR(15)</w:t>
            </w:r>
          </w:p>
        </w:tc>
        <w:tc>
          <w:tcPr>
            <w:tcW w:w="0" w:type="auto"/>
            <w:shd w:val="clear"/>
            <w:vAlign w:val="center"/>
          </w:tcPr>
          <w:p w14:paraId="27547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Nomor kontak</w:t>
            </w:r>
          </w:p>
        </w:tc>
      </w:tr>
    </w:tbl>
    <w:p w14:paraId="01268B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597B18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Tabel ini memungkinkan pembinaan dilakukan secara terstruktur serta mendukung satu pembina mengelola beberapa kelompok mutaba’ah.</w:t>
      </w:r>
    </w:p>
    <w:p w14:paraId="34235AD6">
      <w:pPr>
        <w:keepNext w:val="0"/>
        <w:keepLines w:val="0"/>
        <w:widowControl/>
        <w:suppressLineNumbers w:val="0"/>
      </w:pPr>
    </w:p>
    <w:p w14:paraId="5C6FE0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1.4 Tabel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kelompok</w:t>
      </w:r>
    </w:p>
    <w:p w14:paraId="1B2D79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data kelompok binaan.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2"/>
        <w:gridCol w:w="1613"/>
        <w:gridCol w:w="1780"/>
      </w:tblGrid>
      <w:tr w14:paraId="27E01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A4CA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0767E6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04A3A6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5A0DE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41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kelompok_id</w:t>
            </w:r>
          </w:p>
        </w:tc>
        <w:tc>
          <w:tcPr>
            <w:tcW w:w="0" w:type="auto"/>
            <w:shd w:val="clear"/>
            <w:vAlign w:val="center"/>
          </w:tcPr>
          <w:p w14:paraId="7BBB8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3DB54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kelompok</w:t>
            </w:r>
          </w:p>
        </w:tc>
      </w:tr>
      <w:tr w14:paraId="753A1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57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nama_kelompok</w:t>
            </w:r>
          </w:p>
        </w:tc>
        <w:tc>
          <w:tcPr>
            <w:tcW w:w="0" w:type="auto"/>
            <w:shd w:val="clear"/>
            <w:vAlign w:val="center"/>
          </w:tcPr>
          <w:p w14:paraId="3B2BF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51B00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 kelompok</w:t>
            </w:r>
          </w:p>
        </w:tc>
      </w:tr>
      <w:tr w14:paraId="34C0E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AF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pembina_id</w:t>
            </w:r>
          </w:p>
        </w:tc>
        <w:tc>
          <w:tcPr>
            <w:tcW w:w="0" w:type="auto"/>
            <w:shd w:val="clear"/>
            <w:vAlign w:val="center"/>
          </w:tcPr>
          <w:p w14:paraId="3E220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79D45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Pembina kelompok</w:t>
            </w:r>
          </w:p>
        </w:tc>
      </w:tr>
    </w:tbl>
    <w:p w14:paraId="21A3CB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60B7A1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Struktur kelompok diperlukan untuk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monitoring kolektif</w:t>
      </w:r>
      <w:r>
        <w:rPr>
          <w:rFonts w:hint="default" w:ascii="Times New Roman" w:hAnsi="Times New Roman" w:cs="Times New Roman"/>
          <w:sz w:val="22"/>
          <w:szCs w:val="22"/>
        </w:rPr>
        <w:t>, rekap evaluasi, dan pembagian mahasiswa ke dalam binaan tertentu.</w:t>
      </w:r>
    </w:p>
    <w:p w14:paraId="56331AF0">
      <w:pPr>
        <w:keepNext w:val="0"/>
        <w:keepLines w:val="0"/>
        <w:widowControl/>
        <w:suppressLineNumbers w:val="0"/>
      </w:pPr>
    </w:p>
    <w:p w14:paraId="4D11A5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1.5 Tabel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anggota_kelompok</w:t>
      </w:r>
    </w:p>
    <w:p w14:paraId="24B3C7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Relasi mahasiswa dan kelompok.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995"/>
        <w:gridCol w:w="1908"/>
      </w:tblGrid>
      <w:tr w14:paraId="07D11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6AD8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79F272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25F7D7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1EDC5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427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anggota_id</w:t>
            </w:r>
          </w:p>
        </w:tc>
        <w:tc>
          <w:tcPr>
            <w:tcW w:w="0" w:type="auto"/>
            <w:shd w:val="clear"/>
            <w:vAlign w:val="center"/>
          </w:tcPr>
          <w:p w14:paraId="733BA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14D43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anggota</w:t>
            </w:r>
          </w:p>
        </w:tc>
      </w:tr>
      <w:tr w14:paraId="6AEC2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33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kelompok_id</w:t>
            </w:r>
          </w:p>
        </w:tc>
        <w:tc>
          <w:tcPr>
            <w:tcW w:w="0" w:type="auto"/>
            <w:shd w:val="clear"/>
            <w:vAlign w:val="center"/>
          </w:tcPr>
          <w:p w14:paraId="302AF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1E822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Relasi ke kelompok</w:t>
            </w:r>
          </w:p>
        </w:tc>
      </w:tr>
      <w:tr w14:paraId="7C217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9E1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mahasiswa_id</w:t>
            </w:r>
          </w:p>
        </w:tc>
        <w:tc>
          <w:tcPr>
            <w:tcW w:w="0" w:type="auto"/>
            <w:shd w:val="clear"/>
            <w:vAlign w:val="center"/>
          </w:tcPr>
          <w:p w14:paraId="77DC6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241FA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Relasi ke mahasiswa</w:t>
            </w:r>
          </w:p>
        </w:tc>
      </w:tr>
    </w:tbl>
    <w:p w14:paraId="542EBC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090CBC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Relasi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many-to-many</w:t>
      </w:r>
      <w:r>
        <w:rPr>
          <w:rFonts w:hint="default" w:ascii="Times New Roman" w:hAnsi="Times New Roman" w:cs="Times New Roman"/>
          <w:sz w:val="22"/>
          <w:szCs w:val="22"/>
        </w:rPr>
        <w:t xml:space="preserve"> antara mahasiswa dan kelompok membutuhkan tabel penghubung agar sistem tetap fleksibel dan terstruktur.</w:t>
      </w:r>
    </w:p>
    <w:p w14:paraId="45B82EA2">
      <w:pPr>
        <w:keepNext w:val="0"/>
        <w:keepLines w:val="0"/>
        <w:widowControl/>
        <w:suppressLineNumbers w:val="0"/>
      </w:pPr>
    </w:p>
    <w:p w14:paraId="480BBC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1.6 Tabel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indikator_ibadah</w:t>
      </w:r>
    </w:p>
    <w:p w14:paraId="6B127E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daftar indikator mutaba’ah.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1613"/>
        <w:gridCol w:w="2007"/>
      </w:tblGrid>
      <w:tr w14:paraId="31872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96E7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57EDEA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77E033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0C2CB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64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indikator_id</w:t>
            </w:r>
          </w:p>
        </w:tc>
        <w:tc>
          <w:tcPr>
            <w:tcW w:w="0" w:type="auto"/>
            <w:shd w:val="clear"/>
            <w:vAlign w:val="center"/>
          </w:tcPr>
          <w:p w14:paraId="19DF3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2702E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indikator</w:t>
            </w:r>
          </w:p>
        </w:tc>
      </w:tr>
      <w:tr w14:paraId="17429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A9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nama_indikator</w:t>
            </w:r>
          </w:p>
        </w:tc>
        <w:tc>
          <w:tcPr>
            <w:tcW w:w="0" w:type="auto"/>
            <w:shd w:val="clear"/>
            <w:vAlign w:val="center"/>
          </w:tcPr>
          <w:p w14:paraId="151CD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01159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Contoh: Shalat Subuh</w:t>
            </w:r>
          </w:p>
        </w:tc>
      </w:tr>
      <w:tr w14:paraId="4B093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1E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bobot</w:t>
            </w:r>
          </w:p>
        </w:tc>
        <w:tc>
          <w:tcPr>
            <w:tcW w:w="0" w:type="auto"/>
            <w:shd w:val="clear"/>
            <w:vAlign w:val="center"/>
          </w:tcPr>
          <w:p w14:paraId="77D5A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shd w:val="clear"/>
            <w:vAlign w:val="center"/>
          </w:tcPr>
          <w:p w14:paraId="3E385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Bobot penilaian</w:t>
            </w:r>
          </w:p>
        </w:tc>
      </w:tr>
      <w:tr w14:paraId="311F5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EA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tipe</w:t>
            </w:r>
          </w:p>
        </w:tc>
        <w:tc>
          <w:tcPr>
            <w:tcW w:w="0" w:type="auto"/>
            <w:shd w:val="clear"/>
            <w:vAlign w:val="center"/>
          </w:tcPr>
          <w:p w14:paraId="1AE05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ENUM</w:t>
            </w:r>
          </w:p>
        </w:tc>
        <w:tc>
          <w:tcPr>
            <w:tcW w:w="0" w:type="auto"/>
            <w:shd w:val="clear"/>
            <w:vAlign w:val="center"/>
          </w:tcPr>
          <w:p w14:paraId="454FC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wajib / sunnah</w:t>
            </w:r>
          </w:p>
        </w:tc>
      </w:tr>
    </w:tbl>
    <w:p w14:paraId="29F5F5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536D32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Tabel ini memungkinkan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penambahan atau perubahan indikator ibadah</w:t>
      </w:r>
      <w:r>
        <w:rPr>
          <w:rFonts w:hint="default" w:ascii="Times New Roman" w:hAnsi="Times New Roman" w:cs="Times New Roman"/>
          <w:sz w:val="22"/>
          <w:szCs w:val="22"/>
        </w:rPr>
        <w:t xml:space="preserve"> tanpa mengubah struktur data utama mutaba’ah.</w:t>
      </w:r>
    </w:p>
    <w:p w14:paraId="0A687235">
      <w:pPr>
        <w:keepNext w:val="0"/>
        <w:keepLines w:val="0"/>
        <w:widowControl/>
        <w:suppressLineNumbers w:val="0"/>
      </w:pPr>
    </w:p>
    <w:p w14:paraId="54B166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1.7 Tabel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periode</w:t>
      </w:r>
    </w:p>
    <w:p w14:paraId="2572EC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periode evaluasi mutaba’ah.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1503"/>
        <w:gridCol w:w="1982"/>
      </w:tblGrid>
      <w:tr w14:paraId="70384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53FC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0BCC1D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786A4E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4FE5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D1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periode_id</w:t>
            </w:r>
          </w:p>
        </w:tc>
        <w:tc>
          <w:tcPr>
            <w:tcW w:w="0" w:type="auto"/>
            <w:shd w:val="clear"/>
            <w:vAlign w:val="center"/>
          </w:tcPr>
          <w:p w14:paraId="4E9D6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7ED1A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periode</w:t>
            </w:r>
          </w:p>
        </w:tc>
      </w:tr>
      <w:tr w14:paraId="74B17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846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nama_periode</w:t>
            </w:r>
          </w:p>
        </w:tc>
        <w:tc>
          <w:tcPr>
            <w:tcW w:w="0" w:type="auto"/>
            <w:shd w:val="clear"/>
            <w:vAlign w:val="center"/>
          </w:tcPr>
          <w:p w14:paraId="44E73C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236BE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Contoh: Minggu ke-1</w:t>
            </w:r>
          </w:p>
        </w:tc>
      </w:tr>
      <w:tr w14:paraId="079F7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00E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tanggal_mulai</w:t>
            </w:r>
          </w:p>
        </w:tc>
        <w:tc>
          <w:tcPr>
            <w:tcW w:w="0" w:type="auto"/>
            <w:shd w:val="clear"/>
            <w:vAlign w:val="center"/>
          </w:tcPr>
          <w:p w14:paraId="32934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31130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Awal periode</w:t>
            </w:r>
          </w:p>
        </w:tc>
      </w:tr>
      <w:tr w14:paraId="04E10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033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tanggal_selesai</w:t>
            </w:r>
          </w:p>
        </w:tc>
        <w:tc>
          <w:tcPr>
            <w:tcW w:w="0" w:type="auto"/>
            <w:shd w:val="clear"/>
            <w:vAlign w:val="center"/>
          </w:tcPr>
          <w:p w14:paraId="27F21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32E04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Akhir periode</w:t>
            </w:r>
          </w:p>
        </w:tc>
      </w:tr>
    </w:tbl>
    <w:p w14:paraId="6892F5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5D0D3F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Penggunaan tabel periode mendukung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filter waktu</w:t>
      </w:r>
      <w:r>
        <w:rPr>
          <w:rFonts w:hint="default" w:ascii="Times New Roman" w:hAnsi="Times New Roman" w:cs="Times New Roman"/>
          <w:sz w:val="22"/>
          <w:szCs w:val="22"/>
        </w:rPr>
        <w:t>, analisis tren, serta pembuatan grafik perkembangan ibadah.</w:t>
      </w:r>
    </w:p>
    <w:p w14:paraId="70826D34">
      <w:pPr>
        <w:keepNext w:val="0"/>
        <w:keepLines w:val="0"/>
        <w:widowControl/>
        <w:suppressLineNumbers w:val="0"/>
      </w:pPr>
    </w:p>
    <w:p w14:paraId="06A9E3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1.8 Tabel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mutabaah</w:t>
      </w:r>
    </w:p>
    <w:p w14:paraId="152247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data mutaba’ah mahasiswa per periode.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1484"/>
        <w:gridCol w:w="1957"/>
      </w:tblGrid>
      <w:tr w14:paraId="77243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A8D1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6A0263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69D665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44C69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63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mutabaah_id</w:t>
            </w:r>
          </w:p>
        </w:tc>
        <w:tc>
          <w:tcPr>
            <w:tcW w:w="0" w:type="auto"/>
            <w:shd w:val="clear"/>
            <w:vAlign w:val="center"/>
          </w:tcPr>
          <w:p w14:paraId="70310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07B6C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mutaba’ah</w:t>
            </w:r>
          </w:p>
        </w:tc>
      </w:tr>
      <w:tr w14:paraId="61BDB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CC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mahasiswa_id</w:t>
            </w:r>
          </w:p>
        </w:tc>
        <w:tc>
          <w:tcPr>
            <w:tcW w:w="0" w:type="auto"/>
            <w:shd w:val="clear"/>
            <w:vAlign w:val="center"/>
          </w:tcPr>
          <w:p w14:paraId="638F3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3F7BE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Mahasiswa pengisi</w:t>
            </w:r>
          </w:p>
        </w:tc>
      </w:tr>
      <w:tr w14:paraId="04F11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70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periode_id</w:t>
            </w:r>
          </w:p>
        </w:tc>
        <w:tc>
          <w:tcPr>
            <w:tcW w:w="0" w:type="auto"/>
            <w:shd w:val="clear"/>
            <w:vAlign w:val="center"/>
          </w:tcPr>
          <w:p w14:paraId="6BCC8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2270C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Periode mutaba’ah</w:t>
            </w:r>
          </w:p>
        </w:tc>
      </w:tr>
      <w:tr w14:paraId="21574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99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</w:t>
            </w:r>
          </w:p>
        </w:tc>
        <w:tc>
          <w:tcPr>
            <w:tcW w:w="0" w:type="auto"/>
            <w:shd w:val="clear"/>
            <w:vAlign w:val="center"/>
          </w:tcPr>
          <w:p w14:paraId="078BBA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5F0CB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 pengisian</w:t>
            </w:r>
          </w:p>
        </w:tc>
      </w:tr>
      <w:tr w14:paraId="71507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9FB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total_nilai</w:t>
            </w:r>
          </w:p>
        </w:tc>
        <w:tc>
          <w:tcPr>
            <w:tcW w:w="0" w:type="auto"/>
            <w:shd w:val="clear"/>
            <w:vAlign w:val="center"/>
          </w:tcPr>
          <w:p w14:paraId="41CF3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shd w:val="clear"/>
            <w:vAlign w:val="center"/>
          </w:tcPr>
          <w:p w14:paraId="51188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Total skor mutaba’ah</w:t>
            </w:r>
          </w:p>
        </w:tc>
      </w:tr>
    </w:tbl>
    <w:p w14:paraId="5D2091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422D08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Tabel ini berfungsi sebagai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header data evaluasi</w:t>
      </w:r>
      <w:r>
        <w:rPr>
          <w:rFonts w:hint="default" w:ascii="Times New Roman" w:hAnsi="Times New Roman" w:cs="Times New Roman"/>
          <w:sz w:val="22"/>
          <w:szCs w:val="22"/>
        </w:rPr>
        <w:t>, memudahkan pengelolaan histori mutaba’ah dan pembuatan laporan agregat.</w:t>
      </w:r>
    </w:p>
    <w:p w14:paraId="0D73F2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1.9 Tabel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mutabaah_detail</w:t>
      </w:r>
    </w:p>
    <w:p w14:paraId="51BA06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Menyimpan detail nilai per indikator.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2"/>
        <w:gridCol w:w="995"/>
        <w:gridCol w:w="1798"/>
      </w:tblGrid>
      <w:tr w14:paraId="120C7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4F12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Atribut</w:t>
            </w:r>
          </w:p>
        </w:tc>
        <w:tc>
          <w:tcPr>
            <w:tcW w:w="0" w:type="auto"/>
            <w:shd w:val="clear"/>
            <w:vAlign w:val="center"/>
          </w:tcPr>
          <w:p w14:paraId="2EC2F1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Tipe Data</w:t>
            </w:r>
          </w:p>
        </w:tc>
        <w:tc>
          <w:tcPr>
            <w:tcW w:w="0" w:type="auto"/>
            <w:shd w:val="clear"/>
            <w:vAlign w:val="center"/>
          </w:tcPr>
          <w:p w14:paraId="177D93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</w:tr>
      <w:tr w14:paraId="53832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C0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detail_id</w:t>
            </w:r>
          </w:p>
        </w:tc>
        <w:tc>
          <w:tcPr>
            <w:tcW w:w="0" w:type="auto"/>
            <w:shd w:val="clear"/>
            <w:vAlign w:val="center"/>
          </w:tcPr>
          <w:p w14:paraId="57434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(PK)</w:t>
            </w:r>
          </w:p>
        </w:tc>
        <w:tc>
          <w:tcPr>
            <w:tcW w:w="0" w:type="auto"/>
            <w:shd w:val="clear"/>
            <w:vAlign w:val="center"/>
          </w:tcPr>
          <w:p w14:paraId="75348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Identitas detail</w:t>
            </w:r>
          </w:p>
        </w:tc>
      </w:tr>
      <w:tr w14:paraId="373FC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DE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mutabaah_id</w:t>
            </w:r>
          </w:p>
        </w:tc>
        <w:tc>
          <w:tcPr>
            <w:tcW w:w="0" w:type="auto"/>
            <w:shd w:val="clear"/>
            <w:vAlign w:val="center"/>
          </w:tcPr>
          <w:p w14:paraId="43937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7DB18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Relasi ke mutabaah</w:t>
            </w:r>
          </w:p>
        </w:tc>
      </w:tr>
      <w:tr w14:paraId="6D3A5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17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indikator_id</w:t>
            </w:r>
          </w:p>
        </w:tc>
        <w:tc>
          <w:tcPr>
            <w:tcW w:w="0" w:type="auto"/>
            <w:shd w:val="clear"/>
            <w:vAlign w:val="center"/>
          </w:tcPr>
          <w:p w14:paraId="0CB70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 (FK)</w:t>
            </w:r>
          </w:p>
        </w:tc>
        <w:tc>
          <w:tcPr>
            <w:tcW w:w="0" w:type="auto"/>
            <w:shd w:val="clear"/>
            <w:vAlign w:val="center"/>
          </w:tcPr>
          <w:p w14:paraId="25586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Indikator ibadah</w:t>
            </w:r>
          </w:p>
        </w:tc>
      </w:tr>
      <w:tr w14:paraId="36828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5A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nilai</w:t>
            </w:r>
          </w:p>
        </w:tc>
        <w:tc>
          <w:tcPr>
            <w:tcW w:w="0" w:type="auto"/>
            <w:shd w:val="clear"/>
            <w:vAlign w:val="center"/>
          </w:tcPr>
          <w:p w14:paraId="34FB0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4EF3E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Nilai indikator</w:t>
            </w:r>
          </w:p>
        </w:tc>
      </w:tr>
    </w:tbl>
    <w:p w14:paraId="659408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Justifikasi:</w:t>
      </w:r>
    </w:p>
    <w:p w14:paraId="0B193A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Pemisahan detail mutaba’ah memungkinkan sistem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fleksibel terhadap jumlah indikator</w:t>
      </w:r>
      <w:r>
        <w:rPr>
          <w:rFonts w:hint="default" w:ascii="Times New Roman" w:hAnsi="Times New Roman" w:cs="Times New Roman"/>
          <w:sz w:val="22"/>
          <w:szCs w:val="22"/>
        </w:rPr>
        <w:t>, serta mendukung perhitungan nilai berbobot.</w:t>
      </w:r>
    </w:p>
    <w:p w14:paraId="6C61BDC4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6"/>
          <w:szCs w:val="26"/>
        </w:rPr>
        <w:t>2. Justifikasi Keseluruhan Skema Database</w:t>
      </w:r>
    </w:p>
    <w:p w14:paraId="39FBE4D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2"/>
        </w:rPr>
      </w:pPr>
      <w:r>
        <w:rPr>
          <w:rStyle w:val="9"/>
          <w:sz w:val="22"/>
          <w:szCs w:val="22"/>
        </w:rPr>
        <w:t>Ternormalisasi (3NF)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Mengurangi redundansi dan menjaga konsistensi data.</w:t>
      </w:r>
    </w:p>
    <w:p w14:paraId="7EBF097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2"/>
        </w:rPr>
      </w:pPr>
      <w:r>
        <w:rPr>
          <w:rStyle w:val="9"/>
          <w:sz w:val="22"/>
          <w:szCs w:val="22"/>
        </w:rPr>
        <w:t>Fleksibel &amp; Skalabel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Mudah menambah indikator, periode, maupun fitur evaluasi baru.</w:t>
      </w:r>
    </w:p>
    <w:p w14:paraId="37AFB3B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2"/>
        </w:rPr>
      </w:pPr>
      <w:r>
        <w:rPr>
          <w:rStyle w:val="9"/>
          <w:sz w:val="22"/>
          <w:szCs w:val="22"/>
        </w:rPr>
        <w:t>Mendukung Analitik &amp; Visualisasi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Struktur cocok untuk grafik perkembangan ibadah dan laporan pembina.</w:t>
      </w:r>
    </w:p>
    <w:p w14:paraId="6BBF1A0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sz w:val="22"/>
          <w:szCs w:val="22"/>
        </w:rPr>
      </w:pPr>
      <w:r>
        <w:rPr>
          <w:rStyle w:val="9"/>
          <w:sz w:val="22"/>
          <w:szCs w:val="22"/>
        </w:rPr>
        <w:t>Keamanan &amp; Hak Akses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Pemisahan role dan data pengguna meningkatkan kontrol akses.</w:t>
      </w:r>
    </w:p>
    <w:p w14:paraId="47DDDAA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Style w:val="9"/>
          <w:sz w:val="22"/>
          <w:szCs w:val="22"/>
        </w:rPr>
        <w:t>Sesuai Kebutuhan Sistem Mutaba’ah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Selaras dengan pr</w:t>
      </w:r>
      <w:bookmarkStart w:id="0" w:name="_GoBack"/>
      <w:bookmarkEnd w:id="0"/>
      <w:r>
        <w:rPr>
          <w:sz w:val="22"/>
          <w:szCs w:val="22"/>
        </w:rPr>
        <w:t>oses pengisian, monitoring, dan evaluasi mutaba’ah mahasiswa.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A84790"/>
    <w:multiLevelType w:val="singleLevel"/>
    <w:tmpl w:val="EEA8479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647886"/>
    <w:rsid w:val="7464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2025-12-23T21:44:00Z</dcterms:created>
  <dc:creator>WPS_1684746729</dc:creator>
  <cp:lastModifiedBy>WPS_1684746729</cp:lastModifiedBy>
  <dcterms:modified xsi:type="dcterms:W3CDTF">2025-12-23T21:56:07Z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E46443CE361B46B99B0C0BEA438D5946_11</vt:lpwstr>
  </property>
</Properties>
</file>