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90009" w14:textId="65630907" w:rsidR="00741323" w:rsidRPr="00EA52A3" w:rsidRDefault="00741323">
      <w:pPr>
        <w:rPr>
          <w:rFonts w:ascii="Arial" w:hAnsi="Arial" w:cs="Arial"/>
          <w:sz w:val="22"/>
        </w:rPr>
      </w:pPr>
    </w:p>
    <w:p w14:paraId="300DF3B5" w14:textId="6F758FF3" w:rsidR="00C61244" w:rsidRPr="00EA52A3" w:rsidRDefault="00E56A2B" w:rsidP="00EA52A3">
      <w:pPr>
        <w:jc w:val="center"/>
        <w:rPr>
          <w:rFonts w:ascii="Arial" w:hAnsi="Arial" w:cs="Arial"/>
          <w:sz w:val="40"/>
          <w:szCs w:val="40"/>
        </w:rPr>
      </w:pPr>
      <w:r w:rsidRPr="00EA52A3">
        <w:rPr>
          <w:rFonts w:ascii="Arial" w:hAnsi="Arial" w:cs="Arial"/>
          <w:sz w:val="40"/>
          <w:szCs w:val="40"/>
        </w:rPr>
        <w:t>Crime in New York City</w:t>
      </w:r>
    </w:p>
    <w:p w14:paraId="0C9BD90D" w14:textId="7A35D7F5" w:rsidR="00C61244" w:rsidRPr="00EA52A3" w:rsidRDefault="00C61244" w:rsidP="00555A32">
      <w:pPr>
        <w:rPr>
          <w:rFonts w:ascii="Arial" w:hAnsi="Arial" w:cs="Arial"/>
          <w:b/>
          <w:sz w:val="22"/>
        </w:rPr>
      </w:pPr>
    </w:p>
    <w:p w14:paraId="7EAAB98D" w14:textId="0BF00A9B" w:rsidR="000E1479" w:rsidRPr="00EA52A3" w:rsidRDefault="000E1479" w:rsidP="00555A32">
      <w:pPr>
        <w:rPr>
          <w:rFonts w:ascii="Arial" w:hAnsi="Arial" w:cs="Arial"/>
          <w:b/>
          <w:sz w:val="22"/>
        </w:rPr>
      </w:pPr>
      <w:r w:rsidRPr="00EA52A3">
        <w:rPr>
          <w:rFonts w:ascii="Arial" w:hAnsi="Arial" w:cs="Arial"/>
          <w:b/>
          <w:sz w:val="22"/>
        </w:rPr>
        <w:t>Abstract</w:t>
      </w:r>
    </w:p>
    <w:p w14:paraId="0DAA60BD" w14:textId="3BAC09D3" w:rsidR="000E1479" w:rsidRPr="00EA52A3" w:rsidRDefault="000E1479" w:rsidP="00555A32">
      <w:pPr>
        <w:rPr>
          <w:rFonts w:ascii="Arial" w:hAnsi="Arial" w:cs="Arial"/>
          <w:sz w:val="22"/>
        </w:rPr>
      </w:pPr>
    </w:p>
    <w:p w14:paraId="5201C80E" w14:textId="77777777" w:rsidR="000E1479" w:rsidRPr="00EA52A3" w:rsidRDefault="000E1479" w:rsidP="00555A32">
      <w:pPr>
        <w:rPr>
          <w:rFonts w:ascii="Arial" w:hAnsi="Arial" w:cs="Arial"/>
          <w:sz w:val="22"/>
        </w:rPr>
      </w:pPr>
    </w:p>
    <w:p w14:paraId="235E39B2" w14:textId="34D3317D" w:rsidR="00AC4080" w:rsidRPr="00EA52A3" w:rsidRDefault="00555A32" w:rsidP="00555A32">
      <w:pPr>
        <w:rPr>
          <w:rFonts w:ascii="Arial" w:hAnsi="Arial" w:cs="Arial"/>
          <w:b/>
          <w:sz w:val="22"/>
        </w:rPr>
      </w:pPr>
      <w:r w:rsidRPr="00EA52A3">
        <w:rPr>
          <w:rFonts w:ascii="Arial" w:hAnsi="Arial" w:cs="Arial"/>
          <w:b/>
          <w:sz w:val="22"/>
        </w:rPr>
        <w:t xml:space="preserve">Part I. </w:t>
      </w:r>
      <w:r w:rsidR="00D10B0B" w:rsidRPr="00EA52A3">
        <w:rPr>
          <w:rFonts w:ascii="Arial" w:hAnsi="Arial" w:cs="Arial"/>
          <w:b/>
          <w:sz w:val="22"/>
        </w:rPr>
        <w:t>Introduction</w:t>
      </w:r>
    </w:p>
    <w:p w14:paraId="2BD48389" w14:textId="195D44B0" w:rsidR="00EA52A3" w:rsidRPr="00EA52A3" w:rsidRDefault="00EA52A3" w:rsidP="007876A9">
      <w:pPr>
        <w:pStyle w:val="NormalWeb"/>
        <w:spacing w:before="0" w:beforeAutospacing="0" w:after="0" w:afterAutospacing="0"/>
        <w:rPr>
          <w:rFonts w:ascii="Arial" w:hAnsi="Arial" w:cs="Arial"/>
          <w:color w:val="000000"/>
          <w:sz w:val="22"/>
          <w:szCs w:val="22"/>
          <w:u w:val="single"/>
        </w:rPr>
      </w:pPr>
      <w:r w:rsidRPr="00EA52A3">
        <w:rPr>
          <w:rFonts w:ascii="Arial" w:hAnsi="Arial" w:cs="Arial"/>
          <w:color w:val="000000"/>
          <w:sz w:val="22"/>
          <w:szCs w:val="22"/>
          <w:u w:val="single"/>
        </w:rPr>
        <w:t>Topic</w:t>
      </w:r>
    </w:p>
    <w:p w14:paraId="0B6048F1" w14:textId="20E27CA5" w:rsidR="00EA52A3" w:rsidRPr="00EA52A3" w:rsidRDefault="00EA52A3" w:rsidP="00EA52A3">
      <w:pPr>
        <w:pStyle w:val="NormalWeb"/>
        <w:spacing w:before="0" w:beforeAutospacing="0" w:after="0" w:afterAutospacing="0"/>
        <w:rPr>
          <w:rFonts w:ascii="Arial" w:hAnsi="Arial" w:cs="Arial"/>
          <w:sz w:val="22"/>
          <w:szCs w:val="22"/>
        </w:rPr>
      </w:pPr>
      <w:r w:rsidRPr="00EA52A3">
        <w:rPr>
          <w:rFonts w:ascii="Arial" w:hAnsi="Arial" w:cs="Arial"/>
          <w:color w:val="000000"/>
          <w:sz w:val="22"/>
          <w:szCs w:val="22"/>
        </w:rPr>
        <w:t>What lead to a decrease in crime in NYC since the 1960s? After reading from Steven Levitt's book Freakonomics, we assumed that features listed below may contribute to the decrease and our aim is to examine the causal relation of these features to the crime rate in NYC.</w:t>
      </w:r>
    </w:p>
    <w:p w14:paraId="07DB0BFD" w14:textId="294D4395"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Abortion rates</w:t>
      </w:r>
    </w:p>
    <w:p w14:paraId="7967A026" w14:textId="11D16391"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 xml:space="preserve">Capital punishment </w:t>
      </w:r>
      <w:r w:rsidR="0063094A">
        <w:rPr>
          <w:rFonts w:ascii="Arial" w:hAnsi="Arial" w:cs="Arial"/>
          <w:color w:val="000000"/>
          <w:sz w:val="22"/>
          <w:szCs w:val="22"/>
        </w:rPr>
        <w:t>[x]</w:t>
      </w:r>
    </w:p>
    <w:p w14:paraId="1777C524" w14:textId="1750E6A6"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Increased incarceration rates</w:t>
      </w:r>
    </w:p>
    <w:p w14:paraId="68D2B6BD" w14:textId="1A290618"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Growing number of police officers</w:t>
      </w:r>
      <w:r w:rsidR="0063094A">
        <w:rPr>
          <w:rFonts w:ascii="Arial" w:hAnsi="Arial" w:cs="Arial"/>
          <w:color w:val="000000"/>
          <w:sz w:val="22"/>
          <w:szCs w:val="22"/>
        </w:rPr>
        <w:t xml:space="preserve"> [x] - same</w:t>
      </w:r>
    </w:p>
    <w:p w14:paraId="76B9677E" w14:textId="30E2E712"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Dow Jones industrial average</w:t>
      </w:r>
    </w:p>
    <w:p w14:paraId="41C4501F" w14:textId="787814C3"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Employment rate</w:t>
      </w:r>
    </w:p>
    <w:p w14:paraId="542CF5F2" w14:textId="63DC4D34" w:rsidR="00EA52A3" w:rsidRPr="007876A9" w:rsidRDefault="007876A9" w:rsidP="003F211C">
      <w:pPr>
        <w:rPr>
          <w:rFonts w:ascii="Arial" w:hAnsi="Arial" w:cs="Arial"/>
          <w:sz w:val="22"/>
          <w:u w:val="single"/>
        </w:rPr>
      </w:pPr>
      <w:r w:rsidRPr="007876A9">
        <w:rPr>
          <w:rFonts w:ascii="Arial" w:hAnsi="Arial" w:cs="Arial"/>
          <w:sz w:val="22"/>
          <w:u w:val="single"/>
        </w:rPr>
        <w:t>Background</w:t>
      </w:r>
    </w:p>
    <w:p w14:paraId="71157356" w14:textId="6A620EF2" w:rsidR="00AF612A" w:rsidRPr="00E65492" w:rsidRDefault="00AF612A" w:rsidP="00E65492">
      <w:pPr>
        <w:rPr>
          <w:rFonts w:ascii="Arial" w:hAnsi="Arial" w:cs="Arial"/>
          <w:sz w:val="22"/>
        </w:rPr>
      </w:pPr>
      <w:r w:rsidRPr="00E65492">
        <w:rPr>
          <w:rFonts w:ascii="Arial" w:hAnsi="Arial" w:cs="Arial"/>
          <w:sz w:val="22"/>
        </w:rPr>
        <w:t>Abortion Laws</w:t>
      </w:r>
    </w:p>
    <w:p w14:paraId="19A97000" w14:textId="1625F979" w:rsidR="00E65492" w:rsidRDefault="00B34368" w:rsidP="00E65492">
      <w:pPr>
        <w:rPr>
          <w:rFonts w:ascii="Arial" w:hAnsi="Arial" w:cs="Arial"/>
          <w:sz w:val="22"/>
        </w:rPr>
      </w:pPr>
      <w:r>
        <w:rPr>
          <w:rFonts w:ascii="Arial" w:hAnsi="Arial" w:cs="Arial"/>
          <w:sz w:val="22"/>
        </w:rPr>
        <w:t>(approved in 1973 and how this affect our research)</w:t>
      </w:r>
    </w:p>
    <w:p w14:paraId="26539C99" w14:textId="77777777" w:rsidR="00B34368" w:rsidRDefault="00B34368" w:rsidP="00E65492">
      <w:pPr>
        <w:rPr>
          <w:rFonts w:ascii="Arial" w:hAnsi="Arial" w:cs="Arial"/>
          <w:sz w:val="22"/>
        </w:rPr>
      </w:pPr>
    </w:p>
    <w:p w14:paraId="3400BFF8" w14:textId="097647B4" w:rsidR="006062A0" w:rsidRPr="00E65492" w:rsidRDefault="00EA52A3" w:rsidP="00E65492">
      <w:pPr>
        <w:rPr>
          <w:rFonts w:ascii="Arial" w:hAnsi="Arial" w:cs="Arial"/>
          <w:sz w:val="22"/>
        </w:rPr>
      </w:pPr>
      <w:r w:rsidRPr="00E65492">
        <w:rPr>
          <w:rFonts w:ascii="Arial" w:hAnsi="Arial" w:cs="Arial"/>
          <w:sz w:val="22"/>
        </w:rPr>
        <w:t>Capital punishment in NYC</w:t>
      </w:r>
    </w:p>
    <w:p w14:paraId="746697B0" w14:textId="73B96DEC" w:rsidR="00E65492" w:rsidRDefault="00DA64F1" w:rsidP="00E65492">
      <w:pPr>
        <w:rPr>
          <w:rFonts w:ascii="Arial" w:hAnsi="Arial" w:cs="Arial"/>
          <w:sz w:val="22"/>
        </w:rPr>
      </w:pPr>
      <w:r>
        <w:rPr>
          <w:rFonts w:ascii="Arial" w:hAnsi="Arial" w:cs="Arial"/>
          <w:sz w:val="22"/>
        </w:rPr>
        <w:t xml:space="preserve">(Which isn’t apply to NYC since it doesn’t </w:t>
      </w:r>
      <w:r w:rsidR="00195DC2">
        <w:rPr>
          <w:rFonts w:ascii="Arial" w:hAnsi="Arial" w:cs="Arial"/>
          <w:sz w:val="22"/>
        </w:rPr>
        <w:t>have</w:t>
      </w:r>
      <w:r>
        <w:rPr>
          <w:rFonts w:ascii="Arial" w:hAnsi="Arial" w:cs="Arial"/>
          <w:sz w:val="22"/>
        </w:rPr>
        <w:t xml:space="preserve"> death penalty)</w:t>
      </w:r>
    </w:p>
    <w:p w14:paraId="70835E52" w14:textId="77777777" w:rsidR="00B34368" w:rsidRDefault="00B34368" w:rsidP="00E65492">
      <w:pPr>
        <w:rPr>
          <w:rFonts w:ascii="Arial" w:hAnsi="Arial" w:cs="Arial"/>
          <w:sz w:val="22"/>
        </w:rPr>
      </w:pPr>
    </w:p>
    <w:p w14:paraId="20EA7422" w14:textId="0DAC929E" w:rsidR="006062A0" w:rsidRPr="00E65492" w:rsidRDefault="00984D25" w:rsidP="00E65492">
      <w:pPr>
        <w:rPr>
          <w:rFonts w:ascii="Arial" w:hAnsi="Arial" w:cs="Arial"/>
          <w:sz w:val="22"/>
        </w:rPr>
      </w:pPr>
      <w:r w:rsidRPr="00E65492">
        <w:rPr>
          <w:rFonts w:ascii="Arial" w:hAnsi="Arial" w:cs="Arial"/>
          <w:sz w:val="22"/>
        </w:rPr>
        <w:t xml:space="preserve">The </w:t>
      </w:r>
      <w:r w:rsidR="00B34368">
        <w:rPr>
          <w:rFonts w:ascii="Arial" w:hAnsi="Arial" w:cs="Arial"/>
          <w:sz w:val="22"/>
        </w:rPr>
        <w:t xml:space="preserve">formula in </w:t>
      </w:r>
      <w:r w:rsidR="00B34368" w:rsidRPr="00EA52A3">
        <w:rPr>
          <w:rFonts w:ascii="Arial" w:hAnsi="Arial" w:cs="Arial"/>
          <w:color w:val="000000"/>
          <w:sz w:val="22"/>
        </w:rPr>
        <w:t>Freakonomics</w:t>
      </w:r>
    </w:p>
    <w:p w14:paraId="24FE209A" w14:textId="29AC5416" w:rsidR="00EA52A3" w:rsidRPr="00EA52A3" w:rsidRDefault="0063094A" w:rsidP="00EA52A3">
      <w:pPr>
        <w:rPr>
          <w:rFonts w:ascii="Arial" w:hAnsi="Arial" w:cs="Arial"/>
          <w:sz w:val="22"/>
        </w:rPr>
      </w:pPr>
      <w:r>
        <w:rPr>
          <w:rFonts w:ascii="Arial" w:hAnsi="Arial" w:cs="Arial"/>
          <w:sz w:val="22"/>
        </w:rPr>
        <w:t>(Linear regression, and explain why we use these features)</w:t>
      </w:r>
    </w:p>
    <w:p w14:paraId="549A1FB9" w14:textId="77777777" w:rsidR="00EA52A3" w:rsidRPr="00EA52A3" w:rsidRDefault="00EA52A3" w:rsidP="00EA52A3">
      <w:pPr>
        <w:rPr>
          <w:rFonts w:ascii="Arial" w:hAnsi="Arial" w:cs="Arial"/>
          <w:sz w:val="22"/>
        </w:rPr>
      </w:pPr>
    </w:p>
    <w:p w14:paraId="28430D8F" w14:textId="7355EEB8" w:rsidR="00705B7A" w:rsidRPr="00EA52A3" w:rsidRDefault="00705B7A" w:rsidP="000E1479">
      <w:pPr>
        <w:rPr>
          <w:rFonts w:ascii="Arial" w:hAnsi="Arial" w:cs="Arial"/>
          <w:sz w:val="22"/>
          <w:u w:val="single"/>
        </w:rPr>
      </w:pPr>
    </w:p>
    <w:p w14:paraId="158C6B42" w14:textId="47AB3181" w:rsidR="00705B7A" w:rsidRPr="00EA52A3" w:rsidRDefault="00705B7A" w:rsidP="00705B7A">
      <w:pPr>
        <w:rPr>
          <w:rFonts w:ascii="Arial" w:hAnsi="Arial" w:cs="Arial"/>
          <w:sz w:val="22"/>
        </w:rPr>
      </w:pPr>
    </w:p>
    <w:p w14:paraId="0D96F3EA" w14:textId="73180782" w:rsidR="000E1479" w:rsidRPr="00EA52A3" w:rsidRDefault="000E1479" w:rsidP="00705B7A">
      <w:pPr>
        <w:rPr>
          <w:rFonts w:ascii="Arial" w:hAnsi="Arial" w:cs="Arial"/>
          <w:sz w:val="22"/>
        </w:rPr>
      </w:pPr>
    </w:p>
    <w:p w14:paraId="7BE50C92" w14:textId="23CFE94C" w:rsidR="000E1479" w:rsidRPr="00EA52A3" w:rsidRDefault="000E1479" w:rsidP="00705B7A">
      <w:pPr>
        <w:rPr>
          <w:rFonts w:ascii="Arial" w:hAnsi="Arial" w:cs="Arial"/>
          <w:sz w:val="22"/>
          <w:u w:val="single"/>
        </w:rPr>
      </w:pPr>
      <w:r w:rsidRPr="00EA52A3">
        <w:rPr>
          <w:rFonts w:ascii="Arial" w:hAnsi="Arial" w:cs="Arial"/>
          <w:sz w:val="22"/>
          <w:u w:val="single"/>
        </w:rPr>
        <w:t>III. Summary</w:t>
      </w:r>
    </w:p>
    <w:p w14:paraId="77089A38" w14:textId="53229C0B" w:rsidR="000E1479" w:rsidRDefault="000E1479" w:rsidP="00705B7A">
      <w:pPr>
        <w:rPr>
          <w:rFonts w:ascii="Arial" w:hAnsi="Arial" w:cs="Arial"/>
          <w:sz w:val="22"/>
        </w:rPr>
      </w:pPr>
    </w:p>
    <w:p w14:paraId="71C939D8" w14:textId="4FBD0A3B" w:rsidR="0063094A" w:rsidRDefault="0063094A" w:rsidP="00705B7A">
      <w:pPr>
        <w:rPr>
          <w:rFonts w:ascii="Arial" w:hAnsi="Arial" w:cs="Arial"/>
          <w:sz w:val="22"/>
        </w:rPr>
      </w:pPr>
    </w:p>
    <w:p w14:paraId="223E4F87" w14:textId="77777777" w:rsidR="0063094A" w:rsidRPr="00EA52A3" w:rsidRDefault="0063094A" w:rsidP="00705B7A">
      <w:pPr>
        <w:rPr>
          <w:rFonts w:ascii="Arial" w:hAnsi="Arial" w:cs="Arial"/>
          <w:sz w:val="22"/>
        </w:rPr>
      </w:pPr>
    </w:p>
    <w:p w14:paraId="51BC86DA" w14:textId="77777777" w:rsidR="000E1479" w:rsidRPr="00EA52A3" w:rsidRDefault="000E1479" w:rsidP="00705B7A">
      <w:pPr>
        <w:rPr>
          <w:rFonts w:ascii="Arial" w:hAnsi="Arial" w:cs="Arial"/>
          <w:sz w:val="22"/>
        </w:rPr>
      </w:pPr>
    </w:p>
    <w:p w14:paraId="413CA1EA" w14:textId="00A0FFD2" w:rsidR="00D10B0B" w:rsidRPr="00EA52A3" w:rsidRDefault="00FA2111" w:rsidP="00AF612A">
      <w:pPr>
        <w:rPr>
          <w:rFonts w:ascii="Arial" w:hAnsi="Arial" w:cs="Arial"/>
          <w:b/>
          <w:sz w:val="22"/>
        </w:rPr>
      </w:pPr>
      <w:r w:rsidRPr="00EA52A3">
        <w:rPr>
          <w:rFonts w:ascii="Arial" w:hAnsi="Arial" w:cs="Arial"/>
          <w:b/>
          <w:sz w:val="22"/>
        </w:rPr>
        <w:t>Part II. Data Processing</w:t>
      </w:r>
    </w:p>
    <w:p w14:paraId="64684911" w14:textId="43CEC2DF" w:rsidR="00B446B8" w:rsidRPr="00EA52A3" w:rsidRDefault="003F211C" w:rsidP="003F211C">
      <w:pPr>
        <w:rPr>
          <w:rFonts w:ascii="Arial" w:hAnsi="Arial" w:cs="Arial"/>
          <w:sz w:val="22"/>
          <w:u w:val="single"/>
        </w:rPr>
      </w:pPr>
      <w:r w:rsidRPr="00EA52A3">
        <w:rPr>
          <w:rFonts w:ascii="Arial" w:hAnsi="Arial" w:cs="Arial"/>
          <w:sz w:val="22"/>
          <w:u w:val="single"/>
        </w:rPr>
        <w:t xml:space="preserve">I. </w:t>
      </w:r>
      <w:r w:rsidR="006A3FEC" w:rsidRPr="00EA52A3">
        <w:rPr>
          <w:rFonts w:ascii="Arial" w:hAnsi="Arial" w:cs="Arial"/>
          <w:sz w:val="22"/>
          <w:u w:val="single"/>
        </w:rPr>
        <w:t>Source</w:t>
      </w:r>
    </w:p>
    <w:p w14:paraId="66468A99" w14:textId="1B11082A" w:rsidR="006455F2" w:rsidRPr="00EA52A3" w:rsidRDefault="006455F2" w:rsidP="00AF612A">
      <w:pPr>
        <w:rPr>
          <w:rFonts w:ascii="Arial" w:hAnsi="Arial" w:cs="Arial"/>
          <w:sz w:val="22"/>
        </w:rPr>
      </w:pPr>
      <w:r w:rsidRPr="00EA52A3">
        <w:rPr>
          <w:rFonts w:ascii="Arial" w:hAnsi="Arial" w:cs="Arial"/>
          <w:sz w:val="22"/>
        </w:rPr>
        <w:t>(describe the way to get data, easy part)</w:t>
      </w:r>
    </w:p>
    <w:p w14:paraId="28EBB862" w14:textId="6E3444F6" w:rsidR="006C1051" w:rsidRPr="00EA52A3" w:rsidRDefault="0073524F" w:rsidP="00AF612A">
      <w:pPr>
        <w:rPr>
          <w:rFonts w:ascii="Arial" w:hAnsi="Arial" w:cs="Arial"/>
          <w:sz w:val="22"/>
        </w:rPr>
      </w:pPr>
      <w:r w:rsidRPr="00EA52A3">
        <w:rPr>
          <w:rFonts w:ascii="Arial" w:hAnsi="Arial" w:cs="Arial"/>
          <w:sz w:val="22"/>
        </w:rPr>
        <w:t>For abortion, w</w:t>
      </w:r>
      <w:r w:rsidR="00B446B8" w:rsidRPr="00EA52A3">
        <w:rPr>
          <w:rFonts w:ascii="Arial" w:hAnsi="Arial" w:cs="Arial"/>
          <w:sz w:val="22"/>
        </w:rPr>
        <w:t xml:space="preserve">e found </w:t>
      </w:r>
      <w:r w:rsidR="001C0374" w:rsidRPr="00EA52A3">
        <w:rPr>
          <w:rFonts w:ascii="Arial" w:hAnsi="Arial" w:cs="Arial"/>
          <w:sz w:val="22"/>
        </w:rPr>
        <w:t xml:space="preserve">historical abortion rate data of New York city </w:t>
      </w:r>
      <w:r w:rsidR="003642F4" w:rsidRPr="00EA52A3">
        <w:rPr>
          <w:rFonts w:ascii="Arial" w:hAnsi="Arial" w:cs="Arial"/>
          <w:sz w:val="22"/>
        </w:rPr>
        <w:t>from Centers for Disease Control and Prevention</w:t>
      </w:r>
      <w:r w:rsidR="00017937" w:rsidRPr="00EA52A3">
        <w:rPr>
          <w:rFonts w:ascii="Arial" w:hAnsi="Arial" w:cs="Arial"/>
          <w:sz w:val="22"/>
        </w:rPr>
        <w:t xml:space="preserve"> </w:t>
      </w:r>
      <w:r w:rsidR="003642F4" w:rsidRPr="00EA52A3">
        <w:rPr>
          <w:rFonts w:ascii="Arial" w:hAnsi="Arial" w:cs="Arial"/>
          <w:sz w:val="22"/>
        </w:rPr>
        <w:t>(</w:t>
      </w:r>
      <w:r w:rsidR="001C0374" w:rsidRPr="00EA52A3">
        <w:rPr>
          <w:rFonts w:ascii="Arial" w:hAnsi="Arial" w:cs="Arial"/>
          <w:sz w:val="22"/>
        </w:rPr>
        <w:t>CDC</w:t>
      </w:r>
      <w:r w:rsidR="003642F4" w:rsidRPr="00EA52A3">
        <w:rPr>
          <w:rFonts w:ascii="Arial" w:hAnsi="Arial" w:cs="Arial"/>
          <w:sz w:val="22"/>
        </w:rPr>
        <w:t>)</w:t>
      </w:r>
      <w:r w:rsidR="00B446B8" w:rsidRPr="00EA52A3">
        <w:rPr>
          <w:rFonts w:ascii="Arial" w:hAnsi="Arial" w:cs="Arial"/>
          <w:sz w:val="22"/>
        </w:rPr>
        <w:t xml:space="preserve">, </w:t>
      </w:r>
      <w:r w:rsidR="00017937" w:rsidRPr="00EA52A3">
        <w:rPr>
          <w:rFonts w:ascii="Arial" w:hAnsi="Arial" w:cs="Arial"/>
          <w:sz w:val="22"/>
        </w:rPr>
        <w:t>who</w:t>
      </w:r>
      <w:r w:rsidR="00B446B8" w:rsidRPr="00EA52A3">
        <w:rPr>
          <w:rFonts w:ascii="Arial" w:hAnsi="Arial" w:cs="Arial"/>
          <w:sz w:val="22"/>
        </w:rPr>
        <w:t xml:space="preserve"> offers </w:t>
      </w:r>
      <w:r w:rsidR="00017937" w:rsidRPr="00EA52A3">
        <w:rPr>
          <w:rFonts w:ascii="Arial" w:hAnsi="Arial" w:cs="Arial"/>
          <w:sz w:val="22"/>
        </w:rPr>
        <w:t>reproductive health report</w:t>
      </w:r>
      <w:r w:rsidR="005F401A" w:rsidRPr="00EA52A3">
        <w:rPr>
          <w:rFonts w:ascii="Arial" w:hAnsi="Arial" w:cs="Arial"/>
          <w:sz w:val="22"/>
        </w:rPr>
        <w:t xml:space="preserve"> [1]</w:t>
      </w:r>
      <w:r w:rsidR="00017937" w:rsidRPr="00EA52A3">
        <w:rPr>
          <w:rFonts w:ascii="Arial" w:hAnsi="Arial" w:cs="Arial"/>
          <w:sz w:val="22"/>
        </w:rPr>
        <w:t xml:space="preserve"> annually, thus we got a list of </w:t>
      </w:r>
      <w:r w:rsidR="00B446B8" w:rsidRPr="00EA52A3">
        <w:rPr>
          <w:rFonts w:ascii="Arial" w:hAnsi="Arial" w:cs="Arial"/>
          <w:sz w:val="22"/>
        </w:rPr>
        <w:t>abortion data from 1982 – 2015.</w:t>
      </w:r>
      <w:r w:rsidR="00017937" w:rsidRPr="00EA52A3">
        <w:rPr>
          <w:rFonts w:ascii="Arial" w:hAnsi="Arial" w:cs="Arial"/>
          <w:sz w:val="22"/>
        </w:rPr>
        <w:t xml:space="preserve"> Still, with some data missing, we try to find a better data source</w:t>
      </w:r>
      <w:r w:rsidR="00262A4C" w:rsidRPr="00EA52A3">
        <w:rPr>
          <w:rFonts w:ascii="Arial" w:hAnsi="Arial" w:cs="Arial"/>
          <w:sz w:val="22"/>
        </w:rPr>
        <w:t>.</w:t>
      </w:r>
    </w:p>
    <w:p w14:paraId="5F5830F6" w14:textId="3E86ADBE" w:rsidR="00AC4080" w:rsidRPr="00EA52A3" w:rsidRDefault="006C1051" w:rsidP="00AF612A">
      <w:pPr>
        <w:rPr>
          <w:rFonts w:ascii="Arial" w:hAnsi="Arial" w:cs="Arial"/>
          <w:sz w:val="22"/>
        </w:rPr>
      </w:pPr>
      <w:r w:rsidRPr="00EA52A3">
        <w:rPr>
          <w:rFonts w:ascii="Arial" w:hAnsi="Arial" w:cs="Arial"/>
          <w:sz w:val="22"/>
        </w:rPr>
        <w:lastRenderedPageBreak/>
        <w:t>Another option is using</w:t>
      </w:r>
      <w:r w:rsidR="006B7CED" w:rsidRPr="00EA52A3">
        <w:rPr>
          <w:rFonts w:ascii="Arial" w:hAnsi="Arial" w:cs="Arial"/>
          <w:sz w:val="22"/>
        </w:rPr>
        <w:t xml:space="preserve"> Alan Guttmacher Institute</w:t>
      </w:r>
      <w:r w:rsidR="00135797" w:rsidRPr="00EA52A3">
        <w:rPr>
          <w:rFonts w:ascii="Arial" w:hAnsi="Arial" w:cs="Arial"/>
          <w:sz w:val="22"/>
        </w:rPr>
        <w:t xml:space="preserve"> </w:t>
      </w:r>
      <w:r w:rsidR="006F7D9D" w:rsidRPr="00EA52A3">
        <w:rPr>
          <w:rFonts w:ascii="Arial" w:hAnsi="Arial" w:cs="Arial"/>
          <w:sz w:val="22"/>
        </w:rPr>
        <w:t>(AGI)</w:t>
      </w:r>
      <w:r w:rsidR="006B7CED" w:rsidRPr="00EA52A3">
        <w:rPr>
          <w:rFonts w:ascii="Arial" w:hAnsi="Arial" w:cs="Arial"/>
          <w:sz w:val="22"/>
        </w:rPr>
        <w:t xml:space="preserve"> survey’s data</w:t>
      </w:r>
      <w:r w:rsidR="00CF4313" w:rsidRPr="00EA52A3">
        <w:rPr>
          <w:rFonts w:ascii="Arial" w:hAnsi="Arial" w:cs="Arial"/>
          <w:sz w:val="22"/>
        </w:rPr>
        <w:t xml:space="preserve"> which is 1971 – 2016, and still has many data missing. Finally</w:t>
      </w:r>
      <w:r w:rsidR="006F7D9D" w:rsidRPr="00EA52A3">
        <w:rPr>
          <w:rFonts w:ascii="Arial" w:hAnsi="Arial" w:cs="Arial"/>
          <w:sz w:val="22"/>
        </w:rPr>
        <w:t>,</w:t>
      </w:r>
      <w:r w:rsidR="00CF4313" w:rsidRPr="00EA52A3">
        <w:rPr>
          <w:rFonts w:ascii="Arial" w:hAnsi="Arial" w:cs="Arial"/>
          <w:sz w:val="22"/>
        </w:rPr>
        <w:t xml:space="preserve"> we found a </w:t>
      </w:r>
      <w:r w:rsidR="006F7D9D" w:rsidRPr="00EA52A3">
        <w:rPr>
          <w:rFonts w:ascii="Arial" w:hAnsi="Arial" w:cs="Arial"/>
          <w:sz w:val="22"/>
        </w:rPr>
        <w:t>historical abortion statistic of New York State</w:t>
      </w:r>
      <w:r w:rsidR="005F401A" w:rsidRPr="00EA52A3">
        <w:rPr>
          <w:rFonts w:ascii="Arial" w:hAnsi="Arial" w:cs="Arial"/>
          <w:sz w:val="22"/>
        </w:rPr>
        <w:t xml:space="preserve"> [2]</w:t>
      </w:r>
      <w:r w:rsidR="000D4212" w:rsidRPr="00EA52A3">
        <w:rPr>
          <w:rFonts w:ascii="Arial" w:hAnsi="Arial" w:cs="Arial"/>
          <w:sz w:val="22"/>
        </w:rPr>
        <w:t xml:space="preserve">, which gave data range from </w:t>
      </w:r>
      <w:r w:rsidR="006F7D9D" w:rsidRPr="00EA52A3">
        <w:rPr>
          <w:rFonts w:ascii="Arial" w:hAnsi="Arial" w:cs="Arial"/>
          <w:sz w:val="22"/>
        </w:rPr>
        <w:t>1930 – 2018</w:t>
      </w:r>
      <w:r w:rsidR="00362479" w:rsidRPr="00EA52A3">
        <w:rPr>
          <w:rFonts w:ascii="Arial" w:hAnsi="Arial" w:cs="Arial"/>
          <w:sz w:val="22"/>
        </w:rPr>
        <w:t xml:space="preserve"> and </w:t>
      </w:r>
      <w:r w:rsidR="006F7D9D" w:rsidRPr="00EA52A3">
        <w:rPr>
          <w:rFonts w:ascii="Arial" w:hAnsi="Arial" w:cs="Arial"/>
          <w:sz w:val="22"/>
        </w:rPr>
        <w:t>contains both CDC and AGI data.</w:t>
      </w:r>
      <w:r w:rsidR="00B446B8" w:rsidRPr="00EA52A3">
        <w:rPr>
          <w:rFonts w:ascii="Arial" w:hAnsi="Arial" w:cs="Arial"/>
          <w:sz w:val="22"/>
        </w:rPr>
        <w:t xml:space="preserve"> </w:t>
      </w:r>
    </w:p>
    <w:p w14:paraId="24AB3E6F" w14:textId="69CDFED0" w:rsidR="00AC4080" w:rsidRPr="00EA52A3" w:rsidRDefault="00AC4080">
      <w:pPr>
        <w:rPr>
          <w:rFonts w:ascii="Arial" w:hAnsi="Arial" w:cs="Arial"/>
          <w:sz w:val="22"/>
        </w:rPr>
      </w:pPr>
    </w:p>
    <w:p w14:paraId="1EB56494" w14:textId="2E6A5100" w:rsidR="00705B7A" w:rsidRPr="00EA52A3" w:rsidRDefault="00705B7A" w:rsidP="00705B7A">
      <w:pPr>
        <w:rPr>
          <w:rFonts w:ascii="Arial" w:hAnsi="Arial" w:cs="Arial"/>
          <w:sz w:val="22"/>
        </w:rPr>
      </w:pPr>
    </w:p>
    <w:p w14:paraId="3FB243C4" w14:textId="04FEE282" w:rsidR="0001157E" w:rsidRPr="00EA52A3" w:rsidRDefault="00D40830" w:rsidP="0001157E">
      <w:pPr>
        <w:rPr>
          <w:rFonts w:ascii="Arial" w:hAnsi="Arial" w:cs="Arial"/>
          <w:sz w:val="22"/>
        </w:rPr>
      </w:pPr>
      <w:r w:rsidRPr="00EA52A3">
        <w:rPr>
          <w:rFonts w:ascii="Arial" w:hAnsi="Arial" w:cs="Arial"/>
          <w:sz w:val="22"/>
          <w:u w:val="single"/>
        </w:rPr>
        <w:t xml:space="preserve">II. </w:t>
      </w:r>
      <w:r w:rsidR="00DA2EFA" w:rsidRPr="00EA52A3">
        <w:rPr>
          <w:rFonts w:ascii="Arial" w:hAnsi="Arial" w:cs="Arial"/>
          <w:sz w:val="22"/>
          <w:u w:val="single"/>
        </w:rPr>
        <w:t>Missing data</w:t>
      </w:r>
    </w:p>
    <w:p w14:paraId="015EC29F" w14:textId="00DBFF49" w:rsidR="00055C54" w:rsidRPr="00EA52A3" w:rsidRDefault="007F15EE">
      <w:pPr>
        <w:rPr>
          <w:rFonts w:ascii="Arial" w:hAnsi="Arial" w:cs="Arial"/>
          <w:sz w:val="22"/>
        </w:rPr>
      </w:pPr>
      <w:r w:rsidRPr="00EA52A3">
        <w:rPr>
          <w:rFonts w:ascii="Arial" w:hAnsi="Arial" w:cs="Arial"/>
          <w:sz w:val="22"/>
        </w:rPr>
        <w:t>(Use the paper we discussed to tell the way fit data in)</w:t>
      </w:r>
    </w:p>
    <w:p w14:paraId="73D625FC" w14:textId="00AE7843" w:rsidR="00705B7A" w:rsidRPr="00EA52A3" w:rsidRDefault="00705B7A" w:rsidP="00705B7A">
      <w:pPr>
        <w:rPr>
          <w:rFonts w:ascii="Arial" w:hAnsi="Arial" w:cs="Arial"/>
          <w:sz w:val="22"/>
        </w:rPr>
      </w:pPr>
    </w:p>
    <w:p w14:paraId="40485C09" w14:textId="4B7DBC91" w:rsidR="007F15EE" w:rsidRDefault="007F15EE" w:rsidP="00705B7A">
      <w:pPr>
        <w:rPr>
          <w:rFonts w:ascii="Arial" w:hAnsi="Arial" w:cs="Arial"/>
          <w:sz w:val="22"/>
        </w:rPr>
      </w:pPr>
    </w:p>
    <w:p w14:paraId="31B7EE4E" w14:textId="77777777" w:rsidR="0063094A" w:rsidRPr="00EA52A3" w:rsidRDefault="0063094A" w:rsidP="00705B7A">
      <w:pPr>
        <w:rPr>
          <w:rFonts w:ascii="Arial" w:hAnsi="Arial" w:cs="Arial"/>
          <w:sz w:val="22"/>
        </w:rPr>
      </w:pPr>
    </w:p>
    <w:p w14:paraId="6D93DAA7" w14:textId="2CF50175" w:rsidR="00DA2EFA" w:rsidRPr="00EA52A3" w:rsidRDefault="00D40830" w:rsidP="00DA2EFA">
      <w:pPr>
        <w:rPr>
          <w:rFonts w:ascii="Arial" w:hAnsi="Arial" w:cs="Arial"/>
          <w:sz w:val="22"/>
          <w:u w:val="single"/>
        </w:rPr>
      </w:pPr>
      <w:r w:rsidRPr="00EA52A3">
        <w:rPr>
          <w:rFonts w:ascii="Arial" w:hAnsi="Arial" w:cs="Arial"/>
          <w:sz w:val="22"/>
          <w:u w:val="single"/>
        </w:rPr>
        <w:t xml:space="preserve">III. </w:t>
      </w:r>
      <w:r w:rsidR="00DA2EFA" w:rsidRPr="00EA52A3">
        <w:rPr>
          <w:rFonts w:ascii="Arial" w:hAnsi="Arial" w:cs="Arial"/>
          <w:sz w:val="22"/>
          <w:u w:val="single"/>
        </w:rPr>
        <w:t>Data Stationary</w:t>
      </w:r>
      <w:r w:rsidR="0030059B">
        <w:rPr>
          <w:rFonts w:ascii="Arial" w:hAnsi="Arial" w:cs="Arial"/>
          <w:sz w:val="22"/>
          <w:u w:val="single"/>
        </w:rPr>
        <w:t xml:space="preserve"> Examination</w:t>
      </w:r>
    </w:p>
    <w:p w14:paraId="68D246B5" w14:textId="4F1604D4" w:rsidR="00DA2EFA" w:rsidRDefault="0016609D" w:rsidP="00705B7A">
      <w:pPr>
        <w:rPr>
          <w:rFonts w:ascii="Arial" w:hAnsi="Arial" w:cs="Arial"/>
          <w:sz w:val="22"/>
        </w:rPr>
      </w:pPr>
      <w:r>
        <w:rPr>
          <w:rFonts w:ascii="Arial" w:hAnsi="Arial" w:cs="Arial"/>
          <w:sz w:val="22"/>
        </w:rPr>
        <w:t>Stationary data means the data has properties that its mean, variance and co</w:t>
      </w:r>
      <w:r w:rsidR="00061FCB">
        <w:rPr>
          <w:rFonts w:ascii="Arial" w:hAnsi="Arial" w:cs="Arial"/>
          <w:sz w:val="22"/>
        </w:rPr>
        <w:t xml:space="preserve">variance </w:t>
      </w:r>
      <w:r w:rsidR="00162960">
        <w:rPr>
          <w:rFonts w:ascii="Arial" w:hAnsi="Arial" w:cs="Arial"/>
          <w:sz w:val="22"/>
        </w:rPr>
        <w:t>is stable</w:t>
      </w:r>
      <w:r w:rsidR="00780BE7">
        <w:rPr>
          <w:rFonts w:ascii="Arial" w:hAnsi="Arial" w:cs="Arial"/>
          <w:sz w:val="22"/>
        </w:rPr>
        <w:t xml:space="preserve"> with time</w:t>
      </w:r>
      <w:r w:rsidR="00B12381">
        <w:rPr>
          <w:rFonts w:ascii="Arial" w:hAnsi="Arial" w:cs="Arial"/>
          <w:sz w:val="22"/>
        </w:rPr>
        <w:t xml:space="preserve"> and do not have trend or seasonal effects</w:t>
      </w:r>
      <w:r w:rsidR="00780BE7">
        <w:rPr>
          <w:rFonts w:ascii="Arial" w:hAnsi="Arial" w:cs="Arial"/>
          <w:sz w:val="22"/>
        </w:rPr>
        <w:t>.</w:t>
      </w:r>
    </w:p>
    <w:p w14:paraId="2A570E67" w14:textId="587D62CE" w:rsidR="00BB435E" w:rsidRDefault="00BB435E" w:rsidP="00705B7A">
      <w:pPr>
        <w:rPr>
          <w:rFonts w:ascii="Arial" w:hAnsi="Arial" w:cs="Arial" w:hint="eastAsia"/>
          <w:sz w:val="22"/>
        </w:rPr>
      </w:pPr>
    </w:p>
    <w:p w14:paraId="1AC407C5" w14:textId="14B62018" w:rsidR="00372AF0" w:rsidRDefault="00BB435E" w:rsidP="00705B7A">
      <w:pPr>
        <w:rPr>
          <w:rFonts w:ascii="Arial" w:hAnsi="Arial" w:cs="Arial"/>
          <w:sz w:val="22"/>
        </w:rPr>
      </w:pPr>
      <w:r>
        <w:rPr>
          <w:rFonts w:ascii="Arial" w:hAnsi="Arial" w:cs="Arial"/>
          <w:sz w:val="22"/>
        </w:rPr>
        <w:t>Before S</w:t>
      </w:r>
      <w:r>
        <w:rPr>
          <w:rFonts w:ascii="Arial" w:hAnsi="Arial" w:cs="Arial" w:hint="eastAsia"/>
          <w:sz w:val="22"/>
        </w:rPr>
        <w:t>tatio</w:t>
      </w:r>
      <w:r>
        <w:rPr>
          <w:rFonts w:ascii="Arial" w:hAnsi="Arial" w:cs="Arial"/>
          <w:sz w:val="22"/>
        </w:rPr>
        <w:t>nary</w:t>
      </w:r>
    </w:p>
    <w:p w14:paraId="29F9F856" w14:textId="609168C7" w:rsidR="0031484A" w:rsidRDefault="00D6240D" w:rsidP="00705B7A">
      <w:pPr>
        <w:rPr>
          <w:rFonts w:ascii="Arial" w:hAnsi="Arial" w:cs="Arial"/>
          <w:sz w:val="22"/>
        </w:rPr>
      </w:pPr>
      <w:r>
        <w:rPr>
          <w:rFonts w:ascii="Arial" w:hAnsi="Arial" w:cs="Arial"/>
          <w:noProof/>
          <w:sz w:val="22"/>
        </w:rPr>
        <w:drawing>
          <wp:inline distT="0" distB="0" distL="0" distR="0" wp14:anchorId="456D88D0" wp14:editId="1257883B">
            <wp:extent cx="5274310" cy="395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rtion_bf_s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1D82331" w14:textId="3BCAF202" w:rsidR="00A76460" w:rsidRDefault="00A76460" w:rsidP="00705B7A">
      <w:pPr>
        <w:rPr>
          <w:rFonts w:ascii="Arial" w:hAnsi="Arial" w:cs="Arial"/>
          <w:sz w:val="22"/>
        </w:rPr>
      </w:pPr>
    </w:p>
    <w:p w14:paraId="7666C03D" w14:textId="77777777" w:rsidR="00E663D5" w:rsidRPr="00E663D5" w:rsidRDefault="00A76460" w:rsidP="00705B7A">
      <w:pPr>
        <w:rPr>
          <w:rFonts w:ascii="Arial" w:hAnsi="Arial" w:cs="Arial"/>
          <w:sz w:val="22"/>
          <w:u w:val="single"/>
        </w:rPr>
      </w:pPr>
      <w:r w:rsidRPr="00E663D5">
        <w:rPr>
          <w:rFonts w:ascii="Arial" w:hAnsi="Arial" w:cs="Arial"/>
          <w:sz w:val="22"/>
          <w:u w:val="single"/>
        </w:rPr>
        <w:t>Log transformation</w:t>
      </w:r>
    </w:p>
    <w:p w14:paraId="73B2FD15" w14:textId="5EE9D9DF" w:rsidR="00A76460" w:rsidRDefault="00A76460" w:rsidP="00705B7A">
      <w:pPr>
        <w:rPr>
          <w:rFonts w:ascii="Arial" w:hAnsi="Arial" w:cs="Arial"/>
          <w:sz w:val="22"/>
        </w:rPr>
      </w:pPr>
      <w:r>
        <w:rPr>
          <w:rFonts w:ascii="Arial" w:hAnsi="Arial" w:cs="Arial"/>
          <w:sz w:val="22"/>
        </w:rPr>
        <w:t xml:space="preserve">(if data </w:t>
      </w:r>
      <w:r w:rsidR="008D7492">
        <w:rPr>
          <w:rFonts w:ascii="Arial" w:hAnsi="Arial" w:cs="Arial"/>
          <w:sz w:val="22"/>
        </w:rPr>
        <w:t xml:space="preserve">distribution </w:t>
      </w:r>
      <w:r>
        <w:rPr>
          <w:rFonts w:ascii="Arial" w:hAnsi="Arial" w:cs="Arial"/>
          <w:sz w:val="22"/>
        </w:rPr>
        <w:t>skewed on the left or right side)</w:t>
      </w:r>
    </w:p>
    <w:p w14:paraId="15FE20A8" w14:textId="62C65299" w:rsidR="00A76460" w:rsidRPr="00EA52A3" w:rsidRDefault="00E842A7" w:rsidP="00705B7A">
      <w:pPr>
        <w:rPr>
          <w:rFonts w:ascii="Arial" w:hAnsi="Arial" w:cs="Arial"/>
          <w:sz w:val="22"/>
        </w:rPr>
      </w:pPr>
      <w:r>
        <w:rPr>
          <w:rFonts w:ascii="Arial" w:hAnsi="Arial" w:cs="Arial"/>
          <w:sz w:val="22"/>
        </w:rPr>
        <w:t>No need for abortion but will see how other features look like</w:t>
      </w:r>
    </w:p>
    <w:p w14:paraId="4FBCC201" w14:textId="13A23399" w:rsidR="007F15EE" w:rsidRDefault="00FF3A76" w:rsidP="00705B7A">
      <w:pPr>
        <w:rPr>
          <w:rFonts w:ascii="Arial" w:hAnsi="Arial" w:cs="Arial"/>
          <w:sz w:val="22"/>
        </w:rPr>
      </w:pPr>
      <w:r>
        <w:rPr>
          <w:rFonts w:ascii="Arial" w:hAnsi="Arial" w:cs="Arial"/>
          <w:sz w:val="22"/>
        </w:rPr>
        <w:t xml:space="preserve">Often used for </w:t>
      </w:r>
      <w:r>
        <w:rPr>
          <w:rFonts w:ascii="Arial" w:hAnsi="Arial" w:cs="Arial" w:hint="eastAsia"/>
          <w:sz w:val="22"/>
        </w:rPr>
        <w:t>para</w:t>
      </w:r>
      <w:r>
        <w:rPr>
          <w:rFonts w:ascii="Arial" w:hAnsi="Arial" w:cs="Arial"/>
          <w:sz w:val="22"/>
        </w:rPr>
        <w:t>metric statistical test</w:t>
      </w:r>
    </w:p>
    <w:p w14:paraId="51793922" w14:textId="2E73B142" w:rsidR="001C6EE3" w:rsidRDefault="001C6EE3" w:rsidP="00705B7A">
      <w:pPr>
        <w:rPr>
          <w:rFonts w:ascii="Arial" w:hAnsi="Arial" w:cs="Arial"/>
          <w:sz w:val="22"/>
        </w:rPr>
      </w:pPr>
    </w:p>
    <w:p w14:paraId="27640952" w14:textId="43C6482F" w:rsidR="00351903" w:rsidRDefault="00351903" w:rsidP="00705B7A">
      <w:pPr>
        <w:rPr>
          <w:rFonts w:ascii="Arial" w:hAnsi="Arial" w:cs="Arial"/>
          <w:sz w:val="22"/>
        </w:rPr>
      </w:pPr>
    </w:p>
    <w:p w14:paraId="28CC1229" w14:textId="09F1A5CB" w:rsidR="00351903" w:rsidRPr="00E663D5" w:rsidRDefault="00F23E07" w:rsidP="00705B7A">
      <w:pPr>
        <w:rPr>
          <w:rFonts w:ascii="Arial" w:hAnsi="Arial" w:cs="Arial"/>
          <w:sz w:val="22"/>
          <w:u w:val="single"/>
        </w:rPr>
      </w:pPr>
      <w:r w:rsidRPr="00E663D5">
        <w:rPr>
          <w:rFonts w:ascii="Arial" w:hAnsi="Arial" w:cs="Arial"/>
          <w:sz w:val="22"/>
          <w:u w:val="single"/>
        </w:rPr>
        <w:t>ADF (Augmented Dickey Fuller) Test</w:t>
      </w:r>
    </w:p>
    <w:p w14:paraId="167201C3" w14:textId="5BA0C04D" w:rsidR="005353E9" w:rsidRDefault="00831922" w:rsidP="00705B7A">
      <w:pPr>
        <w:rPr>
          <w:rFonts w:ascii="Arial" w:hAnsi="Arial" w:cs="Arial" w:hint="eastAsia"/>
          <w:sz w:val="22"/>
        </w:rPr>
      </w:pPr>
      <w:r>
        <w:rPr>
          <w:rFonts w:ascii="Arial" w:hAnsi="Arial" w:cs="Arial" w:hint="eastAsia"/>
          <w:sz w:val="22"/>
        </w:rPr>
        <w:lastRenderedPageBreak/>
        <w:t>(</w:t>
      </w:r>
      <w:r>
        <w:rPr>
          <w:rFonts w:ascii="Arial" w:hAnsi="Arial" w:cs="Arial"/>
          <w:sz w:val="22"/>
        </w:rPr>
        <w:t>the popular one)</w:t>
      </w:r>
    </w:p>
    <w:p w14:paraId="3E436A12" w14:textId="77777777" w:rsidR="002C5194" w:rsidRDefault="005353E9" w:rsidP="005353E9">
      <w:pPr>
        <w:rPr>
          <w:rFonts w:ascii="Arial" w:hAnsi="Arial" w:cs="Arial"/>
          <w:sz w:val="22"/>
        </w:rPr>
      </w:pPr>
      <w:r>
        <w:rPr>
          <w:rFonts w:ascii="Arial" w:hAnsi="Arial" w:cs="Arial"/>
          <w:sz w:val="22"/>
        </w:rPr>
        <w:t xml:space="preserve">Null Hypothesis we made (H0): The data </w:t>
      </w:r>
      <w:r w:rsidR="00974A7B">
        <w:rPr>
          <w:rFonts w:ascii="Arial" w:hAnsi="Arial" w:cs="Arial"/>
          <w:sz w:val="22"/>
        </w:rPr>
        <w:t xml:space="preserve">series </w:t>
      </w:r>
      <w:r>
        <w:rPr>
          <w:rFonts w:ascii="Arial" w:hAnsi="Arial" w:cs="Arial"/>
          <w:sz w:val="22"/>
        </w:rPr>
        <w:t xml:space="preserve">is </w:t>
      </w:r>
      <w:r w:rsidR="00A814EC">
        <w:rPr>
          <w:rFonts w:ascii="Arial" w:hAnsi="Arial" w:cs="Arial"/>
          <w:sz w:val="22"/>
        </w:rPr>
        <w:t>non-</w:t>
      </w:r>
      <w:r>
        <w:rPr>
          <w:rFonts w:ascii="Arial" w:hAnsi="Arial" w:cs="Arial"/>
          <w:sz w:val="22"/>
        </w:rPr>
        <w:t>stationary</w:t>
      </w:r>
      <w:r w:rsidR="00CA75DD">
        <w:rPr>
          <w:rFonts w:ascii="Arial" w:hAnsi="Arial" w:cs="Arial"/>
          <w:sz w:val="22"/>
        </w:rPr>
        <w:t xml:space="preserve"> </w:t>
      </w:r>
    </w:p>
    <w:p w14:paraId="43B57F0D" w14:textId="6678AAF5" w:rsidR="005353E9" w:rsidRPr="002C5194" w:rsidRDefault="00CA75DD" w:rsidP="005353E9">
      <w:pPr>
        <w:rPr>
          <w:rFonts w:ascii="Arial" w:hAnsi="Arial" w:cs="Arial"/>
          <w:sz w:val="22"/>
        </w:rPr>
      </w:pPr>
      <w:r>
        <w:rPr>
          <w:rFonts w:ascii="Arial" w:hAnsi="Arial" w:cs="Arial"/>
          <w:sz w:val="22"/>
        </w:rPr>
        <w:t>(has unit root</w:t>
      </w:r>
      <w:r w:rsidR="00974A7B">
        <w:rPr>
          <w:rFonts w:ascii="Arial" w:hAnsi="Arial" w:cs="Arial"/>
          <w:sz w:val="22"/>
        </w:rPr>
        <w:t xml:space="preserve">, </w:t>
      </w:r>
      <m:oMath>
        <m:r>
          <m:rPr>
            <m:sty m:val="p"/>
          </m:rPr>
          <w:rPr>
            <w:rFonts w:ascii="Cambria Math" w:hAnsi="Cambria Math" w:cs="Arial"/>
            <w:sz w:val="22"/>
          </w:rPr>
          <m:t>α=</m:t>
        </m:r>
        <m:r>
          <m:rPr>
            <m:sty m:val="p"/>
          </m:rPr>
          <w:rPr>
            <w:rFonts w:ascii="Cambria Math" w:hAnsi="Cambria Math" w:cs="Arial"/>
            <w:sz w:val="22"/>
          </w:rPr>
          <m:t>1</m:t>
        </m:r>
      </m:oMath>
      <w:r w:rsidR="00974A7B">
        <w:rPr>
          <w:rFonts w:ascii="Arial" w:hAnsi="Arial" w:cs="Arial"/>
          <w:sz w:val="22"/>
        </w:rPr>
        <w:t>)</w:t>
      </w:r>
    </w:p>
    <w:p w14:paraId="24D7E825" w14:textId="0BC63C67" w:rsidR="005353E9" w:rsidRDefault="005353E9" w:rsidP="005353E9">
      <w:pPr>
        <w:rPr>
          <w:rFonts w:ascii="Arial" w:hAnsi="Arial" w:cs="Arial"/>
          <w:sz w:val="22"/>
        </w:rPr>
      </w:pPr>
      <w:r>
        <w:rPr>
          <w:rFonts w:ascii="Arial" w:hAnsi="Arial" w:cs="Arial"/>
          <w:sz w:val="22"/>
        </w:rPr>
        <w:t xml:space="preserve">Alternative Hypothesis we made (Ha): The data series </w:t>
      </w:r>
      <w:r w:rsidR="00974A7B">
        <w:rPr>
          <w:rFonts w:ascii="Arial" w:hAnsi="Arial" w:cs="Arial"/>
          <w:sz w:val="22"/>
        </w:rPr>
        <w:t xml:space="preserve">is </w:t>
      </w:r>
      <w:r>
        <w:rPr>
          <w:rFonts w:ascii="Arial" w:hAnsi="Arial" w:cs="Arial"/>
          <w:sz w:val="22"/>
        </w:rPr>
        <w:t>stationary</w:t>
      </w:r>
      <w:r w:rsidR="00974A7B">
        <w:rPr>
          <w:rFonts w:ascii="Arial" w:hAnsi="Arial" w:cs="Arial"/>
          <w:sz w:val="22"/>
        </w:rPr>
        <w:t>.</w:t>
      </w:r>
      <w:r>
        <w:rPr>
          <w:rFonts w:ascii="Arial" w:hAnsi="Arial" w:cs="Arial"/>
          <w:sz w:val="22"/>
        </w:rPr>
        <w:t xml:space="preserve"> </w:t>
      </w:r>
    </w:p>
    <w:p w14:paraId="7B9364FD" w14:textId="60963485" w:rsidR="00F23E07" w:rsidRDefault="00F23E07" w:rsidP="00705B7A">
      <w:pPr>
        <w:rPr>
          <w:rFonts w:ascii="Arial" w:hAnsi="Arial" w:cs="Arial"/>
          <w:sz w:val="22"/>
        </w:rPr>
      </w:pPr>
    </w:p>
    <w:p w14:paraId="7D69C0D5" w14:textId="33FB054D" w:rsidR="00F23E07" w:rsidRDefault="00F23E07" w:rsidP="00F23E07">
      <w:pPr>
        <w:jc w:val="center"/>
        <w:rPr>
          <w:rFonts w:ascii="Arial" w:hAnsi="Arial" w:cs="Arial"/>
          <w:sz w:val="22"/>
        </w:rPr>
      </w:pPr>
      <w:r>
        <w:rPr>
          <w:rFonts w:ascii="Arial" w:hAnsi="Arial" w:cs="Arial"/>
          <w:noProof/>
          <w:sz w:val="22"/>
        </w:rPr>
        <w:drawing>
          <wp:inline distT="0" distB="0" distL="0" distR="0" wp14:anchorId="400739AF" wp14:editId="648B7714">
            <wp:extent cx="3305175"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F.JPG"/>
                    <pic:cNvPicPr/>
                  </pic:nvPicPr>
                  <pic:blipFill>
                    <a:blip r:embed="rId6">
                      <a:extLst>
                        <a:ext uri="{28A0092B-C50C-407E-A947-70E740481C1C}">
                          <a14:useLocalDpi xmlns:a14="http://schemas.microsoft.com/office/drawing/2010/main" val="0"/>
                        </a:ext>
                      </a:extLst>
                    </a:blip>
                    <a:stretch>
                      <a:fillRect/>
                    </a:stretch>
                  </pic:blipFill>
                  <pic:spPr>
                    <a:xfrm>
                      <a:off x="0" y="0"/>
                      <a:ext cx="3305175" cy="1562100"/>
                    </a:xfrm>
                    <a:prstGeom prst="rect">
                      <a:avLst/>
                    </a:prstGeom>
                  </pic:spPr>
                </pic:pic>
              </a:graphicData>
            </a:graphic>
          </wp:inline>
        </w:drawing>
      </w:r>
    </w:p>
    <w:p w14:paraId="6FA86A40" w14:textId="76CDEFE4" w:rsidR="00F23E07" w:rsidRDefault="00B33E5D" w:rsidP="00B33E5D">
      <w:pPr>
        <w:jc w:val="center"/>
        <w:rPr>
          <w:rFonts w:ascii="Arial" w:hAnsi="Arial" w:cs="Arial"/>
          <w:sz w:val="22"/>
        </w:rPr>
      </w:pPr>
      <w:r>
        <w:rPr>
          <w:rFonts w:ascii="Arial" w:hAnsi="Arial" w:cs="Arial"/>
          <w:sz w:val="22"/>
        </w:rPr>
        <w:t>(need convert to table)</w:t>
      </w:r>
    </w:p>
    <w:p w14:paraId="62D2F920" w14:textId="2B9AA7B2" w:rsidR="00F23E07" w:rsidRDefault="00F23E07" w:rsidP="00705B7A">
      <w:pPr>
        <w:rPr>
          <w:rFonts w:ascii="Arial" w:hAnsi="Arial" w:cs="Arial"/>
          <w:sz w:val="22"/>
        </w:rPr>
      </w:pPr>
    </w:p>
    <w:p w14:paraId="67201255" w14:textId="044274A4" w:rsidR="0030059B" w:rsidRPr="00B63DB7" w:rsidRDefault="00B63DB7" w:rsidP="00705B7A">
      <w:pPr>
        <w:rPr>
          <w:rFonts w:ascii="Arial" w:hAnsi="Arial" w:cs="Arial"/>
          <w:sz w:val="22"/>
          <w:u w:val="single"/>
        </w:rPr>
      </w:pPr>
      <w:r w:rsidRPr="00B63DB7">
        <w:rPr>
          <w:rFonts w:ascii="Arial" w:hAnsi="Arial" w:cs="Arial"/>
          <w:sz w:val="22"/>
          <w:u w:val="single"/>
        </w:rPr>
        <w:t>Analysis:</w:t>
      </w:r>
    </w:p>
    <w:p w14:paraId="1A2B2608" w14:textId="2CEA5E28" w:rsidR="00B96F74" w:rsidRDefault="00B96F74" w:rsidP="00B96F74">
      <w:pPr>
        <w:rPr>
          <w:rFonts w:ascii="Arial" w:hAnsi="Arial" w:cs="Arial"/>
          <w:sz w:val="22"/>
        </w:rPr>
      </w:pPr>
      <w:r>
        <w:rPr>
          <w:rFonts w:ascii="Arial" w:hAnsi="Arial" w:cs="Arial"/>
          <w:sz w:val="22"/>
        </w:rPr>
        <w:t xml:space="preserve">In table we can see the test statistics for abortion in </w:t>
      </w:r>
      <w:r>
        <w:rPr>
          <w:rFonts w:ascii="Arial" w:hAnsi="Arial" w:cs="Arial"/>
          <w:sz w:val="22"/>
        </w:rPr>
        <w:t>ADF</w:t>
      </w:r>
      <w:r>
        <w:rPr>
          <w:rFonts w:ascii="Arial" w:hAnsi="Arial" w:cs="Arial"/>
          <w:sz w:val="22"/>
        </w:rPr>
        <w:t xml:space="preserve"> test is</w:t>
      </w:r>
      <w:r>
        <w:rPr>
          <w:rFonts w:ascii="Arial" w:hAnsi="Arial" w:cs="Arial"/>
          <w:sz w:val="22"/>
        </w:rPr>
        <w:t xml:space="preserve"> 1.7586</w:t>
      </w:r>
      <w:r>
        <w:rPr>
          <w:rFonts w:ascii="Arial" w:hAnsi="Arial" w:cs="Arial"/>
          <w:sz w:val="22"/>
        </w:rPr>
        <w:t>, which is l</w:t>
      </w:r>
      <w:r>
        <w:rPr>
          <w:rFonts w:ascii="Arial" w:hAnsi="Arial" w:cs="Arial"/>
          <w:sz w:val="22"/>
        </w:rPr>
        <w:t>arger</w:t>
      </w:r>
      <w:r>
        <w:rPr>
          <w:rFonts w:ascii="Arial" w:hAnsi="Arial" w:cs="Arial"/>
          <w:sz w:val="22"/>
        </w:rPr>
        <w:t xml:space="preserve"> than critical value at 9</w:t>
      </w:r>
      <w:r>
        <w:rPr>
          <w:rFonts w:ascii="Arial" w:hAnsi="Arial" w:cs="Arial"/>
          <w:sz w:val="22"/>
        </w:rPr>
        <w:t>0</w:t>
      </w:r>
      <w:r>
        <w:rPr>
          <w:rFonts w:ascii="Arial" w:hAnsi="Arial" w:cs="Arial"/>
          <w:sz w:val="22"/>
        </w:rPr>
        <w:t>% (</w:t>
      </w:r>
      <w:r>
        <w:rPr>
          <w:rFonts w:ascii="Arial" w:hAnsi="Arial" w:cs="Arial"/>
          <w:sz w:val="22"/>
        </w:rPr>
        <w:t>10</w:t>
      </w:r>
      <w:r>
        <w:rPr>
          <w:rFonts w:ascii="Arial" w:hAnsi="Arial" w:cs="Arial"/>
          <w:sz w:val="22"/>
        </w:rPr>
        <w:t>%), 95% (5%) and 99 (1%) confidence intervals, and this means the H0 should be accepted.</w:t>
      </w:r>
    </w:p>
    <w:p w14:paraId="045ECCF6" w14:textId="18FC5978" w:rsidR="00B96F74" w:rsidRDefault="00B96F74" w:rsidP="00B96F74">
      <w:pPr>
        <w:rPr>
          <w:rFonts w:ascii="Arial" w:hAnsi="Arial" w:cs="Arial"/>
          <w:sz w:val="22"/>
        </w:rPr>
      </w:pPr>
      <w:r>
        <w:rPr>
          <w:rFonts w:ascii="Arial" w:hAnsi="Arial" w:cs="Arial"/>
          <w:sz w:val="22"/>
        </w:rPr>
        <w:t>P-</w:t>
      </w:r>
      <w:r>
        <w:rPr>
          <w:rFonts w:ascii="Arial" w:hAnsi="Arial" w:cs="Arial" w:hint="eastAsia"/>
          <w:sz w:val="22"/>
        </w:rPr>
        <w:t>val</w:t>
      </w:r>
      <w:r>
        <w:rPr>
          <w:rFonts w:ascii="Arial" w:hAnsi="Arial" w:cs="Arial"/>
          <w:sz w:val="22"/>
        </w:rPr>
        <w:t>ue is 0.</w:t>
      </w:r>
      <w:r w:rsidR="00E622C1">
        <w:rPr>
          <w:rFonts w:ascii="Arial" w:hAnsi="Arial" w:cs="Arial"/>
          <w:sz w:val="22"/>
        </w:rPr>
        <w:t>0998</w:t>
      </w:r>
      <w:r>
        <w:rPr>
          <w:rFonts w:ascii="Arial" w:hAnsi="Arial" w:cs="Arial"/>
          <w:sz w:val="22"/>
        </w:rPr>
        <w:t xml:space="preserve">, which is larger than significant level </w:t>
      </w:r>
      <m:oMath>
        <m:r>
          <m:rPr>
            <m:sty m:val="p"/>
          </m:rPr>
          <w:rPr>
            <w:rFonts w:ascii="Cambria Math" w:hAnsi="Cambria Math" w:cs="Arial"/>
            <w:sz w:val="22"/>
          </w:rPr>
          <m:t>(α=10%, 5%, 2.5%, 1%.)</m:t>
        </m:r>
      </m:oMath>
      <w:r>
        <w:rPr>
          <w:rFonts w:ascii="Arial" w:hAnsi="Arial" w:cs="Arial"/>
          <w:sz w:val="22"/>
        </w:rPr>
        <w:t>, and this also tells us the null hypothesis holds.</w:t>
      </w:r>
    </w:p>
    <w:p w14:paraId="43E9BADB" w14:textId="63CE5387" w:rsidR="00B96F74" w:rsidRPr="00EA52A3" w:rsidRDefault="00B96F74" w:rsidP="00B96F74">
      <w:pPr>
        <w:rPr>
          <w:rFonts w:ascii="Arial" w:hAnsi="Arial" w:cs="Arial"/>
          <w:sz w:val="22"/>
        </w:rPr>
      </w:pPr>
      <w:r>
        <w:rPr>
          <w:rFonts w:ascii="Arial" w:hAnsi="Arial" w:cs="Arial"/>
          <w:sz w:val="22"/>
        </w:rPr>
        <w:t xml:space="preserve">The lags used is </w:t>
      </w:r>
      <w:r w:rsidR="00E622C1">
        <w:rPr>
          <w:rFonts w:ascii="Arial" w:hAnsi="Arial" w:cs="Arial"/>
          <w:sz w:val="22"/>
        </w:rPr>
        <w:t>0</w:t>
      </w:r>
      <w:r>
        <w:rPr>
          <w:rFonts w:ascii="Arial" w:hAnsi="Arial" w:cs="Arial"/>
          <w:sz w:val="22"/>
        </w:rPr>
        <w:t xml:space="preserve">, which represents the degree of this time series data correlate to itself is </w:t>
      </w:r>
      <w:r w:rsidR="00E622C1">
        <w:rPr>
          <w:rFonts w:ascii="Arial" w:hAnsi="Arial" w:cs="Arial"/>
          <w:sz w:val="22"/>
        </w:rPr>
        <w:t>high</w:t>
      </w:r>
      <w:r>
        <w:rPr>
          <w:rFonts w:ascii="Arial" w:hAnsi="Arial" w:cs="Arial"/>
          <w:sz w:val="22"/>
        </w:rPr>
        <w:t xml:space="preserve">, this also shows the data is </w:t>
      </w:r>
      <w:r w:rsidR="00E622C1">
        <w:rPr>
          <w:rFonts w:ascii="Arial" w:hAnsi="Arial" w:cs="Arial"/>
          <w:sz w:val="22"/>
        </w:rPr>
        <w:t>non-</w:t>
      </w:r>
      <w:r>
        <w:rPr>
          <w:rFonts w:ascii="Arial" w:hAnsi="Arial" w:cs="Arial"/>
          <w:sz w:val="22"/>
        </w:rPr>
        <w:t>stationary.</w:t>
      </w:r>
    </w:p>
    <w:p w14:paraId="04815F5E" w14:textId="77777777" w:rsidR="00B63DB7" w:rsidRDefault="00B63DB7" w:rsidP="00705B7A">
      <w:pPr>
        <w:rPr>
          <w:rFonts w:ascii="Arial" w:hAnsi="Arial" w:cs="Arial"/>
          <w:sz w:val="22"/>
        </w:rPr>
      </w:pPr>
    </w:p>
    <w:p w14:paraId="13AA4287" w14:textId="2C8A1DF2" w:rsidR="007F15EE" w:rsidRPr="008521DA" w:rsidRDefault="004E6492" w:rsidP="00705B7A">
      <w:pPr>
        <w:rPr>
          <w:rFonts w:ascii="Arial" w:hAnsi="Arial" w:cs="Arial"/>
          <w:sz w:val="22"/>
          <w:u w:val="single"/>
        </w:rPr>
      </w:pPr>
      <w:r w:rsidRPr="008521DA">
        <w:rPr>
          <w:rFonts w:ascii="Arial" w:hAnsi="Arial" w:cs="Arial"/>
          <w:sz w:val="22"/>
          <w:u w:val="single"/>
        </w:rPr>
        <w:t>KPSS (Kwiatkowski-Phillips-Schmidt-Shin) Test</w:t>
      </w:r>
    </w:p>
    <w:p w14:paraId="49ABA900" w14:textId="40917D13" w:rsidR="004E6492" w:rsidRDefault="004E6492" w:rsidP="00705B7A">
      <w:pPr>
        <w:rPr>
          <w:rFonts w:ascii="Arial" w:hAnsi="Arial" w:cs="Arial"/>
          <w:sz w:val="22"/>
        </w:rPr>
      </w:pPr>
      <w:r w:rsidRPr="00CE2C1C">
        <w:rPr>
          <w:rFonts w:ascii="Arial" w:hAnsi="Arial" w:cs="Arial"/>
          <w:sz w:val="22"/>
        </w:rPr>
        <w:t>(for data with a trend, and in this case, abortion)</w:t>
      </w:r>
    </w:p>
    <w:p w14:paraId="2878148D" w14:textId="77777777" w:rsidR="00DB1DB8" w:rsidRPr="00CE2C1C" w:rsidRDefault="00DB1DB8" w:rsidP="00705B7A">
      <w:pPr>
        <w:rPr>
          <w:rFonts w:ascii="Arial" w:hAnsi="Arial" w:cs="Arial"/>
          <w:sz w:val="22"/>
        </w:rPr>
      </w:pPr>
    </w:p>
    <w:p w14:paraId="0260C104" w14:textId="51509663" w:rsidR="00F90837" w:rsidRDefault="006123A1" w:rsidP="00705B7A">
      <w:pPr>
        <w:rPr>
          <w:rFonts w:ascii="Arial" w:hAnsi="Arial" w:cs="Arial"/>
          <w:sz w:val="22"/>
        </w:rPr>
      </w:pPr>
      <w:r>
        <w:rPr>
          <w:rFonts w:ascii="Arial" w:hAnsi="Arial" w:cs="Arial"/>
          <w:sz w:val="22"/>
        </w:rPr>
        <w:t xml:space="preserve">Null </w:t>
      </w:r>
      <w:r w:rsidR="00F90837">
        <w:rPr>
          <w:rFonts w:ascii="Arial" w:hAnsi="Arial" w:cs="Arial"/>
          <w:sz w:val="22"/>
        </w:rPr>
        <w:t>Hypothesis</w:t>
      </w:r>
      <w:r>
        <w:rPr>
          <w:rFonts w:ascii="Arial" w:hAnsi="Arial" w:cs="Arial"/>
          <w:sz w:val="22"/>
        </w:rPr>
        <w:t xml:space="preserve"> we made</w:t>
      </w:r>
      <w:r w:rsidR="00825B51">
        <w:rPr>
          <w:rFonts w:ascii="Arial" w:hAnsi="Arial" w:cs="Arial"/>
          <w:sz w:val="22"/>
        </w:rPr>
        <w:t xml:space="preserve"> </w:t>
      </w:r>
      <w:r w:rsidR="0026278F">
        <w:rPr>
          <w:rFonts w:ascii="Arial" w:hAnsi="Arial" w:cs="Arial"/>
          <w:sz w:val="22"/>
        </w:rPr>
        <w:t>(H0)</w:t>
      </w:r>
      <w:r w:rsidR="00F90837">
        <w:rPr>
          <w:rFonts w:ascii="Arial" w:hAnsi="Arial" w:cs="Arial"/>
          <w:sz w:val="22"/>
        </w:rPr>
        <w:t>: The data</w:t>
      </w:r>
      <w:r w:rsidR="001E360B">
        <w:rPr>
          <w:rFonts w:ascii="Arial" w:hAnsi="Arial" w:cs="Arial"/>
          <w:sz w:val="22"/>
        </w:rPr>
        <w:t>’s</w:t>
      </w:r>
      <w:r w:rsidR="0007015F">
        <w:rPr>
          <w:rFonts w:ascii="Arial" w:hAnsi="Arial" w:cs="Arial"/>
          <w:sz w:val="22"/>
        </w:rPr>
        <w:t xml:space="preserve"> trend is stationary</w:t>
      </w:r>
    </w:p>
    <w:p w14:paraId="683E74D3" w14:textId="6CA89190" w:rsidR="0026278F" w:rsidRDefault="0026278F" w:rsidP="00705B7A">
      <w:pPr>
        <w:rPr>
          <w:rFonts w:ascii="Arial" w:hAnsi="Arial" w:cs="Arial"/>
          <w:sz w:val="22"/>
        </w:rPr>
      </w:pPr>
      <w:r>
        <w:rPr>
          <w:rFonts w:ascii="Arial" w:hAnsi="Arial" w:cs="Arial"/>
          <w:sz w:val="22"/>
        </w:rPr>
        <w:t>Alternative Hypothesis we made</w:t>
      </w:r>
      <w:r w:rsidR="00825B51">
        <w:rPr>
          <w:rFonts w:ascii="Arial" w:hAnsi="Arial" w:cs="Arial"/>
          <w:sz w:val="22"/>
        </w:rPr>
        <w:t xml:space="preserve"> </w:t>
      </w:r>
      <w:r>
        <w:rPr>
          <w:rFonts w:ascii="Arial" w:hAnsi="Arial" w:cs="Arial"/>
          <w:sz w:val="22"/>
        </w:rPr>
        <w:t xml:space="preserve">(Ha): </w:t>
      </w:r>
      <w:r w:rsidR="00AC5000">
        <w:rPr>
          <w:rFonts w:ascii="Arial" w:hAnsi="Arial" w:cs="Arial"/>
          <w:sz w:val="22"/>
        </w:rPr>
        <w:t xml:space="preserve">The data series has a unit root(nonstationary) </w:t>
      </w:r>
    </w:p>
    <w:p w14:paraId="0C277F57" w14:textId="0C1C7D11" w:rsidR="004E6492" w:rsidRPr="00EA52A3" w:rsidRDefault="00C277F6" w:rsidP="00C277F6">
      <w:pPr>
        <w:jc w:val="center"/>
        <w:rPr>
          <w:rFonts w:ascii="Arial" w:hAnsi="Arial" w:cs="Arial"/>
          <w:sz w:val="22"/>
        </w:rPr>
      </w:pPr>
      <w:r>
        <w:rPr>
          <w:rFonts w:ascii="Arial" w:hAnsi="Arial" w:cs="Arial"/>
          <w:noProof/>
          <w:sz w:val="22"/>
        </w:rPr>
        <w:drawing>
          <wp:inline distT="0" distB="0" distL="0" distR="0" wp14:anchorId="3BF6A1FC" wp14:editId="462072BA">
            <wp:extent cx="2524125"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524125" cy="1895475"/>
                    </a:xfrm>
                    <a:prstGeom prst="rect">
                      <a:avLst/>
                    </a:prstGeom>
                  </pic:spPr>
                </pic:pic>
              </a:graphicData>
            </a:graphic>
          </wp:inline>
        </w:drawing>
      </w:r>
    </w:p>
    <w:p w14:paraId="3E81DD92" w14:textId="10D3C1DE" w:rsidR="007F15EE" w:rsidRDefault="00C277F6" w:rsidP="00C277F6">
      <w:pPr>
        <w:jc w:val="center"/>
        <w:rPr>
          <w:rFonts w:ascii="Arial" w:hAnsi="Arial" w:cs="Arial"/>
          <w:sz w:val="22"/>
        </w:rPr>
      </w:pPr>
      <w:r>
        <w:rPr>
          <w:rFonts w:ascii="Arial" w:hAnsi="Arial" w:cs="Arial"/>
          <w:sz w:val="22"/>
        </w:rPr>
        <w:t>(need convert to table…)</w:t>
      </w:r>
    </w:p>
    <w:p w14:paraId="6BF59713" w14:textId="77777777" w:rsidR="001D2A89" w:rsidRDefault="00900528" w:rsidP="001D2A89">
      <w:pPr>
        <w:rPr>
          <w:rFonts w:ascii="Arial" w:hAnsi="Arial" w:cs="Arial"/>
          <w:sz w:val="22"/>
        </w:rPr>
      </w:pPr>
      <w:r w:rsidRPr="00B63DB7">
        <w:rPr>
          <w:rFonts w:ascii="Arial" w:hAnsi="Arial" w:cs="Arial"/>
          <w:sz w:val="22"/>
          <w:u w:val="single"/>
        </w:rPr>
        <w:t>Analysis</w:t>
      </w:r>
      <w:r>
        <w:rPr>
          <w:rFonts w:ascii="Arial" w:hAnsi="Arial" w:cs="Arial"/>
          <w:sz w:val="22"/>
        </w:rPr>
        <w:t>:</w:t>
      </w:r>
    </w:p>
    <w:p w14:paraId="3FC88DCE" w14:textId="4DDF4579" w:rsidR="00900528" w:rsidRDefault="00145C54" w:rsidP="001D2A89">
      <w:pPr>
        <w:rPr>
          <w:rFonts w:ascii="Arial" w:hAnsi="Arial" w:cs="Arial"/>
          <w:sz w:val="22"/>
        </w:rPr>
      </w:pPr>
      <w:r>
        <w:rPr>
          <w:rFonts w:ascii="Arial" w:hAnsi="Arial" w:cs="Arial"/>
          <w:sz w:val="22"/>
        </w:rPr>
        <w:t xml:space="preserve">In table we can see the test statistics for abortion in KPSS test is 0.45, which is less than critical value </w:t>
      </w:r>
      <w:r w:rsidR="00732435">
        <w:rPr>
          <w:rFonts w:ascii="Arial" w:hAnsi="Arial" w:cs="Arial"/>
          <w:sz w:val="22"/>
        </w:rPr>
        <w:t xml:space="preserve">at </w:t>
      </w:r>
      <w:r w:rsidR="009425E0">
        <w:rPr>
          <w:rFonts w:ascii="Arial" w:hAnsi="Arial" w:cs="Arial"/>
          <w:sz w:val="22"/>
        </w:rPr>
        <w:t>95%</w:t>
      </w:r>
      <w:r w:rsidR="00B57AC8">
        <w:rPr>
          <w:rFonts w:ascii="Arial" w:hAnsi="Arial" w:cs="Arial"/>
          <w:sz w:val="22"/>
        </w:rPr>
        <w:t xml:space="preserve"> </w:t>
      </w:r>
      <w:r w:rsidR="009425E0">
        <w:rPr>
          <w:rFonts w:ascii="Arial" w:hAnsi="Arial" w:cs="Arial"/>
          <w:sz w:val="22"/>
        </w:rPr>
        <w:t>(</w:t>
      </w:r>
      <w:r w:rsidR="00732435">
        <w:rPr>
          <w:rFonts w:ascii="Arial" w:hAnsi="Arial" w:cs="Arial"/>
          <w:sz w:val="22"/>
        </w:rPr>
        <w:t>5%</w:t>
      </w:r>
      <w:r w:rsidR="009425E0">
        <w:rPr>
          <w:rFonts w:ascii="Arial" w:hAnsi="Arial" w:cs="Arial"/>
          <w:sz w:val="22"/>
        </w:rPr>
        <w:t>)</w:t>
      </w:r>
      <w:r w:rsidR="00732435">
        <w:rPr>
          <w:rFonts w:ascii="Arial" w:hAnsi="Arial" w:cs="Arial"/>
          <w:sz w:val="22"/>
        </w:rPr>
        <w:t xml:space="preserve">, </w:t>
      </w:r>
      <w:r w:rsidR="009425E0">
        <w:rPr>
          <w:rFonts w:ascii="Arial" w:hAnsi="Arial" w:cs="Arial"/>
          <w:sz w:val="22"/>
        </w:rPr>
        <w:t>97.5%</w:t>
      </w:r>
      <w:r w:rsidR="00B57AC8">
        <w:rPr>
          <w:rFonts w:ascii="Arial" w:hAnsi="Arial" w:cs="Arial"/>
          <w:sz w:val="22"/>
        </w:rPr>
        <w:t xml:space="preserve"> </w:t>
      </w:r>
      <w:r w:rsidR="009425E0">
        <w:rPr>
          <w:rFonts w:ascii="Arial" w:hAnsi="Arial" w:cs="Arial"/>
          <w:sz w:val="22"/>
        </w:rPr>
        <w:t>(</w:t>
      </w:r>
      <w:r w:rsidR="00732435">
        <w:rPr>
          <w:rFonts w:ascii="Arial" w:hAnsi="Arial" w:cs="Arial"/>
          <w:sz w:val="22"/>
        </w:rPr>
        <w:t>2.5%</w:t>
      </w:r>
      <w:r w:rsidR="009425E0">
        <w:rPr>
          <w:rFonts w:ascii="Arial" w:hAnsi="Arial" w:cs="Arial"/>
          <w:sz w:val="22"/>
        </w:rPr>
        <w:t>)</w:t>
      </w:r>
      <w:r w:rsidR="00732435">
        <w:rPr>
          <w:rFonts w:ascii="Arial" w:hAnsi="Arial" w:cs="Arial"/>
          <w:sz w:val="22"/>
        </w:rPr>
        <w:t xml:space="preserve"> and </w:t>
      </w:r>
      <w:r w:rsidR="009425E0">
        <w:rPr>
          <w:rFonts w:ascii="Arial" w:hAnsi="Arial" w:cs="Arial"/>
          <w:sz w:val="22"/>
        </w:rPr>
        <w:t>99</w:t>
      </w:r>
      <w:r w:rsidR="00B57AC8">
        <w:rPr>
          <w:rFonts w:ascii="Arial" w:hAnsi="Arial" w:cs="Arial"/>
          <w:sz w:val="22"/>
        </w:rPr>
        <w:t xml:space="preserve"> </w:t>
      </w:r>
      <w:r w:rsidR="009425E0">
        <w:rPr>
          <w:rFonts w:ascii="Arial" w:hAnsi="Arial" w:cs="Arial"/>
          <w:sz w:val="22"/>
        </w:rPr>
        <w:t>(</w:t>
      </w:r>
      <w:r w:rsidR="00732435">
        <w:rPr>
          <w:rFonts w:ascii="Arial" w:hAnsi="Arial" w:cs="Arial"/>
          <w:sz w:val="22"/>
        </w:rPr>
        <w:t>1%</w:t>
      </w:r>
      <w:r w:rsidR="009425E0">
        <w:rPr>
          <w:rFonts w:ascii="Arial" w:hAnsi="Arial" w:cs="Arial"/>
          <w:sz w:val="22"/>
        </w:rPr>
        <w:t>)</w:t>
      </w:r>
      <w:r w:rsidR="00732435">
        <w:rPr>
          <w:rFonts w:ascii="Arial" w:hAnsi="Arial" w:cs="Arial"/>
          <w:sz w:val="22"/>
        </w:rPr>
        <w:t xml:space="preserve"> confidence</w:t>
      </w:r>
      <w:r w:rsidR="00E231A7">
        <w:rPr>
          <w:rFonts w:ascii="Arial" w:hAnsi="Arial" w:cs="Arial"/>
          <w:sz w:val="22"/>
        </w:rPr>
        <w:t xml:space="preserve"> interval</w:t>
      </w:r>
      <w:r w:rsidR="00611BD5">
        <w:rPr>
          <w:rFonts w:ascii="Arial" w:hAnsi="Arial" w:cs="Arial"/>
          <w:sz w:val="22"/>
        </w:rPr>
        <w:t>s</w:t>
      </w:r>
      <w:r w:rsidR="00D801C0">
        <w:rPr>
          <w:rFonts w:ascii="Arial" w:hAnsi="Arial" w:cs="Arial"/>
          <w:sz w:val="22"/>
        </w:rPr>
        <w:t>, and this means the H0 should be accepted.</w:t>
      </w:r>
    </w:p>
    <w:p w14:paraId="4DE4C9D5" w14:textId="10A7CAAE" w:rsidR="00DD3AEA" w:rsidRDefault="00DD3AEA" w:rsidP="001D2A89">
      <w:pPr>
        <w:rPr>
          <w:rFonts w:ascii="Arial" w:hAnsi="Arial" w:cs="Arial"/>
          <w:sz w:val="22"/>
        </w:rPr>
      </w:pPr>
      <w:r>
        <w:rPr>
          <w:rFonts w:ascii="Arial" w:hAnsi="Arial" w:cs="Arial"/>
          <w:sz w:val="22"/>
        </w:rPr>
        <w:lastRenderedPageBreak/>
        <w:t>P-</w:t>
      </w:r>
      <w:r>
        <w:rPr>
          <w:rFonts w:ascii="Arial" w:hAnsi="Arial" w:cs="Arial" w:hint="eastAsia"/>
          <w:sz w:val="22"/>
        </w:rPr>
        <w:t>val</w:t>
      </w:r>
      <w:r>
        <w:rPr>
          <w:rFonts w:ascii="Arial" w:hAnsi="Arial" w:cs="Arial"/>
          <w:sz w:val="22"/>
        </w:rPr>
        <w:t xml:space="preserve">ue is 0.055, which is </w:t>
      </w:r>
      <w:r w:rsidR="00B57AC8">
        <w:rPr>
          <w:rFonts w:ascii="Arial" w:hAnsi="Arial" w:cs="Arial"/>
          <w:sz w:val="22"/>
        </w:rPr>
        <w:t>larger</w:t>
      </w:r>
      <w:r>
        <w:rPr>
          <w:rFonts w:ascii="Arial" w:hAnsi="Arial" w:cs="Arial"/>
          <w:sz w:val="22"/>
        </w:rPr>
        <w:t xml:space="preserve"> than </w:t>
      </w:r>
      <w:r w:rsidR="00482D11">
        <w:rPr>
          <w:rFonts w:ascii="Arial" w:hAnsi="Arial" w:cs="Arial"/>
          <w:sz w:val="22"/>
        </w:rPr>
        <w:t>significant level</w:t>
      </w:r>
      <w:r w:rsidR="00FA732F">
        <w:rPr>
          <w:rFonts w:ascii="Arial" w:hAnsi="Arial" w:cs="Arial"/>
          <w:sz w:val="22"/>
        </w:rPr>
        <w:t xml:space="preserve"> </w:t>
      </w:r>
      <m:oMath>
        <m:r>
          <m:rPr>
            <m:sty m:val="p"/>
          </m:rPr>
          <w:rPr>
            <w:rFonts w:ascii="Cambria Math" w:hAnsi="Cambria Math" w:cs="Arial"/>
            <w:sz w:val="22"/>
          </w:rPr>
          <m:t>(α=10%, 5%, 2.5%, 1%.)</m:t>
        </m:r>
      </m:oMath>
      <w:r w:rsidR="00350AE5">
        <w:rPr>
          <w:rFonts w:ascii="Arial" w:hAnsi="Arial" w:cs="Arial"/>
          <w:sz w:val="22"/>
        </w:rPr>
        <w:t>, and this also tells us the null hypothesis holds.</w:t>
      </w:r>
    </w:p>
    <w:p w14:paraId="281E2573" w14:textId="4A2FFDA8" w:rsidR="00482D11" w:rsidRPr="00EA52A3" w:rsidRDefault="00482D11" w:rsidP="001D2A89">
      <w:pPr>
        <w:rPr>
          <w:rFonts w:ascii="Arial" w:hAnsi="Arial" w:cs="Arial"/>
          <w:sz w:val="22"/>
        </w:rPr>
      </w:pPr>
      <w:r>
        <w:rPr>
          <w:rFonts w:ascii="Arial" w:hAnsi="Arial" w:cs="Arial"/>
          <w:sz w:val="22"/>
        </w:rPr>
        <w:t>The lags used is 10, which represents</w:t>
      </w:r>
      <w:r w:rsidR="00C43ADF">
        <w:rPr>
          <w:rFonts w:ascii="Arial" w:hAnsi="Arial" w:cs="Arial"/>
          <w:sz w:val="22"/>
        </w:rPr>
        <w:t xml:space="preserve"> th</w:t>
      </w:r>
      <w:r w:rsidR="00577444">
        <w:rPr>
          <w:rFonts w:ascii="Arial" w:hAnsi="Arial" w:cs="Arial"/>
          <w:sz w:val="22"/>
        </w:rPr>
        <w:t>e degree of this</w:t>
      </w:r>
      <w:r w:rsidR="00C43ADF">
        <w:rPr>
          <w:rFonts w:ascii="Arial" w:hAnsi="Arial" w:cs="Arial"/>
          <w:sz w:val="22"/>
        </w:rPr>
        <w:t xml:space="preserve"> </w:t>
      </w:r>
      <w:r w:rsidR="00577444">
        <w:rPr>
          <w:rFonts w:ascii="Arial" w:hAnsi="Arial" w:cs="Arial"/>
          <w:sz w:val="22"/>
        </w:rPr>
        <w:t xml:space="preserve">time series </w:t>
      </w:r>
      <w:r w:rsidR="00C43ADF">
        <w:rPr>
          <w:rFonts w:ascii="Arial" w:hAnsi="Arial" w:cs="Arial"/>
          <w:sz w:val="22"/>
        </w:rPr>
        <w:t>da</w:t>
      </w:r>
      <w:r w:rsidR="00577444">
        <w:rPr>
          <w:rFonts w:ascii="Arial" w:hAnsi="Arial" w:cs="Arial"/>
          <w:sz w:val="22"/>
        </w:rPr>
        <w:t>ta</w:t>
      </w:r>
      <w:r w:rsidR="005E0BA8">
        <w:rPr>
          <w:rFonts w:ascii="Arial" w:hAnsi="Arial" w:cs="Arial"/>
          <w:sz w:val="22"/>
        </w:rPr>
        <w:t xml:space="preserve"> correlate to itself is low</w:t>
      </w:r>
      <w:r w:rsidR="006D2D3F">
        <w:rPr>
          <w:rFonts w:ascii="Arial" w:hAnsi="Arial" w:cs="Arial"/>
          <w:sz w:val="22"/>
        </w:rPr>
        <w:t>, this also shows the data</w:t>
      </w:r>
      <w:r w:rsidR="00D83496">
        <w:rPr>
          <w:rFonts w:ascii="Arial" w:hAnsi="Arial" w:cs="Arial"/>
          <w:sz w:val="22"/>
        </w:rPr>
        <w:t>’s trend</w:t>
      </w:r>
      <w:r w:rsidR="006D2D3F">
        <w:rPr>
          <w:rFonts w:ascii="Arial" w:hAnsi="Arial" w:cs="Arial"/>
          <w:sz w:val="22"/>
        </w:rPr>
        <w:t xml:space="preserve"> is stationary.</w:t>
      </w:r>
    </w:p>
    <w:p w14:paraId="2F0AF263" w14:textId="7D6746E5" w:rsidR="005C3E58" w:rsidRDefault="005C3E58" w:rsidP="00705B7A">
      <w:pPr>
        <w:rPr>
          <w:rFonts w:ascii="Arial" w:hAnsi="Arial" w:cs="Arial"/>
          <w:sz w:val="22"/>
        </w:rPr>
      </w:pPr>
    </w:p>
    <w:p w14:paraId="7E17ABC2" w14:textId="2F54F264" w:rsidR="00E622C1" w:rsidRPr="00E622C1" w:rsidRDefault="00E622C1" w:rsidP="00705B7A">
      <w:pPr>
        <w:rPr>
          <w:rFonts w:ascii="Arial" w:hAnsi="Arial" w:cs="Arial"/>
          <w:sz w:val="22"/>
          <w:u w:val="single"/>
        </w:rPr>
      </w:pPr>
      <w:r w:rsidRPr="00E622C1">
        <w:rPr>
          <w:rFonts w:ascii="Arial" w:hAnsi="Arial" w:cs="Arial"/>
          <w:sz w:val="22"/>
          <w:u w:val="single"/>
        </w:rPr>
        <w:t>C</w:t>
      </w:r>
      <w:r w:rsidR="00E12015">
        <w:rPr>
          <w:rFonts w:ascii="Arial" w:hAnsi="Arial" w:cs="Arial"/>
          <w:sz w:val="22"/>
          <w:u w:val="single"/>
        </w:rPr>
        <w:t>ases discussion:</w:t>
      </w:r>
    </w:p>
    <w:p w14:paraId="4814E4C4" w14:textId="76BC2D64" w:rsidR="00E622C1" w:rsidRPr="00303599" w:rsidRDefault="00A208C4" w:rsidP="00303599">
      <w:pPr>
        <w:rPr>
          <w:rFonts w:ascii="Arial" w:hAnsi="Arial" w:cs="Arial"/>
          <w:sz w:val="22"/>
        </w:rPr>
      </w:pPr>
      <w:r w:rsidRPr="00303599">
        <w:rPr>
          <w:rFonts w:ascii="Arial" w:hAnsi="Arial" w:cs="Arial"/>
          <w:sz w:val="22"/>
        </w:rPr>
        <w:t>Case 1:</w:t>
      </w:r>
      <w:r w:rsidR="006A2817">
        <w:rPr>
          <w:rFonts w:ascii="Arial" w:hAnsi="Arial" w:cs="Arial"/>
          <w:sz w:val="22"/>
        </w:rPr>
        <w:t xml:space="preserve"> Both tests are non-stationary</w:t>
      </w:r>
    </w:p>
    <w:p w14:paraId="345F0A88" w14:textId="6AC41130" w:rsidR="00A208C4" w:rsidRDefault="00A208C4" w:rsidP="00705B7A">
      <w:pPr>
        <w:rPr>
          <w:rFonts w:ascii="Arial" w:hAnsi="Arial" w:cs="Arial"/>
          <w:sz w:val="22"/>
        </w:rPr>
      </w:pPr>
    </w:p>
    <w:p w14:paraId="7ED45319" w14:textId="3284DF2B" w:rsidR="00A208C4" w:rsidRDefault="00A208C4" w:rsidP="00705B7A">
      <w:pPr>
        <w:rPr>
          <w:rFonts w:ascii="Arial" w:hAnsi="Arial" w:cs="Arial"/>
          <w:sz w:val="22"/>
        </w:rPr>
      </w:pPr>
    </w:p>
    <w:p w14:paraId="1FACA162" w14:textId="357885EE" w:rsidR="00A208C4" w:rsidRDefault="00A208C4" w:rsidP="000417CC">
      <w:pPr>
        <w:rPr>
          <w:rFonts w:ascii="Arial" w:hAnsi="Arial" w:cs="Arial"/>
          <w:sz w:val="22"/>
        </w:rPr>
      </w:pPr>
      <w:r w:rsidRPr="00303599">
        <w:rPr>
          <w:rFonts w:ascii="Arial" w:hAnsi="Arial" w:cs="Arial"/>
          <w:sz w:val="22"/>
        </w:rPr>
        <w:t>Case 2:</w:t>
      </w:r>
      <w:r w:rsidR="006A2817">
        <w:rPr>
          <w:rFonts w:ascii="Arial" w:hAnsi="Arial" w:cs="Arial"/>
          <w:sz w:val="22"/>
        </w:rPr>
        <w:t xml:space="preserve"> Both tests are stationary</w:t>
      </w:r>
    </w:p>
    <w:p w14:paraId="03D14062" w14:textId="0D9F919F" w:rsidR="000417CC" w:rsidRDefault="000417CC" w:rsidP="000417CC">
      <w:pPr>
        <w:rPr>
          <w:rFonts w:ascii="Arial" w:hAnsi="Arial" w:cs="Arial"/>
          <w:sz w:val="22"/>
        </w:rPr>
      </w:pPr>
    </w:p>
    <w:p w14:paraId="3DA24612" w14:textId="77777777" w:rsidR="000417CC" w:rsidRPr="000417CC" w:rsidRDefault="000417CC" w:rsidP="000417CC">
      <w:pPr>
        <w:rPr>
          <w:rFonts w:ascii="Arial" w:hAnsi="Arial" w:cs="Arial"/>
          <w:sz w:val="22"/>
        </w:rPr>
      </w:pPr>
    </w:p>
    <w:p w14:paraId="41BD4067" w14:textId="79146D7D" w:rsidR="00303599" w:rsidRPr="00303599" w:rsidRDefault="00A208C4" w:rsidP="00303599">
      <w:pPr>
        <w:rPr>
          <w:rFonts w:ascii="Arial" w:hAnsi="Arial" w:cs="Arial"/>
          <w:sz w:val="22"/>
        </w:rPr>
      </w:pPr>
      <w:r w:rsidRPr="00303599">
        <w:rPr>
          <w:rFonts w:ascii="Arial" w:hAnsi="Arial" w:cs="Arial"/>
          <w:sz w:val="22"/>
        </w:rPr>
        <w:t>Case 3:</w:t>
      </w:r>
      <w:r w:rsidR="00303599" w:rsidRPr="00303599">
        <w:rPr>
          <w:rFonts w:ascii="Arial" w:hAnsi="Arial" w:cs="Arial"/>
          <w:sz w:val="22"/>
        </w:rPr>
        <w:t xml:space="preserve"> ADF </w:t>
      </w:r>
      <w:r w:rsidR="006A2817">
        <w:rPr>
          <w:rFonts w:ascii="Arial" w:hAnsi="Arial" w:cs="Arial"/>
          <w:sz w:val="22"/>
        </w:rPr>
        <w:t>is</w:t>
      </w:r>
      <w:r w:rsidR="00303599" w:rsidRPr="00303599">
        <w:rPr>
          <w:rFonts w:ascii="Arial" w:hAnsi="Arial" w:cs="Arial"/>
          <w:sz w:val="22"/>
        </w:rPr>
        <w:t xml:space="preserve"> non-stationary</w:t>
      </w:r>
      <w:r w:rsidR="006A2817">
        <w:rPr>
          <w:rFonts w:ascii="Arial" w:hAnsi="Arial" w:cs="Arial"/>
          <w:sz w:val="22"/>
        </w:rPr>
        <w:t xml:space="preserve"> and </w:t>
      </w:r>
      <w:r w:rsidR="006A2817" w:rsidRPr="00303599">
        <w:rPr>
          <w:rFonts w:ascii="Arial" w:hAnsi="Arial" w:cs="Arial"/>
          <w:sz w:val="22"/>
        </w:rPr>
        <w:t xml:space="preserve">KPSS </w:t>
      </w:r>
      <w:r w:rsidR="006A2817">
        <w:rPr>
          <w:rFonts w:ascii="Arial" w:hAnsi="Arial" w:cs="Arial"/>
          <w:sz w:val="22"/>
        </w:rPr>
        <w:t>is</w:t>
      </w:r>
      <w:r w:rsidR="006A2817" w:rsidRPr="00303599">
        <w:rPr>
          <w:rFonts w:ascii="Arial" w:hAnsi="Arial" w:cs="Arial"/>
          <w:sz w:val="22"/>
        </w:rPr>
        <w:t xml:space="preserve"> stationary</w:t>
      </w:r>
    </w:p>
    <w:p w14:paraId="03BE86A6" w14:textId="1F94B8E6" w:rsidR="00A208C4" w:rsidRDefault="00DC0BC3" w:rsidP="00303599">
      <w:pPr>
        <w:rPr>
          <w:rFonts w:ascii="Arial" w:hAnsi="Arial" w:cs="Arial"/>
          <w:sz w:val="22"/>
        </w:rPr>
      </w:pPr>
      <w:r>
        <w:rPr>
          <w:rFonts w:ascii="Arial" w:hAnsi="Arial" w:cs="Arial"/>
          <w:sz w:val="22"/>
        </w:rPr>
        <w:t xml:space="preserve">This is trend </w:t>
      </w:r>
      <w:r w:rsidR="000C34BB">
        <w:rPr>
          <w:rFonts w:ascii="Arial" w:hAnsi="Arial" w:cs="Arial"/>
          <w:sz w:val="22"/>
        </w:rPr>
        <w:t>s</w:t>
      </w:r>
      <w:r>
        <w:rPr>
          <w:rFonts w:ascii="Arial" w:hAnsi="Arial" w:cs="Arial"/>
          <w:sz w:val="22"/>
        </w:rPr>
        <w:t xml:space="preserve">tationary. </w:t>
      </w:r>
      <w:r w:rsidR="00C75D2D">
        <w:rPr>
          <w:rFonts w:ascii="Arial" w:hAnsi="Arial" w:cs="Arial"/>
          <w:sz w:val="22"/>
        </w:rPr>
        <w:t xml:space="preserve">The data series has no unit </w:t>
      </w:r>
      <w:proofErr w:type="gramStart"/>
      <w:r w:rsidR="00C75D2D">
        <w:rPr>
          <w:rFonts w:ascii="Arial" w:hAnsi="Arial" w:cs="Arial"/>
          <w:sz w:val="22"/>
        </w:rPr>
        <w:t>root</w:t>
      </w:r>
      <w:proofErr w:type="gramEnd"/>
      <w:r w:rsidR="00C75D2D">
        <w:rPr>
          <w:rFonts w:ascii="Arial" w:hAnsi="Arial" w:cs="Arial"/>
          <w:sz w:val="22"/>
        </w:rPr>
        <w:t xml:space="preserve"> but its trend is stationary. </w:t>
      </w:r>
      <w:r w:rsidR="008F4329">
        <w:rPr>
          <w:rFonts w:ascii="Arial" w:hAnsi="Arial" w:cs="Arial"/>
          <w:sz w:val="22"/>
        </w:rPr>
        <w:t>Once the trend is removed the result series will be strict stationary, which means the mean and variance and covariance in this data series are not a function of time.</w:t>
      </w:r>
    </w:p>
    <w:p w14:paraId="7DDB35D8" w14:textId="77777777" w:rsidR="00F30D22" w:rsidRPr="00303599" w:rsidRDefault="00F30D22" w:rsidP="00303599">
      <w:pPr>
        <w:rPr>
          <w:rFonts w:ascii="Arial" w:hAnsi="Arial" w:cs="Arial"/>
          <w:sz w:val="22"/>
        </w:rPr>
      </w:pPr>
    </w:p>
    <w:p w14:paraId="78AFA587" w14:textId="45BF3F3E" w:rsidR="00A208C4" w:rsidRDefault="00A208C4" w:rsidP="00303599">
      <w:pPr>
        <w:rPr>
          <w:rFonts w:ascii="Arial" w:hAnsi="Arial" w:cs="Arial"/>
          <w:sz w:val="22"/>
        </w:rPr>
      </w:pPr>
      <w:r w:rsidRPr="00303599">
        <w:rPr>
          <w:rFonts w:ascii="Arial" w:hAnsi="Arial" w:cs="Arial"/>
          <w:sz w:val="22"/>
        </w:rPr>
        <w:t>Case 4:</w:t>
      </w:r>
      <w:r w:rsidR="006A2817">
        <w:rPr>
          <w:rFonts w:ascii="Arial" w:hAnsi="Arial" w:cs="Arial"/>
          <w:sz w:val="22"/>
        </w:rPr>
        <w:t xml:space="preserve"> </w:t>
      </w:r>
      <w:r w:rsidR="00081A98">
        <w:rPr>
          <w:rFonts w:ascii="Arial" w:hAnsi="Arial" w:cs="Arial"/>
          <w:sz w:val="22"/>
        </w:rPr>
        <w:t xml:space="preserve">ADF is stationary and </w:t>
      </w:r>
      <w:r w:rsidR="006A2817">
        <w:rPr>
          <w:rFonts w:ascii="Arial" w:hAnsi="Arial" w:cs="Arial"/>
          <w:sz w:val="22"/>
        </w:rPr>
        <w:t>KPSS</w:t>
      </w:r>
      <w:r w:rsidR="00081A98">
        <w:rPr>
          <w:rFonts w:ascii="Arial" w:hAnsi="Arial" w:cs="Arial"/>
          <w:sz w:val="22"/>
        </w:rPr>
        <w:t xml:space="preserve"> is non-stationary</w:t>
      </w:r>
    </w:p>
    <w:p w14:paraId="54EA0377" w14:textId="33744D80" w:rsidR="00F63722" w:rsidRPr="00303599" w:rsidRDefault="000C34BB" w:rsidP="00303599">
      <w:pPr>
        <w:rPr>
          <w:rFonts w:ascii="Arial" w:hAnsi="Arial" w:cs="Arial"/>
          <w:sz w:val="22"/>
        </w:rPr>
      </w:pPr>
      <w:r>
        <w:rPr>
          <w:rFonts w:ascii="Arial" w:hAnsi="Arial" w:cs="Arial"/>
          <w:sz w:val="22"/>
        </w:rPr>
        <w:t xml:space="preserve">This is difference stationary. We should use differencing to make series stationary. </w:t>
      </w:r>
    </w:p>
    <w:p w14:paraId="23FFAAA8" w14:textId="2242AB93" w:rsidR="00A208C4" w:rsidRDefault="00A208C4" w:rsidP="00705B7A">
      <w:pPr>
        <w:rPr>
          <w:rFonts w:ascii="Arial" w:hAnsi="Arial" w:cs="Arial"/>
          <w:sz w:val="22"/>
        </w:rPr>
      </w:pPr>
    </w:p>
    <w:p w14:paraId="72BCF73F" w14:textId="77777777" w:rsidR="00A208C4" w:rsidRDefault="00A208C4" w:rsidP="00705B7A">
      <w:pPr>
        <w:rPr>
          <w:rFonts w:ascii="Arial" w:hAnsi="Arial" w:cs="Arial"/>
          <w:sz w:val="22"/>
        </w:rPr>
      </w:pPr>
    </w:p>
    <w:p w14:paraId="4F123F83" w14:textId="0D7828E8" w:rsidR="00E622C1" w:rsidRPr="00E03391" w:rsidRDefault="00E03391" w:rsidP="00705B7A">
      <w:pPr>
        <w:rPr>
          <w:rFonts w:ascii="Arial" w:hAnsi="Arial" w:cs="Arial"/>
          <w:sz w:val="22"/>
          <w:u w:val="single"/>
        </w:rPr>
      </w:pPr>
      <w:r w:rsidRPr="00E03391">
        <w:rPr>
          <w:rFonts w:ascii="Arial" w:hAnsi="Arial" w:cs="Arial"/>
          <w:sz w:val="22"/>
          <w:u w:val="single"/>
        </w:rPr>
        <w:t>Stationary Process</w:t>
      </w:r>
    </w:p>
    <w:p w14:paraId="55C5FE1C" w14:textId="77777777" w:rsidR="00E03391" w:rsidRDefault="00E03391" w:rsidP="00705B7A">
      <w:pPr>
        <w:rPr>
          <w:rFonts w:ascii="Arial" w:hAnsi="Arial" w:cs="Arial"/>
          <w:sz w:val="22"/>
        </w:rPr>
      </w:pPr>
    </w:p>
    <w:p w14:paraId="58E55DE8" w14:textId="1F3C6B9F" w:rsidR="00E622C1" w:rsidRDefault="000E24F7" w:rsidP="00705B7A">
      <w:pPr>
        <w:rPr>
          <w:rFonts w:ascii="Arial" w:hAnsi="Arial" w:cs="Arial"/>
          <w:sz w:val="22"/>
        </w:rPr>
      </w:pPr>
      <w:r>
        <w:rPr>
          <w:rFonts w:ascii="Arial" w:hAnsi="Arial" w:cs="Arial"/>
          <w:sz w:val="22"/>
        </w:rPr>
        <w:t>K</w:t>
      </w:r>
      <w:r>
        <w:rPr>
          <w:rFonts w:ascii="Arial" w:hAnsi="Arial" w:cs="Arial" w:hint="eastAsia"/>
          <w:sz w:val="22"/>
        </w:rPr>
        <w:t>e</w:t>
      </w:r>
      <w:r>
        <w:rPr>
          <w:rFonts w:ascii="Arial" w:hAnsi="Arial" w:cs="Arial"/>
          <w:sz w:val="22"/>
        </w:rPr>
        <w:t xml:space="preserve">yword: </w:t>
      </w:r>
      <w:r w:rsidR="00963E16" w:rsidRPr="00963E16">
        <w:rPr>
          <w:rFonts w:ascii="Arial" w:hAnsi="Arial" w:cs="Arial"/>
          <w:sz w:val="22"/>
        </w:rPr>
        <w:t>data stationary remove trends</w:t>
      </w:r>
      <w:bookmarkStart w:id="0" w:name="_GoBack"/>
      <w:bookmarkEnd w:id="0"/>
    </w:p>
    <w:p w14:paraId="5FD26271" w14:textId="0A722B47" w:rsidR="00E622C1" w:rsidRDefault="0009609C" w:rsidP="00705B7A">
      <w:pPr>
        <w:rPr>
          <w:rFonts w:ascii="Arial" w:hAnsi="Arial" w:cs="Arial"/>
          <w:sz w:val="22"/>
        </w:rPr>
      </w:pPr>
      <w:hyperlink r:id="rId8" w:history="1">
        <w:r w:rsidRPr="00016B8C">
          <w:rPr>
            <w:rStyle w:val="Hyperlink"/>
            <w:rFonts w:ascii="Arial" w:hAnsi="Arial" w:cs="Arial"/>
            <w:sz w:val="22"/>
          </w:rPr>
          <w:t>https://blog.csdn.net/WMN7Q/article/details/70477985</w:t>
        </w:r>
      </w:hyperlink>
    </w:p>
    <w:p w14:paraId="361F1559" w14:textId="77777777" w:rsidR="0009609C" w:rsidRDefault="0009609C" w:rsidP="00705B7A">
      <w:pPr>
        <w:rPr>
          <w:rFonts w:ascii="Arial" w:hAnsi="Arial" w:cs="Arial"/>
          <w:sz w:val="22"/>
        </w:rPr>
      </w:pPr>
    </w:p>
    <w:p w14:paraId="0E368B1F" w14:textId="77777777" w:rsidR="00E622C1" w:rsidRPr="00EA52A3" w:rsidRDefault="00E622C1" w:rsidP="00705B7A">
      <w:pPr>
        <w:rPr>
          <w:rFonts w:ascii="Arial" w:hAnsi="Arial" w:cs="Arial"/>
          <w:sz w:val="22"/>
        </w:rPr>
      </w:pPr>
    </w:p>
    <w:p w14:paraId="01F08112" w14:textId="66017897" w:rsidR="005C3E58" w:rsidRPr="00EA52A3" w:rsidRDefault="00D40830" w:rsidP="005C3E58">
      <w:pPr>
        <w:rPr>
          <w:rFonts w:ascii="Arial" w:hAnsi="Arial" w:cs="Arial"/>
          <w:sz w:val="22"/>
          <w:u w:val="single"/>
        </w:rPr>
      </w:pPr>
      <w:r w:rsidRPr="00EA52A3">
        <w:rPr>
          <w:rFonts w:ascii="Arial" w:hAnsi="Arial" w:cs="Arial"/>
          <w:sz w:val="22"/>
          <w:u w:val="single"/>
        </w:rPr>
        <w:t xml:space="preserve">IV. </w:t>
      </w:r>
      <w:r w:rsidR="005C3E58" w:rsidRPr="00EA52A3">
        <w:rPr>
          <w:rFonts w:ascii="Arial" w:hAnsi="Arial" w:cs="Arial"/>
          <w:sz w:val="22"/>
          <w:u w:val="single"/>
        </w:rPr>
        <w:t>C</w:t>
      </w:r>
      <w:r w:rsidR="005C3E58" w:rsidRPr="00EA52A3">
        <w:rPr>
          <w:rFonts w:ascii="Arial" w:hAnsi="Arial" w:cs="Arial"/>
          <w:sz w:val="22"/>
          <w:u w:val="single"/>
        </w:rPr>
        <w:t>ointegrat</w:t>
      </w:r>
      <w:r w:rsidR="005C3E58" w:rsidRPr="00EA52A3">
        <w:rPr>
          <w:rFonts w:ascii="Arial" w:hAnsi="Arial" w:cs="Arial"/>
          <w:sz w:val="22"/>
          <w:u w:val="single"/>
        </w:rPr>
        <w:t>ion</w:t>
      </w:r>
    </w:p>
    <w:p w14:paraId="230BBEC9" w14:textId="617C201B" w:rsidR="005C3E58" w:rsidRPr="00EA52A3" w:rsidRDefault="005C3E58" w:rsidP="00705B7A">
      <w:pPr>
        <w:rPr>
          <w:rFonts w:ascii="Arial" w:hAnsi="Arial" w:cs="Arial"/>
          <w:sz w:val="22"/>
        </w:rPr>
      </w:pPr>
    </w:p>
    <w:p w14:paraId="71E8912F" w14:textId="64DDD996" w:rsidR="00D40830" w:rsidRPr="00EA52A3" w:rsidRDefault="00DA15E0" w:rsidP="00705B7A">
      <w:pPr>
        <w:rPr>
          <w:rFonts w:ascii="Arial" w:hAnsi="Arial" w:cs="Arial"/>
          <w:sz w:val="22"/>
        </w:rPr>
      </w:pPr>
      <w:r>
        <w:rPr>
          <w:rFonts w:ascii="Arial" w:hAnsi="Arial" w:cs="Arial"/>
          <w:sz w:val="22"/>
        </w:rPr>
        <w:t xml:space="preserve">Keyword: </w:t>
      </w:r>
    </w:p>
    <w:p w14:paraId="3B46BD5F" w14:textId="77777777" w:rsidR="00D40830" w:rsidRPr="00EA52A3" w:rsidRDefault="00D40830" w:rsidP="00705B7A">
      <w:pPr>
        <w:rPr>
          <w:rFonts w:ascii="Arial" w:hAnsi="Arial" w:cs="Arial"/>
          <w:sz w:val="22"/>
        </w:rPr>
      </w:pPr>
    </w:p>
    <w:p w14:paraId="77CF82F9" w14:textId="0EC2EC00" w:rsidR="00D35C84" w:rsidRPr="00EA52A3" w:rsidRDefault="00D40830" w:rsidP="00D40830">
      <w:pPr>
        <w:rPr>
          <w:rFonts w:ascii="Arial" w:hAnsi="Arial" w:cs="Arial"/>
          <w:b/>
          <w:sz w:val="22"/>
        </w:rPr>
      </w:pPr>
      <w:r w:rsidRPr="00EA52A3">
        <w:rPr>
          <w:rFonts w:ascii="Arial" w:hAnsi="Arial" w:cs="Arial"/>
          <w:b/>
          <w:sz w:val="22"/>
        </w:rPr>
        <w:t>Part III. Granger Causality</w:t>
      </w:r>
    </w:p>
    <w:p w14:paraId="3614D413" w14:textId="77777777" w:rsidR="00D35C84" w:rsidRPr="00EA52A3" w:rsidRDefault="00D35C84" w:rsidP="00705B7A">
      <w:pPr>
        <w:pStyle w:val="ListParagraph"/>
        <w:ind w:left="360" w:firstLineChars="0" w:firstLine="0"/>
        <w:rPr>
          <w:rFonts w:ascii="Arial" w:hAnsi="Arial" w:cs="Arial"/>
          <w:sz w:val="22"/>
        </w:rPr>
      </w:pPr>
    </w:p>
    <w:p w14:paraId="28B7E1D6" w14:textId="6BE75675" w:rsidR="00055C54" w:rsidRPr="00EA52A3" w:rsidRDefault="00055C54" w:rsidP="00362479">
      <w:pPr>
        <w:rPr>
          <w:rFonts w:ascii="Arial" w:hAnsi="Arial" w:cs="Arial"/>
          <w:sz w:val="22"/>
          <w:u w:val="single"/>
        </w:rPr>
      </w:pPr>
    </w:p>
    <w:p w14:paraId="3C61CE6B" w14:textId="460350A6" w:rsidR="00055C54" w:rsidRPr="00EA52A3" w:rsidRDefault="00055C54">
      <w:pPr>
        <w:rPr>
          <w:rFonts w:ascii="Arial" w:hAnsi="Arial" w:cs="Arial"/>
          <w:sz w:val="22"/>
        </w:rPr>
      </w:pPr>
    </w:p>
    <w:p w14:paraId="68A2C398" w14:textId="2EFCA543" w:rsidR="00D10B0B" w:rsidRPr="00EA52A3" w:rsidRDefault="00EF7CFB" w:rsidP="00241005">
      <w:pPr>
        <w:rPr>
          <w:rFonts w:ascii="Arial" w:hAnsi="Arial" w:cs="Arial"/>
          <w:b/>
          <w:sz w:val="22"/>
        </w:rPr>
      </w:pPr>
      <w:r w:rsidRPr="00EA52A3">
        <w:rPr>
          <w:rFonts w:ascii="Arial" w:hAnsi="Arial" w:cs="Arial"/>
          <w:b/>
          <w:sz w:val="22"/>
        </w:rPr>
        <w:t xml:space="preserve">Part IV. </w:t>
      </w:r>
      <w:r w:rsidR="00FD3552" w:rsidRPr="00EA52A3">
        <w:rPr>
          <w:rFonts w:ascii="Arial" w:hAnsi="Arial" w:cs="Arial"/>
          <w:b/>
          <w:sz w:val="22"/>
        </w:rPr>
        <w:t>Counterfactual</w:t>
      </w:r>
      <w:r w:rsidRPr="00EA52A3">
        <w:rPr>
          <w:rFonts w:ascii="Arial" w:hAnsi="Arial" w:cs="Arial"/>
          <w:b/>
          <w:sz w:val="22"/>
        </w:rPr>
        <w:t xml:space="preserve"> </w:t>
      </w:r>
      <w:r w:rsidR="00FD3552" w:rsidRPr="00EA52A3">
        <w:rPr>
          <w:rFonts w:ascii="Arial" w:hAnsi="Arial" w:cs="Arial"/>
          <w:b/>
          <w:sz w:val="22"/>
        </w:rPr>
        <w:t>Analysis</w:t>
      </w:r>
    </w:p>
    <w:p w14:paraId="4D87C125" w14:textId="47367F1A" w:rsidR="00AC4080" w:rsidRPr="00EA52A3" w:rsidRDefault="00AC4080">
      <w:pPr>
        <w:rPr>
          <w:rFonts w:ascii="Arial" w:hAnsi="Arial" w:cs="Arial"/>
          <w:sz w:val="22"/>
        </w:rPr>
      </w:pPr>
    </w:p>
    <w:p w14:paraId="10B6DCF8" w14:textId="77777777" w:rsidR="00D10B0B" w:rsidRPr="00EA52A3" w:rsidRDefault="00D10B0B">
      <w:pPr>
        <w:rPr>
          <w:rFonts w:ascii="Arial" w:hAnsi="Arial" w:cs="Arial"/>
          <w:sz w:val="22"/>
        </w:rPr>
      </w:pPr>
    </w:p>
    <w:p w14:paraId="46925667" w14:textId="770982E8" w:rsidR="00AC4080" w:rsidRPr="00EA52A3" w:rsidRDefault="00AC4080">
      <w:pPr>
        <w:rPr>
          <w:rFonts w:ascii="Arial" w:hAnsi="Arial" w:cs="Arial"/>
          <w:sz w:val="22"/>
        </w:rPr>
      </w:pPr>
    </w:p>
    <w:p w14:paraId="337868B3" w14:textId="0C1CBF2C" w:rsidR="00555A32" w:rsidRPr="00EA52A3" w:rsidRDefault="00555A32" w:rsidP="00555A32">
      <w:pPr>
        <w:rPr>
          <w:rFonts w:ascii="Arial" w:hAnsi="Arial" w:cs="Arial"/>
          <w:b/>
          <w:sz w:val="22"/>
        </w:rPr>
      </w:pPr>
      <w:r w:rsidRPr="00EA52A3">
        <w:rPr>
          <w:rFonts w:ascii="Arial" w:hAnsi="Arial" w:cs="Arial"/>
          <w:b/>
          <w:sz w:val="22"/>
        </w:rPr>
        <w:t xml:space="preserve">Part </w:t>
      </w:r>
      <w:r w:rsidR="00D40830" w:rsidRPr="00EA52A3">
        <w:rPr>
          <w:rFonts w:ascii="Arial" w:hAnsi="Arial" w:cs="Arial"/>
          <w:b/>
          <w:sz w:val="22"/>
        </w:rPr>
        <w:t>V</w:t>
      </w:r>
      <w:r w:rsidRPr="00EA52A3">
        <w:rPr>
          <w:rFonts w:ascii="Arial" w:hAnsi="Arial" w:cs="Arial"/>
          <w:b/>
          <w:sz w:val="22"/>
        </w:rPr>
        <w:t>. Linear Regression Model</w:t>
      </w:r>
    </w:p>
    <w:p w14:paraId="42F00826" w14:textId="75F52073" w:rsidR="00AC4080" w:rsidRPr="00EA52A3" w:rsidRDefault="00AC4080">
      <w:pPr>
        <w:rPr>
          <w:rFonts w:ascii="Arial" w:hAnsi="Arial" w:cs="Arial"/>
          <w:sz w:val="22"/>
        </w:rPr>
      </w:pPr>
    </w:p>
    <w:p w14:paraId="57EAD05D" w14:textId="66E477CA" w:rsidR="00555A32" w:rsidRPr="00EA52A3" w:rsidRDefault="00555A32">
      <w:pPr>
        <w:rPr>
          <w:rFonts w:ascii="Arial" w:hAnsi="Arial" w:cs="Arial"/>
          <w:sz w:val="22"/>
        </w:rPr>
      </w:pPr>
    </w:p>
    <w:p w14:paraId="65D47EA3" w14:textId="240B0F87" w:rsidR="00D40830" w:rsidRPr="00EA52A3" w:rsidRDefault="00D40830">
      <w:pPr>
        <w:rPr>
          <w:rFonts w:ascii="Arial" w:hAnsi="Arial" w:cs="Arial"/>
          <w:sz w:val="22"/>
        </w:rPr>
      </w:pPr>
    </w:p>
    <w:p w14:paraId="575F7F7D" w14:textId="5D9A1E94" w:rsidR="00D40830" w:rsidRPr="00EA52A3" w:rsidRDefault="00D40830">
      <w:pPr>
        <w:rPr>
          <w:rFonts w:ascii="Arial" w:hAnsi="Arial" w:cs="Arial"/>
          <w:b/>
          <w:sz w:val="22"/>
        </w:rPr>
      </w:pPr>
      <w:r w:rsidRPr="00EA52A3">
        <w:rPr>
          <w:rFonts w:ascii="Arial" w:hAnsi="Arial" w:cs="Arial"/>
          <w:b/>
          <w:sz w:val="22"/>
        </w:rPr>
        <w:t>Part V</w:t>
      </w:r>
      <w:r w:rsidR="00EF7CFB" w:rsidRPr="00EA52A3">
        <w:rPr>
          <w:rFonts w:ascii="Arial" w:hAnsi="Arial" w:cs="Arial"/>
          <w:b/>
          <w:sz w:val="22"/>
        </w:rPr>
        <w:t>I</w:t>
      </w:r>
      <w:r w:rsidRPr="00EA52A3">
        <w:rPr>
          <w:rFonts w:ascii="Arial" w:hAnsi="Arial" w:cs="Arial"/>
          <w:b/>
          <w:sz w:val="22"/>
        </w:rPr>
        <w:t>. Discussion</w:t>
      </w:r>
    </w:p>
    <w:p w14:paraId="03F7C392" w14:textId="53165C4E" w:rsidR="00D40830" w:rsidRPr="00EA52A3" w:rsidRDefault="00D40830">
      <w:pPr>
        <w:rPr>
          <w:rFonts w:ascii="Arial" w:hAnsi="Arial" w:cs="Arial"/>
          <w:sz w:val="22"/>
        </w:rPr>
      </w:pPr>
    </w:p>
    <w:p w14:paraId="1BDFF2E1" w14:textId="797573B5" w:rsidR="00D40830" w:rsidRPr="00EA52A3" w:rsidRDefault="00D40830">
      <w:pPr>
        <w:rPr>
          <w:rFonts w:ascii="Arial" w:hAnsi="Arial" w:cs="Arial"/>
          <w:sz w:val="22"/>
        </w:rPr>
      </w:pPr>
    </w:p>
    <w:p w14:paraId="29E4DC05" w14:textId="77777777" w:rsidR="00D40830" w:rsidRPr="00EA52A3" w:rsidRDefault="00D40830">
      <w:pPr>
        <w:rPr>
          <w:rFonts w:ascii="Arial" w:hAnsi="Arial" w:cs="Arial"/>
          <w:sz w:val="22"/>
        </w:rPr>
      </w:pPr>
    </w:p>
    <w:p w14:paraId="0FC0AC7F" w14:textId="6DA6385C" w:rsidR="00055C54" w:rsidRPr="00EA52A3" w:rsidRDefault="00055C54">
      <w:pPr>
        <w:rPr>
          <w:rFonts w:ascii="Arial" w:hAnsi="Arial" w:cs="Arial"/>
          <w:sz w:val="22"/>
        </w:rPr>
      </w:pPr>
    </w:p>
    <w:p w14:paraId="1CCD126B" w14:textId="441E237F" w:rsidR="00055C54" w:rsidRPr="00EA52A3" w:rsidRDefault="00055C54">
      <w:pPr>
        <w:rPr>
          <w:rFonts w:ascii="Arial" w:hAnsi="Arial" w:cs="Arial"/>
          <w:b/>
          <w:sz w:val="22"/>
        </w:rPr>
      </w:pPr>
      <w:r w:rsidRPr="00EA52A3">
        <w:rPr>
          <w:rFonts w:ascii="Arial" w:hAnsi="Arial" w:cs="Arial"/>
          <w:b/>
          <w:sz w:val="22"/>
        </w:rPr>
        <w:t>Reference</w:t>
      </w:r>
    </w:p>
    <w:p w14:paraId="20AF645B" w14:textId="77777777" w:rsidR="00B24821" w:rsidRPr="00EA52A3" w:rsidRDefault="00B24821">
      <w:pPr>
        <w:rPr>
          <w:rFonts w:ascii="Arial" w:hAnsi="Arial" w:cs="Arial"/>
          <w:color w:val="333333"/>
          <w:sz w:val="22"/>
          <w:shd w:val="clear" w:color="auto" w:fill="FFFFFF"/>
        </w:rPr>
      </w:pPr>
    </w:p>
    <w:p w14:paraId="53449CA5" w14:textId="3CD8BF54" w:rsidR="00055C54" w:rsidRPr="00EA52A3" w:rsidRDefault="00AF05EA">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Johnston, R. (2018, November). Historical abortion statistics, New York (USA). Retrieved </w:t>
      </w:r>
      <w:r w:rsidR="00222C53" w:rsidRPr="00EA52A3">
        <w:rPr>
          <w:rFonts w:ascii="Arial" w:hAnsi="Arial" w:cs="Arial"/>
          <w:color w:val="333333"/>
          <w:sz w:val="22"/>
          <w:shd w:val="clear" w:color="auto" w:fill="FFFFFF"/>
        </w:rPr>
        <w:t>November</w:t>
      </w:r>
      <w:r w:rsidRPr="00EA52A3">
        <w:rPr>
          <w:rFonts w:ascii="Arial" w:hAnsi="Arial" w:cs="Arial"/>
          <w:color w:val="333333"/>
          <w:sz w:val="22"/>
          <w:shd w:val="clear" w:color="auto" w:fill="FFFFFF"/>
        </w:rPr>
        <w:t xml:space="preserve"> 2018, from </w:t>
      </w:r>
      <w:hyperlink r:id="rId9" w:history="1">
        <w:r w:rsidR="00B24821" w:rsidRPr="00EA52A3">
          <w:rPr>
            <w:rStyle w:val="Hyperlink"/>
            <w:rFonts w:ascii="Arial" w:hAnsi="Arial" w:cs="Arial"/>
            <w:sz w:val="22"/>
            <w:shd w:val="clear" w:color="auto" w:fill="FFFFFF"/>
          </w:rPr>
          <w:t>http://www.johnstonsarchive.net/policy/abortion/usa/ab-usa-NY.html</w:t>
        </w:r>
      </w:hyperlink>
    </w:p>
    <w:p w14:paraId="687A26EC" w14:textId="77777777" w:rsidR="00B24821" w:rsidRPr="00EA52A3" w:rsidRDefault="00B24821">
      <w:pPr>
        <w:rPr>
          <w:rFonts w:ascii="Arial" w:hAnsi="Arial" w:cs="Arial"/>
          <w:color w:val="333333"/>
          <w:sz w:val="22"/>
          <w:shd w:val="clear" w:color="auto" w:fill="FFFFFF"/>
        </w:rPr>
      </w:pPr>
    </w:p>
    <w:p w14:paraId="2005AFAD" w14:textId="327F570D" w:rsidR="00B24821" w:rsidRPr="00EA52A3" w:rsidRDefault="00B24821">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Reproductive Health. (2017, November 16). Retrieved November 10, 2018, from </w:t>
      </w:r>
      <w:hyperlink r:id="rId10" w:history="1">
        <w:r w:rsidR="00D405A2" w:rsidRPr="00EA52A3">
          <w:rPr>
            <w:rStyle w:val="Hyperlink"/>
            <w:rFonts w:ascii="Arial" w:hAnsi="Arial" w:cs="Arial"/>
            <w:sz w:val="22"/>
            <w:shd w:val="clear" w:color="auto" w:fill="FFFFFF"/>
          </w:rPr>
          <w:t>https://www.cdc.gov/reproductivehealth/data_stats/abortion.htm</w:t>
        </w:r>
      </w:hyperlink>
    </w:p>
    <w:p w14:paraId="4BAF2813" w14:textId="5A3B5414" w:rsidR="00D405A2" w:rsidRPr="00EA52A3" w:rsidRDefault="00D405A2">
      <w:pPr>
        <w:rPr>
          <w:rFonts w:ascii="Arial" w:hAnsi="Arial" w:cs="Arial"/>
          <w:color w:val="333333"/>
          <w:sz w:val="22"/>
          <w:shd w:val="clear" w:color="auto" w:fill="FFFFFF"/>
        </w:rPr>
      </w:pPr>
    </w:p>
    <w:p w14:paraId="3115729C" w14:textId="0FE2F5F6" w:rsidR="00D405A2" w:rsidRPr="00EA52A3" w:rsidRDefault="00D405A2">
      <w:pPr>
        <w:rPr>
          <w:rStyle w:val="Hyperlink"/>
          <w:rFonts w:ascii="Arial" w:hAnsi="Arial" w:cs="Arial"/>
          <w:sz w:val="22"/>
          <w:shd w:val="clear" w:color="auto" w:fill="FFFFFF"/>
        </w:rPr>
      </w:pPr>
      <w:r w:rsidRPr="00EA52A3">
        <w:rPr>
          <w:rFonts w:ascii="Arial" w:hAnsi="Arial" w:cs="Arial"/>
          <w:color w:val="333333"/>
          <w:sz w:val="22"/>
          <w:shd w:val="clear" w:color="auto" w:fill="FFFFFF"/>
        </w:rPr>
        <w:t xml:space="preserve">Brownlee, J. (2018, October 18). How to Check if Time Series Data is Stationary with Python. Retrieved November 21, 2018, from </w:t>
      </w:r>
      <w:hyperlink r:id="rId11" w:history="1">
        <w:r w:rsidRPr="00EA52A3">
          <w:rPr>
            <w:rStyle w:val="Hyperlink"/>
            <w:rFonts w:ascii="Arial" w:hAnsi="Arial" w:cs="Arial"/>
            <w:sz w:val="22"/>
            <w:shd w:val="clear" w:color="auto" w:fill="FFFFFF"/>
          </w:rPr>
          <w:t>https://machinelearningmastery.com/time-series-data-stationary-python/</w:t>
        </w:r>
      </w:hyperlink>
    </w:p>
    <w:p w14:paraId="1102A8ED" w14:textId="2E17354F" w:rsidR="00795BAD" w:rsidRPr="00EA52A3" w:rsidRDefault="00795BAD">
      <w:pPr>
        <w:rPr>
          <w:rStyle w:val="Hyperlink"/>
          <w:rFonts w:ascii="Arial" w:hAnsi="Arial" w:cs="Arial"/>
          <w:sz w:val="22"/>
          <w:shd w:val="clear" w:color="auto" w:fill="FFFFFF"/>
        </w:rPr>
      </w:pPr>
    </w:p>
    <w:p w14:paraId="4B64EDCB" w14:textId="7A035345" w:rsidR="00795BAD" w:rsidRPr="00EA52A3" w:rsidRDefault="00795BAD">
      <w:pPr>
        <w:rPr>
          <w:rStyle w:val="Hyperlink"/>
          <w:rFonts w:ascii="Arial" w:hAnsi="Arial" w:cs="Arial"/>
          <w:sz w:val="22"/>
          <w:shd w:val="clear" w:color="auto" w:fill="FFFFFF"/>
        </w:rPr>
      </w:pPr>
    </w:p>
    <w:p w14:paraId="73901E8E" w14:textId="77777777" w:rsidR="00795BAD" w:rsidRPr="00EA52A3" w:rsidRDefault="00795BAD" w:rsidP="00795BAD">
      <w:pPr>
        <w:pBdr>
          <w:bottom w:val="single" w:sz="6" w:space="1" w:color="auto"/>
        </w:pBdr>
        <w:rPr>
          <w:rStyle w:val="Hyperlink"/>
          <w:rFonts w:ascii="Arial" w:hAnsi="Arial" w:cs="Arial"/>
          <w:sz w:val="22"/>
          <w:shd w:val="clear" w:color="auto" w:fill="FFFFFF"/>
        </w:rPr>
      </w:pPr>
    </w:p>
    <w:p w14:paraId="02C8136E" w14:textId="5F86899C" w:rsidR="00795BAD" w:rsidRPr="00EA52A3" w:rsidRDefault="00795BAD" w:rsidP="00795BAD">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 </w:t>
      </w:r>
    </w:p>
    <w:p w14:paraId="6925F117" w14:textId="21638A94" w:rsidR="00795BAD" w:rsidRPr="00EA52A3" w:rsidRDefault="00795BAD">
      <w:pPr>
        <w:rPr>
          <w:rFonts w:ascii="Arial" w:hAnsi="Arial" w:cs="Arial"/>
          <w:color w:val="333333"/>
          <w:sz w:val="22"/>
          <w:shd w:val="clear" w:color="auto" w:fill="FFFFFF"/>
        </w:rPr>
      </w:pPr>
      <w:r w:rsidRPr="00EA52A3">
        <w:rPr>
          <w:rFonts w:ascii="Arial" w:hAnsi="Arial" w:cs="Arial"/>
          <w:color w:val="333333"/>
          <w:sz w:val="22"/>
          <w:shd w:val="clear" w:color="auto" w:fill="FFFFFF"/>
        </w:rPr>
        <w:t>https://www.researchgate.net/post/Do_we_have_any_permission_to_test_Granger_causality_or_not</w:t>
      </w:r>
    </w:p>
    <w:p w14:paraId="62F45F94" w14:textId="0933EF79" w:rsidR="00D405A2" w:rsidRPr="00EA52A3" w:rsidRDefault="00D405A2">
      <w:pPr>
        <w:rPr>
          <w:rFonts w:ascii="Arial" w:hAnsi="Arial" w:cs="Arial"/>
          <w:color w:val="333333"/>
          <w:sz w:val="22"/>
          <w:shd w:val="clear" w:color="auto" w:fill="FFFFFF"/>
        </w:rPr>
      </w:pPr>
    </w:p>
    <w:p w14:paraId="2876AB95" w14:textId="6231D209" w:rsidR="00D405A2" w:rsidRDefault="00EB1D37">
      <w:pPr>
        <w:rPr>
          <w:rFonts w:ascii="Arial" w:hAnsi="Arial" w:cs="Arial"/>
          <w:sz w:val="22"/>
        </w:rPr>
      </w:pPr>
      <w:hyperlink r:id="rId12" w:history="1">
        <w:r w:rsidRPr="0043714B">
          <w:rPr>
            <w:rStyle w:val="Hyperlink"/>
            <w:rFonts w:ascii="Arial" w:hAnsi="Arial" w:cs="Arial"/>
            <w:sz w:val="22"/>
          </w:rPr>
          <w:t>https://www.statisticshowto.datasciencecentral.com/granger-causality/</w:t>
        </w:r>
      </w:hyperlink>
    </w:p>
    <w:p w14:paraId="2C537DEF" w14:textId="77777777" w:rsidR="00EB1D37" w:rsidRDefault="00EB1D37">
      <w:pPr>
        <w:rPr>
          <w:rFonts w:ascii="Arial" w:hAnsi="Arial" w:cs="Arial"/>
          <w:sz w:val="22"/>
        </w:rPr>
      </w:pPr>
    </w:p>
    <w:p w14:paraId="42B6EFCD" w14:textId="2506336A" w:rsidR="00EB1D37" w:rsidRDefault="00167470">
      <w:pPr>
        <w:rPr>
          <w:rFonts w:ascii="Arial" w:hAnsi="Arial" w:cs="Arial"/>
          <w:sz w:val="22"/>
        </w:rPr>
      </w:pPr>
      <w:hyperlink r:id="rId13" w:history="1">
        <w:r w:rsidRPr="0043714B">
          <w:rPr>
            <w:rStyle w:val="Hyperlink"/>
            <w:rFonts w:ascii="Arial" w:hAnsi="Arial" w:cs="Arial"/>
            <w:sz w:val="22"/>
          </w:rPr>
          <w:t>https://www.analyticsvidhya.com/blog/2018/09/non-stationary-time-series-python/</w:t>
        </w:r>
      </w:hyperlink>
    </w:p>
    <w:p w14:paraId="498BA26E" w14:textId="79EF2A9E" w:rsidR="00167470" w:rsidRDefault="00167470">
      <w:pPr>
        <w:rPr>
          <w:rFonts w:ascii="Arial" w:hAnsi="Arial" w:cs="Arial"/>
          <w:sz w:val="22"/>
        </w:rPr>
      </w:pPr>
    </w:p>
    <w:p w14:paraId="6742E9AE" w14:textId="401E04E4" w:rsidR="00167470" w:rsidRDefault="00167470">
      <w:pPr>
        <w:rPr>
          <w:rFonts w:ascii="Arial" w:hAnsi="Arial" w:cs="Arial"/>
          <w:sz w:val="22"/>
        </w:rPr>
      </w:pPr>
      <w:hyperlink r:id="rId14" w:history="1">
        <w:r w:rsidRPr="0043714B">
          <w:rPr>
            <w:rStyle w:val="Hyperlink"/>
            <w:rFonts w:ascii="Arial" w:hAnsi="Arial" w:cs="Arial"/>
            <w:sz w:val="22"/>
          </w:rPr>
          <w:t>https://www.statisticshowto.datasciencecentral.com/kpss-test/</w:t>
        </w:r>
      </w:hyperlink>
    </w:p>
    <w:p w14:paraId="3B6638F7" w14:textId="03C2D684" w:rsidR="00167470" w:rsidRDefault="00167470">
      <w:pPr>
        <w:rPr>
          <w:rFonts w:ascii="Arial" w:hAnsi="Arial" w:cs="Arial"/>
          <w:sz w:val="22"/>
        </w:rPr>
      </w:pPr>
    </w:p>
    <w:p w14:paraId="64AC3BD3" w14:textId="14727141" w:rsidR="007D5534" w:rsidRDefault="007D5534">
      <w:pPr>
        <w:rPr>
          <w:rFonts w:ascii="Arial" w:hAnsi="Arial" w:cs="Arial"/>
          <w:sz w:val="22"/>
        </w:rPr>
      </w:pPr>
      <w:hyperlink r:id="rId15" w:history="1">
        <w:r w:rsidRPr="00016B8C">
          <w:rPr>
            <w:rStyle w:val="Hyperlink"/>
            <w:rFonts w:ascii="Arial" w:hAnsi="Arial" w:cs="Arial"/>
            <w:sz w:val="22"/>
          </w:rPr>
          <w:t>https://www.statsmodels.org/dev/generated/statsmodels.tsa.stattools.kpss.html</w:t>
        </w:r>
      </w:hyperlink>
    </w:p>
    <w:p w14:paraId="24E55F50" w14:textId="61FF6660" w:rsidR="007D5534" w:rsidRDefault="007D5534">
      <w:pPr>
        <w:rPr>
          <w:rFonts w:ascii="Arial" w:hAnsi="Arial" w:cs="Arial"/>
          <w:sz w:val="22"/>
        </w:rPr>
      </w:pPr>
    </w:p>
    <w:p w14:paraId="1E075548" w14:textId="5509446A" w:rsidR="00DE0FD0" w:rsidRDefault="00DE0FD0">
      <w:pPr>
        <w:rPr>
          <w:rFonts w:ascii="Arial" w:hAnsi="Arial" w:cs="Arial"/>
          <w:sz w:val="22"/>
        </w:rPr>
      </w:pPr>
      <w:hyperlink r:id="rId16" w:history="1">
        <w:r w:rsidRPr="00016B8C">
          <w:rPr>
            <w:rStyle w:val="Hyperlink"/>
            <w:rFonts w:ascii="Arial" w:hAnsi="Arial" w:cs="Arial"/>
            <w:sz w:val="22"/>
          </w:rPr>
          <w:t>https://freakonometrics.hypotheses.org/12729</w:t>
        </w:r>
      </w:hyperlink>
    </w:p>
    <w:p w14:paraId="24AF5E3C" w14:textId="5F9289E5" w:rsidR="00DE0FD0" w:rsidRDefault="00DE0FD0">
      <w:pPr>
        <w:rPr>
          <w:rFonts w:ascii="Arial" w:hAnsi="Arial" w:cs="Arial"/>
          <w:sz w:val="22"/>
        </w:rPr>
      </w:pPr>
    </w:p>
    <w:p w14:paraId="13C10BE8" w14:textId="7BC948F9" w:rsidR="00DE0FD0" w:rsidRDefault="00244FEC">
      <w:pPr>
        <w:rPr>
          <w:rFonts w:ascii="Arial" w:hAnsi="Arial" w:cs="Arial"/>
          <w:sz w:val="22"/>
        </w:rPr>
      </w:pPr>
      <w:hyperlink r:id="rId17" w:history="1">
        <w:r w:rsidRPr="00016B8C">
          <w:rPr>
            <w:rStyle w:val="Hyperlink"/>
            <w:rFonts w:ascii="Arial" w:hAnsi="Arial" w:cs="Arial"/>
            <w:sz w:val="22"/>
          </w:rPr>
          <w:t>https://www.zhihu.com/question/23680352</w:t>
        </w:r>
      </w:hyperlink>
    </w:p>
    <w:p w14:paraId="740163D4" w14:textId="745FA117" w:rsidR="00556D2F" w:rsidRDefault="00556D2F">
      <w:pPr>
        <w:rPr>
          <w:rFonts w:ascii="Arial" w:hAnsi="Arial" w:cs="Arial"/>
          <w:sz w:val="22"/>
        </w:rPr>
      </w:pPr>
    </w:p>
    <w:p w14:paraId="13B3F0E9" w14:textId="77FFA85A" w:rsidR="00556D2F" w:rsidRDefault="00556D2F">
      <w:pPr>
        <w:rPr>
          <w:rFonts w:ascii="Arial" w:hAnsi="Arial" w:cs="Arial"/>
          <w:sz w:val="22"/>
        </w:rPr>
      </w:pPr>
      <w:hyperlink r:id="rId18" w:history="1">
        <w:r w:rsidRPr="00016B8C">
          <w:rPr>
            <w:rStyle w:val="Hyperlink"/>
            <w:rFonts w:ascii="Arial" w:hAnsi="Arial" w:cs="Arial"/>
            <w:sz w:val="22"/>
          </w:rPr>
          <w:t>https://people.maths.bris.ac.uk/~magpn/Research/LSTS/STSIntro.html</w:t>
        </w:r>
      </w:hyperlink>
    </w:p>
    <w:p w14:paraId="7EE42BF2" w14:textId="77777777" w:rsidR="00556D2F" w:rsidRDefault="00556D2F">
      <w:pPr>
        <w:rPr>
          <w:rFonts w:ascii="Arial" w:hAnsi="Arial" w:cs="Arial"/>
          <w:sz w:val="22"/>
        </w:rPr>
      </w:pPr>
    </w:p>
    <w:p w14:paraId="0AC89258" w14:textId="0F1BC872" w:rsidR="00244FEC" w:rsidRDefault="005D1698">
      <w:pPr>
        <w:rPr>
          <w:rFonts w:ascii="Arial" w:hAnsi="Arial" w:cs="Arial"/>
          <w:sz w:val="22"/>
        </w:rPr>
      </w:pPr>
      <w:hyperlink r:id="rId19" w:history="1">
        <w:r w:rsidRPr="00016B8C">
          <w:rPr>
            <w:rStyle w:val="Hyperlink"/>
            <w:rFonts w:ascii="Arial" w:hAnsi="Arial" w:cs="Arial"/>
            <w:sz w:val="22"/>
          </w:rPr>
          <w:t>https://stats.stackexchange.com/questions/239360/contradictory-results-of-adf-and-kpss-unit-root-tests</w:t>
        </w:r>
      </w:hyperlink>
    </w:p>
    <w:p w14:paraId="67454473" w14:textId="2549D85A" w:rsidR="005D1698" w:rsidRDefault="005D1698">
      <w:pPr>
        <w:rPr>
          <w:rFonts w:ascii="Arial" w:hAnsi="Arial" w:cs="Arial"/>
          <w:sz w:val="22"/>
        </w:rPr>
      </w:pPr>
    </w:p>
    <w:p w14:paraId="1CFDB057" w14:textId="1B548618" w:rsidR="00FB379B" w:rsidRDefault="00FB379B">
      <w:pPr>
        <w:rPr>
          <w:rFonts w:ascii="Arial" w:hAnsi="Arial" w:cs="Arial"/>
          <w:sz w:val="22"/>
        </w:rPr>
      </w:pPr>
      <w:hyperlink r:id="rId20" w:history="1">
        <w:r w:rsidRPr="00016B8C">
          <w:rPr>
            <w:rStyle w:val="Hyperlink"/>
            <w:rFonts w:ascii="Arial" w:hAnsi="Arial" w:cs="Arial"/>
            <w:sz w:val="22"/>
          </w:rPr>
          <w:t>https://stats.stackexchange.com/questions/30569/what-is-the-difference-between-a-stationary-test-and-a-unit-root-test/235916#235916</w:t>
        </w:r>
      </w:hyperlink>
    </w:p>
    <w:p w14:paraId="681001D7" w14:textId="14A90ECE" w:rsidR="00FB379B" w:rsidRDefault="00FB379B">
      <w:pPr>
        <w:rPr>
          <w:rFonts w:ascii="Arial" w:hAnsi="Arial" w:cs="Arial"/>
          <w:sz w:val="22"/>
        </w:rPr>
      </w:pPr>
    </w:p>
    <w:p w14:paraId="34A99E46" w14:textId="5FA4A9EA" w:rsidR="00FB379B" w:rsidRDefault="009504AC">
      <w:pPr>
        <w:rPr>
          <w:rFonts w:ascii="Arial" w:hAnsi="Arial" w:cs="Arial"/>
          <w:sz w:val="22"/>
        </w:rPr>
      </w:pPr>
      <w:hyperlink r:id="rId21" w:history="1">
        <w:r w:rsidRPr="00016B8C">
          <w:rPr>
            <w:rStyle w:val="Hyperlink"/>
            <w:rFonts w:ascii="Arial" w:hAnsi="Arial" w:cs="Arial"/>
            <w:sz w:val="22"/>
          </w:rPr>
          <w:t>https://en.wikipedia.org/wiki/Trend_stationary</w:t>
        </w:r>
      </w:hyperlink>
    </w:p>
    <w:p w14:paraId="1BF8E229" w14:textId="59FE5266" w:rsidR="009504AC" w:rsidRDefault="009504AC">
      <w:pPr>
        <w:rPr>
          <w:rFonts w:ascii="Arial" w:hAnsi="Arial" w:cs="Arial"/>
          <w:sz w:val="22"/>
        </w:rPr>
      </w:pPr>
    </w:p>
    <w:p w14:paraId="0CABF1D8" w14:textId="400AC502" w:rsidR="00620200" w:rsidRDefault="00620200">
      <w:pPr>
        <w:rPr>
          <w:rFonts w:ascii="Arial" w:hAnsi="Arial" w:cs="Arial"/>
          <w:sz w:val="22"/>
        </w:rPr>
      </w:pPr>
      <w:hyperlink r:id="rId22" w:history="1">
        <w:r w:rsidRPr="00016B8C">
          <w:rPr>
            <w:rStyle w:val="Hyperlink"/>
            <w:rFonts w:ascii="Arial" w:hAnsi="Arial" w:cs="Arial"/>
            <w:sz w:val="22"/>
          </w:rPr>
          <w:t>https://www.mathworks.com/help/econ/trend-stationary-vs-difference-stationary.html</w:t>
        </w:r>
      </w:hyperlink>
    </w:p>
    <w:p w14:paraId="61985F02" w14:textId="1C6659C2" w:rsidR="00620200" w:rsidRDefault="00620200">
      <w:pPr>
        <w:rPr>
          <w:rFonts w:ascii="Arial" w:hAnsi="Arial" w:cs="Arial"/>
          <w:sz w:val="22"/>
        </w:rPr>
      </w:pPr>
    </w:p>
    <w:p w14:paraId="1D8E3195" w14:textId="004F83EB" w:rsidR="005A4D13" w:rsidRDefault="005A4D13">
      <w:pPr>
        <w:rPr>
          <w:rFonts w:ascii="Arial" w:hAnsi="Arial" w:cs="Arial"/>
          <w:sz w:val="22"/>
        </w:rPr>
      </w:pPr>
      <w:hyperlink r:id="rId23" w:history="1">
        <w:r w:rsidRPr="00016B8C">
          <w:rPr>
            <w:rStyle w:val="Hyperlink"/>
            <w:rFonts w:ascii="Arial" w:hAnsi="Arial" w:cs="Arial"/>
            <w:sz w:val="22"/>
          </w:rPr>
          <w:t>https://www.statisticshowto.datasciencecentral.com/stationarity/</w:t>
        </w:r>
      </w:hyperlink>
    </w:p>
    <w:p w14:paraId="05848B24" w14:textId="48DAA378" w:rsidR="005E1A7E" w:rsidRDefault="005E1A7E">
      <w:pPr>
        <w:rPr>
          <w:rFonts w:ascii="Arial" w:hAnsi="Arial" w:cs="Arial"/>
          <w:sz w:val="22"/>
        </w:rPr>
      </w:pPr>
    </w:p>
    <w:p w14:paraId="06BE0E12" w14:textId="6A97667F" w:rsidR="005E1A7E" w:rsidRDefault="005E1A7E">
      <w:pPr>
        <w:rPr>
          <w:rFonts w:ascii="Arial" w:hAnsi="Arial" w:cs="Arial"/>
          <w:sz w:val="22"/>
        </w:rPr>
      </w:pPr>
      <w:hyperlink r:id="rId24" w:history="1">
        <w:r w:rsidRPr="00016B8C">
          <w:rPr>
            <w:rStyle w:val="Hyperlink"/>
            <w:rFonts w:ascii="Arial" w:hAnsi="Arial" w:cs="Arial"/>
            <w:sz w:val="22"/>
          </w:rPr>
          <w:t>https://www.zhihu.com/question/31833683</w:t>
        </w:r>
      </w:hyperlink>
    </w:p>
    <w:p w14:paraId="5CFDED63" w14:textId="4D43FE96" w:rsidR="005E1A7E" w:rsidRDefault="005E1A7E">
      <w:pPr>
        <w:rPr>
          <w:rFonts w:ascii="Arial" w:hAnsi="Arial" w:cs="Arial"/>
          <w:sz w:val="22"/>
        </w:rPr>
      </w:pPr>
    </w:p>
    <w:p w14:paraId="448AA246" w14:textId="77777777" w:rsidR="005E1A7E" w:rsidRDefault="005E1A7E">
      <w:pPr>
        <w:rPr>
          <w:rFonts w:ascii="Arial" w:hAnsi="Arial" w:cs="Arial"/>
          <w:sz w:val="22"/>
        </w:rPr>
      </w:pPr>
    </w:p>
    <w:p w14:paraId="327A507A" w14:textId="77777777" w:rsidR="005A4D13" w:rsidRPr="00EA52A3" w:rsidRDefault="005A4D13">
      <w:pPr>
        <w:rPr>
          <w:rFonts w:ascii="Arial" w:hAnsi="Arial" w:cs="Arial"/>
          <w:sz w:val="22"/>
        </w:rPr>
      </w:pPr>
    </w:p>
    <w:sectPr w:rsidR="005A4D13" w:rsidRPr="00EA5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ED0"/>
    <w:multiLevelType w:val="hybridMultilevel"/>
    <w:tmpl w:val="B0A2DC36"/>
    <w:lvl w:ilvl="0" w:tplc="FFCA8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311"/>
    <w:multiLevelType w:val="hybridMultilevel"/>
    <w:tmpl w:val="E4F06C1C"/>
    <w:lvl w:ilvl="0" w:tplc="50D2E8C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275BCB"/>
    <w:multiLevelType w:val="hybridMultilevel"/>
    <w:tmpl w:val="CA3CD3F8"/>
    <w:lvl w:ilvl="0" w:tplc="BED237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B1C5A"/>
    <w:multiLevelType w:val="hybridMultilevel"/>
    <w:tmpl w:val="00481A92"/>
    <w:lvl w:ilvl="0" w:tplc="50AC5C78">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20461E"/>
    <w:multiLevelType w:val="hybridMultilevel"/>
    <w:tmpl w:val="79E8578C"/>
    <w:lvl w:ilvl="0" w:tplc="8A22B93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7524F"/>
    <w:multiLevelType w:val="hybridMultilevel"/>
    <w:tmpl w:val="0A942882"/>
    <w:lvl w:ilvl="0" w:tplc="E8BE78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380A32"/>
    <w:multiLevelType w:val="hybridMultilevel"/>
    <w:tmpl w:val="EF1CBC88"/>
    <w:lvl w:ilvl="0" w:tplc="EECC99F6">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D662D"/>
    <w:multiLevelType w:val="hybridMultilevel"/>
    <w:tmpl w:val="5EE86742"/>
    <w:lvl w:ilvl="0" w:tplc="5798DF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12EAB"/>
    <w:multiLevelType w:val="hybridMultilevel"/>
    <w:tmpl w:val="492A2E58"/>
    <w:lvl w:ilvl="0" w:tplc="F92EF83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C413B"/>
    <w:multiLevelType w:val="multilevel"/>
    <w:tmpl w:val="912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C0C01"/>
    <w:multiLevelType w:val="hybridMultilevel"/>
    <w:tmpl w:val="87AA0938"/>
    <w:lvl w:ilvl="0" w:tplc="B008D59E">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521780"/>
    <w:multiLevelType w:val="hybridMultilevel"/>
    <w:tmpl w:val="01F2086A"/>
    <w:lvl w:ilvl="0" w:tplc="461CF88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3"/>
  </w:num>
  <w:num w:numId="6">
    <w:abstractNumId w:val="2"/>
  </w:num>
  <w:num w:numId="7">
    <w:abstractNumId w:val="7"/>
  </w:num>
  <w:num w:numId="8">
    <w:abstractNumId w:val="6"/>
  </w:num>
  <w:num w:numId="9">
    <w:abstractNumId w:val="10"/>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259ED"/>
    <w:rsid w:val="0001157E"/>
    <w:rsid w:val="00017937"/>
    <w:rsid w:val="000417CC"/>
    <w:rsid w:val="00055C54"/>
    <w:rsid w:val="00061FCB"/>
    <w:rsid w:val="0007015F"/>
    <w:rsid w:val="00080B69"/>
    <w:rsid w:val="00081A98"/>
    <w:rsid w:val="0009609C"/>
    <w:rsid w:val="000C34BB"/>
    <w:rsid w:val="000D4212"/>
    <w:rsid w:val="000E1479"/>
    <w:rsid w:val="000E24F7"/>
    <w:rsid w:val="000F404A"/>
    <w:rsid w:val="00124B81"/>
    <w:rsid w:val="00135797"/>
    <w:rsid w:val="00145C54"/>
    <w:rsid w:val="00162960"/>
    <w:rsid w:val="0016609D"/>
    <w:rsid w:val="00167470"/>
    <w:rsid w:val="00195DC2"/>
    <w:rsid w:val="001C0374"/>
    <w:rsid w:val="001C6EE3"/>
    <w:rsid w:val="001D2A89"/>
    <w:rsid w:val="001D5393"/>
    <w:rsid w:val="001E360B"/>
    <w:rsid w:val="001E59E3"/>
    <w:rsid w:val="00222C53"/>
    <w:rsid w:val="00241005"/>
    <w:rsid w:val="00244FEC"/>
    <w:rsid w:val="0026278F"/>
    <w:rsid w:val="00262A4C"/>
    <w:rsid w:val="002A32D7"/>
    <w:rsid w:val="002C29AB"/>
    <w:rsid w:val="002C5194"/>
    <w:rsid w:val="002C56E3"/>
    <w:rsid w:val="0030059B"/>
    <w:rsid w:val="00303599"/>
    <w:rsid w:val="0031484A"/>
    <w:rsid w:val="00350AE5"/>
    <w:rsid w:val="00351903"/>
    <w:rsid w:val="003553F4"/>
    <w:rsid w:val="003570BA"/>
    <w:rsid w:val="00362479"/>
    <w:rsid w:val="003642F4"/>
    <w:rsid w:val="00372AF0"/>
    <w:rsid w:val="003C77F3"/>
    <w:rsid w:val="003F211C"/>
    <w:rsid w:val="00430C5E"/>
    <w:rsid w:val="00482D11"/>
    <w:rsid w:val="004D451E"/>
    <w:rsid w:val="004E6492"/>
    <w:rsid w:val="005353E9"/>
    <w:rsid w:val="00555A32"/>
    <w:rsid w:val="00556D2F"/>
    <w:rsid w:val="00577444"/>
    <w:rsid w:val="005A4D13"/>
    <w:rsid w:val="005B7C63"/>
    <w:rsid w:val="005C3E58"/>
    <w:rsid w:val="005D1698"/>
    <w:rsid w:val="005E0BA8"/>
    <w:rsid w:val="005E1A7E"/>
    <w:rsid w:val="005F401A"/>
    <w:rsid w:val="00600000"/>
    <w:rsid w:val="006062A0"/>
    <w:rsid w:val="00611BD5"/>
    <w:rsid w:val="006123A1"/>
    <w:rsid w:val="00620200"/>
    <w:rsid w:val="0063094A"/>
    <w:rsid w:val="006455F2"/>
    <w:rsid w:val="006A2817"/>
    <w:rsid w:val="006A3FEC"/>
    <w:rsid w:val="006B7CED"/>
    <w:rsid w:val="006C1051"/>
    <w:rsid w:val="006D2D3F"/>
    <w:rsid w:val="006F7D9D"/>
    <w:rsid w:val="00705B7A"/>
    <w:rsid w:val="00732435"/>
    <w:rsid w:val="0073524F"/>
    <w:rsid w:val="00741323"/>
    <w:rsid w:val="007803AB"/>
    <w:rsid w:val="00780BE7"/>
    <w:rsid w:val="007876A9"/>
    <w:rsid w:val="00795BAD"/>
    <w:rsid w:val="007D5534"/>
    <w:rsid w:val="007F15EE"/>
    <w:rsid w:val="00825B51"/>
    <w:rsid w:val="00831922"/>
    <w:rsid w:val="008521DA"/>
    <w:rsid w:val="008D7492"/>
    <w:rsid w:val="008F4329"/>
    <w:rsid w:val="00900528"/>
    <w:rsid w:val="009425E0"/>
    <w:rsid w:val="00942C84"/>
    <w:rsid w:val="009504AC"/>
    <w:rsid w:val="00963E16"/>
    <w:rsid w:val="00974A7B"/>
    <w:rsid w:val="00984D25"/>
    <w:rsid w:val="00A208C4"/>
    <w:rsid w:val="00A21F59"/>
    <w:rsid w:val="00A70A4B"/>
    <w:rsid w:val="00A76460"/>
    <w:rsid w:val="00A814EC"/>
    <w:rsid w:val="00AC4080"/>
    <w:rsid w:val="00AC5000"/>
    <w:rsid w:val="00AD3D89"/>
    <w:rsid w:val="00AF05EA"/>
    <w:rsid w:val="00AF612A"/>
    <w:rsid w:val="00B018EF"/>
    <w:rsid w:val="00B12381"/>
    <w:rsid w:val="00B24821"/>
    <w:rsid w:val="00B33E5D"/>
    <w:rsid w:val="00B34368"/>
    <w:rsid w:val="00B446B8"/>
    <w:rsid w:val="00B57AC8"/>
    <w:rsid w:val="00B63DB7"/>
    <w:rsid w:val="00B92C43"/>
    <w:rsid w:val="00B96F74"/>
    <w:rsid w:val="00BB435E"/>
    <w:rsid w:val="00BE7065"/>
    <w:rsid w:val="00C277F6"/>
    <w:rsid w:val="00C43ADF"/>
    <w:rsid w:val="00C61244"/>
    <w:rsid w:val="00C75D2D"/>
    <w:rsid w:val="00CA75DD"/>
    <w:rsid w:val="00CB462C"/>
    <w:rsid w:val="00CD52E8"/>
    <w:rsid w:val="00CE2C1C"/>
    <w:rsid w:val="00CF4313"/>
    <w:rsid w:val="00D10B0B"/>
    <w:rsid w:val="00D259ED"/>
    <w:rsid w:val="00D27E1E"/>
    <w:rsid w:val="00D35C84"/>
    <w:rsid w:val="00D405A2"/>
    <w:rsid w:val="00D40830"/>
    <w:rsid w:val="00D6240D"/>
    <w:rsid w:val="00D801C0"/>
    <w:rsid w:val="00D83496"/>
    <w:rsid w:val="00DA15E0"/>
    <w:rsid w:val="00DA2EFA"/>
    <w:rsid w:val="00DA64F1"/>
    <w:rsid w:val="00DB1DB8"/>
    <w:rsid w:val="00DB7916"/>
    <w:rsid w:val="00DC0BC3"/>
    <w:rsid w:val="00DD3AEA"/>
    <w:rsid w:val="00DE0FD0"/>
    <w:rsid w:val="00E03391"/>
    <w:rsid w:val="00E12015"/>
    <w:rsid w:val="00E231A7"/>
    <w:rsid w:val="00E56A2B"/>
    <w:rsid w:val="00E622C1"/>
    <w:rsid w:val="00E65492"/>
    <w:rsid w:val="00E663D5"/>
    <w:rsid w:val="00E842A7"/>
    <w:rsid w:val="00E87931"/>
    <w:rsid w:val="00EA52A3"/>
    <w:rsid w:val="00EB1D37"/>
    <w:rsid w:val="00EC31FD"/>
    <w:rsid w:val="00EE3F8B"/>
    <w:rsid w:val="00EF7CFB"/>
    <w:rsid w:val="00F22DEB"/>
    <w:rsid w:val="00F23E07"/>
    <w:rsid w:val="00F30D22"/>
    <w:rsid w:val="00F63722"/>
    <w:rsid w:val="00F90837"/>
    <w:rsid w:val="00FA2111"/>
    <w:rsid w:val="00FA4C29"/>
    <w:rsid w:val="00FA732F"/>
    <w:rsid w:val="00FB379B"/>
    <w:rsid w:val="00FC2EBD"/>
    <w:rsid w:val="00FD3552"/>
    <w:rsid w:val="00FF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A377"/>
  <w15:chartTrackingRefBased/>
  <w15:docId w15:val="{88799AE0-527C-435B-B2E7-029C03DB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80"/>
    <w:pPr>
      <w:ind w:firstLineChars="200" w:firstLine="420"/>
    </w:pPr>
  </w:style>
  <w:style w:type="character" w:styleId="Hyperlink">
    <w:name w:val="Hyperlink"/>
    <w:basedOn w:val="DefaultParagraphFont"/>
    <w:uiPriority w:val="99"/>
    <w:unhideWhenUsed/>
    <w:rsid w:val="00B24821"/>
    <w:rPr>
      <w:color w:val="0000FF" w:themeColor="hyperlink"/>
      <w:u w:val="single"/>
    </w:rPr>
  </w:style>
  <w:style w:type="character" w:styleId="UnresolvedMention">
    <w:name w:val="Unresolved Mention"/>
    <w:basedOn w:val="DefaultParagraphFont"/>
    <w:uiPriority w:val="99"/>
    <w:semiHidden/>
    <w:unhideWhenUsed/>
    <w:rsid w:val="00B24821"/>
    <w:rPr>
      <w:color w:val="605E5C"/>
      <w:shd w:val="clear" w:color="auto" w:fill="E1DFDD"/>
    </w:rPr>
  </w:style>
  <w:style w:type="character" w:styleId="FollowedHyperlink">
    <w:name w:val="FollowedHyperlink"/>
    <w:basedOn w:val="DefaultParagraphFont"/>
    <w:uiPriority w:val="99"/>
    <w:semiHidden/>
    <w:unhideWhenUsed/>
    <w:rsid w:val="00795BAD"/>
    <w:rPr>
      <w:color w:val="800080" w:themeColor="followedHyperlink"/>
      <w:u w:val="single"/>
    </w:rPr>
  </w:style>
  <w:style w:type="paragraph" w:styleId="NormalWeb">
    <w:name w:val="Normal (Web)"/>
    <w:basedOn w:val="Normal"/>
    <w:uiPriority w:val="99"/>
    <w:semiHidden/>
    <w:unhideWhenUsed/>
    <w:rsid w:val="00EA52A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semiHidden/>
    <w:rsid w:val="00FA73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48434">
      <w:bodyDiv w:val="1"/>
      <w:marLeft w:val="0"/>
      <w:marRight w:val="0"/>
      <w:marTop w:val="0"/>
      <w:marBottom w:val="0"/>
      <w:divBdr>
        <w:top w:val="none" w:sz="0" w:space="0" w:color="auto"/>
        <w:left w:val="none" w:sz="0" w:space="0" w:color="auto"/>
        <w:bottom w:val="none" w:sz="0" w:space="0" w:color="auto"/>
        <w:right w:val="none" w:sz="0" w:space="0" w:color="auto"/>
      </w:divBdr>
    </w:div>
    <w:div w:id="15011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MN7Q/article/details/70477985" TargetMode="External"/><Relationship Id="rId13" Type="http://schemas.openxmlformats.org/officeDocument/2006/relationships/hyperlink" Target="https://www.analyticsvidhya.com/blog/2018/09/non-stationary-time-series-python/" TargetMode="External"/><Relationship Id="rId18" Type="http://schemas.openxmlformats.org/officeDocument/2006/relationships/hyperlink" Target="https://people.maths.bris.ac.uk/~magpn/Research/LSTS/STSIntro.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Trend_stationary" TargetMode="External"/><Relationship Id="rId7" Type="http://schemas.openxmlformats.org/officeDocument/2006/relationships/image" Target="media/image3.JPG"/><Relationship Id="rId12" Type="http://schemas.openxmlformats.org/officeDocument/2006/relationships/hyperlink" Target="https://www.statisticshowto.datasciencecentral.com/granger-causality/" TargetMode="External"/><Relationship Id="rId17" Type="http://schemas.openxmlformats.org/officeDocument/2006/relationships/hyperlink" Target="https://www.zhihu.com/question/236803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akonometrics.hypotheses.org/12729" TargetMode="External"/><Relationship Id="rId20" Type="http://schemas.openxmlformats.org/officeDocument/2006/relationships/hyperlink" Target="https://stats.stackexchange.com/questions/30569/what-is-the-difference-between-a-stationary-test-and-a-unit-root-test/235916#235916"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achinelearningmastery.com/time-series-data-stationary-python/" TargetMode="External"/><Relationship Id="rId24" Type="http://schemas.openxmlformats.org/officeDocument/2006/relationships/hyperlink" Target="https://www.zhihu.com/question/31833683" TargetMode="External"/><Relationship Id="rId5" Type="http://schemas.openxmlformats.org/officeDocument/2006/relationships/image" Target="media/image1.png"/><Relationship Id="rId15" Type="http://schemas.openxmlformats.org/officeDocument/2006/relationships/hyperlink" Target="https://www.statsmodels.org/dev/generated/statsmodels.tsa.stattools.kpss.html" TargetMode="External"/><Relationship Id="rId23" Type="http://schemas.openxmlformats.org/officeDocument/2006/relationships/hyperlink" Target="https://www.statisticshowto.datasciencecentral.com/stationarity/" TargetMode="External"/><Relationship Id="rId10" Type="http://schemas.openxmlformats.org/officeDocument/2006/relationships/hyperlink" Target="https://www.cdc.gov/reproductivehealth/data_stats/abortion.htm" TargetMode="External"/><Relationship Id="rId19" Type="http://schemas.openxmlformats.org/officeDocument/2006/relationships/hyperlink" Target="https://stats.stackexchange.com/questions/239360/contradictory-results-of-adf-and-kpss-unit-root-tests" TargetMode="External"/><Relationship Id="rId4" Type="http://schemas.openxmlformats.org/officeDocument/2006/relationships/webSettings" Target="webSettings.xml"/><Relationship Id="rId9" Type="http://schemas.openxmlformats.org/officeDocument/2006/relationships/hyperlink" Target="http://www.johnstonsarchive.net/policy/abortion/usa/ab-usa-NY.html" TargetMode="External"/><Relationship Id="rId14" Type="http://schemas.openxmlformats.org/officeDocument/2006/relationships/hyperlink" Target="https://www.statisticshowto.datasciencecentral.com/kpss-test/" TargetMode="External"/><Relationship Id="rId22" Type="http://schemas.openxmlformats.org/officeDocument/2006/relationships/hyperlink" Target="https://www.mathworks.com/help/econ/trend-stationary-vs-difference-station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Yuan Tian</cp:lastModifiedBy>
  <cp:revision>153</cp:revision>
  <dcterms:created xsi:type="dcterms:W3CDTF">2018-11-21T06:08:00Z</dcterms:created>
  <dcterms:modified xsi:type="dcterms:W3CDTF">2018-11-23T07:52:00Z</dcterms:modified>
</cp:coreProperties>
</file>