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F7291E">
      <w:pPr>
        <w:pStyle w:val="Titel"/>
        <w:spacing w:before="0" w:after="0"/>
        <w:rPr>
          <w:rFonts w:ascii="Calibri" w:hAnsi="Calibri"/>
          <w:b w:val="0"/>
          <w:bCs w:val="0"/>
          <w:color w:val="auto"/>
          <w:szCs w:val="24"/>
          <w:u w:color="000000"/>
          <w:shd w:val="clear" w:color="auto" w:fill="auto"/>
          <w:lang w:val="nl-NL"/>
        </w:rPr>
      </w:pPr>
      <w:r>
        <w:rPr>
          <w:b w:val="0"/>
          <w:bCs w:val="0"/>
          <w:noProof/>
          <w:color w:val="auto"/>
          <w:sz w:val="20"/>
          <w:szCs w:val="24"/>
          <w:shd w:val="clear" w:color="auto" w:fill="auto"/>
          <w:lang w:val="nl-NL"/>
        </w:rPr>
        <w:drawing>
          <wp:inline distT="0" distB="0" distL="0" distR="0">
            <wp:extent cx="1790065" cy="808355"/>
            <wp:effectExtent l="1905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0065" cy="808355"/>
                    </a:xfrm>
                    <a:prstGeom prst="rect">
                      <a:avLst/>
                    </a:prstGeom>
                    <a:noFill/>
                    <a:ln w="9525">
                      <a:noFill/>
                      <a:miter lim="800000"/>
                      <a:headEnd/>
                      <a:tailEnd/>
                    </a:ln>
                  </pic:spPr>
                </pic:pic>
              </a:graphicData>
            </a:graphic>
          </wp:inline>
        </w:drawing>
      </w:r>
    </w:p>
    <w:p w:rsidR="00763EA1" w:rsidRDefault="00763EA1">
      <w:pPr>
        <w:jc w:val="cente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r>
        <w:rPr>
          <w:rFonts w:ascii="Calibri" w:hAnsi="Calibri"/>
          <w:color w:val="auto"/>
          <w:sz w:val="22"/>
          <w:szCs w:val="24"/>
          <w:shd w:val="clear" w:color="auto" w:fill="auto"/>
          <w:lang w:val="nl-NL"/>
        </w:rPr>
        <w:tab/>
      </w:r>
      <w:r>
        <w:rPr>
          <w:rFonts w:ascii="Calibri" w:hAnsi="Calibri"/>
          <w:color w:val="auto"/>
          <w:sz w:val="22"/>
          <w:szCs w:val="24"/>
          <w:shd w:val="clear" w:color="auto" w:fill="auto"/>
          <w:lang w:val="nl-NL"/>
        </w:rPr>
        <w:tab/>
      </w:r>
      <w:r>
        <w:rPr>
          <w:rFonts w:ascii="Calibri" w:hAnsi="Calibri"/>
          <w:color w:val="auto"/>
          <w:sz w:val="22"/>
          <w:szCs w:val="24"/>
          <w:shd w:val="clear" w:color="auto" w:fill="auto"/>
          <w:lang w:val="nl-NL"/>
        </w:rPr>
        <w:tab/>
      </w:r>
      <w:r>
        <w:rPr>
          <w:rFonts w:ascii="Calibri" w:hAnsi="Calibri"/>
          <w:color w:val="auto"/>
          <w:sz w:val="22"/>
          <w:szCs w:val="24"/>
          <w:shd w:val="clear" w:color="auto" w:fill="auto"/>
          <w:lang w:val="nl-NL"/>
        </w:rPr>
        <w:tab/>
      </w:r>
      <w:r>
        <w:rPr>
          <w:rFonts w:ascii="Calibri" w:hAnsi="Calibri"/>
          <w:color w:val="auto"/>
          <w:sz w:val="22"/>
          <w:szCs w:val="24"/>
          <w:shd w:val="clear" w:color="auto" w:fill="auto"/>
          <w:lang w:val="nl-NL"/>
        </w:rPr>
        <w:tab/>
      </w:r>
      <w:r>
        <w:rPr>
          <w:rFonts w:ascii="Calibri" w:hAnsi="Calibri"/>
          <w:color w:val="auto"/>
          <w:sz w:val="22"/>
          <w:szCs w:val="24"/>
          <w:shd w:val="clear" w:color="auto" w:fill="auto"/>
          <w:lang w:val="nl-NL"/>
        </w:rPr>
        <w:tab/>
      </w:r>
      <w:r>
        <w:rPr>
          <w:rFonts w:ascii="Calibri" w:hAnsi="Calibri"/>
          <w:color w:val="auto"/>
          <w:sz w:val="22"/>
          <w:szCs w:val="24"/>
          <w:shd w:val="clear" w:color="auto" w:fill="auto"/>
          <w:lang w:val="nl-NL"/>
        </w:rPr>
        <w:tab/>
      </w: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lang w:val="nl-NL"/>
        </w:rPr>
      </w:pPr>
    </w:p>
    <w:p w:rsidR="00763EA1" w:rsidRDefault="00763EA1">
      <w:pPr>
        <w:rPr>
          <w:rFonts w:ascii="Calibri" w:hAnsi="Calibri"/>
          <w:color w:val="auto"/>
          <w:sz w:val="22"/>
          <w:szCs w:val="24"/>
          <w:shd w:val="clear" w:color="auto" w:fill="auto"/>
        </w:rPr>
      </w:pPr>
    </w:p>
    <w:p w:rsidR="00763EA1" w:rsidRPr="006622A0" w:rsidRDefault="00763EA1">
      <w:pPr>
        <w:pStyle w:val="Titel"/>
        <w:jc w:val="left"/>
        <w:rPr>
          <w:rFonts w:ascii="Calibri" w:hAnsi="Calibri"/>
          <w:bCs w:val="0"/>
          <w:szCs w:val="24"/>
          <w:u w:color="000000"/>
          <w:shd w:val="clear" w:color="auto" w:fill="auto"/>
          <w:lang w:val="en-US"/>
        </w:rPr>
      </w:pPr>
      <w:r>
        <w:rPr>
          <w:rFonts w:ascii="Calibri" w:hAnsi="Calibri"/>
          <w:bCs w:val="0"/>
          <w:color w:val="0000FF"/>
          <w:sz w:val="60"/>
          <w:szCs w:val="24"/>
          <w:u w:color="000000"/>
          <w:shd w:val="clear" w:color="auto" w:fill="auto"/>
          <w:lang w:val="nl-NL"/>
        </w:rPr>
        <w:tab/>
      </w:r>
      <w:r w:rsidRPr="006622A0">
        <w:rPr>
          <w:rFonts w:ascii="Calibri" w:hAnsi="Calibri"/>
          <w:bCs w:val="0"/>
          <w:color w:val="0000FF"/>
          <w:sz w:val="60"/>
          <w:szCs w:val="24"/>
          <w:u w:color="000000"/>
          <w:shd w:val="clear" w:color="auto" w:fill="auto"/>
          <w:lang w:val="en-US"/>
        </w:rPr>
        <w:t xml:space="preserve">DCM </w:t>
      </w:r>
      <w:r w:rsidR="00A93576">
        <w:rPr>
          <w:rFonts w:ascii="Calibri" w:hAnsi="Calibri"/>
          <w:bCs w:val="0"/>
          <w:color w:val="0000FF"/>
          <w:sz w:val="60"/>
          <w:szCs w:val="24"/>
          <w:u w:color="000000"/>
          <w:shd w:val="clear" w:color="auto" w:fill="auto"/>
          <w:lang w:val="en-US"/>
        </w:rPr>
        <w:t>P</w:t>
      </w:r>
      <w:r w:rsidR="006622A0" w:rsidRPr="006622A0">
        <w:rPr>
          <w:rFonts w:ascii="Calibri" w:hAnsi="Calibri"/>
          <w:bCs w:val="0"/>
          <w:color w:val="0000FF"/>
          <w:sz w:val="60"/>
          <w:szCs w:val="24"/>
          <w:u w:color="000000"/>
          <w:shd w:val="clear" w:color="auto" w:fill="auto"/>
          <w:lang w:val="en-US"/>
        </w:rPr>
        <w:t>i</w:t>
      </w:r>
      <w:r w:rsidR="00A93576">
        <w:rPr>
          <w:rFonts w:ascii="Calibri" w:hAnsi="Calibri"/>
          <w:bCs w:val="0"/>
          <w:color w:val="0000FF"/>
          <w:sz w:val="60"/>
          <w:szCs w:val="24"/>
          <w:u w:color="000000"/>
          <w:shd w:val="clear" w:color="auto" w:fill="auto"/>
          <w:lang w:val="en-US"/>
        </w:rPr>
        <w:t>j</w:t>
      </w:r>
      <w:r w:rsidR="006622A0" w:rsidRPr="006622A0">
        <w:rPr>
          <w:rFonts w:ascii="Calibri" w:hAnsi="Calibri"/>
          <w:bCs w:val="0"/>
          <w:color w:val="0000FF"/>
          <w:sz w:val="60"/>
          <w:szCs w:val="24"/>
          <w:u w:color="000000"/>
          <w:shd w:val="clear" w:color="auto" w:fill="auto"/>
          <w:lang w:val="en-US"/>
        </w:rPr>
        <w:t xml:space="preserve">n Score </w:t>
      </w:r>
      <w:r w:rsidRPr="006622A0">
        <w:rPr>
          <w:rFonts w:ascii="Calibri" w:hAnsi="Calibri"/>
          <w:bCs w:val="0"/>
          <w:color w:val="0000FF"/>
          <w:sz w:val="60"/>
          <w:szCs w:val="24"/>
          <w:u w:color="000000"/>
          <w:shd w:val="clear" w:color="auto" w:fill="auto"/>
          <w:lang w:val="en-US"/>
        </w:rPr>
        <w:t>-</w:t>
      </w:r>
      <w:r w:rsidR="006622A0" w:rsidRPr="006622A0">
        <w:rPr>
          <w:rFonts w:ascii="Calibri" w:hAnsi="Calibri"/>
          <w:bCs w:val="0"/>
          <w:color w:val="0000FF"/>
          <w:sz w:val="60"/>
          <w:szCs w:val="24"/>
          <w:u w:color="000000"/>
          <w:shd w:val="clear" w:color="auto" w:fill="auto"/>
          <w:lang w:val="en-US"/>
        </w:rPr>
        <w:t xml:space="preserve"> </w:t>
      </w:r>
      <w:r w:rsidRPr="006622A0">
        <w:rPr>
          <w:rFonts w:ascii="Calibri" w:hAnsi="Calibri"/>
          <w:bCs w:val="0"/>
          <w:color w:val="0000FF"/>
          <w:sz w:val="60"/>
          <w:szCs w:val="24"/>
          <w:u w:color="000000"/>
          <w:shd w:val="clear" w:color="auto" w:fill="auto"/>
          <w:lang w:val="en-US"/>
        </w:rPr>
        <w:t>v0.</w:t>
      </w:r>
      <w:r w:rsidR="006622A0" w:rsidRPr="006622A0">
        <w:rPr>
          <w:rFonts w:ascii="Calibri" w:hAnsi="Calibri"/>
          <w:bCs w:val="0"/>
          <w:color w:val="0000FF"/>
          <w:sz w:val="60"/>
          <w:szCs w:val="24"/>
          <w:u w:color="000000"/>
          <w:shd w:val="clear" w:color="auto" w:fill="auto"/>
          <w:lang w:val="en-US"/>
        </w:rPr>
        <w:t>99</w:t>
      </w:r>
      <w:r w:rsidR="00334524">
        <w:rPr>
          <w:rFonts w:ascii="Calibri" w:hAnsi="Calibri"/>
          <w:bCs w:val="0"/>
          <w:color w:val="0000FF"/>
          <w:sz w:val="60"/>
          <w:szCs w:val="24"/>
          <w:u w:color="000000"/>
          <w:shd w:val="clear" w:color="auto" w:fill="auto"/>
          <w:lang w:val="en-US"/>
        </w:rPr>
        <w:t>1</w:t>
      </w:r>
    </w:p>
    <w:p w:rsidR="00763EA1" w:rsidRPr="006622A0" w:rsidRDefault="00763EA1">
      <w:pPr>
        <w:rPr>
          <w:rFonts w:ascii="Calibri" w:hAnsi="Calibri"/>
          <w:color w:val="auto"/>
          <w:sz w:val="32"/>
          <w:szCs w:val="24"/>
          <w:shd w:val="clear" w:color="auto" w:fill="auto"/>
          <w:lang w:val="en-US"/>
        </w:rPr>
      </w:pPr>
      <w:r w:rsidRPr="006622A0">
        <w:rPr>
          <w:rFonts w:ascii="Calibri" w:hAnsi="Calibri"/>
          <w:b/>
          <w:color w:val="auto"/>
          <w:sz w:val="32"/>
          <w:szCs w:val="24"/>
          <w:shd w:val="clear" w:color="auto" w:fill="auto"/>
          <w:lang w:val="en-US"/>
        </w:rPr>
        <w:tab/>
      </w:r>
      <w:r w:rsidR="006622A0" w:rsidRPr="006622A0">
        <w:rPr>
          <w:rFonts w:ascii="Calibri" w:hAnsi="Calibri"/>
          <w:b/>
          <w:color w:val="auto"/>
          <w:sz w:val="32"/>
          <w:szCs w:val="24"/>
          <w:shd w:val="clear" w:color="auto" w:fill="auto"/>
          <w:lang w:val="en-US"/>
        </w:rPr>
        <w:t>Final Draft</w:t>
      </w:r>
    </w:p>
    <w:p w:rsidR="00763EA1" w:rsidRPr="00A93576" w:rsidRDefault="00763EA1">
      <w:pPr>
        <w:pStyle w:val="Titel"/>
        <w:jc w:val="left"/>
        <w:rPr>
          <w:rFonts w:ascii="Calibri" w:hAnsi="Calibri"/>
          <w:bCs w:val="0"/>
          <w:szCs w:val="24"/>
          <w:u w:color="000000"/>
          <w:shd w:val="clear" w:color="auto" w:fill="auto"/>
          <w:lang w:val="en-US"/>
        </w:rPr>
      </w:pPr>
      <w:r w:rsidRPr="006622A0">
        <w:rPr>
          <w:rFonts w:ascii="Calibri" w:hAnsi="Calibri"/>
          <w:b w:val="0"/>
          <w:bCs w:val="0"/>
          <w:i/>
          <w:color w:val="8080FF"/>
          <w:szCs w:val="24"/>
          <w:u w:color="000000"/>
          <w:shd w:val="clear" w:color="auto" w:fill="auto"/>
          <w:lang w:val="en-US"/>
        </w:rPr>
        <w:tab/>
      </w:r>
      <w:r w:rsidR="006622A0">
        <w:rPr>
          <w:rFonts w:ascii="Calibri" w:hAnsi="Calibri"/>
          <w:b w:val="0"/>
          <w:bCs w:val="0"/>
          <w:i/>
          <w:color w:val="8080FF"/>
          <w:szCs w:val="24"/>
          <w:u w:color="000000"/>
          <w:shd w:val="clear" w:color="auto" w:fill="auto"/>
          <w:lang w:val="en-US"/>
        </w:rPr>
        <w:t>Results 4 Care, the Netherlands</w:t>
      </w:r>
    </w:p>
    <w:p w:rsidR="00763EA1" w:rsidRPr="00A93576" w:rsidRDefault="00763EA1">
      <w:pPr>
        <w:pStyle w:val="Titel"/>
        <w:rPr>
          <w:rFonts w:ascii="Times New Roman" w:hAnsi="Times New Roman"/>
          <w:b w:val="0"/>
          <w:bCs w:val="0"/>
          <w:color w:val="auto"/>
          <w:szCs w:val="24"/>
          <w:u w:color="000000"/>
          <w:shd w:val="clear" w:color="auto" w:fill="auto"/>
          <w:lang w:val="en-US"/>
        </w:rPr>
      </w:pPr>
    </w:p>
    <w:p w:rsidR="00763EA1" w:rsidRPr="00A93576" w:rsidRDefault="00763EA1">
      <w:pPr>
        <w:pStyle w:val="Titel"/>
        <w:jc w:val="left"/>
        <w:rPr>
          <w:rFonts w:ascii="Times New Roman" w:hAnsi="Times New Roman"/>
          <w:b w:val="0"/>
          <w:bCs w:val="0"/>
          <w:szCs w:val="24"/>
          <w:u w:color="000000"/>
          <w:shd w:val="clear" w:color="auto" w:fill="auto"/>
          <w:lang w:val="en-US"/>
        </w:rPr>
      </w:pPr>
      <w:r w:rsidRPr="00A93576">
        <w:rPr>
          <w:rFonts w:ascii="Times New Roman" w:hAnsi="Times New Roman"/>
          <w:b w:val="0"/>
          <w:bCs w:val="0"/>
          <w:color w:val="auto"/>
          <w:szCs w:val="24"/>
          <w:u w:color="000000"/>
          <w:shd w:val="clear" w:color="auto" w:fill="auto"/>
          <w:lang w:val="en-US"/>
        </w:rPr>
        <w:br w:type="page"/>
      </w:r>
      <w:r w:rsidRPr="00A93576">
        <w:rPr>
          <w:rFonts w:ascii="Calibri" w:hAnsi="Calibri"/>
          <w:bCs w:val="0"/>
          <w:color w:val="004080"/>
          <w:szCs w:val="24"/>
          <w:u w:color="000000"/>
          <w:shd w:val="clear" w:color="auto" w:fill="auto"/>
          <w:lang w:val="en-US"/>
        </w:rPr>
        <w:lastRenderedPageBreak/>
        <w:t>Inhoudsopgave</w:t>
      </w:r>
    </w:p>
    <w:p w:rsidR="00763EA1" w:rsidRPr="00A93576" w:rsidRDefault="00763EA1">
      <w:pPr>
        <w:pStyle w:val="TOC1"/>
        <w:tabs>
          <w:tab w:val="right" w:leader="dot" w:pos="8925"/>
        </w:tabs>
        <w:rPr>
          <w:rFonts w:eastAsia="Times New Roman" w:cs="Arial"/>
          <w:shd w:val="clear" w:color="auto" w:fill="auto"/>
          <w:lang w:val="en-US"/>
        </w:rPr>
      </w:pPr>
      <w:r w:rsidRPr="006622A0">
        <w:rPr>
          <w:rFonts w:eastAsia="Times New Roman" w:cs="Arial"/>
          <w:shd w:val="clear" w:color="auto" w:fill="auto"/>
          <w:lang w:val="nl-NL"/>
        </w:rPr>
        <w:fldChar w:fldCharType="begin"/>
      </w:r>
      <w:r w:rsidRPr="00A93576">
        <w:rPr>
          <w:rFonts w:eastAsia="Times New Roman" w:cs="Arial"/>
          <w:shd w:val="clear" w:color="auto" w:fill="auto"/>
          <w:lang w:val="en-US"/>
        </w:rPr>
        <w:instrText>TOC \o "1-9"</w:instrText>
      </w:r>
      <w:r w:rsidRPr="006622A0">
        <w:rPr>
          <w:rFonts w:eastAsia="Times New Roman" w:cs="Arial"/>
          <w:shd w:val="clear" w:color="auto" w:fill="auto"/>
          <w:lang w:val="nl-NL"/>
        </w:rPr>
        <w:fldChar w:fldCharType="separate"/>
      </w:r>
      <w:r w:rsidRPr="00A93576">
        <w:rPr>
          <w:rFonts w:eastAsia="Times New Roman" w:cs="Arial"/>
          <w:shd w:val="clear" w:color="auto" w:fill="auto"/>
          <w:lang w:val="en-US"/>
        </w:rPr>
        <w:t>1.    VAS/NRS (nl.results4care.PijnscoreVASNRS-v0.99)</w:t>
      </w:r>
      <w:r w:rsidRPr="00A93576">
        <w:rPr>
          <w:rFonts w:eastAsia="Times New Roman" w:cs="Arial"/>
          <w:shd w:val="clear" w:color="auto" w:fill="auto"/>
          <w:lang w:val="en-US"/>
        </w:rPr>
        <w:tab/>
        <w:t>3</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1.1    (Revision History)</w:t>
      </w:r>
      <w:r>
        <w:rPr>
          <w:rFonts w:eastAsia="Times New Roman"/>
          <w:shd w:val="clear" w:color="auto" w:fill="auto"/>
        </w:rPr>
        <w:tab/>
        <w:t>5</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1.2    (Concept)</w:t>
      </w:r>
      <w:r>
        <w:rPr>
          <w:rFonts w:eastAsia="Times New Roman"/>
          <w:shd w:val="clear" w:color="auto" w:fill="auto"/>
        </w:rPr>
        <w:tab/>
        <w:t>6</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 xml:space="preserve">1.3    Mindmap (Mindmap) </w:t>
      </w:r>
      <w:r>
        <w:rPr>
          <w:rFonts w:eastAsia="Times New Roman"/>
          <w:shd w:val="clear" w:color="auto" w:fill="auto"/>
        </w:rPr>
        <w:tab/>
        <w:t>7</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1.4    Doel (Purpose)</w:t>
      </w:r>
      <w:r w:rsidRPr="006622A0">
        <w:rPr>
          <w:rFonts w:eastAsia="Times New Roman"/>
          <w:shd w:val="clear" w:color="auto" w:fill="auto"/>
          <w:lang w:val="nl-NL"/>
        </w:rPr>
        <w:tab/>
        <w:t>8</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1.5    Groep cliënten (Patient Population)</w:t>
      </w:r>
      <w:r w:rsidRPr="006622A0">
        <w:rPr>
          <w:rFonts w:eastAsia="Times New Roman"/>
          <w:shd w:val="clear" w:color="auto" w:fill="auto"/>
          <w:lang w:val="nl-NL"/>
        </w:rPr>
        <w:tab/>
        <w:t>9</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1.6    Wetenschappelijke onderbouwing (Evidence Base)</w:t>
      </w:r>
      <w:r w:rsidRPr="006622A0">
        <w:rPr>
          <w:rFonts w:eastAsia="Times New Roman"/>
          <w:shd w:val="clear" w:color="auto" w:fill="auto"/>
          <w:lang w:val="nl-NL"/>
        </w:rPr>
        <w:tab/>
        <w:t>10</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1.7    Informatie Model (Information Model)</w:t>
      </w:r>
      <w:r w:rsidRPr="006622A0">
        <w:rPr>
          <w:rFonts w:eastAsia="Times New Roman"/>
          <w:shd w:val="clear" w:color="auto" w:fill="auto"/>
          <w:lang w:val="nl-NL"/>
        </w:rPr>
        <w:tab/>
        <w:t>11</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1.8    Voorbeeld scenario (Example Instances)</w:t>
      </w:r>
      <w:r w:rsidRPr="006622A0">
        <w:rPr>
          <w:rFonts w:eastAsia="Times New Roman"/>
          <w:shd w:val="clear" w:color="auto" w:fill="auto"/>
          <w:lang w:val="nl-NL"/>
        </w:rPr>
        <w:tab/>
        <w:t>13</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1.9    Werkwijze (Instructions)</w:t>
      </w:r>
      <w:r w:rsidRPr="006622A0">
        <w:rPr>
          <w:rFonts w:eastAsia="Times New Roman"/>
          <w:shd w:val="clear" w:color="auto" w:fill="auto"/>
          <w:lang w:val="nl-NL"/>
        </w:rPr>
        <w:tab/>
        <w:t>14</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1.10    Interpretatierichtlijnen (Interpretation)</w:t>
      </w:r>
      <w:r w:rsidRPr="006622A0">
        <w:rPr>
          <w:rFonts w:eastAsia="Times New Roman"/>
          <w:shd w:val="clear" w:color="auto" w:fill="auto"/>
          <w:lang w:val="nl-NL"/>
        </w:rPr>
        <w:tab/>
        <w:t>15</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1.11    Zorgproces / afhankelijkheid (Care Process)</w:t>
      </w:r>
      <w:r w:rsidRPr="006622A0">
        <w:rPr>
          <w:rFonts w:eastAsia="Times New Roman"/>
          <w:shd w:val="clear" w:color="auto" w:fill="auto"/>
          <w:lang w:val="nl-NL"/>
        </w:rPr>
        <w:tab/>
        <w:t>16</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1.12    Een voorbeeld van het instrument (Example of the Instrument)</w:t>
      </w:r>
      <w:r w:rsidRPr="006622A0">
        <w:rPr>
          <w:rFonts w:eastAsia="Times New Roman"/>
          <w:shd w:val="clear" w:color="auto" w:fill="auto"/>
          <w:lang w:val="nl-NL"/>
        </w:rPr>
        <w:tab/>
        <w:t>17</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 xml:space="preserve">1.13    Inperkingen (Constraints) </w:t>
      </w:r>
      <w:r w:rsidRPr="006622A0">
        <w:rPr>
          <w:rFonts w:eastAsia="Times New Roman"/>
          <w:shd w:val="clear" w:color="auto" w:fill="auto"/>
          <w:lang w:val="nl-NL"/>
        </w:rPr>
        <w:tab/>
        <w:t>18</w:t>
      </w:r>
    </w:p>
    <w:p w:rsidR="00763EA1" w:rsidRPr="006622A0" w:rsidRDefault="00763EA1">
      <w:pPr>
        <w:pStyle w:val="TOC2"/>
        <w:tabs>
          <w:tab w:val="right" w:leader="dot" w:pos="8925"/>
        </w:tabs>
        <w:outlineLvl w:val="1"/>
        <w:rPr>
          <w:rFonts w:eastAsia="Times New Roman"/>
          <w:shd w:val="clear" w:color="auto" w:fill="auto"/>
          <w:lang w:val="nl-NL"/>
        </w:rPr>
      </w:pPr>
      <w:r w:rsidRPr="006622A0">
        <w:rPr>
          <w:rFonts w:eastAsia="Times New Roman"/>
          <w:shd w:val="clear" w:color="auto" w:fill="auto"/>
          <w:lang w:val="nl-NL"/>
        </w:rPr>
        <w:t>1.14    Issues en openstaande vragen (Issues)</w:t>
      </w:r>
      <w:r w:rsidRPr="006622A0">
        <w:rPr>
          <w:rFonts w:eastAsia="Times New Roman"/>
          <w:shd w:val="clear" w:color="auto" w:fill="auto"/>
          <w:lang w:val="nl-NL"/>
        </w:rPr>
        <w:tab/>
        <w:t>19</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1.15    Referenties (References)</w:t>
      </w:r>
      <w:r>
        <w:rPr>
          <w:rFonts w:eastAsia="Times New Roman"/>
          <w:shd w:val="clear" w:color="auto" w:fill="auto"/>
        </w:rPr>
        <w:tab/>
        <w:t>20</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 xml:space="preserve">1.16    (Functional Model) </w:t>
      </w:r>
      <w:r>
        <w:rPr>
          <w:rFonts w:eastAsia="Times New Roman"/>
          <w:shd w:val="clear" w:color="auto" w:fill="auto"/>
        </w:rPr>
        <w:tab/>
        <w:t>22</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 xml:space="preserve">1.17    Traceerbaarheid naar andere standaarden (Traceability to other Standards) </w:t>
      </w:r>
      <w:r>
        <w:rPr>
          <w:rFonts w:eastAsia="Times New Roman"/>
          <w:shd w:val="clear" w:color="auto" w:fill="auto"/>
        </w:rPr>
        <w:tab/>
        <w:t>23</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1.18    Disclaimer (Disclaimer)</w:t>
      </w:r>
      <w:r>
        <w:rPr>
          <w:rFonts w:eastAsia="Times New Roman"/>
          <w:shd w:val="clear" w:color="auto" w:fill="auto"/>
        </w:rPr>
        <w:tab/>
        <w:t>24</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1.19    Gebruiksvoorwaarden (Terms of Use)</w:t>
      </w:r>
      <w:r>
        <w:rPr>
          <w:rFonts w:eastAsia="Times New Roman"/>
          <w:shd w:val="clear" w:color="auto" w:fill="auto"/>
        </w:rPr>
        <w:tab/>
        <w:t>25</w:t>
      </w:r>
    </w:p>
    <w:p w:rsidR="00763EA1" w:rsidRDefault="00763EA1">
      <w:pPr>
        <w:pStyle w:val="TOC2"/>
        <w:tabs>
          <w:tab w:val="right" w:leader="dot" w:pos="8925"/>
        </w:tabs>
        <w:outlineLvl w:val="1"/>
        <w:rPr>
          <w:rFonts w:eastAsia="Times New Roman"/>
          <w:shd w:val="clear" w:color="auto" w:fill="auto"/>
        </w:rPr>
      </w:pPr>
      <w:r>
        <w:rPr>
          <w:rFonts w:eastAsia="Times New Roman"/>
          <w:shd w:val="clear" w:color="auto" w:fill="auto"/>
        </w:rPr>
        <w:t>1.20    Copyrights (Copyrights)</w:t>
      </w:r>
      <w:r>
        <w:rPr>
          <w:rFonts w:eastAsia="Times New Roman"/>
          <w:shd w:val="clear" w:color="auto" w:fill="auto"/>
        </w:rPr>
        <w:tab/>
        <w:t>26</w:t>
      </w:r>
    </w:p>
    <w:bookmarkStart w:id="0" w:name="NL_RESULTS4CARE_PIJNSCOREVASNRS_V0_99"/>
    <w:bookmarkStart w:id="1" w:name="BKM_F805F51A_6280_4273_A9A4_2B0F0E0D3EF1"/>
    <w:p w:rsidR="00763EA1" w:rsidRPr="006622A0" w:rsidRDefault="00763EA1">
      <w:pPr>
        <w:pStyle w:val="Plattetekst"/>
        <w:tabs>
          <w:tab w:val="right" w:leader="dot" w:pos="8925"/>
        </w:tabs>
        <w:rPr>
          <w:rFonts w:eastAsia="Times New Roman"/>
          <w:szCs w:val="24"/>
          <w:u w:color="000000"/>
          <w:shd w:val="clear" w:color="auto" w:fill="auto"/>
          <w:lang w:val="en-US"/>
        </w:rPr>
      </w:pPr>
      <w:r w:rsidRPr="006622A0">
        <w:rPr>
          <w:rFonts w:eastAsia="Times New Roman"/>
          <w:shd w:val="clear" w:color="auto" w:fill="auto"/>
          <w:lang w:val="nl-NL"/>
        </w:rPr>
        <w:fldChar w:fldCharType="end"/>
      </w:r>
    </w:p>
    <w:p w:rsidR="00763EA1" w:rsidRDefault="00763EA1">
      <w:pPr>
        <w:pStyle w:val="Heading1"/>
        <w:numPr>
          <w:ilvl w:val="0"/>
          <w:numId w:val="1"/>
        </w:numPr>
        <w:ind w:left="360" w:hanging="360"/>
        <w:outlineLvl w:val="9"/>
        <w:rPr>
          <w:rFonts w:eastAsia="Times New Roman"/>
          <w:bCs w:val="0"/>
          <w:szCs w:val="24"/>
          <w:u w:color="000000"/>
          <w:shd w:val="clear" w:color="auto" w:fill="auto"/>
          <w:lang w:val="en-US"/>
        </w:rPr>
      </w:pPr>
      <w:r w:rsidRPr="006622A0">
        <w:rPr>
          <w:rFonts w:eastAsia="Times New Roman"/>
          <w:szCs w:val="24"/>
          <w:u w:color="000000"/>
          <w:shd w:val="clear" w:color="auto" w:fill="auto"/>
          <w:lang w:val="en-US"/>
        </w:rPr>
        <w:br w:type="page"/>
      </w:r>
      <w:r w:rsidRPr="006622A0">
        <w:rPr>
          <w:rFonts w:eastAsia="Times New Roman"/>
          <w:bCs w:val="0"/>
          <w:szCs w:val="24"/>
          <w:u w:color="000000"/>
          <w:shd w:val="clear" w:color="auto" w:fill="auto"/>
          <w:lang w:val="en-US"/>
        </w:rPr>
        <w:lastRenderedPageBreak/>
        <w:t>VAS/NRS</w:t>
      </w:r>
      <w:r w:rsidRPr="006622A0">
        <w:rPr>
          <w:rFonts w:eastAsia="Times New Roman"/>
          <w:bCs w:val="0"/>
          <w:i/>
          <w:szCs w:val="24"/>
          <w:u w:color="000000"/>
          <w:shd w:val="clear" w:color="auto" w:fill="auto"/>
          <w:lang w:val="en-US"/>
        </w:rPr>
        <w:t xml:space="preserve"> (nl.results4care.PijnscoreVASNRS-v0.99</w:t>
      </w:r>
      <w:r w:rsidR="00334524">
        <w:rPr>
          <w:rFonts w:eastAsia="Times New Roman"/>
          <w:bCs w:val="0"/>
          <w:i/>
          <w:szCs w:val="24"/>
          <w:u w:color="000000"/>
          <w:shd w:val="clear" w:color="auto" w:fill="auto"/>
          <w:lang w:val="en-US"/>
        </w:rPr>
        <w:t>1</w:t>
      </w:r>
      <w:r w:rsidRPr="006622A0">
        <w:rPr>
          <w:rFonts w:eastAsia="Times New Roman"/>
          <w:bCs w:val="0"/>
          <w:i/>
          <w:szCs w:val="24"/>
          <w:u w:color="000000"/>
          <w:shd w:val="clear" w:color="auto" w:fill="auto"/>
          <w:lang w:val="en-US"/>
        </w:rPr>
        <w:t>)</w:t>
      </w:r>
    </w:p>
    <w:tbl>
      <w:tblPr>
        <w:tblW w:w="0" w:type="auto"/>
        <w:tblInd w:w="60" w:type="dxa"/>
        <w:tblLayout w:type="fixed"/>
        <w:tblCellMar>
          <w:left w:w="60" w:type="dxa"/>
          <w:right w:w="60" w:type="dxa"/>
        </w:tblCellMar>
        <w:tblLook w:val="0000"/>
      </w:tblPr>
      <w:tblGrid>
        <w:gridCol w:w="3780"/>
        <w:gridCol w:w="5234"/>
      </w:tblGrid>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DCM::CoderList</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Anneke Goossen</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DCM::ContactInformation.Address</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DCM::ContactInformation.Name</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Results 4 Care B.V.</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DCM::ContactInformation.Telecom</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info@results4care.nl</w:t>
            </w:r>
          </w:p>
        </w:tc>
      </w:tr>
      <w:tr w:rsidR="00763EA1" w:rsidRPr="006622A0">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DCM::ContentAuthorList</w:t>
            </w:r>
          </w:p>
        </w:tc>
        <w:tc>
          <w:tcPr>
            <w:tcW w:w="5234" w:type="dxa"/>
            <w:tcBorders>
              <w:top w:val="single" w:sz="2" w:space="0" w:color="auto"/>
              <w:left w:val="single" w:sz="2" w:space="0" w:color="auto"/>
              <w:bottom w:val="single" w:sz="2" w:space="0" w:color="auto"/>
              <w:right w:val="single" w:sz="2" w:space="0" w:color="auto"/>
            </w:tcBorders>
          </w:tcPr>
          <w:p w:rsidR="006622A0" w:rsidRDefault="00763EA1" w:rsidP="006622A0">
            <w:pPr>
              <w:rPr>
                <w:rFonts w:ascii="Calibri" w:hAnsi="Calibri"/>
                <w:sz w:val="22"/>
                <w:szCs w:val="24"/>
                <w:shd w:val="clear" w:color="auto" w:fill="auto"/>
                <w:lang w:val="en-US"/>
              </w:rPr>
            </w:pPr>
            <w:r w:rsidRPr="006622A0">
              <w:rPr>
                <w:rFonts w:ascii="Calibri" w:hAnsi="Calibri"/>
                <w:sz w:val="22"/>
                <w:szCs w:val="24"/>
                <w:shd w:val="clear" w:color="auto" w:fill="auto"/>
                <w:lang w:val="en-US"/>
              </w:rPr>
              <w:t>Anneke Goossen</w:t>
            </w:r>
            <w:r w:rsidR="006622A0" w:rsidRPr="006622A0">
              <w:rPr>
                <w:rFonts w:ascii="Calibri" w:hAnsi="Calibri"/>
                <w:sz w:val="22"/>
                <w:szCs w:val="24"/>
                <w:shd w:val="clear" w:color="auto" w:fill="auto"/>
                <w:lang w:val="en-US"/>
              </w:rPr>
              <w:t xml:space="preserve">, </w:t>
            </w:r>
          </w:p>
          <w:p w:rsidR="00763EA1" w:rsidRPr="006622A0" w:rsidRDefault="006622A0" w:rsidP="006622A0">
            <w:pPr>
              <w:rPr>
                <w:rFonts w:ascii="Calibri" w:hAnsi="Calibri"/>
                <w:sz w:val="22"/>
                <w:szCs w:val="24"/>
                <w:shd w:val="clear" w:color="auto" w:fill="auto"/>
                <w:lang w:val="en-US"/>
              </w:rPr>
            </w:pPr>
            <w:r w:rsidRPr="006622A0">
              <w:rPr>
                <w:rFonts w:ascii="Calibri" w:hAnsi="Calibri"/>
                <w:sz w:val="22"/>
                <w:szCs w:val="24"/>
                <w:shd w:val="clear" w:color="auto" w:fill="auto"/>
                <w:lang w:val="en-US"/>
              </w:rPr>
              <w:t xml:space="preserve">OLVG Team, lead by </w:t>
            </w:r>
            <w:r>
              <w:rPr>
                <w:rFonts w:ascii="Calibri" w:hAnsi="Calibri"/>
                <w:sz w:val="22"/>
                <w:szCs w:val="24"/>
                <w:shd w:val="clear" w:color="auto" w:fill="auto"/>
                <w:lang w:val="en-US"/>
              </w:rPr>
              <w:t>Niels Jansen and</w:t>
            </w:r>
            <w:r w:rsidRPr="006622A0">
              <w:rPr>
                <w:rFonts w:ascii="Calibri" w:hAnsi="Calibri"/>
                <w:sz w:val="22"/>
                <w:szCs w:val="24"/>
                <w:shd w:val="clear" w:color="auto" w:fill="auto"/>
                <w:lang w:val="en-US"/>
              </w:rPr>
              <w:t xml:space="preserve"> Tino Bekkering</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DCM::CreationDate</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6-8-2012</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DCM::DeprecatedDate</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DCM::DescriptionLanguage</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nl</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DCM::EndorsingAuthority.Address</w:t>
            </w:r>
          </w:p>
        </w:tc>
        <w:tc>
          <w:tcPr>
            <w:tcW w:w="5234" w:type="dxa"/>
            <w:tcBorders>
              <w:top w:val="single" w:sz="2" w:space="0" w:color="auto"/>
              <w:left w:val="single" w:sz="2" w:space="0" w:color="auto"/>
              <w:bottom w:val="single" w:sz="2" w:space="0" w:color="auto"/>
              <w:right w:val="single" w:sz="2" w:space="0" w:color="auto"/>
            </w:tcBorders>
          </w:tcPr>
          <w:p w:rsidR="00763EA1" w:rsidRDefault="006622A0">
            <w:pPr>
              <w:rPr>
                <w:rFonts w:ascii="Calibri" w:hAnsi="Calibri"/>
                <w:sz w:val="22"/>
                <w:szCs w:val="24"/>
                <w:shd w:val="clear" w:color="auto" w:fill="auto"/>
                <w:lang w:val="nl-NL"/>
              </w:rPr>
            </w:pPr>
            <w:r>
              <w:rPr>
                <w:rFonts w:ascii="Calibri" w:hAnsi="Calibri"/>
                <w:sz w:val="22"/>
                <w:szCs w:val="24"/>
                <w:shd w:val="clear" w:color="auto" w:fill="auto"/>
                <w:lang w:val="nl-NL"/>
              </w:rPr>
              <w:t>Onze Lieve Vrouwe Gasthuis, Amsterdam</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DCM::EndorsingAuthority.Address</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DCM::EndorsingAuthority.Name</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DCM::EndorsingAuthority.Telecom</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DCM::Id</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DCMR4C46</w:t>
            </w:r>
          </w:p>
        </w:tc>
      </w:tr>
      <w:tr w:rsidR="00763EA1" w:rsidRPr="006622A0">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DCM::KeywordList</w:t>
            </w:r>
          </w:p>
        </w:tc>
        <w:tc>
          <w:tcPr>
            <w:tcW w:w="5234"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en-US"/>
              </w:rPr>
            </w:pPr>
            <w:r w:rsidRPr="006622A0">
              <w:rPr>
                <w:rFonts w:ascii="Calibri" w:hAnsi="Calibri"/>
                <w:sz w:val="22"/>
                <w:szCs w:val="24"/>
                <w:shd w:val="clear" w:color="auto" w:fill="auto"/>
                <w:lang w:val="en-US"/>
              </w:rPr>
              <w:t xml:space="preserve">Pijnscore, Pijn, Score, Meetinstrument, Pijnintensiteit, pain intensity rating scale, Pain D010146, Pain Measurement D010147, </w:t>
            </w:r>
          </w:p>
        </w:tc>
      </w:tr>
      <w:tr w:rsidR="00763EA1" w:rsidRPr="006622A0">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DCM::LifecycleStatus</w:t>
            </w:r>
          </w:p>
        </w:tc>
        <w:tc>
          <w:tcPr>
            <w:tcW w:w="5234" w:type="dxa"/>
            <w:tcBorders>
              <w:top w:val="single" w:sz="2" w:space="0" w:color="auto"/>
              <w:left w:val="single" w:sz="2" w:space="0" w:color="auto"/>
              <w:bottom w:val="single" w:sz="2" w:space="0" w:color="auto"/>
              <w:right w:val="single" w:sz="2" w:space="0" w:color="auto"/>
            </w:tcBorders>
          </w:tcPr>
          <w:p w:rsidR="00763EA1" w:rsidRPr="006622A0" w:rsidRDefault="006622A0">
            <w:pPr>
              <w:rPr>
                <w:rFonts w:ascii="Calibri" w:hAnsi="Calibri"/>
                <w:sz w:val="22"/>
                <w:szCs w:val="24"/>
                <w:shd w:val="clear" w:color="auto" w:fill="auto"/>
                <w:lang w:val="en-US"/>
              </w:rPr>
            </w:pPr>
            <w:r w:rsidRPr="006622A0">
              <w:rPr>
                <w:rFonts w:ascii="Calibri" w:hAnsi="Calibri"/>
                <w:sz w:val="22"/>
                <w:szCs w:val="24"/>
                <w:shd w:val="clear" w:color="auto" w:fill="auto"/>
                <w:lang w:val="en-US"/>
              </w:rPr>
              <w:t>Final Draft, Ready for use</w:t>
            </w:r>
            <w:r>
              <w:rPr>
                <w:rFonts w:ascii="Calibri" w:hAnsi="Calibri"/>
                <w:sz w:val="22"/>
                <w:szCs w:val="24"/>
                <w:shd w:val="clear" w:color="auto" w:fill="auto"/>
                <w:lang w:val="en-US"/>
              </w:rPr>
              <w:t xml:space="preserve"> in controlled environment</w:t>
            </w:r>
            <w:r w:rsidRPr="006622A0">
              <w:rPr>
                <w:rFonts w:ascii="Calibri" w:hAnsi="Calibri"/>
                <w:sz w:val="22"/>
                <w:szCs w:val="24"/>
                <w:shd w:val="clear" w:color="auto" w:fill="auto"/>
                <w:lang w:val="en-US"/>
              </w:rPr>
              <w:t xml:space="preserve">. </w:t>
            </w:r>
          </w:p>
        </w:tc>
      </w:tr>
      <w:tr w:rsidR="00763EA1" w:rsidRPr="006622A0">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en-US"/>
              </w:rPr>
            </w:pPr>
            <w:r w:rsidRPr="006622A0">
              <w:rPr>
                <w:rFonts w:ascii="Calibri" w:hAnsi="Calibri"/>
                <w:sz w:val="22"/>
                <w:szCs w:val="24"/>
                <w:shd w:val="clear" w:color="auto" w:fill="auto"/>
                <w:lang w:val="en-US"/>
              </w:rPr>
              <w:t>DCM::ModelerList</w:t>
            </w:r>
          </w:p>
        </w:tc>
        <w:tc>
          <w:tcPr>
            <w:tcW w:w="5234"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en-US"/>
              </w:rPr>
            </w:pPr>
            <w:r w:rsidRPr="006622A0">
              <w:rPr>
                <w:rFonts w:ascii="Calibri" w:hAnsi="Calibri"/>
                <w:sz w:val="22"/>
                <w:szCs w:val="24"/>
                <w:shd w:val="clear" w:color="auto" w:fill="auto"/>
                <w:lang w:val="en-US"/>
              </w:rPr>
              <w:t>Michael van der Zel</w:t>
            </w:r>
          </w:p>
        </w:tc>
      </w:tr>
      <w:tr w:rsidR="00763EA1" w:rsidRPr="006622A0">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en-US"/>
              </w:rPr>
            </w:pPr>
            <w:r w:rsidRPr="006622A0">
              <w:rPr>
                <w:rFonts w:ascii="Calibri" w:hAnsi="Calibri"/>
                <w:sz w:val="22"/>
                <w:szCs w:val="24"/>
                <w:shd w:val="clear" w:color="auto" w:fill="auto"/>
                <w:lang w:val="en-US"/>
              </w:rPr>
              <w:t>DCM::Name</w:t>
            </w:r>
          </w:p>
        </w:tc>
        <w:tc>
          <w:tcPr>
            <w:tcW w:w="5234"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en-US"/>
              </w:rPr>
            </w:pPr>
            <w:r w:rsidRPr="006622A0">
              <w:rPr>
                <w:rFonts w:ascii="Calibri" w:hAnsi="Calibri"/>
                <w:sz w:val="22"/>
                <w:szCs w:val="24"/>
                <w:shd w:val="clear" w:color="auto" w:fill="auto"/>
                <w:lang w:val="en-US"/>
              </w:rPr>
              <w:t>nl.results4care.PijnscoreVASNRS</w:t>
            </w:r>
          </w:p>
        </w:tc>
      </w:tr>
      <w:tr w:rsidR="00763EA1" w:rsidRPr="006622A0">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en-US"/>
              </w:rPr>
            </w:pPr>
            <w:r w:rsidRPr="006622A0">
              <w:rPr>
                <w:rFonts w:ascii="Calibri" w:hAnsi="Calibri"/>
                <w:sz w:val="22"/>
                <w:szCs w:val="24"/>
                <w:shd w:val="clear" w:color="auto" w:fill="auto"/>
                <w:lang w:val="en-US"/>
              </w:rPr>
              <w:t>DCM::PublicationDate</w:t>
            </w:r>
          </w:p>
        </w:tc>
        <w:tc>
          <w:tcPr>
            <w:tcW w:w="5234"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en-US"/>
              </w:rPr>
            </w:pPr>
            <w:r w:rsidRPr="006622A0">
              <w:rPr>
                <w:rFonts w:ascii="Calibri" w:hAnsi="Calibri"/>
                <w:sz w:val="22"/>
                <w:szCs w:val="24"/>
                <w:shd w:val="clear" w:color="auto" w:fill="auto"/>
                <w:lang w:val="en-US"/>
              </w:rPr>
              <w:t>*</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sidRPr="006622A0">
              <w:rPr>
                <w:rFonts w:ascii="Calibri" w:hAnsi="Calibri"/>
                <w:sz w:val="22"/>
                <w:szCs w:val="24"/>
                <w:shd w:val="clear" w:color="auto" w:fill="auto"/>
                <w:lang w:val="en-US"/>
              </w:rPr>
              <w:t>DCM::</w:t>
            </w:r>
            <w:r>
              <w:rPr>
                <w:rFonts w:ascii="Calibri" w:hAnsi="Calibri"/>
                <w:sz w:val="22"/>
                <w:szCs w:val="24"/>
                <w:shd w:val="clear" w:color="auto" w:fill="auto"/>
                <w:lang w:val="nl-NL"/>
              </w:rPr>
              <w:t>PublicationStatus</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Unpublished</w:t>
            </w:r>
          </w:p>
        </w:tc>
      </w:tr>
      <w:tr w:rsidR="00763EA1" w:rsidRPr="006622A0">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DCM::ReviewerList</w:t>
            </w:r>
          </w:p>
        </w:tc>
        <w:tc>
          <w:tcPr>
            <w:tcW w:w="5234" w:type="dxa"/>
            <w:tcBorders>
              <w:top w:val="single" w:sz="2" w:space="0" w:color="auto"/>
              <w:left w:val="single" w:sz="2" w:space="0" w:color="auto"/>
              <w:bottom w:val="single" w:sz="2" w:space="0" w:color="auto"/>
              <w:right w:val="single" w:sz="2" w:space="0" w:color="auto"/>
            </w:tcBorders>
          </w:tcPr>
          <w:p w:rsidR="00763EA1" w:rsidRPr="006622A0" w:rsidRDefault="006622A0">
            <w:pPr>
              <w:rPr>
                <w:rFonts w:ascii="Calibri" w:hAnsi="Calibri"/>
                <w:sz w:val="22"/>
                <w:szCs w:val="24"/>
                <w:shd w:val="clear" w:color="auto" w:fill="auto"/>
                <w:lang w:val="en-US"/>
              </w:rPr>
            </w:pPr>
            <w:r w:rsidRPr="006622A0">
              <w:rPr>
                <w:rFonts w:ascii="Calibri" w:hAnsi="Calibri"/>
                <w:sz w:val="22"/>
                <w:szCs w:val="24"/>
                <w:shd w:val="clear" w:color="auto" w:fill="auto"/>
                <w:lang w:val="en-US"/>
              </w:rPr>
              <w:t xml:space="preserve">OLVG Team, lead by </w:t>
            </w:r>
            <w:r>
              <w:rPr>
                <w:rFonts w:ascii="Calibri" w:hAnsi="Calibri"/>
                <w:sz w:val="22"/>
                <w:szCs w:val="24"/>
                <w:shd w:val="clear" w:color="auto" w:fill="auto"/>
                <w:lang w:val="en-US"/>
              </w:rPr>
              <w:t>Niels Jansen and</w:t>
            </w:r>
            <w:r w:rsidRPr="006622A0">
              <w:rPr>
                <w:rFonts w:ascii="Calibri" w:hAnsi="Calibri"/>
                <w:sz w:val="22"/>
                <w:szCs w:val="24"/>
                <w:shd w:val="clear" w:color="auto" w:fill="auto"/>
                <w:lang w:val="en-US"/>
              </w:rPr>
              <w:t xml:space="preserve"> Tino Bekkering</w:t>
            </w: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DCM::RevisionDate</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DCM::Superseeds</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p>
        </w:tc>
      </w:tr>
      <w:tr w:rsidR="00763EA1">
        <w:tblPrEx>
          <w:tblCellMar>
            <w:top w:w="0" w:type="dxa"/>
            <w:bottom w:w="0" w:type="dxa"/>
          </w:tblCellMar>
        </w:tblPrEx>
        <w:tc>
          <w:tcPr>
            <w:tcW w:w="3780"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DCM::Version</w:t>
            </w:r>
          </w:p>
        </w:tc>
        <w:tc>
          <w:tcPr>
            <w:tcW w:w="5234"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0.99</w:t>
            </w:r>
            <w:r w:rsidR="004A224D">
              <w:rPr>
                <w:rFonts w:ascii="Calibri" w:hAnsi="Calibri"/>
                <w:sz w:val="22"/>
                <w:szCs w:val="24"/>
                <w:shd w:val="clear" w:color="auto" w:fill="auto"/>
                <w:lang w:val="nl-NL"/>
              </w:rPr>
              <w:t>1</w:t>
            </w:r>
          </w:p>
        </w:tc>
      </w:tr>
    </w:tbl>
    <w:p w:rsidR="00763EA1" w:rsidRDefault="00F7291E">
      <w:pPr>
        <w:jc w:val="center"/>
        <w:rPr>
          <w:rFonts w:ascii="Calibri" w:hAnsi="Calibri"/>
          <w:sz w:val="22"/>
          <w:szCs w:val="24"/>
          <w:u w:color="000000"/>
          <w:shd w:val="clear" w:color="auto" w:fill="auto"/>
        </w:rPr>
      </w:pPr>
      <w:bookmarkStart w:id="2" w:name="BKM_DDC74C80_B635_4893_8701_A2DBDA41E1D1"/>
      <w:r>
        <w:rPr>
          <w:noProof/>
          <w:color w:val="auto"/>
          <w:szCs w:val="24"/>
          <w:shd w:val="clear" w:color="auto" w:fill="auto"/>
          <w:lang w:val="nl-NL"/>
        </w:rPr>
        <w:lastRenderedPageBreak/>
        <w:drawing>
          <wp:inline distT="0" distB="0" distL="0" distR="0">
            <wp:extent cx="5678805" cy="4793615"/>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678805" cy="4793615"/>
                    </a:xfrm>
                    <a:prstGeom prst="rect">
                      <a:avLst/>
                    </a:prstGeom>
                    <a:noFill/>
                    <a:ln w="9525">
                      <a:noFill/>
                      <a:miter lim="800000"/>
                      <a:headEnd/>
                      <a:tailEnd/>
                    </a:ln>
                  </pic:spPr>
                </pic:pic>
              </a:graphicData>
            </a:graphic>
          </wp:inline>
        </w:drawing>
      </w:r>
      <w:bookmarkEnd w:id="2"/>
    </w:p>
    <w:p w:rsidR="00763EA1" w:rsidRDefault="00763EA1">
      <w:pPr>
        <w:pStyle w:val="Plattetekst"/>
        <w:tabs>
          <w:tab w:val="right" w:leader="dot" w:pos="8925"/>
        </w:tabs>
        <w:rPr>
          <w:rFonts w:eastAsia="Times New Roman"/>
          <w:szCs w:val="24"/>
          <w:u w:color="000000"/>
          <w:shd w:val="clear" w:color="auto" w:fill="auto"/>
          <w:lang w:val="nl-NL"/>
        </w:rPr>
      </w:pPr>
      <w:bookmarkStart w:id="3" w:name="REVISION_HISTORY"/>
      <w:bookmarkStart w:id="4" w:name="BKM_F2131889_C8F1_4861_A84E_7A9151BCDB25"/>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i/>
          <w:szCs w:val="24"/>
          <w:u w:color="000000"/>
          <w:shd w:val="clear" w:color="auto" w:fill="auto"/>
          <w:lang w:val="nl-NL"/>
        </w:rPr>
        <w:t xml:space="preserve"> (Revision History)</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Versies 0.1-0.91 ontwikkeling van de DCM.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Versies 0.92 is uitgewerkt in EA in februari 2011. Informatiemodel toegevoegd.</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Versies: 0.93-0.95: beperkte tekstuele wijzigingen.</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Versie 0.96: aanpassing in informatiemodel.</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Versie 0.97: correcties in informatiemodel na validatie.</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Versie 0.98: correcties in DCM na validatie.</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Versie 0.99: invoegen language mark: --DCM::Language=nl, algemene controle, datatypes ingevoegd</w:t>
      </w:r>
      <w:bookmarkEnd w:id="3"/>
      <w:bookmarkEnd w:id="4"/>
    </w:p>
    <w:p w:rsidR="004A224D" w:rsidRDefault="004A224D">
      <w:pPr>
        <w:rPr>
          <w:rFonts w:ascii="Calibri" w:hAnsi="Calibri"/>
          <w:sz w:val="22"/>
          <w:szCs w:val="24"/>
          <w:shd w:val="clear" w:color="auto" w:fill="auto"/>
          <w:lang w:val="en-US"/>
        </w:rPr>
      </w:pPr>
      <w:r w:rsidRPr="004A224D">
        <w:rPr>
          <w:rFonts w:ascii="Calibri" w:hAnsi="Calibri"/>
          <w:sz w:val="22"/>
          <w:szCs w:val="24"/>
          <w:shd w:val="clear" w:color="auto" w:fill="auto"/>
          <w:lang w:val="en-US"/>
        </w:rPr>
        <w:t xml:space="preserve">Version 0.991: endorsement by OLVG included. </w:t>
      </w:r>
    </w:p>
    <w:p w:rsidR="00763EA1" w:rsidRDefault="00763EA1">
      <w:pPr>
        <w:pStyle w:val="Heading2"/>
        <w:numPr>
          <w:ilvl w:val="1"/>
          <w:numId w:val="1"/>
        </w:numPr>
        <w:ind w:left="360" w:hanging="360"/>
        <w:rPr>
          <w:rFonts w:eastAsia="Times New Roman"/>
          <w:bCs w:val="0"/>
          <w:szCs w:val="24"/>
          <w:u w:color="000000"/>
          <w:shd w:val="clear" w:color="auto" w:fill="auto"/>
          <w:lang w:val="en-US"/>
        </w:rPr>
      </w:pPr>
      <w:bookmarkStart w:id="5" w:name="CONCEPT"/>
      <w:bookmarkStart w:id="6" w:name="BKM_A69D0791_E7D9_4C2A_8CD4_264070637D64"/>
      <w:r w:rsidRPr="004A224D">
        <w:rPr>
          <w:rFonts w:eastAsia="Times New Roman"/>
          <w:bCs w:val="0"/>
          <w:i/>
          <w:szCs w:val="24"/>
          <w:u w:color="000000"/>
          <w:shd w:val="clear" w:color="auto" w:fill="auto"/>
          <w:lang w:val="en-US"/>
        </w:rPr>
        <w:t xml:space="preserve"> </w:t>
      </w:r>
      <w:r>
        <w:rPr>
          <w:rFonts w:eastAsia="Times New Roman"/>
          <w:bCs w:val="0"/>
          <w:i/>
          <w:szCs w:val="24"/>
          <w:u w:color="000000"/>
          <w:shd w:val="clear" w:color="auto" w:fill="auto"/>
          <w:lang w:val="nl-NL"/>
        </w:rPr>
        <w:t>(Concept)</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Een Visueel Analoge-schaal, VAS, is een psychometrisch meetinstrument. Het instrument bestaat uit een rechte lijn met aan beide uitersten twee tegenovergestelde beweringen, bijvoorbeeld 0 voor geen pijn en 10 voor zeer hevige pijn.</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De Numeric Rating Scale (NRS), is een meetinstrument waarbij de patient een cijfer geeft aan de pijn op een schaal van 1 (geen pijn) en 10 (ondraaglijke pijn).</w:t>
      </w:r>
    </w:p>
    <w:p w:rsidR="00763EA1" w:rsidRDefault="00763EA1">
      <w:pPr>
        <w:rPr>
          <w:rFonts w:ascii="Calibri" w:hAnsi="Calibri"/>
          <w:sz w:val="22"/>
          <w:szCs w:val="24"/>
          <w:shd w:val="clear" w:color="auto" w:fill="auto"/>
          <w:lang w:val="nl-NL"/>
        </w:rPr>
      </w:pPr>
    </w:p>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De VAS en NRS worden regelmatig gebruikt voor het vaststellen van de subjectieve beleving van pijn in de gezondheidszorg.  </w:t>
      </w:r>
      <w:bookmarkEnd w:id="5"/>
      <w:bookmarkEnd w:id="6"/>
    </w:p>
    <w:p w:rsidR="00763EA1" w:rsidRDefault="00763EA1">
      <w:pPr>
        <w:pStyle w:val="Plattetekst"/>
        <w:tabs>
          <w:tab w:val="right" w:leader="dot" w:pos="8925"/>
        </w:tabs>
        <w:rPr>
          <w:rFonts w:eastAsia="Times New Roman"/>
          <w:szCs w:val="24"/>
          <w:u w:color="000000"/>
          <w:shd w:val="clear" w:color="auto" w:fill="auto"/>
          <w:lang w:val="nl-NL"/>
        </w:rPr>
      </w:pPr>
      <w:bookmarkStart w:id="7" w:name="MINDMAP"/>
      <w:bookmarkStart w:id="8" w:name="BKM_7184836E_C3D8_4623_9C70_8F6CFF163F92"/>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szCs w:val="24"/>
          <w:u w:color="000000"/>
          <w:shd w:val="clear" w:color="auto" w:fill="auto"/>
          <w:lang w:val="nl-NL"/>
        </w:rPr>
        <w:br w:type="page"/>
      </w:r>
      <w:r>
        <w:rPr>
          <w:rFonts w:eastAsia="Times New Roman"/>
          <w:bCs w:val="0"/>
          <w:szCs w:val="24"/>
          <w:u w:color="000000"/>
          <w:shd w:val="clear" w:color="auto" w:fill="auto"/>
          <w:lang w:val="nl-NL"/>
        </w:rPr>
        <w:lastRenderedPageBreak/>
        <w:t>Mindmap</w:t>
      </w:r>
      <w:r>
        <w:rPr>
          <w:rFonts w:eastAsia="Times New Roman"/>
          <w:bCs w:val="0"/>
          <w:i/>
          <w:szCs w:val="24"/>
          <w:u w:color="000000"/>
          <w:shd w:val="clear" w:color="auto" w:fill="auto"/>
          <w:lang w:val="nl-NL"/>
        </w:rPr>
        <w:t xml:space="preserve"> (Mindmap)  </w:t>
      </w:r>
      <w:bookmarkEnd w:id="7"/>
      <w:bookmarkEnd w:id="8"/>
    </w:p>
    <w:p w:rsidR="00763EA1" w:rsidRDefault="00763EA1">
      <w:pPr>
        <w:rPr>
          <w:rFonts w:ascii="Calibri" w:hAnsi="Calibri"/>
          <w:sz w:val="22"/>
          <w:szCs w:val="24"/>
          <w:shd w:val="clear" w:color="auto" w:fill="auto"/>
        </w:rPr>
      </w:pPr>
    </w:p>
    <w:p w:rsidR="00763EA1" w:rsidRDefault="00C90D81">
      <w:pPr>
        <w:pStyle w:val="Plattetekst"/>
        <w:tabs>
          <w:tab w:val="right" w:leader="dot" w:pos="8925"/>
        </w:tabs>
        <w:rPr>
          <w:rFonts w:eastAsia="Times New Roman"/>
          <w:szCs w:val="24"/>
          <w:u w:color="000000"/>
          <w:shd w:val="clear" w:color="auto" w:fill="auto"/>
          <w:lang w:val="nl-NL"/>
        </w:rPr>
      </w:pPr>
      <w:bookmarkStart w:id="9" w:name="PURPOSE"/>
      <w:bookmarkStart w:id="10" w:name="BKM_8A66ADF2_A3A7_42D8_840E_C768518AEFD6"/>
      <w:r>
        <w:rPr>
          <w:rFonts w:eastAsia="Times New Roman"/>
          <w:szCs w:val="24"/>
          <w:u w:color="000000"/>
          <w:shd w:val="clear" w:color="auto" w:fill="auto"/>
          <w:lang w:val="nl-NL"/>
        </w:rPr>
        <w:t>geen</w:t>
      </w:r>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Doel</w:t>
      </w:r>
      <w:r>
        <w:rPr>
          <w:rFonts w:eastAsia="Times New Roman"/>
          <w:bCs w:val="0"/>
          <w:i/>
          <w:szCs w:val="24"/>
          <w:u w:color="000000"/>
          <w:shd w:val="clear" w:color="auto" w:fill="auto"/>
          <w:lang w:val="nl-NL"/>
        </w:rPr>
        <w:t xml:space="preserve"> (Purpose)</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Voor het meten van pijn en de registratie hiervan gelden in het algemeen de volgende doelstellingen:</w:t>
      </w:r>
    </w:p>
    <w:p w:rsidR="00763EA1" w:rsidRDefault="00763EA1">
      <w:pPr>
        <w:numPr>
          <w:ilvl w:val="0"/>
          <w:numId w:val="2"/>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Het signaleren en analyseren van pijn, pijnbeleving en de door pijn veroorzaakte problemen.</w:t>
      </w:r>
    </w:p>
    <w:p w:rsidR="00763EA1" w:rsidRDefault="00763EA1">
      <w:pPr>
        <w:numPr>
          <w:ilvl w:val="0"/>
          <w:numId w:val="2"/>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Het bevorderen van de communicatie met de patiënt om de verschillende aspecten van zijn pijn te bespreken en om de pijn effectief te kunnen behandelen.</w:t>
      </w:r>
    </w:p>
    <w:p w:rsidR="00763EA1" w:rsidRDefault="00763EA1">
      <w:pPr>
        <w:numPr>
          <w:ilvl w:val="0"/>
          <w:numId w:val="2"/>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Het verbeteren van de communicatie over pijn tussen de betrokken hulpverleners opdat de ondersteuning en behandeling op elkaar afgestemd kunnen worden </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Het doel van de VAS en de NRS is het meten van de subjectieve beleving van pijn.</w:t>
      </w:r>
    </w:p>
    <w:p w:rsidR="00763EA1" w:rsidRDefault="00763EA1">
      <w:pPr>
        <w:rPr>
          <w:rFonts w:ascii="Calibri" w:hAnsi="Calibri"/>
          <w:sz w:val="22"/>
          <w:szCs w:val="24"/>
          <w:shd w:val="clear" w:color="auto" w:fill="auto"/>
          <w:lang w:val="nl-NL"/>
        </w:rPr>
      </w:pPr>
    </w:p>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Met pijnregistratie wordt een systematische signalering van pijnklachten van patiënten door verpleegkundigen en artsen beoogd. Dit leidt tot een optimalisering van de pijnbestrijding en een vermindering van pijnklachten bij patiënten (Rond e.a., 1998).</w:t>
      </w:r>
      <w:bookmarkEnd w:id="9"/>
      <w:bookmarkEnd w:id="10"/>
    </w:p>
    <w:p w:rsidR="00763EA1" w:rsidRDefault="00763EA1">
      <w:pPr>
        <w:pStyle w:val="Plattetekst"/>
        <w:tabs>
          <w:tab w:val="right" w:leader="dot" w:pos="8925"/>
        </w:tabs>
        <w:rPr>
          <w:rFonts w:eastAsia="Times New Roman"/>
          <w:szCs w:val="24"/>
          <w:u w:color="000000"/>
          <w:shd w:val="clear" w:color="auto" w:fill="auto"/>
          <w:lang w:val="nl-NL"/>
        </w:rPr>
      </w:pPr>
      <w:bookmarkStart w:id="11" w:name="PATIENT_POPULATION"/>
      <w:bookmarkStart w:id="12" w:name="BKM_47118932_218C_46A2_BB1F_97654FCA528F"/>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Groep cliënten</w:t>
      </w:r>
      <w:r>
        <w:rPr>
          <w:rFonts w:eastAsia="Times New Roman"/>
          <w:bCs w:val="0"/>
          <w:i/>
          <w:szCs w:val="24"/>
          <w:u w:color="000000"/>
          <w:shd w:val="clear" w:color="auto" w:fill="auto"/>
          <w:lang w:val="nl-NL"/>
        </w:rPr>
        <w:t xml:space="preserve"> (Patient Population)</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De VAS of de NRS wordt gebruikt om de subjectieve beleving van pijn te meten. Zo kunnen de instrumenten gebruikt worden in de postoperatieve fase.</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In het pijnprotocol voor kinderen (NVK, 2007) wordt aangegeven dat de VAS en NRS alleen geschikt is voor kinderen die ouder zijn dan ongeveer 7 jaar. </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rPr>
      </w:pPr>
      <w:r>
        <w:rPr>
          <w:rFonts w:ascii="Calibri" w:hAnsi="Calibri"/>
          <w:sz w:val="22"/>
          <w:szCs w:val="24"/>
          <w:shd w:val="clear" w:color="auto" w:fill="auto"/>
          <w:lang w:val="nl-NL"/>
        </w:rPr>
        <w:t>Voor kinderen jonger dan ongeveer 7 jaar zijn er andere meetinstrumenten. Deze zijn uitgewerkt in andere DCMs.</w:t>
      </w:r>
      <w:bookmarkEnd w:id="11"/>
      <w:bookmarkEnd w:id="12"/>
    </w:p>
    <w:p w:rsidR="00763EA1" w:rsidRDefault="00763EA1">
      <w:pPr>
        <w:pStyle w:val="Plattetekst"/>
        <w:tabs>
          <w:tab w:val="right" w:leader="dot" w:pos="8925"/>
        </w:tabs>
        <w:rPr>
          <w:rFonts w:eastAsia="Times New Roman"/>
          <w:szCs w:val="24"/>
          <w:u w:color="000000"/>
          <w:shd w:val="clear" w:color="auto" w:fill="auto"/>
          <w:lang w:val="nl-NL"/>
        </w:rPr>
      </w:pPr>
      <w:bookmarkStart w:id="13" w:name="EVIDENCE_BASE"/>
      <w:bookmarkStart w:id="14" w:name="BKM_2D20E078_ED66_4E12_AB2B_4CF10ABE3A49"/>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Wetenschappelijke onderbouwing</w:t>
      </w:r>
      <w:r>
        <w:rPr>
          <w:rFonts w:eastAsia="Times New Roman"/>
          <w:bCs w:val="0"/>
          <w:i/>
          <w:szCs w:val="24"/>
          <w:u w:color="000000"/>
          <w:shd w:val="clear" w:color="auto" w:fill="auto"/>
          <w:lang w:val="nl-NL"/>
        </w:rPr>
        <w:t xml:space="preserve"> (Evidence Base)</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Pijn is geen statisch verschijnsel; het veranderd voortdurend, omdat de ziekte voortschrijdt of overgaat of omdat de psychologische beleving van de patiënt verandert, wat zijn gedrag en zijn pijnperceptie beïnvloedt. Ook het meten van pijn is een voortdurend proces dat continu moet worden uitgevoerd. Onvoldoende meting draagt bij tot onderbehandeling van pijn (Von Roenn e.a, 1993). Bovendien wordt het belang van adequate pijnmeting onderstreept door het onderzoek van Gonzales en collega’s (1991) die de bijdrage van uitgebreide evaluatie aan de behandeling van kankerpatiënten beoordeelden. In de richtlijn ‘Pijn bij kanker’ word en aanbevelingen beschreven betreffende de signalering, diagnostiek, behandeling, voorlichting</w:t>
      </w:r>
      <w:r w:rsidR="00C90D81">
        <w:rPr>
          <w:rFonts w:ascii="Calibri" w:hAnsi="Calibri"/>
          <w:sz w:val="22"/>
          <w:szCs w:val="24"/>
          <w:shd w:val="clear" w:color="auto" w:fill="auto"/>
          <w:lang w:val="nl-NL"/>
        </w:rPr>
        <w:t xml:space="preserve"> </w:t>
      </w:r>
      <w:r>
        <w:rPr>
          <w:rFonts w:ascii="Calibri" w:hAnsi="Calibri"/>
          <w:sz w:val="22"/>
          <w:szCs w:val="24"/>
          <w:shd w:val="clear" w:color="auto" w:fill="auto"/>
          <w:lang w:val="nl-NL"/>
        </w:rPr>
        <w:t>en begeleiding van volwassen patienten met pijn bij kanker (2008). Voor de behandeling van postoperatieve pijn is door de vereniging voor Anesthesiologie een richtlijn gepubliceerd (2009). Ook voor andere groepen patienten zijn richtlijnen beschreven. Onder andere de landelijke richtlijn voor Pijn bij Palliatieve zorg (2008).</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lastRenderedPageBreak/>
        <w:t>Veel gebruikte instrumenten om de intensiteit van pijn te meten zijn de Visual Analogue Score (VAS) en de Numeric Rating Scale (NRS) van  0-10. Soms wordt deze ook wel aangegeven als NPRS (Numeric Pain Rating Scale) genoemd</w:t>
      </w:r>
      <w:r>
        <w:rPr>
          <w:rFonts w:ascii="Calibri" w:hAnsi="Calibri"/>
          <w:b/>
          <w:sz w:val="22"/>
          <w:szCs w:val="24"/>
          <w:shd w:val="clear" w:color="auto" w:fill="auto"/>
          <w:lang w:val="nl-NL"/>
        </w:rPr>
        <w:t xml:space="preserve">.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In de praktijk zijn er instrumenten die aan de ene zijde een numerieke schaal (NRS) laten zien en aan de andere kant alleen de beide uitersten (VAS, geen pijn en de meest hevige pijn).</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Uit onderzoek blijkt dat deze schalen pijn op een valide en betrouwbare wijze pijnintensiteit kunnen meten (CBO, 2005). De NVA (ongedateerd) geven aan dat van deze twee instrumenten de VAS-score de meest betrouwbare is. In het meest ideale geval gebruiken alle zorgverleners binnen een ziekenhuis hetzelfde instrument en wordt de pijn van de patiënt op van tevoren vastgestelde momenten en met vaste tussenpozen gemeten.</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Het verdient aanbeveling om de VAS niet als enige meetinstrument te gebruiken, maar in samenwerking met andere instrumenten die meer de multi-dimensionaliteit van pijn aangeven (Wewers en Lowe, 1990). Deze instrumenten zijn in aparte DCM’en uitgewerkt.</w:t>
      </w:r>
    </w:p>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Voor kinderen zijn, naast de VAS, andere meetinstrumenten voor het meten van pijn ontwikkeld. In de richtlijn ‘Pijnmeting en Behandeling van pijn bij kinderen’ van de Nederlandse Vereniging van Kindergeneeskunde (NVK) wordt onder andere een wetenschappelijke onderbouwing gegeven van de aanbevolen meetinstrumenten bij kinderen (NVK, 2007).</w:t>
      </w:r>
      <w:bookmarkEnd w:id="13"/>
      <w:bookmarkEnd w:id="14"/>
    </w:p>
    <w:p w:rsidR="00763EA1" w:rsidRDefault="00763EA1">
      <w:pPr>
        <w:pStyle w:val="Plattetekst"/>
        <w:tabs>
          <w:tab w:val="right" w:leader="dot" w:pos="8925"/>
        </w:tabs>
        <w:rPr>
          <w:rFonts w:eastAsia="Times New Roman"/>
          <w:szCs w:val="24"/>
          <w:u w:color="000000"/>
          <w:shd w:val="clear" w:color="auto" w:fill="auto"/>
          <w:lang w:val="nl-NL"/>
        </w:rPr>
      </w:pPr>
      <w:bookmarkStart w:id="15" w:name="INFORMATION_MODEL"/>
      <w:bookmarkStart w:id="16" w:name="BKM_12DDC6AC_8C5F_4AE4_A979_1621BDFA84B2"/>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Informatie Model</w:t>
      </w:r>
      <w:r>
        <w:rPr>
          <w:rFonts w:eastAsia="Times New Roman"/>
          <w:bCs w:val="0"/>
          <w:i/>
          <w:szCs w:val="24"/>
          <w:u w:color="000000"/>
          <w:shd w:val="clear" w:color="auto" w:fill="auto"/>
          <w:lang w:val="nl-NL"/>
        </w:rPr>
        <w:t xml:space="preserve"> (Information Model)</w:t>
      </w:r>
    </w:p>
    <w:p w:rsidR="00763EA1" w:rsidRDefault="00763EA1">
      <w:pPr>
        <w:rPr>
          <w:rFonts w:ascii="Calibri" w:hAnsi="Calibri"/>
          <w:sz w:val="22"/>
          <w:szCs w:val="24"/>
          <w:shd w:val="clear" w:color="auto" w:fill="auto"/>
        </w:rPr>
      </w:pPr>
    </w:p>
    <w:p w:rsidR="00763EA1" w:rsidRDefault="00F7291E">
      <w:pPr>
        <w:jc w:val="center"/>
        <w:rPr>
          <w:rFonts w:ascii="Calibri" w:hAnsi="Calibri"/>
          <w:sz w:val="22"/>
          <w:szCs w:val="24"/>
          <w:u w:color="000000"/>
          <w:shd w:val="clear" w:color="auto" w:fill="auto"/>
        </w:rPr>
      </w:pPr>
      <w:bookmarkStart w:id="17" w:name="BKM_443BE999_CFF0_4A0C_9813_F18AC6AF4CD1"/>
      <w:r>
        <w:rPr>
          <w:noProof/>
          <w:color w:val="auto"/>
          <w:szCs w:val="24"/>
          <w:shd w:val="clear" w:color="auto" w:fill="auto"/>
          <w:lang w:val="nl-NL"/>
        </w:rPr>
        <w:drawing>
          <wp:inline distT="0" distB="0" distL="0" distR="0">
            <wp:extent cx="5717540" cy="3446145"/>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17540" cy="3446145"/>
                    </a:xfrm>
                    <a:prstGeom prst="rect">
                      <a:avLst/>
                    </a:prstGeom>
                    <a:noFill/>
                    <a:ln w="9525">
                      <a:noFill/>
                      <a:miter lim="800000"/>
                      <a:headEnd/>
                      <a:tailEnd/>
                    </a:ln>
                  </pic:spPr>
                </pic:pic>
              </a:graphicData>
            </a:graphic>
          </wp:inline>
        </w:drawing>
      </w:r>
      <w:bookmarkEnd w:id="17"/>
    </w:p>
    <w:p w:rsidR="00763EA1" w:rsidRDefault="00763EA1">
      <w:pPr>
        <w:rPr>
          <w:rFonts w:ascii="Calibri" w:hAnsi="Calibri"/>
          <w:sz w:val="22"/>
          <w:szCs w:val="24"/>
          <w:u w:color="000000"/>
          <w:shd w:val="clear" w:color="auto" w:fill="auto"/>
          <w:lang w:val="nl-NL"/>
        </w:rPr>
      </w:pPr>
      <w:bookmarkStart w:id="18" w:name="BKM_41A9BA59_D35B_41AD_8E8A_F0588F1FC3BF"/>
    </w:p>
    <w:tbl>
      <w:tblPr>
        <w:tblW w:w="0" w:type="auto"/>
        <w:tblInd w:w="60" w:type="dxa"/>
        <w:tblLayout w:type="fixed"/>
        <w:tblCellMar>
          <w:left w:w="60" w:type="dxa"/>
          <w:right w:w="60" w:type="dxa"/>
        </w:tblCellMar>
        <w:tblLook w:val="0000"/>
      </w:tblPr>
      <w:tblGrid>
        <w:gridCol w:w="3005"/>
        <w:gridCol w:w="5995"/>
      </w:tblGrid>
      <w:tr w:rsidR="00763EA1">
        <w:tblPrEx>
          <w:tblCellMar>
            <w:top w:w="0" w:type="dxa"/>
            <w:bottom w:w="0" w:type="dxa"/>
          </w:tblCellMar>
        </w:tblPrEx>
        <w:tc>
          <w:tcPr>
            <w:tcW w:w="3005" w:type="dxa"/>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Concept</w:t>
            </w:r>
          </w:p>
        </w:tc>
        <w:tc>
          <w:tcPr>
            <w:tcW w:w="5995" w:type="dxa"/>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Definitie</w:t>
            </w:r>
          </w:p>
        </w:tc>
      </w:tr>
      <w:tr w:rsidR="00763EA1">
        <w:tblPrEx>
          <w:tblCellMar>
            <w:top w:w="0" w:type="dxa"/>
            <w:bottom w:w="0" w:type="dxa"/>
          </w:tblCellMar>
        </w:tblPrEx>
        <w:trPr>
          <w:cantSplit/>
          <w:trHeight w:val="344"/>
        </w:trPr>
        <w:tc>
          <w:tcPr>
            <w:tcW w:w="3005" w:type="dxa"/>
            <w:vMerge w:val="restart"/>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rPr>
            </w:pPr>
            <w:r>
              <w:rPr>
                <w:rFonts w:ascii="Calibri" w:hAnsi="Calibri"/>
                <w:sz w:val="28"/>
                <w:szCs w:val="24"/>
                <w:u w:color="000000"/>
                <w:shd w:val="clear" w:color="auto" w:fill="auto"/>
                <w:lang w:val="nl-NL"/>
              </w:rPr>
              <w:t>InfluencedPosture</w:t>
            </w:r>
          </w:p>
          <w:p w:rsidR="00763EA1" w:rsidRDefault="00763EA1">
            <w:pPr>
              <w:rPr>
                <w:rFonts w:ascii="Calibri" w:hAnsi="Calibri"/>
                <w:sz w:val="22"/>
                <w:szCs w:val="24"/>
                <w:u w:color="000000"/>
                <w:shd w:val="clear" w:color="auto" w:fill="auto"/>
              </w:rPr>
            </w:pPr>
            <w:r>
              <w:rPr>
                <w:rFonts w:ascii="Calibri" w:hAnsi="Calibri"/>
                <w:sz w:val="22"/>
                <w:szCs w:val="24"/>
                <w:u w:color="000000"/>
                <w:shd w:val="clear" w:color="auto" w:fill="auto"/>
                <w:lang w:val="nl-NL"/>
              </w:rPr>
              <w:t>SnomedCT: 162777005 on examination - pain influenced posture</w:t>
            </w:r>
          </w:p>
        </w:tc>
        <w:tc>
          <w:tcPr>
            <w:tcW w:w="5995" w:type="dxa"/>
            <w:vMerge w:val="restart"/>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tr>
      <w:tr w:rsidR="00763EA1">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lang w:val="nl-NL"/>
              </w:rPr>
            </w:pPr>
          </w:p>
        </w:tc>
        <w:tc>
          <w:tcPr>
            <w:tcW w:w="5995" w:type="dxa"/>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tr>
      <w:tr w:rsidR="00763EA1">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rPr>
            </w:pPr>
          </w:p>
        </w:tc>
        <w:tc>
          <w:tcPr>
            <w:tcW w:w="5994" w:type="dxa"/>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bookmarkEnd w:id="18"/>
      </w:tr>
    </w:tbl>
    <w:p w:rsidR="00763EA1" w:rsidRDefault="00763EA1">
      <w:pPr>
        <w:rPr>
          <w:rFonts w:ascii="Calibri" w:hAnsi="Calibri"/>
          <w:sz w:val="22"/>
          <w:szCs w:val="24"/>
          <w:u w:color="000000"/>
          <w:shd w:val="clear" w:color="auto" w:fill="auto"/>
          <w:lang w:val="nl-NL"/>
        </w:rPr>
      </w:pPr>
      <w:bookmarkStart w:id="19" w:name="BKM_6A505D02_F22F_48F6_B9F5_7F6A5CEA18D6"/>
      <w:bookmarkEnd w:id="19"/>
    </w:p>
    <w:tbl>
      <w:tblPr>
        <w:tblW w:w="0" w:type="auto"/>
        <w:tblInd w:w="60" w:type="dxa"/>
        <w:tblLayout w:type="fixed"/>
        <w:tblCellMar>
          <w:left w:w="60" w:type="dxa"/>
          <w:right w:w="60" w:type="dxa"/>
        </w:tblCellMar>
        <w:tblLook w:val="0000"/>
      </w:tblPr>
      <w:tblGrid>
        <w:gridCol w:w="3005"/>
        <w:gridCol w:w="2665"/>
        <w:gridCol w:w="3330"/>
      </w:tblGrid>
      <w:tr w:rsidR="00763EA1">
        <w:tblPrEx>
          <w:tblCellMar>
            <w:top w:w="0" w:type="dxa"/>
            <w:bottom w:w="0" w:type="dxa"/>
          </w:tblCellMar>
        </w:tblPrEx>
        <w:tc>
          <w:tcPr>
            <w:tcW w:w="3005" w:type="dxa"/>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Concept</w:t>
            </w:r>
          </w:p>
        </w:tc>
        <w:tc>
          <w:tcPr>
            <w:tcW w:w="5995" w:type="dxa"/>
            <w:gridSpan w:val="2"/>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Definitie</w:t>
            </w:r>
          </w:p>
        </w:tc>
      </w:tr>
      <w:tr w:rsidR="00763EA1" w:rsidRPr="006622A0">
        <w:tblPrEx>
          <w:tblCellMar>
            <w:top w:w="0" w:type="dxa"/>
            <w:bottom w:w="0" w:type="dxa"/>
          </w:tblCellMar>
        </w:tblPrEx>
        <w:trPr>
          <w:cantSplit/>
          <w:trHeight w:val="344"/>
        </w:trPr>
        <w:tc>
          <w:tcPr>
            <w:tcW w:w="3005" w:type="dxa"/>
            <w:vMerge w:val="restart"/>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rPr>
            </w:pPr>
            <w:r w:rsidRPr="006622A0">
              <w:rPr>
                <w:rFonts w:ascii="Calibri" w:hAnsi="Calibri"/>
                <w:sz w:val="28"/>
                <w:szCs w:val="24"/>
                <w:u w:color="000000"/>
                <w:shd w:val="clear" w:color="auto" w:fill="auto"/>
                <w:lang w:val="en-US"/>
              </w:rPr>
              <w:lastRenderedPageBreak/>
              <w:t>NRS</w:t>
            </w:r>
          </w:p>
          <w:p w:rsidR="00763EA1" w:rsidRDefault="00763EA1">
            <w:pPr>
              <w:rPr>
                <w:rFonts w:ascii="Calibri" w:hAnsi="Calibri"/>
                <w:sz w:val="22"/>
                <w:szCs w:val="24"/>
                <w:u w:color="000000"/>
                <w:shd w:val="clear" w:color="auto" w:fill="auto"/>
              </w:rPr>
            </w:pPr>
            <w:r w:rsidRPr="006622A0">
              <w:rPr>
                <w:rFonts w:ascii="Calibri" w:hAnsi="Calibri"/>
                <w:sz w:val="22"/>
                <w:szCs w:val="24"/>
                <w:u w:color="000000"/>
                <w:shd w:val="clear" w:color="auto" w:fill="auto"/>
                <w:lang w:val="en-US"/>
              </w:rPr>
              <w:t>SnomedCT: 425401001 pain intensity rating scale</w:t>
            </w:r>
          </w:p>
        </w:tc>
        <w:tc>
          <w:tcPr>
            <w:tcW w:w="5995" w:type="dxa"/>
            <w:gridSpan w:val="2"/>
            <w:vMerge w:val="restart"/>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u w:color="000000"/>
                <w:shd w:val="clear" w:color="auto" w:fill="auto"/>
                <w:lang w:val="nl-NL"/>
              </w:rPr>
            </w:pPr>
            <w:r>
              <w:rPr>
                <w:rFonts w:ascii="Calibri" w:hAnsi="Calibri"/>
                <w:sz w:val="22"/>
                <w:szCs w:val="24"/>
                <w:shd w:val="clear" w:color="auto" w:fill="auto"/>
                <w:lang w:val="nl-NL"/>
              </w:rPr>
              <w:t xml:space="preserve">De Numeric Rating Scale is een instrument waarbij de patiënt gevraagd wordt de hoeveelheid pijn uit te drukken in een cijfer. Hierbij staat 0 voor ‘helemaal geen pijn’ en 10 voor ‘de ergst denkbare pijn’. </w:t>
            </w:r>
          </w:p>
          <w:p w:rsidR="00763EA1" w:rsidRDefault="00763EA1">
            <w:pPr>
              <w:rPr>
                <w:rFonts w:ascii="Calibri" w:hAnsi="Calibri"/>
                <w:sz w:val="22"/>
                <w:szCs w:val="24"/>
                <w:u w:color="000000"/>
                <w:shd w:val="clear" w:color="auto" w:fill="auto"/>
                <w:lang w:val="nl-NL"/>
              </w:rPr>
            </w:pPr>
          </w:p>
        </w:tc>
      </w:tr>
      <w:tr w:rsidR="00763EA1">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lang w:val="nl-NL"/>
              </w:rPr>
            </w:pPr>
          </w:p>
        </w:tc>
        <w:tc>
          <w:tcPr>
            <w:tcW w:w="5995" w:type="dxa"/>
            <w:gridSpan w:val="2"/>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tr>
      <w:tr w:rsidR="00763EA1" w:rsidRPr="006622A0">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Pr="006622A0" w:rsidRDefault="00763EA1">
            <w:pPr>
              <w:rPr>
                <w:rFonts w:ascii="Calibri" w:hAnsi="Calibri"/>
                <w:sz w:val="22"/>
                <w:szCs w:val="24"/>
                <w:u w:color="000000"/>
                <w:shd w:val="clear" w:color="auto" w:fill="auto"/>
                <w:lang w:val="nl-NL"/>
              </w:rPr>
            </w:pPr>
          </w:p>
        </w:tc>
        <w:tc>
          <w:tcPr>
            <w:tcW w:w="5994" w:type="dxa"/>
            <w:gridSpan w:val="2"/>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tr>
      <w:tr w:rsidR="00763EA1">
        <w:tblPrEx>
          <w:tblCellMar>
            <w:top w:w="0" w:type="dxa"/>
            <w:bottom w:w="0" w:type="dxa"/>
          </w:tblCellMar>
        </w:tblPrEx>
        <w:tc>
          <w:tcPr>
            <w:tcW w:w="3005" w:type="dxa"/>
            <w:tcBorders>
              <w:top w:val="single" w:sz="2" w:space="0" w:color="auto"/>
              <w:left w:val="single" w:sz="2" w:space="0" w:color="auto"/>
              <w:bottom w:val="single" w:sz="2" w:space="0" w:color="auto"/>
              <w:right w:val="single" w:sz="2" w:space="0" w:color="auto"/>
            </w:tcBorders>
          </w:tcPr>
          <w:p w:rsidR="00763EA1" w:rsidRDefault="00763EA1">
            <w:pPr>
              <w:jc w:val="right"/>
              <w:rPr>
                <w:rFonts w:ascii="Calibri" w:hAnsi="Calibri"/>
                <w:sz w:val="22"/>
                <w:szCs w:val="24"/>
                <w:u w:color="000000"/>
                <w:shd w:val="clear" w:color="auto" w:fill="auto"/>
              </w:rPr>
            </w:pPr>
            <w:r>
              <w:rPr>
                <w:rFonts w:ascii="Calibri" w:hAnsi="Calibri"/>
                <w:b/>
                <w:sz w:val="22"/>
                <w:szCs w:val="24"/>
                <w:u w:color="000000"/>
                <w:shd w:val="clear" w:color="auto" w:fill="auto"/>
                <w:lang w:val="nl-NL"/>
              </w:rPr>
              <w:t>Constraint</w:t>
            </w:r>
          </w:p>
        </w:tc>
        <w:tc>
          <w:tcPr>
            <w:tcW w:w="2665"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elk geheel getal tussen 1 en 10</w:t>
            </w:r>
          </w:p>
        </w:tc>
        <w:tc>
          <w:tcPr>
            <w:tcW w:w="3330"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u w:color="000000"/>
                <w:shd w:val="clear" w:color="auto" w:fill="auto"/>
                <w:lang w:val="en-US"/>
              </w:rPr>
            </w:pPr>
            <w:r w:rsidRPr="006622A0">
              <w:rPr>
                <w:rFonts w:ascii="Calibri" w:hAnsi="Calibri"/>
                <w:sz w:val="22"/>
                <w:szCs w:val="24"/>
                <w:u w:color="000000"/>
                <w:shd w:val="clear" w:color="auto" w:fill="auto"/>
                <w:lang w:val="en-US"/>
              </w:rPr>
              <w:t>inv: self.value &gt;= 1 and self.value &lt;=10</w:t>
            </w:r>
          </w:p>
          <w:p w:rsidR="00763EA1" w:rsidRDefault="00763EA1">
            <w:pPr>
              <w:rPr>
                <w:rFonts w:ascii="Calibri" w:hAnsi="Calibri"/>
                <w:i/>
                <w:sz w:val="18"/>
                <w:szCs w:val="24"/>
                <w:u w:color="000000"/>
                <w:shd w:val="clear" w:color="auto" w:fill="auto"/>
              </w:rPr>
            </w:pPr>
          </w:p>
        </w:tc>
      </w:tr>
    </w:tbl>
    <w:p w:rsidR="00763EA1" w:rsidRPr="006622A0" w:rsidRDefault="00763EA1">
      <w:pPr>
        <w:rPr>
          <w:rFonts w:ascii="Calibri" w:hAnsi="Calibri"/>
          <w:sz w:val="22"/>
          <w:szCs w:val="24"/>
          <w:u w:color="000000"/>
          <w:shd w:val="clear" w:color="auto" w:fill="auto"/>
          <w:lang w:val="en-US"/>
        </w:rPr>
      </w:pPr>
      <w:bookmarkStart w:id="20" w:name="BKM_7DAAD710_B952_4873_85CB_7959B99D7295"/>
    </w:p>
    <w:tbl>
      <w:tblPr>
        <w:tblW w:w="0" w:type="auto"/>
        <w:tblInd w:w="60" w:type="dxa"/>
        <w:tblLayout w:type="fixed"/>
        <w:tblCellMar>
          <w:left w:w="60" w:type="dxa"/>
          <w:right w:w="60" w:type="dxa"/>
        </w:tblCellMar>
        <w:tblLook w:val="0000"/>
      </w:tblPr>
      <w:tblGrid>
        <w:gridCol w:w="3005"/>
        <w:gridCol w:w="5995"/>
      </w:tblGrid>
      <w:tr w:rsidR="00763EA1">
        <w:tblPrEx>
          <w:tblCellMar>
            <w:top w:w="0" w:type="dxa"/>
            <w:bottom w:w="0" w:type="dxa"/>
          </w:tblCellMar>
        </w:tblPrEx>
        <w:tc>
          <w:tcPr>
            <w:tcW w:w="3005" w:type="dxa"/>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Concept</w:t>
            </w:r>
          </w:p>
        </w:tc>
        <w:tc>
          <w:tcPr>
            <w:tcW w:w="5995" w:type="dxa"/>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Definitie</w:t>
            </w:r>
          </w:p>
        </w:tc>
      </w:tr>
      <w:tr w:rsidR="00763EA1">
        <w:tblPrEx>
          <w:tblCellMar>
            <w:top w:w="0" w:type="dxa"/>
            <w:bottom w:w="0" w:type="dxa"/>
          </w:tblCellMar>
        </w:tblPrEx>
        <w:trPr>
          <w:cantSplit/>
          <w:trHeight w:val="344"/>
        </w:trPr>
        <w:tc>
          <w:tcPr>
            <w:tcW w:w="3005" w:type="dxa"/>
            <w:vMerge w:val="restart"/>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rPr>
            </w:pPr>
            <w:r>
              <w:rPr>
                <w:rFonts w:ascii="Calibri" w:hAnsi="Calibri"/>
                <w:sz w:val="28"/>
                <w:szCs w:val="24"/>
                <w:u w:color="000000"/>
                <w:shd w:val="clear" w:color="auto" w:fill="auto"/>
                <w:lang w:val="nl-NL"/>
              </w:rPr>
              <w:t>Painscore</w:t>
            </w:r>
          </w:p>
          <w:p w:rsidR="00763EA1" w:rsidRDefault="00763EA1">
            <w:pPr>
              <w:rPr>
                <w:rFonts w:ascii="Calibri" w:hAnsi="Calibri"/>
                <w:sz w:val="22"/>
                <w:szCs w:val="24"/>
                <w:u w:color="000000"/>
                <w:shd w:val="clear" w:color="auto" w:fill="auto"/>
              </w:rPr>
            </w:pPr>
            <w:r>
              <w:rPr>
                <w:rFonts w:ascii="Calibri" w:hAnsi="Calibri"/>
                <w:sz w:val="22"/>
                <w:szCs w:val="24"/>
                <w:u w:color="000000"/>
                <w:shd w:val="clear" w:color="auto" w:fill="auto"/>
                <w:lang w:val="nl-NL"/>
              </w:rPr>
              <w:t>SnomedCT: 225908003 pain score</w:t>
            </w:r>
          </w:p>
        </w:tc>
        <w:tc>
          <w:tcPr>
            <w:tcW w:w="5995" w:type="dxa"/>
            <w:vMerge w:val="restart"/>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tr>
      <w:tr w:rsidR="00763EA1">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lang w:val="nl-NL"/>
              </w:rPr>
            </w:pPr>
          </w:p>
        </w:tc>
        <w:tc>
          <w:tcPr>
            <w:tcW w:w="5995" w:type="dxa"/>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tr>
      <w:tr w:rsidR="00763EA1">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rPr>
            </w:pPr>
          </w:p>
        </w:tc>
        <w:tc>
          <w:tcPr>
            <w:tcW w:w="5994" w:type="dxa"/>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bookmarkEnd w:id="20"/>
      </w:tr>
    </w:tbl>
    <w:p w:rsidR="00763EA1" w:rsidRDefault="00763EA1">
      <w:pPr>
        <w:rPr>
          <w:rFonts w:ascii="Calibri" w:hAnsi="Calibri"/>
          <w:sz w:val="22"/>
          <w:szCs w:val="24"/>
          <w:u w:color="000000"/>
          <w:shd w:val="clear" w:color="auto" w:fill="auto"/>
          <w:lang w:val="nl-NL"/>
        </w:rPr>
      </w:pPr>
      <w:bookmarkStart w:id="21" w:name="BKM_24DDA543_1978_4C0F_9901_A6FA0312FC8F"/>
      <w:bookmarkEnd w:id="21"/>
    </w:p>
    <w:tbl>
      <w:tblPr>
        <w:tblW w:w="0" w:type="auto"/>
        <w:tblInd w:w="60" w:type="dxa"/>
        <w:tblLayout w:type="fixed"/>
        <w:tblCellMar>
          <w:left w:w="60" w:type="dxa"/>
          <w:right w:w="60" w:type="dxa"/>
        </w:tblCellMar>
        <w:tblLook w:val="0000"/>
      </w:tblPr>
      <w:tblGrid>
        <w:gridCol w:w="3005"/>
        <w:gridCol w:w="2665"/>
        <w:gridCol w:w="3330"/>
      </w:tblGrid>
      <w:tr w:rsidR="00763EA1">
        <w:tblPrEx>
          <w:tblCellMar>
            <w:top w:w="0" w:type="dxa"/>
            <w:bottom w:w="0" w:type="dxa"/>
          </w:tblCellMar>
        </w:tblPrEx>
        <w:tc>
          <w:tcPr>
            <w:tcW w:w="3005" w:type="dxa"/>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Concept</w:t>
            </w:r>
          </w:p>
        </w:tc>
        <w:tc>
          <w:tcPr>
            <w:tcW w:w="5995" w:type="dxa"/>
            <w:gridSpan w:val="2"/>
            <w:tcBorders>
              <w:top w:val="single" w:sz="2" w:space="0" w:color="auto"/>
              <w:left w:val="single" w:sz="2" w:space="0" w:color="auto"/>
              <w:bottom w:val="single" w:sz="2" w:space="0" w:color="auto"/>
              <w:right w:val="single" w:sz="2" w:space="0" w:color="auto"/>
            </w:tcBorders>
            <w:shd w:val="pct25" w:color="auto" w:fill="auto"/>
          </w:tcPr>
          <w:p w:rsidR="00763EA1" w:rsidRDefault="00763EA1">
            <w:pPr>
              <w:jc w:val="center"/>
              <w:rPr>
                <w:rStyle w:val="TableHeading"/>
                <w:rFonts w:eastAsia="Times New Roman"/>
                <w:szCs w:val="24"/>
                <w:u w:color="000000"/>
                <w:shd w:val="clear" w:color="auto" w:fill="auto"/>
                <w:lang w:val="nl-NL"/>
              </w:rPr>
            </w:pPr>
            <w:r>
              <w:rPr>
                <w:rStyle w:val="TableHeading"/>
                <w:rFonts w:eastAsia="Times New Roman"/>
                <w:szCs w:val="24"/>
                <w:u w:color="000000"/>
                <w:shd w:val="clear" w:color="auto" w:fill="auto"/>
                <w:lang w:val="nl-NL"/>
              </w:rPr>
              <w:t>Definitie</w:t>
            </w:r>
          </w:p>
        </w:tc>
      </w:tr>
      <w:tr w:rsidR="00763EA1" w:rsidRPr="006622A0">
        <w:tblPrEx>
          <w:tblCellMar>
            <w:top w:w="0" w:type="dxa"/>
            <w:bottom w:w="0" w:type="dxa"/>
          </w:tblCellMar>
        </w:tblPrEx>
        <w:trPr>
          <w:cantSplit/>
          <w:trHeight w:val="344"/>
        </w:trPr>
        <w:tc>
          <w:tcPr>
            <w:tcW w:w="3005" w:type="dxa"/>
            <w:vMerge w:val="restart"/>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rPr>
            </w:pPr>
            <w:r>
              <w:rPr>
                <w:rFonts w:ascii="Calibri" w:hAnsi="Calibri"/>
                <w:sz w:val="28"/>
                <w:szCs w:val="24"/>
                <w:u w:color="000000"/>
                <w:shd w:val="clear" w:color="auto" w:fill="auto"/>
                <w:lang w:val="nl-NL"/>
              </w:rPr>
              <w:t>VAS</w:t>
            </w:r>
          </w:p>
          <w:p w:rsidR="00763EA1" w:rsidRDefault="00763EA1">
            <w:pPr>
              <w:rPr>
                <w:rFonts w:ascii="Calibri" w:hAnsi="Calibri"/>
                <w:sz w:val="22"/>
                <w:szCs w:val="24"/>
                <w:u w:color="000000"/>
                <w:shd w:val="clear" w:color="auto" w:fill="auto"/>
              </w:rPr>
            </w:pPr>
            <w:r>
              <w:rPr>
                <w:rFonts w:ascii="Calibri" w:hAnsi="Calibri"/>
                <w:sz w:val="22"/>
                <w:szCs w:val="24"/>
                <w:u w:color="000000"/>
                <w:shd w:val="clear" w:color="auto" w:fill="auto"/>
                <w:lang w:val="nl-NL"/>
              </w:rPr>
              <w:t>SnomedCT: 443394008 visual analog scale pain score</w:t>
            </w:r>
          </w:p>
        </w:tc>
        <w:tc>
          <w:tcPr>
            <w:tcW w:w="5995" w:type="dxa"/>
            <w:gridSpan w:val="2"/>
            <w:vMerge w:val="restart"/>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De 'Visual Analogue Score', is een instrument waarbij de patient een horizontale lijn te zien krijgt. De linkerkant representeert 'helemaal geen pijn', de rechterkant 'de ergst denkbare pijn'. </w:t>
            </w:r>
          </w:p>
          <w:p w:rsidR="00763EA1" w:rsidRDefault="00763EA1">
            <w:pPr>
              <w:rPr>
                <w:rFonts w:ascii="Calibri" w:hAnsi="Calibri"/>
                <w:sz w:val="22"/>
                <w:szCs w:val="24"/>
                <w:shd w:val="clear" w:color="auto" w:fill="auto"/>
                <w:lang w:val="nl-NL"/>
              </w:rPr>
            </w:pPr>
          </w:p>
          <w:p w:rsidR="00763EA1" w:rsidRPr="006622A0" w:rsidRDefault="00763EA1">
            <w:pPr>
              <w:rPr>
                <w:rFonts w:ascii="Calibri" w:hAnsi="Calibri"/>
                <w:sz w:val="22"/>
                <w:szCs w:val="24"/>
                <w:u w:color="000000"/>
                <w:shd w:val="clear" w:color="auto" w:fill="auto"/>
                <w:lang w:val="nl-NL"/>
              </w:rPr>
            </w:pPr>
          </w:p>
          <w:p w:rsidR="00763EA1" w:rsidRDefault="00763EA1">
            <w:pPr>
              <w:rPr>
                <w:rFonts w:ascii="Calibri" w:hAnsi="Calibri"/>
                <w:sz w:val="22"/>
                <w:szCs w:val="24"/>
                <w:u w:color="000000"/>
                <w:shd w:val="clear" w:color="auto" w:fill="auto"/>
                <w:lang w:val="nl-NL"/>
              </w:rPr>
            </w:pPr>
          </w:p>
        </w:tc>
      </w:tr>
      <w:tr w:rsidR="00763EA1">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Default="00763EA1">
            <w:pPr>
              <w:rPr>
                <w:rFonts w:ascii="Calibri" w:hAnsi="Calibri"/>
                <w:sz w:val="22"/>
                <w:szCs w:val="24"/>
                <w:u w:color="000000"/>
                <w:shd w:val="clear" w:color="auto" w:fill="auto"/>
                <w:lang w:val="nl-NL"/>
              </w:rPr>
            </w:pPr>
          </w:p>
        </w:tc>
        <w:tc>
          <w:tcPr>
            <w:tcW w:w="5995" w:type="dxa"/>
            <w:gridSpan w:val="2"/>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p>
        </w:tc>
      </w:tr>
      <w:tr w:rsidR="00763EA1" w:rsidRPr="006622A0">
        <w:tblPrEx>
          <w:tblCellMar>
            <w:top w:w="0" w:type="dxa"/>
            <w:bottom w:w="0" w:type="dxa"/>
          </w:tblCellMar>
        </w:tblPrEx>
        <w:trPr>
          <w:cantSplit/>
          <w:trHeight w:val="344"/>
        </w:trPr>
        <w:tc>
          <w:tcPr>
            <w:tcW w:w="3005" w:type="dxa"/>
            <w:vMerge/>
            <w:tcBorders>
              <w:top w:val="single" w:sz="2" w:space="0" w:color="auto"/>
              <w:left w:val="single" w:sz="2" w:space="0" w:color="auto"/>
              <w:bottom w:val="single" w:sz="2" w:space="0" w:color="auto"/>
              <w:right w:val="single" w:sz="2" w:space="0" w:color="auto"/>
            </w:tcBorders>
            <w:shd w:val="pct10" w:color="auto" w:fill="auto"/>
          </w:tcPr>
          <w:p w:rsidR="00763EA1" w:rsidRPr="006622A0" w:rsidRDefault="00763EA1">
            <w:pPr>
              <w:rPr>
                <w:rFonts w:ascii="Calibri" w:hAnsi="Calibri"/>
                <w:sz w:val="22"/>
                <w:szCs w:val="24"/>
                <w:u w:color="000000"/>
                <w:shd w:val="clear" w:color="auto" w:fill="auto"/>
                <w:lang w:val="nl-NL"/>
              </w:rPr>
            </w:pPr>
          </w:p>
        </w:tc>
        <w:tc>
          <w:tcPr>
            <w:tcW w:w="5994" w:type="dxa"/>
            <w:gridSpan w:val="2"/>
            <w:vMerge/>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u w:color="000000"/>
                <w:shd w:val="clear" w:color="auto" w:fill="auto"/>
                <w:lang w:val="nl-NL"/>
              </w:rPr>
            </w:pPr>
            <w:bookmarkStart w:id="22" w:name="Pkg_Element_Att_End_Inner"/>
            <w:bookmarkEnd w:id="22"/>
          </w:p>
        </w:tc>
      </w:tr>
      <w:tr w:rsidR="00763EA1">
        <w:tblPrEx>
          <w:tblCellMar>
            <w:top w:w="0" w:type="dxa"/>
            <w:bottom w:w="0" w:type="dxa"/>
          </w:tblCellMar>
        </w:tblPrEx>
        <w:tc>
          <w:tcPr>
            <w:tcW w:w="3005" w:type="dxa"/>
            <w:tcBorders>
              <w:top w:val="single" w:sz="2" w:space="0" w:color="auto"/>
              <w:left w:val="single" w:sz="2" w:space="0" w:color="auto"/>
              <w:bottom w:val="single" w:sz="2" w:space="0" w:color="auto"/>
              <w:right w:val="single" w:sz="2" w:space="0" w:color="auto"/>
            </w:tcBorders>
          </w:tcPr>
          <w:p w:rsidR="00763EA1" w:rsidRDefault="00763EA1">
            <w:pPr>
              <w:jc w:val="right"/>
              <w:rPr>
                <w:rFonts w:ascii="Calibri" w:hAnsi="Calibri"/>
                <w:sz w:val="22"/>
                <w:szCs w:val="24"/>
                <w:u w:color="000000"/>
                <w:shd w:val="clear" w:color="auto" w:fill="auto"/>
              </w:rPr>
            </w:pPr>
            <w:r>
              <w:rPr>
                <w:rFonts w:ascii="Calibri" w:hAnsi="Calibri"/>
                <w:b/>
                <w:sz w:val="22"/>
                <w:szCs w:val="24"/>
                <w:u w:color="000000"/>
                <w:shd w:val="clear" w:color="auto" w:fill="auto"/>
                <w:lang w:val="nl-NL"/>
              </w:rPr>
              <w:t>Constraint</w:t>
            </w:r>
          </w:p>
        </w:tc>
        <w:tc>
          <w:tcPr>
            <w:tcW w:w="2665" w:type="dxa"/>
            <w:tcBorders>
              <w:top w:val="single" w:sz="2" w:space="0" w:color="auto"/>
              <w:left w:val="single" w:sz="2" w:space="0" w:color="auto"/>
              <w:bottom w:val="single" w:sz="2" w:space="0" w:color="auto"/>
              <w:right w:val="single" w:sz="2" w:space="0" w:color="auto"/>
            </w:tcBorders>
          </w:tcPr>
          <w:p w:rsidR="00763EA1" w:rsidRDefault="00763EA1">
            <w:pPr>
              <w:rPr>
                <w:rFonts w:ascii="Calibri" w:hAnsi="Calibri"/>
                <w:sz w:val="22"/>
                <w:szCs w:val="24"/>
                <w:shd w:val="clear" w:color="auto" w:fill="auto"/>
              </w:rPr>
            </w:pPr>
            <w:r>
              <w:rPr>
                <w:rFonts w:ascii="Calibri" w:hAnsi="Calibri"/>
                <w:sz w:val="22"/>
                <w:szCs w:val="24"/>
                <w:shd w:val="clear" w:color="auto" w:fill="auto"/>
                <w:lang w:val="nl-NL"/>
              </w:rPr>
              <w:t>elk getal tussen 0 en 10</w:t>
            </w:r>
          </w:p>
        </w:tc>
        <w:tc>
          <w:tcPr>
            <w:tcW w:w="3330" w:type="dxa"/>
            <w:tcBorders>
              <w:top w:val="single" w:sz="2" w:space="0" w:color="auto"/>
              <w:left w:val="single" w:sz="2" w:space="0" w:color="auto"/>
              <w:bottom w:val="single" w:sz="2" w:space="0" w:color="auto"/>
              <w:right w:val="single" w:sz="2" w:space="0" w:color="auto"/>
            </w:tcBorders>
          </w:tcPr>
          <w:p w:rsidR="00763EA1" w:rsidRPr="006622A0" w:rsidRDefault="00763EA1">
            <w:pPr>
              <w:rPr>
                <w:rFonts w:ascii="Calibri" w:hAnsi="Calibri"/>
                <w:sz w:val="22"/>
                <w:szCs w:val="24"/>
                <w:u w:color="000000"/>
                <w:shd w:val="clear" w:color="auto" w:fill="auto"/>
                <w:lang w:val="en-US"/>
              </w:rPr>
            </w:pPr>
            <w:r w:rsidRPr="006622A0">
              <w:rPr>
                <w:rFonts w:ascii="Calibri" w:hAnsi="Calibri"/>
                <w:sz w:val="22"/>
                <w:szCs w:val="24"/>
                <w:u w:color="000000"/>
                <w:shd w:val="clear" w:color="auto" w:fill="auto"/>
                <w:lang w:val="en-US"/>
              </w:rPr>
              <w:t>inv: self.value &gt;=0 and self.value &lt;=10</w:t>
            </w:r>
          </w:p>
          <w:p w:rsidR="00763EA1" w:rsidRDefault="00763EA1">
            <w:pPr>
              <w:rPr>
                <w:rFonts w:ascii="Calibri" w:hAnsi="Calibri"/>
                <w:i/>
                <w:sz w:val="18"/>
                <w:szCs w:val="24"/>
                <w:u w:color="000000"/>
                <w:shd w:val="clear" w:color="auto" w:fill="auto"/>
              </w:rPr>
            </w:pPr>
          </w:p>
        </w:tc>
        <w:bookmarkEnd w:id="15"/>
        <w:bookmarkEnd w:id="16"/>
      </w:tr>
    </w:tbl>
    <w:p w:rsidR="00763EA1" w:rsidRPr="006622A0" w:rsidRDefault="00763EA1">
      <w:pPr>
        <w:pStyle w:val="Plattetekst"/>
        <w:tabs>
          <w:tab w:val="right" w:leader="dot" w:pos="8925"/>
        </w:tabs>
        <w:rPr>
          <w:rFonts w:eastAsia="Times New Roman"/>
          <w:szCs w:val="24"/>
          <w:u w:color="000000"/>
          <w:shd w:val="clear" w:color="auto" w:fill="auto"/>
          <w:lang w:val="en-US"/>
        </w:rPr>
      </w:pPr>
      <w:bookmarkStart w:id="23" w:name="EXAMPLE_INSTANCES"/>
      <w:bookmarkStart w:id="24" w:name="BKM_F3C326B2_F5E0_4C8F_80C0_EE99C2A517EB"/>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Voorbeeld scenario</w:t>
      </w:r>
      <w:r>
        <w:rPr>
          <w:rFonts w:eastAsia="Times New Roman"/>
          <w:bCs w:val="0"/>
          <w:i/>
          <w:szCs w:val="24"/>
          <w:u w:color="000000"/>
          <w:shd w:val="clear" w:color="auto" w:fill="auto"/>
          <w:lang w:val="nl-NL"/>
        </w:rPr>
        <w:t xml:space="preserve"> (Example Instances)</w:t>
      </w:r>
    </w:p>
    <w:p w:rsidR="00763EA1" w:rsidRDefault="00C90D81">
      <w:pPr>
        <w:rPr>
          <w:rFonts w:ascii="Calibri" w:hAnsi="Calibri"/>
          <w:sz w:val="22"/>
          <w:szCs w:val="24"/>
          <w:shd w:val="clear" w:color="auto" w:fill="auto"/>
        </w:rPr>
      </w:pPr>
      <w:r>
        <w:rPr>
          <w:rFonts w:ascii="Calibri" w:hAnsi="Calibri"/>
          <w:sz w:val="22"/>
          <w:szCs w:val="24"/>
          <w:shd w:val="clear" w:color="auto" w:fill="auto"/>
        </w:rPr>
        <w:t>geen</w:t>
      </w:r>
    </w:p>
    <w:p w:rsidR="00763EA1" w:rsidRDefault="00763EA1">
      <w:pPr>
        <w:pStyle w:val="Heading2"/>
        <w:numPr>
          <w:ilvl w:val="1"/>
          <w:numId w:val="1"/>
        </w:numPr>
        <w:ind w:left="360" w:hanging="360"/>
        <w:rPr>
          <w:rFonts w:eastAsia="Times New Roman"/>
          <w:bCs w:val="0"/>
          <w:szCs w:val="24"/>
          <w:u w:color="000000"/>
          <w:shd w:val="clear" w:color="auto" w:fill="auto"/>
          <w:lang w:val="en-US"/>
        </w:rPr>
      </w:pPr>
      <w:bookmarkStart w:id="25" w:name="INSTRUCTIONS"/>
      <w:bookmarkStart w:id="26" w:name="BKM_68C8BA3E_9B15_4B1C_A18D_07C4CF306837"/>
      <w:bookmarkEnd w:id="23"/>
      <w:bookmarkEnd w:id="24"/>
      <w:r>
        <w:rPr>
          <w:rFonts w:eastAsia="Times New Roman"/>
          <w:bCs w:val="0"/>
          <w:szCs w:val="24"/>
          <w:u w:color="000000"/>
          <w:shd w:val="clear" w:color="auto" w:fill="auto"/>
          <w:lang w:val="nl-NL"/>
        </w:rPr>
        <w:t>Werkwijze</w:t>
      </w:r>
      <w:r>
        <w:rPr>
          <w:rFonts w:eastAsia="Times New Roman"/>
          <w:bCs w:val="0"/>
          <w:i/>
          <w:szCs w:val="24"/>
          <w:u w:color="000000"/>
          <w:shd w:val="clear" w:color="auto" w:fill="auto"/>
          <w:lang w:val="nl-NL"/>
        </w:rPr>
        <w:t xml:space="preserve"> (Instructions)</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De landelijke richtlijnen leiden in de praktijk tot instellingsgebonden protocollen. Voor de werkinstructie dienen deze protocollen te worden geraadpleegd.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Over het algemeen kan de pijnregistratie het best twee tijdens de routinecontrole van pols, bloeddruk en temperatuur in de dag- en avonddienst, worden uitgevoerd. De verpleegkundige vraagt hierbij aan de patiënt de pijnintensiteit aan te geven, waarbij nul is geen pijn en tien is de ergst denkbare pijn (Rond, 1998). Bij de VAS wordt met behulp van een streepje of door het schuiven van een lijn aangegeven welke intensiteit de pijn heeft. Op de achterkant van een VAS staat vaak een numerieke verdeling van de lijn, zodat een pijncijfer gegeven kan worden. Bij de NRS wordt de patient gevraagd de pijn uit te drukken in een geheel getal tussen de 1 en 10. Vervolgens noteren verpleegkundigen de pijncijfers op de dagelijkse controlelijsten die hiervoor zijn uitgebreid met de kolom pijn.</w:t>
      </w:r>
    </w:p>
    <w:p w:rsidR="00763EA1" w:rsidRDefault="00763EA1">
      <w:pPr>
        <w:rPr>
          <w:rFonts w:ascii="Calibri" w:hAnsi="Calibri"/>
          <w:sz w:val="22"/>
          <w:szCs w:val="24"/>
          <w:shd w:val="clear" w:color="auto" w:fill="auto"/>
          <w:lang w:val="nl-NL"/>
        </w:rPr>
      </w:pPr>
    </w:p>
    <w:p w:rsidR="00763EA1" w:rsidRPr="00C90D8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Naast de registratie van de pijnscore is een integrale benadering van de pijn wenselijk. Deze pijnanamnese is in een aparte DCM uitgewerkt. </w:t>
      </w:r>
      <w:bookmarkEnd w:id="25"/>
      <w:bookmarkEnd w:id="26"/>
    </w:p>
    <w:p w:rsidR="00763EA1" w:rsidRDefault="00763EA1">
      <w:pPr>
        <w:pStyle w:val="Plattetekst"/>
        <w:tabs>
          <w:tab w:val="right" w:leader="dot" w:pos="8925"/>
        </w:tabs>
        <w:rPr>
          <w:rFonts w:eastAsia="Times New Roman"/>
          <w:szCs w:val="24"/>
          <w:u w:color="000000"/>
          <w:shd w:val="clear" w:color="auto" w:fill="auto"/>
          <w:lang w:val="nl-NL"/>
        </w:rPr>
      </w:pPr>
      <w:bookmarkStart w:id="27" w:name="INTERPRETATION"/>
      <w:bookmarkStart w:id="28" w:name="BKM_78F9D87C_ABB5_445A_8DF6_48136D6B5710"/>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szCs w:val="24"/>
          <w:u w:color="000000"/>
          <w:shd w:val="clear" w:color="auto" w:fill="auto"/>
          <w:lang w:val="nl-NL"/>
        </w:rPr>
        <w:br w:type="page"/>
      </w:r>
      <w:r>
        <w:rPr>
          <w:rFonts w:eastAsia="Times New Roman"/>
          <w:bCs w:val="0"/>
          <w:szCs w:val="24"/>
          <w:u w:color="000000"/>
          <w:shd w:val="clear" w:color="auto" w:fill="auto"/>
          <w:lang w:val="nl-NL"/>
        </w:rPr>
        <w:lastRenderedPageBreak/>
        <w:t>Interpretatierichtlijnen</w:t>
      </w:r>
      <w:r>
        <w:rPr>
          <w:rFonts w:eastAsia="Times New Roman"/>
          <w:bCs w:val="0"/>
          <w:i/>
          <w:szCs w:val="24"/>
          <w:u w:color="000000"/>
          <w:shd w:val="clear" w:color="auto" w:fill="auto"/>
          <w:lang w:val="nl-NL"/>
        </w:rPr>
        <w:t xml:space="preserve"> (Interpretation)</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In het onderzoek van Collins e.a. is gebleken dat patiënten met een score van 30 mm of meer een gemiddelde pijn aangeven. Patiënten die boven de 54 mm scoren geven ernstige pijn aan.</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Een pijnscore van 6 bij patiënt A is niet zonder meer te vergelijken met een 6 van patiënt B, omdat het gaat om een subjectief oordeel van de pijn die wordt ervaren (Rond, 1998). Met andere woorden: de scores zijn alleen op individueel niveau te beoordelen. </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De NVA (ongedateerd) beschrijft dat in het algemeen wordt aangenomen dat bij een pijnscore van 4 of lager een acceptabel niveau van pijn ervaart. Van een ernstige postoperatieve pijn spreekt men als de pijn score boven de 7,5 ligt. Deze dient te worden vermeden of direct omlaag gebracht.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Bij het aangeven van de mate van pijn wordt de patient gevraagd rekening te houden met bijvoorbeeld bewegen, hoesten, doorademen en overgeven. </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In de verschillende richtlijnen worden aanbevelingen gedaan voor de interpretatie en behandeling van de pijn. Dit is voor de praktijk concreet uitgewerkt in protocollen. Voor een goede interpretatie en behandeling van pijn is het van belang de afspraken in het protocol na te leven. Lukt dit niet of vindt dit niet plaats dan dient op zijn minst de reden hiervoor vastgelegd te worden in het dossier van de patiënt.</w:t>
      </w:r>
    </w:p>
    <w:p w:rsidR="00763EA1" w:rsidRDefault="00763EA1">
      <w:pPr>
        <w:rPr>
          <w:rFonts w:ascii="Calibri" w:hAnsi="Calibri"/>
          <w:i/>
          <w:color w:val="0000FF"/>
          <w:sz w:val="22"/>
          <w:szCs w:val="24"/>
          <w:shd w:val="clear" w:color="auto" w:fill="auto"/>
          <w:lang w:val="nl-NL"/>
        </w:rPr>
      </w:pPr>
      <w:r>
        <w:rPr>
          <w:rFonts w:ascii="Calibri" w:hAnsi="Calibri"/>
          <w:i/>
          <w:color w:val="0000FF"/>
          <w:sz w:val="22"/>
          <w:szCs w:val="24"/>
          <w:shd w:val="clear" w:color="auto" w:fill="auto"/>
          <w:lang w:val="nl-NL"/>
        </w:rPr>
        <w:t xml:space="preserve"> </w:t>
      </w:r>
      <w:bookmarkEnd w:id="27"/>
      <w:bookmarkEnd w:id="28"/>
    </w:p>
    <w:p w:rsidR="00763EA1" w:rsidRDefault="00763EA1">
      <w:pPr>
        <w:pStyle w:val="Heading2"/>
        <w:numPr>
          <w:ilvl w:val="1"/>
          <w:numId w:val="1"/>
        </w:numPr>
        <w:ind w:left="360" w:hanging="360"/>
        <w:rPr>
          <w:rFonts w:eastAsia="Times New Roman"/>
          <w:bCs w:val="0"/>
          <w:szCs w:val="24"/>
          <w:u w:color="000000"/>
          <w:shd w:val="clear" w:color="auto" w:fill="auto"/>
          <w:lang w:val="en-US"/>
        </w:rPr>
      </w:pPr>
      <w:bookmarkStart w:id="29" w:name="CARE_PROCESS"/>
      <w:bookmarkStart w:id="30" w:name="BKM_36CFE351_B8E8_4862_B815_442BE891EA67"/>
      <w:r>
        <w:rPr>
          <w:rFonts w:eastAsia="Times New Roman"/>
          <w:bCs w:val="0"/>
          <w:szCs w:val="24"/>
          <w:u w:color="000000"/>
          <w:shd w:val="clear" w:color="auto" w:fill="auto"/>
          <w:lang w:val="nl-NL"/>
        </w:rPr>
        <w:t>Zorgproces / afhankelijkheid</w:t>
      </w:r>
      <w:r>
        <w:rPr>
          <w:rFonts w:eastAsia="Times New Roman"/>
          <w:bCs w:val="0"/>
          <w:i/>
          <w:szCs w:val="24"/>
          <w:u w:color="000000"/>
          <w:shd w:val="clear" w:color="auto" w:fill="auto"/>
          <w:lang w:val="nl-NL"/>
        </w:rPr>
        <w:t xml:space="preserve"> (Care Process)</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De pijnscore is onderdeel van een pijnanamnese. Deze pijnanamnese vindt plaats in een bepaalde context, bijvoorbeeld postoperatief of bij kanker. Evaluatie van de pijn en behandeling van de pijn vindt plaats volgens protocol. </w:t>
      </w:r>
    </w:p>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De NVA (ongedateerd) geeft aan dat indien de pijn postoperatief hoger is dan 4, de pijnbehandeling moet worden aangepast en de dosering van medicatie moet worden verhoogd. Zij geven eveneens aan dat als de score lager dan 4 is de dosering voorzichtig kan worden afgebouwd tot de patiënt weer</w:t>
      </w:r>
      <w:r w:rsidR="00C90D81">
        <w:rPr>
          <w:rFonts w:ascii="Calibri" w:hAnsi="Calibri"/>
          <w:sz w:val="22"/>
          <w:szCs w:val="24"/>
          <w:shd w:val="clear" w:color="auto" w:fill="auto"/>
          <w:lang w:val="nl-NL"/>
        </w:rPr>
        <w:t xml:space="preserve"> </w:t>
      </w:r>
      <w:r>
        <w:rPr>
          <w:rFonts w:ascii="Calibri" w:hAnsi="Calibri"/>
          <w:sz w:val="22"/>
          <w:szCs w:val="24"/>
          <w:shd w:val="clear" w:color="auto" w:fill="auto"/>
          <w:lang w:val="nl-NL"/>
        </w:rPr>
        <w:t>een 4 aangeeft. Het is de bedoeling dat uiteindelijk de pijnmedicatie helemaal afgebouwd wordt zonder dat de patiënt (te veel) pijn voelt.</w:t>
      </w:r>
      <w:bookmarkEnd w:id="29"/>
      <w:bookmarkEnd w:id="30"/>
    </w:p>
    <w:p w:rsidR="00763EA1" w:rsidRDefault="00763EA1">
      <w:pPr>
        <w:pStyle w:val="Plattetekst"/>
        <w:tabs>
          <w:tab w:val="right" w:leader="dot" w:pos="8925"/>
        </w:tabs>
        <w:rPr>
          <w:rFonts w:eastAsia="Times New Roman"/>
          <w:szCs w:val="24"/>
          <w:u w:color="000000"/>
          <w:shd w:val="clear" w:color="auto" w:fill="auto"/>
          <w:lang w:val="nl-NL"/>
        </w:rPr>
      </w:pPr>
      <w:bookmarkStart w:id="31" w:name="EXAMPLE_OF_THE_INSTRUMENT"/>
      <w:bookmarkStart w:id="32" w:name="BKM_8D13026A_A99B_4AB7_A102_43EF3C08D076"/>
    </w:p>
    <w:p w:rsidR="00763EA1" w:rsidRPr="006622A0" w:rsidRDefault="00763EA1">
      <w:pPr>
        <w:pStyle w:val="Heading2"/>
        <w:numPr>
          <w:ilvl w:val="1"/>
          <w:numId w:val="1"/>
        </w:numPr>
        <w:ind w:left="360" w:hanging="360"/>
        <w:rPr>
          <w:rFonts w:eastAsia="Times New Roman"/>
          <w:bCs w:val="0"/>
          <w:szCs w:val="24"/>
          <w:u w:color="000000"/>
          <w:shd w:val="clear" w:color="auto" w:fill="auto"/>
          <w:lang w:val="nl-NL"/>
        </w:rPr>
      </w:pPr>
      <w:r>
        <w:rPr>
          <w:rFonts w:eastAsia="Times New Roman"/>
          <w:szCs w:val="24"/>
          <w:u w:color="000000"/>
          <w:shd w:val="clear" w:color="auto" w:fill="auto"/>
          <w:lang w:val="nl-NL"/>
        </w:rPr>
        <w:br w:type="page"/>
      </w:r>
      <w:r>
        <w:rPr>
          <w:rFonts w:eastAsia="Times New Roman"/>
          <w:bCs w:val="0"/>
          <w:szCs w:val="24"/>
          <w:u w:color="000000"/>
          <w:shd w:val="clear" w:color="auto" w:fill="auto"/>
          <w:lang w:val="nl-NL"/>
        </w:rPr>
        <w:lastRenderedPageBreak/>
        <w:t>Een voorbeeld van het instrument</w:t>
      </w:r>
      <w:r>
        <w:rPr>
          <w:rFonts w:eastAsia="Times New Roman"/>
          <w:bCs w:val="0"/>
          <w:i/>
          <w:szCs w:val="24"/>
          <w:u w:color="000000"/>
          <w:shd w:val="clear" w:color="auto" w:fill="auto"/>
          <w:lang w:val="nl-NL"/>
        </w:rPr>
        <w:t xml:space="preserve"> (Example of the Instrument)</w:t>
      </w:r>
    </w:p>
    <w:p w:rsidR="00763EA1" w:rsidRPr="006622A0" w:rsidRDefault="00763EA1">
      <w:pPr>
        <w:rPr>
          <w:rFonts w:ascii="Calibri" w:hAnsi="Calibri"/>
          <w:sz w:val="22"/>
          <w:szCs w:val="24"/>
          <w:shd w:val="clear" w:color="auto" w:fill="auto"/>
          <w:lang w:val="nl-NL"/>
        </w:rPr>
      </w:pPr>
    </w:p>
    <w:p w:rsidR="00763EA1" w:rsidRDefault="00F7291E">
      <w:pPr>
        <w:jc w:val="center"/>
        <w:rPr>
          <w:rFonts w:ascii="Calibri" w:hAnsi="Calibri"/>
          <w:sz w:val="22"/>
          <w:szCs w:val="24"/>
          <w:u w:color="000000"/>
          <w:shd w:val="clear" w:color="auto" w:fill="auto"/>
        </w:rPr>
      </w:pPr>
      <w:bookmarkStart w:id="33" w:name="BKM_9008808B_6B0D_44C7_AEAA_F18BC06A20A7"/>
      <w:r>
        <w:rPr>
          <w:noProof/>
          <w:color w:val="auto"/>
          <w:szCs w:val="24"/>
          <w:shd w:val="clear" w:color="auto" w:fill="auto"/>
          <w:lang w:val="nl-NL"/>
        </w:rPr>
        <w:drawing>
          <wp:inline distT="0" distB="0" distL="0" distR="0">
            <wp:extent cx="5765800" cy="3407410"/>
            <wp:effectExtent l="1905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65800" cy="3407410"/>
                    </a:xfrm>
                    <a:prstGeom prst="rect">
                      <a:avLst/>
                    </a:prstGeom>
                    <a:noFill/>
                    <a:ln w="9525">
                      <a:noFill/>
                      <a:miter lim="800000"/>
                      <a:headEnd/>
                      <a:tailEnd/>
                    </a:ln>
                  </pic:spPr>
                </pic:pic>
              </a:graphicData>
            </a:graphic>
          </wp:inline>
        </w:drawing>
      </w:r>
      <w:bookmarkEnd w:id="33"/>
    </w:p>
    <w:p w:rsidR="00763EA1" w:rsidRDefault="00F7291E">
      <w:pPr>
        <w:jc w:val="center"/>
        <w:rPr>
          <w:rFonts w:ascii="Calibri" w:hAnsi="Calibri"/>
          <w:sz w:val="22"/>
          <w:szCs w:val="24"/>
          <w:u w:color="000000"/>
          <w:shd w:val="clear" w:color="auto" w:fill="auto"/>
        </w:rPr>
      </w:pPr>
      <w:bookmarkStart w:id="34" w:name="BKM_A7D22B19_B20A_4AE8_823F_78C297C47C9B"/>
      <w:r>
        <w:rPr>
          <w:rFonts w:eastAsia="Times New Roman"/>
          <w:noProof/>
          <w:color w:val="auto"/>
          <w:szCs w:val="24"/>
          <w:shd w:val="clear" w:color="auto" w:fill="auto"/>
          <w:lang w:val="nl-NL"/>
        </w:rPr>
        <w:drawing>
          <wp:inline distT="0" distB="0" distL="0" distR="0">
            <wp:extent cx="5727065" cy="2743200"/>
            <wp:effectExtent l="19050" t="0" r="698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27065" cy="2743200"/>
                    </a:xfrm>
                    <a:prstGeom prst="rect">
                      <a:avLst/>
                    </a:prstGeom>
                    <a:noFill/>
                    <a:ln w="9525">
                      <a:noFill/>
                      <a:miter lim="800000"/>
                      <a:headEnd/>
                      <a:tailEnd/>
                    </a:ln>
                  </pic:spPr>
                </pic:pic>
              </a:graphicData>
            </a:graphic>
          </wp:inline>
        </w:drawing>
      </w:r>
      <w:bookmarkEnd w:id="31"/>
      <w:bookmarkEnd w:id="32"/>
      <w:bookmarkEnd w:id="34"/>
    </w:p>
    <w:p w:rsidR="00763EA1" w:rsidRDefault="00763EA1">
      <w:pPr>
        <w:pStyle w:val="Plattetekst"/>
        <w:tabs>
          <w:tab w:val="right" w:leader="dot" w:pos="8925"/>
        </w:tabs>
        <w:rPr>
          <w:rFonts w:eastAsia="Times New Roman"/>
          <w:szCs w:val="24"/>
          <w:u w:color="000000"/>
          <w:shd w:val="clear" w:color="auto" w:fill="auto"/>
          <w:lang w:val="nl-NL"/>
        </w:rPr>
      </w:pPr>
      <w:bookmarkStart w:id="35" w:name="CONSTRAINTS"/>
      <w:bookmarkStart w:id="36" w:name="BKM_AE323530_FA3D_4AA3_B4E0_59AA031153B4"/>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szCs w:val="24"/>
          <w:u w:color="000000"/>
          <w:shd w:val="clear" w:color="auto" w:fill="auto"/>
          <w:lang w:val="nl-NL"/>
        </w:rPr>
        <w:br w:type="page"/>
      </w:r>
      <w:r>
        <w:rPr>
          <w:rFonts w:eastAsia="Times New Roman"/>
          <w:bCs w:val="0"/>
          <w:szCs w:val="24"/>
          <w:u w:color="000000"/>
          <w:shd w:val="clear" w:color="auto" w:fill="auto"/>
          <w:lang w:val="nl-NL"/>
        </w:rPr>
        <w:lastRenderedPageBreak/>
        <w:t>Inperkingen</w:t>
      </w:r>
      <w:r>
        <w:rPr>
          <w:rFonts w:eastAsia="Times New Roman"/>
          <w:bCs w:val="0"/>
          <w:i/>
          <w:szCs w:val="24"/>
          <w:u w:color="000000"/>
          <w:shd w:val="clear" w:color="auto" w:fill="auto"/>
          <w:lang w:val="nl-NL"/>
        </w:rPr>
        <w:t xml:space="preserve"> (Constraints)  </w:t>
      </w:r>
      <w:bookmarkEnd w:id="35"/>
      <w:bookmarkEnd w:id="36"/>
    </w:p>
    <w:p w:rsidR="00763EA1" w:rsidRDefault="00763EA1">
      <w:pPr>
        <w:rPr>
          <w:rFonts w:ascii="Calibri" w:hAnsi="Calibri"/>
          <w:sz w:val="22"/>
          <w:szCs w:val="24"/>
          <w:shd w:val="clear" w:color="auto" w:fill="auto"/>
        </w:rPr>
      </w:pPr>
    </w:p>
    <w:p w:rsidR="00763EA1" w:rsidRDefault="00C90D81">
      <w:pPr>
        <w:pStyle w:val="Plattetekst"/>
        <w:tabs>
          <w:tab w:val="right" w:leader="dot" w:pos="8925"/>
        </w:tabs>
        <w:rPr>
          <w:rFonts w:eastAsia="Times New Roman"/>
          <w:szCs w:val="24"/>
          <w:u w:color="000000"/>
          <w:shd w:val="clear" w:color="auto" w:fill="auto"/>
          <w:lang w:val="nl-NL"/>
        </w:rPr>
      </w:pPr>
      <w:bookmarkStart w:id="37" w:name="ISSUES"/>
      <w:bookmarkStart w:id="38" w:name="BKM_ACAE3FD7_933C_4310_8959_FF266832590B"/>
      <w:r>
        <w:rPr>
          <w:rFonts w:eastAsia="Times New Roman"/>
          <w:szCs w:val="24"/>
          <w:u w:color="000000"/>
          <w:shd w:val="clear" w:color="auto" w:fill="auto"/>
          <w:lang w:val="nl-NL"/>
        </w:rPr>
        <w:t>geen</w:t>
      </w:r>
    </w:p>
    <w:p w:rsidR="00763EA1" w:rsidRPr="006622A0" w:rsidRDefault="00763EA1">
      <w:pPr>
        <w:pStyle w:val="Heading2"/>
        <w:numPr>
          <w:ilvl w:val="1"/>
          <w:numId w:val="1"/>
        </w:numPr>
        <w:ind w:left="360" w:hanging="360"/>
        <w:rPr>
          <w:rFonts w:eastAsia="Times New Roman"/>
          <w:bCs w:val="0"/>
          <w:szCs w:val="24"/>
          <w:u w:color="000000"/>
          <w:shd w:val="clear" w:color="auto" w:fill="auto"/>
          <w:lang w:val="nl-NL"/>
        </w:rPr>
      </w:pPr>
      <w:r>
        <w:rPr>
          <w:rFonts w:eastAsia="Times New Roman"/>
          <w:bCs w:val="0"/>
          <w:szCs w:val="24"/>
          <w:u w:color="000000"/>
          <w:shd w:val="clear" w:color="auto" w:fill="auto"/>
          <w:lang w:val="nl-NL"/>
        </w:rPr>
        <w:t>Issues en openstaande vragen</w:t>
      </w:r>
      <w:r>
        <w:rPr>
          <w:rFonts w:eastAsia="Times New Roman"/>
          <w:bCs w:val="0"/>
          <w:i/>
          <w:szCs w:val="24"/>
          <w:u w:color="000000"/>
          <w:shd w:val="clear" w:color="auto" w:fill="auto"/>
          <w:lang w:val="nl-NL"/>
        </w:rPr>
        <w:t xml:space="preserve"> (Issues)</w:t>
      </w:r>
    </w:p>
    <w:p w:rsidR="00763EA1" w:rsidRDefault="00763EA1">
      <w:pPr>
        <w:rPr>
          <w:rFonts w:ascii="Calibri" w:hAnsi="Calibri"/>
          <w:sz w:val="22"/>
          <w:szCs w:val="24"/>
          <w:shd w:val="clear" w:color="auto" w:fill="auto"/>
          <w:lang w:val="nl-NL"/>
        </w:rPr>
      </w:pPr>
    </w:p>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De codering voor de NRS is met een code uit Snomed CT gecodeerd. Echter, de NRS is een van de meetinstrumenten om de pijn intensiteit te meten. De code geeft een hoger aggregatie niveau aan dan feitelijk gewenst is. </w:t>
      </w:r>
      <w:bookmarkEnd w:id="37"/>
      <w:bookmarkEnd w:id="38"/>
    </w:p>
    <w:p w:rsidR="00763EA1" w:rsidRDefault="00763EA1">
      <w:pPr>
        <w:pStyle w:val="Plattetekst"/>
        <w:tabs>
          <w:tab w:val="right" w:leader="dot" w:pos="8925"/>
        </w:tabs>
        <w:rPr>
          <w:rFonts w:eastAsia="Times New Roman"/>
          <w:szCs w:val="24"/>
          <w:u w:color="000000"/>
          <w:shd w:val="clear" w:color="auto" w:fill="auto"/>
          <w:lang w:val="nl-NL"/>
        </w:rPr>
      </w:pPr>
      <w:bookmarkStart w:id="39" w:name="REFERENCES"/>
      <w:bookmarkStart w:id="40" w:name="BKM_0BFE5025_B3FF_49C4_80DC_F747FE458507"/>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Referenties</w:t>
      </w:r>
      <w:r>
        <w:rPr>
          <w:rFonts w:eastAsia="Times New Roman"/>
          <w:bCs w:val="0"/>
          <w:i/>
          <w:szCs w:val="24"/>
          <w:u w:color="000000"/>
          <w:shd w:val="clear" w:color="auto" w:fill="auto"/>
          <w:lang w:val="nl-NL"/>
        </w:rPr>
        <w:t xml:space="preserve"> (References)</w:t>
      </w:r>
    </w:p>
    <w:p w:rsidR="00763EA1" w:rsidRDefault="00763EA1">
      <w:pPr>
        <w:rPr>
          <w:rFonts w:ascii="Calibri" w:hAnsi="Calibri"/>
          <w:sz w:val="22"/>
          <w:szCs w:val="24"/>
          <w:shd w:val="clear" w:color="auto" w:fill="auto"/>
          <w:lang w:val="nl-NL"/>
        </w:rPr>
      </w:pPr>
      <w:r>
        <w:rPr>
          <w:rFonts w:ascii="Calibri" w:hAnsi="Calibri"/>
          <w:b/>
          <w:sz w:val="22"/>
          <w:szCs w:val="24"/>
          <w:shd w:val="clear" w:color="auto" w:fill="auto"/>
          <w:lang w:val="nl-NL"/>
        </w:rPr>
        <w:t>Projecten:</w:t>
      </w:r>
    </w:p>
    <w:p w:rsidR="00763EA1" w:rsidRDefault="00763EA1">
      <w:pPr>
        <w:rPr>
          <w:rFonts w:eastAsia="Times New Roman"/>
          <w:szCs w:val="24"/>
          <w:shd w:val="clear" w:color="auto" w:fill="auto"/>
          <w:lang w:val="nl-NL"/>
        </w:rPr>
      </w:pPr>
      <w:r>
        <w:rPr>
          <w:rFonts w:eastAsia="Times New Roman"/>
          <w:szCs w:val="24"/>
          <w:shd w:val="clear" w:color="auto" w:fill="auto"/>
          <w:lang w:val="nl-NL"/>
        </w:rPr>
        <w:t>Onze Lieve Vrouwe Gasthuis, Amsterdam, nursing information system project.</w:t>
      </w:r>
    </w:p>
    <w:p w:rsidR="00763EA1" w:rsidRDefault="00763EA1">
      <w:pPr>
        <w:rPr>
          <w:rFonts w:ascii="Calibri" w:hAnsi="Calibri"/>
          <w:i/>
          <w:color w:val="0000FF"/>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b/>
          <w:sz w:val="22"/>
          <w:szCs w:val="24"/>
          <w:shd w:val="clear" w:color="auto" w:fill="auto"/>
          <w:lang w:val="nl-NL"/>
        </w:rPr>
        <w:t>Literatuur:</w:t>
      </w:r>
    </w:p>
    <w:p w:rsidR="00763EA1" w:rsidRDefault="00763EA1">
      <w:pPr>
        <w:numPr>
          <w:ilvl w:val="0"/>
          <w:numId w:val="3"/>
        </w:numPr>
        <w:ind w:left="360" w:hanging="360"/>
        <w:rPr>
          <w:rFonts w:ascii="Calibri" w:hAnsi="Calibri"/>
          <w:sz w:val="22"/>
          <w:szCs w:val="24"/>
          <w:shd w:val="clear" w:color="auto" w:fill="auto"/>
          <w:lang w:val="nl-NL"/>
        </w:rPr>
      </w:pPr>
      <w:r w:rsidRPr="006622A0">
        <w:rPr>
          <w:rFonts w:ascii="Calibri" w:hAnsi="Calibri"/>
          <w:sz w:val="22"/>
          <w:szCs w:val="24"/>
          <w:shd w:val="clear" w:color="auto" w:fill="auto"/>
          <w:lang w:val="en-US"/>
        </w:rPr>
        <w:t xml:space="preserve">Collins, S.L.,  Moore, R.A., McQuay, H.J. (1997). The visual analogue pain intensity scale: what is moderate pain in millimeters? </w:t>
      </w:r>
      <w:r>
        <w:rPr>
          <w:rFonts w:ascii="Calibri" w:hAnsi="Calibri"/>
          <w:sz w:val="22"/>
          <w:szCs w:val="24"/>
          <w:shd w:val="clear" w:color="auto" w:fill="auto"/>
          <w:lang w:val="nl-NL"/>
        </w:rPr>
        <w:t xml:space="preserve">International association for the study of pain, 1997. </w:t>
      </w:r>
      <w:r>
        <w:rPr>
          <w:rFonts w:ascii="Calibri" w:hAnsi="Calibri"/>
          <w:i/>
          <w:sz w:val="22"/>
          <w:szCs w:val="24"/>
          <w:shd w:val="clear" w:color="auto" w:fill="auto"/>
          <w:lang w:val="nl-NL"/>
        </w:rPr>
        <w:t>Pain</w:t>
      </w:r>
      <w:r>
        <w:rPr>
          <w:rFonts w:ascii="Calibri" w:hAnsi="Calibri"/>
          <w:sz w:val="22"/>
          <w:szCs w:val="24"/>
          <w:shd w:val="clear" w:color="auto" w:fill="auto"/>
          <w:lang w:val="nl-NL"/>
        </w:rPr>
        <w:t xml:space="preserve"> (72) 95-97.</w:t>
      </w:r>
    </w:p>
    <w:p w:rsidR="00763EA1" w:rsidRDefault="00763EA1">
      <w:pPr>
        <w:numPr>
          <w:ilvl w:val="0"/>
          <w:numId w:val="3"/>
        </w:numPr>
        <w:ind w:left="360" w:hanging="360"/>
        <w:rPr>
          <w:rFonts w:ascii="Calibri" w:hAnsi="Calibri"/>
          <w:sz w:val="22"/>
          <w:szCs w:val="24"/>
          <w:shd w:val="clear" w:color="auto" w:fill="auto"/>
          <w:lang w:val="nl-NL"/>
        </w:rPr>
      </w:pPr>
      <w:r w:rsidRPr="006622A0">
        <w:rPr>
          <w:rFonts w:ascii="Calibri" w:hAnsi="Calibri"/>
          <w:sz w:val="22"/>
          <w:szCs w:val="24"/>
          <w:shd w:val="clear" w:color="auto" w:fill="auto"/>
          <w:lang w:val="en-US"/>
        </w:rPr>
        <w:t xml:space="preserve">Gonzales, G.R. e.a. (1991) The impact of a comprehensive evaluation in the management of cancer pain. </w:t>
      </w:r>
      <w:r>
        <w:rPr>
          <w:rFonts w:ascii="Calibri" w:hAnsi="Calibri"/>
          <w:i/>
          <w:sz w:val="22"/>
          <w:szCs w:val="24"/>
          <w:shd w:val="clear" w:color="auto" w:fill="auto"/>
          <w:lang w:val="nl-NL"/>
        </w:rPr>
        <w:t>Pain</w:t>
      </w:r>
      <w:r>
        <w:rPr>
          <w:rFonts w:ascii="Calibri" w:hAnsi="Calibri"/>
          <w:sz w:val="22"/>
          <w:szCs w:val="24"/>
          <w:shd w:val="clear" w:color="auto" w:fill="auto"/>
          <w:lang w:val="nl-NL"/>
        </w:rPr>
        <w:t xml:space="preserve">; </w:t>
      </w:r>
      <w:r>
        <w:rPr>
          <w:rFonts w:ascii="Calibri" w:hAnsi="Calibri"/>
          <w:i/>
          <w:sz w:val="22"/>
          <w:szCs w:val="24"/>
          <w:shd w:val="clear" w:color="auto" w:fill="auto"/>
          <w:lang w:val="nl-NL"/>
        </w:rPr>
        <w:t>47</w:t>
      </w:r>
      <w:r>
        <w:rPr>
          <w:rFonts w:ascii="Calibri" w:hAnsi="Calibri"/>
          <w:sz w:val="22"/>
          <w:szCs w:val="24"/>
          <w:shd w:val="clear" w:color="auto" w:fill="auto"/>
          <w:lang w:val="nl-NL"/>
        </w:rPr>
        <w:t>:141-144</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Jonkman, C.E.(2008), </w:t>
      </w:r>
      <w:r>
        <w:rPr>
          <w:rFonts w:ascii="Calibri" w:hAnsi="Calibri"/>
          <w:i/>
          <w:sz w:val="22"/>
          <w:szCs w:val="24"/>
          <w:shd w:val="clear" w:color="auto" w:fill="auto"/>
          <w:lang w:val="nl-NL"/>
        </w:rPr>
        <w:t>Handleiding FLACC</w:t>
      </w:r>
      <w:r>
        <w:rPr>
          <w:rFonts w:ascii="Calibri" w:hAnsi="Calibri"/>
          <w:sz w:val="22"/>
          <w:szCs w:val="24"/>
          <w:shd w:val="clear" w:color="auto" w:fill="auto"/>
          <w:lang w:val="nl-NL"/>
        </w:rPr>
        <w:t xml:space="preserve">  verkregen op 30 oktober2008 van </w:t>
      </w:r>
      <w:r>
        <w:rPr>
          <w:rFonts w:ascii="Calibri" w:hAnsi="Calibri"/>
          <w:color w:val="0000FF"/>
          <w:sz w:val="22"/>
          <w:szCs w:val="24"/>
          <w:u w:val="single"/>
          <w:shd w:val="clear" w:color="auto" w:fill="auto"/>
          <w:lang w:val="nl-NL"/>
        </w:rPr>
        <w:t>http://www.pijnverpleegkundigen.nl/handleiding_FLACC.pdf</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Nederlandse Vereniging voor Anesthesiologie, (2003). </w:t>
      </w:r>
      <w:r>
        <w:rPr>
          <w:rFonts w:ascii="Calibri" w:hAnsi="Calibri"/>
          <w:i/>
          <w:sz w:val="22"/>
          <w:szCs w:val="24"/>
          <w:shd w:val="clear" w:color="auto" w:fill="auto"/>
          <w:lang w:val="nl-NL"/>
        </w:rPr>
        <w:t>Richtlijn postoperatieve pijn</w:t>
      </w:r>
      <w:r>
        <w:rPr>
          <w:rFonts w:ascii="Calibri" w:hAnsi="Calibri"/>
          <w:sz w:val="22"/>
          <w:szCs w:val="24"/>
          <w:shd w:val="clear" w:color="auto" w:fill="auto"/>
          <w:lang w:val="nl-NL"/>
        </w:rPr>
        <w:t>. Utrecht, Nederlandse Vereniging voor Anesthesiologie</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Nederlandse Vereniging voor Anesthesiologie, (ongedateerd). Leeswijzer Pijn. Verkregen op 31 janauri 2011, van http://www.anesthesiologie.nl/uploads/150/46/NVA_leeswijzerpijn_lager_dan_4_def.pdf </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Nederlandse Vereniging voor Kindergeneeskunde (NVK), Kwaliteitsinstituut voor de Gezondheidszorg, CBO, (2007). </w:t>
      </w:r>
      <w:r>
        <w:rPr>
          <w:rFonts w:ascii="Calibri" w:hAnsi="Calibri"/>
          <w:i/>
          <w:sz w:val="22"/>
          <w:szCs w:val="24"/>
          <w:shd w:val="clear" w:color="auto" w:fill="auto"/>
          <w:lang w:val="nl-NL"/>
        </w:rPr>
        <w:t>Pijnmeting en Behandeling van pijn bij kinderen.</w:t>
      </w:r>
      <w:r>
        <w:rPr>
          <w:rFonts w:ascii="Calibri" w:hAnsi="Calibri"/>
          <w:sz w:val="22"/>
          <w:szCs w:val="24"/>
          <w:shd w:val="clear" w:color="auto" w:fill="auto"/>
          <w:lang w:val="nl-NL"/>
        </w:rPr>
        <w:t xml:space="preserve"> Utrecht, NVK.</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Pain Intensity Scales. Verkregen op 6 augustus 2012, van http://painconsortium.nih.gov/pain_scales/index.html</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Pijn bij kanker. Verkregen op 13 april 2009, van </w:t>
      </w:r>
      <w:r>
        <w:rPr>
          <w:rFonts w:ascii="Calibri" w:hAnsi="Calibri"/>
          <w:color w:val="0000FF"/>
          <w:sz w:val="22"/>
          <w:szCs w:val="24"/>
          <w:u w:val="single"/>
          <w:shd w:val="clear" w:color="auto" w:fill="auto"/>
          <w:lang w:val="nl-NL"/>
        </w:rPr>
        <w:t>http://www.oncoline.nl/index.php?pagina=/richtlijn/item/pagina.php&amp;richtlijn_id=556</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Pijn in de Palliatieve fase. Verkregen op 13 april 2009, van </w:t>
      </w:r>
      <w:r>
        <w:rPr>
          <w:rFonts w:ascii="Calibri" w:hAnsi="Calibri"/>
          <w:color w:val="0000FF"/>
          <w:sz w:val="22"/>
          <w:szCs w:val="24"/>
          <w:u w:val="single"/>
          <w:shd w:val="clear" w:color="auto" w:fill="auto"/>
          <w:lang w:val="nl-NL"/>
        </w:rPr>
        <w:t>http://www.pallialine.nl/index.php?pagina=/richtlijn/item/pagina.php&amp;id=28401&amp;richtlijn_id=619&amp;tab=1</w:t>
      </w:r>
      <w:r>
        <w:rPr>
          <w:rFonts w:ascii="Calibri" w:hAnsi="Calibri"/>
          <w:sz w:val="22"/>
          <w:szCs w:val="24"/>
          <w:shd w:val="clear" w:color="auto" w:fill="auto"/>
          <w:lang w:val="nl-NL"/>
        </w:rPr>
        <w:t xml:space="preserve"> </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Rond, de, M.E.J., Dam, van, F.S.A.M., Wit, de, R., Barkmeijer, G. (1998). Pijn van nul tot tien: handleiding voor implementatie van pijnregistratie,</w:t>
      </w:r>
      <w:r>
        <w:rPr>
          <w:rFonts w:ascii="Calibri" w:hAnsi="Calibri"/>
          <w:i/>
          <w:sz w:val="22"/>
          <w:szCs w:val="24"/>
          <w:shd w:val="clear" w:color="auto" w:fill="auto"/>
          <w:lang w:val="nl-NL"/>
        </w:rPr>
        <w:t xml:space="preserve"> Integraal Kankercentrum Amsterdam</w:t>
      </w:r>
      <w:r>
        <w:rPr>
          <w:rFonts w:ascii="Calibri" w:hAnsi="Calibri"/>
          <w:sz w:val="22"/>
          <w:szCs w:val="24"/>
          <w:shd w:val="clear" w:color="auto" w:fill="auto"/>
          <w:lang w:val="nl-NL"/>
        </w:rPr>
        <w:t>.</w:t>
      </w:r>
    </w:p>
    <w:p w:rsidR="00763EA1" w:rsidRDefault="00763EA1">
      <w:pPr>
        <w:numPr>
          <w:ilvl w:val="0"/>
          <w:numId w:val="3"/>
        </w:numPr>
        <w:ind w:left="360" w:hanging="360"/>
        <w:rPr>
          <w:rFonts w:ascii="Calibri" w:hAnsi="Calibri"/>
          <w:sz w:val="22"/>
          <w:szCs w:val="24"/>
          <w:shd w:val="clear" w:color="auto" w:fill="auto"/>
          <w:lang w:val="nl-NL"/>
        </w:rPr>
      </w:pPr>
      <w:r w:rsidRPr="006622A0">
        <w:rPr>
          <w:rFonts w:ascii="Calibri" w:hAnsi="Calibri"/>
          <w:sz w:val="22"/>
          <w:szCs w:val="24"/>
          <w:shd w:val="clear" w:color="auto" w:fill="auto"/>
          <w:lang w:val="en-US"/>
        </w:rPr>
        <w:t>UMC St. Radboud, Cluster CAIC en Cluster CUKZ, (2002).</w:t>
      </w:r>
      <w:r w:rsidRPr="006622A0">
        <w:rPr>
          <w:rFonts w:ascii="Calibri" w:hAnsi="Calibri"/>
          <w:b/>
          <w:sz w:val="22"/>
          <w:szCs w:val="24"/>
          <w:shd w:val="clear" w:color="auto" w:fill="auto"/>
          <w:lang w:val="en-US"/>
        </w:rPr>
        <w:t xml:space="preserve"> </w:t>
      </w:r>
      <w:r>
        <w:rPr>
          <w:rFonts w:ascii="Calibri" w:hAnsi="Calibri"/>
          <w:sz w:val="22"/>
          <w:szCs w:val="24"/>
          <w:shd w:val="clear" w:color="auto" w:fill="auto"/>
          <w:lang w:val="nl-NL"/>
        </w:rPr>
        <w:t>(Postoperatief) Pijnprotocol bij kinderen. Nijmegen, UMC St. Radboud.</w:t>
      </w:r>
    </w:p>
    <w:p w:rsidR="00763EA1" w:rsidRDefault="00763EA1">
      <w:pPr>
        <w:numPr>
          <w:ilvl w:val="0"/>
          <w:numId w:val="3"/>
        </w:numPr>
        <w:ind w:left="360" w:hanging="360"/>
        <w:rPr>
          <w:rFonts w:ascii="Calibri" w:hAnsi="Calibri"/>
          <w:sz w:val="22"/>
          <w:szCs w:val="24"/>
          <w:shd w:val="clear" w:color="auto" w:fill="auto"/>
          <w:lang w:val="nl-NL"/>
        </w:rPr>
      </w:pPr>
      <w:r w:rsidRPr="006622A0">
        <w:rPr>
          <w:rFonts w:ascii="Calibri" w:hAnsi="Calibri"/>
          <w:sz w:val="22"/>
          <w:szCs w:val="24"/>
          <w:shd w:val="clear" w:color="auto" w:fill="auto"/>
          <w:lang w:val="en-US"/>
        </w:rPr>
        <w:t xml:space="preserve">Von Roenn, J.H., Cleeland, C.S., Gonin, R., Hatfield, A.K., Pandya, K.J.(1993) Physicians’ attitudes and practice in cancer pain management. </w:t>
      </w:r>
      <w:r>
        <w:rPr>
          <w:rFonts w:ascii="Calibri" w:hAnsi="Calibri"/>
          <w:i/>
          <w:sz w:val="22"/>
          <w:szCs w:val="24"/>
          <w:shd w:val="clear" w:color="auto" w:fill="auto"/>
          <w:lang w:val="nl-NL"/>
        </w:rPr>
        <w:t>Annals of internal medicine</w:t>
      </w:r>
      <w:r>
        <w:rPr>
          <w:rFonts w:ascii="Calibri" w:hAnsi="Calibri"/>
          <w:sz w:val="22"/>
          <w:szCs w:val="24"/>
          <w:shd w:val="clear" w:color="auto" w:fill="auto"/>
          <w:lang w:val="nl-NL"/>
        </w:rPr>
        <w:t>, 15;119(2):121-6</w:t>
      </w:r>
    </w:p>
    <w:p w:rsidR="00763EA1" w:rsidRDefault="00763EA1">
      <w:pPr>
        <w:numPr>
          <w:ilvl w:val="0"/>
          <w:numId w:val="3"/>
        </w:numPr>
        <w:ind w:left="360" w:hanging="360"/>
        <w:rPr>
          <w:rFonts w:ascii="Calibri" w:hAnsi="Calibri"/>
          <w:sz w:val="22"/>
          <w:szCs w:val="24"/>
          <w:shd w:val="clear" w:color="auto" w:fill="auto"/>
          <w:lang w:val="nl-NL"/>
        </w:rPr>
      </w:pPr>
      <w:r w:rsidRPr="006622A0">
        <w:rPr>
          <w:rFonts w:ascii="Calibri" w:hAnsi="Calibri"/>
          <w:sz w:val="22"/>
          <w:szCs w:val="24"/>
          <w:shd w:val="clear" w:color="auto" w:fill="auto"/>
          <w:lang w:val="en-US"/>
        </w:rPr>
        <w:t xml:space="preserve">Wewers, M.E., Lowe, N.K. (1990) A critical review of visual analogue scales in the measurement of clinical phenomena. </w:t>
      </w:r>
      <w:r>
        <w:rPr>
          <w:rFonts w:ascii="Calibri" w:hAnsi="Calibri"/>
          <w:i/>
          <w:sz w:val="22"/>
          <w:szCs w:val="24"/>
          <w:shd w:val="clear" w:color="auto" w:fill="auto"/>
          <w:lang w:val="nl-NL"/>
        </w:rPr>
        <w:t>Research in nursing and health</w:t>
      </w:r>
      <w:r>
        <w:rPr>
          <w:rFonts w:ascii="Calibri" w:hAnsi="Calibri"/>
          <w:sz w:val="22"/>
          <w:szCs w:val="24"/>
          <w:shd w:val="clear" w:color="auto" w:fill="auto"/>
          <w:lang w:val="nl-NL"/>
        </w:rPr>
        <w:t xml:space="preserve">, </w:t>
      </w:r>
      <w:r>
        <w:rPr>
          <w:rFonts w:ascii="Calibri" w:hAnsi="Calibri"/>
          <w:i/>
          <w:sz w:val="22"/>
          <w:szCs w:val="24"/>
          <w:shd w:val="clear" w:color="auto" w:fill="auto"/>
          <w:lang w:val="nl-NL"/>
        </w:rPr>
        <w:t>13,</w:t>
      </w:r>
      <w:r>
        <w:rPr>
          <w:rFonts w:ascii="Calibri" w:hAnsi="Calibri"/>
          <w:sz w:val="22"/>
          <w:szCs w:val="24"/>
          <w:shd w:val="clear" w:color="auto" w:fill="auto"/>
          <w:lang w:val="nl-NL"/>
        </w:rPr>
        <w:t xml:space="preserve"> 227-236</w:t>
      </w:r>
    </w:p>
    <w:p w:rsidR="00763EA1" w:rsidRDefault="00763EA1">
      <w:pPr>
        <w:numPr>
          <w:ilvl w:val="0"/>
          <w:numId w:val="3"/>
        </w:numPr>
        <w:ind w:left="360" w:hanging="360"/>
        <w:rPr>
          <w:rFonts w:ascii="Calibri" w:hAnsi="Calibri"/>
          <w:sz w:val="22"/>
          <w:szCs w:val="24"/>
          <w:shd w:val="clear" w:color="auto" w:fill="auto"/>
          <w:lang w:val="nl-NL"/>
        </w:rPr>
      </w:pPr>
      <w:r>
        <w:rPr>
          <w:rFonts w:ascii="Calibri" w:hAnsi="Calibri"/>
          <w:sz w:val="22"/>
          <w:szCs w:val="24"/>
          <w:shd w:val="clear" w:color="auto" w:fill="auto"/>
          <w:lang w:val="nl-NL"/>
        </w:rPr>
        <w:t xml:space="preserve">Zorginformatiemodel Doc_Obs_Pijnscoremeting_V1.1.doc. (2005) Verkregen  op 30 oktober 2008, van </w:t>
      </w:r>
      <w:r>
        <w:rPr>
          <w:rFonts w:ascii="Calibri" w:hAnsi="Calibri"/>
          <w:color w:val="0000FF"/>
          <w:sz w:val="22"/>
          <w:szCs w:val="24"/>
          <w:u w:val="single"/>
          <w:shd w:val="clear" w:color="auto" w:fill="auto"/>
          <w:lang w:val="nl-NL"/>
        </w:rPr>
        <w:t>http://www.zorginformatiemodel.nl</w:t>
      </w:r>
    </w:p>
    <w:p w:rsidR="00763EA1" w:rsidRDefault="00763EA1">
      <w:pPr>
        <w:rPr>
          <w:rFonts w:ascii="Calibri" w:hAnsi="Calibri"/>
          <w:i/>
          <w:color w:val="0000FF"/>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b/>
          <w:sz w:val="22"/>
          <w:szCs w:val="24"/>
          <w:shd w:val="clear" w:color="auto" w:fill="auto"/>
          <w:lang w:val="nl-NL"/>
        </w:rPr>
        <w:lastRenderedPageBreak/>
        <w:t>Vocabulary:</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Het is mogelijk dat mensen in dit domein gebruik maken van andere coderingen en value sets dan in deze DCM zijn gebruikt. In dat geval stellen wij als ontwikkelaars het op prijs hiervan op de hoogte te worden gesteld.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Voor de coderingen is bij voorkeur gebruik gemaakt van terminologieën zoals Snomed CT en/of LOINC, dan wel van een van de classificaties uit de WHO family of classifications (b.v. ICD10, ICF, ICNP). De codes die zijn toegepast zijn naar onze mening de best mogelijke match tussen het data item (variabele en/of waardedomein) en het concept / de concepten zoals die zijn opgenomen in de terminologie of classificatie.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Het is in sommige gevallen mogelijk dat bij zeer strikte analyse van een van deze terminologieën er variaties naar voren komen die net zo goed, of wellicht beter matchen, bijvoorbeeld als een ander perspectief wordt gekozen. Er bestaat een kleine kans dat in de toekomst codes voor bepaalde data items worden gewijzigd.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Daar waar we geen codering hebben kunnen vinden zijn voorlopig eigen coderingen gemaakt en zullen de ontbrekende concepten bij Snomed CT worden ingebracht.</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De OID’s voor de gebruikte vocabulary zijn:</w:t>
      </w:r>
    </w:p>
    <w:p w:rsidR="00763EA1" w:rsidRDefault="00763EA1">
      <w:pPr>
        <w:rPr>
          <w:rFonts w:ascii="Calibri" w:hAnsi="Calibri"/>
          <w:sz w:val="22"/>
          <w:szCs w:val="24"/>
          <w:shd w:val="clear" w:color="auto" w:fill="auto"/>
        </w:rPr>
      </w:pPr>
      <w:r>
        <w:rPr>
          <w:rFonts w:ascii="Calibri" w:hAnsi="Calibri"/>
          <w:sz w:val="22"/>
          <w:szCs w:val="24"/>
          <w:shd w:val="clear" w:color="auto" w:fill="auto"/>
          <w:lang w:val="nl-NL"/>
        </w:rPr>
        <w:t>SNOMED CT    2.16.840.1.113883.6.96</w:t>
      </w:r>
      <w:bookmarkEnd w:id="39"/>
      <w:bookmarkEnd w:id="40"/>
    </w:p>
    <w:p w:rsidR="00763EA1" w:rsidRDefault="00763EA1">
      <w:pPr>
        <w:pStyle w:val="Heading2"/>
        <w:numPr>
          <w:ilvl w:val="1"/>
          <w:numId w:val="1"/>
        </w:numPr>
        <w:ind w:left="360" w:hanging="360"/>
        <w:rPr>
          <w:rFonts w:eastAsia="Times New Roman"/>
          <w:bCs w:val="0"/>
          <w:szCs w:val="24"/>
          <w:u w:color="000000"/>
          <w:shd w:val="clear" w:color="auto" w:fill="auto"/>
          <w:lang w:val="en-US"/>
        </w:rPr>
      </w:pPr>
      <w:bookmarkStart w:id="41" w:name="FUNCTIONAL_MODEL"/>
      <w:bookmarkStart w:id="42" w:name="BKM_574C1F82_E635_4193_A40A_26BC8151FB80"/>
      <w:r>
        <w:rPr>
          <w:rFonts w:eastAsia="Times New Roman"/>
          <w:bCs w:val="0"/>
          <w:i/>
          <w:szCs w:val="24"/>
          <w:u w:color="000000"/>
          <w:shd w:val="clear" w:color="auto" w:fill="auto"/>
          <w:lang w:val="nl-NL"/>
        </w:rPr>
        <w:t xml:space="preserve"> (Functional Model)  </w:t>
      </w:r>
      <w:bookmarkEnd w:id="41"/>
      <w:bookmarkEnd w:id="42"/>
    </w:p>
    <w:p w:rsidR="00763EA1" w:rsidRDefault="00763EA1">
      <w:pPr>
        <w:pStyle w:val="Heading2"/>
        <w:numPr>
          <w:ilvl w:val="1"/>
          <w:numId w:val="1"/>
        </w:numPr>
        <w:ind w:left="360" w:hanging="360"/>
        <w:rPr>
          <w:rFonts w:eastAsia="Times New Roman"/>
          <w:bCs w:val="0"/>
          <w:szCs w:val="24"/>
          <w:u w:color="000000"/>
          <w:shd w:val="clear" w:color="auto" w:fill="auto"/>
          <w:lang w:val="en-US"/>
        </w:rPr>
      </w:pPr>
      <w:bookmarkStart w:id="43" w:name="TRACEABILITY_TO_OTHER_STANDARDS"/>
      <w:bookmarkStart w:id="44" w:name="BKM_C4283474_C34C_4646_9B6B_6F950008C9E6"/>
      <w:r>
        <w:rPr>
          <w:rFonts w:eastAsia="Times New Roman"/>
          <w:bCs w:val="0"/>
          <w:szCs w:val="24"/>
          <w:u w:color="000000"/>
          <w:shd w:val="clear" w:color="auto" w:fill="auto"/>
          <w:lang w:val="nl-NL"/>
        </w:rPr>
        <w:t>Traceerbaarheid naar andere standaarden</w:t>
      </w:r>
      <w:r>
        <w:rPr>
          <w:rFonts w:eastAsia="Times New Roman"/>
          <w:bCs w:val="0"/>
          <w:i/>
          <w:szCs w:val="24"/>
          <w:u w:color="000000"/>
          <w:shd w:val="clear" w:color="auto" w:fill="auto"/>
          <w:lang w:val="nl-NL"/>
        </w:rPr>
        <w:t xml:space="preserve"> (Traceability to other Standards)  </w:t>
      </w:r>
      <w:bookmarkEnd w:id="43"/>
      <w:bookmarkEnd w:id="44"/>
    </w:p>
    <w:p w:rsidR="00763EA1" w:rsidRDefault="00763EA1">
      <w:pPr>
        <w:pStyle w:val="Heading2"/>
        <w:numPr>
          <w:ilvl w:val="1"/>
          <w:numId w:val="1"/>
        </w:numPr>
        <w:ind w:left="360" w:hanging="360"/>
        <w:rPr>
          <w:rFonts w:eastAsia="Times New Roman"/>
          <w:bCs w:val="0"/>
          <w:szCs w:val="24"/>
          <w:u w:color="000000"/>
          <w:shd w:val="clear" w:color="auto" w:fill="auto"/>
          <w:lang w:val="en-US"/>
        </w:rPr>
      </w:pPr>
      <w:bookmarkStart w:id="45" w:name="DISCLAIMER"/>
      <w:bookmarkStart w:id="46" w:name="BKM_BBDBF710_766B_4507_B9D5_B853E7779A49"/>
      <w:r>
        <w:rPr>
          <w:rFonts w:eastAsia="Times New Roman"/>
          <w:bCs w:val="0"/>
          <w:szCs w:val="24"/>
          <w:u w:color="000000"/>
          <w:shd w:val="clear" w:color="auto" w:fill="auto"/>
          <w:lang w:val="nl-NL"/>
        </w:rPr>
        <w:t>Disclaimer</w:t>
      </w:r>
      <w:r>
        <w:rPr>
          <w:rFonts w:eastAsia="Times New Roman"/>
          <w:bCs w:val="0"/>
          <w:i/>
          <w:szCs w:val="24"/>
          <w:u w:color="000000"/>
          <w:shd w:val="clear" w:color="auto" w:fill="auto"/>
          <w:lang w:val="nl-NL"/>
        </w:rPr>
        <w:t xml:space="preserve"> (Disclaimer)</w:t>
      </w:r>
    </w:p>
    <w:p w:rsidR="00763EA1" w:rsidRDefault="00763EA1">
      <w:pPr>
        <w:rPr>
          <w:rFonts w:ascii="Calibri" w:hAnsi="Calibri"/>
          <w:i/>
          <w:color w:val="0000FF"/>
          <w:sz w:val="22"/>
          <w:szCs w:val="24"/>
          <w:shd w:val="clear" w:color="auto" w:fill="auto"/>
          <w:lang w:val="nl-NL"/>
        </w:rPr>
      </w:pPr>
    </w:p>
    <w:p w:rsidR="00763EA1" w:rsidRDefault="00C90D81">
      <w:pPr>
        <w:rPr>
          <w:rFonts w:ascii="Calibri" w:hAnsi="Calibri"/>
          <w:sz w:val="22"/>
          <w:szCs w:val="24"/>
          <w:shd w:val="clear" w:color="auto" w:fill="auto"/>
          <w:lang w:val="nl-NL"/>
        </w:rPr>
      </w:pPr>
      <w:r>
        <w:rPr>
          <w:rFonts w:ascii="Calibri" w:hAnsi="Calibri"/>
          <w:sz w:val="22"/>
          <w:szCs w:val="24"/>
          <w:shd w:val="clear" w:color="auto" w:fill="auto"/>
          <w:lang w:val="nl-NL"/>
        </w:rPr>
        <w:t xml:space="preserve">Het Onze Lieve Vrouwe Gasthuis </w:t>
      </w:r>
      <w:r w:rsidR="00763EA1">
        <w:rPr>
          <w:rFonts w:ascii="Calibri" w:hAnsi="Calibri"/>
          <w:sz w:val="22"/>
          <w:szCs w:val="24"/>
          <w:shd w:val="clear" w:color="auto" w:fill="auto"/>
          <w:lang w:val="nl-NL"/>
        </w:rPr>
        <w:t xml:space="preserve">als opdrachtgever </w:t>
      </w:r>
      <w:r>
        <w:rPr>
          <w:rFonts w:ascii="Calibri" w:hAnsi="Calibri"/>
          <w:sz w:val="22"/>
          <w:szCs w:val="24"/>
          <w:shd w:val="clear" w:color="auto" w:fill="auto"/>
          <w:lang w:val="nl-NL"/>
        </w:rPr>
        <w:t xml:space="preserve">/ gebruiker </w:t>
      </w:r>
      <w:r w:rsidR="00763EA1">
        <w:rPr>
          <w:rFonts w:ascii="Calibri" w:hAnsi="Calibri"/>
          <w:sz w:val="22"/>
          <w:szCs w:val="24"/>
          <w:shd w:val="clear" w:color="auto" w:fill="auto"/>
          <w:lang w:val="nl-NL"/>
        </w:rPr>
        <w:t xml:space="preserve">en Results 4 Care B.V. als uitvoerder besteden de grootst mogelijke zorg aan de betrouwbaarheid en actualiteit van de gegevens in deze DCM. Onjuistheden en onvolledigheden kunnen echter voorkomen. </w:t>
      </w:r>
      <w:r>
        <w:rPr>
          <w:rFonts w:ascii="Calibri" w:hAnsi="Calibri"/>
          <w:sz w:val="22"/>
          <w:szCs w:val="24"/>
          <w:shd w:val="clear" w:color="auto" w:fill="auto"/>
          <w:lang w:val="nl-NL"/>
        </w:rPr>
        <w:t xml:space="preserve">Het Onze Lieve Vrouwe Gasthuis </w:t>
      </w:r>
      <w:r w:rsidR="00763EA1">
        <w:rPr>
          <w:rFonts w:ascii="Calibri" w:hAnsi="Calibri"/>
          <w:sz w:val="22"/>
          <w:szCs w:val="24"/>
          <w:shd w:val="clear" w:color="auto" w:fill="auto"/>
          <w:lang w:val="nl-NL"/>
        </w:rPr>
        <w:t xml:space="preserve">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ascii="Calibri" w:hAnsi="Calibri"/>
          <w:sz w:val="22"/>
          <w:szCs w:val="24"/>
          <w:shd w:val="clear" w:color="auto" w:fill="auto"/>
          <w:lang w:val="nl-NL"/>
        </w:rPr>
        <w:t>het Onze Lieve Vrouwe Gasthuis</w:t>
      </w:r>
      <w:r w:rsidR="00763EA1">
        <w:rPr>
          <w:rFonts w:ascii="Calibri" w:hAnsi="Calibri"/>
          <w:sz w:val="22"/>
          <w:szCs w:val="24"/>
          <w:shd w:val="clear" w:color="auto" w:fill="auto"/>
          <w:lang w:val="nl-NL"/>
        </w:rPr>
        <w:t xml:space="preserve"> of Results 4 Care, of door U aan </w:t>
      </w:r>
      <w:r>
        <w:rPr>
          <w:rFonts w:ascii="Calibri" w:hAnsi="Calibri"/>
          <w:sz w:val="22"/>
          <w:szCs w:val="24"/>
          <w:shd w:val="clear" w:color="auto" w:fill="auto"/>
          <w:lang w:val="nl-NL"/>
        </w:rPr>
        <w:t xml:space="preserve">het Onze Lieve Vrouwe Gasthuis </w:t>
      </w:r>
      <w:r w:rsidR="00763EA1">
        <w:rPr>
          <w:rFonts w:ascii="Calibri" w:hAnsi="Calibri"/>
          <w:sz w:val="22"/>
          <w:szCs w:val="24"/>
          <w:shd w:val="clear" w:color="auto" w:fill="auto"/>
          <w:lang w:val="nl-NL"/>
        </w:rPr>
        <w:t>of Results 4 Care via een website van</w:t>
      </w:r>
      <w:r w:rsidRPr="00C90D81">
        <w:rPr>
          <w:rFonts w:ascii="Calibri" w:hAnsi="Calibri"/>
          <w:sz w:val="22"/>
          <w:szCs w:val="24"/>
          <w:shd w:val="clear" w:color="auto" w:fill="auto"/>
          <w:lang w:val="nl-NL"/>
        </w:rPr>
        <w:t xml:space="preserve"> </w:t>
      </w:r>
      <w:r>
        <w:rPr>
          <w:rFonts w:ascii="Calibri" w:hAnsi="Calibri"/>
          <w:sz w:val="22"/>
          <w:szCs w:val="24"/>
          <w:shd w:val="clear" w:color="auto" w:fill="auto"/>
          <w:lang w:val="nl-NL"/>
        </w:rPr>
        <w:t xml:space="preserve">het Onze Lieve Vrouwe Gasthuis </w:t>
      </w:r>
      <w:r w:rsidR="00763EA1">
        <w:rPr>
          <w:rFonts w:ascii="Calibri" w:hAnsi="Calibri"/>
          <w:sz w:val="22"/>
          <w:szCs w:val="24"/>
          <w:shd w:val="clear" w:color="auto" w:fill="auto"/>
          <w:lang w:val="nl-NL"/>
        </w:rPr>
        <w:t xml:space="preserve">of Results 4 Care of via e-mail, of anderszins langs elektronische weg. </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Tevens aanvaarden</w:t>
      </w:r>
      <w:r w:rsidR="00C90D81">
        <w:rPr>
          <w:rFonts w:ascii="Calibri" w:hAnsi="Calibri"/>
          <w:i/>
          <w:color w:val="0000FF"/>
          <w:sz w:val="22"/>
          <w:szCs w:val="24"/>
          <w:shd w:val="clear" w:color="auto" w:fill="auto"/>
          <w:lang w:val="nl-NL"/>
        </w:rPr>
        <w:t xml:space="preserve"> h</w:t>
      </w:r>
      <w:r w:rsidR="00C90D81">
        <w:rPr>
          <w:rFonts w:ascii="Calibri" w:hAnsi="Calibri"/>
          <w:sz w:val="22"/>
          <w:szCs w:val="24"/>
          <w:shd w:val="clear" w:color="auto" w:fill="auto"/>
          <w:lang w:val="nl-NL"/>
        </w:rPr>
        <w:t xml:space="preserve">et Onze Lieve Vrouwe Gasthuis </w:t>
      </w:r>
      <w:r>
        <w:rPr>
          <w:rFonts w:ascii="Calibri" w:hAnsi="Calibri"/>
          <w:sz w:val="22"/>
          <w:szCs w:val="24"/>
          <w:shd w:val="clear" w:color="auto" w:fill="auto"/>
          <w:lang w:val="nl-NL"/>
        </w:rPr>
        <w:t>en Results 4 Care geen aansprakelijkheid voor eventuele schade die geleden wordt als gevolg van het gebruik van gegevens, adviezen of ideeën verstrekt door of namens</w:t>
      </w:r>
      <w:r w:rsidR="00C90D81">
        <w:rPr>
          <w:rFonts w:ascii="Calibri" w:hAnsi="Calibri"/>
          <w:sz w:val="22"/>
          <w:szCs w:val="24"/>
          <w:shd w:val="clear" w:color="auto" w:fill="auto"/>
          <w:lang w:val="nl-NL"/>
        </w:rPr>
        <w:t xml:space="preserve"> het Onze Lieve Vrouwe Gasthuis</w:t>
      </w:r>
      <w:r>
        <w:rPr>
          <w:rFonts w:ascii="Calibri" w:hAnsi="Calibri"/>
          <w:sz w:val="22"/>
          <w:szCs w:val="24"/>
          <w:shd w:val="clear" w:color="auto" w:fill="auto"/>
          <w:lang w:val="nl-NL"/>
        </w:rPr>
        <w:t xml:space="preserve"> via deze DCM, Detailed Clinical Model. </w:t>
      </w:r>
      <w:r w:rsidR="00C90D81">
        <w:rPr>
          <w:rFonts w:ascii="Calibri" w:hAnsi="Calibri"/>
          <w:sz w:val="22"/>
          <w:szCs w:val="24"/>
          <w:shd w:val="clear" w:color="auto" w:fill="auto"/>
          <w:lang w:val="nl-NL"/>
        </w:rPr>
        <w:t xml:space="preserve">Het Onze Lieve Vrouwe Gasthuis </w:t>
      </w:r>
      <w:r>
        <w:rPr>
          <w:rFonts w:ascii="Calibri" w:hAnsi="Calibri"/>
          <w:sz w:val="22"/>
          <w:szCs w:val="24"/>
          <w:shd w:val="clear" w:color="auto" w:fill="auto"/>
          <w:lang w:val="nl-NL"/>
        </w:rPr>
        <w:t>aanvaardt geen verantwoordelijkheid voor de inhoud van informatie in deze DCM waarnaar of waarvan met een hyperlink of anderszins wordt verwezen.</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In geval van tegenstrijdigheden in de genoemde DCM documenten en bestanden geeft de meest recente en hoogste versie van de vermelde volgorde in de revisies de prioriteit van de desbetreffende documenten weer. </w:t>
      </w:r>
    </w:p>
    <w:p w:rsidR="00763EA1" w:rsidRDefault="00763EA1">
      <w:pPr>
        <w:rPr>
          <w:rFonts w:ascii="Calibri" w:hAnsi="Calibri"/>
          <w:sz w:val="22"/>
          <w:szCs w:val="24"/>
          <w:shd w:val="clear" w:color="auto" w:fill="auto"/>
          <w:lang w:val="nl-NL"/>
        </w:rPr>
      </w:pPr>
    </w:p>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Indien informatie die in de elektronische versie van deze DCM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45"/>
      <w:bookmarkEnd w:id="46"/>
    </w:p>
    <w:p w:rsidR="00763EA1" w:rsidRDefault="00763EA1">
      <w:pPr>
        <w:pStyle w:val="Plattetekst"/>
        <w:tabs>
          <w:tab w:val="right" w:leader="dot" w:pos="8925"/>
        </w:tabs>
        <w:rPr>
          <w:rFonts w:eastAsia="Times New Roman"/>
          <w:szCs w:val="24"/>
          <w:u w:color="000000"/>
          <w:shd w:val="clear" w:color="auto" w:fill="auto"/>
          <w:lang w:val="nl-NL"/>
        </w:rPr>
      </w:pPr>
      <w:bookmarkStart w:id="47" w:name="TERMS_OF_USE"/>
      <w:bookmarkStart w:id="48" w:name="BKM_BCC9DCEB_6098_41AC_BC59_C36B0EE09C2C"/>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Gebruiksvoorwaarden</w:t>
      </w:r>
      <w:r>
        <w:rPr>
          <w:rFonts w:eastAsia="Times New Roman"/>
          <w:bCs w:val="0"/>
          <w:i/>
          <w:szCs w:val="24"/>
          <w:u w:color="000000"/>
          <w:shd w:val="clear" w:color="auto" w:fill="auto"/>
          <w:lang w:val="nl-NL"/>
        </w:rPr>
        <w:t xml:space="preserve"> (Terms of Use)</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Het DCM is open source, met andere woorden vrij te gebruiken, mits in ongewijzigde vorm. </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Veranderen van inhoud en coderingen wordt gezien als een inbreuk op de auteursrechten en copyrights en is schadelijk voor het gebruiksdoel: realiseren van semantische interoperabiliteit.</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U kunt wel wijzigingsvoorstellen sturen aan info@results4care.nl</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Revisievoorstellen zullen worden bekeken en kunnen leiden tot:     </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a.   herziene DCM en uitwerkingen als e.e.a. wordt geaccepteerd.</w:t>
      </w: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b.   varianten van DCM die op een lokale situatie zijn toegesneden.</w:t>
      </w:r>
    </w:p>
    <w:p w:rsidR="00763EA1" w:rsidRDefault="00763EA1">
      <w:pPr>
        <w:rPr>
          <w:rFonts w:ascii="Calibri" w:hAnsi="Calibri"/>
          <w:sz w:val="22"/>
          <w:szCs w:val="24"/>
          <w:shd w:val="clear" w:color="auto" w:fill="auto"/>
          <w:lang w:val="nl-NL"/>
        </w:rPr>
      </w:pPr>
    </w:p>
    <w:p w:rsidR="00763EA1" w:rsidRPr="006622A0"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Het geheel gaat uit van het uitgangspunt: een ‘common ownership’, maar een ‘special stewardship’.</w:t>
      </w:r>
      <w:bookmarkEnd w:id="47"/>
      <w:bookmarkEnd w:id="48"/>
    </w:p>
    <w:p w:rsidR="00763EA1" w:rsidRDefault="00763EA1">
      <w:pPr>
        <w:pStyle w:val="Plattetekst"/>
        <w:tabs>
          <w:tab w:val="right" w:leader="dot" w:pos="8925"/>
        </w:tabs>
        <w:rPr>
          <w:rFonts w:eastAsia="Times New Roman"/>
          <w:szCs w:val="24"/>
          <w:u w:color="000000"/>
          <w:shd w:val="clear" w:color="auto" w:fill="auto"/>
          <w:lang w:val="nl-NL"/>
        </w:rPr>
      </w:pPr>
      <w:bookmarkStart w:id="49" w:name="COPYRIGHTS"/>
      <w:bookmarkStart w:id="50" w:name="BKM_8400DF70_48F2_4E8A_9785_A2A38AA482D8"/>
    </w:p>
    <w:p w:rsidR="00763EA1" w:rsidRDefault="00763EA1">
      <w:pPr>
        <w:pStyle w:val="Heading2"/>
        <w:numPr>
          <w:ilvl w:val="1"/>
          <w:numId w:val="1"/>
        </w:numPr>
        <w:ind w:left="360" w:hanging="360"/>
        <w:rPr>
          <w:rFonts w:eastAsia="Times New Roman"/>
          <w:bCs w:val="0"/>
          <w:szCs w:val="24"/>
          <w:u w:color="000000"/>
          <w:shd w:val="clear" w:color="auto" w:fill="auto"/>
          <w:lang w:val="en-US"/>
        </w:rPr>
      </w:pPr>
      <w:r>
        <w:rPr>
          <w:rFonts w:eastAsia="Times New Roman"/>
          <w:bCs w:val="0"/>
          <w:szCs w:val="24"/>
          <w:u w:color="000000"/>
          <w:shd w:val="clear" w:color="auto" w:fill="auto"/>
          <w:lang w:val="nl-NL"/>
        </w:rPr>
        <w:t>Copyrights</w:t>
      </w:r>
      <w:r>
        <w:rPr>
          <w:rFonts w:eastAsia="Times New Roman"/>
          <w:bCs w:val="0"/>
          <w:i/>
          <w:szCs w:val="24"/>
          <w:u w:color="000000"/>
          <w:shd w:val="clear" w:color="auto" w:fill="auto"/>
          <w:lang w:val="nl-NL"/>
        </w:rPr>
        <w:t xml:space="preserve"> (Copyrights)</w:t>
      </w:r>
    </w:p>
    <w:p w:rsidR="00763EA1" w:rsidRDefault="00763EA1">
      <w:pPr>
        <w:rPr>
          <w:rFonts w:ascii="Calibri" w:hAnsi="Calibri"/>
          <w:sz w:val="22"/>
          <w:szCs w:val="24"/>
          <w:shd w:val="clear" w:color="auto" w:fill="auto"/>
          <w:lang w:val="nl-NL"/>
        </w:rPr>
      </w:pPr>
    </w:p>
    <w:p w:rsidR="00763EA1" w:rsidRDefault="00763EA1">
      <w:pPr>
        <w:rPr>
          <w:rFonts w:ascii="Calibri" w:hAnsi="Calibri"/>
          <w:sz w:val="22"/>
          <w:szCs w:val="24"/>
          <w:shd w:val="clear" w:color="auto" w:fill="auto"/>
          <w:lang w:val="nl-NL"/>
        </w:rPr>
      </w:pPr>
      <w:r>
        <w:rPr>
          <w:rFonts w:ascii="Calibri" w:hAnsi="Calibri"/>
          <w:sz w:val="22"/>
          <w:szCs w:val="24"/>
          <w:shd w:val="clear" w:color="auto" w:fill="auto"/>
          <w:lang w:val="nl-NL"/>
        </w:rPr>
        <w:t xml:space="preserve">Voor zover de auteurs het konden vinden zijn de VAS en de NRS op zich vrij van copyrights. Het is namelijk een gebruikelijke techniek in algemeen wetenschappelijk onderzoek. Er zijn echter producten van de VAS en NRS die voorzien zijn van een copyright. </w:t>
      </w:r>
      <w:bookmarkEnd w:id="0"/>
      <w:bookmarkEnd w:id="1"/>
      <w:bookmarkEnd w:id="49"/>
      <w:bookmarkEnd w:id="50"/>
    </w:p>
    <w:p w:rsidR="00C90D81" w:rsidRDefault="00C90D81">
      <w:pPr>
        <w:rPr>
          <w:rFonts w:ascii="Calibri" w:hAnsi="Calibri"/>
          <w:sz w:val="22"/>
          <w:szCs w:val="24"/>
          <w:shd w:val="clear" w:color="auto" w:fill="auto"/>
          <w:lang w:val="nl-NL"/>
        </w:rPr>
      </w:pPr>
    </w:p>
    <w:p w:rsidR="00C90D81" w:rsidRPr="006622A0" w:rsidRDefault="00C90D81">
      <w:pPr>
        <w:rPr>
          <w:rFonts w:ascii="Calibri" w:hAnsi="Calibri"/>
          <w:sz w:val="22"/>
          <w:szCs w:val="24"/>
          <w:shd w:val="clear" w:color="auto" w:fill="auto"/>
          <w:lang w:val="nl-NL"/>
        </w:rPr>
      </w:pPr>
      <w:r>
        <w:rPr>
          <w:rFonts w:ascii="Calibri" w:hAnsi="Calibri"/>
          <w:sz w:val="22"/>
          <w:szCs w:val="24"/>
          <w:shd w:val="clear" w:color="auto" w:fill="auto"/>
          <w:lang w:val="nl-NL"/>
        </w:rPr>
        <w:t xml:space="preserve">Deze DCM zelf is copyrighted. Results 4 Care is voornemens deze DCM in een Nederlandse DCM repository onder te brengen. Mocht u van deze DCM gebruik willen maken kunt u eenvoudig toestemming verkrijgen via </w:t>
      </w:r>
      <w:hyperlink r:id="rId12" w:history="1">
        <w:r w:rsidRPr="00D7363D">
          <w:rPr>
            <w:rStyle w:val="Hyperlink"/>
            <w:rFonts w:ascii="Calibri" w:hAnsi="Calibri" w:cs="Arial"/>
            <w:sz w:val="22"/>
            <w:szCs w:val="24"/>
            <w:shd w:val="clear" w:color="auto" w:fill="auto"/>
            <w:lang w:val="nl-NL"/>
          </w:rPr>
          <w:t>DCMHelpdesk@results4care.eu</w:t>
        </w:r>
      </w:hyperlink>
      <w:r>
        <w:rPr>
          <w:rFonts w:ascii="Calibri" w:hAnsi="Calibri"/>
          <w:sz w:val="22"/>
          <w:szCs w:val="24"/>
          <w:shd w:val="clear" w:color="auto" w:fill="auto"/>
          <w:lang w:val="nl-NL"/>
        </w:rPr>
        <w:t xml:space="preserve"> . </w:t>
      </w:r>
    </w:p>
    <w:p w:rsidR="00763EA1" w:rsidRPr="006622A0" w:rsidRDefault="00763EA1">
      <w:pPr>
        <w:rPr>
          <w:rFonts w:ascii="Calibri" w:hAnsi="Calibri"/>
          <w:color w:val="auto"/>
          <w:sz w:val="22"/>
          <w:szCs w:val="24"/>
          <w:u w:color="000000"/>
          <w:shd w:val="clear" w:color="auto" w:fill="auto"/>
          <w:lang w:val="nl-NL"/>
        </w:rPr>
      </w:pPr>
    </w:p>
    <w:sectPr w:rsidR="00763EA1" w:rsidRPr="006622A0">
      <w:headerReference w:type="default" r:id="rId13"/>
      <w:footerReference w:type="default" r:id="rId14"/>
      <w:pgSz w:w="11908" w:h="16833"/>
      <w:pgMar w:top="1440" w:right="1440" w:bottom="1440" w:left="1440" w:header="708" w:footer="708" w:gutter="0"/>
      <w:cols w:space="708"/>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592" w:rsidRDefault="00804592" w:rsidP="005E39E7">
      <w:r>
        <w:separator/>
      </w:r>
    </w:p>
  </w:endnote>
  <w:endnote w:type="continuationSeparator" w:id="0">
    <w:p w:rsidR="00804592" w:rsidRDefault="00804592" w:rsidP="005E39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A1002AEF" w:usb1="8000787B" w:usb2="00000008" w:usb3="00000000" w:csb0="000100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0" w:type="dxa"/>
      <w:tblLayout w:type="fixed"/>
      <w:tblCellMar>
        <w:left w:w="60" w:type="dxa"/>
        <w:right w:w="60" w:type="dxa"/>
      </w:tblCellMar>
      <w:tblLook w:val="0000"/>
    </w:tblPr>
    <w:tblGrid>
      <w:gridCol w:w="5940"/>
      <w:gridCol w:w="3074"/>
    </w:tblGrid>
    <w:tr w:rsidR="00763EA1">
      <w:tblPrEx>
        <w:tblCellMar>
          <w:top w:w="0" w:type="dxa"/>
          <w:bottom w:w="0" w:type="dxa"/>
        </w:tblCellMar>
      </w:tblPrEx>
      <w:trPr>
        <w:trHeight w:val="244"/>
      </w:trPr>
      <w:tc>
        <w:tcPr>
          <w:tcW w:w="5940" w:type="dxa"/>
          <w:tcBorders>
            <w:top w:val="single" w:sz="2" w:space="0" w:color="auto"/>
            <w:left w:val="nil"/>
            <w:bottom w:val="nil"/>
            <w:right w:val="nil"/>
          </w:tcBorders>
        </w:tcPr>
        <w:p w:rsidR="00763EA1" w:rsidRPr="006622A0" w:rsidRDefault="00763EA1" w:rsidP="006622A0">
          <w:pPr>
            <w:pStyle w:val="Footer"/>
            <w:rPr>
              <w:rFonts w:ascii="Times New Roman" w:hAnsi="Times New Roman"/>
              <w:color w:val="auto"/>
              <w:szCs w:val="24"/>
              <w:u w:color="000000"/>
              <w:shd w:val="clear" w:color="auto" w:fill="auto"/>
              <w:lang w:val="en-US"/>
            </w:rPr>
          </w:pPr>
          <w:r>
            <w:rPr>
              <w:rFonts w:ascii="Calibri" w:hAnsi="Calibri"/>
              <w:color w:val="auto"/>
              <w:szCs w:val="24"/>
              <w:shd w:val="clear" w:color="auto" w:fill="auto"/>
            </w:rPr>
            <w:t xml:space="preserve">© </w:t>
          </w:r>
          <w:r w:rsidRPr="006622A0">
            <w:rPr>
              <w:rFonts w:ascii="Calibri" w:hAnsi="Calibri"/>
              <w:color w:val="auto"/>
              <w:szCs w:val="24"/>
              <w:shd w:val="clear" w:color="auto" w:fill="auto"/>
              <w:lang w:val="en-US"/>
            </w:rPr>
            <w:t>201</w:t>
          </w:r>
          <w:r w:rsidR="006622A0" w:rsidRPr="006622A0">
            <w:rPr>
              <w:rFonts w:ascii="Calibri" w:hAnsi="Calibri"/>
              <w:color w:val="auto"/>
              <w:szCs w:val="24"/>
              <w:shd w:val="clear" w:color="auto" w:fill="auto"/>
              <w:lang w:val="en-US"/>
            </w:rPr>
            <w:t>4</w:t>
          </w:r>
          <w:r w:rsidRPr="006622A0">
            <w:rPr>
              <w:rFonts w:ascii="Calibri" w:hAnsi="Calibri"/>
              <w:color w:val="auto"/>
              <w:szCs w:val="24"/>
              <w:shd w:val="clear" w:color="auto" w:fill="auto"/>
              <w:lang w:val="en-US"/>
            </w:rPr>
            <w:t xml:space="preserve"> </w:t>
          </w:r>
          <w:r w:rsidR="006622A0" w:rsidRPr="006622A0">
            <w:rPr>
              <w:rFonts w:ascii="Calibri" w:hAnsi="Calibri"/>
              <w:color w:val="auto"/>
              <w:szCs w:val="24"/>
              <w:shd w:val="clear" w:color="auto" w:fill="auto"/>
              <w:lang w:val="en-US"/>
            </w:rPr>
            <w:t>Results 4 Care B.V., Amersfoort</w:t>
          </w:r>
        </w:p>
      </w:tc>
      <w:tc>
        <w:tcPr>
          <w:tcW w:w="3074" w:type="dxa"/>
          <w:tcBorders>
            <w:top w:val="single" w:sz="2" w:space="0" w:color="auto"/>
            <w:left w:val="nil"/>
            <w:bottom w:val="nil"/>
            <w:right w:val="nil"/>
          </w:tcBorders>
        </w:tcPr>
        <w:p w:rsidR="00763EA1" w:rsidRDefault="00763EA1">
          <w:pPr>
            <w:pStyle w:val="Footer"/>
            <w:jc w:val="right"/>
            <w:rPr>
              <w:rFonts w:ascii="Times New Roman" w:hAnsi="Times New Roman"/>
              <w:color w:val="auto"/>
              <w:szCs w:val="24"/>
              <w:u w:color="000000"/>
              <w:shd w:val="clear" w:color="auto" w:fill="auto"/>
            </w:rPr>
          </w:pPr>
          <w:r>
            <w:rPr>
              <w:rFonts w:ascii="Calibri" w:hAnsi="Calibri"/>
              <w:color w:val="auto"/>
              <w:szCs w:val="24"/>
              <w:shd w:val="clear" w:color="auto" w:fill="auto"/>
              <w:lang w:val="nl-NL"/>
            </w:rPr>
            <w:t xml:space="preserve">Page </w:t>
          </w:r>
          <w:r>
            <w:rPr>
              <w:rFonts w:ascii="Calibri" w:hAnsi="Calibri"/>
              <w:color w:val="auto"/>
              <w:szCs w:val="24"/>
              <w:shd w:val="clear" w:color="auto" w:fill="auto"/>
              <w:lang w:val="nl-NL"/>
            </w:rPr>
            <w:fldChar w:fldCharType="begin"/>
          </w:r>
          <w:r>
            <w:rPr>
              <w:rFonts w:ascii="Calibri" w:hAnsi="Calibri"/>
              <w:color w:val="auto"/>
              <w:szCs w:val="24"/>
              <w:shd w:val="clear" w:color="auto" w:fill="auto"/>
              <w:lang w:val="nl-NL"/>
            </w:rPr>
            <w:instrText>PAGE</w:instrText>
          </w:r>
          <w:r>
            <w:rPr>
              <w:rFonts w:ascii="Calibri" w:hAnsi="Calibri"/>
              <w:color w:val="auto"/>
              <w:szCs w:val="24"/>
              <w:shd w:val="clear" w:color="auto" w:fill="auto"/>
              <w:lang w:val="nl-NL"/>
            </w:rPr>
            <w:fldChar w:fldCharType="separate"/>
          </w:r>
          <w:r w:rsidR="00A93576">
            <w:rPr>
              <w:rFonts w:ascii="Calibri" w:hAnsi="Calibri"/>
              <w:noProof/>
              <w:color w:val="auto"/>
              <w:szCs w:val="24"/>
              <w:shd w:val="clear" w:color="auto" w:fill="auto"/>
              <w:lang w:val="nl-NL"/>
            </w:rPr>
            <w:t>2</w:t>
          </w:r>
          <w:r>
            <w:rPr>
              <w:rFonts w:ascii="Calibri" w:hAnsi="Calibri"/>
              <w:color w:val="auto"/>
              <w:szCs w:val="24"/>
              <w:shd w:val="clear" w:color="auto" w:fill="auto"/>
              <w:lang w:val="nl-NL"/>
            </w:rPr>
            <w:fldChar w:fldCharType="end"/>
          </w:r>
        </w:p>
      </w:tc>
    </w:tr>
  </w:tbl>
  <w:p w:rsidR="00763EA1" w:rsidRDefault="00763EA1">
    <w:pPr>
      <w:pStyle w:val="Footer"/>
      <w:rPr>
        <w:rFonts w:ascii="Times New Roman" w:hAnsi="Times New Roman"/>
        <w:color w:val="auto"/>
        <w:szCs w:val="24"/>
        <w:u w:color="000000"/>
        <w:shd w:val="clear" w:color="auto" w:fil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592" w:rsidRDefault="00804592" w:rsidP="005E39E7">
      <w:r>
        <w:separator/>
      </w:r>
    </w:p>
  </w:footnote>
  <w:footnote w:type="continuationSeparator" w:id="0">
    <w:p w:rsidR="00804592" w:rsidRDefault="00804592" w:rsidP="005E39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0" w:type="dxa"/>
      <w:tblLayout w:type="fixed"/>
      <w:tblCellMar>
        <w:left w:w="60" w:type="dxa"/>
        <w:right w:w="60" w:type="dxa"/>
      </w:tblCellMar>
      <w:tblLook w:val="0000"/>
    </w:tblPr>
    <w:tblGrid>
      <w:gridCol w:w="3510"/>
      <w:gridCol w:w="5580"/>
    </w:tblGrid>
    <w:tr w:rsidR="00763EA1">
      <w:tblPrEx>
        <w:tblCellMar>
          <w:top w:w="0" w:type="dxa"/>
          <w:bottom w:w="0" w:type="dxa"/>
        </w:tblCellMar>
      </w:tblPrEx>
      <w:trPr>
        <w:trHeight w:val="316"/>
      </w:trPr>
      <w:tc>
        <w:tcPr>
          <w:tcW w:w="3510" w:type="dxa"/>
          <w:tcBorders>
            <w:top w:val="nil"/>
            <w:left w:val="nil"/>
            <w:bottom w:val="single" w:sz="2" w:space="0" w:color="auto"/>
            <w:right w:val="nil"/>
          </w:tcBorders>
          <w:vAlign w:val="bottom"/>
        </w:tcPr>
        <w:p w:rsidR="00763EA1" w:rsidRDefault="006622A0">
          <w:pPr>
            <w:pStyle w:val="Header"/>
            <w:tabs>
              <w:tab w:val="left" w:pos="4320"/>
            </w:tabs>
            <w:rPr>
              <w:rFonts w:ascii="Calibri" w:hAnsi="Calibri"/>
              <w:color w:val="auto"/>
              <w:szCs w:val="24"/>
              <w:u w:val="single"/>
              <w:shd w:val="clear" w:color="auto" w:fill="auto"/>
              <w:lang w:val="en-US"/>
            </w:rPr>
          </w:pPr>
          <w:r>
            <w:rPr>
              <w:rFonts w:ascii="Calibri" w:hAnsi="Calibri"/>
              <w:color w:val="auto"/>
              <w:szCs w:val="24"/>
              <w:u w:val="single"/>
              <w:shd w:val="clear" w:color="auto" w:fill="auto"/>
              <w:lang w:val="nl-NL"/>
            </w:rPr>
            <w:t xml:space="preserve">Final </w:t>
          </w:r>
          <w:r w:rsidR="00763EA1">
            <w:rPr>
              <w:rFonts w:ascii="Calibri" w:hAnsi="Calibri"/>
              <w:color w:val="auto"/>
              <w:szCs w:val="24"/>
              <w:u w:val="single"/>
              <w:shd w:val="clear" w:color="auto" w:fill="auto"/>
              <w:lang w:val="nl-NL"/>
            </w:rPr>
            <w:t>Draft</w:t>
          </w:r>
        </w:p>
      </w:tc>
      <w:tc>
        <w:tcPr>
          <w:tcW w:w="5580" w:type="dxa"/>
          <w:tcBorders>
            <w:top w:val="nil"/>
            <w:left w:val="nil"/>
            <w:bottom w:val="single" w:sz="2" w:space="0" w:color="auto"/>
            <w:right w:val="nil"/>
          </w:tcBorders>
          <w:vAlign w:val="bottom"/>
        </w:tcPr>
        <w:p w:rsidR="00763EA1" w:rsidRDefault="00763EA1">
          <w:pPr>
            <w:pStyle w:val="Header"/>
            <w:tabs>
              <w:tab w:val="left" w:pos="4320"/>
            </w:tabs>
            <w:jc w:val="right"/>
            <w:rPr>
              <w:rFonts w:ascii="Times New Roman" w:hAnsi="Times New Roman"/>
              <w:color w:val="auto"/>
              <w:szCs w:val="24"/>
              <w:u w:val="single"/>
              <w:shd w:val="clear" w:color="auto" w:fill="auto"/>
              <w:lang w:val="en-US"/>
            </w:rPr>
          </w:pPr>
          <w:r>
            <w:rPr>
              <w:rFonts w:ascii="Calibri" w:hAnsi="Calibri"/>
              <w:color w:val="auto"/>
              <w:szCs w:val="24"/>
              <w:u w:val="single"/>
              <w:shd w:val="clear" w:color="auto" w:fill="auto"/>
              <w:lang w:val="nl-NL"/>
            </w:rPr>
            <w:t>DCM</w:t>
          </w:r>
          <w:r w:rsidR="006622A0" w:rsidRPr="006622A0">
            <w:rPr>
              <w:rFonts w:eastAsia="Times New Roman"/>
              <w:shd w:val="clear" w:color="auto" w:fill="auto"/>
              <w:lang w:val="nl-NL"/>
            </w:rPr>
            <w:t xml:space="preserve"> </w:t>
          </w:r>
          <w:r w:rsidR="006622A0">
            <w:rPr>
              <w:rFonts w:eastAsia="Times New Roman"/>
              <w:shd w:val="clear" w:color="auto" w:fill="auto"/>
              <w:lang w:val="nl-NL"/>
            </w:rPr>
            <w:t>Pai</w:t>
          </w:r>
          <w:r w:rsidR="006622A0" w:rsidRPr="006622A0">
            <w:rPr>
              <w:rFonts w:eastAsia="Times New Roman"/>
              <w:shd w:val="clear" w:color="auto" w:fill="auto"/>
              <w:lang w:val="nl-NL"/>
            </w:rPr>
            <w:t>nscore</w:t>
          </w:r>
          <w:r w:rsidR="006622A0">
            <w:rPr>
              <w:rFonts w:eastAsia="Times New Roman"/>
              <w:shd w:val="clear" w:color="auto" w:fill="auto"/>
              <w:lang w:val="nl-NL"/>
            </w:rPr>
            <w:t xml:space="preserve"> </w:t>
          </w:r>
          <w:r w:rsidR="006622A0" w:rsidRPr="006622A0">
            <w:rPr>
              <w:rFonts w:eastAsia="Times New Roman"/>
              <w:shd w:val="clear" w:color="auto" w:fill="auto"/>
              <w:lang w:val="nl-NL"/>
            </w:rPr>
            <w:t>VASNRS</w:t>
          </w:r>
          <w:r w:rsidR="006622A0">
            <w:rPr>
              <w:rFonts w:eastAsia="Times New Roman"/>
              <w:shd w:val="clear" w:color="auto" w:fill="auto"/>
              <w:lang w:val="nl-NL"/>
            </w:rPr>
            <w:t xml:space="preserve"> </w:t>
          </w:r>
          <w:r w:rsidR="006622A0" w:rsidRPr="006622A0">
            <w:rPr>
              <w:rFonts w:eastAsia="Times New Roman"/>
              <w:shd w:val="clear" w:color="auto" w:fill="auto"/>
              <w:lang w:val="nl-NL"/>
            </w:rPr>
            <w:t>-</w:t>
          </w:r>
          <w:r w:rsidR="006622A0">
            <w:rPr>
              <w:rFonts w:eastAsia="Times New Roman"/>
              <w:shd w:val="clear" w:color="auto" w:fill="auto"/>
              <w:lang w:val="nl-NL"/>
            </w:rPr>
            <w:t xml:space="preserve"> </w:t>
          </w:r>
          <w:r w:rsidR="006622A0" w:rsidRPr="006622A0">
            <w:rPr>
              <w:rFonts w:eastAsia="Times New Roman"/>
              <w:shd w:val="clear" w:color="auto" w:fill="auto"/>
              <w:lang w:val="nl-NL"/>
            </w:rPr>
            <w:t>v0.99</w:t>
          </w:r>
          <w:r w:rsidR="00334524">
            <w:rPr>
              <w:rFonts w:eastAsia="Times New Roman"/>
              <w:shd w:val="clear" w:color="auto" w:fill="auto"/>
              <w:lang w:val="nl-NL"/>
            </w:rPr>
            <w:t>1</w:t>
          </w:r>
        </w:p>
      </w:tc>
    </w:tr>
  </w:tbl>
  <w:p w:rsidR="00763EA1" w:rsidRDefault="00763EA1">
    <w:pPr>
      <w:pStyle w:val="Header"/>
      <w:tabs>
        <w:tab w:val="left" w:pos="4320"/>
      </w:tabs>
      <w:jc w:val="right"/>
      <w:rPr>
        <w:rFonts w:ascii="Times New Roman" w:hAnsi="Times New Roman"/>
        <w:color w:val="auto"/>
        <w:szCs w:val="24"/>
        <w:shd w:val="clear" w:color="auto" w:fil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List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nsid w:val="00000003"/>
    <w:multiLevelType w:val="multilevel"/>
    <w:tmpl w:val="00000003"/>
    <w:name w:val="List3"/>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nsid w:val="00000004"/>
    <w:multiLevelType w:val="multilevel"/>
    <w:tmpl w:val="00000004"/>
    <w:name w:val="List4"/>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nsid w:val="00000005"/>
    <w:multiLevelType w:val="multilevel"/>
    <w:tmpl w:val="00000005"/>
    <w:name w:val="List5"/>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nsid w:val="00000006"/>
    <w:multiLevelType w:val="multilevel"/>
    <w:tmpl w:val="00000006"/>
    <w:name w:val="List6"/>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nsid w:val="00000007"/>
    <w:multiLevelType w:val="multilevel"/>
    <w:tmpl w:val="00000007"/>
    <w:name w:val="List7"/>
    <w:lvl w:ilvl="0">
      <w:start w:val="1"/>
      <w:numFmt w:val="decimal"/>
      <w:lvlText w:val="%1."/>
      <w:lvlJc w:val="left"/>
      <w:rPr>
        <w:rFonts w:ascii="Calibri" w:hAnsi="Calibri" w:cs="Calibri"/>
        <w:color w:val="000000"/>
        <w:sz w:val="22"/>
        <w:szCs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nsid w:val="00000008"/>
    <w:multiLevelType w:val="multilevel"/>
    <w:tmpl w:val="00000008"/>
    <w:name w:val="List8"/>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nsid w:val="00000009"/>
    <w:multiLevelType w:val="multilevel"/>
    <w:tmpl w:val="00000009"/>
    <w:name w:val="List9"/>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nsid w:val="0000000A"/>
    <w:multiLevelType w:val="multilevel"/>
    <w:tmpl w:val="0000000A"/>
    <w:name w:val="List10"/>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nsid w:val="0000000B"/>
    <w:multiLevelType w:val="multilevel"/>
    <w:tmpl w:val="0000000B"/>
    <w:name w:val="List11"/>
    <w:lvl w:ilvl="0">
      <w:start w:val="1"/>
      <w:numFmt w:val="bullet"/>
      <w:lvlText w:val="·"/>
      <w:lvlJc w:val="left"/>
      <w:rPr>
        <w:rFonts w:ascii="Calibri" w:hAnsi="Calibri"/>
        <w:color w:val="000000"/>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nsid w:val="19AF9F9F"/>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nsid w:val="19AFA691"/>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nsid w:val="4A7BEC2D"/>
    <w:multiLevelType w:val="multilevel"/>
    <w:tmpl w:val="0000000C"/>
    <w:name w:val="List1249635373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4">
    <w:nsid w:val="4A7C302F"/>
    <w:multiLevelType w:val="multilevel"/>
    <w:tmpl w:val="0000000D"/>
    <w:name w:val="List1249652783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5">
    <w:nsid w:val="4A7C3039"/>
    <w:multiLevelType w:val="multilevel"/>
    <w:tmpl w:val="0000000E"/>
    <w:name w:val="List1249652793_1"/>
    <w:lvl w:ilvl="0">
      <w:start w:val="1"/>
      <w:numFmt w:val="decimal"/>
      <w:lvlText w:val="%1."/>
      <w:lvlJc w:val="left"/>
      <w:rPr>
        <w:rFonts w:ascii="Calibri" w:hAnsi="Calibri" w:cs="Calibri"/>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6">
    <w:nsid w:val="4A7C303D"/>
    <w:multiLevelType w:val="multilevel"/>
    <w:tmpl w:val="0000000F"/>
    <w:name w:val="List1249652797_1"/>
    <w:lvl w:ilvl="0">
      <w:start w:val="1"/>
      <w:numFmt w:val="decimal"/>
      <w:lvlText w:val="%1."/>
      <w:lvlJc w:val="left"/>
      <w:rPr>
        <w:rFonts w:ascii="Calibri" w:hAnsi="Calibri" w:cs="Calibri"/>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7">
    <w:nsid w:val="4A7C3046"/>
    <w:multiLevelType w:val="multilevel"/>
    <w:tmpl w:val="00000010"/>
    <w:name w:val="List1249652806_1"/>
    <w:lvl w:ilvl="0">
      <w:start w:val="1"/>
      <w:numFmt w:val="decimal"/>
      <w:lvlText w:val="%1."/>
      <w:lvlJc w:val="left"/>
      <w:rPr>
        <w:rFonts w:ascii="Calibri" w:hAnsi="Calibri" w:cs="Calibri"/>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8">
    <w:nsid w:val="4A7C307A"/>
    <w:multiLevelType w:val="multilevel"/>
    <w:tmpl w:val="00000011"/>
    <w:name w:val="List1249652858_1"/>
    <w:lvl w:ilvl="0">
      <w:start w:val="1"/>
      <w:numFmt w:val="decimal"/>
      <w:lvlText w:val="%1."/>
      <w:lvlJc w:val="left"/>
      <w:rPr>
        <w:rFonts w:ascii="Calibri" w:hAnsi="Calibri" w:cs="Calibri"/>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19">
    <w:nsid w:val="4A7C307F"/>
    <w:multiLevelType w:val="multilevel"/>
    <w:tmpl w:val="00000012"/>
    <w:name w:val="List1249652863_1"/>
    <w:lvl w:ilvl="0">
      <w:start w:val="1"/>
      <w:numFmt w:val="decimal"/>
      <w:lvlText w:val="%1."/>
      <w:lvlJc w:val="left"/>
      <w:rPr>
        <w:rFonts w:ascii="Calibri" w:hAnsi="Calibri" w:cs="Calibri"/>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0">
    <w:nsid w:val="4A7C3085"/>
    <w:multiLevelType w:val="multilevel"/>
    <w:tmpl w:val="00000013"/>
    <w:name w:val="List1249652869_1"/>
    <w:lvl w:ilvl="0">
      <w:start w:val="1"/>
      <w:numFmt w:val="decimal"/>
      <w:lvlText w:val="%1."/>
      <w:lvlJc w:val="left"/>
      <w:rPr>
        <w:rFonts w:ascii="Calibri" w:hAnsi="Calibri" w:cs="Calibri"/>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1">
    <w:nsid w:val="4A7C3324"/>
    <w:multiLevelType w:val="multilevel"/>
    <w:tmpl w:val="00000014"/>
    <w:name w:val="List1249653540_1"/>
    <w:lvl w:ilvl="0">
      <w:start w:val="1"/>
      <w:numFmt w:val="decimal"/>
      <w:lvlText w:val="%1."/>
      <w:lvlJc w:val="left"/>
      <w:rPr>
        <w:rFonts w:ascii="Calibri" w:hAnsi="Calibri" w:cs="Calibri"/>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2">
    <w:nsid w:val="4AF819E8"/>
    <w:multiLevelType w:val="multilevel"/>
    <w:tmpl w:val="00000015"/>
    <w:name w:val="List1257773544_1"/>
    <w:lvl w:ilvl="0">
      <w:start w:val="1"/>
      <w:numFmt w:val="decimal"/>
      <w:lvlText w:val="%1."/>
      <w:lvlJc w:val="left"/>
      <w:rPr>
        <w:rFonts w:ascii="Calibri" w:hAnsi="Calibri" w:cs="Calibri"/>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3">
    <w:nsid w:val="4AF819EE"/>
    <w:multiLevelType w:val="multilevel"/>
    <w:tmpl w:val="00000016"/>
    <w:name w:val="List1257773550_1"/>
    <w:lvl w:ilvl="0">
      <w:start w:val="1"/>
      <w:numFmt w:val="decimal"/>
      <w:lvlText w:val="%1."/>
      <w:lvlJc w:val="left"/>
      <w:rPr>
        <w:rFonts w:ascii="Calibri" w:hAnsi="Calibri" w:cs="Calibri"/>
        <w:b/>
        <w:bCs/>
        <w:color w:val="000000"/>
        <w:sz w:val="22"/>
        <w:szCs w:val="22"/>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5"/>
      <w:lvlJc w:val="left"/>
      <w:rPr>
        <w:rFonts w:cs="Times New Roman"/>
      </w:rPr>
    </w:lvl>
    <w:lvl w:ilvl="5">
      <w:numFmt w:val="decimal"/>
      <w:lvlText w:val="%1.%2.%3.%4.%5.%6"/>
      <w:lvlJc w:val="left"/>
      <w:rPr>
        <w:rFonts w:cs="Times New Roman"/>
      </w:rPr>
    </w:lvl>
    <w:lvl w:ilvl="6">
      <w:numFmt w:val="decimal"/>
      <w:lvlText w:val="%1.%2.%3.%4.%5.%6.%7"/>
      <w:lvlJc w:val="left"/>
      <w:rPr>
        <w:rFonts w:cs="Times New Roman"/>
      </w:rPr>
    </w:lvl>
    <w:lvl w:ilvl="7">
      <w:numFmt w:val="decimal"/>
      <w:lvlText w:val="%1.%2.%3.%4.%5.%6.%7.%8"/>
      <w:lvlJc w:val="left"/>
      <w:rPr>
        <w:rFonts w:cs="Times New Roman"/>
      </w:rPr>
    </w:lvl>
    <w:lvl w:ilvl="8">
      <w:numFmt w:val="decimal"/>
      <w:lvlText w:val="%1.%2.%3.%4.%5.%6.%7.%8.%9"/>
      <w:lvlJc w:val="left"/>
      <w:rPr>
        <w:rFonts w:cs="Times New Roman"/>
      </w:rPr>
    </w:lvl>
  </w:abstractNum>
  <w:abstractNum w:abstractNumId="24">
    <w:nsid w:val="4AF819EF"/>
    <w:multiLevelType w:val="multilevel"/>
    <w:tmpl w:val="00000017"/>
    <w:name w:val="List25227406_1"/>
    <w:lvl w:ilvl="0">
      <w:start w:val="1"/>
      <w:numFmt w:val="decimal"/>
      <w:lvlText w:val="%1."/>
      <w:lvlJc w:val="left"/>
      <w:rPr>
        <w:rFonts w:cs="Times New Roman"/>
        <w:b/>
        <w:bCs/>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24"/>
  </w:num>
  <w:num w:numId="2">
    <w:abstractNumId w:val="11"/>
  </w:num>
  <w:num w:numId="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
  <w:rsids>
    <w:rsidRoot w:val="00E77D0A"/>
    <w:rsid w:val="002B193A"/>
    <w:rsid w:val="00334524"/>
    <w:rsid w:val="004A224D"/>
    <w:rsid w:val="005E39E7"/>
    <w:rsid w:val="00621FCA"/>
    <w:rsid w:val="006622A0"/>
    <w:rsid w:val="00763EA1"/>
    <w:rsid w:val="00804592"/>
    <w:rsid w:val="00A93576"/>
    <w:rsid w:val="00C90D81"/>
    <w:rsid w:val="00D7363D"/>
    <w:rsid w:val="00E77D0A"/>
    <w:rsid w:val="00F7291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Note Heading" w:unhideWhenUsed="0"/>
    <w:lsdException w:name="Body Text 2" w:unhideWhenUsed="0"/>
    <w:lsdException w:name="Body Text 3" w:unhideWhenUsed="0"/>
    <w:lsdException w:name="Hyperlink" w:unhideWhenUsed="0"/>
    <w:lsdException w:name="Strong" w:semiHidden="0" w:unhideWhenUsed="0" w:qFormat="1"/>
    <w:lsdException w:name="Emphasis" w:semiHidden="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character" w:default="1" w:styleId="Standaardalinea-lettertype">
    <w:name w:val="Default Paragraph Font"/>
    <w:uiPriority w:val="99"/>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OC1">
    <w:name w:val="TOC 1"/>
    <w:next w:val="Standaard"/>
    <w:uiPriority w:val="99"/>
    <w:pPr>
      <w:widowControl w:val="0"/>
      <w:autoSpaceDE w:val="0"/>
      <w:autoSpaceDN w:val="0"/>
      <w:adjustRightInd w:val="0"/>
      <w:spacing w:after="0" w:line="240" w:lineRule="auto"/>
    </w:pPr>
    <w:rPr>
      <w:rFonts w:ascii="Calibri" w:hAnsi="Calibri" w:cs="Calibri"/>
      <w:color w:val="000000"/>
      <w:sz w:val="24"/>
      <w:szCs w:val="24"/>
      <w:shd w:val="clear" w:color="auto" w:fill="FFFFFF"/>
      <w:lang w:val="en-AU"/>
    </w:rPr>
  </w:style>
  <w:style w:type="paragraph" w:customStyle="1" w:styleId="TOC2">
    <w:name w:val="TOC 2"/>
    <w:next w:val="Standaard"/>
    <w:uiPriority w:val="99"/>
    <w:pPr>
      <w:widowControl w:val="0"/>
      <w:autoSpaceDE w:val="0"/>
      <w:autoSpaceDN w:val="0"/>
      <w:adjustRightInd w:val="0"/>
      <w:spacing w:after="0" w:line="240" w:lineRule="auto"/>
      <w:ind w:left="180"/>
    </w:pPr>
    <w:rPr>
      <w:rFonts w:ascii="Arial" w:hAnsi="Arial" w:cs="Arial"/>
      <w:color w:val="000000"/>
      <w:sz w:val="24"/>
      <w:szCs w:val="24"/>
      <w:shd w:val="clear" w:color="auto" w:fill="FFFFFF"/>
      <w:lang w:val="en-AU"/>
    </w:rPr>
  </w:style>
  <w:style w:type="paragraph" w:customStyle="1" w:styleId="TOC3">
    <w:name w:val="TOC 3"/>
    <w:next w:val="Standaard"/>
    <w:uiPriority w:val="99"/>
    <w:pPr>
      <w:widowControl w:val="0"/>
      <w:autoSpaceDE w:val="0"/>
      <w:autoSpaceDN w:val="0"/>
      <w:adjustRightInd w:val="0"/>
      <w:spacing w:after="0" w:line="240" w:lineRule="auto"/>
      <w:ind w:left="360"/>
    </w:pPr>
    <w:rPr>
      <w:rFonts w:ascii="Arial" w:hAnsi="Arial" w:cs="Arial"/>
      <w:color w:val="000000"/>
      <w:sz w:val="24"/>
      <w:szCs w:val="24"/>
      <w:shd w:val="clear" w:color="auto" w:fill="FFFFFF"/>
      <w:lang w:val="en-AU"/>
    </w:rPr>
  </w:style>
  <w:style w:type="paragraph" w:customStyle="1" w:styleId="TOC4">
    <w:name w:val="TOC 4"/>
    <w:next w:val="Standaard"/>
    <w:uiPriority w:val="99"/>
    <w:pPr>
      <w:widowControl w:val="0"/>
      <w:autoSpaceDE w:val="0"/>
      <w:autoSpaceDN w:val="0"/>
      <w:adjustRightInd w:val="0"/>
      <w:spacing w:after="0" w:line="240" w:lineRule="auto"/>
      <w:ind w:left="540"/>
    </w:pPr>
    <w:rPr>
      <w:rFonts w:ascii="Arial" w:hAnsi="Arial" w:cs="Arial"/>
      <w:color w:val="000000"/>
      <w:sz w:val="24"/>
      <w:szCs w:val="24"/>
      <w:shd w:val="clear" w:color="auto" w:fill="FFFFFF"/>
      <w:lang w:val="en-AU"/>
    </w:rPr>
  </w:style>
  <w:style w:type="paragraph" w:customStyle="1" w:styleId="TOC5">
    <w:name w:val="TOC 5"/>
    <w:next w:val="Standaard"/>
    <w:uiPriority w:val="99"/>
    <w:pPr>
      <w:widowControl w:val="0"/>
      <w:autoSpaceDE w:val="0"/>
      <w:autoSpaceDN w:val="0"/>
      <w:adjustRightInd w:val="0"/>
      <w:spacing w:after="0" w:line="240" w:lineRule="auto"/>
      <w:ind w:left="720"/>
    </w:pPr>
    <w:rPr>
      <w:rFonts w:ascii="Arial" w:hAnsi="Arial" w:cs="Arial"/>
      <w:color w:val="000000"/>
      <w:sz w:val="24"/>
      <w:szCs w:val="24"/>
      <w:shd w:val="clear" w:color="auto" w:fill="FFFFFF"/>
      <w:lang w:val="en-AU"/>
    </w:rPr>
  </w:style>
  <w:style w:type="paragraph" w:customStyle="1" w:styleId="TOC6">
    <w:name w:val="TOC 6"/>
    <w:next w:val="Standaard"/>
    <w:uiPriority w:val="99"/>
    <w:pPr>
      <w:widowControl w:val="0"/>
      <w:autoSpaceDE w:val="0"/>
      <w:autoSpaceDN w:val="0"/>
      <w:adjustRightInd w:val="0"/>
      <w:spacing w:after="0" w:line="240" w:lineRule="auto"/>
      <w:ind w:left="900"/>
    </w:pPr>
    <w:rPr>
      <w:rFonts w:ascii="Arial" w:hAnsi="Arial" w:cs="Arial"/>
      <w:color w:val="000000"/>
      <w:sz w:val="24"/>
      <w:szCs w:val="24"/>
      <w:shd w:val="clear" w:color="auto" w:fill="FFFFFF"/>
      <w:lang w:val="en-AU"/>
    </w:rPr>
  </w:style>
  <w:style w:type="paragraph" w:customStyle="1" w:styleId="TOC7">
    <w:name w:val="TOC 7"/>
    <w:next w:val="Standaard"/>
    <w:uiPriority w:val="99"/>
    <w:pPr>
      <w:widowControl w:val="0"/>
      <w:autoSpaceDE w:val="0"/>
      <w:autoSpaceDN w:val="0"/>
      <w:adjustRightInd w:val="0"/>
      <w:spacing w:after="0" w:line="240" w:lineRule="auto"/>
      <w:ind w:left="1080"/>
    </w:pPr>
    <w:rPr>
      <w:rFonts w:ascii="Arial" w:hAnsi="Arial" w:cs="Arial"/>
      <w:color w:val="000000"/>
      <w:sz w:val="24"/>
      <w:szCs w:val="24"/>
      <w:shd w:val="clear" w:color="auto" w:fill="FFFFFF"/>
      <w:lang w:val="en-AU"/>
    </w:rPr>
  </w:style>
  <w:style w:type="paragraph" w:customStyle="1" w:styleId="TOC8">
    <w:name w:val="TOC 8"/>
    <w:next w:val="Standaard"/>
    <w:uiPriority w:val="99"/>
    <w:pPr>
      <w:widowControl w:val="0"/>
      <w:autoSpaceDE w:val="0"/>
      <w:autoSpaceDN w:val="0"/>
      <w:adjustRightInd w:val="0"/>
      <w:spacing w:after="0" w:line="240" w:lineRule="auto"/>
      <w:ind w:left="1260"/>
    </w:pPr>
    <w:rPr>
      <w:rFonts w:ascii="Arial" w:hAnsi="Arial" w:cs="Arial"/>
      <w:color w:val="000000"/>
      <w:sz w:val="24"/>
      <w:szCs w:val="24"/>
      <w:shd w:val="clear" w:color="auto" w:fill="FFFFFF"/>
      <w:lang w:val="en-AU"/>
    </w:rPr>
  </w:style>
  <w:style w:type="paragraph" w:customStyle="1" w:styleId="TOC9">
    <w:name w:val="TOC 9"/>
    <w:next w:val="Standaard"/>
    <w:uiPriority w:val="99"/>
    <w:pPr>
      <w:widowControl w:val="0"/>
      <w:autoSpaceDE w:val="0"/>
      <w:autoSpaceDN w:val="0"/>
      <w:adjustRightInd w:val="0"/>
      <w:spacing w:after="0" w:line="240" w:lineRule="auto"/>
      <w:ind w:left="1440"/>
    </w:pPr>
    <w:rPr>
      <w:rFonts w:ascii="Arial" w:hAnsi="Arial" w:cs="Arial"/>
      <w:color w:val="000000"/>
      <w:sz w:val="24"/>
      <w:szCs w:val="24"/>
      <w:shd w:val="clear" w:color="auto" w:fill="FFFFFF"/>
      <w:lang w:val="en-AU"/>
    </w:rPr>
  </w:style>
  <w:style w:type="paragraph" w:customStyle="1" w:styleId="Heading1">
    <w:name w:val="Heading 1"/>
    <w:next w:val="Standaard"/>
    <w:uiPriority w:val="99"/>
    <w:pPr>
      <w:widowControl w:val="0"/>
      <w:autoSpaceDE w:val="0"/>
      <w:autoSpaceDN w:val="0"/>
      <w:adjustRightInd w:val="0"/>
      <w:spacing w:before="240" w:after="60" w:line="240" w:lineRule="auto"/>
      <w:outlineLvl w:val="0"/>
    </w:pPr>
    <w:rPr>
      <w:rFonts w:ascii="Arial" w:hAnsi="Arial" w:cs="Arial"/>
      <w:b/>
      <w:bCs/>
      <w:color w:val="004080"/>
      <w:sz w:val="32"/>
      <w:szCs w:val="32"/>
      <w:shd w:val="clear" w:color="auto" w:fill="FFFFFF"/>
      <w:lang w:val="en-AU"/>
    </w:rPr>
  </w:style>
  <w:style w:type="paragraph" w:customStyle="1" w:styleId="Heading2">
    <w:name w:val="Heading 2"/>
    <w:next w:val="Standaard"/>
    <w:uiPriority w:val="99"/>
    <w:pPr>
      <w:widowControl w:val="0"/>
      <w:autoSpaceDE w:val="0"/>
      <w:autoSpaceDN w:val="0"/>
      <w:adjustRightInd w:val="0"/>
      <w:spacing w:before="240" w:after="60" w:line="240" w:lineRule="auto"/>
      <w:outlineLvl w:val="1"/>
    </w:pPr>
    <w:rPr>
      <w:rFonts w:ascii="Arial" w:hAnsi="Arial" w:cs="Arial"/>
      <w:b/>
      <w:bCs/>
      <w:color w:val="004080"/>
      <w:sz w:val="28"/>
      <w:szCs w:val="28"/>
      <w:shd w:val="clear" w:color="auto" w:fill="FFFFFF"/>
      <w:lang w:val="en-AU"/>
    </w:rPr>
  </w:style>
  <w:style w:type="paragraph" w:customStyle="1" w:styleId="Heading3">
    <w:name w:val="Heading 3"/>
    <w:next w:val="Standaard"/>
    <w:uiPriority w:val="99"/>
    <w:pPr>
      <w:widowControl w:val="0"/>
      <w:autoSpaceDE w:val="0"/>
      <w:autoSpaceDN w:val="0"/>
      <w:adjustRightInd w:val="0"/>
      <w:spacing w:before="240" w:after="60" w:line="240" w:lineRule="auto"/>
      <w:outlineLvl w:val="2"/>
    </w:pPr>
    <w:rPr>
      <w:rFonts w:ascii="Arial" w:hAnsi="Arial" w:cs="Arial"/>
      <w:b/>
      <w:bCs/>
      <w:color w:val="004080"/>
      <w:sz w:val="26"/>
      <w:szCs w:val="26"/>
      <w:shd w:val="clear" w:color="auto" w:fill="FFFFFF"/>
      <w:lang w:val="en-AU"/>
    </w:rPr>
  </w:style>
  <w:style w:type="paragraph" w:customStyle="1" w:styleId="Heading4">
    <w:name w:val="Heading 4"/>
    <w:next w:val="Standaard"/>
    <w:uiPriority w:val="99"/>
    <w:pPr>
      <w:widowControl w:val="0"/>
      <w:autoSpaceDE w:val="0"/>
      <w:autoSpaceDN w:val="0"/>
      <w:adjustRightInd w:val="0"/>
      <w:spacing w:before="240" w:after="60" w:line="240" w:lineRule="auto"/>
      <w:outlineLvl w:val="3"/>
    </w:pPr>
    <w:rPr>
      <w:rFonts w:ascii="Arial" w:hAnsi="Arial" w:cs="Arial"/>
      <w:b/>
      <w:bCs/>
      <w:color w:val="004080"/>
      <w:sz w:val="28"/>
      <w:szCs w:val="28"/>
      <w:shd w:val="clear" w:color="auto" w:fill="FFFFFF"/>
      <w:lang w:val="en-AU"/>
    </w:rPr>
  </w:style>
  <w:style w:type="paragraph" w:customStyle="1" w:styleId="Heading5">
    <w:name w:val="Heading 5"/>
    <w:next w:val="Standaard"/>
    <w:uiPriority w:val="99"/>
    <w:pPr>
      <w:widowControl w:val="0"/>
      <w:autoSpaceDE w:val="0"/>
      <w:autoSpaceDN w:val="0"/>
      <w:adjustRightInd w:val="0"/>
      <w:spacing w:before="240" w:after="60" w:line="240" w:lineRule="auto"/>
      <w:outlineLvl w:val="4"/>
    </w:pPr>
    <w:rPr>
      <w:rFonts w:ascii="Arial" w:hAnsi="Arial" w:cs="Arial"/>
      <w:b/>
      <w:bCs/>
      <w:i/>
      <w:iCs/>
      <w:color w:val="004080"/>
      <w:sz w:val="26"/>
      <w:szCs w:val="26"/>
      <w:shd w:val="clear" w:color="auto" w:fill="FFFFFF"/>
      <w:lang w:val="en-AU"/>
    </w:rPr>
  </w:style>
  <w:style w:type="paragraph" w:customStyle="1" w:styleId="Heading6">
    <w:name w:val="Heading 6"/>
    <w:next w:val="Standaard"/>
    <w:uiPriority w:val="99"/>
    <w:pPr>
      <w:widowControl w:val="0"/>
      <w:autoSpaceDE w:val="0"/>
      <w:autoSpaceDN w:val="0"/>
      <w:adjustRightInd w:val="0"/>
      <w:spacing w:before="240" w:after="60" w:line="240" w:lineRule="auto"/>
      <w:outlineLvl w:val="5"/>
    </w:pPr>
    <w:rPr>
      <w:rFonts w:ascii="Arial" w:hAnsi="Arial" w:cs="Arial"/>
      <w:b/>
      <w:bCs/>
      <w:color w:val="004080"/>
      <w:shd w:val="clear" w:color="auto" w:fill="FFFFFF"/>
      <w:lang w:val="en-AU"/>
    </w:rPr>
  </w:style>
  <w:style w:type="paragraph" w:customStyle="1" w:styleId="Heading7">
    <w:name w:val="Heading 7"/>
    <w:next w:val="Standaard"/>
    <w:uiPriority w:val="99"/>
    <w:pPr>
      <w:widowControl w:val="0"/>
      <w:autoSpaceDE w:val="0"/>
      <w:autoSpaceDN w:val="0"/>
      <w:adjustRightInd w:val="0"/>
      <w:spacing w:before="240" w:after="60" w:line="240" w:lineRule="auto"/>
      <w:outlineLvl w:val="6"/>
    </w:pPr>
    <w:rPr>
      <w:rFonts w:ascii="Arial" w:hAnsi="Arial" w:cs="Arial"/>
      <w:color w:val="004080"/>
      <w:sz w:val="24"/>
      <w:szCs w:val="24"/>
      <w:shd w:val="clear" w:color="auto" w:fill="FFFFFF"/>
      <w:lang w:val="en-AU"/>
    </w:rPr>
  </w:style>
  <w:style w:type="paragraph" w:customStyle="1" w:styleId="Heading8">
    <w:name w:val="Heading 8"/>
    <w:next w:val="Standaard"/>
    <w:uiPriority w:val="99"/>
    <w:pPr>
      <w:widowControl w:val="0"/>
      <w:autoSpaceDE w:val="0"/>
      <w:autoSpaceDN w:val="0"/>
      <w:adjustRightInd w:val="0"/>
      <w:spacing w:before="240" w:after="60" w:line="240" w:lineRule="auto"/>
      <w:outlineLvl w:val="7"/>
    </w:pPr>
    <w:rPr>
      <w:rFonts w:ascii="Arial" w:hAnsi="Arial" w:cs="Arial"/>
      <w:i/>
      <w:iCs/>
      <w:color w:val="000000"/>
      <w:sz w:val="24"/>
      <w:szCs w:val="24"/>
      <w:shd w:val="clear" w:color="auto" w:fill="FFFFFF"/>
      <w:lang w:val="en-AU"/>
    </w:rPr>
  </w:style>
  <w:style w:type="paragraph" w:customStyle="1" w:styleId="Heading9">
    <w:name w:val="Heading 9"/>
    <w:next w:val="Standaard"/>
    <w:uiPriority w:val="99"/>
    <w:pPr>
      <w:widowControl w:val="0"/>
      <w:autoSpaceDE w:val="0"/>
      <w:autoSpaceDN w:val="0"/>
      <w:adjustRightInd w:val="0"/>
      <w:spacing w:before="240" w:after="60" w:line="240" w:lineRule="auto"/>
      <w:outlineLvl w:val="8"/>
    </w:pPr>
    <w:rPr>
      <w:rFonts w:ascii="Arial" w:hAnsi="Arial" w:cs="Arial"/>
      <w:color w:val="004080"/>
      <w:shd w:val="clear" w:color="auto" w:fill="FFFFFF"/>
      <w:lang w:val="en-AU"/>
    </w:rPr>
  </w:style>
  <w:style w:type="paragraph" w:styleId="Titel">
    <w:name w:val="Title"/>
    <w:basedOn w:val="Standaard"/>
    <w:next w:val="Standaard"/>
    <w:link w:val="TitelChar"/>
    <w:uiPriority w:val="99"/>
    <w:qFormat/>
    <w:pPr>
      <w:spacing w:before="240" w:after="60"/>
      <w:jc w:val="center"/>
    </w:pPr>
    <w:rPr>
      <w:b/>
      <w:bCs/>
      <w:sz w:val="32"/>
      <w:szCs w:val="32"/>
    </w:rPr>
  </w:style>
  <w:style w:type="character" w:customStyle="1" w:styleId="TitelChar">
    <w:name w:val="Titel Char"/>
    <w:basedOn w:val="Standaardalinea-lettertype"/>
    <w:link w:val="Titel"/>
    <w:uiPriority w:val="10"/>
    <w:locked/>
    <w:rPr>
      <w:rFonts w:asciiTheme="majorHAnsi" w:eastAsiaTheme="majorEastAsia" w:hAnsiTheme="majorHAnsi" w:cstheme="majorBidi"/>
      <w:b/>
      <w:bCs/>
      <w:color w:val="000000"/>
      <w:kern w:val="28"/>
      <w:sz w:val="32"/>
      <w:szCs w:val="32"/>
      <w:lang w:val="en-AU"/>
    </w:rPr>
  </w:style>
  <w:style w:type="paragraph" w:customStyle="1" w:styleId="NumberedList">
    <w:name w:val="Numbered List"/>
    <w:next w:val="Standaard"/>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Standaard"/>
    <w:uiPriority w:val="99"/>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Plattetekst">
    <w:name w:val="Body Text"/>
    <w:basedOn w:val="Standaard"/>
    <w:next w:val="Standaard"/>
    <w:link w:val="PlattetekstChar"/>
    <w:uiPriority w:val="99"/>
    <w:pPr>
      <w:spacing w:after="120"/>
    </w:pPr>
  </w:style>
  <w:style w:type="character" w:customStyle="1" w:styleId="PlattetekstChar">
    <w:name w:val="Platte tekst Char"/>
    <w:basedOn w:val="Standaardalinea-lettertype"/>
    <w:link w:val="Plattetekst"/>
    <w:uiPriority w:val="99"/>
    <w:semiHidden/>
    <w:locked/>
    <w:rPr>
      <w:rFonts w:ascii="Arial" w:hAnsi="Arial" w:cs="Arial"/>
      <w:color w:val="000000"/>
      <w:sz w:val="20"/>
      <w:szCs w:val="20"/>
      <w:lang w:val="en-AU"/>
    </w:rPr>
  </w:style>
  <w:style w:type="paragraph" w:styleId="Plattetekst2">
    <w:name w:val="Body Text 2"/>
    <w:basedOn w:val="Standaard"/>
    <w:next w:val="Standaard"/>
    <w:link w:val="Plattetekst2Char"/>
    <w:uiPriority w:val="99"/>
    <w:pPr>
      <w:spacing w:after="120" w:line="480" w:lineRule="auto"/>
    </w:pPr>
    <w:rPr>
      <w:sz w:val="18"/>
      <w:szCs w:val="18"/>
    </w:rPr>
  </w:style>
  <w:style w:type="character" w:customStyle="1" w:styleId="Plattetekst2Char">
    <w:name w:val="Platte tekst 2 Char"/>
    <w:basedOn w:val="Standaardalinea-lettertype"/>
    <w:link w:val="Plattetekst2"/>
    <w:uiPriority w:val="99"/>
    <w:semiHidden/>
    <w:locked/>
    <w:rPr>
      <w:rFonts w:ascii="Arial" w:hAnsi="Arial" w:cs="Arial"/>
      <w:color w:val="000000"/>
      <w:sz w:val="20"/>
      <w:szCs w:val="20"/>
      <w:lang w:val="en-AU"/>
    </w:rPr>
  </w:style>
  <w:style w:type="paragraph" w:styleId="Plattetekst3">
    <w:name w:val="Body Text 3"/>
    <w:basedOn w:val="Standaard"/>
    <w:next w:val="Standaard"/>
    <w:link w:val="Plattetekst3Char"/>
    <w:uiPriority w:val="99"/>
    <w:pPr>
      <w:spacing w:after="120"/>
    </w:pPr>
    <w:rPr>
      <w:sz w:val="16"/>
      <w:szCs w:val="16"/>
    </w:rPr>
  </w:style>
  <w:style w:type="character" w:customStyle="1" w:styleId="Plattetekst3Char">
    <w:name w:val="Platte tekst 3 Char"/>
    <w:basedOn w:val="Standaardalinea-lettertype"/>
    <w:link w:val="Plattetekst3"/>
    <w:uiPriority w:val="99"/>
    <w:semiHidden/>
    <w:locked/>
    <w:rPr>
      <w:rFonts w:ascii="Arial" w:hAnsi="Arial" w:cs="Arial"/>
      <w:color w:val="000000"/>
      <w:sz w:val="16"/>
      <w:szCs w:val="16"/>
      <w:lang w:val="en-AU"/>
    </w:rPr>
  </w:style>
  <w:style w:type="paragraph" w:styleId="Notitiekop">
    <w:name w:val="Note Heading"/>
    <w:basedOn w:val="Standaard"/>
    <w:next w:val="Standaard"/>
    <w:link w:val="NotitiekopChar"/>
    <w:uiPriority w:val="99"/>
  </w:style>
  <w:style w:type="character" w:customStyle="1" w:styleId="NotitiekopChar">
    <w:name w:val="Notitiekop Char"/>
    <w:basedOn w:val="Standaardalinea-lettertype"/>
    <w:link w:val="Notitiekop"/>
    <w:uiPriority w:val="99"/>
    <w:semiHidden/>
    <w:locked/>
    <w:rPr>
      <w:rFonts w:ascii="Arial" w:hAnsi="Arial" w:cs="Arial"/>
      <w:color w:val="000000"/>
      <w:sz w:val="20"/>
      <w:szCs w:val="20"/>
      <w:lang w:val="en-AU"/>
    </w:rPr>
  </w:style>
  <w:style w:type="paragraph" w:styleId="Tekstzonderopmaak">
    <w:name w:val="Plain Text"/>
    <w:basedOn w:val="Standaard"/>
    <w:next w:val="Standaard"/>
    <w:link w:val="TekstzonderopmaakChar"/>
    <w:uiPriority w:val="99"/>
  </w:style>
  <w:style w:type="character" w:customStyle="1" w:styleId="TekstzonderopmaakChar">
    <w:name w:val="Tekst zonder opmaak Char"/>
    <w:basedOn w:val="Standaardalinea-lettertype"/>
    <w:link w:val="Tekstzonderopmaak"/>
    <w:uiPriority w:val="99"/>
    <w:semiHidden/>
    <w:locked/>
    <w:rPr>
      <w:rFonts w:ascii="Courier New" w:hAnsi="Courier New" w:cs="Courier New"/>
      <w:color w:val="000000"/>
      <w:sz w:val="20"/>
      <w:szCs w:val="20"/>
      <w:lang w:val="en-AU"/>
    </w:rPr>
  </w:style>
  <w:style w:type="character" w:styleId="Zwaar">
    <w:name w:val="Strong"/>
    <w:basedOn w:val="Standaardalinea-lettertype"/>
    <w:uiPriority w:val="99"/>
    <w:qFormat/>
    <w:rPr>
      <w:rFonts w:cs="Times New Roman"/>
      <w:b/>
      <w:bCs/>
      <w:color w:val="000000"/>
      <w:sz w:val="20"/>
      <w:szCs w:val="20"/>
      <w:shd w:val="clear" w:color="auto" w:fill="FFFFFF"/>
    </w:rPr>
  </w:style>
  <w:style w:type="character" w:styleId="Nadruk">
    <w:name w:val="Emphasis"/>
    <w:basedOn w:val="Standaardalinea-lettertype"/>
    <w:uiPriority w:val="99"/>
    <w:qFormat/>
    <w:rPr>
      <w:rFonts w:cs="Times New Roman"/>
      <w:i/>
      <w:iCs/>
      <w:color w:val="000000"/>
      <w:sz w:val="20"/>
      <w:szCs w:val="20"/>
      <w:shd w:val="clear" w:color="auto" w:fill="FFFFFF"/>
    </w:rPr>
  </w:style>
  <w:style w:type="character" w:styleId="Hyperlink">
    <w:name w:val="Hyperlink"/>
    <w:basedOn w:val="Standaardalinea-lettertype"/>
    <w:uiPriority w:val="99"/>
    <w:rPr>
      <w:rFonts w:cs="Times New Roman"/>
      <w:color w:val="0000FF"/>
      <w:sz w:val="20"/>
      <w:szCs w:val="20"/>
      <w:u w:val="single"/>
      <w:shd w:val="clear" w:color="auto" w:fill="FFFFFF"/>
    </w:rPr>
  </w:style>
  <w:style w:type="paragraph" w:customStyle="1" w:styleId="Footer">
    <w:name w:val="Footer"/>
    <w:next w:val="Standaard"/>
    <w:uiPriority w:val="99"/>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customStyle="1" w:styleId="Header">
    <w:name w:val="Header"/>
    <w:next w:val="Standaard"/>
    <w:uiPriority w:val="99"/>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customStyle="1" w:styleId="Code">
    <w:name w:val="Code"/>
    <w:next w:val="Standaard"/>
    <w:uiPriority w:val="99"/>
    <w:pPr>
      <w:widowControl w:val="0"/>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color w:val="004080"/>
      <w:sz w:val="20"/>
      <w:shd w:val="clear" w:color="auto" w:fill="FFFFFF"/>
    </w:rPr>
  </w:style>
  <w:style w:type="character" w:customStyle="1" w:styleId="TableHeading">
    <w:name w:val="Table Heading"/>
    <w:uiPriority w:val="99"/>
    <w:rPr>
      <w:b/>
      <w:color w:val="000000"/>
      <w:sz w:val="22"/>
      <w:shd w:val="clear" w:color="auto" w:fill="FFFFFF"/>
    </w:rPr>
  </w:style>
  <w:style w:type="character" w:customStyle="1" w:styleId="SSBookmark">
    <w:name w:val="SSBookmark"/>
    <w:uiPriority w:val="99"/>
    <w:rPr>
      <w:rFonts w:ascii="Lucida Sans" w:hAnsi="Lucida Sans"/>
      <w:b/>
      <w:color w:val="000000"/>
      <w:sz w:val="16"/>
      <w:shd w:val="clear" w:color="auto" w:fill="FFFF80"/>
    </w:rPr>
  </w:style>
  <w:style w:type="character" w:customStyle="1" w:styleId="Objecttype">
    <w:name w:val="Object type"/>
    <w:uiPriority w:val="99"/>
    <w:rPr>
      <w:b/>
      <w:color w:val="000000"/>
      <w:sz w:val="20"/>
      <w:u w:val="single"/>
      <w:shd w:val="clear" w:color="auto" w:fill="FFFFFF"/>
    </w:rPr>
  </w:style>
  <w:style w:type="paragraph" w:customStyle="1" w:styleId="ListHeader">
    <w:name w:val="List Header"/>
    <w:next w:val="Standaard"/>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customStyle="1" w:styleId="NoSpacing1">
    <w:name w:val="No Spacing1"/>
    <w:next w:val="Standaard"/>
    <w:uiPriority w:val="99"/>
    <w:pPr>
      <w:widowControl w:val="0"/>
      <w:autoSpaceDE w:val="0"/>
      <w:autoSpaceDN w:val="0"/>
      <w:adjustRightInd w:val="0"/>
      <w:spacing w:after="0" w:line="240" w:lineRule="auto"/>
    </w:pPr>
    <w:rPr>
      <w:rFonts w:ascii="Arial" w:hAnsi="Arial" w:cs="Arial"/>
      <w:shd w:val="clear" w:color="auto" w:fill="FFFFFF"/>
      <w:lang w:val="en-AU"/>
    </w:rPr>
  </w:style>
  <w:style w:type="character" w:customStyle="1" w:styleId="SSTemplateField">
    <w:name w:val="SSTemplateField"/>
    <w:uiPriority w:val="99"/>
    <w:rPr>
      <w:rFonts w:ascii="Lucida Sans" w:hAnsi="Lucida Sans"/>
      <w:b/>
      <w:color w:val="FFFFFF"/>
      <w:sz w:val="16"/>
      <w:shd w:val="clear" w:color="auto" w:fill="FF0000"/>
    </w:rPr>
  </w:style>
  <w:style w:type="paragraph" w:styleId="Koptekst">
    <w:name w:val="header"/>
    <w:basedOn w:val="Standaard"/>
    <w:link w:val="KoptekstChar"/>
    <w:uiPriority w:val="99"/>
    <w:semiHidden/>
    <w:unhideWhenUsed/>
    <w:rsid w:val="006622A0"/>
    <w:pPr>
      <w:tabs>
        <w:tab w:val="center" w:pos="4536"/>
        <w:tab w:val="right" w:pos="9072"/>
      </w:tabs>
    </w:pPr>
  </w:style>
  <w:style w:type="character" w:customStyle="1" w:styleId="KoptekstChar">
    <w:name w:val="Koptekst Char"/>
    <w:basedOn w:val="Standaardalinea-lettertype"/>
    <w:link w:val="Koptekst"/>
    <w:uiPriority w:val="99"/>
    <w:semiHidden/>
    <w:locked/>
    <w:rsid w:val="006622A0"/>
    <w:rPr>
      <w:rFonts w:ascii="Arial" w:hAnsi="Arial" w:cs="Arial"/>
      <w:color w:val="000000"/>
      <w:sz w:val="20"/>
      <w:szCs w:val="20"/>
      <w:lang w:val="en-AU"/>
    </w:rPr>
  </w:style>
  <w:style w:type="paragraph" w:styleId="Voettekst">
    <w:name w:val="footer"/>
    <w:basedOn w:val="Standaard"/>
    <w:link w:val="VoettekstChar"/>
    <w:uiPriority w:val="99"/>
    <w:semiHidden/>
    <w:unhideWhenUsed/>
    <w:rsid w:val="006622A0"/>
    <w:pPr>
      <w:tabs>
        <w:tab w:val="center" w:pos="4536"/>
        <w:tab w:val="right" w:pos="9072"/>
      </w:tabs>
    </w:pPr>
  </w:style>
  <w:style w:type="character" w:customStyle="1" w:styleId="VoettekstChar">
    <w:name w:val="Voettekst Char"/>
    <w:basedOn w:val="Standaardalinea-lettertype"/>
    <w:link w:val="Voettekst"/>
    <w:uiPriority w:val="99"/>
    <w:semiHidden/>
    <w:locked/>
    <w:rsid w:val="006622A0"/>
    <w:rPr>
      <w:rFonts w:ascii="Arial" w:hAnsi="Arial" w:cs="Arial"/>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CMHelpdesk@results4care.e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2820</Words>
  <Characters>15514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Results4Care</Company>
  <LinksUpToDate>false</LinksUpToDate>
  <CharactersWithSpaces>18298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Anneke of William Goossen</dc:creator>
  <cp:lastModifiedBy>Anneke of William Goossen</cp:lastModifiedBy>
  <cp:revision>2</cp:revision>
  <dcterms:created xsi:type="dcterms:W3CDTF">2014-06-08T06:49:00Z</dcterms:created>
  <dcterms:modified xsi:type="dcterms:W3CDTF">2014-06-08T06:49:00Z</dcterms:modified>
</cp:coreProperties>
</file>