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p>
      <w:pPr>
        <w:pStyle w:val="FirstParagraph"/>
      </w:pPr>
      <w:r>
        <w:t xml:space="preserve">\section{Warfighter Acquisition System: Replacing JCIDS in Requirements and Acquisition}</w:t>
      </w:r>
      <w:r>
        <w:br/>
      </w:r>
      <w:r>
        <w:t xml:space="preserve">In 2025, the Department of Defense undertook a sweeping reform to speed up capability development by</w:t>
      </w:r>
      <w:r>
        <w:t xml:space="preserve"> </w:t>
      </w:r>
      <w:r>
        <w:rPr>
          <w:b/>
          <w:bCs/>
        </w:rPr>
        <w:t xml:space="preserve">disestablishing the Joint Capabilities Integration and Development System (JCIDS)</w:t>
      </w:r>
      <w:r>
        <w:t xml:space="preserve"> </w:t>
      </w:r>
      <w:r>
        <w:t xml:space="preserve">and replacing it with a new streamlined framework integrated with a</w:t>
      </w:r>
      <w:r>
        <w:t xml:space="preserve"> </w:t>
      </w:r>
      <w:r>
        <w:rPr>
          <w:b/>
          <w:bCs/>
        </w:rPr>
        <w:t xml:space="preserve">Warfighting Acquisition System (WAS)</w:t>
      </w:r>
      <w:hyperlink r:id="rId21">
        <w:r>
          <w:rPr>
            <w:rStyle w:val="Hyperlink"/>
          </w:rPr>
          <w:t xml:space="preserve">[1]</w:t>
        </w:r>
      </w:hyperlink>
      <w:hyperlink r:id="rId22">
        <w:r>
          <w:rPr>
            <w:rStyle w:val="Hyperlink"/>
          </w:rPr>
          <w:t xml:space="preserve">[2]</w:t>
        </w:r>
      </w:hyperlink>
      <w:r>
        <w:t xml:space="preserve">. This new system shifts the focus from lengthy, centralized requirements bureaucracy to a</w:t>
      </w:r>
      <w:r>
        <w:t xml:space="preserve"> </w:t>
      </w:r>
      <w:r>
        <w:rPr>
          <w:b/>
          <w:bCs/>
        </w:rPr>
        <w:t xml:space="preserve">problem-centric, warfighter-oriented approach</w:t>
      </w:r>
      <w:r>
        <w:t xml:space="preserve">. It is backed by high-level policy changes, including executive orders and official memoranda, that prioritize urgency, accountability, and flexibility in defense acquisition. The subsections below summarize the governing policies, explain the operational flow of the new system (phases, decision points, and key documents), map inputs/outputs at each stage, and compare the new framework to the legacy JCIDS process in terms of authority, timeline, and flexibility.</w:t>
      </w:r>
    </w:p>
    <w:p>
      <w:pPr>
        <w:pStyle w:val="BodyText"/>
      </w:pPr>
      <w:r>
        <w:t xml:space="preserve">\subsection{Governing Policies and Official Guidance}</w:t>
      </w:r>
      <w:r>
        <w:br/>
      </w:r>
      <w:r>
        <w:t xml:space="preserve">The replacement of JCIDS and the transition to the Warfighter Acquisition System are codified in recent DoD directives and memoranda. A key catalyst was</w:t>
      </w:r>
      <w:r>
        <w:t xml:space="preserve"> </w:t>
      </w:r>
      <w:r>
        <w:rPr>
          <w:b/>
          <w:bCs/>
        </w:rPr>
        <w:t xml:space="preserve">Executive Order 14265, "Modernizing Defense Acquisitions and Spurring Innovation in the Defense Industrial Base,"</w:t>
      </w:r>
      <w:r>
        <w:t xml:space="preserve"> </w:t>
      </w:r>
      <w:r>
        <w:t xml:space="preserve">which directed a comprehensive review of JCIDS with the goal of streamlining and accelerating acquisitions</w:t>
      </w:r>
      <w:hyperlink r:id="rId23">
        <w:r>
          <w:rPr>
            <w:rStyle w:val="Hyperlink"/>
          </w:rPr>
          <w:t xml:space="preserve">[3]</w:t>
        </w:r>
      </w:hyperlink>
      <w:r>
        <w:t xml:space="preserve">. Following this review, the Secretary of Defense (with the Deputy Secretary) issued memoranda in August and November 2025 that</w:t>
      </w:r>
      <w:r>
        <w:t xml:space="preserve"> </w:t>
      </w:r>
      <w:r>
        <w:rPr>
          <w:b/>
          <w:bCs/>
        </w:rPr>
        <w:t xml:space="preserve">formally terminated JCIDS</w:t>
      </w:r>
      <w:r>
        <w:t xml:space="preserve"> </w:t>
      </w:r>
      <w:r>
        <w:t xml:space="preserve">and established the new processes. Notably, a memo titled</w:t>
      </w:r>
      <w:r>
        <w:t xml:space="preserve"> </w:t>
      </w:r>
      <w:r>
        <w:rPr>
          <w:i/>
          <w:iCs/>
        </w:rPr>
        <w:t xml:space="preserve">“Reforming the Joint Requirements Process to Accelerate Fielding of Warfighting Capabilities”</w:t>
      </w:r>
      <w:r>
        <w:t xml:space="preserve"> </w:t>
      </w:r>
      <w:r>
        <w:t xml:space="preserve">directs the</w:t>
      </w:r>
      <w:r>
        <w:t xml:space="preserve"> </w:t>
      </w:r>
      <w:r>
        <w:rPr>
          <w:b/>
          <w:bCs/>
        </w:rPr>
        <w:t xml:space="preserve">disestablishment of JCIDS</w:t>
      </w:r>
      <w:r>
        <w:t xml:space="preserve"> </w:t>
      </w:r>
      <w:r>
        <w:t xml:space="preserve">and rescission of its governing instructions within 120 days</w:t>
      </w:r>
      <w:hyperlink r:id="rId24">
        <w:r>
          <w:rPr>
            <w:rStyle w:val="Hyperlink"/>
          </w:rPr>
          <w:t xml:space="preserve">[4]</w:t>
        </w:r>
      </w:hyperlink>
      <w:r>
        <w:t xml:space="preserve">. It instructs the Joint Requirements Oversight Council (JROC) to cease validating Service-level requirements documents (except where legally required), effectively returning most requirements authority back to the Military Services</w:t>
      </w:r>
      <w:hyperlink r:id="rId24">
        <w:r>
          <w:rPr>
            <w:rStyle w:val="Hyperlink"/>
          </w:rPr>
          <w:t xml:space="preserve">[4]</w:t>
        </w:r>
      </w:hyperlink>
      <w:r>
        <w:t xml:space="preserve">.</w:t>
      </w:r>
    </w:p>
    <w:p>
      <w:pPr>
        <w:pStyle w:val="BodyText"/>
      </w:pPr>
      <w:r>
        <w:t xml:space="preserve">Concurrently, the Defense Acquisition System (DAS) – the acquisition management framework defined by DoDI 5000.02 – was</w:t>
      </w:r>
      <w:r>
        <w:t xml:space="preserve"> </w:t>
      </w:r>
      <w:r>
        <w:rPr>
          <w:b/>
          <w:bCs/>
        </w:rPr>
        <w:t xml:space="preserve">redesignated as the “Warfighting Acquisition System (WAS)”</w:t>
      </w:r>
      <w:r>
        <w:t xml:space="preserve"> </w:t>
      </w:r>
      <w:r>
        <w:t xml:space="preserve">by the Secretary’s memo</w:t>
      </w:r>
      <w:r>
        <w:t xml:space="preserve"> </w:t>
      </w:r>
      <w:r>
        <w:rPr>
          <w:i/>
          <w:iCs/>
        </w:rPr>
        <w:t xml:space="preserve">“Transforming the Defense Acquisition System into the Warfighting Acquisition System...”</w:t>
      </w:r>
      <w:hyperlink r:id="rId25">
        <w:r>
          <w:rPr>
            <w:rStyle w:val="Hyperlink"/>
          </w:rPr>
          <w:t xml:space="preserve">[5]</w:t>
        </w:r>
      </w:hyperlink>
      <w:r>
        <w:t xml:space="preserve">. This reflects a cultural shift: acquisition is to be treated as a warfighting function, with</w:t>
      </w:r>
      <w:r>
        <w:t xml:space="preserve"> </w:t>
      </w:r>
      <w:r>
        <w:rPr>
          <w:b/>
          <w:bCs/>
        </w:rPr>
        <w:t xml:space="preserve">every process and review justified by how it accelerates delivery of capability to Warfighters</w:t>
      </w:r>
      <w:hyperlink r:id="rId22">
        <w:r>
          <w:rPr>
            <w:rStyle w:val="Hyperlink"/>
          </w:rPr>
          <w:t xml:space="preserve">[2]</w:t>
        </w:r>
      </w:hyperlink>
      <w:r>
        <w:t xml:space="preserve">. The memo outlines core principles of the transformation, such as empowering decision-makers, flattening bureaucratic layers, accepting prudent risk, and focusing on speed and mission outcomes</w:t>
      </w:r>
      <w:hyperlink r:id="rId26">
        <w:r>
          <w:rPr>
            <w:rStyle w:val="Hyperlink"/>
          </w:rPr>
          <w:t xml:space="preserve">[6]</w:t>
        </w:r>
      </w:hyperlink>
      <w:hyperlink r:id="rId27">
        <w:r>
          <w:rPr>
            <w:rStyle w:val="Hyperlink"/>
          </w:rPr>
          <w:t xml:space="preserve">[7]</w:t>
        </w:r>
      </w:hyperlink>
      <w:r>
        <w:t xml:space="preserve">.</w:t>
      </w:r>
    </w:p>
    <w:p>
      <w:pPr>
        <w:pStyle w:val="BodyText"/>
      </w:pPr>
      <w:r>
        <w:t xml:space="preserve">Several new governance structures and policies were introduced:</w:t>
      </w:r>
    </w:p>
    <w:p>
      <w:pPr>
        <w:numPr>
          <w:ilvl w:val="0"/>
          <w:numId w:val="1001"/>
        </w:numPr>
      </w:pPr>
      <w:r>
        <w:rPr>
          <w:b/>
          <w:bCs/>
        </w:rPr>
        <w:t xml:space="preserve">Key Operational Problems (KOPs):</w:t>
      </w:r>
      <w:r>
        <w:t xml:space="preserve"> </w:t>
      </w:r>
      <w:r>
        <w:t xml:space="preserve">Instead of JCIDS’ exhaustive capability documents, the JROC now annually produces a concise list of the top-priority joint warfighting problems – referred to as KOPs – derived from the National Defense Strategy and combatant commanders’ needs</w:t>
      </w:r>
      <w:hyperlink r:id="rId28">
        <w:r>
          <w:rPr>
            <w:rStyle w:val="Hyperlink"/>
          </w:rPr>
          <w:t xml:space="preserve">[8]</w:t>
        </w:r>
      </w:hyperlink>
      <w:hyperlink r:id="rId29">
        <w:r>
          <w:rPr>
            <w:rStyle w:val="Hyperlink"/>
          </w:rPr>
          <w:t xml:space="preserve">[9]</w:t>
        </w:r>
      </w:hyperlink>
      <w:r>
        <w:t xml:space="preserve">. These KOPs define the outcomes the Joint Force urgently needs to achieve, focusing the requirements community on solving real operational challenges rather than writing lengthy documents.</w:t>
      </w:r>
    </w:p>
    <w:p>
      <w:pPr>
        <w:numPr>
          <w:ilvl w:val="0"/>
          <w:numId w:val="1001"/>
        </w:numPr>
      </w:pPr>
      <w:r>
        <w:rPr>
          <w:b/>
          <w:bCs/>
        </w:rPr>
        <w:t xml:space="preserve">Requirements and Resourcing Alignment Board (RRAB):</w:t>
      </w:r>
      <w:r>
        <w:t xml:space="preserve"> </w:t>
      </w:r>
      <w:r>
        <w:t xml:space="preserve">A new high-level board co-chaired by the Deputy Secretary of Defense and the Vice Chairman of the Joint Chiefs was chartered to bridge requirements and budgeting</w:t>
      </w:r>
      <w:hyperlink r:id="rId30">
        <w:r>
          <w:rPr>
            <w:rStyle w:val="Hyperlink"/>
          </w:rPr>
          <w:t xml:space="preserve">[10]</w:t>
        </w:r>
      </w:hyperlink>
      <w:r>
        <w:t xml:space="preserve">. The RRAB convenes each budget cycle to analyze the top KOPs and recommend programming guidance and funding assignments, including use of a special fund called the Joint Acceleration Reserve (JAR)</w:t>
      </w:r>
      <w:hyperlink r:id="rId30">
        <w:r>
          <w:rPr>
            <w:rStyle w:val="Hyperlink"/>
          </w:rPr>
          <w:t xml:space="preserve">[10]</w:t>
        </w:r>
      </w:hyperlink>
      <w:hyperlink r:id="rId31">
        <w:r>
          <w:rPr>
            <w:rStyle w:val="Hyperlink"/>
          </w:rPr>
          <w:t xml:space="preserve">[11]</w:t>
        </w:r>
      </w:hyperlink>
      <w:r>
        <w:t xml:space="preserve">. This ensures that when a critical need is identified,</w:t>
      </w:r>
      <w:r>
        <w:t xml:space="preserve"> </w:t>
      </w:r>
      <w:r>
        <w:rPr>
          <w:b/>
          <w:bCs/>
        </w:rPr>
        <w:t xml:space="preserve">resources are allocated in the same budget cycle to address it</w:t>
      </w:r>
      <w:r>
        <w:t xml:space="preserve">, a sharp break from JCIDS where validated needs often waited years for funding</w:t>
      </w:r>
      <w:hyperlink r:id="rId31">
        <w:r>
          <w:rPr>
            <w:rStyle w:val="Hyperlink"/>
          </w:rPr>
          <w:t xml:space="preserve">[11]</w:t>
        </w:r>
      </w:hyperlink>
      <w:r>
        <w:t xml:space="preserve">.</w:t>
      </w:r>
    </w:p>
    <w:p>
      <w:pPr>
        <w:numPr>
          <w:ilvl w:val="0"/>
          <w:numId w:val="1001"/>
        </w:numPr>
      </w:pPr>
      <w:r>
        <w:rPr>
          <w:b/>
          <w:bCs/>
        </w:rPr>
        <w:t xml:space="preserve">Joint Acceleration Reserve (JAR):</w:t>
      </w:r>
      <w:r>
        <w:t xml:space="preserve"> </w:t>
      </w:r>
      <w:r>
        <w:t xml:space="preserve">The JAR is a dedicated, flexible funding mechanism established to rapidly resource solutions to high-priority problems</w:t>
      </w:r>
      <w:hyperlink r:id="rId32">
        <w:r>
          <w:rPr>
            <w:rStyle w:val="Hyperlink"/>
          </w:rPr>
          <w:t xml:space="preserve">[12]</w:t>
        </w:r>
      </w:hyperlink>
      <w:r>
        <w:t xml:space="preserve">. It is essentially a centrally managed fund in the budget (maintained by CAPE and the Comptroller) that can be applied mid-cycle to promising projects that emerge from experimentation or urgent needs</w:t>
      </w:r>
      <w:hyperlink r:id="rId33">
        <w:r>
          <w:rPr>
            <w:rStyle w:val="Hyperlink"/>
          </w:rPr>
          <w:t xml:space="preserve">[13]</w:t>
        </w:r>
      </w:hyperlink>
      <w:r>
        <w:t xml:space="preserve">. The JAR is designed to eliminate the infamous “valley of death” by providing quick $$ to mature prototypes or concepts so they can transition into fielded programs</w:t>
      </w:r>
      <w:hyperlink r:id="rId32">
        <w:r>
          <w:rPr>
            <w:rStyle w:val="Hyperlink"/>
          </w:rPr>
          <w:t xml:space="preserve">[12]</w:t>
        </w:r>
      </w:hyperlink>
      <w:r>
        <w:t xml:space="preserve">.</w:t>
      </w:r>
    </w:p>
    <w:p>
      <w:pPr>
        <w:numPr>
          <w:ilvl w:val="0"/>
          <w:numId w:val="1001"/>
        </w:numPr>
      </w:pPr>
      <w:r>
        <w:rPr>
          <w:b/>
          <w:bCs/>
        </w:rPr>
        <w:t xml:space="preserve">Mission Engineering and Integration Activity (MEIA):</w:t>
      </w:r>
      <w:r>
        <w:t xml:space="preserve"> </w:t>
      </w:r>
      <w:r>
        <w:t xml:space="preserve">To replace JCIDS’ analytical and document-heavy approach, the Under Secretaries for R\&amp;E and A\&amp;S stood up the MEIA as an OSD-led joint activity</w:t>
      </w:r>
      <w:hyperlink r:id="rId34">
        <w:r>
          <w:rPr>
            <w:rStyle w:val="Hyperlink"/>
          </w:rPr>
          <w:t xml:space="preserve">[14]</w:t>
        </w:r>
      </w:hyperlink>
      <w:r>
        <w:t xml:space="preserve">. The MEIA’s role is to bring together engineers, warfighters, and industry to perform rapid</w:t>
      </w:r>
      <w:r>
        <w:t xml:space="preserve"> </w:t>
      </w:r>
      <w:r>
        <w:rPr>
          <w:b/>
          <w:bCs/>
        </w:rPr>
        <w:t xml:space="preserve">mission engineering, architecture integration, and iterative experimentation</w:t>
      </w:r>
      <w:r>
        <w:t xml:space="preserve"> </w:t>
      </w:r>
      <w:r>
        <w:t xml:space="preserve">in response to each KOP</w:t>
      </w:r>
      <w:hyperlink r:id="rId35">
        <w:r>
          <w:rPr>
            <w:rStyle w:val="Hyperlink"/>
          </w:rPr>
          <w:t xml:space="preserve">[15]</w:t>
        </w:r>
      </w:hyperlink>
      <w:r>
        <w:t xml:space="preserve">. Instead of lengthy JCIDS studies, the department will now run</w:t>
      </w:r>
      <w:r>
        <w:t xml:space="preserve"> </w:t>
      </w:r>
      <w:r>
        <w:rPr>
          <w:b/>
          <w:bCs/>
        </w:rPr>
        <w:t xml:space="preserve">structured experiments and prototype demonstrations</w:t>
      </w:r>
      <w:r>
        <w:t xml:space="preserve"> </w:t>
      </w:r>
      <w:r>
        <w:t xml:space="preserve">to refine requirements and explore solutions in real time</w:t>
      </w:r>
      <w:hyperlink r:id="rId35">
        <w:r>
          <w:rPr>
            <w:rStyle w:val="Hyperlink"/>
          </w:rPr>
          <w:t xml:space="preserve">[15]</w:t>
        </w:r>
      </w:hyperlink>
      <w:r>
        <w:t xml:space="preserve">. Successful concepts proven through MEIA campaigns can be fast-tracked with funding recommendations to the RRAB and JAR</w:t>
      </w:r>
      <w:hyperlink r:id="rId36">
        <w:r>
          <w:rPr>
            <w:rStyle w:val="Hyperlink"/>
          </w:rPr>
          <w:t xml:space="preserve">[16]</w:t>
        </w:r>
      </w:hyperlink>
      <w:r>
        <w:t xml:space="preserve">.</w:t>
      </w:r>
    </w:p>
    <w:p>
      <w:pPr>
        <w:numPr>
          <w:ilvl w:val="0"/>
          <w:numId w:val="1001"/>
        </w:numPr>
      </w:pPr>
      <w:r>
        <w:rPr>
          <w:b/>
          <w:bCs/>
        </w:rPr>
        <w:t xml:space="preserve">Capability Portfolio Management and Portfolio Acquisition Executives (PAEs):</w:t>
      </w:r>
      <w:r>
        <w:t xml:space="preserve"> </w:t>
      </w:r>
      <w:r>
        <w:t xml:space="preserve">On the acquisition side, the memo directs the reorganization of acquisition programs into portfolios led by</w:t>
      </w:r>
      <w:r>
        <w:t xml:space="preserve"> </w:t>
      </w:r>
      <w:r>
        <w:rPr>
          <w:b/>
          <w:bCs/>
        </w:rPr>
        <w:t xml:space="preserve">Portfolio Acquisition Executives</w:t>
      </w:r>
      <w:hyperlink r:id="rId37">
        <w:r>
          <w:rPr>
            <w:rStyle w:val="Hyperlink"/>
          </w:rPr>
          <w:t xml:space="preserve">[17]</w:t>
        </w:r>
      </w:hyperlink>
      <w:hyperlink r:id="rId38">
        <w:r>
          <w:rPr>
            <w:rStyle w:val="Hyperlink"/>
          </w:rPr>
          <w:t xml:space="preserve">[18]</w:t>
        </w:r>
      </w:hyperlink>
      <w:r>
        <w:t xml:space="preserve">. These PAEs (elevated from existing PEO positions) are empowered as</w:t>
      </w:r>
      <w:r>
        <w:t xml:space="preserve"> </w:t>
      </w:r>
      <w:r>
        <w:rPr>
          <w:b/>
          <w:bCs/>
        </w:rPr>
        <w:t xml:space="preserve">single accountable leaders</w:t>
      </w:r>
      <w:r>
        <w:t xml:space="preserve"> </w:t>
      </w:r>
      <w:r>
        <w:t xml:space="preserve">for delivering outcomes across a portfolio of related programs</w:t>
      </w:r>
      <w:hyperlink r:id="rId39">
        <w:r>
          <w:rPr>
            <w:rStyle w:val="Hyperlink"/>
          </w:rPr>
          <w:t xml:space="preserve">[19]</w:t>
        </w:r>
      </w:hyperlink>
      <w:hyperlink r:id="rId40">
        <w:r>
          <w:rPr>
            <w:rStyle w:val="Hyperlink"/>
          </w:rPr>
          <w:t xml:space="preserve">[20]</w:t>
        </w:r>
      </w:hyperlink>
      <w:r>
        <w:t xml:space="preserve">. They have authority to make requirement trade-offs (through “capability trade councils”), adjust program content, waive non-statutory processes, and tailor documentation – all to</w:t>
      </w:r>
      <w:r>
        <w:t xml:space="preserve"> </w:t>
      </w:r>
      <w:r>
        <w:rPr>
          <w:b/>
          <w:bCs/>
        </w:rPr>
        <w:t xml:space="preserve">prioritize speed of delivery</w:t>
      </w:r>
      <w:r>
        <w:t xml:space="preserve"> </w:t>
      </w:r>
      <w:r>
        <w:t xml:space="preserve">over bureaucracy</w:t>
      </w:r>
      <w:hyperlink r:id="rId41">
        <w:r>
          <w:rPr>
            <w:rStyle w:val="Hyperlink"/>
          </w:rPr>
          <w:t xml:space="preserve">[21]</w:t>
        </w:r>
      </w:hyperlink>
      <w:hyperlink r:id="rId40">
        <w:r>
          <w:rPr>
            <w:rStyle w:val="Hyperlink"/>
          </w:rPr>
          <w:t xml:space="preserve">[20]</w:t>
        </w:r>
      </w:hyperlink>
      <w:r>
        <w:t xml:space="preserve">. This aligns with policy changes directing</w:t>
      </w:r>
      <w:r>
        <w:t xml:space="preserve"> </w:t>
      </w:r>
      <w:r>
        <w:rPr>
          <w:i/>
          <w:iCs/>
        </w:rPr>
        <w:t xml:space="preserve">delegation of decision authority</w:t>
      </w:r>
      <w:r>
        <w:t xml:space="preserve"> </w:t>
      </w:r>
      <w:r>
        <w:t xml:space="preserve">to the lowest appropriate level and reduction of required documentation to the statutory minimum</w:t>
      </w:r>
      <w:hyperlink r:id="rId42">
        <w:r>
          <w:rPr>
            <w:rStyle w:val="Hyperlink"/>
          </w:rPr>
          <w:t xml:space="preserve">[22]</w:t>
        </w:r>
      </w:hyperlink>
      <w:r>
        <w:t xml:space="preserve">. In short, the Services and their acquisition executives are given more freedom (and accountability) to accelerate programs within broad boundaries.</w:t>
      </w:r>
    </w:p>
    <w:p>
      <w:pPr>
        <w:pStyle w:val="FirstParagraph"/>
      </w:pPr>
      <w:r>
        <w:t xml:space="preserve">These reforms are supported by additional guidance to adapt or create DoD issuances. For example, the Joint Staff was directed to</w:t>
      </w:r>
      <w:r>
        <w:t xml:space="preserve"> </w:t>
      </w:r>
      <w:r>
        <w:rPr>
          <w:b/>
          <w:bCs/>
        </w:rPr>
        <w:t xml:space="preserve">rescind the JCIDS Manual and related Chairman’s instructions</w:t>
      </w:r>
      <w:r>
        <w:t xml:space="preserve"> </w:t>
      </w:r>
      <w:r>
        <w:t xml:space="preserve">(CJCSI 5123 series) and issue interim guidance reflecting the new process</w:t>
      </w:r>
      <w:hyperlink r:id="rId43">
        <w:r>
          <w:rPr>
            <w:rStyle w:val="Hyperlink"/>
          </w:rPr>
          <w:t xml:space="preserve">[23]</w:t>
        </w:r>
      </w:hyperlink>
      <w:r>
        <w:t xml:space="preserve">. The USD(A\&amp;S) is tasked to update the DoD 5000-series and other acquisition regulations to incorporate the WAS changes (e.g. redefining Milestone reviews, enabling portfolio management, and embedding “wartime” urgency in program oversight)</w:t>
      </w:r>
      <w:hyperlink r:id="rId44">
        <w:r>
          <w:rPr>
            <w:rStyle w:val="Hyperlink"/>
          </w:rPr>
          <w:t xml:space="preserve">[24]</w:t>
        </w:r>
      </w:hyperlink>
      <w:hyperlink r:id="rId45">
        <w:r>
          <w:rPr>
            <w:rStyle w:val="Hyperlink"/>
          </w:rPr>
          <w:t xml:space="preserve">[25]</w:t>
        </w:r>
      </w:hyperlink>
      <w:r>
        <w:t xml:space="preserve">. Even the Defense Acquisition University (DAU) is to be transformed into a “Warfighting Acquisition University” focusing on experiential training and warfighter needs instead of compliance checklists. All these policy changes underscore that the new system is</w:t>
      </w:r>
      <w:r>
        <w:t xml:space="preserve"> </w:t>
      </w:r>
      <w:r>
        <w:rPr>
          <w:b/>
          <w:bCs/>
        </w:rPr>
        <w:t xml:space="preserve">institutionalizing flexibility and speed</w:t>
      </w:r>
      <w:r>
        <w:t xml:space="preserve">: every stakeholder from requirements generation through budgeting and contracting is now expected to ask,</w:t>
      </w:r>
      <w:r>
        <w:t xml:space="preserve"> </w:t>
      </w:r>
      <w:r>
        <w:rPr>
          <w:i/>
          <w:iCs/>
        </w:rPr>
        <w:t xml:space="preserve">“Does this step get capability to the Warfighter faster?”</w:t>
      </w:r>
      <w:r>
        <w:t xml:space="preserve"> </w:t>
      </w:r>
      <w:r>
        <w:t xml:space="preserve">and eliminate it if the answer is no</w:t>
      </w:r>
      <w:hyperlink r:id="rId27">
        <w:r>
          <w:rPr>
            <w:rStyle w:val="Hyperlink"/>
          </w:rPr>
          <w:t xml:space="preserve">[7]</w:t>
        </w:r>
      </w:hyperlink>
      <w:r>
        <w:t xml:space="preserve">.</w:t>
      </w:r>
    </w:p>
    <w:p>
      <w:pPr>
        <w:pStyle w:val="BodyText"/>
      </w:pPr>
      <w:r>
        <w:t xml:space="preserve">\subsection{Operational Flow: Phases, Decision Gates, and Documentation}</w:t>
      </w:r>
      <w:r>
        <w:br/>
      </w:r>
      <w:r>
        <w:t xml:space="preserve">Under the new framework, the process from identifying a military need to delivering a capability has been reshaped to emphasize agility and iterative development. The major phases and decision points in the</w:t>
      </w:r>
      <w:r>
        <w:t xml:space="preserve"> </w:t>
      </w:r>
      <w:r>
        <w:rPr>
          <w:b/>
          <w:bCs/>
        </w:rPr>
        <w:t xml:space="preserve">Warfighter Requirements and Acquisition flow</w:t>
      </w:r>
      <w:r>
        <w:t xml:space="preserve"> </w:t>
      </w:r>
      <w:r>
        <w:t xml:space="preserve">are outlined below:</w:t>
      </w:r>
    </w:p>
    <w:p>
      <w:pPr>
        <w:numPr>
          <w:ilvl w:val="0"/>
          <w:numId w:val="1002"/>
        </w:numPr>
      </w:pPr>
      <w:r>
        <w:rPr>
          <w:b/>
          <w:bCs/>
        </w:rPr>
        <w:t xml:space="preserve">Need Identification and Prioritization:</w:t>
      </w:r>
      <w:r>
        <w:t xml:space="preserve"> </w:t>
      </w:r>
      <w:r>
        <w:t xml:space="preserve">This first phase begins with recognizing a capability gap or emerging threat. Inputs can come from Combatant Commanders (urgent operational needs), the Military Services (Service-specific modernization needs), or strategic guidance (the National Defense Strategy, Joint Warfighting Concepts). Under JCIDS, needs were documented in lengthy</w:t>
      </w:r>
      <w:r>
        <w:t xml:space="preserve"> </w:t>
      </w:r>
      <w:r>
        <w:rPr>
          <w:b/>
          <w:bCs/>
        </w:rPr>
        <w:t xml:space="preserve">Initial Capabilities Documents (ICD)</w:t>
      </w:r>
      <w:r>
        <w:t xml:space="preserve"> </w:t>
      </w:r>
      <w:r>
        <w:t xml:space="preserve">and funneled through a cumbersome validation chain. Now, under the new system, needs of joint importance are distilled into</w:t>
      </w:r>
      <w:r>
        <w:t xml:space="preserve"> </w:t>
      </w:r>
      <w:r>
        <w:rPr>
          <w:b/>
          <w:bCs/>
        </w:rPr>
        <w:t xml:space="preserve">Key Operational Problem (KOP)</w:t>
      </w:r>
      <w:r>
        <w:t xml:space="preserve"> </w:t>
      </w:r>
      <w:r>
        <w:t xml:space="preserve">statements – concise descriptions of critical warfighting challenges that require new solutions</w:t>
      </w:r>
      <w:hyperlink r:id="rId28">
        <w:r>
          <w:rPr>
            <w:rStyle w:val="Hyperlink"/>
          </w:rPr>
          <w:t xml:space="preserve">[8]</w:t>
        </w:r>
      </w:hyperlink>
      <w:hyperlink r:id="rId29">
        <w:r>
          <w:rPr>
            <w:rStyle w:val="Hyperlink"/>
          </w:rPr>
          <w:t xml:space="preserve">[9]</w:t>
        </w:r>
      </w:hyperlink>
      <w:r>
        <w:t xml:space="preserve">. The</w:t>
      </w:r>
      <w:r>
        <w:t xml:space="preserve"> </w:t>
      </w:r>
      <w:r>
        <w:rPr>
          <w:b/>
          <w:bCs/>
        </w:rPr>
        <w:t xml:space="preserve">JROC’s annual “top problems” list</w:t>
      </w:r>
      <w:r>
        <w:t xml:space="preserve"> </w:t>
      </w:r>
      <w:r>
        <w:t xml:space="preserve">serves as the gate output of this phase: it ranks the most pressing joint problems to tackle in the coming cycle</w:t>
      </w:r>
      <w:hyperlink r:id="rId28">
        <w:r>
          <w:rPr>
            <w:rStyle w:val="Hyperlink"/>
          </w:rPr>
          <w:t xml:space="preserve">[8]</w:t>
        </w:r>
      </w:hyperlink>
      <w:r>
        <w:t xml:space="preserve">. For needs that are narrower (Service-specific), each Service’s own requirements process can validate them internally without JROC review, greatly shortening the cycle</w:t>
      </w:r>
      <w:hyperlink r:id="rId43">
        <w:r>
          <w:rPr>
            <w:rStyle w:val="Hyperlink"/>
          </w:rPr>
          <w:t xml:space="preserve">[23]</w:t>
        </w:r>
      </w:hyperlink>
      <w:r>
        <w:t xml:space="preserve">.</w:t>
      </w:r>
      <w:r>
        <w:t xml:space="preserve"> </w:t>
      </w:r>
      <w:r>
        <w:rPr>
          <w:i/>
          <w:iCs/>
        </w:rPr>
        <w:t xml:space="preserve">Decision Gates:</w:t>
      </w:r>
      <w:r>
        <w:t xml:space="preserve"> </w:t>
      </w:r>
      <w:r>
        <w:t xml:space="preserve">For joint needs, a JROC session approves the KOP list (replacing the JCIDS Gate 1 of ICD approval). For Service needs, the decision authority is a Service Requirements Board or similar, now unencumbered by JROC unless a joint impact is identified.</w:t>
      </w:r>
      <w:r>
        <w:t xml:space="preserve"> </w:t>
      </w:r>
      <w:r>
        <w:rPr>
          <w:i/>
          <w:iCs/>
        </w:rPr>
        <w:t xml:space="preserve">Documentation:</w:t>
      </w:r>
      <w:r>
        <w:t xml:space="preserve"> </w:t>
      </w:r>
      <w:r>
        <w:t xml:space="preserve">This phase produces brief problem statements or initial mission need statements – far shorter and faster to generate than the old ICDs.</w:t>
      </w:r>
    </w:p>
    <w:p>
      <w:pPr>
        <w:numPr>
          <w:ilvl w:val="0"/>
          <w:numId w:val="1002"/>
        </w:numPr>
      </w:pPr>
      <w:r>
        <w:rPr>
          <w:b/>
          <w:bCs/>
        </w:rPr>
        <w:t xml:space="preserve">Solution Analysis and Experimentation:</w:t>
      </w:r>
      <w:r>
        <w:t xml:space="preserve"> </w:t>
      </w:r>
      <w:r>
        <w:t xml:space="preserve">Once a KOP is identified (or a Service need validated), the next phase explores potential solutions. Rather than producing a formal</w:t>
      </w:r>
      <w:r>
        <w:t xml:space="preserve"> </w:t>
      </w:r>
      <w:r>
        <w:rPr>
          <w:b/>
          <w:bCs/>
        </w:rPr>
        <w:t xml:space="preserve">Capabilities Development Document (CDD)</w:t>
      </w:r>
      <w:r>
        <w:t xml:space="preserve"> </w:t>
      </w:r>
      <w:r>
        <w:t xml:space="preserve">upfront as in JCIDS, the department now uses</w:t>
      </w:r>
      <w:r>
        <w:t xml:space="preserve"> </w:t>
      </w:r>
      <w:r>
        <w:rPr>
          <w:b/>
          <w:bCs/>
        </w:rPr>
        <w:t xml:space="preserve">mission engineering and rapid prototyping</w:t>
      </w:r>
      <w:r>
        <w:t xml:space="preserve"> </w:t>
      </w:r>
      <w:r>
        <w:t xml:space="preserve">to define requirements through experimentation</w:t>
      </w:r>
      <w:hyperlink r:id="rId35">
        <w:r>
          <w:rPr>
            <w:rStyle w:val="Hyperlink"/>
          </w:rPr>
          <w:t xml:space="preserve">[15]</w:t>
        </w:r>
      </w:hyperlink>
      <w:r>
        <w:t xml:space="preserve">. The</w:t>
      </w:r>
      <w:r>
        <w:t xml:space="preserve"> </w:t>
      </w:r>
      <w:r>
        <w:rPr>
          <w:b/>
          <w:bCs/>
        </w:rPr>
        <w:t xml:space="preserve">MEIA</w:t>
      </w:r>
      <w:r>
        <w:t xml:space="preserve"> </w:t>
      </w:r>
      <w:r>
        <w:t xml:space="preserve">leads this for joint KOPs: it convenes cross-functional teams (including Service labs, industry partners, and warfighters) to brainstorm concepts and then</w:t>
      </w:r>
      <w:r>
        <w:t xml:space="preserve"> </w:t>
      </w:r>
      <w:r>
        <w:rPr>
          <w:b/>
          <w:bCs/>
        </w:rPr>
        <w:t xml:space="preserve">build prototypes or conduct demonstrations</w:t>
      </w:r>
      <w:r>
        <w:t xml:space="preserve"> </w:t>
      </w:r>
      <w:r>
        <w:t xml:space="preserve">targeting the KOP</w:t>
      </w:r>
      <w:hyperlink r:id="rId35">
        <w:r>
          <w:rPr>
            <w:rStyle w:val="Hyperlink"/>
          </w:rPr>
          <w:t xml:space="preserve">[15]</w:t>
        </w:r>
      </w:hyperlink>
      <w:r>
        <w:t xml:space="preserve">. This iterative experimentation campaign helps refine what is technically feasible and what operational concepts work, effectively</w:t>
      </w:r>
      <w:r>
        <w:t xml:space="preserve"> </w:t>
      </w:r>
      <w:r>
        <w:rPr>
          <w:i/>
          <w:iCs/>
        </w:rPr>
        <w:t xml:space="preserve">“learning by doing”</w:t>
      </w:r>
      <w:r>
        <w:t xml:space="preserve"> </w:t>
      </w:r>
      <w:r>
        <w:t xml:space="preserve">instead of writing requirements on paper. For Service-specific efforts, the Services pursue similar activities – many have adopted “speed to fleet” experimentation initiatives or innovation pipelines that mirror the MEIA approach.</w:t>
      </w:r>
      <w:r>
        <w:t xml:space="preserve"> </w:t>
      </w:r>
      <w:r>
        <w:rPr>
          <w:i/>
          <w:iCs/>
        </w:rPr>
        <w:t xml:space="preserve">Decision Gates:</w:t>
      </w:r>
      <w:r>
        <w:t xml:space="preserve"> </w:t>
      </w:r>
      <w:r>
        <w:t xml:space="preserve">A key decision in this phase is determining which solution(s) show promise. Rather than a traditional JCIDS</w:t>
      </w:r>
      <w:r>
        <w:t xml:space="preserve"> </w:t>
      </w:r>
      <w:r>
        <w:rPr>
          <w:b/>
          <w:bCs/>
        </w:rPr>
        <w:t xml:space="preserve">JROC CDD approval</w:t>
      </w:r>
      <w:r>
        <w:t xml:space="preserve">, the outputs here are data and insights from demonstrations, leading to a recommended solution approach. For joint efforts, the</w:t>
      </w:r>
      <w:r>
        <w:t xml:space="preserve"> </w:t>
      </w:r>
      <w:r>
        <w:rPr>
          <w:b/>
          <w:bCs/>
        </w:rPr>
        <w:t xml:space="preserve">conclusion of a MEIA campaign</w:t>
      </w:r>
      <w:r>
        <w:t xml:space="preserve"> </w:t>
      </w:r>
      <w:r>
        <w:t xml:space="preserve">might be a report or briefing to the RRAB and JROC, confirming that a certain capability (say, a prototype drone or a software application) meets the need. Internally, a Service could decide to proceed with an existing solution or requirement refinement based on experiment results.</w:t>
      </w:r>
      <w:r>
        <w:t xml:space="preserve"> </w:t>
      </w:r>
      <w:r>
        <w:rPr>
          <w:i/>
          <w:iCs/>
        </w:rPr>
        <w:t xml:space="preserve">Documentation:</w:t>
      </w:r>
      <w:r>
        <w:t xml:space="preserve"> </w:t>
      </w:r>
      <w:r>
        <w:t xml:space="preserve">Instead of CDDs, the documentation is often an</w:t>
      </w:r>
      <w:r>
        <w:t xml:space="preserve"> </w:t>
      </w:r>
      <w:r>
        <w:rPr>
          <w:b/>
          <w:bCs/>
        </w:rPr>
        <w:t xml:space="preserve">experiment report, technical assessments, and a refined concept of operations</w:t>
      </w:r>
      <w:r>
        <w:t xml:space="preserve">. Any formal requirements are kept minimal – e.g. a short list of key performance parameters for the chosen solution – to preserve flexibility. This drastic reduction in paperwork (replacing “hundred-page requirements documents” with live experimentation outcomes) is a deliberate hallmark of the new system</w:t>
      </w:r>
      <w:hyperlink r:id="rId46">
        <w:r>
          <w:rPr>
            <w:rStyle w:val="Hyperlink"/>
          </w:rPr>
          <w:t xml:space="preserve">[26]</w:t>
        </w:r>
      </w:hyperlink>
      <w:r>
        <w:t xml:space="preserve">.</w:t>
      </w:r>
    </w:p>
    <w:p>
      <w:pPr>
        <w:numPr>
          <w:ilvl w:val="0"/>
          <w:numId w:val="1002"/>
        </w:numPr>
      </w:pPr>
      <w:r>
        <w:rPr>
          <w:b/>
          <w:bCs/>
        </w:rPr>
        <w:t xml:space="preserve">Resource Alignment and Decision:</w:t>
      </w:r>
      <w:r>
        <w:t xml:space="preserve"> </w:t>
      </w:r>
      <w:r>
        <w:t xml:space="preserve">In parallel with solution development, the funding aspect is addressed in this phase. Under JCIDS/PPBE in the past, there was a disconnect – a requirement might be approved and sit unfunded until the next budget cycle or two. The new framework tightly couples the requirement to resourcing in real time. The</w:t>
      </w:r>
      <w:r>
        <w:t xml:space="preserve"> </w:t>
      </w:r>
      <w:r>
        <w:rPr>
          <w:b/>
          <w:bCs/>
        </w:rPr>
        <w:t xml:space="preserve">Requirements &amp; Resourcing Alignment Board (RRAB)</w:t>
      </w:r>
      <w:r>
        <w:t xml:space="preserve"> </w:t>
      </w:r>
      <w:r>
        <w:t xml:space="preserve">serves as the decision gate here. Each cycle (likely tied to Planning, Programming, Budgeting, and Execution timelines), the RRAB reviews the top KOPs and the results of any associated experiments. It then makes decisions on</w:t>
      </w:r>
      <w:r>
        <w:t xml:space="preserve"> </w:t>
      </w:r>
      <w:r>
        <w:rPr>
          <w:b/>
          <w:bCs/>
        </w:rPr>
        <w:t xml:space="preserve">programming resources for those solutions immediately</w:t>
      </w:r>
      <w:hyperlink r:id="rId31">
        <w:r>
          <w:rPr>
            <w:rStyle w:val="Hyperlink"/>
          </w:rPr>
          <w:t xml:space="preserve">[11]</w:t>
        </w:r>
      </w:hyperlink>
      <w:r>
        <w:t xml:space="preserve">. For example, if a MEIA experiment validated a prototype for a counter-drone system that addresses a KOP, the RRAB can recommend that in the upcoming budget, funding be carved out (via the JAR or reprioritization) to start procuring that system. This means the solution is “budgeted for” almost concurrently with being defined, a major acceleration. The Deputy Secretary of Defense and VCJCS co-chairing ensures both civilian budgeting leadership and military operational leadership are aligned on these trade-offs</w:t>
      </w:r>
      <w:hyperlink r:id="rId31">
        <w:r>
          <w:rPr>
            <w:rStyle w:val="Hyperlink"/>
          </w:rPr>
          <w:t xml:space="preserve">[11]</w:t>
        </w:r>
      </w:hyperlink>
      <w:r>
        <w:t xml:space="preserve">. Meanwhile, Service-specific needs enter the Services’ budget process directly, but now with guidance that they, too, should integrate their requirements with resource plans quickly (each Service was directed to reform its requirements process to better merge with budgeting)</w:t>
      </w:r>
      <w:hyperlink r:id="rId47">
        <w:r>
          <w:rPr>
            <w:rStyle w:val="Hyperlink"/>
          </w:rPr>
          <w:t xml:space="preserve">[27]</w:t>
        </w:r>
      </w:hyperlink>
      <w:hyperlink r:id="rId48">
        <w:r>
          <w:rPr>
            <w:rStyle w:val="Hyperlink"/>
          </w:rPr>
          <w:t xml:space="preserve">[28]</w:t>
        </w:r>
      </w:hyperlink>
      <w:r>
        <w:t xml:space="preserve">.</w:t>
      </w:r>
      <w:r>
        <w:t xml:space="preserve"> </w:t>
      </w:r>
      <w:r>
        <w:rPr>
          <w:i/>
          <w:iCs/>
        </w:rPr>
        <w:t xml:space="preserve">Decision Gates:</w:t>
      </w:r>
      <w:r>
        <w:t xml:space="preserve"> </w:t>
      </w:r>
      <w:r>
        <w:t xml:space="preserve">The RRAB decision (approved by the Deputy Secretary) is effectively a new</w:t>
      </w:r>
      <w:r>
        <w:t xml:space="preserve"> </w:t>
      </w:r>
      <w:r>
        <w:rPr>
          <w:b/>
          <w:bCs/>
        </w:rPr>
        <w:t xml:space="preserve">Milestone 0</w:t>
      </w:r>
      <w:r>
        <w:t xml:space="preserve"> </w:t>
      </w:r>
      <w:r>
        <w:t xml:space="preserve">for joint programs – a commitment that “we will fund this solution and move to acquisition.” It replaces the former JROC validation as the key go/no-go, by adding the crucial element of funding. For Service needs, the gate might be a Service Acquisition Executive’s decision to launch a program of record with funding in the Service POM.</w:t>
      </w:r>
      <w:r>
        <w:t xml:space="preserve"> </w:t>
      </w:r>
      <w:r>
        <w:rPr>
          <w:i/>
          <w:iCs/>
        </w:rPr>
        <w:t xml:space="preserve">Documentation:</w:t>
      </w:r>
      <w:r>
        <w:t xml:space="preserve"> </w:t>
      </w:r>
      <w:r>
        <w:t xml:space="preserve">The outputs here include</w:t>
      </w:r>
      <w:r>
        <w:t xml:space="preserve"> </w:t>
      </w:r>
      <w:r>
        <w:rPr>
          <w:b/>
          <w:bCs/>
        </w:rPr>
        <w:t xml:space="preserve">programming guidance or funding decisions</w:t>
      </w:r>
      <w:r>
        <w:t xml:space="preserve"> </w:t>
      </w:r>
      <w:r>
        <w:t xml:space="preserve">(e.g. inclusion in the FYDP, allocation from JAR) rather than a JCIDS Capability Production Document. In essence, a combined “requirements-resolution and funding memo” is the key record. The RRAB’s recommendations are documented for leadership approval and to inform Congress of new starts or rapid reallocations (ensuring transparency for oversight).</w:t>
      </w:r>
    </w:p>
    <w:p>
      <w:pPr>
        <w:numPr>
          <w:ilvl w:val="0"/>
          <w:numId w:val="1002"/>
        </w:numPr>
      </w:pPr>
      <w:r>
        <w:rPr>
          <w:b/>
          <w:bCs/>
        </w:rPr>
        <w:t xml:space="preserve">Acquisition Execution (Development/Fielding):</w:t>
      </w:r>
      <w:r>
        <w:t xml:space="preserve"> </w:t>
      </w:r>
      <w:r>
        <w:t xml:space="preserve">Once funding is lined up, the solution transitions to the execution phase – an acquisition program or rapid fielding project is initiated to deliver the capability to the warfighter. The Warfighting Acquisition System introduces changes here to</w:t>
      </w:r>
      <w:r>
        <w:t xml:space="preserve"> </w:t>
      </w:r>
      <w:r>
        <w:rPr>
          <w:b/>
          <w:bCs/>
        </w:rPr>
        <w:t xml:space="preserve">compress timelines and delegate authority</w:t>
      </w:r>
      <w:r>
        <w:t xml:space="preserve">. If the solution is mature (say a prototype that just needs low-rate production), the Services can use streamlined acquisition pathways (e.g. a Middle Tier of Acquisition for rapid fielding, which bypasses some traditional milestones)</w:t>
      </w:r>
      <w:hyperlink r:id="rId49">
        <w:r>
          <w:rPr>
            <w:rStyle w:val="Hyperlink"/>
          </w:rPr>
          <w:t xml:space="preserve">[29]</w:t>
        </w:r>
      </w:hyperlink>
      <w:r>
        <w:t xml:space="preserve">. The memo explicitly calls for</w:t>
      </w:r>
      <w:r>
        <w:t xml:space="preserve"> </w:t>
      </w:r>
      <w:r>
        <w:rPr>
          <w:b/>
          <w:bCs/>
        </w:rPr>
        <w:t xml:space="preserve">cutting out unnecessary regulatory requirements and reviews</w:t>
      </w:r>
      <w:r>
        <w:t xml:space="preserve"> </w:t>
      </w:r>
      <w:r>
        <w:t xml:space="preserve">to speed this phase, such as replacing formal Analysis of Alternatives with competitive prototype trials when appropriate</w:t>
      </w:r>
      <w:hyperlink r:id="rId50">
        <w:r>
          <w:rPr>
            <w:rStyle w:val="Hyperlink"/>
          </w:rPr>
          <w:t xml:space="preserve">[30]</w:t>
        </w:r>
      </w:hyperlink>
      <w:r>
        <w:t xml:space="preserve">. Under a PAE’s leadership, programs are structured in</w:t>
      </w:r>
      <w:r>
        <w:t xml:space="preserve"> </w:t>
      </w:r>
      <w:r>
        <w:rPr>
          <w:b/>
          <w:bCs/>
        </w:rPr>
        <w:t xml:space="preserve">short, outcome-focused increments</w:t>
      </w:r>
      <w:r>
        <w:t xml:space="preserve"> </w:t>
      </w:r>
      <w:r>
        <w:t xml:space="preserve">– delivering a minimum viable capability first, then upgrading it iteratively</w:t>
      </w:r>
      <w:hyperlink r:id="rId40">
        <w:r>
          <w:rPr>
            <w:rStyle w:val="Hyperlink"/>
          </w:rPr>
          <w:t xml:space="preserve">[20]</w:t>
        </w:r>
      </w:hyperlink>
      <w:r>
        <w:t xml:space="preserve">.</w:t>
      </w:r>
      <w:r>
        <w:t xml:space="preserve"> </w:t>
      </w:r>
      <w:r>
        <w:rPr>
          <w:i/>
          <w:iCs/>
        </w:rPr>
        <w:t xml:space="preserve">Decision Gates:</w:t>
      </w:r>
      <w:r>
        <w:t xml:space="preserve"> </w:t>
      </w:r>
      <w:r>
        <w:t xml:space="preserve">Traditional acquisition Milestones (A, B, C) still exist in a loose sense, but many authorities for those decisions are pushed down to the Service Acquisition Executive or even the new Portfolio Acquisition Executives for agile programs</w:t>
      </w:r>
      <w:hyperlink r:id="rId51">
        <w:r>
          <w:rPr>
            <w:rStyle w:val="Hyperlink"/>
          </w:rPr>
          <w:t xml:space="preserve">[31]</w:t>
        </w:r>
      </w:hyperlink>
      <w:r>
        <w:t xml:space="preserve">. For instance, a PAE might have the authority to approve low-rate production start (analogous to Milestone C) once a prototype meets a threshold, without having to seek OSD or JROC permission. In cases of larger programs, Milestone decisions will focus on confirming that the program’s scope aligns with the original KOP solution and that risks are managed – not on re-validating requirements.</w:t>
      </w:r>
      <w:r>
        <w:t xml:space="preserve"> </w:t>
      </w:r>
      <w:r>
        <w:rPr>
          <w:i/>
          <w:iCs/>
        </w:rPr>
        <w:t xml:space="preserve">Documentation:</w:t>
      </w:r>
      <w:r>
        <w:t xml:space="preserve"> </w:t>
      </w:r>
      <w:r>
        <w:t xml:space="preserve">This phase produces the standard acquisition artifacts (e.g. an acquisition strategy, test plans, perhaps a streamlined Capability Development Document if needed for record) but</w:t>
      </w:r>
      <w:r>
        <w:t xml:space="preserve"> </w:t>
      </w:r>
      <w:r>
        <w:rPr>
          <w:b/>
          <w:bCs/>
        </w:rPr>
        <w:t xml:space="preserve">the directive is to keep documentation to the minimum required by law</w:t>
      </w:r>
      <w:hyperlink r:id="rId50">
        <w:r>
          <w:rPr>
            <w:rStyle w:val="Hyperlink"/>
          </w:rPr>
          <w:t xml:space="preserve">[30]</w:t>
        </w:r>
      </w:hyperlink>
      <w:r>
        <w:t xml:space="preserve">. Many bureaucratic reports and process documents have been eliminated or merged. For example, configuration steering boards are replaced by</w:t>
      </w:r>
      <w:r>
        <w:t xml:space="preserve"> </w:t>
      </w:r>
      <w:r>
        <w:rPr>
          <w:b/>
          <w:bCs/>
        </w:rPr>
        <w:t xml:space="preserve">“capability trade councils”</w:t>
      </w:r>
      <w:r>
        <w:t xml:space="preserve"> </w:t>
      </w:r>
      <w:r>
        <w:t xml:space="preserve">under the PAE that make real-time trades without formal reports</w:t>
      </w:r>
      <w:hyperlink r:id="rId41">
        <w:r>
          <w:rPr>
            <w:rStyle w:val="Hyperlink"/>
          </w:rPr>
          <w:t xml:space="preserve">[21]</w:t>
        </w:r>
      </w:hyperlink>
      <w:r>
        <w:t xml:space="preserve">. Test and evaluation is being transformed to be continuous, so instead of a massive Test &amp; Evaluation Master Plan, the focus is on an accredited pipeline that can rapidly test incremental updates</w:t>
      </w:r>
      <w:hyperlink r:id="rId52">
        <w:r>
          <w:rPr>
            <w:rStyle w:val="Hyperlink"/>
          </w:rPr>
          <w:t xml:space="preserve">[32]</w:t>
        </w:r>
      </w:hyperlink>
      <w:hyperlink r:id="rId53">
        <w:r>
          <w:rPr>
            <w:rStyle w:val="Hyperlink"/>
          </w:rPr>
          <w:t xml:space="preserve">[33]</w:t>
        </w:r>
      </w:hyperlink>
      <w:r>
        <w:t xml:space="preserve">. In summary, paperwork in execution is trimmed, and the emphasis is on delivering and proving capability in the field.</w:t>
      </w:r>
    </w:p>
    <w:p>
      <w:pPr>
        <w:numPr>
          <w:ilvl w:val="0"/>
          <w:numId w:val="1002"/>
        </w:numPr>
      </w:pPr>
      <w:r>
        <w:rPr>
          <w:b/>
          <w:bCs/>
        </w:rPr>
        <w:t xml:space="preserve">Fielding, Feedback, and Iteration:</w:t>
      </w:r>
      <w:r>
        <w:t xml:space="preserve"> </w:t>
      </w:r>
      <w:r>
        <w:t xml:space="preserve">After initial fielding, the process does not stop. A core tenet of the new approach is continuous modernization. Feedback from the warfighters using the new capability is fed back into the requirements process quickly. If the initial solution only met part of the KOP, further increments (upgrades or additional systems) go through the pipeline perhaps in an accelerated loop. The</w:t>
      </w:r>
      <w:r>
        <w:t xml:space="preserve"> </w:t>
      </w:r>
      <w:r>
        <w:rPr>
          <w:b/>
          <w:bCs/>
        </w:rPr>
        <w:t xml:space="preserve">Portfolio Acquisition Executive (PAE)</w:t>
      </w:r>
      <w:r>
        <w:t xml:space="preserve"> </w:t>
      </w:r>
      <w:r>
        <w:t xml:space="preserve">monitors the portfolio’s performance using new</w:t>
      </w:r>
      <w:r>
        <w:t xml:space="preserve"> </w:t>
      </w:r>
      <w:r>
        <w:rPr>
          <w:b/>
          <w:bCs/>
        </w:rPr>
        <w:t xml:space="preserve">time-based metrics</w:t>
      </w:r>
      <w:r>
        <w:t xml:space="preserve"> </w:t>
      </w:r>
      <w:r>
        <w:t xml:space="preserve">(e.g. how fast from need identification to Initial Operational Capability)</w:t>
      </w:r>
      <w:hyperlink r:id="rId54">
        <w:r>
          <w:rPr>
            <w:rStyle w:val="Hyperlink"/>
          </w:rPr>
          <w:t xml:space="preserve">[34]</w:t>
        </w:r>
      </w:hyperlink>
      <w:hyperlink r:id="rId55">
        <w:r>
          <w:rPr>
            <w:rStyle w:val="Hyperlink"/>
          </w:rPr>
          <w:t xml:space="preserve">[35]</w:t>
        </w:r>
      </w:hyperlink>
      <w:r>
        <w:t xml:space="preserve">. Portfolio “scorecards” are being introduced to measure this and hold the acquisition community accountable for speed</w:t>
      </w:r>
      <w:hyperlink r:id="rId54">
        <w:r>
          <w:rPr>
            <w:rStyle w:val="Hyperlink"/>
          </w:rPr>
          <w:t xml:space="preserve">[34]</w:t>
        </w:r>
      </w:hyperlink>
      <w:r>
        <w:t xml:space="preserve">.</w:t>
      </w:r>
      <w:r>
        <w:t xml:space="preserve"> </w:t>
      </w:r>
      <w:r>
        <w:rPr>
          <w:i/>
          <w:iCs/>
        </w:rPr>
        <w:t xml:space="preserve">Decision Gates:</w:t>
      </w:r>
      <w:r>
        <w:t xml:space="preserve"> </w:t>
      </w:r>
      <w:r>
        <w:t xml:space="preserve">In this phase, decisions might include scaling up production (if the threat demand increases), starting a next increment, or, conversely, terminating a solution that did not pan out (with residual funding quickly reallocated to alternatives via the JAR/RRAB process).</w:t>
      </w:r>
      <w:r>
        <w:t xml:space="preserve"> </w:t>
      </w:r>
      <w:r>
        <w:rPr>
          <w:i/>
          <w:iCs/>
        </w:rPr>
        <w:t xml:space="preserve">Documentation:</w:t>
      </w:r>
      <w:r>
        <w:t xml:space="preserve"> </w:t>
      </w:r>
      <w:r>
        <w:t xml:space="preserve">Lessons learned and metrics are captured, but again with lean reporting. The continuous nature of this cycle is a departure from the static “requirements freeze” of JCIDS – instead, requirements can be adjusted on the fly in subsequent increments if threats evolve, as long as the changes are within the portfolio’s authorized scope</w:t>
      </w:r>
      <w:hyperlink r:id="rId40">
        <w:r>
          <w:rPr>
            <w:rStyle w:val="Hyperlink"/>
          </w:rPr>
          <w:t xml:space="preserve">[20]</w:t>
        </w:r>
      </w:hyperlink>
      <w:hyperlink r:id="rId41">
        <w:r>
          <w:rPr>
            <w:rStyle w:val="Hyperlink"/>
          </w:rPr>
          <w:t xml:space="preserve">[21]</w:t>
        </w:r>
      </w:hyperlink>
      <w:r>
        <w:t xml:space="preserve">.</w:t>
      </w:r>
    </w:p>
    <w:p>
      <w:pPr>
        <w:pStyle w:val="FirstParagraph"/>
      </w:pPr>
      <w:r>
        <w:t xml:space="preserve">In practice, the new system’s operational flow is not strictly linear; it encourages parallel efforts and rapid iterations. For example, even as one solution is being fielded, the MEIA might already be experimenting with the next-generation approach for the same KOP. The guiding philosophy is to</w:t>
      </w:r>
      <w:r>
        <w:t xml:space="preserve"> </w:t>
      </w:r>
      <w:r>
        <w:rPr>
          <w:b/>
          <w:bCs/>
        </w:rPr>
        <w:t xml:space="preserve">deliver capability to the field faster</w:t>
      </w:r>
      <w:r>
        <w:t xml:space="preserve"> </w:t>
      </w:r>
      <w:r>
        <w:t xml:space="preserve">and update it often, rather than waiting for a perfect solution. This is encapsulated in the Department’s wartime mentality:</w:t>
      </w:r>
      <w:r>
        <w:t xml:space="preserve"> </w:t>
      </w:r>
      <w:r>
        <w:rPr>
          <w:i/>
          <w:iCs/>
        </w:rPr>
        <w:t xml:space="preserve">“move with urgency – China will not wait for our forms to finish routing”</w:t>
      </w:r>
      <w:hyperlink r:id="rId56">
        <w:r>
          <w:rPr>
            <w:rStyle w:val="Hyperlink"/>
          </w:rPr>
          <w:t xml:space="preserve">[36]</w:t>
        </w:r>
      </w:hyperlink>
      <w:r>
        <w:t xml:space="preserve">. Every stage of the process is geared toward compressing timelines: identifying needs quicker, prototyping sooner, funding immediately, and delegating decisions to avoid delay. By cutting out interim approval layers and documentation, the new Warfighter Acquisition System aims to</w:t>
      </w:r>
      <w:r>
        <w:t xml:space="preserve"> </w:t>
      </w:r>
      <w:r>
        <w:rPr>
          <w:b/>
          <w:bCs/>
        </w:rPr>
        <w:t xml:space="preserve">collapse the time from recognizing a threat to fielding a response, from years down to months</w:t>
      </w:r>
      <w:r>
        <w:t xml:space="preserve"> </w:t>
      </w:r>
      <w:r>
        <w:t xml:space="preserve">in many cases</w:t>
      </w:r>
      <w:hyperlink r:id="rId57">
        <w:r>
          <w:rPr>
            <w:rStyle w:val="Hyperlink"/>
          </w:rPr>
          <w:t xml:space="preserve">[37]</w:t>
        </w:r>
      </w:hyperlink>
      <w:r>
        <w:t xml:space="preserve">.</w:t>
      </w:r>
    </w:p>
    <w:p>
      <w:pPr>
        <w:pStyle w:val="BodyText"/>
      </w:pPr>
      <w:r>
        <w:t xml:space="preserve">\subsection{Inputs and Outputs at Each Stage of the Process}</w:t>
      </w:r>
      <w:r>
        <w:br/>
      </w:r>
      <w:r>
        <w:t xml:space="preserve">To clearly illustrate how information and decisions flow in the new framework, Table \ref{tab:inputs-outputs} maps the inputs and outputs of each major stage from mission need to acquisition decision. This mapping shows how a raw operational need is transformed into fielded capability under the new system, highlighting the key decision points and artifacts at each step.</w:t>
      </w:r>
    </w:p>
    <w:p>
      <w:pPr>
        <w:pStyle w:val="BodyText"/>
      </w:pPr>
      <w:r>
        <w:t xml:space="preserve">\begin{table}[h]\small\centering</w:t>
      </w:r>
      <w:r>
        <w:t xml:space="preserve"> </w:t>
      </w:r>
      <w:r>
        <w:t xml:space="preserve">\begin{tabular}{p{3.8cm} p{5.8cm} p{5.8cm}}</w:t>
      </w:r>
      <w:r>
        <w:t xml:space="preserve"> </w:t>
      </w:r>
      <w:r>
        <w:t xml:space="preserve">\toprule</w:t>
      </w:r>
      <w:r>
        <w:t xml:space="preserve"> </w:t>
      </w:r>
      <w:r>
        <w:t xml:space="preserve">\textbf{Process Stage} &amp; \textbf{Inputs} &amp; \textbf{Outputs (Decision \&amp; Artifacts)} \</w:t>
      </w:r>
      <w:r>
        <w:t xml:space="preserve"> </w:t>
      </w:r>
      <w:r>
        <w:t xml:space="preserve">\midrule</w:t>
      </w:r>
      <w:r>
        <w:t xml:space="preserve"> </w:t>
      </w:r>
      <w:r>
        <w:t xml:space="preserve">\textbf{Need Identification} &amp; \begin{minipage}[t]{5.5cm}%</w:t>
      </w:r>
      <w:r>
        <w:t xml:space="preserve"> </w:t>
      </w:r>
      <w:r>
        <w:t xml:space="preserve">- Threat analysis, capability gap or \newline</w:t>
      </w:r>
      <w:r>
        <w:t xml:space="preserve"> </w:t>
      </w:r>
      <w:r>
        <w:t xml:space="preserve">- Urgent operational need (field reports) \newline</w:t>
      </w:r>
      <w:r>
        <w:t xml:space="preserve"> </w:t>
      </w:r>
      <w:r>
        <w:t xml:space="preserve">- Strategic guidance (NDS, Joint Concepts)%</w:t>
      </w:r>
      <w:r>
        <w:t xml:space="preserve"> </w:t>
      </w:r>
      <w:r>
        <w:t xml:space="preserve">\end{minipage} &amp; \begin{minipage}[t]{5.5cm}%</w:t>
      </w:r>
      <w:r>
        <w:t xml:space="preserve"> </w:t>
      </w:r>
      <w:r>
        <w:t xml:space="preserve">- Defined requirement or problem statement \newline</w:t>
      </w:r>
      <w:r>
        <w:t xml:space="preserve"> </w:t>
      </w:r>
      <w:r>
        <w:t xml:space="preserve">- If joint: KOP nomination for JROC</w:t>
      </w:r>
      <w:hyperlink r:id="rId28">
        <w:r>
          <w:rPr>
            <w:rStyle w:val="Hyperlink"/>
          </w:rPr>
          <w:t xml:space="preserve">[8]</w:t>
        </w:r>
      </w:hyperlink>
      <w:r>
        <w:t xml:space="preserve"> </w:t>
      </w:r>
      <w:r>
        <w:t xml:space="preserve">\newline</w:t>
      </w:r>
      <w:r>
        <w:t xml:space="preserve"> </w:t>
      </w:r>
      <w:r>
        <w:t xml:space="preserve">- If Service-specific: Service validates need internally</w:t>
      </w:r>
      <w:hyperlink r:id="rId24">
        <w:r>
          <w:rPr>
            <w:rStyle w:val="Hyperlink"/>
          </w:rPr>
          <w:t xml:space="preserve">[4]</w:t>
        </w:r>
      </w:hyperlink>
      <w:r>
        <w:t xml:space="preserve">%</w:t>
      </w:r>
      <w:r>
        <w:t xml:space="preserve"> </w:t>
      </w:r>
      <w:r>
        <w:t xml:space="preserve">\end{minipage} \</w:t>
      </w:r>
      <w:r>
        <w:t xml:space="preserve"> </w:t>
      </w:r>
      <w:r>
        <w:t xml:space="preserve">\addlinespace</w:t>
      </w:r>
      <w:r>
        <w:t xml:space="preserve"> </w:t>
      </w:r>
      <w:r>
        <w:t xml:space="preserve">\textbf{Problem Prioritization} &amp; \begin{minipage}[t]{5.5cm}%</w:t>
      </w:r>
      <w:r>
        <w:t xml:space="preserve"> </w:t>
      </w:r>
      <w:r>
        <w:t xml:space="preserve">- KOP candidates from across DoD \newline</w:t>
      </w:r>
      <w:r>
        <w:t xml:space="preserve"> </w:t>
      </w:r>
      <w:r>
        <w:t xml:space="preserve">- Inputs from Combatant Commanders and Services%</w:t>
      </w:r>
      <w:r>
        <w:t xml:space="preserve"> </w:t>
      </w:r>
      <w:r>
        <w:t xml:space="preserve">\end{minipage} &amp; \begin{minipage}[t]{5.5cm}%</w:t>
      </w:r>
      <w:r>
        <w:t xml:space="preserve"> </w:t>
      </w:r>
      <w:r>
        <w:t xml:space="preserve">- JROC-approved list of top \textit{Key Operational Problems} (annual)</w:t>
      </w:r>
      <w:hyperlink r:id="rId28">
        <w:r>
          <w:rPr>
            <w:rStyle w:val="Hyperlink"/>
          </w:rPr>
          <w:t xml:space="preserve">[8]</w:t>
        </w:r>
      </w:hyperlink>
      <w:r>
        <w:t xml:space="preserve"> </w:t>
      </w:r>
      <w:r>
        <w:t xml:space="preserve">\newline</w:t>
      </w:r>
      <w:r>
        <w:t xml:space="preserve"> </w:t>
      </w:r>
      <w:r>
        <w:t xml:space="preserve">- (Service needs not requiring JROC appear on Service priority lists)%</w:t>
      </w:r>
      <w:r>
        <w:t xml:space="preserve"> </w:t>
      </w:r>
      <w:r>
        <w:t xml:space="preserve">\end{minipage} \</w:t>
      </w:r>
      <w:r>
        <w:t xml:space="preserve"> </w:t>
      </w:r>
      <w:r>
        <w:t xml:space="preserve">\addlinespace</w:t>
      </w:r>
      <w:r>
        <w:t xml:space="preserve"> </w:t>
      </w:r>
      <w:r>
        <w:t xml:space="preserve">\textbf{Solution Exploration \&amp; Experimentation} &amp; \begin{minipage}[t]{5.5cm}%</w:t>
      </w:r>
      <w:r>
        <w:t xml:space="preserve"> </w:t>
      </w:r>
      <w:r>
        <w:t xml:space="preserve">- KOP definition (problem to solve) \newline</w:t>
      </w:r>
      <w:r>
        <w:t xml:space="preserve"> </w:t>
      </w:r>
      <w:r>
        <w:t xml:space="preserve">- Industry proposals, tech concepts \newline</w:t>
      </w:r>
      <w:r>
        <w:t xml:space="preserve"> </w:t>
      </w:r>
      <w:r>
        <w:t xml:space="preserve">- Existing prototypes or studies%</w:t>
      </w:r>
      <w:r>
        <w:t xml:space="preserve"> </w:t>
      </w:r>
      <w:r>
        <w:t xml:space="preserve">\end{minipage} &amp; \begin{minipage}[t]{5.5cm}%</w:t>
      </w:r>
      <w:r>
        <w:t xml:space="preserve"> </w:t>
      </w:r>
      <w:r>
        <w:t xml:space="preserve">- Experimentation results (data, demo performance)</w:t>
      </w:r>
      <w:hyperlink r:id="rId35">
        <w:r>
          <w:rPr>
            <w:rStyle w:val="Hyperlink"/>
          </w:rPr>
          <w:t xml:space="preserve">[15]</w:t>
        </w:r>
      </w:hyperlink>
      <w:r>
        <w:t xml:space="preserve"> </w:t>
      </w:r>
      <w:r>
        <w:t xml:space="preserve">\newline</w:t>
      </w:r>
      <w:r>
        <w:t xml:space="preserve"> </w:t>
      </w:r>
      <w:r>
        <w:t xml:space="preserve">- Refined requirements (based on what works) \newline</w:t>
      </w:r>
      <w:r>
        <w:t xml:space="preserve"> </w:t>
      </w:r>
      <w:r>
        <w:t xml:space="preserve">- Identified promising solution(s) (e.g. chosen prototype design)%</w:t>
      </w:r>
      <w:r>
        <w:t xml:space="preserve"> </w:t>
      </w:r>
      <w:r>
        <w:t xml:space="preserve">\end{minipage} \</w:t>
      </w:r>
      <w:r>
        <w:t xml:space="preserve"> </w:t>
      </w:r>
      <w:r>
        <w:t xml:space="preserve">\addlinespace</w:t>
      </w:r>
      <w:r>
        <w:t xml:space="preserve"> </w:t>
      </w:r>
      <w:r>
        <w:t xml:space="preserve">\textbf{Requirements \&amp; Resourcing Decision} &amp; \begin{minipage}[t]{5.5cm}%</w:t>
      </w:r>
      <w:r>
        <w:t xml:space="preserve"> </w:t>
      </w:r>
      <w:r>
        <w:t xml:space="preserve">- Prioritized KOP (with solution recommendation) \newline</w:t>
      </w:r>
      <w:r>
        <w:t xml:space="preserve"> </w:t>
      </w:r>
      <w:r>
        <w:t xml:space="preserve">- Cost, schedule, performance info from prototypes \newline</w:t>
      </w:r>
      <w:r>
        <w:t xml:space="preserve"> </w:t>
      </w:r>
      <w:r>
        <w:t xml:space="preserve">- Service budgets (baseline programs)%</w:t>
      </w:r>
      <w:r>
        <w:t xml:space="preserve"> </w:t>
      </w:r>
      <w:r>
        <w:t xml:space="preserve">\end{minipage} &amp; \begin{minipage}[t]{5.5cm}%</w:t>
      </w:r>
      <w:r>
        <w:t xml:space="preserve"> </w:t>
      </w:r>
      <w:r>
        <w:t xml:space="preserve">- RRAB decision: funding allocation to solution</w:t>
      </w:r>
      <w:hyperlink r:id="rId31">
        <w:r>
          <w:rPr>
            <w:rStyle w:val="Hyperlink"/>
          </w:rPr>
          <w:t xml:space="preserve">[11]</w:t>
        </w:r>
      </w:hyperlink>
      <w:r>
        <w:t xml:space="preserve"> </w:t>
      </w:r>
      <w:r>
        <w:t xml:space="preserve">\newline</w:t>
      </w:r>
      <w:r>
        <w:t xml:space="preserve"> </w:t>
      </w:r>
      <w:r>
        <w:t xml:space="preserve">- Joint Acceleration Reserve (JAR) funds committed if needed</w:t>
      </w:r>
      <w:hyperlink r:id="rId32">
        <w:r>
          <w:rPr>
            <w:rStyle w:val="Hyperlink"/>
          </w:rPr>
          <w:t xml:space="preserve">[12]</w:t>
        </w:r>
      </w:hyperlink>
      <w:r>
        <w:t xml:space="preserve"> </w:t>
      </w:r>
      <w:r>
        <w:t xml:space="preserve">\newline</w:t>
      </w:r>
      <w:r>
        <w:t xml:space="preserve"> </w:t>
      </w:r>
      <w:r>
        <w:t xml:space="preserve">- Designation of lead Service/agency for acquisition \newline</w:t>
      </w:r>
      <w:r>
        <w:t xml:space="preserve"> </w:t>
      </w:r>
      <w:r>
        <w:t xml:space="preserve">- If Service need: SAE approves new program start in POM%</w:t>
      </w:r>
      <w:r>
        <w:t xml:space="preserve"> </w:t>
      </w:r>
      <w:r>
        <w:t xml:space="preserve">\end{minipage} \</w:t>
      </w:r>
      <w:r>
        <w:t xml:space="preserve"> </w:t>
      </w:r>
      <w:r>
        <w:t xml:space="preserve">\addlinespace</w:t>
      </w:r>
      <w:r>
        <w:t xml:space="preserve"> </w:t>
      </w:r>
      <w:r>
        <w:t xml:space="preserve">\textbf{Acquisition Execution (Development \&amp; Fielding)} &amp; \begin{minipage}[t]{5.5cm}%</w:t>
      </w:r>
      <w:r>
        <w:t xml:space="preserve"> </w:t>
      </w:r>
      <w:r>
        <w:t xml:space="preserve">- Funded requirement (from RRAB/Service) \newline</w:t>
      </w:r>
      <w:r>
        <w:t xml:space="preserve"> </w:t>
      </w:r>
      <w:r>
        <w:t xml:space="preserve">- Prototype design or tech package \newline</w:t>
      </w:r>
      <w:r>
        <w:t xml:space="preserve"> </w:t>
      </w:r>
      <w:r>
        <w:t xml:space="preserve">- Acquisition strategy (tailored)%</w:t>
      </w:r>
      <w:r>
        <w:t xml:space="preserve"> </w:t>
      </w:r>
      <w:r>
        <w:t xml:space="preserve">\end{minipage} &amp; \begin{minipage}[t]{5.5cm}%</w:t>
      </w:r>
      <w:r>
        <w:t xml:space="preserve"> </w:t>
      </w:r>
      <w:r>
        <w:t xml:space="preserve">- Program of record (or rapid fielding project) initiated \newline</w:t>
      </w:r>
      <w:r>
        <w:t xml:space="preserve"> </w:t>
      </w:r>
      <w:r>
        <w:t xml:space="preserve">- Milestone decisions (delegated to PAE/Service for speed)</w:t>
      </w:r>
      <w:hyperlink r:id="rId42">
        <w:r>
          <w:rPr>
            <w:rStyle w:val="Hyperlink"/>
          </w:rPr>
          <w:t xml:space="preserve">[22]</w:t>
        </w:r>
      </w:hyperlink>
      <w:r>
        <w:t xml:space="preserve"> </w:t>
      </w:r>
      <w:r>
        <w:t xml:space="preserve">\newline</w:t>
      </w:r>
      <w:r>
        <w:t xml:space="preserve"> </w:t>
      </w:r>
      <w:r>
        <w:t xml:space="preserve">- Initial units produced and fielded (IOC achieved) \newline</w:t>
      </w:r>
      <w:r>
        <w:t xml:space="preserve"> </w:t>
      </w:r>
      <w:r>
        <w:t xml:space="preserve">- Feedback from Warfighters on capability%</w:t>
      </w:r>
      <w:r>
        <w:t xml:space="preserve"> </w:t>
      </w:r>
      <w:r>
        <w:t xml:space="preserve">\end{minipage} \</w:t>
      </w:r>
      <w:r>
        <w:t xml:space="preserve"> </w:t>
      </w:r>
      <w:r>
        <w:t xml:space="preserve">\addlinespace</w:t>
      </w:r>
      <w:r>
        <w:t xml:space="preserve"> </w:t>
      </w:r>
      <w:r>
        <w:t xml:space="preserve">\textbf{Iteration \&amp; Updates} &amp; \begin{minipage}[t]{5.5cm}%</w:t>
      </w:r>
      <w:r>
        <w:t xml:space="preserve"> </w:t>
      </w:r>
      <w:r>
        <w:t xml:space="preserve">- Warfighter feedback and operational data \newline</w:t>
      </w:r>
      <w:r>
        <w:t xml:space="preserve"> </w:t>
      </w:r>
      <w:r>
        <w:t xml:space="preserve">- New technology opportunities \newline</w:t>
      </w:r>
      <w:r>
        <w:t xml:space="preserve"> </w:t>
      </w:r>
      <w:r>
        <w:t xml:space="preserve">- Evolving threat (changes to problem)%</w:t>
      </w:r>
      <w:r>
        <w:t xml:space="preserve"> </w:t>
      </w:r>
      <w:r>
        <w:t xml:space="preserve">\end{minipage} &amp; \begin{minipage}[t]{5.5cm}%</w:t>
      </w:r>
      <w:r>
        <w:t xml:space="preserve"> </w:t>
      </w:r>
      <w:r>
        <w:t xml:space="preserve">- Updated requirements for next increment (if needed) \newline</w:t>
      </w:r>
      <w:r>
        <w:t xml:space="preserve"> </w:t>
      </w:r>
      <w:r>
        <w:t xml:space="preserve">- Follow-on experiments or spiral development \newline</w:t>
      </w:r>
      <w:r>
        <w:t xml:space="preserve"> </w:t>
      </w:r>
      <w:r>
        <w:t xml:space="preserve">- Adjusted portfolio plans (via PAE \&amp; possibly new RRAB input if joint)%</w:t>
      </w:r>
      <w:r>
        <w:t xml:space="preserve"> </w:t>
      </w:r>
      <w:r>
        <w:t xml:space="preserve">\end{minipage} \</w:t>
      </w:r>
      <w:r>
        <w:t xml:space="preserve"> </w:t>
      </w:r>
      <w:r>
        <w:t xml:space="preserve">\bottomrule</w:t>
      </w:r>
      <w:r>
        <w:t xml:space="preserve"> </w:t>
      </w:r>
      <w:r>
        <w:t xml:space="preserve">\end{tabular}</w:t>
      </w:r>
      <w:r>
        <w:t xml:space="preserve"> </w:t>
      </w:r>
      <w:r>
        <w:t xml:space="preserve">\caption{Inputs and Outputs through the stages of the new Warfighter Requirements and Acquisition process.}</w:t>
      </w:r>
      <w:r>
        <w:t xml:space="preserve"> </w:t>
      </w:r>
      <w:r>
        <w:t xml:space="preserve">\label{tab:inputs-outputs}</w:t>
      </w:r>
      <w:r>
        <w:t xml:space="preserve"> </w:t>
      </w:r>
      <w:r>
        <w:t xml:space="preserve">\end{table}</w:t>
      </w:r>
    </w:p>
    <w:p>
      <w:pPr>
        <w:pStyle w:val="BodyText"/>
      </w:pPr>
      <w:r>
        <w:t xml:space="preserve">As shown in Table \ref{tab:inputs-outputs}, one of the most significant changes is the coupling of the</w:t>
      </w:r>
      <w:r>
        <w:t xml:space="preserve"> </w:t>
      </w:r>
      <w:r>
        <w:rPr>
          <w:b/>
          <w:bCs/>
        </w:rPr>
        <w:t xml:space="preserve">Requirements Decision with a Resourcing Decision</w:t>
      </w:r>
      <w:r>
        <w:t xml:space="preserve"> </w:t>
      </w:r>
      <w:r>
        <w:t xml:space="preserve">at the RRAB stage. Under JCIDS, a requirements document could be approved (output of JCIDS) without any immediate input into the budgeting process – a disconnect that led to delays</w:t>
      </w:r>
      <w:hyperlink r:id="rId58">
        <w:r>
          <w:rPr>
            <w:rStyle w:val="Hyperlink"/>
          </w:rPr>
          <w:t xml:space="preserve">[38]</w:t>
        </w:r>
      </w:hyperlink>
      <w:hyperlink r:id="rId31">
        <w:r>
          <w:rPr>
            <w:rStyle w:val="Hyperlink"/>
          </w:rPr>
          <w:t xml:space="preserve">[11]</w:t>
        </w:r>
      </w:hyperlink>
      <w:r>
        <w:t xml:space="preserve">. In the new system, the decision to pursue a solution is inherently linked to allocating money to it, ensuring that validated needs are not just shelved but promptly acted upon</w:t>
      </w:r>
      <w:hyperlink r:id="rId31">
        <w:r>
          <w:rPr>
            <w:rStyle w:val="Hyperlink"/>
          </w:rPr>
          <w:t xml:space="preserve">[11]</w:t>
        </w:r>
      </w:hyperlink>
      <w:r>
        <w:t xml:space="preserve">. Another notable feature is the emphasis on</w:t>
      </w:r>
      <w:r>
        <w:t xml:space="preserve"> </w:t>
      </w:r>
      <w:r>
        <w:rPr>
          <w:i/>
          <w:iCs/>
        </w:rPr>
        <w:t xml:space="preserve">experimentation outputs</w:t>
      </w:r>
      <w:r>
        <w:t xml:space="preserve"> </w:t>
      </w:r>
      <w:r>
        <w:t xml:space="preserve">as a formal input to decisions. This means tangible evidence (prototypes tested, technologies demonstrated) drives the requirement definition and acquisition planning, rather than theoretical studies alone</w:t>
      </w:r>
      <w:hyperlink r:id="rId35">
        <w:r>
          <w:rPr>
            <w:rStyle w:val="Hyperlink"/>
          </w:rPr>
          <w:t xml:space="preserve">[15]</w:t>
        </w:r>
      </w:hyperlink>
      <w:hyperlink r:id="rId57">
        <w:r>
          <w:rPr>
            <w:rStyle w:val="Hyperlink"/>
          </w:rPr>
          <w:t xml:space="preserve">[37]</w:t>
        </w:r>
      </w:hyperlink>
      <w:r>
        <w:t xml:space="preserve">.</w:t>
      </w:r>
    </w:p>
    <w:p>
      <w:pPr>
        <w:pStyle w:val="BodyText"/>
      </w:pPr>
      <w:r>
        <w:t xml:space="preserve">Documentation at each stage has been minimized and made purpose-driven. For example, rather than an ICD and CDD, the combined output of the first two stages (Need and Experimentation) might be a short</w:t>
      </w:r>
      <w:r>
        <w:t xml:space="preserve"> </w:t>
      </w:r>
      <w:r>
        <w:rPr>
          <w:b/>
          <w:bCs/>
        </w:rPr>
        <w:t xml:space="preserve">Problem Statement with a Solution Outline</w:t>
      </w:r>
      <w:r>
        <w:t xml:space="preserve"> </w:t>
      </w:r>
      <w:r>
        <w:t xml:space="preserve">and an experiment report – sufficient to justify a new program start. Traditional JCIDS documentation like the</w:t>
      </w:r>
      <w:r>
        <w:t xml:space="preserve"> </w:t>
      </w:r>
      <w:r>
        <w:rPr>
          <w:b/>
          <w:bCs/>
        </w:rPr>
        <w:t xml:space="preserve">Capabilities Production Document (CPD)</w:t>
      </w:r>
      <w:r>
        <w:t xml:space="preserve"> </w:t>
      </w:r>
      <w:r>
        <w:t xml:space="preserve">that was required before full-rate production is expected to be replaced by more agile documentation (perhaps a fielding decision review by the PAE and users) focusing on whether the capability meets operational needs, not whether every requirement checkbox is met</w:t>
      </w:r>
      <w:hyperlink r:id="rId40">
        <w:r>
          <w:rPr>
            <w:rStyle w:val="Hyperlink"/>
          </w:rPr>
          <w:t xml:space="preserve">[20]</w:t>
        </w:r>
      </w:hyperlink>
      <w:hyperlink r:id="rId41">
        <w:r>
          <w:rPr>
            <w:rStyle w:val="Hyperlink"/>
          </w:rPr>
          <w:t xml:space="preserve">[21]</w:t>
        </w:r>
      </w:hyperlink>
      <w:r>
        <w:t xml:space="preserve">. This reflects a broader shift to</w:t>
      </w:r>
      <w:r>
        <w:t xml:space="preserve"> </w:t>
      </w:r>
      <w:r>
        <w:rPr>
          <w:i/>
          <w:iCs/>
        </w:rPr>
        <w:t xml:space="preserve">“outcome over process”</w:t>
      </w:r>
      <w:r>
        <w:t xml:space="preserve"> </w:t>
      </w:r>
      <w:r>
        <w:t xml:space="preserve">– the measure of merit is delivering a working capability, not producing documents.</w:t>
      </w:r>
    </w:p>
    <w:p>
      <w:pPr>
        <w:pStyle w:val="BodyText"/>
      </w:pPr>
      <w:r>
        <w:t xml:space="preserve">\subsection{Key Differences between JCIDS and the New System}</w:t>
      </w:r>
      <w:r>
        <w:br/>
      </w:r>
      <w:r>
        <w:t xml:space="preserve">The table below summarizes major differences between the legacy JCIDS requirements process and the new Warfighter-centric requirements and acquisition framework, highlighting changes in authority, timelines, flexibility, and other dimensions:</w:t>
      </w:r>
    </w:p>
    <w:p>
      <w:pPr>
        <w:pStyle w:val="BodyText"/>
      </w:pPr>
      <w:r>
        <w:t xml:space="preserve">\begin{table}[h]\small\centering</w:t>
      </w:r>
      <w:r>
        <w:t xml:space="preserve"> </w:t>
      </w:r>
      <w:r>
        <w:t xml:space="preserve">\begin{tabular}{p{3.6cm} p{5.9cm} p{5.9cm}}</w:t>
      </w:r>
      <w:r>
        <w:t xml:space="preserve"> </w:t>
      </w:r>
      <w:r>
        <w:t xml:space="preserve">\toprule</w:t>
      </w:r>
      <w:r>
        <w:t xml:space="preserve"> </w:t>
      </w:r>
      <w:r>
        <w:t xml:space="preserve">\textbf{Aspect} &amp; \textbf{JCIDS (Legacy System)} &amp; \textbf{New Framework (KOPs \&amp; WAS)} \</w:t>
      </w:r>
      <w:r>
        <w:t xml:space="preserve"> </w:t>
      </w:r>
      <w:r>
        <w:t xml:space="preserve">\midrule</w:t>
      </w:r>
      <w:r>
        <w:t xml:space="preserve"> </w:t>
      </w:r>
      <w:r>
        <w:rPr>
          <w:b/>
          <w:bCs/>
        </w:rPr>
        <w:t xml:space="preserve">Requirements Approval Authority</w:t>
      </w:r>
      <w:r>
        <w:t xml:space="preserve"> </w:t>
      </w:r>
      <w:r>
        <w:t xml:space="preserve">&amp; Centralized in JROC for most major requirements. JROC and FCB committees reviewed and validated Service proposals, often adding layers of oversight. &amp; Decentralized to Services for component-specific needs; JROC only validates a short list of joint \textit{Key Operational Problems} annually</w:t>
      </w:r>
      <w:hyperlink r:id="rId24">
        <w:r>
          <w:rPr>
            <w:rStyle w:val="Hyperlink"/>
          </w:rPr>
          <w:t xml:space="preserve">[4]</w:t>
        </w:r>
      </w:hyperlink>
      <w:hyperlink r:id="rId29">
        <w:r>
          <w:rPr>
            <w:rStyle w:val="Hyperlink"/>
          </w:rPr>
          <w:t xml:space="preserve">[9]</w:t>
        </w:r>
      </w:hyperlink>
      <w:r>
        <w:t xml:space="preserve">. Services now have authority to approve their own requirements without Joint Staff involvement in most cases. \</w:t>
      </w:r>
      <w:r>
        <w:t xml:space="preserve"> </w:t>
      </w:r>
      <w:r>
        <w:t xml:space="preserve">\addlinespace</w:t>
      </w:r>
      <w:r>
        <w:t xml:space="preserve"> </w:t>
      </w:r>
      <w:r>
        <w:rPr>
          <w:b/>
          <w:bCs/>
        </w:rPr>
        <w:t xml:space="preserve">Speed and Timeline</w:t>
      </w:r>
      <w:r>
        <w:t xml:space="preserve"> </w:t>
      </w:r>
      <w:r>
        <w:t xml:space="preserve">&amp; Slow, often requiring \textbf{~2+ years (800 days)} just to approve a requirement document</w:t>
      </w:r>
      <w:hyperlink r:id="rId57">
        <w:r>
          <w:rPr>
            <w:rStyle w:val="Hyperlink"/>
          </w:rPr>
          <w:t xml:space="preserve">[37]</w:t>
        </w:r>
      </w:hyperlink>
      <w:r>
        <w:t xml:space="preserve">. The process was sequential and could not easily respond within a budget year. &amp; Accelerated, with a \textbf{time-bounded process} aiming to fund solutions in the \textit{same budget cycle} a need is identified</w:t>
      </w:r>
      <w:hyperlink r:id="rId31">
        <w:r>
          <w:rPr>
            <w:rStyle w:val="Hyperlink"/>
          </w:rPr>
          <w:t xml:space="preserve">[11]</w:t>
        </w:r>
      </w:hyperlink>
      <w:r>
        <w:t xml:space="preserve">. Experimentation and development start immediately instead of waiting for paperwork</w:t>
      </w:r>
      <w:hyperlink r:id="rId57">
        <w:r>
          <w:rPr>
            <w:rStyle w:val="Hyperlink"/>
          </w:rPr>
          <w:t xml:space="preserve">[37]</w:t>
        </w:r>
      </w:hyperlink>
      <w:r>
        <w:t xml:space="preserve">, enabling delivery in months to a couple of years, rather than many years. \</w:t>
      </w:r>
      <w:r>
        <w:t xml:space="preserve"> </w:t>
      </w:r>
      <w:r>
        <w:t xml:space="preserve">\addlinespace</w:t>
      </w:r>
      <w:r>
        <w:t xml:space="preserve"> </w:t>
      </w:r>
      <w:r>
        <w:rPr>
          <w:b/>
          <w:bCs/>
        </w:rPr>
        <w:t xml:space="preserve">Focus and Inputs</w:t>
      </w:r>
      <w:r>
        <w:t xml:space="preserve"> </w:t>
      </w:r>
      <w:r>
        <w:t xml:space="preserve">&amp; Focused on detailed requirements documents (ICD, CDD, CPD) and exhaustive analysis. Input often a lengthy study or formal request that went through multiple staff layers. Needs were defined in isolation from resources. &amp; Focused on solving operational \textbf{problems} with mission outcomes. Input is often a scenario or threat-based problem statement. Directly ties needs to resources (“joint problems paired with joint money”</w:t>
      </w:r>
      <w:hyperlink r:id="rId59">
        <w:r>
          <w:rPr>
            <w:rStyle w:val="Hyperlink"/>
          </w:rPr>
          <w:t xml:space="preserve">[39]</w:t>
        </w:r>
      </w:hyperlink>
      <w:r>
        <w:t xml:space="preserve">) – ensuring no gap between identifying a need and funding a solution. \</w:t>
      </w:r>
      <w:r>
        <w:t xml:space="preserve"> </w:t>
      </w:r>
      <w:r>
        <w:t xml:space="preserve">\addlinespace</w:t>
      </w:r>
      <w:r>
        <w:t xml:space="preserve"> </w:t>
      </w:r>
      <w:r>
        <w:rPr>
          <w:b/>
          <w:bCs/>
        </w:rPr>
        <w:t xml:space="preserve">Resource Alignment</w:t>
      </w:r>
      <w:r>
        <w:t xml:space="preserve"> </w:t>
      </w:r>
      <w:r>
        <w:t xml:space="preserve">&amp; Requirements determination was largely separated from budgeting – validated needs could linger unfunded for years</w:t>
      </w:r>
      <w:hyperlink r:id="rId58">
        <w:r>
          <w:rPr>
            <w:rStyle w:val="Hyperlink"/>
          </w:rPr>
          <w:t xml:space="preserve">[38]</w:t>
        </w:r>
      </w:hyperlink>
      <w:r>
        <w:t xml:space="preserve">. Funding followed in the normal PPBE cycle (if at all), often creating a disconnect between what JROC approved and what the budget supported. &amp; Requirements and resourcing are \textbf{integrated}. The RRAB allocates funds to approved solutions in real-time</w:t>
      </w:r>
      <w:hyperlink r:id="rId31">
        <w:r>
          <w:rPr>
            <w:rStyle w:val="Hyperlink"/>
          </w:rPr>
          <w:t xml:space="preserve">[11]</w:t>
        </w:r>
      </w:hyperlink>
      <w:r>
        <w:t xml:space="preserve">. A Joint Acceleration Reserve (new funding mechanism) is used to rapidly finance promising prototypes or urgent needs within the year</w:t>
      </w:r>
      <w:hyperlink r:id="rId32">
        <w:r>
          <w:rPr>
            <w:rStyle w:val="Hyperlink"/>
          </w:rPr>
          <w:t xml:space="preserve">[12]</w:t>
        </w:r>
      </w:hyperlink>
      <w:r>
        <w:t xml:space="preserve">, preventing the “valley of death” where projects died waiting for funds. \</w:t>
      </w:r>
      <w:r>
        <w:t xml:space="preserve"> </w:t>
      </w:r>
      <w:r>
        <w:t xml:space="preserve">\addlinespace</w:t>
      </w:r>
      <w:r>
        <w:t xml:space="preserve"> </w:t>
      </w:r>
      <w:r>
        <w:rPr>
          <w:b/>
          <w:bCs/>
        </w:rPr>
        <w:t xml:space="preserve">Flexibility and Adaptability</w:t>
      </w:r>
      <w:r>
        <w:t xml:space="preserve"> </w:t>
      </w:r>
      <w:r>
        <w:t xml:space="preserve">&amp; One-size-fits-all process and rigid documents. Changes required re-approvals. Emphasis on meeting every requirement in a single step, often making programs inflexible. Risk aversion was common – programs strove for full capability in one go. &amp; Tailorable and \textbf{adaptive process}. Requirements can be adjusted as new information comes from experimentation. Programs use incremental development: deliver a minimum viable capability first, then improve iteratively</w:t>
      </w:r>
      <w:hyperlink r:id="rId40">
        <w:r>
          <w:rPr>
            <w:rStyle w:val="Hyperlink"/>
          </w:rPr>
          <w:t xml:space="preserve">[20]</w:t>
        </w:r>
      </w:hyperlink>
      <w:r>
        <w:t xml:space="preserve">. Trade-offs in requirements vs. schedule are encouraged to field something useful fast</w:t>
      </w:r>
      <w:hyperlink r:id="rId40">
        <w:r>
          <w:rPr>
            <w:rStyle w:val="Hyperlink"/>
          </w:rPr>
          <w:t xml:space="preserve">[20]</w:t>
        </w:r>
      </w:hyperlink>
      <w:hyperlink r:id="rId41">
        <w:r>
          <w:rPr>
            <w:rStyle w:val="Hyperlink"/>
          </w:rPr>
          <w:t xml:space="preserve">[21]</w:t>
        </w:r>
      </w:hyperlink>
      <w:r>
        <w:t xml:space="preserve">. The new system explicitly promotes accepting some risk and adapting on the fly to get solutions out quicker. \</w:t>
      </w:r>
      <w:r>
        <w:t xml:space="preserve"> </w:t>
      </w:r>
      <w:r>
        <w:t xml:space="preserve">\addlinespace</w:t>
      </w:r>
      <w:r>
        <w:t xml:space="preserve"> </w:t>
      </w:r>
      <w:r>
        <w:rPr>
          <w:b/>
          <w:bCs/>
        </w:rPr>
        <w:t xml:space="preserve">Documentation Burden</w:t>
      </w:r>
      <w:r>
        <w:t xml:space="preserve"> </w:t>
      </w:r>
      <w:r>
        <w:t xml:space="preserve">&amp; Very high: numerous lengthy documents (ICD, CDD, CPD, JCIDS analysis studies) and mandatory JCIDS manual formats. “Hundred-page” requirements documents were common</w:t>
      </w:r>
      <w:hyperlink r:id="rId46">
        <w:r>
          <w:rPr>
            <w:rStyle w:val="Hyperlink"/>
          </w:rPr>
          <w:t xml:space="preserve">[26]</w:t>
        </w:r>
      </w:hyperlink>
      <w:r>
        <w:t xml:space="preserve">. Each Milestone review required validated documents. &amp; \textbf{Streamlined documentation}: only minimal essential documents are produced</w:t>
      </w:r>
      <w:hyperlink r:id="rId50">
        <w:r>
          <w:rPr>
            <w:rStyle w:val="Hyperlink"/>
          </w:rPr>
          <w:t xml:space="preserve">[30]</w:t>
        </w:r>
      </w:hyperlink>
      <w:r>
        <w:t xml:space="preserve">. Emphasis on factual outputs of experiments and concise statements of required capability. The culture shifts from writing reports to demonstrating results. As one commentary noted, “gone are the endless stacks of validated memos” in the new process</w:t>
      </w:r>
      <w:hyperlink r:id="rId29">
        <w:r>
          <w:rPr>
            <w:rStyle w:val="Hyperlink"/>
          </w:rPr>
          <w:t xml:space="preserve">[9]</w:t>
        </w:r>
      </w:hyperlink>
      <w:r>
        <w:t xml:space="preserve">. \</w:t>
      </w:r>
      <w:r>
        <w:t xml:space="preserve"> </w:t>
      </w:r>
      <w:r>
        <w:t xml:space="preserve">\addlinespace</w:t>
      </w:r>
      <w:r>
        <w:t xml:space="preserve"> </w:t>
      </w:r>
      <w:r>
        <w:rPr>
          <w:b/>
          <w:bCs/>
        </w:rPr>
        <w:t xml:space="preserve">Oversight Structure</w:t>
      </w:r>
      <w:r>
        <w:t xml:space="preserve"> </w:t>
      </w:r>
      <w:r>
        <w:t xml:space="preserve">&amp; Multiple layers (JCIDS boards, OSD oversight, etc.) often fragmented authority. No single person owned end-to-end outcome; Program Managers answered to many stakeholders, and approval authority was diffused</w:t>
      </w:r>
      <w:hyperlink r:id="rId60">
        <w:r>
          <w:rPr>
            <w:rStyle w:val="Hyperlink"/>
          </w:rPr>
          <w:t xml:space="preserve">[40]</w:t>
        </w:r>
      </w:hyperlink>
      <w:r>
        <w:t xml:space="preserve">. &amp; \textbf{Streamlined governance with clear accountability}. Portfolio Acquisition Executives are empowered as the single accountable leaders for delivering warfighting capabilities in their portfolios</w:t>
      </w:r>
      <w:hyperlink r:id="rId39">
        <w:r>
          <w:rPr>
            <w:rStyle w:val="Hyperlink"/>
          </w:rPr>
          <w:t xml:space="preserve">[19]</w:t>
        </w:r>
      </w:hyperlink>
      <w:hyperlink r:id="rId40">
        <w:r>
          <w:rPr>
            <w:rStyle w:val="Hyperlink"/>
          </w:rPr>
          <w:t xml:space="preserve">[20]</w:t>
        </w:r>
      </w:hyperlink>
      <w:r>
        <w:t xml:space="preserve">. Oversight reviews are cut down to only those that add value to speed</w:t>
      </w:r>
      <w:hyperlink r:id="rId27">
        <w:r>
          <w:rPr>
            <w:rStyle w:val="Hyperlink"/>
          </w:rPr>
          <w:t xml:space="preserve">[7]</w:t>
        </w:r>
      </w:hyperlink>
      <w:r>
        <w:t xml:space="preserve">. Every review or approval step must justify itself by expediting the program; redundant layers are eliminated</w:t>
      </w:r>
      <w:hyperlink r:id="rId27">
        <w:r>
          <w:rPr>
            <w:rStyle w:val="Hyperlink"/>
          </w:rPr>
          <w:t xml:space="preserve">[7]</w:t>
        </w:r>
      </w:hyperlink>
      <w:r>
        <w:t xml:space="preserve">. \</w:t>
      </w:r>
      <w:r>
        <w:t xml:space="preserve"> </w:t>
      </w:r>
      <w:r>
        <w:t xml:space="preserve">\addlinespace</w:t>
      </w:r>
      <w:r>
        <w:t xml:space="preserve"> </w:t>
      </w:r>
      <w:r>
        <w:rPr>
          <w:b/>
          <w:bCs/>
        </w:rPr>
        <w:t xml:space="preserve">Industry and Innovation</w:t>
      </w:r>
      <w:r>
        <w:t xml:space="preserve"> </w:t>
      </w:r>
      <w:r>
        <w:t xml:space="preserve">&amp; Industry involvement came late (typically after requirements were set). The process was closed to non-traditional vendors unless they could navigate the bureaucracy; innovation often got stuck at the “valley of death” after prototypes. &amp; \textbf{Early industry engagement} is integral. Through MEIA and Service experiments, companies (including startups) co-develop solutions from the start</w:t>
      </w:r>
      <w:hyperlink r:id="rId35">
        <w:r>
          <w:rPr>
            <w:rStyle w:val="Hyperlink"/>
          </w:rPr>
          <w:t xml:space="preserve">[15]</w:t>
        </w:r>
      </w:hyperlink>
      <w:r>
        <w:t xml:space="preserve">. The new approach welcomes a broader industrial base – e.g. via commercial solution openings, accelerated acquisitions – and provides rapid funding to promising tech, encouraging competition on solving problems rather than lobbying</w:t>
      </w:r>
      <w:hyperlink r:id="rId61">
        <w:r>
          <w:rPr>
            <w:rStyle w:val="Hyperlink"/>
          </w:rPr>
          <w:t xml:space="preserve">[41]</w:t>
        </w:r>
      </w:hyperlink>
      <w:r>
        <w:t xml:space="preserve">. \</w:t>
      </w:r>
      <w:r>
        <w:t xml:space="preserve"> </w:t>
      </w:r>
      <w:r>
        <w:t xml:space="preserve">\bottomrule</w:t>
      </w:r>
      <w:r>
        <w:t xml:space="preserve"> </w:t>
      </w:r>
      <w:r>
        <w:t xml:space="preserve">\end{tabular}</w:t>
      </w:r>
      <w:r>
        <w:t xml:space="preserve"> </w:t>
      </w:r>
      <w:r>
        <w:t xml:space="preserve">\caption{Comparison of the legacy JCIDS requirements process and the new Warfighter Requirements \&amp; Acquisition framework.}</w:t>
      </w:r>
      <w:r>
        <w:t xml:space="preserve"> </w:t>
      </w:r>
      <w:r>
        <w:t xml:space="preserve">\label{tab:jcids-comparison}</w:t>
      </w:r>
      <w:r>
        <w:t xml:space="preserve"> </w:t>
      </w:r>
      <w:r>
        <w:t xml:space="preserve">\end{table}</w:t>
      </w:r>
    </w:p>
    <w:p>
      <w:pPr>
        <w:pStyle w:val="BodyText"/>
      </w:pPr>
      <w:r>
        <w:t xml:space="preserve">As Table \ref{tab:jcids-comparison} illustrates, the transformation from JCIDS to the new system is profound.</w:t>
      </w:r>
      <w:r>
        <w:t xml:space="preserve"> </w:t>
      </w:r>
      <w:r>
        <w:rPr>
          <w:b/>
          <w:bCs/>
        </w:rPr>
        <w:t xml:space="preserve">Authority</w:t>
      </w:r>
      <w:r>
        <w:t xml:space="preserve"> </w:t>
      </w:r>
      <w:r>
        <w:t xml:space="preserve">has shifted from a joint committee-centric model to one empowering Service chiefs and portfolio leaders – with the Joint Staff refocusing on truly joint issues (KOPs) rather than micromanaging every requirement</w:t>
      </w:r>
      <w:hyperlink r:id="rId24">
        <w:r>
          <w:rPr>
            <w:rStyle w:val="Hyperlink"/>
          </w:rPr>
          <w:t xml:space="preserve">[4]</w:t>
        </w:r>
      </w:hyperlink>
      <w:hyperlink r:id="rId29">
        <w:r>
          <w:rPr>
            <w:rStyle w:val="Hyperlink"/>
          </w:rPr>
          <w:t xml:space="preserve">[9]</w:t>
        </w:r>
      </w:hyperlink>
      <w:r>
        <w:t xml:space="preserve">. This not only speeds things up (fewer approval stops) but also places accountability squarely on those who will execute the programs. The</w:t>
      </w:r>
      <w:r>
        <w:t xml:space="preserve"> </w:t>
      </w:r>
      <w:r>
        <w:rPr>
          <w:b/>
          <w:bCs/>
        </w:rPr>
        <w:t xml:space="preserve">timeline</w:t>
      </w:r>
      <w:r>
        <w:t xml:space="preserve"> </w:t>
      </w:r>
      <w:r>
        <w:t xml:space="preserve">has been compressed by design: what used to be a protracted front-end process (sometimes nearly \textit{three years to approve an ICD/CDD}) is replaced by concurrent problem solving and funding decisions that can be made in months</w:t>
      </w:r>
      <w:hyperlink r:id="rId57">
        <w:r>
          <w:rPr>
            <w:rStyle w:val="Hyperlink"/>
          </w:rPr>
          <w:t xml:space="preserve">[37]</w:t>
        </w:r>
      </w:hyperlink>
      <w:r>
        <w:t xml:space="preserve">. In fact, one of the explicit goals is that a critical need identified in year X can start getting funded and prototyped by year X+1 (if not sooner)</w:t>
      </w:r>
      <w:hyperlink r:id="rId31">
        <w:r>
          <w:rPr>
            <w:rStyle w:val="Hyperlink"/>
          </w:rPr>
          <w:t xml:space="preserve">[11]</w:t>
        </w:r>
      </w:hyperlink>
      <w:r>
        <w:t xml:space="preserve"> </w:t>
      </w:r>
      <w:r>
        <w:t xml:space="preserve">– a pace unimaginable under the old system.</w:t>
      </w:r>
    </w:p>
    <w:p>
      <w:pPr>
        <w:pStyle w:val="BodyText"/>
      </w:pPr>
      <w:r>
        <w:t xml:space="preserve">Another key difference is the level of</w:t>
      </w:r>
      <w:r>
        <w:t xml:space="preserve"> </w:t>
      </w:r>
      <w:r>
        <w:rPr>
          <w:b/>
          <w:bCs/>
        </w:rPr>
        <w:t xml:space="preserve">flexibility</w:t>
      </w:r>
      <w:r>
        <w:t xml:space="preserve">. JCIDS imposed uniform documentation and gating for all programs, whether a small software fix or a major weapons system; the new framework recognizes multiple pathways and encourages tailoring. For example, if a commercial technology can meet a need quickly, the WAS guidance pushes the use of</w:t>
      </w:r>
      <w:r>
        <w:t xml:space="preserve"> </w:t>
      </w:r>
      <w:r>
        <w:rPr>
          <w:b/>
          <w:bCs/>
        </w:rPr>
        <w:t xml:space="preserve">Other Transactions or commercial-like acquisitions</w:t>
      </w:r>
      <w:r>
        <w:t xml:space="preserve"> </w:t>
      </w:r>
      <w:r>
        <w:t xml:space="preserve">to bypass lengthy FAR processes</w:t>
      </w:r>
      <w:hyperlink r:id="rId62">
        <w:r>
          <w:rPr>
            <w:rStyle w:val="Hyperlink"/>
          </w:rPr>
          <w:t xml:space="preserve">[42]</w:t>
        </w:r>
      </w:hyperlink>
      <w:hyperlink r:id="rId63">
        <w:r>
          <w:rPr>
            <w:rStyle w:val="Hyperlink"/>
          </w:rPr>
          <w:t xml:space="preserve">[43]</w:t>
        </w:r>
      </w:hyperlink>
      <w:r>
        <w:t xml:space="preserve">. Middle Tier Acquisition (Section 804) pathways are explicitly championed to deliver prototypes or field limited capabilities in under 5 years, with even those streamlined further by removing bureaucratic reports</w:t>
      </w:r>
      <w:hyperlink r:id="rId49">
        <w:r>
          <w:rPr>
            <w:rStyle w:val="Hyperlink"/>
          </w:rPr>
          <w:t xml:space="preserve">[29]</w:t>
        </w:r>
      </w:hyperlink>
      <w:r>
        <w:t xml:space="preserve">. In essence, the new system says: use \emph{any} legal acquisition method that will get the job done faster – a stark contrast to JCIDS which was indifferent to how slow or fast the acquisition went after requirement approval.</w:t>
      </w:r>
    </w:p>
    <w:p>
      <w:pPr>
        <w:pStyle w:val="BodyText"/>
      </w:pPr>
      <w:r>
        <w:t xml:space="preserve">The</w:t>
      </w:r>
      <w:r>
        <w:t xml:space="preserve"> </w:t>
      </w:r>
      <w:r>
        <w:rPr>
          <w:b/>
          <w:bCs/>
        </w:rPr>
        <w:t xml:space="preserve">cultural mindset</w:t>
      </w:r>
      <w:r>
        <w:t xml:space="preserve"> </w:t>
      </w:r>
      <w:r>
        <w:t xml:space="preserve">is also different. JCIDS fostered a compliance culture (check all the boxes, meet all requirements, avoid failure at all costs). The Warfighter Acquisition mindset is more entrepreneurial: take smart risks, deliver something useful quickly, then iterate. The memos even call for incentivizing Program Managers who take bold steps and penalizing those who are perpetually behind schedule</w:t>
      </w:r>
      <w:hyperlink r:id="rId64">
        <w:r>
          <w:rPr>
            <w:rStyle w:val="Hyperlink"/>
          </w:rPr>
          <w:t xml:space="preserve">[44]</w:t>
        </w:r>
      </w:hyperlink>
      <w:hyperlink r:id="rId65">
        <w:r>
          <w:rPr>
            <w:rStyle w:val="Hyperlink"/>
          </w:rPr>
          <w:t xml:space="preserve">[45]</w:t>
        </w:r>
      </w:hyperlink>
      <w:r>
        <w:t xml:space="preserve">. The end result sought is a military acquisition system that behaves more like it would in wartime urgency, rather than in peacetime bureaucracy.</w:t>
      </w:r>
    </w:p>
    <w:p>
      <w:pPr>
        <w:pStyle w:val="BodyText"/>
      </w:pPr>
      <w:r>
        <w:t xml:space="preserve">To conclude, the system replacing JCIDS – anchored by the Warfighter Acquisition System and the new joint requirements paradigm – represents a major shift toward agility and warfighter focus in defense capability development.</w:t>
      </w:r>
      <w:r>
        <w:t xml:space="preserve"> </w:t>
      </w:r>
      <w:r>
        <w:rPr>
          <w:b/>
          <w:bCs/>
        </w:rPr>
        <w:t xml:space="preserve">Engineering Duty Officers and acquisition professionals</w:t>
      </w:r>
      <w:r>
        <w:t xml:space="preserve"> </w:t>
      </w:r>
      <w:r>
        <w:t xml:space="preserve">can expect fewer obtuse staff processes and more direct responsibility for outcomes. They will operate in an environment where requirements are shorter and problem-focused, decisions are faster and informed by real-world prototypes, and the measure of success is delivering combat capability on relevant timelines rather than producing paperwork. While the transition will require adaptation (after decades of JCIDS habits), the intent is clear: \textit{speed, agility, and innovation are to take precedence, so that U.S. forces get the capabilities they need, when they need them}</w:t>
      </w:r>
      <w:hyperlink r:id="rId66">
        <w:r>
          <w:rPr>
            <w:rStyle w:val="Hyperlink"/>
          </w:rPr>
          <w:t xml:space="preserve">[46]</w:t>
        </w:r>
      </w:hyperlink>
      <w:hyperlink r:id="rId67">
        <w:r>
          <w:rPr>
            <w:rStyle w:val="Hyperlink"/>
          </w:rPr>
          <w:t xml:space="preserve">[47]</w:t>
        </w:r>
      </w:hyperlink>
      <w:r>
        <w:t xml:space="preserve">. The new framework’s success will depend on vigorous implementation, but if realized, it promises to resolve many of the frustrations of JCIDS and restore a competitive edge in military technology development.</w:t>
      </w:r>
    </w:p>
    <w:bookmarkEnd w:id="68"/>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[7]</w:t>
        </w:r>
      </w:hyperlink>
      <w:r>
        <w:t xml:space="preserve"> </w:t>
      </w:r>
      <w:r>
        <w:t xml:space="preserve">Department of War Launches Sweeping Realignment of Acquisition and Foreign Military Sales Authorities | Miller Canfield - JDSupra</w:t>
      </w:r>
    </w:p>
    <w:p>
      <w:pPr>
        <w:pStyle w:val="BodyText"/>
      </w:pPr>
      <w:hyperlink r:id="rId69">
        <w:r>
          <w:rPr>
            <w:rStyle w:val="Hyperlink"/>
          </w:rPr>
          <w:t xml:space="preserve">https://www.jdsupra.com/legalnews/department-of-war-launches-sweeping-4201853/</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3">
        <w:r>
          <w:rPr>
            <w:rStyle w:val="Hyperlink"/>
          </w:rPr>
          <w:t xml:space="preserve">[23]</w:t>
        </w:r>
      </w:hyperlink>
      <w:r>
        <w:t xml:space="preserve"> </w:t>
      </w:r>
      <w:r>
        <w:t xml:space="preserve">Secretary of Defense and Deputy Secretary of Defense memorandum</w:t>
      </w:r>
    </w:p>
    <w:p>
      <w:pPr>
        <w:pStyle w:val="BodyText"/>
      </w:pPr>
      <w:hyperlink r:id="rId70">
        <w:r>
          <w:rPr>
            <w:rStyle w:val="Hyperlink"/>
          </w:rPr>
          <w:t xml:space="preserve">https://www.newspacenexus.org/wp-content/uploads/2025/08/SecDef-Memo-20-Aug-2025.pdf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60">
        <w:r>
          <w:rPr>
            <w:rStyle w:val="Hyperlink"/>
          </w:rPr>
          <w:t xml:space="preserve">[40]</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r>
        <w:t xml:space="preserve">Transforming the Defense Acquisition System into the Warfighting Acquisition System to Accelerate Fielding of Urgently Needed Capabilities to Our Warriors</w:t>
      </w:r>
    </w:p>
    <w:p>
      <w:pPr>
        <w:pStyle w:val="BodyText"/>
      </w:pPr>
      <w:hyperlink r:id="rId71">
        <w:r>
          <w:rPr>
            <w:rStyle w:val="Hyperlink"/>
          </w:rPr>
          <w:t xml:space="preserve">https://media.defense.gov/2025/Nov/10/2003819439/-1/-1/1/TRANSFORMING-THE-DEFENSE-ACQUISITION-SYSTEM-INTO-THE-WARFIGHTING-ACQUISITION-SYSTEM-TO-ACCELERATE-FIELDING-OF-URGENTLY-NEEDED-CAPABILITIES-TO-OUR-WARRIORS.PDF</w:t>
        </w:r>
      </w:hyperlink>
    </w:p>
    <w:p>
      <w:pPr>
        <w:pStyle w:val="BodyText"/>
      </w:pPr>
      <w:hyperlink r:id="rId28">
        <w:r>
          <w:rPr>
            <w:rStyle w:val="Hyperlink"/>
          </w:rPr>
          <w:t xml:space="preserve">[8]</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47">
        <w:r>
          <w:rPr>
            <w:rStyle w:val="Hyperlink"/>
          </w:rPr>
          <w:t xml:space="preserve">[27]</w:t>
        </w:r>
      </w:hyperlink>
      <w:r>
        <w:t xml:space="preserve"> </w:t>
      </w:r>
      <w:r>
        <w:t xml:space="preserve">Reforming the Joint Requirements Process to Accelerate Fielding of Warfighting Capabilities</w:t>
      </w:r>
    </w:p>
    <w:p>
      <w:pPr>
        <w:pStyle w:val="BodyText"/>
      </w:pPr>
      <w:hyperlink r:id="rId72">
        <w:r>
          <w:rPr>
            <w:rStyle w:val="Hyperlink"/>
          </w:rPr>
          <w:t xml:space="preserve">https://media.defense.gov/2025/Nov/10/2003819442/-1/-1/1/REFORMING-THE-JOINT-REQUIREMENTS-PROCESS-TO-ACCELERATE-FIELDING-OF-WARFIGHTING-CAPABILITIES.PDF</w:t>
        </w:r>
      </w:hyperlink>
    </w:p>
    <w:p>
      <w:pPr>
        <w:pStyle w:val="BodyText"/>
      </w:pPr>
      <w:hyperlink r:id="rId29">
        <w:r>
          <w:rPr>
            <w:rStyle w:val="Hyperlink"/>
          </w:rPr>
          <w:t xml:space="preserve">[9]</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46">
        <w:r>
          <w:rPr>
            <w:rStyle w:val="Hyperlink"/>
          </w:rPr>
          <w:t xml:space="preserve">[26]</w:t>
        </w:r>
      </w:hyperlink>
      <w:r>
        <w:t xml:space="preserve"> </w:t>
      </w:r>
      <w:hyperlink r:id="rId48">
        <w:r>
          <w:rPr>
            <w:rStyle w:val="Hyperlink"/>
          </w:rPr>
          <w:t xml:space="preserve">[28]</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1">
        <w:r>
          <w:rPr>
            <w:rStyle w:val="Hyperlink"/>
          </w:rPr>
          <w:t xml:space="preserve">[41]</w:t>
        </w:r>
      </w:hyperlink>
      <w:r>
        <w:t xml:space="preserve"> </w:t>
      </w:r>
      <w:hyperlink r:id="rId67">
        <w:r>
          <w:rPr>
            <w:rStyle w:val="Hyperlink"/>
          </w:rPr>
          <w:t xml:space="preserve">[47]</w:t>
        </w:r>
      </w:hyperlink>
      <w:r>
        <w:t xml:space="preserve"> </w:t>
      </w:r>
      <w:r>
        <w:t xml:space="preserve">JCIDS is dead. Thank God. Here’s what comes next. - Breaking Defense</w:t>
      </w:r>
    </w:p>
    <w:p>
      <w:pPr>
        <w:pStyle w:val="BodyText"/>
      </w:pPr>
      <w:hyperlink r:id="rId73">
        <w:r>
          <w:rPr>
            <w:rStyle w:val="Hyperlink"/>
          </w:rPr>
          <w:t xml:space="preserve">https://breakingdefense.com/2025/08/jcids-is-dead-thank-god-heres-what-comes-next/</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breakingdefense.com/2025/08/jcids-is-dead-thank-god-heres-what-comes-next/" TargetMode="External" /><Relationship Type="http://schemas.openxmlformats.org/officeDocument/2006/relationships/hyperlink" Id="rId29" Target="https://breakingdefense.com/2025/08/jcids-is-dead-thank-god-heres-what-comes-next/#:~:text=By%20shuttering%20JCIDS%2C%20the%20JROC,piled%20up%20without%20actionable%20progress" TargetMode="External" /><Relationship Type="http://schemas.openxmlformats.org/officeDocument/2006/relationships/hyperlink" Id="rId32" Target="https://breakingdefense.com/2025/08/jcids-is-dead-thank-god-heres-what-comes-next/#:~:text=Chiefs%2C%20will%20align%20strategic%20priorities,same%20budget%20cycle%20they%E2%80%99re%20identified" TargetMode="External" /><Relationship Type="http://schemas.openxmlformats.org/officeDocument/2006/relationships/hyperlink" Id="rId48" Target="https://breakingdefense.com/2025/08/jcids-is-dead-thank-god-heres-what-comes-next/#:~:text=Goldwater%E2%80%91Nichols%20clarified%20who%20commands%20in,keep%20America%20fielding%20yesterday%E2%80%99s%20kit" TargetMode="External" /><Relationship Type="http://schemas.openxmlformats.org/officeDocument/2006/relationships/hyperlink" Id="rId31" Target="https://breakingdefense.com/2025/08/jcids-is-dead-thank-god-heres-what-comes-next/#:~:text=Meanwhile%2C%20a%20newly%20created%20Requirements,same%20budget%20cycle%20they%E2%80%99re%20identified" TargetMode="External" /><Relationship Type="http://schemas.openxmlformats.org/officeDocument/2006/relationships/hyperlink" Id="rId46" Target="https://breakingdefense.com/2025/08/jcids-is-dead-thank-god-heres-what-comes-next/#:~:text=There%20is%20still%20a%20hard,to%20one%20of%20dynamic%20collaboration" TargetMode="External" /><Relationship Type="http://schemas.openxmlformats.org/officeDocument/2006/relationships/hyperlink" Id="rId57" Target="https://breakingdefense.com/2025/08/jcids-is-dead-thank-god-heres-what-comes-next/#:~:text=These%20reforms%20directly%20address%20each,%E2%80%94%20including%20those%20without%20extensive" TargetMode="External" /><Relationship Type="http://schemas.openxmlformats.org/officeDocument/2006/relationships/hyperlink" Id="rId56" Target="https://breakingdefense.com/2025/08/jcids-is-dead-thank-god-heres-what-comes-next/#:~:text=Why%20does%20this%20matter%20now%3F%C2%A0It,spur%20than%20any%20policy%20exhortation" TargetMode="External" /><Relationship Type="http://schemas.openxmlformats.org/officeDocument/2006/relationships/hyperlink" Id="rId67" Target="https://breakingdefense.com/2025/08/jcids-is-dead-thank-god-heres-what-comes-next/#:~:text=linking%20KOPs%20to%20the%20JAR%2C,spur%20than%20any%20policy%20exhortation" TargetMode="External" /><Relationship Type="http://schemas.openxmlformats.org/officeDocument/2006/relationships/hyperlink" Id="rId59" Target="https://breakingdefense.com/2025/08/jcids-is-dead-thank-god-heres-what-comes-next/#:~:text=pathway%20that%20pairs%C2%A0joint%20problems%C2%A0with%C2%A0joint%20money,development%20by%20focusing%20on%20outcomes" TargetMode="External" /><Relationship Type="http://schemas.openxmlformats.org/officeDocument/2006/relationships/hyperlink" Id="rId58" Target="https://breakingdefense.com/2025/08/jcids-is-dead-thank-god-heres-what-comes-next/#:~:text=their%20wish%20lists%20aged%20in,disconnected%20from%20dollars%20or%20impact" TargetMode="External" /><Relationship Type="http://schemas.openxmlformats.org/officeDocument/2006/relationships/hyperlink" Id="rId61" Target="https://breakingdefense.com/2025/08/jcids-is-dead-thank-god-heres-what-comes-next/#:~:text=transparently%2C%20tying%20every%20dollar%20directly,through%20clear%2C%20practical%20experimentation%20pathways" TargetMode="External" /><Relationship Type="http://schemas.openxmlformats.org/officeDocument/2006/relationships/hyperlink" Id="rId71" Target="https://media.defense.gov/2025/Nov/10/2003819439/-1/-1/1/TRANSFORMING-THE-DEFENSE-ACQUISITION-SYSTEM-INTO-THE-WARFIGHTING-ACQUISITION-SYSTEM-TO-ACCELERATE-FIELDING-OF-URGENTLY-NEEDED-CAPABILITIES-TO-OUR-WARRIORS.PDF" TargetMode="External" /><Relationship Type="http://schemas.openxmlformats.org/officeDocument/2006/relationships/hyperlink" Id="rId51" Target="https://media.defense.gov/2025/Nov/10/2003819439/-1/-1/1/TRANSFORMING-THE-DEFENSE-ACQUISITION-SYSTEM-INTO-THE-WARFIGHTING-ACQUISITION-SYSTEM-TO-ACCELERATE-FIELDING-OF-URGENTLY-NEEDED-CAPABILITIES-TO-OUR-WARRIORS.PDF#:~:text=1,analysis%20of%20alternatives%20with%20competitive" TargetMode="External" /><Relationship Type="http://schemas.openxmlformats.org/officeDocument/2006/relationships/hyperlink" Id="rId42" Target="https://media.defense.gov/2025/Nov/10/2003819439/-1/-1/1/TRANSFORMING-THE-DEFENSE-ACQUISITION-SYSTEM-INTO-THE-WARFIGHTING-ACQUISITION-SYSTEM-TO-ACCELERATE-FIELDING-OF-URGENTLY-NEEDED-CAPABILITIES-TO-OUR-WARRIORS.PDF#:~:text=1,of%20alternatives%20with%20competitive%20prototyping" TargetMode="External" /><Relationship Type="http://schemas.openxmlformats.org/officeDocument/2006/relationships/hyperlink" Id="rId41" Target="https://media.defense.gov/2025/Nov/10/2003819439/-1/-1/1/TRANSFORMING-THE-DEFENSE-ACQUISITION-SYSTEM-INTO-THE-WARFIGHTING-ACQUISITION-SYSTEM-TO-ACCELERATE-FIELDING-OF-URGENTLY-NEEDED-CAPABILITIES-TO-OUR-WARRIORS.PDF#:~:text=2,of%20critical%20system%20interfaces%20with" TargetMode="External" /><Relationship Type="http://schemas.openxmlformats.org/officeDocument/2006/relationships/hyperlink" Id="rId63" Target="https://media.defense.gov/2025/Nov/10/2003819439/-1/-1/1/TRANSFORMING-THE-DEFENSE-ACQUISITION-SYSTEM-INTO-THE-WARFIGHTING-ACQUISITION-SYSTEM-TO-ACCELERATE-FIELDING-OF-URGENTLY-NEEDED-CAPABILITIES-TO-OUR-WARRIORS.PDF#:~:text=2.%20Non,of%20commerciality%20to%20expand%20qualifying" TargetMode="External" /><Relationship Type="http://schemas.openxmlformats.org/officeDocument/2006/relationships/hyperlink" Id="rId65" Target="https://media.defense.gov/2025/Nov/10/2003819439/-1/-1/1/TRANSFORMING-THE-DEFENSE-ACQUISITION-SYSTEM-INTO-THE-WARFIGHTING-ACQUISITION-SYSTEM-TO-ACCELERATE-FIELDING-OF-URGENTLY-NEEDED-CAPABILITIES-TO-OUR-WARRIORS.PDF#:~:text=60%20days%2C%20develop%20personnel%20policies,Services%27%20implementation%20will%20require%20assessment" TargetMode="External" /><Relationship Type="http://schemas.openxmlformats.org/officeDocument/2006/relationships/hyperlink" Id="rId37" Target="https://media.defense.gov/2025/Nov/10/2003819439/-1/-1/1/TRANSFORMING-THE-DEFENSE-ACQUISITION-SYSTEM-INTO-THE-WARFIGHTING-ACQUISITION-SYSTEM-TO-ACCELERATE-FIELDING-OF-URGENTLY-NEEDED-CAPABILITIES-TO-OUR-WARRIORS.PDF#:~:text=APPENDIX%3A%20INITIAL%20DIRECTED%20IMPLEMENTATION%20ACTIONS,will%20nominate%20initial%20portfolios%20for" TargetMode="External" /><Relationship Type="http://schemas.openxmlformats.org/officeDocument/2006/relationships/hyperlink" Id="rId44" Target="https://media.defense.gov/2025/Nov/10/2003819439/-1/-1/1/TRANSFORMING-THE-DEFENSE-ACQUISITION-SYSTEM-INTO-THE-WARFIGHTING-ACQUISITION-SYSTEM-TO-ACCELERATE-FIELDING-OF-URGENTLY-NEEDED-CAPABILITIES-TO-OUR-WARRIORS.PDF#:~:text=Cut%20regulation%20and%20guidance%20to,acquisition%20programs%20to%20the%20Military" TargetMode="External" /><Relationship Type="http://schemas.openxmlformats.org/officeDocument/2006/relationships/hyperlink" Id="rId50" Target="https://media.defense.gov/2025/Nov/10/2003819439/-1/-1/1/TRANSFORMING-THE-DEFENSE-ACQUISITION-SYSTEM-INTO-THE-WARFIGHTING-ACQUISITION-SYSTEM-TO-ACCELERATE-FIELDING-OF-URGENTLY-NEEDED-CAPABILITIES-TO-OUR-WARRIORS.PDF#:~:text=Departments%20SAEs%20and%20P%20AEs%2C,of%20alternatives%20with%20competitive%20prototyping" TargetMode="External" /><Relationship Type="http://schemas.openxmlformats.org/officeDocument/2006/relationships/hyperlink" Id="rId45" Target="https://media.defense.gov/2025/Nov/10/2003819439/-1/-1/1/TRANSFORMING-THE-DEFENSE-ACQUISITION-SYSTEM-INTO-THE-WARFIGHTING-ACQUISITION-SYSTEM-TO-ACCELERATE-FIELDING-OF-URGENTLY-NEEDED-CAPABILITIES-TO-OUR-WARRIORS.PDF#:~:text=Departments%20SAEs%20and%20P%20AEs%2C,performance%20measures%3A%20Within%20180%20days" TargetMode="External" /><Relationship Type="http://schemas.openxmlformats.org/officeDocument/2006/relationships/hyperlink" Id="rId25" Target="https://media.defense.gov/2025/Nov/10/2003819439/-1/-1/1/TRANSFORMING-THE-DEFENSE-ACQUISITION-SYSTEM-INTO-THE-WARFIGHTING-ACQUISITION-SYSTEM-TO-ACCELERATE-FIELDING-OF-URGENTLY-NEEDED-CAPABILITIES-TO-OUR-WARRIORS.PDF#:~:text=Effective%20immediately%2C%20the%20DAS%20is,unacceptably%20slow%20acquisition%20delivery%20and" TargetMode="External" /><Relationship Type="http://schemas.openxmlformats.org/officeDocument/2006/relationships/hyperlink" Id="rId55" Target="https://media.defense.gov/2025/Nov/10/2003819439/-1/-1/1/TRANSFORMING-THE-DEFENSE-ACQUISITION-SYSTEM-INTO-THE-WARFIGHTING-ACQUISITION-SYSTEM-TO-ACCELERATE-FIELDING-OF-URGENTLY-NEEDED-CAPABILITIES-TO-OUR-WARRIORS.PDF#:~:text=Establish%20portfolio%20scorecards%20and%20performance,initial%20and%20full%20operational%20capability" TargetMode="External" /><Relationship Type="http://schemas.openxmlformats.org/officeDocument/2006/relationships/hyperlink" Id="rId64" Target="https://media.defense.gov/2025/Nov/10/2003819439/-1/-1/1/TRANSFORMING-THE-DEFENSE-ACQUISITION-SYSTEM-INTO-THE-WARFIGHTING-ACQUISITION-SYSTEM-TO-ACCELERATE-FIELDING-OF-URGENTLY-NEEDED-CAPABILITIES-TO-OUR-WARRIORS.PDF#:~:text=In%20coordination%20with%20the%20Under,mechanisms%20for%20poor%20performance%20and" TargetMode="External" /><Relationship Type="http://schemas.openxmlformats.org/officeDocument/2006/relationships/hyperlink" Id="rId49" Target="https://media.defense.gov/2025/Nov/10/2003819439/-1/-1/1/TRANSFORMING-THE-DEFENSE-ACQUISITION-SYSTEM-INTO-THE-WARFIGHTING-ACQUISITION-SYSTEM-TO-ACCELERATE-FIELDING-OF-URGENTLY-NEEDED-CAPABILITIES-TO-OUR-WARRIORS.PDF#:~:text=Middle,%03The%03De" TargetMode="External" /><Relationship Type="http://schemas.openxmlformats.org/officeDocument/2006/relationships/hyperlink" Id="rId38" Target="https://media.defense.gov/2025/Nov/10/2003819439/-1/-1/1/TRANSFORMING-THE-DEFENSE-ACQUISITION-SYSTEM-INTO-THE-WARFIGHTING-ACQUISITION-SYSTEM-TO-ACCELERATE-FIELDING-OF-URGENTLY-NEEDED-CAPABILITIES-TO-OUR-WARRIORS.PDF#:~:text=Services%20shall%20establish%20P%20AEs%2C,P%20AEs%20as%20the%20single" TargetMode="External" /><Relationship Type="http://schemas.openxmlformats.org/officeDocument/2006/relationships/hyperlink" Id="rId52" Target="https://media.defense.gov/2025/Nov/10/2003819439/-1/-1/1/TRANSFORMING-THE-DEFENSE-ACQUISITION-SYSTEM-INTO-THE-WARFIGHTING-ACQUISITION-SYSTEM-TO-ACCELERATE-FIELDING-OF-URGENTLY-NEEDED-CAPABILITIES-TO-OUR-WARRIORS.PDF#:~:text=The%20Under%20Secretary%20of%20War,requalification%20where%20safety%20permits%2C%20and" TargetMode="External" /><Relationship Type="http://schemas.openxmlformats.org/officeDocument/2006/relationships/hyperlink" Id="rId26" Target="https://media.defense.gov/2025/Nov/10/2003819439/-1/-1/1/TRANSFORMING-THE-DEFENSE-ACQUISITION-SYSTEM-INTO-THE-WARFIGHTING-ACQUISITION-SYSTEM-TO-ACCELERATE-FIELDING-OF-URGENTLY-NEEDED-CAPABILITIES-TO-OUR-WARRIORS.PDF#:~:text=The%20core%20principles%20of%20this,trades%20to%20enable%20timely%20delivery" TargetMode="External" /><Relationship Type="http://schemas.openxmlformats.org/officeDocument/2006/relationships/hyperlink" Id="rId66" Target="https://media.defense.gov/2025/Nov/10/2003819439/-1/-1/1/TRANSFORMING-THE-DEFENSE-ACQUISITION-SYSTEM-INTO-THE-WARFIGHTING-ACQUISITION-SYSTEM-TO-ACCELERATE-FIELDING-OF-URGENTLY-NEEDED-CAPABILITIES-TO-OUR-WARRIORS.PDF#:~:text=To%03move%03fast%03with%03speed%03and%03rigor%2C%03the%03Department%03must%03maximize%03flexibility%03by%03r%20emoving%03%20unnecessary%03process%03and%03reducing%03regulations%2C%03including%03the%03elimination%03of%03the%03J%20oint%03%20Capabilities%03Integration%03and%03Development%03System%03,%03" TargetMode="External" /><Relationship Type="http://schemas.openxmlformats.org/officeDocument/2006/relationships/hyperlink" Id="rId62" Target="https://media.defense.gov/2025/Nov/10/2003819439/-1/-1/1/TRANSFORMING-THE-DEFENSE-ACQUISITION-SYSTEM-INTO-THE-WARFIGHTING-ACQUISITION-SYSTEM-TO-ACCELERATE-FIELDING-OF-URGENTLY-NEEDED-CAPABILITIES-TO-OUR-WARRIORS.PDF#:~:text=a%20focus%20on%20deliveries%20and,part%2C%20as%20the%20preferred%20acquisition" TargetMode="External" /><Relationship Type="http://schemas.openxmlformats.org/officeDocument/2006/relationships/hyperlink" Id="rId40" Target="https://media.defense.gov/2025/Nov/10/2003819439/-1/-1/1/TRANSFORMING-THE-DEFENSE-ACQUISITION-SYSTEM-INTO-THE-WARFIGHTING-ACQUISITION-SYSTEM-TO-ACCELERATE-FIELDING-OF-URGENTLY-NEEDED-CAPABILITIES-TO-OUR-WARRIORS.PDF#:~:text=accountable%20official%20for%20portfolio%20outcomes,level%20programming" TargetMode="External" /><Relationship Type="http://schemas.openxmlformats.org/officeDocument/2006/relationships/hyperlink" Id="rId53" Target="https://media.defense.gov/2025/Nov/10/2003819439/-1/-1/1/TRANSFORMING-THE-DEFENSE-ACQUISITION-SYSTEM-INTO-THE-WARFIGHTING-ACQUISITION-SYSTEM-TO-ACCELERATE-FIELDING-OF-URGENTLY-NEEDED-CAPABILITIES-TO-OUR-WARRIORS.PDF#:~:text=boundaries%20and%20qualification%20standards%20that,Director%2C%20CAPE%2C%20working%20with%20the" TargetMode="External" /><Relationship Type="http://schemas.openxmlformats.org/officeDocument/2006/relationships/hyperlink" Id="rId54" Target="https://media.defense.gov/2025/Nov/10/2003819439/-1/-1/1/TRANSFORMING-THE-DEFENSE-ACQUISITION-SYSTEM-INTO-THE-WARFIGHTING-ACQUISITION-SYSTEM-TO-ACCELERATE-FIELDING-OF-URGENTLY-NEEDED-CAPABILITIES-TO-OUR-WARRIORS.PDF#:~:text=prototyping,source%20practices%3A%20Within%20180" TargetMode="External" /><Relationship Type="http://schemas.openxmlformats.org/officeDocument/2006/relationships/hyperlink" Id="rId39" Target="https://media.defense.gov/2025/Nov/10/2003819439/-1/-1/1/TRANSFORMING-THE-DEFENSE-ACQUISITION-SYSTEM-INTO-THE-WARFIGHTING-ACQUISITION-SYSTEM-TO-ACCELERATE-FIELDING-OF-URGENTLY-NEEDED-CAPABILITIES-TO-OUR-WARRIORS.PDF#:~:text=shall%20preserve%20the%20statutory%20authority,permit%20iterative%20enhancement%20and%20rapid" TargetMode="External" /><Relationship Type="http://schemas.openxmlformats.org/officeDocument/2006/relationships/hyperlink" Id="rId60" Target="https://media.defense.gov/2025/Nov/10/2003819439/-1/-1/1/TRANSFORMING-THE-DEFENSE-ACQUISITION-SYSTEM-INTO-THE-WARFIGHTING-ACQUISITION-SYSTEM-TO-ACCELERATE-FIELDING-OF-URGENTLY-NEEDED-CAPABILITIES-TO-OUR-WARRIORS.PDF#:~:text=warfighting%20capability,procurement%20behaviors%20that%20disincentivize%20industry" TargetMode="External" /><Relationship Type="http://schemas.openxmlformats.org/officeDocument/2006/relationships/hyperlink" Id="rId72" Target="https://media.defense.gov/2025/Nov/10/2003819442/-1/-1/1/REFORMING-THE-JOINT-REQUIREMENTS-PROCESS-TO-ACCELERATE-FIELDING-OF-WARFIGHTING-CAPABILITIES.PDF" TargetMode="External" /><Relationship Type="http://schemas.openxmlformats.org/officeDocument/2006/relationships/hyperlink" Id="rId35" Target="https://media.defense.gov/2025/Nov/10/2003819442/-1/-1/1/REFORMING-THE-JOINT-REQUIREMENTS-PROCESS-TO-ACCELERATE-FIELDING-OF-WARFIGHTING-CAPABILITIES.PDF#:~:text=%E2%80%A2%20Within%20120%20days%2C%20establish,the%20development%20of%20new%20operational" TargetMode="External" /><Relationship Type="http://schemas.openxmlformats.org/officeDocument/2006/relationships/hyperlink" Id="rId30" Target="https://media.defense.gov/2025/Nov/10/2003819442/-1/-1/1/REFORMING-THE-JOINT-REQUIREMENTS-PROCESS-TO-ACCELERATE-FIELDING-OF-WARFIGHTING-CAPABILITIES.PDF#:~:text=%E2%80%A2%20Within%20120%20days%2C%20in,R%26E%29%29%20and%20the%20USW" TargetMode="External" /><Relationship Type="http://schemas.openxmlformats.org/officeDocument/2006/relationships/hyperlink" Id="rId33" Target="https://media.defense.gov/2025/Nov/10/2003819442/-1/-1/1/REFORMING-THE-JOINT-REQUIREMENTS-PROCESS-TO-ACCELERATE-FIELDING-OF-WARFIGHTING-CAPABILITIES.PDF#:~:text=%E2%80%A2%20Within%20120%20days%2C%20working,for%20the%20alignment%20of%20JAR" TargetMode="External" /><Relationship Type="http://schemas.openxmlformats.org/officeDocument/2006/relationships/hyperlink" Id="rId28" Target="https://media.defense.gov/2025/Nov/10/2003819442/-1/-1/1/REFORMING-THE-JOINT-REQUIREMENTS-PROCESS-TO-ACCELERATE-FIELDING-OF-WARFIGHTING-CAPABILITIES.PDF#:~:text=Attachment%204,the%20National%20Defense%20Strategy%2C%20the" TargetMode="External" /><Relationship Type="http://schemas.openxmlformats.org/officeDocument/2006/relationships/hyperlink" Id="rId47" Target="https://media.defense.gov/2025/Nov/10/2003819442/-1/-1/1/REFORMING-THE-JOINT-REQUIREMENTS-PROCESS-TO-ACCELERATE-FIELDING-OF-WARFIGHTING-CAPABILITIES.PDF#:~:text=Secretaries%20of%20the%20Military%20Departments,led%20approaches" TargetMode="External" /><Relationship Type="http://schemas.openxmlformats.org/officeDocument/2006/relationships/hyperlink" Id="rId34" Target="https://media.defense.gov/2025/Nov/10/2003819442/-1/-1/1/REFORMING-THE-JOINT-REQUIREMENTS-PROCESS-TO-ACCELERATE-FIELDING-OF-WARFIGHTING-CAPABILITIES.PDF#:~:text=The%20Under%20Secretary%20of%20War,These%20activities%20will%20create" TargetMode="External" /><Relationship Type="http://schemas.openxmlformats.org/officeDocument/2006/relationships/hyperlink" Id="rId36" Target="https://media.defense.gov/2025/Nov/10/2003819442/-1/-1/1/REFORMING-THE-JOINT-REQUIREMENTS-PROCESS-TO-ACCELERATE-FIELDING-OF-WARFIGHTING-CAPABILITIES.PDF#:~:text=concepts%20and%20non,be%20critical%20to%20address%20the" TargetMode="External" /><Relationship Type="http://schemas.openxmlformats.org/officeDocument/2006/relationships/hyperlink" Id="rId69" Target="https://www.jdsupra.com/legalnews/department-of-war-launches-sweeping-4201853/" TargetMode="External" /><Relationship Type="http://schemas.openxmlformats.org/officeDocument/2006/relationships/hyperlink" Id="rId21" Target="https://www.jdsupra.com/legalnews/department-of-war-launches-sweeping-4201853/#:~:text=,and%20accelerate%20experimentation%20with%20industry" TargetMode="External" /><Relationship Type="http://schemas.openxmlformats.org/officeDocument/2006/relationships/hyperlink" Id="rId22" Target="https://www.jdsupra.com/legalnews/department-of-war-launches-sweeping-4201853/#:~:text=,capability%20delivery%20to%20the%20warfighter" TargetMode="External" /><Relationship Type="http://schemas.openxmlformats.org/officeDocument/2006/relationships/hyperlink" Id="rId27" Target="https://www.jdsupra.com/legalnews/department-of-war-launches-sweeping-4201853/#:~:text=and%20accountability%20into%20acquisition%20governance,capability%20delivery%20to%20the%20warfighter" TargetMode="External" /><Relationship Type="http://schemas.openxmlformats.org/officeDocument/2006/relationships/hyperlink" Id="rId70" Target="https://www.newspacenexus.org/wp-content/uploads/2025/08/SecDef-Memo-20-Aug-2025.pdf" TargetMode="External" /><Relationship Type="http://schemas.openxmlformats.org/officeDocument/2006/relationships/hyperlink" Id="rId43" Target="https://www.newspacenexus.org/wp-content/uploads/2025/08/SecDef-Memo-20-Aug-2025.pdf#:~:text=%E2%80%A2%20Effective%20immediately%2C%20commence%20the,JCIDS%20will%20be%20rescinded%2C%20and" TargetMode="External" /><Relationship Type="http://schemas.openxmlformats.org/officeDocument/2006/relationships/hyperlink" Id="rId23" Target="https://www.newspacenexus.org/wp-content/uploads/2025/08/SecDef-Memo-20-Aug-2025.pdf#:~:text=Executive%20Order%2014265%2C%20,complete%20and%20this%20memorandum%20directs" TargetMode="External" /><Relationship Type="http://schemas.openxmlformats.org/officeDocument/2006/relationships/hyperlink" Id="rId24" Target="https://www.newspacenexus.org/wp-content/uploads/2025/08/SecDef-Memo-20-Aug-2025.pdf#:~:text=The%20Vice%20Chairman%20of%20the,JCIDS%20will%20be%20rescinded%2C%20and" TargetMode="External" /></Relationships>
</file>

<file path=word/_rels/footnotes.xml.rels><?xml version="1.0" encoding="UTF-8"?><Relationships xmlns="http://schemas.openxmlformats.org/package/2006/relationships"><Relationship Type="http://schemas.openxmlformats.org/officeDocument/2006/relationships/hyperlink" Id="rId73" Target="https://breakingdefense.com/2025/08/jcids-is-dead-thank-god-heres-what-comes-next/" TargetMode="External" /><Relationship Type="http://schemas.openxmlformats.org/officeDocument/2006/relationships/hyperlink" Id="rId29" Target="https://breakingdefense.com/2025/08/jcids-is-dead-thank-god-heres-what-comes-next/#:~:text=By%20shuttering%20JCIDS%2C%20the%20JROC,piled%20up%20without%20actionable%20progress" TargetMode="External" /><Relationship Type="http://schemas.openxmlformats.org/officeDocument/2006/relationships/hyperlink" Id="rId32" Target="https://breakingdefense.com/2025/08/jcids-is-dead-thank-god-heres-what-comes-next/#:~:text=Chiefs%2C%20will%20align%20strategic%20priorities,same%20budget%20cycle%20they%E2%80%99re%20identified" TargetMode="External" /><Relationship Type="http://schemas.openxmlformats.org/officeDocument/2006/relationships/hyperlink" Id="rId48" Target="https://breakingdefense.com/2025/08/jcids-is-dead-thank-god-heres-what-comes-next/#:~:text=Goldwater%E2%80%91Nichols%20clarified%20who%20commands%20in,keep%20America%20fielding%20yesterday%E2%80%99s%20kit" TargetMode="External" /><Relationship Type="http://schemas.openxmlformats.org/officeDocument/2006/relationships/hyperlink" Id="rId31" Target="https://breakingdefense.com/2025/08/jcids-is-dead-thank-god-heres-what-comes-next/#:~:text=Meanwhile%2C%20a%20newly%20created%20Requirements,same%20budget%20cycle%20they%E2%80%99re%20identified" TargetMode="External" /><Relationship Type="http://schemas.openxmlformats.org/officeDocument/2006/relationships/hyperlink" Id="rId46" Target="https://breakingdefense.com/2025/08/jcids-is-dead-thank-god-heres-what-comes-next/#:~:text=There%20is%20still%20a%20hard,to%20one%20of%20dynamic%20collaboration" TargetMode="External" /><Relationship Type="http://schemas.openxmlformats.org/officeDocument/2006/relationships/hyperlink" Id="rId57" Target="https://breakingdefense.com/2025/08/jcids-is-dead-thank-god-heres-what-comes-next/#:~:text=These%20reforms%20directly%20address%20each,%E2%80%94%20including%20those%20without%20extensive" TargetMode="External" /><Relationship Type="http://schemas.openxmlformats.org/officeDocument/2006/relationships/hyperlink" Id="rId56" Target="https://breakingdefense.com/2025/08/jcids-is-dead-thank-god-heres-what-comes-next/#:~:text=Why%20does%20this%20matter%20now%3F%C2%A0It,spur%20than%20any%20policy%20exhortation" TargetMode="External" /><Relationship Type="http://schemas.openxmlformats.org/officeDocument/2006/relationships/hyperlink" Id="rId67" Target="https://breakingdefense.com/2025/08/jcids-is-dead-thank-god-heres-what-comes-next/#:~:text=linking%20KOPs%20to%20the%20JAR%2C,spur%20than%20any%20policy%20exhortation" TargetMode="External" /><Relationship Type="http://schemas.openxmlformats.org/officeDocument/2006/relationships/hyperlink" Id="rId59" Target="https://breakingdefense.com/2025/08/jcids-is-dead-thank-god-heres-what-comes-next/#:~:text=pathway%20that%20pairs%C2%A0joint%20problems%C2%A0with%C2%A0joint%20money,development%20by%20focusing%20on%20outcomes" TargetMode="External" /><Relationship Type="http://schemas.openxmlformats.org/officeDocument/2006/relationships/hyperlink" Id="rId58" Target="https://breakingdefense.com/2025/08/jcids-is-dead-thank-god-heres-what-comes-next/#:~:text=their%20wish%20lists%20aged%20in,disconnected%20from%20dollars%20or%20impact" TargetMode="External" /><Relationship Type="http://schemas.openxmlformats.org/officeDocument/2006/relationships/hyperlink" Id="rId61" Target="https://breakingdefense.com/2025/08/jcids-is-dead-thank-god-heres-what-comes-next/#:~:text=transparently%2C%20tying%20every%20dollar%20directly,through%20clear%2C%20practical%20experimentation%20pathways" TargetMode="External" /><Relationship Type="http://schemas.openxmlformats.org/officeDocument/2006/relationships/hyperlink" Id="rId71" Target="https://media.defense.gov/2025/Nov/10/2003819439/-1/-1/1/TRANSFORMING-THE-DEFENSE-ACQUISITION-SYSTEM-INTO-THE-WARFIGHTING-ACQUISITION-SYSTEM-TO-ACCELERATE-FIELDING-OF-URGENTLY-NEEDED-CAPABILITIES-TO-OUR-WARRIORS.PDF" TargetMode="External" /><Relationship Type="http://schemas.openxmlformats.org/officeDocument/2006/relationships/hyperlink" Id="rId51" Target="https://media.defense.gov/2025/Nov/10/2003819439/-1/-1/1/TRANSFORMING-THE-DEFENSE-ACQUISITION-SYSTEM-INTO-THE-WARFIGHTING-ACQUISITION-SYSTEM-TO-ACCELERATE-FIELDING-OF-URGENTLY-NEEDED-CAPABILITIES-TO-OUR-WARRIORS.PDF#:~:text=1,analysis%20of%20alternatives%20with%20competitive" TargetMode="External" /><Relationship Type="http://schemas.openxmlformats.org/officeDocument/2006/relationships/hyperlink" Id="rId42" Target="https://media.defense.gov/2025/Nov/10/2003819439/-1/-1/1/TRANSFORMING-THE-DEFENSE-ACQUISITION-SYSTEM-INTO-THE-WARFIGHTING-ACQUISITION-SYSTEM-TO-ACCELERATE-FIELDING-OF-URGENTLY-NEEDED-CAPABILITIES-TO-OUR-WARRIORS.PDF#:~:text=1,of%20alternatives%20with%20competitive%20prototyping" TargetMode="External" /><Relationship Type="http://schemas.openxmlformats.org/officeDocument/2006/relationships/hyperlink" Id="rId41" Target="https://media.defense.gov/2025/Nov/10/2003819439/-1/-1/1/TRANSFORMING-THE-DEFENSE-ACQUISITION-SYSTEM-INTO-THE-WARFIGHTING-ACQUISITION-SYSTEM-TO-ACCELERATE-FIELDING-OF-URGENTLY-NEEDED-CAPABILITIES-TO-OUR-WARRIORS.PDF#:~:text=2,of%20critical%20system%20interfaces%20with" TargetMode="External" /><Relationship Type="http://schemas.openxmlformats.org/officeDocument/2006/relationships/hyperlink" Id="rId63" Target="https://media.defense.gov/2025/Nov/10/2003819439/-1/-1/1/TRANSFORMING-THE-DEFENSE-ACQUISITION-SYSTEM-INTO-THE-WARFIGHTING-ACQUISITION-SYSTEM-TO-ACCELERATE-FIELDING-OF-URGENTLY-NEEDED-CAPABILITIES-TO-OUR-WARRIORS.PDF#:~:text=2.%20Non,of%20commerciality%20to%20expand%20qualifying" TargetMode="External" /><Relationship Type="http://schemas.openxmlformats.org/officeDocument/2006/relationships/hyperlink" Id="rId65" Target="https://media.defense.gov/2025/Nov/10/2003819439/-1/-1/1/TRANSFORMING-THE-DEFENSE-ACQUISITION-SYSTEM-INTO-THE-WARFIGHTING-ACQUISITION-SYSTEM-TO-ACCELERATE-FIELDING-OF-URGENTLY-NEEDED-CAPABILITIES-TO-OUR-WARRIORS.PDF#:~:text=60%20days%2C%20develop%20personnel%20policies,Services%27%20implementation%20will%20require%20assessment" TargetMode="External" /><Relationship Type="http://schemas.openxmlformats.org/officeDocument/2006/relationships/hyperlink" Id="rId37" Target="https://media.defense.gov/2025/Nov/10/2003819439/-1/-1/1/TRANSFORMING-THE-DEFENSE-ACQUISITION-SYSTEM-INTO-THE-WARFIGHTING-ACQUISITION-SYSTEM-TO-ACCELERATE-FIELDING-OF-URGENTLY-NEEDED-CAPABILITIES-TO-OUR-WARRIORS.PDF#:~:text=APPENDIX%3A%20INITIAL%20DIRECTED%20IMPLEMENTATION%20ACTIONS,will%20nominate%20initial%20portfolios%20for" TargetMode="External" /><Relationship Type="http://schemas.openxmlformats.org/officeDocument/2006/relationships/hyperlink" Id="rId44" Target="https://media.defense.gov/2025/Nov/10/2003819439/-1/-1/1/TRANSFORMING-THE-DEFENSE-ACQUISITION-SYSTEM-INTO-THE-WARFIGHTING-ACQUISITION-SYSTEM-TO-ACCELERATE-FIELDING-OF-URGENTLY-NEEDED-CAPABILITIES-TO-OUR-WARRIORS.PDF#:~:text=Cut%20regulation%20and%20guidance%20to,acquisition%20programs%20to%20the%20Military" TargetMode="External" /><Relationship Type="http://schemas.openxmlformats.org/officeDocument/2006/relationships/hyperlink" Id="rId50" Target="https://media.defense.gov/2025/Nov/10/2003819439/-1/-1/1/TRANSFORMING-THE-DEFENSE-ACQUISITION-SYSTEM-INTO-THE-WARFIGHTING-ACQUISITION-SYSTEM-TO-ACCELERATE-FIELDING-OF-URGENTLY-NEEDED-CAPABILITIES-TO-OUR-WARRIORS.PDF#:~:text=Departments%20SAEs%20and%20P%20AEs%2C,of%20alternatives%20with%20competitive%20prototyping" TargetMode="External" /><Relationship Type="http://schemas.openxmlformats.org/officeDocument/2006/relationships/hyperlink" Id="rId45" Target="https://media.defense.gov/2025/Nov/10/2003819439/-1/-1/1/TRANSFORMING-THE-DEFENSE-ACQUISITION-SYSTEM-INTO-THE-WARFIGHTING-ACQUISITION-SYSTEM-TO-ACCELERATE-FIELDING-OF-URGENTLY-NEEDED-CAPABILITIES-TO-OUR-WARRIORS.PDF#:~:text=Departments%20SAEs%20and%20P%20AEs%2C,performance%20measures%3A%20Within%20180%20days" TargetMode="External" /><Relationship Type="http://schemas.openxmlformats.org/officeDocument/2006/relationships/hyperlink" Id="rId25" Target="https://media.defense.gov/2025/Nov/10/2003819439/-1/-1/1/TRANSFORMING-THE-DEFENSE-ACQUISITION-SYSTEM-INTO-THE-WARFIGHTING-ACQUISITION-SYSTEM-TO-ACCELERATE-FIELDING-OF-URGENTLY-NEEDED-CAPABILITIES-TO-OUR-WARRIORS.PDF#:~:text=Effective%20immediately%2C%20the%20DAS%20is,unacceptably%20slow%20acquisition%20delivery%20and" TargetMode="External" /><Relationship Type="http://schemas.openxmlformats.org/officeDocument/2006/relationships/hyperlink" Id="rId55" Target="https://media.defense.gov/2025/Nov/10/2003819439/-1/-1/1/TRANSFORMING-THE-DEFENSE-ACQUISITION-SYSTEM-INTO-THE-WARFIGHTING-ACQUISITION-SYSTEM-TO-ACCELERATE-FIELDING-OF-URGENTLY-NEEDED-CAPABILITIES-TO-OUR-WARRIORS.PDF#:~:text=Establish%20portfolio%20scorecards%20and%20performance,initial%20and%20full%20operational%20capability" TargetMode="External" /><Relationship Type="http://schemas.openxmlformats.org/officeDocument/2006/relationships/hyperlink" Id="rId64" Target="https://media.defense.gov/2025/Nov/10/2003819439/-1/-1/1/TRANSFORMING-THE-DEFENSE-ACQUISITION-SYSTEM-INTO-THE-WARFIGHTING-ACQUISITION-SYSTEM-TO-ACCELERATE-FIELDING-OF-URGENTLY-NEEDED-CAPABILITIES-TO-OUR-WARRIORS.PDF#:~:text=In%20coordination%20with%20the%20Under,mechanisms%20for%20poor%20performance%20and" TargetMode="External" /><Relationship Type="http://schemas.openxmlformats.org/officeDocument/2006/relationships/hyperlink" Id="rId49" Target="https://media.defense.gov/2025/Nov/10/2003819439/-1/-1/1/TRANSFORMING-THE-DEFENSE-ACQUISITION-SYSTEM-INTO-THE-WARFIGHTING-ACQUISITION-SYSTEM-TO-ACCELERATE-FIELDING-OF-URGENTLY-NEEDED-CAPABILITIES-TO-OUR-WARRIORS.PDF#:~:text=Middle,%03The%03De" TargetMode="External" /><Relationship Type="http://schemas.openxmlformats.org/officeDocument/2006/relationships/hyperlink" Id="rId38" Target="https://media.defense.gov/2025/Nov/10/2003819439/-1/-1/1/TRANSFORMING-THE-DEFENSE-ACQUISITION-SYSTEM-INTO-THE-WARFIGHTING-ACQUISITION-SYSTEM-TO-ACCELERATE-FIELDING-OF-URGENTLY-NEEDED-CAPABILITIES-TO-OUR-WARRIORS.PDF#:~:text=Services%20shall%20establish%20P%20AEs%2C,P%20AEs%20as%20the%20single" TargetMode="External" /><Relationship Type="http://schemas.openxmlformats.org/officeDocument/2006/relationships/hyperlink" Id="rId52" Target="https://media.defense.gov/2025/Nov/10/2003819439/-1/-1/1/TRANSFORMING-THE-DEFENSE-ACQUISITION-SYSTEM-INTO-THE-WARFIGHTING-ACQUISITION-SYSTEM-TO-ACCELERATE-FIELDING-OF-URGENTLY-NEEDED-CAPABILITIES-TO-OUR-WARRIORS.PDF#:~:text=The%20Under%20Secretary%20of%20War,requalification%20where%20safety%20permits%2C%20and" TargetMode="External" /><Relationship Type="http://schemas.openxmlformats.org/officeDocument/2006/relationships/hyperlink" Id="rId26" Target="https://media.defense.gov/2025/Nov/10/2003819439/-1/-1/1/TRANSFORMING-THE-DEFENSE-ACQUISITION-SYSTEM-INTO-THE-WARFIGHTING-ACQUISITION-SYSTEM-TO-ACCELERATE-FIELDING-OF-URGENTLY-NEEDED-CAPABILITIES-TO-OUR-WARRIORS.PDF#:~:text=The%20core%20principles%20of%20this,trades%20to%20enable%20timely%20delivery" TargetMode="External" /><Relationship Type="http://schemas.openxmlformats.org/officeDocument/2006/relationships/hyperlink" Id="rId66" Target="https://media.defense.gov/2025/Nov/10/2003819439/-1/-1/1/TRANSFORMING-THE-DEFENSE-ACQUISITION-SYSTEM-INTO-THE-WARFIGHTING-ACQUISITION-SYSTEM-TO-ACCELERATE-FIELDING-OF-URGENTLY-NEEDED-CAPABILITIES-TO-OUR-WARRIORS.PDF#:~:text=To%03move%03fast%03with%03speed%03and%03rigor%2C%03the%03Department%03must%03maximize%03flexibility%03by%03r%20emoving%03%20unnecessary%03process%03and%03reducing%03regulations%2C%03including%03the%03elimination%03of%03the%03J%20oint%03%20Capabilities%03Integration%03and%03Development%03System%03,%03" TargetMode="External" /><Relationship Type="http://schemas.openxmlformats.org/officeDocument/2006/relationships/hyperlink" Id="rId62" Target="https://media.defense.gov/2025/Nov/10/2003819439/-1/-1/1/TRANSFORMING-THE-DEFENSE-ACQUISITION-SYSTEM-INTO-THE-WARFIGHTING-ACQUISITION-SYSTEM-TO-ACCELERATE-FIELDING-OF-URGENTLY-NEEDED-CAPABILITIES-TO-OUR-WARRIORS.PDF#:~:text=a%20focus%20on%20deliveries%20and,part%2C%20as%20the%20preferred%20acquisition" TargetMode="External" /><Relationship Type="http://schemas.openxmlformats.org/officeDocument/2006/relationships/hyperlink" Id="rId40" Target="https://media.defense.gov/2025/Nov/10/2003819439/-1/-1/1/TRANSFORMING-THE-DEFENSE-ACQUISITION-SYSTEM-INTO-THE-WARFIGHTING-ACQUISITION-SYSTEM-TO-ACCELERATE-FIELDING-OF-URGENTLY-NEEDED-CAPABILITIES-TO-OUR-WARRIORS.PDF#:~:text=accountable%20official%20for%20portfolio%20outcomes,level%20programming" TargetMode="External" /><Relationship Type="http://schemas.openxmlformats.org/officeDocument/2006/relationships/hyperlink" Id="rId53" Target="https://media.defense.gov/2025/Nov/10/2003819439/-1/-1/1/TRANSFORMING-THE-DEFENSE-ACQUISITION-SYSTEM-INTO-THE-WARFIGHTING-ACQUISITION-SYSTEM-TO-ACCELERATE-FIELDING-OF-URGENTLY-NEEDED-CAPABILITIES-TO-OUR-WARRIORS.PDF#:~:text=boundaries%20and%20qualification%20standards%20that,Director%2C%20CAPE%2C%20working%20with%20the" TargetMode="External" /><Relationship Type="http://schemas.openxmlformats.org/officeDocument/2006/relationships/hyperlink" Id="rId54" Target="https://media.defense.gov/2025/Nov/10/2003819439/-1/-1/1/TRANSFORMING-THE-DEFENSE-ACQUISITION-SYSTEM-INTO-THE-WARFIGHTING-ACQUISITION-SYSTEM-TO-ACCELERATE-FIELDING-OF-URGENTLY-NEEDED-CAPABILITIES-TO-OUR-WARRIORS.PDF#:~:text=prototyping,source%20practices%3A%20Within%20180" TargetMode="External" /><Relationship Type="http://schemas.openxmlformats.org/officeDocument/2006/relationships/hyperlink" Id="rId39" Target="https://media.defense.gov/2025/Nov/10/2003819439/-1/-1/1/TRANSFORMING-THE-DEFENSE-ACQUISITION-SYSTEM-INTO-THE-WARFIGHTING-ACQUISITION-SYSTEM-TO-ACCELERATE-FIELDING-OF-URGENTLY-NEEDED-CAPABILITIES-TO-OUR-WARRIORS.PDF#:~:text=shall%20preserve%20the%20statutory%20authority,permit%20iterative%20enhancement%20and%20rapid" TargetMode="External" /><Relationship Type="http://schemas.openxmlformats.org/officeDocument/2006/relationships/hyperlink" Id="rId60" Target="https://media.defense.gov/2025/Nov/10/2003819439/-1/-1/1/TRANSFORMING-THE-DEFENSE-ACQUISITION-SYSTEM-INTO-THE-WARFIGHTING-ACQUISITION-SYSTEM-TO-ACCELERATE-FIELDING-OF-URGENTLY-NEEDED-CAPABILITIES-TO-OUR-WARRIORS.PDF#:~:text=warfighting%20capability,procurement%20behaviors%20that%20disincentivize%20industry" TargetMode="External" /><Relationship Type="http://schemas.openxmlformats.org/officeDocument/2006/relationships/hyperlink" Id="rId72" Target="https://media.defense.gov/2025/Nov/10/2003819442/-1/-1/1/REFORMING-THE-JOINT-REQUIREMENTS-PROCESS-TO-ACCELERATE-FIELDING-OF-WARFIGHTING-CAPABILITIES.PDF" TargetMode="External" /><Relationship Type="http://schemas.openxmlformats.org/officeDocument/2006/relationships/hyperlink" Id="rId35" Target="https://media.defense.gov/2025/Nov/10/2003819442/-1/-1/1/REFORMING-THE-JOINT-REQUIREMENTS-PROCESS-TO-ACCELERATE-FIELDING-OF-WARFIGHTING-CAPABILITIES.PDF#:~:text=%E2%80%A2%20Within%20120%20days%2C%20establish,the%20development%20of%20new%20operational" TargetMode="External" /><Relationship Type="http://schemas.openxmlformats.org/officeDocument/2006/relationships/hyperlink" Id="rId30" Target="https://media.defense.gov/2025/Nov/10/2003819442/-1/-1/1/REFORMING-THE-JOINT-REQUIREMENTS-PROCESS-TO-ACCELERATE-FIELDING-OF-WARFIGHTING-CAPABILITIES.PDF#:~:text=%E2%80%A2%20Within%20120%20days%2C%20in,R%26E%29%29%20and%20the%20USW" TargetMode="External" /><Relationship Type="http://schemas.openxmlformats.org/officeDocument/2006/relationships/hyperlink" Id="rId33" Target="https://media.defense.gov/2025/Nov/10/2003819442/-1/-1/1/REFORMING-THE-JOINT-REQUIREMENTS-PROCESS-TO-ACCELERATE-FIELDING-OF-WARFIGHTING-CAPABILITIES.PDF#:~:text=%E2%80%A2%20Within%20120%20days%2C%20working,for%20the%20alignment%20of%20JAR" TargetMode="External" /><Relationship Type="http://schemas.openxmlformats.org/officeDocument/2006/relationships/hyperlink" Id="rId28" Target="https://media.defense.gov/2025/Nov/10/2003819442/-1/-1/1/REFORMING-THE-JOINT-REQUIREMENTS-PROCESS-TO-ACCELERATE-FIELDING-OF-WARFIGHTING-CAPABILITIES.PDF#:~:text=Attachment%204,the%20National%20Defense%20Strategy%2C%20the" TargetMode="External" /><Relationship Type="http://schemas.openxmlformats.org/officeDocument/2006/relationships/hyperlink" Id="rId47" Target="https://media.defense.gov/2025/Nov/10/2003819442/-1/-1/1/REFORMING-THE-JOINT-REQUIREMENTS-PROCESS-TO-ACCELERATE-FIELDING-OF-WARFIGHTING-CAPABILITIES.PDF#:~:text=Secretaries%20of%20the%20Military%20Departments,led%20approaches" TargetMode="External" /><Relationship Type="http://schemas.openxmlformats.org/officeDocument/2006/relationships/hyperlink" Id="rId34" Target="https://media.defense.gov/2025/Nov/10/2003819442/-1/-1/1/REFORMING-THE-JOINT-REQUIREMENTS-PROCESS-TO-ACCELERATE-FIELDING-OF-WARFIGHTING-CAPABILITIES.PDF#:~:text=The%20Under%20Secretary%20of%20War,These%20activities%20will%20create" TargetMode="External" /><Relationship Type="http://schemas.openxmlformats.org/officeDocument/2006/relationships/hyperlink" Id="rId36" Target="https://media.defense.gov/2025/Nov/10/2003819442/-1/-1/1/REFORMING-THE-JOINT-REQUIREMENTS-PROCESS-TO-ACCELERATE-FIELDING-OF-WARFIGHTING-CAPABILITIES.PDF#:~:text=concepts%20and%20non,be%20critical%20to%20address%20the" TargetMode="External" /><Relationship Type="http://schemas.openxmlformats.org/officeDocument/2006/relationships/hyperlink" Id="rId69" Target="https://www.jdsupra.com/legalnews/department-of-war-launches-sweeping-4201853/" TargetMode="External" /><Relationship Type="http://schemas.openxmlformats.org/officeDocument/2006/relationships/hyperlink" Id="rId21" Target="https://www.jdsupra.com/legalnews/department-of-war-launches-sweeping-4201853/#:~:text=,and%20accelerate%20experimentation%20with%20industry" TargetMode="External" /><Relationship Type="http://schemas.openxmlformats.org/officeDocument/2006/relationships/hyperlink" Id="rId22" Target="https://www.jdsupra.com/legalnews/department-of-war-launches-sweeping-4201853/#:~:text=,capability%20delivery%20to%20the%20warfighter" TargetMode="External" /><Relationship Type="http://schemas.openxmlformats.org/officeDocument/2006/relationships/hyperlink" Id="rId27" Target="https://www.jdsupra.com/legalnews/department-of-war-launches-sweeping-4201853/#:~:text=and%20accountability%20into%20acquisition%20governance,capability%20delivery%20to%20the%20warfighter" TargetMode="External" /><Relationship Type="http://schemas.openxmlformats.org/officeDocument/2006/relationships/hyperlink" Id="rId70" Target="https://www.newspacenexus.org/wp-content/uploads/2025/08/SecDef-Memo-20-Aug-2025.pdf" TargetMode="External" /><Relationship Type="http://schemas.openxmlformats.org/officeDocument/2006/relationships/hyperlink" Id="rId43" Target="https://www.newspacenexus.org/wp-content/uploads/2025/08/SecDef-Memo-20-Aug-2025.pdf#:~:text=%E2%80%A2%20Effective%20immediately%2C%20commence%20the,JCIDS%20will%20be%20rescinded%2C%20and" TargetMode="External" /><Relationship Type="http://schemas.openxmlformats.org/officeDocument/2006/relationships/hyperlink" Id="rId23" Target="https://www.newspacenexus.org/wp-content/uploads/2025/08/SecDef-Memo-20-Aug-2025.pdf#:~:text=Executive%20Order%2014265%2C%20,complete%20and%20this%20memorandum%20directs" TargetMode="External" /><Relationship Type="http://schemas.openxmlformats.org/officeDocument/2006/relationships/hyperlink" Id="rId24" Target="https://www.newspacenexus.org/wp-content/uploads/2025/08/SecDef-Memo-20-Aug-2025.pdf#:~:text=The%20Vice%20Chairman%20of%20the,JCIDS%20will%20be%20rescinded%2C%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2025-11-14T18:44:17Z</dcterms:created>
  <dcterms:modified xsi:type="dcterms:W3CDTF">2025-11-14T18:44:17Z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