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Ata de Reunião – DetiBuddy</w:t>
      </w:r>
    </w:p>
    <w:p>
      <w:pPr/>
      <w:r>
        <w:rPr>
          <w:b/>
        </w:rPr>
        <w:t>Reunião n.º:</w:t>
      </w:r>
      <w:r>
        <w:t xml:space="preserve"> 5</w:t>
      </w:r>
      <w:r>
        <w:br/>
      </w:r>
      <w:r>
        <w:rPr>
          <w:b/>
        </w:rPr>
        <w:t>Data:</w:t>
      </w:r>
      <w:r>
        <w:t xml:space="preserve"> 08/10/2026</w:t>
      </w:r>
      <w:r>
        <w:br/>
      </w:r>
      <w:r>
        <w:rPr>
          <w:b/>
        </w:rPr>
        <w:t>Hora:</w:t>
      </w:r>
      <w:r>
        <w:t xml:space="preserve"> [a preencher]</w:t>
      </w:r>
      <w:r>
        <w:br/>
      </w:r>
      <w:r>
        <w:rPr>
          <w:b/>
        </w:rPr>
        <w:t>Modalidade:</w:t>
      </w:r>
      <w:r>
        <w:t xml:space="preserve"> ☐ Presencial ☒ Online ☐ Híbrida</w:t>
      </w:r>
      <w:r>
        <w:br/>
      </w:r>
      <w:r>
        <w:rPr>
          <w:b/>
        </w:rPr>
        <w:t>Local / Link:</w:t>
      </w:r>
      <w:r>
        <w:t xml:space="preserve"> [a preencher]</w:t>
      </w:r>
      <w:r>
        <w:br/>
      </w:r>
      <w:r>
        <w:rPr>
          <w:b/>
        </w:rPr>
        <w:t>Secretário(a) da ata:</w:t>
      </w:r>
      <w:r>
        <w:t xml:space="preserve"> [a preencher]</w:t>
      </w:r>
      <w:r>
        <w:br/>
      </w:r>
      <w:r>
        <w:rPr>
          <w:b/>
        </w:rPr>
        <w:t>Moderador(a):</w:t>
      </w:r>
      <w:r>
        <w:t xml:space="preserve"> [a preencher]</w:t>
      </w:r>
    </w:p>
    <w:p>
      <w:pPr>
        <w:pStyle w:val="Heading2"/>
      </w:pPr>
      <w:r>
        <w:t xml:space="preserve">1. Presenças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Nome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Função / Papel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Presença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Observações</w:t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Arthur Haerdy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Team Manager · Backend · AI Integration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☐ Presencial ☒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Samuel Ramos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Architect · Frontend · UI/UX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☐ Presencial ☒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Lisle Faria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DevOps Master · Frontend · UI/UX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☐ Presencial ☒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Geovana Mayer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Tester · Backend · API integration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☐ Presencial ☒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Francisco Amaro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Product Owner · General Implementation and integration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☐ Presencial ☒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</w:tbl>
    <w:p>
      <w:pPr/>
      <w:r>
        <w:rPr>
          <w:b/>
        </w:rPr>
        <w:t>Ausências justificadas:</w:t>
      </w:r>
      <w:r>
        <w:t xml:space="preserve"> [a confirmar]</w:t>
      </w:r>
      <w:r>
        <w:br/>
      </w:r>
      <w:r>
        <w:rPr>
          <w:b/>
        </w:rPr>
        <w:t>Convidados externos:</w:t>
      </w:r>
      <w:r>
        <w:t xml:space="preserve"> [a confirmar]</w:t>
      </w:r>
    </w:p>
    <w:p>
      <w:pPr>
        <w:pStyle w:val="Heading2"/>
      </w:pPr>
      <w:r>
        <w:t xml:space="preserve">2. Ordem de Trabalhos (Agenda)</w:t>
      </w:r>
    </w:p>
    <w:p>
      <w:pPr>
        <w:pStyle w:val="ListParagraph"/>
        <w:numPr>
          <w:ilvl w:val="0"/>
          <w:numId w:val="2"/>
        </w:numPr>
      </w:pPr>
      <w:r>
        <w:t>Revisão global da documentação existente</w:t>
      </w:r>
    </w:p>
    <w:p>
      <w:pPr>
        <w:pStyle w:val="ListParagraph"/>
        <w:numPr>
          <w:ilvl w:val="0"/>
          <w:numId w:val="2"/>
        </w:numPr>
      </w:pPr>
      <w:r>
        <w:t>Reformulação de User Stories e Use Cases</w:t>
      </w:r>
    </w:p>
    <w:p>
      <w:pPr>
        <w:pStyle w:val="ListParagraph"/>
        <w:numPr>
          <w:ilvl w:val="0"/>
          <w:numId w:val="2"/>
        </w:numPr>
      </w:pPr>
      <w:r>
        <w:t>Verificação do alinhamento dos requisitos e restantes documentos</w:t>
      </w:r>
    </w:p>
    <w:p>
      <w:pPr>
        <w:pStyle w:val="ListParagraph"/>
        <w:numPr>
          <w:ilvl w:val="0"/>
          <w:numId w:val="2"/>
        </w:numPr>
      </w:pPr>
      <w:r>
        <w:t>Identificação das alterações necessárias</w:t>
      </w:r>
    </w:p>
    <w:p>
      <w:pPr>
        <w:pStyle w:val="Heading2"/>
      </w:pPr>
      <w:r>
        <w:t xml:space="preserve">3. Aprovação da Ata Anterior</w:t>
      </w:r>
    </w:p>
    <w:p>
      <w:pPr/>
      <w:r>
        <w:rPr>
          <w:b/>
        </w:rPr>
        <w:t>Aprovação da ata anterior:</w:t>
      </w:r>
      <w:r>
        <w:t xml:space="preserve"> [a confirmar; não registada na informação disponibilizada]</w:t>
      </w:r>
    </w:p>
    <w:p>
      <w:pPr>
        <w:pStyle w:val="Heading2"/>
      </w:pPr>
      <w:r>
        <w:t xml:space="preserve">4. Ponto de Situação</w:t>
      </w:r>
    </w:p>
    <w:p>
      <w:pPr/>
      <w:r>
        <w:rPr>
          <w:b/>
        </w:rPr>
        <w:t>Sprint / Fase atual:</w:t>
      </w:r>
      <w:r>
        <w:t xml:space="preserve"> Revisão e alinhamento da documentação</w:t>
      </w:r>
      <w:r>
        <w:br/>
      </w:r>
      <w:r>
        <w:rPr>
          <w:b/>
        </w:rPr>
        <w:t>Objetivo do sprint:</w:t>
      </w:r>
      <w:r>
        <w:t xml:space="preserve"> Rever a documentação existente e identificar alterações necessárias para a alinhar com a visão do grupo.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Tarefa / User Story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User Stories e Use Cases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Revistos parcialmente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Algumas formulações foram reformuladas.</w:t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Restante documentação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Revisão realizada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Identificadas necessidades de alteração.</w:t>
            </w:r>
          </w:p>
        </w:tc>
      </w:tr>
    </w:tbl>
    <w:p>
      <w:pPr/>
      <w:r>
        <w:rPr>
          <w:b/>
        </w:rPr>
        <w:t xml:space="preserve">Bloqueios / impedimentos:</w:t>
      </w:r>
    </w:p>
    <w:p>
      <w:pPr>
        <w:pStyle w:val="ListParagraph"/>
        <w:numPr>
          <w:ilvl w:val="0"/>
          <w:numId w:val="3"/>
        </w:numPr>
      </w:pPr>
      <w:r>
        <w:t>Não foram indicados bloqueios na informação disponibilizada.</w:t>
      </w:r>
    </w:p>
    <w:p>
      <w:pPr/>
      <w:r>
        <w:rPr>
          <w:b/>
        </w:rPr>
        <w:t xml:space="preserve">Riscos identificados:</w:t>
      </w:r>
    </w:p>
    <w:p>
      <w:pPr>
        <w:pStyle w:val="ListParagraph"/>
        <w:numPr>
          <w:ilvl w:val="0"/>
          <w:numId w:val="4"/>
        </w:numPr>
      </w:pPr>
      <w:r>
        <w:t>Riscos não registados na informação disponibilizada.</w:t>
      </w:r>
    </w:p>
    <w:p>
      <w:pPr>
        <w:pStyle w:val="Heading2"/>
      </w:pPr>
      <w:r>
        <w:t xml:space="preserve">5. Discussão e Decisões</w:t>
      </w:r>
    </w:p>
    <w:p>
      <w:pPr>
        <w:pStyle w:val="Heading3"/>
      </w:pPr>
      <w:r>
        <w:t>5.1 User Stories e Use Cases</w:t>
      </w:r>
    </w:p>
    <w:p>
      <w:pPr/>
      <w:r>
        <w:rPr>
          <w:b/>
        </w:rPr>
        <w:t>Resumo da discussão:</w:t>
      </w:r>
      <w:r>
        <w:t xml:space="preserve"> O grupo reviu as User Stories e os Use Cases, identificando formulações que não correspondiam à visão pretendida para o DetiBuddy. Foram reformuladas algumas histórias e casos de uso.</w:t>
      </w:r>
      <w:r>
        <w:br/>
      </w:r>
      <w:r>
        <w:rPr>
          <w:b/>
        </w:rPr>
        <w:t>Decisão:</w:t>
      </w:r>
      <w:r>
        <w:t xml:space="preserve"> Ajustar as descrições para refletirem a visão do grupo e manter coerência entre as histórias e os casos de uso.</w:t>
      </w:r>
      <w:r>
        <w:br/>
      </w:r>
      <w:r>
        <w:rPr>
          <w:b/>
        </w:rPr>
        <w:t>Justificação técnica:</w:t>
      </w:r>
      <w:r>
        <w:t xml:space="preserve"> A documentação deve representar as funcionalidades pretendidas e as interações esperadas com o sistema.</w:t>
      </w:r>
    </w:p>
    <w:p>
      <w:pPr>
        <w:pStyle w:val="Heading3"/>
      </w:pPr>
      <w:r>
        <w:t>5.2 Revisão da restante documentação</w:t>
      </w:r>
    </w:p>
    <w:p>
      <w:pPr/>
      <w:r>
        <w:rPr>
          <w:b/>
        </w:rPr>
        <w:t>Resumo da discussão:</w:t>
      </w:r>
      <w:r>
        <w:t xml:space="preserve"> Foi realizada uma revisão de toda a documentação existente para verificar as partes que necessitavam de alteração e identificar desalinhamentos com a visão do grupo.</w:t>
      </w:r>
      <w:r>
        <w:br/>
      </w:r>
      <w:r>
        <w:rPr>
          <w:b/>
        </w:rPr>
        <w:t>Decisão:</w:t>
      </w:r>
      <w:r>
        <w:t xml:space="preserve"> Identificar e rever os pontos que precisavam de mudança, articulando as alterações entre os documentos.</w:t>
      </w:r>
      <w:r>
        <w:br/>
      </w:r>
      <w:r>
        <w:rPr>
          <w:b/>
        </w:rPr>
        <w:t>Justificação técnica:</w:t>
      </w:r>
      <w:r>
        <w:t xml:space="preserve"> A consistência entre os documentos reduz ambiguidades e evita interpretações divergentes durante o desenvolvimento.</w:t>
      </w:r>
    </w:p>
    <w:p>
      <w:pPr>
        <w:pStyle w:val="Heading2"/>
      </w:pPr>
      <w:r>
        <w:t xml:space="preserve">6. Ações a Realizar (Action Items)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04"/>
        <w:gridCol w:w="3960"/>
        <w:gridCol w:w="1440"/>
        <w:gridCol w:w="1008"/>
        <w:gridCol w:w="1224"/>
        <w:gridCol w:w="1224"/>
      </w:tblGrid>
      <w:tr>
        <w:trPr>
          <w:tblHeader/>
          <w:cantSplit/>
        </w:trPr>
        <w:tc>
          <w:tcPr>
            <w:tcW w:w="504" w:type="dxa"/>
            <w:shd w:val="clear" w:color="auto" w:fill="F2F2F2"/>
          </w:tcPr>
          <w:p>
            <w:pPr/>
            <w:r>
              <w:t xml:space="preserve">N.º</w:t>
            </w:r>
          </w:p>
        </w:tc>
        <w:tc>
          <w:tcPr>
            <w:tcW w:w="3960" w:type="dxa"/>
            <w:shd w:val="clear" w:color="auto" w:fill="F2F2F2"/>
          </w:tcPr>
          <w:p>
            <w:pPr/>
            <w:r>
              <w:t xml:space="preserve">Ação</w:t>
            </w:r>
          </w:p>
        </w:tc>
        <w:tc>
          <w:tcPr>
            <w:tcW w:w="1440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1008" w:type="dxa"/>
            <w:shd w:val="clear" w:color="auto" w:fill="F2F2F2"/>
          </w:tcPr>
          <w:p>
            <w:pPr/>
            <w:r>
              <w:t xml:space="preserve">Prazo</w:t>
            </w:r>
          </w:p>
        </w:tc>
        <w:tc>
          <w:tcPr>
            <w:tcW w:w="1224" w:type="dxa"/>
            <w:shd w:val="clear" w:color="auto" w:fill="F2F2F2"/>
          </w:tcPr>
          <w:p>
            <w:pPr/>
            <w:r>
              <w:t xml:space="preserve">Prioridade</w:t>
            </w:r>
          </w:p>
        </w:tc>
        <w:tc>
          <w:tcPr>
            <w:tcW w:w="1224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Consolidar as reformulações das User Stories e dos Use Cases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Atualizar os restantes pontos identificados na revisão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Verificar a coerência entre os documentos após as alterações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</w:tbl>
    <w:p>
      <w:pPr>
        <w:keepNext/>
      </w:pPr>
      <w:r>
        <w:rPr>
          <w:b/>
        </w:rPr>
        <w:t xml:space="preserve">Ações pendentes da reunião anterior: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 atual</w:t>
            </w:r>
          </w:p>
        </w:tc>
      </w:tr>
      <w:tr>
        <w:trPr>
          <w:cantSplit/>
        </w:trPr>
        <w:tc>
          <w:tcPr>
            <w:tcW w:w="3120" w:type="dxa"/>
          </w:tcPr>
          <w:p>
            <w:r>
              <w:rPr>
                <w:sz w:val="18"/>
              </w:rPr>
              <w:t>Não especificadas na informação disponibilizada</w:t>
            </w:r>
          </w:p>
        </w:tc>
        <w:tc>
          <w:tcPr>
            <w:tcW w:w="3120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3120" w:type="dxa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 xml:space="preserve">7. Assuntos Gerais</w:t>
      </w:r>
    </w:p>
    <w:p>
      <w:pPr>
        <w:pStyle w:val="ListParagraph"/>
        <w:numPr>
          <w:ilvl w:val="0"/>
          <w:numId w:val="5"/>
        </w:numPr>
      </w:pPr>
      <w:r>
        <w:t>Esta reunião foi realizada integralmente à distância e é distinta da reunião n.º 4, realizada no mesmo dia.</w:t>
      </w:r>
    </w:p>
    <w:p>
      <w:pPr>
        <w:pStyle w:val="Heading2"/>
      </w:pPr>
      <w:r>
        <w:t xml:space="preserve">8. Próxima Reunião</w:t>
      </w:r>
    </w:p>
    <w:p>
      <w:pPr/>
      <w:r>
        <w:rPr>
          <w:b/>
        </w:rPr>
        <w:t>Data:</w:t>
      </w:r>
      <w:r>
        <w:t xml:space="preserve"> [a confirmar]</w:t>
      </w:r>
      <w:r>
        <w:br/>
      </w:r>
      <w:r>
        <w:rPr>
          <w:b/>
        </w:rPr>
        <w:t>Hora:</w:t>
      </w:r>
      <w:r>
        <w:t xml:space="preserve"> [a confirmar]</w:t>
      </w:r>
      <w:r>
        <w:br/>
      </w:r>
      <w:r>
        <w:rPr>
          <w:b/>
        </w:rPr>
        <w:t>Modalidade:</w:t>
      </w:r>
      <w:r>
        <w:t xml:space="preserve"> ☐ Presencial ☐ Online ☐ Híbrida [a confirmar]</w:t>
      </w:r>
      <w:r>
        <w:br/>
      </w:r>
      <w:r>
        <w:rPr>
          <w:b/>
        </w:rPr>
        <w:t>Local / Link:</w:t>
      </w:r>
      <w:r>
        <w:t xml:space="preserve"> [a confirmar]</w:t>
      </w:r>
      <w:r>
        <w:br/>
      </w:r>
      <w:r>
        <w:rPr>
          <w:b/>
        </w:rPr>
        <w:t>Pontos a preparar:</w:t>
      </w:r>
      <w:r>
        <w:t xml:space="preserve"> Documentação revista e alterações identificadas.</w:t>
      </w:r>
    </w:p>
    <w:p>
      <w:pPr>
        <w:pStyle w:val="Heading2"/>
      </w:pPr>
      <w:r>
        <w:t xml:space="preserve">9. Anexos e Referências</w:t>
      </w:r>
    </w:p>
    <w:p>
      <w:pPr>
        <w:pStyle w:val="ListParagraph"/>
        <w:numPr>
          <w:ilvl w:val="0"/>
          <w:numId w:val="6"/>
        </w:numPr>
      </w:pPr>
      <w:r>
        <w:t>Documentação de requisitos, User Stories e Use Cases do DetiBuddy</w:t>
      </w:r>
    </w:p>
    <w:p>
      <w:pPr>
        <w:pStyle w:val="ListParagraph"/>
        <w:numPr>
          <w:ilvl w:val="0"/>
          <w:numId w:val="6"/>
        </w:numPr>
      </w:pPr>
      <w:r>
        <w:t>Restantes documentos existentes do projeto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>Ata redigida por:</w:t>
      </w:r>
      <w:r>
        <w:t xml:space="preserve"> Francisco Amaro em 08/10/2026</w:t>
      </w:r>
      <w:r>
        <w:br/>
      </w:r>
      <w:r>
        <w:rPr>
          <w:b/>
        </w:rPr>
        <w:t>Validada por:</w:t>
      </w:r>
      <w:r>
        <w:t xml:space="preserve"> [a preencher] em [a preencher]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Ata de Reunião – [Nome do Projeto]</dc:title>
  <dc:description>Claude Docs node/914cf19b-aec9@1 docx-w6</dc:description>
  <cp:revision>1</cp:revision>
</cp:coreProperties>
</file>