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333333" w:sz="12" w:space="4"/>
        </w:pBdr>
        <w:spacing w:after="160" w:before="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User Flow
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How each user works through the system, by role. The order of the work is in Flow Chart; the pages are in Site Map.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Roles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2410"/>
        <w:gridCol w:w="6025"/>
        <w:gridCol w:w="5892"/>
      </w:tblGrid>
      <w:tr>
        <w:trPr>
          <w:cantSplit/>
          <w:tblHeader/>
        </w:trPr>
        <w:tc>
          <w:tcPr>
            <w:tcW w:type="dxa" w:w="10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4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60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Who</w:t>
            </w:r>
          </w:p>
        </w:tc>
        <w:tc>
          <w:tcPr>
            <w:tcW w:type="dxa" w:w="58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First page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  <w:tc>
          <w:tcPr>
            <w:tcW w:type="dxa" w:w="24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(only a label)</w:t>
            </w:r>
          </w:p>
        </w:tc>
        <w:tc>
          <w:tcPr>
            <w:tcW w:type="dxa" w:w="60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/ office: does everything</w:t>
            </w:r>
          </w:p>
        </w:tc>
        <w:tc>
          <w:tcPr>
            <w:tcW w:type="dxa" w:w="58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Dashboard: order tiles, invoice tiles, chart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</w:t>
            </w:r>
          </w:p>
        </w:tc>
        <w:tc>
          <w:tcPr>
            <w:tcW w:type="dxa" w:w="24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</w:t>
            </w:r>
          </w:p>
        </w:tc>
        <w:tc>
          <w:tcPr>
            <w:tcW w:type="dxa" w:w="60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 Worker: quotations and production orders</w:t>
            </w:r>
          </w:p>
        </w:tc>
        <w:tc>
          <w:tcPr>
            <w:tcW w:type="dxa" w:w="58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Dashboard: order tiles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</w:t>
            </w:r>
          </w:p>
        </w:tc>
        <w:tc>
          <w:tcPr>
            <w:tcW w:type="dxa" w:w="24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Factory</w:t>
            </w:r>
          </w:p>
        </w:tc>
        <w:tc>
          <w:tcPr>
            <w:tcW w:type="dxa" w:w="60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Factory Worker: production, stock, purchase</w:t>
            </w:r>
          </w:p>
        </w:tc>
        <w:tc>
          <w:tcPr>
            <w:tcW w:type="dxa" w:w="58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Today: the work of the day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 Worker must have the department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Sales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Factory</w:t>
      </w:r>
      <w:r>
        <w:rPr>
          <w:rFonts w:ascii="Calibri" w:cs="Calibri" w:eastAsia="Calibri" w:hAnsi="Calibri"/>
          <w:sz w:val="21"/>
          <w:szCs w:val="21"/>
        </w:rPr>
        <w:t xml:space="preserve">; the department decides what the Worker can do. There is no sign-up and no forgot-password: an Admin makes the accounts and sets the passwords.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Everyone: sign in and move around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4543425" cy="590550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The menu hides what the user may not use; the backend checks the same rules on every call.
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A menu that has only one visible entry is shown as that entry alone.
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An unknown address opens the Not found page; old addresses of moved pages are redirected.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Sale Worker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4210050" cy="5905500"/>
            <wp:effectExtent t="0" r="0" b="0" l="0"/>
            <wp:docPr id="2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What the Sale Worker cannot do: start production, record progress, change stock, open Purchase, Accounting, Suppliers or Users. A confirmed QT is locked and cannot be deleted; an order cannot be made by hand, only by Confirm QT.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Factory Worker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9563100" cy="5905500"/>
            <wp:effectExtent t="0" r="0" b="0" l="0"/>
            <wp:docPr id="3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 Factory Worker cannot reopen a Completed process (Admin only), cannot change QT, customers, products or materials, and cannot open Accounting or Users.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Purchase (Factory Worker and Admin)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5438775" cy="5905500"/>
            <wp:effectExtent t="0" r="0" b="0" l="0"/>
            <wp:docPr id="4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Suppliers and their items and prices are kept by the Admin; the Factory Worker can only view them.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Admin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9782175" cy="4038600"/>
            <wp:effectExtent t="0" r="0" b="0" l="0"/>
            <wp:docPr id="5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Admin can do everything the two Workers can.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Admin: accounting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9782175" cy="1190625"/>
            <wp:effectExtent t="0" r="0" b="0" l="0"/>
            <wp:docPr id="6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Master data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8553450" cy="2228850"/>
            <wp:effectExtent t="0" r="0" b="0" l="0"/>
            <wp:docPr id="7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Sale Worker: view customers and products. Factory Worker: view products and suppliers.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Who can do what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90"/>
        <w:gridCol w:w="2755"/>
        <w:gridCol w:w="1782"/>
        <w:gridCol w:w="2271"/>
      </w:tblGrid>
      <w:tr>
        <w:trPr>
          <w:cantSplit/>
          <w:tblHeader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Sale Worker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Factory Worker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tiles + chart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tiles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Today page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QT: create, print, upload PO, confirm, delete a Draft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access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orders: view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orders: create / edit before start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 production, record progress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Reopen a Completed process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 upload (production order)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Stock: view and movements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 changes by hand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Materials: add, edit, delete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Purchase: PO, status, print, payment, files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Suppliers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only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Customers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only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Products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only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only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Invoices, receipts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8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Users</w:t>
            </w:r>
          </w:p>
        </w:tc>
        <w:tc>
          <w:tcPr>
            <w:tcW w:type="dxa" w:w="2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Print and upload (any page with files)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9782175" cy="752475"/>
            <wp:effectExtent t="0" r="0" b="0" l="0"/>
            <wp:docPr id="8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0"/>
        <w:gridCol w:w="11488"/>
      </w:tblGrid>
      <w:tr>
        <w:trPr>
          <w:cantSplit/>
          <w:tblHeader/>
        </w:trPr>
        <w:tc>
          <w:tcPr>
            <w:tcW w:type="dxa" w:w="39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11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Files</w:t>
            </w:r>
          </w:p>
        </w:tc>
      </w:tr>
      <w:tr>
        <w:trPr>
          <w:cantSplit/>
        </w:trPr>
        <w:tc>
          <w:tcPr>
            <w:tcW w:type="dxa" w:w="39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QT</w:t>
            </w:r>
          </w:p>
        </w:tc>
        <w:tc>
          <w:tcPr>
            <w:tcW w:type="dxa" w:w="11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PO</w:t>
            </w:r>
          </w:p>
        </w:tc>
      </w:tr>
      <w:tr>
        <w:trPr>
          <w:cantSplit/>
        </w:trPr>
        <w:tc>
          <w:tcPr>
            <w:tcW w:type="dxa" w:w="39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order</w:t>
            </w:r>
          </w:p>
        </w:tc>
        <w:tc>
          <w:tcPr>
            <w:tcW w:type="dxa" w:w="11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evidence: images and documents (Admin, Factory)</w:t>
            </w:r>
          </w:p>
        </w:tc>
      </w:tr>
      <w:tr>
        <w:trPr>
          <w:cantSplit/>
        </w:trPr>
        <w:tc>
          <w:tcPr>
            <w:tcW w:type="dxa" w:w="39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11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 file, quotation, other files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Errors a user may see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7494"/>
        <w:gridCol w:w="5315"/>
      </w:tblGrid>
      <w:tr>
        <w:trPr>
          <w:cantSplit/>
          <w:tblHeader/>
        </w:trPr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74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53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credentials</w:t>
            </w:r>
          </w:p>
        </w:tc>
        <w:tc>
          <w:tcPr>
            <w:tcW w:type="dxa" w:w="74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wrong email or password</w:t>
            </w:r>
          </w:p>
        </w:tc>
        <w:tc>
          <w:tcPr>
            <w:tcW w:type="dxa" w:w="53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try again; ask the Admin to reset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page</w:t>
            </w:r>
          </w:p>
        </w:tc>
        <w:tc>
          <w:tcPr>
            <w:tcW w:type="dxa" w:w="74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page or action the role may not use</w:t>
            </w:r>
          </w:p>
        </w:tc>
        <w:tc>
          <w:tcPr>
            <w:tcW w:type="dxa" w:w="53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 back; ask the Admin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 STOCK_SHORT</w:t>
            </w:r>
          </w:p>
        </w:tc>
        <w:tc>
          <w:tcPr>
            <w:tcW w:type="dxa" w:w="74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 production without enough material</w:t>
            </w:r>
          </w:p>
        </w:tc>
        <w:tc>
          <w:tcPr>
            <w:tcW w:type="dxa" w:w="53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purchase or add stock, then start again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 error</w:t>
            </w:r>
          </w:p>
        </w:tc>
        <w:tc>
          <w:tcPr>
            <w:tcW w:type="dxa" w:w="74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required field is missing (QT without customer or line)</w:t>
            </w:r>
          </w:p>
        </w:tc>
        <w:tc>
          <w:tcPr>
            <w:tcW w:type="dxa" w:w="53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fill the field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use</w:t>
            </w:r>
          </w:p>
        </w:tc>
        <w:tc>
          <w:tcPr>
            <w:tcW w:type="dxa" w:w="74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of a record other records use</w:t>
            </w:r>
          </w:p>
        </w:tc>
        <w:tc>
          <w:tcPr>
            <w:tcW w:type="dxa" w:w="53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 it, or remove the uses first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ended</w:t>
            </w:r>
          </w:p>
        </w:tc>
        <w:tc>
          <w:tcPr>
            <w:tcW w:type="dxa" w:w="74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 expired or password changed</w:t>
            </w:r>
          </w:p>
        </w:tc>
        <w:tc>
          <w:tcPr>
            <w:tcW w:type="dxa" w:w="53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in again</w:t>
            </w:r>
          </w:p>
        </w:tc>
      </w:tr>
    </w:tbl>
    <w:p>
      <w:pPr>
        <w:spacing w:after="120" w:before="0"/>
      </w:pP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0fe645cf10eb6b82a70838fe8409aef58597b25.png"/><Relationship Id="rId8" Type="http://schemas.openxmlformats.org/officeDocument/2006/relationships/image" Target="media/bd29b6257557e4fddbb716685217743e246db5e3.png"/><Relationship Id="rId9" Type="http://schemas.openxmlformats.org/officeDocument/2006/relationships/image" Target="media/d16f099b08c56f0722b6ad62d0e213e346987023.png"/><Relationship Id="rId10" Type="http://schemas.openxmlformats.org/officeDocument/2006/relationships/image" Target="media/448fd0a7dff8fa1c42f603a60e333f819f6c47e3.png"/><Relationship Id="rId11" Type="http://schemas.openxmlformats.org/officeDocument/2006/relationships/image" Target="media/96c79c33b6d5c08b2f1a9e889ad586d280963703.png"/><Relationship Id="rId12" Type="http://schemas.openxmlformats.org/officeDocument/2006/relationships/image" Target="media/da8ccfb7bff019b5d296c807e7ca5484e74f5703.png"/><Relationship Id="rId13" Type="http://schemas.openxmlformats.org/officeDocument/2006/relationships/image" Target="media/e57069172919906b3af539be1bcec330ef8baa86.png"/><Relationship Id="rId14" Type="http://schemas.openxmlformats.org/officeDocument/2006/relationships/image" Target="media/237ba31607e367ba742589b24c3b10e87c59467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Flow</dc:title>
  <cp:lastModifiedBy>Un-named</cp:lastModifiedBy>
  <cp:revision>1</cp:revision>
  <dcterms:created xsi:type="dcterms:W3CDTF">2026-10-19T06:12:15.502Z</dcterms:created>
  <dcterms:modified xsi:type="dcterms:W3CDTF">2026-10-19T06:12:15.503Z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