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333333" w:sz="12" w:space="4"/>
        </w:pBdr>
        <w:spacing w:after="16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Flow Chart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Main flow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952500"/>
            <wp:effectExtent t="0" r="0" b="0" l="0"/>
            <wp:docPr id="9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1285875"/>
            <wp:effectExtent t="0" r="0" b="0" l="0"/>
            <wp:docPr id="10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Purchase flow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7115175" cy="5905500"/>
            <wp:effectExtent t="0" r="0" b="0" l="0"/>
            <wp:docPr id="1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PO status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7448550" cy="428625"/>
            <wp:effectExtent t="0" r="0" b="0" l="0"/>
            <wp:docPr id="1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Lines can be edited only in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. A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 PO can be deleted.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QT status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7696200" cy="428625"/>
            <wp:effectExtent t="0" r="0" b="0" l="0"/>
            <wp:docPr id="13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Order status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581025"/>
            <wp:effectExtent t="0" r="0" b="0" l="0"/>
            <wp:docPr id="14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status of an order is computed from its processes, not set by hand.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 also covers an order that was started but has no progress yet (the page says "Production started").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Process status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6048375" cy="495300"/>
            <wp:effectExtent t="0" r="0" b="0" l="0"/>
            <wp:docPr id="15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Invoice status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4581525" cy="428625"/>
            <wp:effectExtent t="0" r="0" b="0" l="0"/>
            <wp:docPr id="16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Stock changes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7553325" cy="2457450"/>
            <wp:effectExtent t="0" r="0" b="0" l="0"/>
            <wp:docPr id="1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Confirm QT: checks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782175" cy="2305050"/>
            <wp:effectExtent t="0" r="0" b="0" l="0"/>
            <wp:docPr id="18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08ef553b8912c0772c822c7bf5272fc8f23d8dc.png"/><Relationship Id="rId8" Type="http://schemas.openxmlformats.org/officeDocument/2006/relationships/image" Target="media/ff555b787f96ec529a3782b32b553b12ffe0a949.png"/><Relationship Id="rId9" Type="http://schemas.openxmlformats.org/officeDocument/2006/relationships/image" Target="media/17262b003e20abd8af2aec7cc134aaeb9f03726c.png"/><Relationship Id="rId10" Type="http://schemas.openxmlformats.org/officeDocument/2006/relationships/image" Target="media/df79830c24a617f7a21bb1f3612ed9acd80dc0c0.png"/><Relationship Id="rId11" Type="http://schemas.openxmlformats.org/officeDocument/2006/relationships/image" Target="media/4b2fed7df1e047e055042aa7ebb9e47cac433600.png"/><Relationship Id="rId12" Type="http://schemas.openxmlformats.org/officeDocument/2006/relationships/image" Target="media/fb498ee9e122ae5ac67c509576e975ba3e407ddd.png"/><Relationship Id="rId13" Type="http://schemas.openxmlformats.org/officeDocument/2006/relationships/image" Target="media/a63a9e5b60b594a04e7573d25f7325e0c4cfd41e.png"/><Relationship Id="rId14" Type="http://schemas.openxmlformats.org/officeDocument/2006/relationships/image" Target="media/38a91fbd1a83063d5a7b7f46d5861c3f2ed841f4.png"/><Relationship Id="rId15" Type="http://schemas.openxmlformats.org/officeDocument/2006/relationships/image" Target="media/9c6965b56f68564b1adabda7681e55c518f30182.png"/><Relationship Id="rId16" Type="http://schemas.openxmlformats.org/officeDocument/2006/relationships/image" Target="media/421380403787cfd3f1b15f9b3968446a2b744ed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</dc:title>
  <cp:lastModifiedBy>Un-named</cp:lastModifiedBy>
  <cp:revision>1</cp:revision>
  <dcterms:created xsi:type="dcterms:W3CDTF">2026-10-19T06:12:15.759Z</dcterms:created>
  <dcterms:modified xsi:type="dcterms:W3CDTF">2026-10-19T06:12:15.759Z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