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pPr>
      <w:r>
        <w:rPr/>
        <w:t>Temple University</w:t>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t>Coca-Cola as a Global Brand</w:t>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r>
    </w:p>
    <w:p>
      <w:pPr>
        <w:pStyle w:val="Normal"/>
        <w:bidi w:val="0"/>
        <w:spacing w:lineRule="auto" w:line="480"/>
        <w:jc w:val="center"/>
        <w:rPr/>
      </w:pPr>
      <w:r>
        <w:rPr/>
        <w:t>Nate Harri</w:t>
      </w:r>
      <w:r>
        <w:rPr/>
        <w:t>s</w:t>
      </w:r>
    </w:p>
    <w:p>
      <w:pPr>
        <w:pStyle w:val="Normal"/>
        <w:bidi w:val="0"/>
        <w:spacing w:lineRule="auto" w:line="480"/>
        <w:jc w:val="center"/>
        <w:rPr/>
      </w:pPr>
      <w:r>
        <w:rPr/>
        <w:t>ADV 0853: Advertising and Globalization</w:t>
      </w:r>
    </w:p>
    <w:p>
      <w:pPr>
        <w:pStyle w:val="Normal"/>
        <w:bidi w:val="0"/>
        <w:spacing w:lineRule="auto" w:line="480"/>
        <w:jc w:val="center"/>
        <w:rPr/>
      </w:pPr>
      <w:r>
        <w:rPr/>
        <w:t>Instructor Darren Chan</w:t>
      </w:r>
    </w:p>
    <w:p>
      <w:pPr>
        <w:pStyle w:val="Normal"/>
        <w:bidi w:val="0"/>
        <w:spacing w:lineRule="auto" w:line="480"/>
        <w:jc w:val="center"/>
        <w:rPr/>
      </w:pPr>
      <w:r>
        <w:rPr/>
        <w:t>25 Jun. 2025</w:t>
      </w:r>
      <w:r>
        <w:br w:type="page"/>
      </w:r>
    </w:p>
    <w:p>
      <w:pPr>
        <w:pStyle w:val="Normal"/>
        <w:bidi w:val="0"/>
        <w:spacing w:lineRule="auto" w:line="480"/>
        <w:jc w:val="center"/>
        <w:rPr/>
      </w:pPr>
      <w:r>
        <w:rPr/>
      </w:r>
    </w:p>
    <w:p>
      <w:pPr>
        <w:pStyle w:val="Normal"/>
        <w:bidi w:val="0"/>
        <w:spacing w:lineRule="auto" w:line="480"/>
        <w:jc w:val="start"/>
        <w:rPr/>
      </w:pPr>
      <w:r>
        <w:rPr/>
        <w:t>Introduction 3</w:t>
      </w:r>
    </w:p>
    <w:p>
      <w:pPr>
        <w:pStyle w:val="Normal"/>
        <w:bidi w:val="0"/>
        <w:spacing w:lineRule="auto" w:line="480"/>
        <w:jc w:val="start"/>
        <w:rPr/>
      </w:pPr>
      <w:r>
        <w:rPr/>
        <w:t xml:space="preserve">Global Industry </w:t>
      </w:r>
      <w:r>
        <w:rPr/>
        <w:t>4</w:t>
      </w:r>
    </w:p>
    <w:p>
      <w:pPr>
        <w:pStyle w:val="Normal"/>
        <w:bidi w:val="0"/>
        <w:spacing w:lineRule="auto" w:line="480"/>
        <w:jc w:val="start"/>
        <w:rPr/>
      </w:pPr>
      <w:r>
        <w:rPr/>
        <w:t>Global Footprint 6</w:t>
      </w:r>
    </w:p>
    <w:p>
      <w:pPr>
        <w:pStyle w:val="Normal"/>
        <w:bidi w:val="0"/>
        <w:spacing w:lineRule="auto" w:line="480"/>
        <w:jc w:val="start"/>
        <w:rPr/>
      </w:pPr>
      <w:r>
        <w:rPr/>
        <w:t>Marketing and Advertising Strategies 6</w:t>
      </w:r>
    </w:p>
    <w:p>
      <w:pPr>
        <w:pStyle w:val="Normal"/>
        <w:bidi w:val="0"/>
        <w:spacing w:lineRule="auto" w:line="480"/>
        <w:jc w:val="start"/>
        <w:rPr/>
      </w:pPr>
      <w:r>
        <w:rPr/>
        <w:t xml:space="preserve">Dimensional Analysis of Brands </w:t>
      </w:r>
      <w:r>
        <w:rPr/>
        <w:t>8</w:t>
      </w:r>
    </w:p>
    <w:p>
      <w:pPr>
        <w:pStyle w:val="Normal"/>
        <w:bidi w:val="0"/>
        <w:spacing w:lineRule="auto" w:line="480"/>
        <w:jc w:val="start"/>
        <w:rPr/>
      </w:pPr>
      <w:r>
        <w:rPr/>
        <w:t xml:space="preserve">Consumer Behavior </w:t>
      </w:r>
      <w:r>
        <w:rPr/>
        <w:t>10-</w:t>
      </w:r>
    </w:p>
    <w:p>
      <w:pPr>
        <w:pStyle w:val="Normal"/>
        <w:bidi w:val="0"/>
        <w:spacing w:lineRule="auto" w:line="480"/>
        <w:jc w:val="start"/>
        <w:rPr/>
      </w:pPr>
      <w:r>
        <w:rPr/>
        <w:t>Conclusion 10</w:t>
      </w:r>
      <w:r>
        <w:br w:type="page"/>
      </w:r>
    </w:p>
    <w:p>
      <w:pPr>
        <w:pStyle w:val="Normal"/>
        <w:bidi w:val="0"/>
        <w:spacing w:lineRule="auto" w:line="480"/>
        <w:jc w:val="center"/>
        <w:rPr/>
      </w:pPr>
      <w:r>
        <w:rPr/>
        <w:t>Coca-Cola as a Global Brand</w:t>
      </w:r>
    </w:p>
    <w:p>
      <w:pPr>
        <w:pStyle w:val="BodyText"/>
        <w:bidi w:val="0"/>
        <w:spacing w:lineRule="auto" w:line="480"/>
        <w:jc w:val="start"/>
        <w:rPr>
          <w:b/>
          <w:bCs/>
        </w:rPr>
      </w:pPr>
      <w:r>
        <w:rPr>
          <w:b/>
          <w:bCs/>
        </w:rPr>
        <w:t>Introduction</w:t>
      </w:r>
    </w:p>
    <w:p>
      <w:pPr>
        <w:pStyle w:val="BodyText"/>
        <w:bidi w:val="0"/>
        <w:spacing w:lineRule="auto" w:line="480"/>
        <w:jc w:val="start"/>
        <w:rPr>
          <w:b w:val="false"/>
          <w:bCs w:val="false"/>
        </w:rPr>
      </w:pPr>
      <w:r>
        <w:rPr>
          <w:b w:val="false"/>
          <w:bCs w:val="false"/>
        </w:rPr>
        <w:tab/>
      </w:r>
      <w:r>
        <w:rPr>
          <w:b w:val="false"/>
          <w:bCs w:val="false"/>
        </w:rPr>
        <w:t xml:space="preserve">Coca-Cola, as </w:t>
      </w:r>
      <w:r>
        <w:rPr>
          <w:b w:val="false"/>
          <w:bCs w:val="false"/>
        </w:rPr>
        <w:t>companies</w:t>
      </w:r>
      <w:r>
        <w:rPr>
          <w:b w:val="false"/>
          <w:bCs w:val="false"/>
        </w:rPr>
        <w:t xml:space="preserve"> things do, had a humble beginning. It was </w:t>
      </w:r>
      <w:r>
        <w:rPr>
          <w:b w:val="false"/>
          <w:bCs w:val="false"/>
        </w:rPr>
        <w:t>first sold</w:t>
      </w:r>
      <w:r>
        <w:rPr>
          <w:b w:val="false"/>
          <w:bCs w:val="false"/>
        </w:rPr>
        <w:t xml:space="preserve"> in 1886. </w:t>
      </w:r>
      <w:r>
        <w:rPr>
          <w:b w:val="false"/>
          <w:bCs w:val="false"/>
        </w:rPr>
        <w:t xml:space="preserve">The drink </w:t>
      </w:r>
      <w:r>
        <w:rPr>
          <w:b w:val="false"/>
          <w:bCs w:val="false"/>
        </w:rPr>
        <w:t>was</w:t>
      </w:r>
      <w:r>
        <w:rPr>
          <w:b w:val="false"/>
          <w:bCs w:val="false"/>
        </w:rPr>
        <w:t xml:space="preserve"> created</w:t>
      </w:r>
      <w:r>
        <w:rPr>
          <w:b w:val="false"/>
          <w:bCs w:val="false"/>
        </w:rPr>
        <w:t xml:space="preserve"> by John Pemberton </w:t>
      </w:r>
      <w:r>
        <w:rPr>
          <w:b w:val="false"/>
          <w:bCs w:val="false"/>
        </w:rPr>
        <w:t xml:space="preserve">a former Confederate soldier trying to overcome his morphine addiction. </w:t>
      </w:r>
      <w:r>
        <w:rPr>
          <w:b w:val="false"/>
          <w:bCs w:val="false"/>
        </w:rPr>
        <w:t xml:space="preserve">The first version </w:t>
      </w:r>
      <w:r>
        <w:rPr>
          <w:b w:val="false"/>
          <w:bCs w:val="false"/>
        </w:rPr>
        <w:t xml:space="preserve">may or may not have had actual cocaine </w:t>
      </w:r>
      <w:r>
        <w:rPr>
          <w:b w:val="false"/>
          <w:bCs w:val="false"/>
        </w:rPr>
        <w:t xml:space="preserve">as the substance was not controlled at the time. Small amounts would likely be present due to the use of </w:t>
      </w:r>
      <w:r>
        <w:rPr>
          <w:b w:val="false"/>
          <w:bCs w:val="false"/>
        </w:rPr>
        <w:t xml:space="preserve">unprocessed </w:t>
      </w:r>
      <w:r>
        <w:rPr>
          <w:b w:val="false"/>
          <w:bCs w:val="false"/>
        </w:rPr>
        <w:t>coca leaves in the formula until cocaine’s later regulation</w:t>
      </w:r>
      <w:r>
        <w:rPr>
          <w:b w:val="false"/>
          <w:bCs w:val="false"/>
        </w:rPr>
        <w:t xml:space="preserve">. The name “Coca” is likely related </w:t>
      </w:r>
      <w:r>
        <w:rPr>
          <w:b w:val="false"/>
          <w:bCs w:val="false"/>
        </w:rPr>
        <w:t>to those leaves.</w:t>
      </w:r>
      <w:r>
        <w:rPr>
          <w:b w:val="false"/>
          <w:bCs w:val="false"/>
        </w:rPr>
        <w:t xml:space="preserve"> The first syrup definitely contained kola nut </w:t>
      </w:r>
      <w:r>
        <w:rPr>
          <w:b w:val="false"/>
          <w:bCs w:val="false"/>
        </w:rPr>
        <w:t xml:space="preserve">sugar </w:t>
      </w:r>
      <w:r>
        <w:rPr>
          <w:b w:val="false"/>
          <w:bCs w:val="false"/>
        </w:rPr>
        <w:t>as well</w:t>
      </w:r>
      <w:r>
        <w:rPr>
          <w:b w:val="false"/>
          <w:bCs w:val="false"/>
        </w:rPr>
        <w:t xml:space="preserve">, which is where the second part of the name is from. </w:t>
      </w:r>
      <w:r>
        <w:rPr>
          <w:b w:val="false"/>
          <w:bCs w:val="false"/>
        </w:rPr>
        <w:t xml:space="preserve">The misspelling is due to the idea that the two “C’s” in the name would be much more </w:t>
      </w:r>
      <w:r>
        <w:rPr>
          <w:b w:val="false"/>
          <w:bCs w:val="false"/>
        </w:rPr>
        <w:t>appealing</w:t>
      </w:r>
      <w:r>
        <w:rPr>
          <w:b w:val="false"/>
          <w:bCs w:val="false"/>
        </w:rPr>
        <w:t>.</w:t>
      </w:r>
      <w:r>
        <w:rPr>
          <w:b w:val="false"/>
          <w:bCs w:val="false"/>
        </w:rPr>
        <w:t xml:space="preserve"> The kola nut </w:t>
      </w:r>
      <w:r>
        <w:rPr>
          <w:b w:val="false"/>
          <w:bCs w:val="false"/>
        </w:rPr>
        <w:t xml:space="preserve">was </w:t>
      </w:r>
      <w:r>
        <w:rPr>
          <w:b w:val="false"/>
          <w:bCs w:val="false"/>
        </w:rPr>
        <w:t>also</w:t>
      </w:r>
      <w:r>
        <w:rPr>
          <w:b w:val="false"/>
          <w:bCs w:val="false"/>
        </w:rPr>
        <w:t xml:space="preserve"> used to add caffeine to the drink</w:t>
      </w:r>
      <w:r>
        <w:rPr>
          <w:b w:val="false"/>
          <w:bCs w:val="false"/>
        </w:rPr>
        <w:t xml:space="preserve">, which is the primary energizing </w:t>
      </w:r>
      <w:r>
        <w:rPr>
          <w:b w:val="false"/>
          <w:bCs w:val="false"/>
        </w:rPr>
        <w:t>compound</w:t>
      </w:r>
      <w:r>
        <w:rPr>
          <w:b w:val="false"/>
          <w:bCs w:val="false"/>
        </w:rPr>
        <w:t xml:space="preserve"> of the drink. </w:t>
      </w:r>
      <w:r>
        <w:rPr>
          <w:b w:val="false"/>
          <w:bCs w:val="false"/>
        </w:rPr>
        <w:t xml:space="preserve">Coca leaves are still used, but the cocaine is extracted and not present in the drink. </w:t>
      </w:r>
    </w:p>
    <w:p>
      <w:pPr>
        <w:pStyle w:val="BodyText"/>
        <w:bidi w:val="0"/>
        <w:spacing w:lineRule="auto" w:line="480"/>
        <w:jc w:val="start"/>
        <w:rPr>
          <w:b w:val="false"/>
          <w:bCs w:val="false"/>
        </w:rPr>
      </w:pPr>
      <w:r>
        <w:rPr>
          <w:b w:val="false"/>
          <w:bCs w:val="false"/>
        </w:rPr>
        <w:tab/>
      </w:r>
      <w:r>
        <w:rPr>
          <w:b w:val="false"/>
          <w:bCs w:val="false"/>
        </w:rPr>
        <w:t xml:space="preserve">As many sweet drinks and desserts, such as gingerbread and spice cakes, Coca-Cola started as </w:t>
      </w:r>
      <w:r>
        <w:rPr>
          <w:b w:val="false"/>
          <w:bCs w:val="false"/>
        </w:rPr>
        <w:t>a</w:t>
      </w:r>
      <w:r>
        <w:rPr>
          <w:b w:val="false"/>
          <w:bCs w:val="false"/>
        </w:rPr>
        <w:t xml:space="preserve"> </w:t>
      </w:r>
      <w:r>
        <w:rPr>
          <w:b w:val="false"/>
          <w:bCs w:val="false"/>
        </w:rPr>
        <w:t>sort of</w:t>
      </w:r>
      <w:r>
        <w:rPr>
          <w:b w:val="false"/>
          <w:bCs w:val="false"/>
        </w:rPr>
        <w:t xml:space="preserve"> medicine.  </w:t>
      </w:r>
      <w:r>
        <w:rPr>
          <w:b w:val="false"/>
          <w:bCs w:val="false"/>
        </w:rPr>
        <w:t>S</w:t>
      </w:r>
      <w:r>
        <w:rPr>
          <w:b w:val="false"/>
          <w:bCs w:val="false"/>
        </w:rPr>
        <w:t xml:space="preserve">old on a small scale locally in Jacob’s Pharmacy in Atlanta Georgia. </w:t>
      </w:r>
      <w:r>
        <w:rPr>
          <w:b w:val="false"/>
          <w:bCs w:val="false"/>
        </w:rPr>
        <w:t xml:space="preserve">The estimated number of sales </w:t>
      </w:r>
      <w:r>
        <w:rPr>
          <w:b w:val="false"/>
          <w:bCs w:val="false"/>
        </w:rPr>
        <w:t>were</w:t>
      </w:r>
      <w:r>
        <w:rPr>
          <w:b w:val="false"/>
          <w:bCs w:val="false"/>
        </w:rPr>
        <w:t xml:space="preserve"> about 9 bottle</w:t>
      </w:r>
      <w:r>
        <w:rPr>
          <w:b w:val="false"/>
          <w:bCs w:val="false"/>
        </w:rPr>
        <w:t>s</w:t>
      </w:r>
      <w:r>
        <w:rPr>
          <w:b w:val="false"/>
          <w:bCs w:val="false"/>
        </w:rPr>
        <w:t xml:space="preserve"> daily, far less than the billions of servings per day that happen now </w:t>
      </w:r>
      <w:r>
        <w:rPr>
          <w:b w:val="false"/>
          <w:bCs w:val="false"/>
        </w:rPr>
        <w:t>according to the brand website</w:t>
      </w:r>
      <w:r>
        <w:rPr>
          <w:b w:val="false"/>
          <w:bCs w:val="false"/>
        </w:rPr>
        <w:t xml:space="preserve">. Coca-Cola’s movement from small scale started with the acquisition of the company by Asa Candler </w:t>
      </w:r>
      <w:r>
        <w:rPr>
          <w:b w:val="false"/>
          <w:bCs w:val="false"/>
        </w:rPr>
        <w:t xml:space="preserve">1892 and under his control the Coca-Cola company began a massive expansion throughout the country. </w:t>
      </w:r>
      <w:r>
        <w:rPr>
          <w:b w:val="false"/>
          <w:bCs w:val="false"/>
        </w:rPr>
        <w:t>It’s expansion to other countries started with the opening of bottling plants in Canada, Cuba and Panama in 1906, moving into the Philippin</w:t>
      </w:r>
      <w:r>
        <w:rPr>
          <w:b w:val="false"/>
          <w:bCs w:val="false"/>
        </w:rPr>
        <w:t>e</w:t>
      </w:r>
      <w:r>
        <w:rPr>
          <w:b w:val="false"/>
          <w:bCs w:val="false"/>
        </w:rPr>
        <w:t xml:space="preserve">s a few years later. </w:t>
      </w:r>
      <w:r>
        <w:rPr>
          <w:b w:val="false"/>
          <w:bCs w:val="false"/>
        </w:rPr>
        <w:t>You can see the launching points of globalization here. These countries already were much easier for American business to settle in for trade with the Panama Canal, US occupation of the Philippines and proximity and relationship with Canada. It allowed for Coca-Cola to manufacture in many important regions and speed up global trade.</w:t>
      </w:r>
    </w:p>
    <w:p>
      <w:pPr>
        <w:pStyle w:val="BodyText"/>
        <w:bidi w:val="0"/>
        <w:spacing w:lineRule="auto" w:line="480"/>
        <w:jc w:val="start"/>
        <w:rPr>
          <w:b w:val="false"/>
          <w:bCs w:val="false"/>
        </w:rPr>
      </w:pPr>
      <w:r>
        <w:rPr>
          <w:b w:val="false"/>
          <w:bCs w:val="false"/>
        </w:rPr>
        <w:tab/>
      </w:r>
      <w:r>
        <w:rPr>
          <w:b w:val="false"/>
          <w:bCs w:val="false"/>
        </w:rPr>
        <w:t xml:space="preserve">Coca-Cola went on becoming a larger and larger brand and its first big acquisition came in 1960 when it purchased Minute Maid. </w:t>
      </w:r>
      <w:r>
        <w:rPr>
          <w:b w:val="false"/>
          <w:bCs w:val="false"/>
        </w:rPr>
        <w:t>This was wise as frozen concentrated orange, and other kinds of juice, at the time was vastly popular and allowed for surplus, of which there was a lot, of fruits to be preserved and sold throughout the off season. In post-World War II America there was a large amount of agricultural production and manufacturing asking to be tapped in to for the consumer market. Growing suburbs and an end to the war led large-scale participation in the economy. Continuing this acquisition</w:t>
      </w:r>
      <w:r>
        <w:rPr>
          <w:b w:val="false"/>
          <w:bCs w:val="false"/>
        </w:rPr>
        <w:t xml:space="preserve">, Coca-Cola </w:t>
      </w:r>
      <w:r>
        <w:rPr>
          <w:b w:val="false"/>
          <w:bCs w:val="false"/>
        </w:rPr>
        <w:t xml:space="preserve">now </w:t>
      </w:r>
      <w:r>
        <w:rPr>
          <w:b w:val="false"/>
          <w:bCs w:val="false"/>
        </w:rPr>
        <w:t xml:space="preserve">lists 35 owned brands on its page with familiar names such as Smartwater, Sprite and Schweppes as well as brands less known in America like Dogadan </w:t>
      </w:r>
      <w:r>
        <w:rPr>
          <w:b w:val="false"/>
          <w:bCs w:val="false"/>
        </w:rPr>
        <w:t xml:space="preserve">of Turkey </w:t>
      </w:r>
      <w:r>
        <w:rPr>
          <w:b w:val="false"/>
          <w:bCs w:val="false"/>
        </w:rPr>
        <w:t xml:space="preserve">or Appletiser </w:t>
      </w:r>
      <w:r>
        <w:rPr>
          <w:b w:val="false"/>
          <w:bCs w:val="false"/>
        </w:rPr>
        <w:t>of South Africa</w:t>
      </w:r>
      <w:r>
        <w:rPr>
          <w:b w:val="false"/>
          <w:bCs w:val="false"/>
        </w:rPr>
        <w:t xml:space="preserve">. </w:t>
      </w:r>
      <w:r>
        <w:rPr>
          <w:b w:val="false"/>
          <w:bCs w:val="false"/>
        </w:rPr>
        <w:t xml:space="preserve">Coca-Cola is aggressive and fast to adapt as well as beginning globalization when it was </w:t>
      </w:r>
      <w:r>
        <w:rPr>
          <w:b w:val="false"/>
          <w:bCs w:val="false"/>
        </w:rPr>
        <w:t>earliest</w:t>
      </w:r>
      <w:r>
        <w:rPr>
          <w:b w:val="false"/>
          <w:bCs w:val="false"/>
        </w:rPr>
        <w:t xml:space="preserve"> accessible for the American tycoon. </w:t>
      </w:r>
      <w:r>
        <w:rPr>
          <w:b w:val="false"/>
          <w:bCs w:val="false"/>
        </w:rPr>
        <w:t>It’s most recent acquisition is that of Billson’s in Australia in 2024, with its most popular drinks being flavored vodka.</w:t>
      </w:r>
      <w:r>
        <w:rPr>
          <w:b w:val="false"/>
          <w:bCs w:val="false"/>
        </w:rPr>
        <w:t xml:space="preserve"> </w:t>
      </w:r>
      <w:r>
        <w:rPr>
          <w:b w:val="false"/>
          <w:bCs w:val="false"/>
        </w:rPr>
        <w:t xml:space="preserve">To demonstrate the brands scale, in </w:t>
      </w:r>
      <w:r>
        <w:rPr>
          <w:b w:val="false"/>
          <w:bCs w:val="false"/>
        </w:rPr>
        <w:t xml:space="preserve">2017 Coca-Cola held 42.8% of the market share of U.S. carbonated beverages, according to market.us. With such dominance it is likely that Coca-Cola will continue to grow on a global scale. </w:t>
      </w:r>
      <w:r>
        <w:rPr>
          <w:b w:val="false"/>
          <w:bCs w:val="false"/>
        </w:rPr>
        <w:t xml:space="preserve">It does not need to make huge moves, over time it absorbs more and more of the beverage market ensuring it remains dominant. </w:t>
      </w:r>
    </w:p>
    <w:p>
      <w:pPr>
        <w:pStyle w:val="BodyText"/>
        <w:bidi w:val="0"/>
        <w:spacing w:lineRule="auto" w:line="480"/>
        <w:jc w:val="start"/>
        <w:rPr>
          <w:b/>
          <w:bCs/>
        </w:rPr>
      </w:pPr>
      <w:r>
        <w:rPr>
          <w:b/>
          <w:bCs/>
        </w:rPr>
        <w:t>Global Industry</w:t>
      </w:r>
    </w:p>
    <w:p>
      <w:pPr>
        <w:pStyle w:val="BodyText"/>
        <w:bidi w:val="0"/>
        <w:spacing w:lineRule="auto" w:line="480"/>
        <w:jc w:val="start"/>
        <w:rPr>
          <w:b w:val="false"/>
          <w:bCs w:val="false"/>
        </w:rPr>
      </w:pPr>
      <w:r>
        <w:rPr>
          <w:b w:val="false"/>
          <w:bCs w:val="false"/>
        </w:rPr>
        <w:tab/>
        <w:t xml:space="preserve">Due to its immense purchasing power, Coca-Cola both has bought out local brands and established its own brand throughout the world. </w:t>
      </w:r>
      <w:r>
        <w:rPr>
          <w:b w:val="false"/>
          <w:bCs w:val="false"/>
        </w:rPr>
        <w:t xml:space="preserve">More importantly, and crucial for its growth into foreign markets, Coca-Cola has cemented itself as a symbol of American culture. </w:t>
      </w:r>
      <w:r>
        <w:rPr>
          <w:b w:val="false"/>
          <w:bCs w:val="false"/>
        </w:rPr>
        <w:t xml:space="preserve">Coca-Cola is known for many successful ad-campaigns with examples like its association with Christmas, </w:t>
      </w:r>
      <w:r>
        <w:rPr>
          <w:b w:val="false"/>
          <w:bCs w:val="false"/>
        </w:rPr>
        <w:t>with Santa Claus as we know him-- chubby and mirthful-- being a Coca-Cola invention,</w:t>
      </w:r>
      <w:r>
        <w:rPr>
          <w:b w:val="false"/>
          <w:bCs w:val="false"/>
        </w:rPr>
        <w:t xml:space="preserve"> and the “I’d Like to Buy the World a Coke” TV ad. As a beverage, it can be easily </w:t>
      </w:r>
      <w:r>
        <w:rPr>
          <w:b w:val="false"/>
          <w:bCs w:val="false"/>
        </w:rPr>
        <w:t xml:space="preserve">served with common foodstuffs. The association, for example, of a Happy Meal from McDonald's being accompanied by a Coca-Cola beverage such as a Coke or a Sprite </w:t>
      </w:r>
      <w:r>
        <w:rPr>
          <w:b w:val="false"/>
          <w:bCs w:val="false"/>
        </w:rPr>
        <w:t>greatly increases sales</w:t>
      </w:r>
      <w:r>
        <w:rPr>
          <w:b w:val="false"/>
          <w:bCs w:val="false"/>
        </w:rPr>
        <w:t>. As American culture and ideals spreads throughout the world Coke comes with.</w:t>
      </w:r>
    </w:p>
    <w:p>
      <w:pPr>
        <w:pStyle w:val="BodyText"/>
        <w:bidi w:val="0"/>
        <w:spacing w:lineRule="auto" w:line="480"/>
        <w:jc w:val="start"/>
        <w:rPr>
          <w:b w:val="false"/>
          <w:bCs w:val="false"/>
        </w:rPr>
      </w:pPr>
      <w:r>
        <w:rPr>
          <w:b w:val="false"/>
          <w:bCs w:val="false"/>
        </w:rPr>
        <w:tab/>
      </w:r>
      <w:r>
        <w:rPr>
          <w:b w:val="false"/>
          <w:bCs w:val="false"/>
        </w:rPr>
        <w:t xml:space="preserve">Coca-Cola currently has the largest market cap of any beverage brand at $302.2 billion according to CompaniesMarketCap. The same source lists number 2 as Kweichow Moutai, a Chinese alcoholic beverage brand and PepsiCo, </w:t>
      </w:r>
      <w:r>
        <w:rPr>
          <w:b w:val="false"/>
          <w:bCs w:val="false"/>
        </w:rPr>
        <w:t>another American carbonated soft drink brand,</w:t>
      </w:r>
      <w:r>
        <w:rPr>
          <w:b w:val="false"/>
          <w:bCs w:val="false"/>
        </w:rPr>
        <w:t xml:space="preserve"> as number 3. </w:t>
      </w:r>
      <w:r>
        <w:rPr>
          <w:b w:val="false"/>
          <w:bCs w:val="false"/>
        </w:rPr>
        <w:t>A common comparison in market cap is made between Coca-Cola and PepsiCo. PepsiCo is Coca-Cola’s largest direct competitor in the carbonated bev</w:t>
      </w:r>
      <w:r>
        <w:rPr>
          <w:b w:val="false"/>
          <w:bCs w:val="false"/>
        </w:rPr>
        <w:t>e</w:t>
      </w:r>
      <w:r>
        <w:rPr>
          <w:b w:val="false"/>
          <w:bCs w:val="false"/>
        </w:rPr>
        <w:t>rage industry around the world. According to a report made by Benjamin Wood, Phil Baker, and others for the Globalization and Health section of the Biomedical Central organization, Coca-Cola holds 46.5 percent of the world's total market share in carbonated soft drinks. PepsiCo holds 18.8. Together they hold almost two thirds. An example of this direct competition can be found within 2 blocks of Temple campus. Or likely any area with multiple fast food rest</w:t>
      </w:r>
      <w:r>
        <w:rPr>
          <w:b w:val="false"/>
          <w:bCs w:val="false"/>
        </w:rPr>
        <w:t>a</w:t>
      </w:r>
      <w:r>
        <w:rPr>
          <w:b w:val="false"/>
          <w:bCs w:val="false"/>
        </w:rPr>
        <w:t>urants. The soda fountains for example in the Raising Canes on 17</w:t>
      </w:r>
      <w:r>
        <w:rPr>
          <w:b w:val="false"/>
          <w:bCs w:val="false"/>
          <w:vertAlign w:val="superscript"/>
        </w:rPr>
        <w:t>th</w:t>
      </w:r>
      <w:r>
        <w:rPr>
          <w:b w:val="false"/>
          <w:bCs w:val="false"/>
        </w:rPr>
        <w:t xml:space="preserve"> and Cecil </w:t>
      </w:r>
      <w:r>
        <w:rPr>
          <w:b w:val="false"/>
          <w:bCs w:val="false"/>
        </w:rPr>
        <w:t xml:space="preserve">B. Moore </w:t>
      </w:r>
      <w:r>
        <w:rPr>
          <w:b w:val="false"/>
          <w:bCs w:val="false"/>
        </w:rPr>
        <w:t xml:space="preserve">and </w:t>
      </w:r>
      <w:r>
        <w:rPr>
          <w:b w:val="false"/>
          <w:bCs w:val="false"/>
        </w:rPr>
        <w:t>the</w:t>
      </w:r>
      <w:r>
        <w:rPr>
          <w:b w:val="false"/>
          <w:bCs w:val="false"/>
        </w:rPr>
        <w:t xml:space="preserve"> student center serve exclusively Coca-Cola products-- </w:t>
      </w:r>
      <w:r>
        <w:rPr>
          <w:b w:val="false"/>
          <w:bCs w:val="false"/>
        </w:rPr>
        <w:t>it is worth noting Dr. Pepper is included in some of the soda fountains as Coca-Cola has bottling rights in some regions and PepsiCo does in others</w:t>
      </w:r>
      <w:r>
        <w:rPr>
          <w:b w:val="false"/>
          <w:bCs w:val="false"/>
        </w:rPr>
        <w:t xml:space="preserve">. Whereas places like Subway and Hangry Joe’s serve only Pepsi products. This is due to the fountains being purchased from each respective company. </w:t>
      </w:r>
      <w:r>
        <w:rPr>
          <w:b w:val="false"/>
          <w:bCs w:val="false"/>
        </w:rPr>
        <w:t xml:space="preserve">While there is no country where PepsiCo has a larger market share than Coca-Cola it is closest in the region of the Middle East and Africa. Where Coca-Cola holds 29.5 percent and PepsiCo holds 23.2 percent. </w:t>
      </w:r>
      <w:r>
        <w:rPr>
          <w:b w:val="false"/>
          <w:bCs w:val="false"/>
        </w:rPr>
        <w:t xml:space="preserve">They are also less dominant here than in other regions, although they are still incredibly dominant. This may be due to other fruity soda’s being popular in </w:t>
      </w:r>
      <w:r>
        <w:rPr>
          <w:b w:val="false"/>
          <w:bCs w:val="false"/>
        </w:rPr>
        <w:t xml:space="preserve">these </w:t>
      </w:r>
      <w:r>
        <w:rPr>
          <w:b w:val="false"/>
          <w:bCs w:val="false"/>
        </w:rPr>
        <w:t xml:space="preserve">markets such as Vimto </w:t>
      </w:r>
      <w:r>
        <w:rPr>
          <w:b w:val="false"/>
          <w:bCs w:val="false"/>
        </w:rPr>
        <w:t>in the Middle East,</w:t>
      </w:r>
      <w:r>
        <w:rPr>
          <w:b w:val="false"/>
          <w:bCs w:val="false"/>
        </w:rPr>
        <w:t xml:space="preserve"> which is bottled by a British company. </w:t>
      </w:r>
      <w:r>
        <w:rPr>
          <w:b w:val="false"/>
          <w:bCs w:val="false"/>
        </w:rPr>
        <w:t>This brand and drinks in this style is something that Coca-Cola would be most directly competing with in this market.</w:t>
      </w:r>
      <w:r>
        <w:rPr>
          <w:b w:val="false"/>
          <w:bCs w:val="false"/>
        </w:rPr>
        <w:t xml:space="preserve"> </w:t>
      </w:r>
      <w:r>
        <w:rPr>
          <w:b w:val="false"/>
          <w:bCs w:val="false"/>
        </w:rPr>
        <w:t xml:space="preserve">One of these fruity drink brands in South Africa was Appletiser, which made a similar drink to Apfelsaft, a German apple drink comprised of apple juice and club soda. Appleltiser was very popular in South Africa as well as other fruity drinks the company bottled. In 2013 Coca-Cola purchased Appletiser from SABMiller. There was a large market for the more healthy and refreshing drink </w:t>
      </w:r>
      <w:r>
        <w:rPr>
          <w:b w:val="false"/>
          <w:bCs w:val="false"/>
        </w:rPr>
        <w:t xml:space="preserve">and in purchasing it Coca-Cola increased both its appeal and presence in the region. While also vastly increasing its bottling power. Coca-Cola’s market share continues to grow in the region, with purchases like this stronger cementing its position. Given this, it still </w:t>
      </w:r>
      <w:r>
        <w:rPr>
          <w:b w:val="false"/>
          <w:bCs w:val="false"/>
        </w:rPr>
        <w:t>has hold-ups</w:t>
      </w:r>
      <w:r>
        <w:rPr>
          <w:b w:val="false"/>
          <w:bCs w:val="false"/>
        </w:rPr>
        <w:t xml:space="preserve"> </w:t>
      </w:r>
      <w:r>
        <w:rPr>
          <w:b w:val="false"/>
          <w:bCs w:val="false"/>
        </w:rPr>
        <w:t>due</w:t>
      </w:r>
      <w:r>
        <w:rPr>
          <w:b w:val="false"/>
          <w:bCs w:val="false"/>
        </w:rPr>
        <w:t xml:space="preserve"> another huge beverage brand in the region. Anheuser-Busch </w:t>
      </w:r>
      <w:r>
        <w:rPr>
          <w:b w:val="false"/>
          <w:bCs w:val="false"/>
        </w:rPr>
        <w:t>InBev</w:t>
      </w:r>
      <w:r>
        <w:rPr>
          <w:b w:val="false"/>
          <w:bCs w:val="false"/>
        </w:rPr>
        <w:t xml:space="preserve">, which now owns SABMiller. </w:t>
      </w:r>
      <w:r>
        <w:rPr>
          <w:b w:val="false"/>
          <w:bCs w:val="false"/>
        </w:rPr>
        <w:t>Coca-Cola made</w:t>
      </w:r>
      <w:r>
        <w:rPr>
          <w:b w:val="false"/>
          <w:bCs w:val="false"/>
        </w:rPr>
        <w:t xml:space="preserve"> agreements </w:t>
      </w:r>
      <w:r>
        <w:rPr>
          <w:b w:val="false"/>
          <w:bCs w:val="false"/>
        </w:rPr>
        <w:t>with SABMiller</w:t>
      </w:r>
      <w:r>
        <w:rPr>
          <w:b w:val="false"/>
          <w:bCs w:val="false"/>
        </w:rPr>
        <w:t xml:space="preserve"> to sell part of the bottling company to </w:t>
      </w:r>
      <w:r>
        <w:rPr>
          <w:b w:val="false"/>
          <w:bCs w:val="false"/>
        </w:rPr>
        <w:t>a</w:t>
      </w:r>
      <w:r>
        <w:rPr>
          <w:b w:val="false"/>
          <w:bCs w:val="false"/>
        </w:rPr>
        <w:t xml:space="preserve"> black economic empowerment organization </w:t>
      </w:r>
      <w:r>
        <w:rPr>
          <w:b w:val="false"/>
          <w:bCs w:val="false"/>
        </w:rPr>
        <w:t>holding</w:t>
      </w:r>
      <w:r>
        <w:rPr>
          <w:b w:val="false"/>
          <w:bCs w:val="false"/>
        </w:rPr>
        <w:t>s</w:t>
      </w:r>
      <w:r>
        <w:rPr>
          <w:b w:val="false"/>
          <w:bCs w:val="false"/>
        </w:rPr>
        <w:t xml:space="preserve"> as well as the African Pioneer Group, </w:t>
      </w:r>
      <w:r>
        <w:rPr>
          <w:b w:val="false"/>
          <w:bCs w:val="false"/>
        </w:rPr>
        <w:t>according to the 2017 Reuters article</w:t>
      </w:r>
      <w:r>
        <w:rPr>
          <w:b w:val="false"/>
          <w:bCs w:val="false"/>
        </w:rPr>
        <w:t xml:space="preserve">. This may reduce Coca-Cola’s dominance in the region but would satisfy the needs of the country and reduce potential conflict in the future. </w:t>
      </w:r>
    </w:p>
    <w:p>
      <w:pPr>
        <w:pStyle w:val="BodyText"/>
        <w:bidi w:val="0"/>
        <w:spacing w:lineRule="auto" w:line="480"/>
        <w:jc w:val="start"/>
        <w:rPr>
          <w:b/>
          <w:bCs/>
        </w:rPr>
      </w:pPr>
      <w:r>
        <w:rPr>
          <w:b/>
          <w:bCs/>
        </w:rPr>
        <w:t>Global Footprint</w:t>
      </w:r>
    </w:p>
    <w:p>
      <w:pPr>
        <w:pStyle w:val="BodyText"/>
        <w:bidi w:val="0"/>
        <w:spacing w:lineRule="auto" w:line="480"/>
        <w:jc w:val="start"/>
        <w:rPr>
          <w:b w:val="false"/>
          <w:bCs w:val="false"/>
        </w:rPr>
      </w:pPr>
      <w:r>
        <w:rPr>
          <w:b w:val="false"/>
          <w:bCs w:val="false"/>
        </w:rPr>
        <w:tab/>
        <w:t xml:space="preserve">Coca-Cola is sold in over 200 countries. </w:t>
      </w:r>
      <w:r>
        <w:rPr>
          <w:b w:val="false"/>
          <w:bCs w:val="false"/>
        </w:rPr>
        <w:t xml:space="preserve">While you can buy a Coke in virtually any country in the world, the more profitable beverages may change depending on the region. Coke has many local flavors, for example, Coke Plus in Japan is a diet drink that contains extra fiber. Or even local formulations that adapt to palate and local resources. For example, Mexican Coke comes in a glass bottle and uses sugar cane sugar. Some restaurants in the US even import it for that cane sugar formulation. Coca-Cola also has numerous sub-brands as mentioned before. This allows the brand to adapt to local palates with just the purchase of what is already successful. </w:t>
      </w:r>
      <w:r>
        <w:rPr>
          <w:b w:val="false"/>
          <w:bCs w:val="false"/>
        </w:rPr>
        <w:t>Given that the brand can still have flops.</w:t>
      </w:r>
    </w:p>
    <w:p>
      <w:pPr>
        <w:pStyle w:val="BodyText"/>
        <w:bidi w:val="0"/>
        <w:spacing w:lineRule="auto" w:line="480"/>
        <w:jc w:val="start"/>
        <w:rPr>
          <w:b w:val="false"/>
          <w:bCs w:val="false"/>
        </w:rPr>
      </w:pPr>
      <w:r>
        <w:rPr>
          <w:b w:val="false"/>
          <w:bCs w:val="false"/>
        </w:rPr>
        <w:tab/>
        <w:t xml:space="preserve">The largest issue with a Coca-Cola release was with New Coke in the US. It was a reformulation of the </w:t>
      </w:r>
      <w:r>
        <w:rPr>
          <w:b w:val="false"/>
          <w:bCs w:val="false"/>
        </w:rPr>
        <w:t xml:space="preserve">original formula to make it sweeter as it was losing out to Pepsi at the time. Although, when the moved back to the original formula Coca-Cola found great success. Ultimately, the brand kept growing and was not vastly deterred by the reaction. As a beverage brand it can adapt easily to local markets, people love eating and people love drinking soda. For example the acquisition of Thums Up in India had Coca-Cola bottling the popular soft drink that is spiced in a way that would be much more common to the Indian palate than Coke. </w:t>
      </w:r>
    </w:p>
    <w:p>
      <w:pPr>
        <w:pStyle w:val="BodyText"/>
        <w:bidi w:val="0"/>
        <w:spacing w:lineRule="auto" w:line="480"/>
        <w:jc w:val="start"/>
        <w:rPr>
          <w:b/>
          <w:bCs/>
        </w:rPr>
      </w:pPr>
      <w:r>
        <w:rPr>
          <w:b/>
          <w:bCs/>
        </w:rPr>
        <w:t>Marketing and Advertising Strategies</w:t>
      </w:r>
    </w:p>
    <w:p>
      <w:pPr>
        <w:pStyle w:val="BodyText"/>
        <w:bidi w:val="0"/>
        <w:spacing w:lineRule="auto" w:line="480"/>
        <w:jc w:val="start"/>
        <w:rPr>
          <w:b w:val="false"/>
          <w:bCs w:val="false"/>
        </w:rPr>
      </w:pPr>
      <w:r>
        <w:rPr>
          <w:b w:val="false"/>
          <w:bCs w:val="false"/>
        </w:rPr>
        <w:tab/>
        <w:t xml:space="preserve">Coca-Cola’s advertising was originally quite aggressive. Sponsoring athletes and popular performers </w:t>
      </w:r>
      <w:r>
        <w:rPr>
          <w:b w:val="false"/>
          <w:bCs w:val="false"/>
        </w:rPr>
        <w:t>as well as the Olympics as a whole</w:t>
      </w:r>
      <w:r>
        <w:rPr>
          <w:b w:val="false"/>
          <w:bCs w:val="false"/>
        </w:rPr>
        <w:t xml:space="preserve"> </w:t>
      </w:r>
      <w:r>
        <w:rPr>
          <w:b w:val="false"/>
          <w:bCs w:val="false"/>
        </w:rPr>
        <w:t>were some</w:t>
      </w:r>
      <w:r>
        <w:rPr>
          <w:b w:val="false"/>
          <w:bCs w:val="false"/>
        </w:rPr>
        <w:t xml:space="preserve"> of the ways that the brand spread. It also helps that the product itself is so easily spread to stores in which people already travel through. Convenience stores and pharmacies that would house similar products often house Coke as well. </w:t>
      </w:r>
      <w:r>
        <w:rPr>
          <w:b w:val="false"/>
          <w:bCs w:val="false"/>
        </w:rPr>
        <w:t>Once someone got a taste of Coke and enjoyed it they would be likely to seek it out again.</w:t>
      </w:r>
      <w:r>
        <w:rPr>
          <w:b w:val="false"/>
          <w:bCs w:val="false"/>
        </w:rPr>
        <w:t xml:space="preserve"> Spreading quickly was another way that Coke earned itself a massive consumer-base, as it doesn’t take much more than awareness and making it easy for someone to want to get a soft drink. Early global expansion also helped Coke establish itself as a global brand. Bottling plants early on were built in Panama, Canada and the Philippines as well as other countries although now many plants are gained through acquiring local brands. </w:t>
      </w:r>
      <w:r>
        <w:rPr>
          <w:b w:val="false"/>
          <w:bCs w:val="false"/>
        </w:rPr>
        <w:t>Coke, according to Investopedia has averaged around $4 billion dollars in advertising spending in from 2014 til 2021, barring 2020 where it took a large dip, likely due to covid. This reflects Coca-Cola’s dedication to aggressive marketing. Coca-Cola owns many, many brands and wants to ensure that if you are intent on purchasing a type of drink that Coca-Cola has an equivalent to, you buy the Coca-Cola product. PepsiCo on average spent from $3-3.5 billion in the same timeframe. Although PepsiCo owning non-beverage products a large amount of this spending may not make it to drink advertisement. Coca-Cola’s model is dependent on its brands always being the most dominant and largely the first choice of a consumer. In a highly competitive industry like the carbonated soft drink one, this model has been highly successful.</w:t>
      </w:r>
    </w:p>
    <w:p>
      <w:pPr>
        <w:pStyle w:val="BodyText"/>
        <w:bidi w:val="0"/>
        <w:spacing w:lineRule="auto" w:line="480"/>
        <w:jc w:val="start"/>
        <w:rPr>
          <w:b w:val="false"/>
          <w:bCs w:val="false"/>
        </w:rPr>
      </w:pPr>
      <w:r>
        <w:rPr>
          <w:b w:val="false"/>
          <w:bCs w:val="false"/>
        </w:rPr>
      </w:r>
    </w:p>
    <w:p>
      <w:pPr>
        <w:pStyle w:val="BodyText"/>
        <w:bidi w:val="0"/>
        <w:spacing w:lineRule="auto" w:line="480"/>
        <w:jc w:val="start"/>
        <w:rPr>
          <w:b/>
          <w:bCs/>
        </w:rPr>
      </w:pPr>
      <w:r>
        <w:rPr>
          <w:b/>
          <w:bCs/>
        </w:rPr>
        <w:t>Dimensional Analysis of Brands</w:t>
      </w:r>
    </w:p>
    <w:p>
      <w:pPr>
        <w:pStyle w:val="BodyText"/>
        <w:bidi w:val="0"/>
        <w:spacing w:lineRule="auto" w:line="480"/>
        <w:jc w:val="start"/>
        <w:rPr>
          <w:b w:val="false"/>
          <w:bCs w:val="false"/>
        </w:rPr>
      </w:pPr>
      <w:r>
        <w:rPr>
          <w:b w:val="false"/>
          <w:bCs w:val="false"/>
        </w:rPr>
        <w:tab/>
        <w:t xml:space="preserve">Coca-Cola as a product was a means of American pride. It was even ordered to be distributed among the soldiers fighting in World War II-- </w:t>
      </w:r>
      <w:r>
        <w:rPr>
          <w:b w:val="false"/>
          <w:bCs w:val="false"/>
        </w:rPr>
        <w:t>a fact listed in the companies about me</w:t>
      </w:r>
      <w:r>
        <w:rPr>
          <w:b w:val="false"/>
          <w:bCs w:val="false"/>
        </w:rPr>
        <w:t xml:space="preserve">. An ad that works to send this message especially well is the “I’d Like to Buy the World a Coke” TV ad. </w:t>
      </w:r>
      <w:r>
        <w:rPr>
          <w:b w:val="false"/>
          <w:bCs w:val="false"/>
        </w:rPr>
        <w:t xml:space="preserve">It has a catchy song that people look back on fondly as well as a message that Coke is something that the whole world loves. </w:t>
      </w:r>
      <w:r>
        <w:rPr>
          <w:b w:val="false"/>
          <w:bCs w:val="false"/>
        </w:rPr>
        <w:t xml:space="preserve">Coca-Cola appeals in its local market to the American identity. It first advertised with baseball players and </w:t>
      </w:r>
      <w:r>
        <w:rPr>
          <w:b w:val="false"/>
          <w:bCs w:val="false"/>
        </w:rPr>
        <w:t xml:space="preserve">drawings of </w:t>
      </w:r>
      <w:r>
        <w:rPr>
          <w:b w:val="false"/>
          <w:bCs w:val="false"/>
        </w:rPr>
        <w:t xml:space="preserve">Santa, things that are directly tied to the American identity and consumerist joy that was common in the States at the time. </w:t>
      </w:r>
    </w:p>
    <w:p>
      <w:pPr>
        <w:pStyle w:val="BodyText"/>
        <w:bidi w:val="0"/>
        <w:spacing w:lineRule="auto" w:line="480"/>
        <w:jc w:val="start"/>
        <w:rPr>
          <w:b w:val="false"/>
          <w:bCs w:val="false"/>
        </w:rPr>
      </w:pPr>
      <w:r>
        <w:rPr>
          <w:b w:val="false"/>
          <w:bCs w:val="false"/>
        </w:rPr>
        <w:tab/>
        <w:t xml:space="preserve">The United States, according to The Culture Factor Group, scores highly in individualism, indulgence and motivation towards achievement and success </w:t>
      </w:r>
      <w:r>
        <w:rPr>
          <w:b w:val="false"/>
          <w:bCs w:val="false"/>
        </w:rPr>
        <w:t>as seen in figure 1</w:t>
      </w:r>
      <w:r>
        <w:rPr>
          <w:b w:val="false"/>
          <w:bCs w:val="false"/>
        </w:rPr>
        <w:t xml:space="preserve">. </w:t>
      </w:r>
      <w:r>
        <w:rPr>
          <w:b w:val="false"/>
          <w:bCs w:val="false"/>
        </w:rPr>
        <w:t>It also has a low power distance score.</w:t>
      </w:r>
      <w:r>
        <w:rPr>
          <w:b w:val="false"/>
          <w:bCs w:val="false"/>
        </w:rPr>
        <w:t xml:space="preserve"> </w:t>
      </w:r>
      <w:r>
        <w:rPr>
          <w:b w:val="false"/>
          <w:bCs w:val="false"/>
        </w:rPr>
        <w:t xml:space="preserve">Coca-Cola in the States promotes this lower power distance model. Coke is seen as something for everybody. The use of “I” in the Hilltop ad is also significant. It centers the American citizen as well as the action of sharing a Coke as something that is an American experience that everyone should indulge in. </w:t>
      </w:r>
      <w:r>
        <w:rPr>
          <w:b w:val="false"/>
          <w:bCs w:val="false"/>
          <w:position w:val="0"/>
          <w:sz w:val="24"/>
          <w:vertAlign w:val="baseline"/>
        </w:rPr>
        <w:t xml:space="preserve">Although the brand needs to adapt greatly to cultures with high uncertainty avoidance and long term orientation as the product is not the healthiest. This is where sub-branding is most useful to ensure the company keeps growing. </w:t>
      </w:r>
    </w:p>
    <w:p>
      <w:pPr>
        <w:pStyle w:val="BodyText"/>
        <w:bidi w:val="0"/>
        <w:spacing w:lineRule="auto" w:line="480"/>
        <w:jc w:val="start"/>
        <w:rPr>
          <w:b w:val="false"/>
          <w:bCs w:val="false"/>
        </w:rPr>
      </w:pPr>
      <w:r>
        <w:rPr>
          <w:b w:val="false"/>
          <w:bCs w:val="false"/>
        </w:rPr>
        <w:tab/>
        <w:t xml:space="preserve">Turkey is a country with very high uncertainty avoidance. Coke would need to make large effort to establish itself as something the culture on the whole can trust. It may be a slower process than in countries more willing to adopt new beverages into their culture. This is where the Coca-Cola purchase of Dogadan in </w:t>
      </w:r>
      <w:r>
        <w:rPr>
          <w:b w:val="false"/>
          <w:bCs w:val="false"/>
        </w:rPr>
        <w:t>2007, according to Coca-Cola’s website, is important. According to the Dogadan “About Us” page the brand as been manufacturing tea in Turkey since 1975. It recently started manufacturing probiotic fortified tea as well. The tea drinker in Turkey is likely concerned with preserving their health, the Coca-Cola brand Dogadan allows for Coke to profit from an already established brand and satisfy the expectations of an existing consumer base. This adaptation from an unhealthy newer brand to a safer established brand shows that it is hard to halt the progress of Coca-Cola’s expansion. Dogadan is now expanding its tea production across the world showing even the sub-brand participates in the globalization efforts. If you are buying beverages it is harder and harder to buy one that isn’t Coca-Cola owned.</w:t>
      </w:r>
    </w:p>
    <w:p>
      <w:pPr>
        <w:pStyle w:val="BodyText"/>
        <w:bidi w:val="0"/>
        <w:spacing w:lineRule="auto" w:line="480"/>
        <w:jc w:val="start"/>
        <w:rPr>
          <w:b w:val="false"/>
          <w:bCs w:val="false"/>
        </w:rPr>
      </w:pPr>
      <w:r>
        <w:rPr>
          <w:b w:val="false"/>
          <w:bCs w:val="false"/>
        </w:rPr>
        <w:tab/>
      </w:r>
      <w:r>
        <w:rPr>
          <w:b w:val="false"/>
          <w:bCs w:val="false"/>
        </w:rPr>
        <w:t xml:space="preserve">South Africa scores low in individualism and high in indulgence. The 50-year Appletiser ad reflects the indulgence of the brand. Made in 2016, the ad features only white actors in situations that indicate wealth and status. Appletiser is featured in these situations as the drink of choice. This appeals to one wanting to be indulgent. The 50-year anniversary celebration also celebrates that brand’s value of wealth particularly the European view of wealth as the original inventor was French-Italian. </w:t>
      </w:r>
      <w:r>
        <w:rPr>
          <w:b w:val="false"/>
          <w:bCs w:val="false"/>
        </w:rPr>
        <w:t>In</w:t>
      </w:r>
      <w:r>
        <w:rPr>
          <w:b w:val="false"/>
          <w:bCs w:val="false"/>
        </w:rPr>
        <w:t xml:space="preserve"> producing an ad like this Appletiser </w:t>
      </w:r>
      <w:r>
        <w:rPr>
          <w:b w:val="false"/>
          <w:bCs w:val="false"/>
        </w:rPr>
        <w:t>doesn’t</w:t>
      </w:r>
      <w:r>
        <w:rPr>
          <w:b w:val="false"/>
          <w:bCs w:val="false"/>
        </w:rPr>
        <w:t xml:space="preserve"> </w:t>
      </w:r>
      <w:r>
        <w:rPr>
          <w:b w:val="false"/>
          <w:bCs w:val="false"/>
        </w:rPr>
        <w:t>really satisfy</w:t>
      </w:r>
      <w:r>
        <w:rPr>
          <w:b w:val="false"/>
          <w:bCs w:val="false"/>
        </w:rPr>
        <w:t xml:space="preserve"> the collectivist needs of the countr</w:t>
      </w:r>
      <w:r>
        <w:rPr>
          <w:b w:val="false"/>
          <w:bCs w:val="false"/>
        </w:rPr>
        <w:t>y. This need is satisfied through contract</w:t>
      </w:r>
      <w:r>
        <w:rPr>
          <w:b w:val="false"/>
          <w:bCs w:val="false"/>
        </w:rPr>
        <w:t>. As previously stated, shares in the company were being distributed to black owned organizations at the time, which is an effort to repair the economic and racial disparity that was prevalent in times of apartheid. Coca-Cola has had a storied past in the country of South Africa and currently brand actions are reflective of that.</w:t>
      </w:r>
    </w:p>
    <w:p>
      <w:pPr>
        <w:pStyle w:val="BodyText"/>
        <w:bidi w:val="0"/>
        <w:spacing w:lineRule="auto" w:line="480"/>
        <w:jc w:val="start"/>
        <w:rPr>
          <w:b w:val="false"/>
          <w:bCs w:val="false"/>
        </w:rPr>
      </w:pPr>
      <w:r>
        <w:rPr>
          <w:b w:val="false"/>
          <w:bCs w:val="false"/>
        </w:rPr>
        <w:tab/>
      </w:r>
      <w:r>
        <w:rPr>
          <w:b w:val="false"/>
          <w:bCs w:val="false"/>
        </w:rPr>
        <w:t>Moving on to France, a country with very high uncertainty avoidance and high individualism. Coke needed to make an effort to establish itself in the country as well as create something that individuals can approve of. One of the ways they went about this, similarly to how they’ve done in the United States, was sponsor sports. The Copa Coca-Cola program is one that exists around the world but as implemented in France is a huge, national soccer tournament. The French language advertisement that shares a name with the program informs French citizens of it and demonstrates Coca-Cola’s contribution to French soccer. This allows for something that high individualism cultures enjoy, friendly competition, as well as establishing Coca-Cola in French culture. This might convince someone who was unsure of whether the brand expressed French values to purchase a soda when viewing a tournament match. Generally, a beverage does not impart much of an image by itself. This allows for Coca-Cola to adapt easily to new environment with large scale advertising programs.</w:t>
      </w:r>
    </w:p>
    <w:p>
      <w:pPr>
        <w:pStyle w:val="BodyText"/>
        <w:bidi w:val="0"/>
        <w:spacing w:lineRule="auto" w:line="480"/>
        <w:jc w:val="start"/>
        <w:rPr>
          <w:b/>
          <w:bCs/>
        </w:rPr>
      </w:pPr>
      <w:r>
        <w:rPr>
          <w:b/>
          <w:bCs/>
        </w:rPr>
        <w:t>Consumer Behavior</w:t>
      </w:r>
    </w:p>
    <w:p>
      <w:pPr>
        <w:pStyle w:val="BodyText"/>
        <w:bidi w:val="0"/>
        <w:spacing w:lineRule="auto" w:line="480"/>
        <w:jc w:val="start"/>
        <w:rPr>
          <w:b w:val="false"/>
          <w:bCs w:val="false"/>
        </w:rPr>
      </w:pPr>
      <w:r>
        <w:rPr>
          <w:b w:val="false"/>
          <w:bCs w:val="false"/>
        </w:rPr>
        <w:tab/>
        <w:t xml:space="preserve">Coca-Cola started out with a distinct medicinal goal. To energize the drinker in a sweet delivery system. In a fast moving society soft drinks and energy drinks are commonplace. Coca-Cola has cemented itself in many consumer eating patterns. You find it in hotels, offices, convenience stores and included in your combo meal at McDonald’s. In many places Coca-Cola or a Coca-Cola beverage completes a meal. Coca-Cola’s aggressive marketing has led it to be implanted in many of one’s daily activities. Be it leisure or professional. It has healthier options such as Diet Coke that allows for one to still enjoy a Coca-Cola beverage if one is more conscious about calorie and sugar intake. It owns so much of the market share that in some places you are more likely to buy a Coca-Cola branded beverage than any other brand. A recurring marketing strategy is the named bottles. Now the naming is even less specific with titles like “The O.G.” or “G.O.A.T” displayed on bottles so you can share it with your friend. Beverages are easy to consume and allow for a small treat in virtually any location making the action of buying and consuming a soft drink be minimally committal. </w:t>
      </w:r>
      <w:r>
        <w:rPr>
          <w:b w:val="false"/>
          <w:bCs w:val="false"/>
        </w:rPr>
        <w:t>Producing its own soda-fountains allows for large amounts of people, such as the Temple student base, to be exposed to only the brand’s flavor in cafeterias which may create a favorable feeling or flavor preference for the brand. Coke is everywhere and that is very much the intention and design of the brand.</w:t>
      </w:r>
    </w:p>
    <w:p>
      <w:pPr>
        <w:pStyle w:val="BodyText"/>
        <w:bidi w:val="0"/>
        <w:spacing w:lineRule="auto" w:line="480"/>
        <w:jc w:val="start"/>
        <w:rPr>
          <w:b/>
          <w:bCs/>
        </w:rPr>
      </w:pPr>
      <w:r>
        <w:rPr>
          <w:b/>
          <w:bCs/>
        </w:rPr>
        <w:t>Conclusion</w:t>
      </w:r>
    </w:p>
    <w:p>
      <w:pPr>
        <w:pStyle w:val="BodyText"/>
        <w:bidi w:val="0"/>
        <w:spacing w:lineRule="auto" w:line="480"/>
        <w:jc w:val="start"/>
        <w:rPr>
          <w:b/>
          <w:bCs/>
        </w:rPr>
      </w:pPr>
      <w:r>
        <w:rPr>
          <w:b/>
          <w:bCs/>
        </w:rPr>
        <w:tab/>
      </w:r>
      <w:r>
        <w:rPr>
          <w:b w:val="false"/>
          <w:bCs w:val="false"/>
        </w:rPr>
        <w:t>Coke is an insanely strong brand. While there are some hiccups here and there the brand is almost too big to fail. It has so much variety of products so if one goes out of style you are still likely changing preference to another Coca-Cola beverage. While some local brands provide resistance to Coca-Cola’s expansion and PepsiCo can sometimes offer better deals to businesses or beat be preferred over Coca-Cola, Coca-Cola is supremely influential in the carbonated soft drink and beverage market on the whole. It is adaptable but simple and easily integrated into the life of any global consumer. There is some risk of antitrust law slowing Coke down but due to massive consumer interest as well as just a consumer base of the whole world slowing Coke down does not stop it. It is likely that Coca-Cola as a brand will persist long into the future.</w:t>
      </w:r>
      <w:r>
        <w:br w:type="page"/>
      </w:r>
    </w:p>
    <w:p>
      <w:pPr>
        <w:pStyle w:val="BodyText"/>
        <w:bidi w:val="0"/>
        <w:spacing w:lineRule="auto" w:line="480"/>
        <w:jc w:val="center"/>
        <w:rPr>
          <w:b w:val="false"/>
          <w:bCs w:val="false"/>
        </w:rPr>
      </w:pPr>
      <w:r>
        <w:rPr>
          <w:b w:val="false"/>
          <w:bCs w:val="false"/>
        </w:rPr>
        <w:t>Figures and Graphs</w:t>
      </w:r>
    </w:p>
    <w:p>
      <w:pPr>
        <w:pStyle w:val="BodyText"/>
        <w:bidi w:val="0"/>
        <w:spacing w:lineRule="auto" w:line="480"/>
        <w:jc w:val="start"/>
        <w:rPr>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304355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3043555"/>
                    </a:xfrm>
                    <a:prstGeom prst="rect">
                      <a:avLst/>
                    </a:prstGeom>
                    <a:noFill/>
                  </pic:spPr>
                </pic:pic>
              </a:graphicData>
            </a:graphic>
          </wp:anchor>
        </w:drawing>
      </w:r>
      <w:r>
        <w:rPr>
          <w:b w:val="false"/>
          <w:bCs w:val="false"/>
        </w:rPr>
        <w:t xml:space="preserve">Fig 1. </w:t>
      </w:r>
      <w:r>
        <w:br w:type="page"/>
      </w:r>
    </w:p>
    <w:p>
      <w:pPr>
        <w:pStyle w:val="BodyText"/>
        <w:tabs>
          <w:tab w:val="clear" w:pos="709"/>
          <w:tab w:val="left" w:pos="9032" w:leader="none"/>
        </w:tabs>
        <w:bidi w:val="0"/>
        <w:spacing w:lineRule="auto" w:line="480"/>
        <w:jc w:val="center"/>
        <w:rPr>
          <w:b w:val="false"/>
          <w:bCs w:val="false"/>
        </w:rPr>
      </w:pPr>
      <w:r>
        <w:rPr>
          <w:b w:val="false"/>
          <w:bCs w:val="false"/>
        </w:rPr>
        <w:t>Citations</w:t>
      </w:r>
    </w:p>
    <w:p>
      <w:pPr>
        <w:pStyle w:val="BodyText"/>
        <w:tabs>
          <w:tab w:val="clear" w:pos="709"/>
          <w:tab w:val="left" w:pos="9032" w:leader="none"/>
        </w:tabs>
        <w:bidi w:val="0"/>
        <w:spacing w:lineRule="auto" w:line="480"/>
        <w:jc w:val="start"/>
        <w:rPr>
          <w:b w:val="false"/>
          <w:bCs w:val="false"/>
        </w:rPr>
      </w:pPr>
      <w:r>
        <w:rPr>
          <w:b w:val="false"/>
          <w:bCs w:val="false"/>
        </w:rPr>
        <w:t xml:space="preserve">        </w:t>
      </w:r>
      <w:r>
        <w:rPr>
          <w:b w:val="false"/>
          <w:bCs w:val="false"/>
        </w:rPr>
        <w:t xml:space="preserve">Marywood University et. al. "Jacobs' Pharmacy and Historical Marker for the First Coca-Cola Served." Clio: Your Guide to History. November 30, 2020. Accessed June 24, 2025. </w:t>
      </w:r>
      <w:hyperlink r:id="rId3">
        <w:r>
          <w:rPr>
            <w:rStyle w:val="Hyperlink"/>
            <w:b w:val="false"/>
            <w:bCs w:val="false"/>
          </w:rPr>
          <w:t>https://theclio.com/entry/72245</w:t>
        </w:r>
      </w:hyperlink>
    </w:p>
    <w:p>
      <w:pPr>
        <w:pStyle w:val="BodyText"/>
        <w:tabs>
          <w:tab w:val="clear" w:pos="709"/>
          <w:tab w:val="left" w:pos="9032" w:leader="none"/>
        </w:tabs>
        <w:bidi w:val="0"/>
        <w:spacing w:lineRule="auto" w:line="480"/>
        <w:jc w:val="start"/>
        <w:rPr>
          <w:rFonts w:ascii="Times New Roman" w:hAnsi="Times New Roman"/>
          <w:b w:val="false"/>
          <w:bCs w:val="false"/>
          <w:sz w:val="24"/>
        </w:rPr>
      </w:pPr>
      <w:r>
        <w:rPr>
          <w:rFonts w:ascii="Times New Roman" w:hAnsi="Times New Roman"/>
          <w:b w:val="false"/>
          <w:bCs w:val="false"/>
          <w:sz w:val="24"/>
        </w:rPr>
        <w:t xml:space="preserve">         </w:t>
      </w:r>
      <w:r>
        <w:rPr>
          <w:rFonts w:ascii="Times New Roman" w:hAnsi="Times New Roman"/>
          <w:b w:val="false"/>
          <w:bCs w:val="false"/>
          <w:sz w:val="24"/>
        </w:rPr>
        <w:t xml:space="preserve">Coca-Cola. “How Many Drinks Does the Coca-Cola Company Sell Worldwide Each Day?” </w:t>
      </w:r>
      <w:r>
        <w:rPr>
          <w:rFonts w:ascii="Times New Roman" w:hAnsi="Times New Roman"/>
          <w:b w:val="false"/>
          <w:bCs w:val="false"/>
          <w:i/>
          <w:sz w:val="24"/>
        </w:rPr>
        <w:t>Www.coca-Cola.com</w:t>
      </w:r>
      <w:r>
        <w:rPr>
          <w:rFonts w:ascii="Times New Roman" w:hAnsi="Times New Roman"/>
          <w:b w:val="false"/>
          <w:bCs w:val="false"/>
          <w:sz w:val="24"/>
        </w:rPr>
        <w:t xml:space="preserve">, 2024, </w:t>
      </w:r>
      <w:hyperlink r:id="rId4">
        <w:r>
          <w:rPr>
            <w:rStyle w:val="Hyperlink"/>
            <w:rFonts w:ascii="Times New Roman" w:hAnsi="Times New Roman"/>
            <w:b w:val="false"/>
            <w:bCs w:val="false"/>
            <w:sz w:val="24"/>
          </w:rPr>
          <w:t>www.coca-cola.com/ng/en/about-us/faq/how-many-drinks-does-the-coca-cola-company-sell-worldwide-each-d</w:t>
        </w:r>
      </w:hyperlink>
      <w:r>
        <w:rPr>
          <w:rFonts w:ascii="Times New Roman" w:hAnsi="Times New Roman"/>
          <w:b w:val="false"/>
          <w:bCs w:val="false"/>
          <w:sz w:val="24"/>
        </w:rPr>
        <w:t>.</w:t>
      </w:r>
    </w:p>
    <w:p>
      <w:pPr>
        <w:pStyle w:val="BodyText"/>
        <w:tabs>
          <w:tab w:val="clear" w:pos="709"/>
          <w:tab w:val="left" w:pos="9032" w:leader="none"/>
        </w:tabs>
        <w:bidi w:val="0"/>
        <w:spacing w:lineRule="auto" w:line="480"/>
        <w:jc w:val="start"/>
        <w:rPr/>
      </w:pPr>
      <w:r>
        <w:rPr>
          <w:b w:val="false"/>
          <w:bCs w:val="false"/>
        </w:rPr>
        <w:t xml:space="preserve">        </w:t>
      </w:r>
      <w:r>
        <w:rPr>
          <w:rFonts w:ascii="Times New Roman" w:hAnsi="Times New Roman"/>
          <w:sz w:val="24"/>
        </w:rPr>
        <w:t xml:space="preserve">The Coca-Cola Company. “Brands &amp; Products.” </w:t>
      </w:r>
      <w:r>
        <w:rPr>
          <w:rFonts w:ascii="Times New Roman" w:hAnsi="Times New Roman"/>
          <w:i/>
          <w:sz w:val="24"/>
        </w:rPr>
        <w:t>The Coca-Cola Company</w:t>
      </w:r>
      <w:r>
        <w:rPr>
          <w:rFonts w:ascii="Times New Roman" w:hAnsi="Times New Roman"/>
          <w:sz w:val="24"/>
        </w:rPr>
        <w:t xml:space="preserve">, 2024, </w:t>
      </w:r>
      <w:hyperlink r:id="rId5">
        <w:r>
          <w:rPr>
            <w:rStyle w:val="Hyperlink"/>
            <w:rFonts w:ascii="Times New Roman" w:hAnsi="Times New Roman"/>
            <w:sz w:val="24"/>
          </w:rPr>
          <w:t>www.coca-colacompany.com/brands</w:t>
        </w:r>
      </w:hyperlink>
      <w:r>
        <w:rPr>
          <w:rFonts w:ascii="Times New Roman" w:hAnsi="Times New Roman"/>
          <w:sz w:val="24"/>
        </w:rPr>
        <w:t>.</w:t>
      </w:r>
    </w:p>
    <w:p>
      <w:pPr>
        <w:pStyle w:val="BodyText"/>
        <w:tabs>
          <w:tab w:val="clear" w:pos="709"/>
          <w:tab w:val="left" w:pos="9032" w:leader="none"/>
        </w:tabs>
        <w:bidi w:val="0"/>
        <w:spacing w:lineRule="auto" w:line="480"/>
        <w:jc w:val="start"/>
        <w:rPr/>
      </w:pPr>
      <w:r>
        <w:rPr>
          <w:b w:val="false"/>
          <w:bCs w:val="false"/>
        </w:rPr>
        <w:t xml:space="preserve">        </w:t>
      </w:r>
      <w:r>
        <w:rPr/>
        <w:t>“</w:t>
      </w:r>
      <w:r>
        <w:rPr>
          <w:rFonts w:ascii="Times New Roman" w:hAnsi="Times New Roman"/>
          <w:sz w:val="24"/>
        </w:rPr>
        <w:t xml:space="preserve">The Coca-Cola Company Acquires Premium Alcohol Ready-To-Drink Brand in Australia.” </w:t>
      </w:r>
      <w:r>
        <w:rPr>
          <w:rFonts w:ascii="Times New Roman" w:hAnsi="Times New Roman"/>
          <w:i/>
          <w:sz w:val="24"/>
        </w:rPr>
        <w:t>Coca-Colacompany.com</w:t>
      </w:r>
      <w:r>
        <w:rPr>
          <w:rFonts w:ascii="Times New Roman" w:hAnsi="Times New Roman"/>
          <w:sz w:val="24"/>
        </w:rPr>
        <w:t xml:space="preserve">, 2023, </w:t>
      </w:r>
      <w:hyperlink r:id="rId6">
        <w:r>
          <w:rPr>
            <w:rStyle w:val="Hyperlink"/>
            <w:rFonts w:ascii="Times New Roman" w:hAnsi="Times New Roman"/>
            <w:sz w:val="24"/>
          </w:rPr>
          <w:t>www.coca-colacompany.com/media-center/the-coca-cola-company-acquires-premium-alcohol-ready-to-drink-brand-in-australia</w:t>
        </w:r>
      </w:hyperlink>
      <w:r>
        <w:rPr>
          <w:rFonts w:ascii="Times New Roman" w:hAnsi="Times New Roman"/>
          <w:sz w:val="24"/>
        </w:rPr>
        <w:t>.</w:t>
      </w:r>
    </w:p>
    <w:p>
      <w:pPr>
        <w:pStyle w:val="BodyText"/>
        <w:tabs>
          <w:tab w:val="clear" w:pos="709"/>
          <w:tab w:val="left" w:pos="9032" w:leader="none"/>
        </w:tabs>
        <w:bidi w:val="0"/>
        <w:spacing w:lineRule="auto" w:line="480"/>
        <w:jc w:val="start"/>
        <w:rPr/>
      </w:pPr>
      <w:r>
        <w:rPr>
          <w:b w:val="false"/>
          <w:bCs w:val="false"/>
        </w:rPr>
        <w:t xml:space="preserve">       </w:t>
      </w:r>
      <w:r>
        <w:rPr/>
        <w:t>“</w:t>
      </w:r>
      <w:r>
        <w:rPr>
          <w:rFonts w:ascii="Times New Roman" w:hAnsi="Times New Roman"/>
          <w:sz w:val="24"/>
        </w:rPr>
        <w:t xml:space="preserve">Minute Maid Concentrated Orange Juice Can.” </w:t>
      </w:r>
      <w:r>
        <w:rPr>
          <w:rFonts w:ascii="Times New Roman" w:hAnsi="Times New Roman"/>
          <w:i/>
          <w:sz w:val="24"/>
        </w:rPr>
        <w:t>Si.edu</w:t>
      </w:r>
      <w:r>
        <w:rPr>
          <w:rFonts w:ascii="Times New Roman" w:hAnsi="Times New Roman"/>
          <w:sz w:val="24"/>
        </w:rPr>
        <w:t xml:space="preserve">, 2024, </w:t>
      </w:r>
      <w:hyperlink r:id="rId7">
        <w:r>
          <w:rPr>
            <w:rStyle w:val="Hyperlink"/>
            <w:rFonts w:ascii="Times New Roman" w:hAnsi="Times New Roman"/>
            <w:sz w:val="24"/>
          </w:rPr>
          <w:t>www.</w:t>
        </w:r>
        <w:r>
          <w:rPr>
            <w:rStyle w:val="Hyperlink"/>
            <w:rFonts w:ascii="Times New Roman" w:hAnsi="Times New Roman"/>
            <w:sz w:val="24"/>
          </w:rPr>
          <w:t>americanhistory.si.edu/collections/object/nmah_1417782</w:t>
        </w:r>
      </w:hyperlink>
      <w:r>
        <w:rPr>
          <w:rFonts w:ascii="Times New Roman" w:hAnsi="Times New Roman"/>
          <w:sz w:val="24"/>
        </w:rPr>
        <w:t>.</w:t>
      </w:r>
    </w:p>
    <w:p>
      <w:pPr>
        <w:pStyle w:val="BodyText"/>
        <w:tabs>
          <w:tab w:val="clear" w:pos="709"/>
          <w:tab w:val="left" w:pos="9032" w:leader="none"/>
        </w:tabs>
        <w:bidi w:val="0"/>
        <w:spacing w:lineRule="auto" w:line="480"/>
        <w:jc w:val="start"/>
        <w:rPr/>
      </w:pPr>
      <w:r>
        <w:rPr>
          <w:b w:val="false"/>
          <w:bCs w:val="false"/>
        </w:rPr>
        <w:t xml:space="preserve">        </w:t>
      </w:r>
      <w:r>
        <w:rPr>
          <w:rFonts w:ascii="Times New Roman" w:hAnsi="Times New Roman"/>
          <w:sz w:val="24"/>
        </w:rPr>
        <w:t xml:space="preserve">Project ReBrief. “Coca-Cola, 1971 - “Hilltop” | “I’d like to Buy the World a Coke.”” </w:t>
      </w:r>
      <w:r>
        <w:rPr>
          <w:rFonts w:ascii="Times New Roman" w:hAnsi="Times New Roman"/>
          <w:i/>
          <w:sz w:val="24"/>
        </w:rPr>
        <w:t>YouTube</w:t>
      </w:r>
      <w:r>
        <w:rPr>
          <w:rFonts w:ascii="Times New Roman" w:hAnsi="Times New Roman"/>
          <w:sz w:val="24"/>
        </w:rPr>
        <w:t xml:space="preserve">, 6 Mar. 2012, </w:t>
      </w:r>
      <w:hyperlink r:id="rId8">
        <w:r>
          <w:rPr>
            <w:rStyle w:val="Hyperlink"/>
            <w:rFonts w:ascii="Times New Roman" w:hAnsi="Times New Roman"/>
            <w:sz w:val="24"/>
          </w:rPr>
          <w:t>www.youtube.com/watch?v=1VM2eLhvsSM</w:t>
        </w:r>
      </w:hyperlink>
      <w:r>
        <w:rPr>
          <w:rFonts w:ascii="Times New Roman" w:hAnsi="Times New Roman"/>
          <w:sz w:val="24"/>
        </w:rPr>
        <w:t>.</w:t>
      </w:r>
    </w:p>
    <w:p>
      <w:pPr>
        <w:pStyle w:val="BodyText"/>
        <w:tabs>
          <w:tab w:val="clear" w:pos="709"/>
          <w:tab w:val="left" w:pos="9032" w:leader="none"/>
        </w:tabs>
        <w:bidi w:val="0"/>
        <w:spacing w:lineRule="auto" w:line="480"/>
        <w:jc w:val="start"/>
        <w:rPr/>
      </w:pPr>
      <w:r>
        <w:rPr>
          <w:b w:val="false"/>
          <w:bCs w:val="false"/>
        </w:rPr>
        <w:t xml:space="preserve">        </w:t>
      </w:r>
      <w:r>
        <w:rPr/>
        <w:t>“</w:t>
      </w:r>
      <w:r>
        <w:rPr>
          <w:rFonts w:ascii="Times New Roman" w:hAnsi="Times New Roman"/>
          <w:sz w:val="24"/>
        </w:rPr>
        <w:t xml:space="preserve">Largest Beverage Companies by Market Cap.” </w:t>
      </w:r>
      <w:r>
        <w:rPr>
          <w:rFonts w:ascii="Times New Roman" w:hAnsi="Times New Roman"/>
          <w:i/>
          <w:sz w:val="24"/>
        </w:rPr>
        <w:t>Companiesmarketcap.com</w:t>
      </w:r>
      <w:r>
        <w:rPr>
          <w:rFonts w:ascii="Times New Roman" w:hAnsi="Times New Roman"/>
          <w:sz w:val="24"/>
        </w:rPr>
        <w:t xml:space="preserve">, </w:t>
      </w:r>
      <w:hyperlink r:id="rId9">
        <w:r>
          <w:rPr>
            <w:rStyle w:val="Hyperlink"/>
            <w:rFonts w:ascii="Times New Roman" w:hAnsi="Times New Roman"/>
            <w:sz w:val="24"/>
          </w:rPr>
          <w:t>www.</w:t>
        </w:r>
        <w:r>
          <w:rPr>
            <w:rStyle w:val="Hyperlink"/>
            <w:rFonts w:ascii="Times New Roman" w:hAnsi="Times New Roman"/>
            <w:sz w:val="24"/>
          </w:rPr>
          <w:t>companiesmarketcap.com/beverages/largest-beverage-companies-by-market-cap/</w:t>
        </w:r>
      </w:hyperlink>
      <w:r>
        <w:rPr>
          <w:rFonts w:ascii="Times New Roman" w:hAnsi="Times New Roman"/>
          <w:sz w:val="24"/>
        </w:rPr>
        <w:t>.</w:t>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t xml:space="preserve">        </w:t>
      </w:r>
      <w:r>
        <w:rPr>
          <w:rFonts w:ascii="Times New Roman" w:hAnsi="Times New Roman"/>
          <w:sz w:val="24"/>
        </w:rPr>
        <w:t xml:space="preserve">Wood, Benjamin, et al. “Maximising the Wealth of Few at the Expense of the Health of Many: A Public Health Analysis of Market Power and Corporate Wealth and Income Distribution in the Global Soft Drink Market.” </w:t>
      </w:r>
      <w:r>
        <w:rPr>
          <w:rFonts w:ascii="Times New Roman" w:hAnsi="Times New Roman"/>
          <w:i/>
          <w:sz w:val="24"/>
        </w:rPr>
        <w:t>Globalization and Health</w:t>
      </w:r>
      <w:r>
        <w:rPr>
          <w:rFonts w:ascii="Times New Roman" w:hAnsi="Times New Roman"/>
          <w:sz w:val="24"/>
        </w:rPr>
        <w:t>, vol. 17, no. 1, Dec. 2021.</w:t>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t xml:space="preserve">        </w:t>
      </w:r>
      <w:r>
        <w:rPr>
          <w:rFonts w:ascii="Times New Roman" w:hAnsi="Times New Roman"/>
          <w:sz w:val="24"/>
        </w:rPr>
        <w:t xml:space="preserve">Reuters Staff. “Coca-Cola Beverages South Africa Sells Stake in Appletiser.” </w:t>
      </w:r>
      <w:r>
        <w:rPr>
          <w:rFonts w:ascii="Times New Roman" w:hAnsi="Times New Roman"/>
          <w:i/>
          <w:sz w:val="24"/>
        </w:rPr>
        <w:t>Reuters</w:t>
      </w:r>
      <w:r>
        <w:rPr>
          <w:rFonts w:ascii="Times New Roman" w:hAnsi="Times New Roman"/>
          <w:sz w:val="24"/>
        </w:rPr>
        <w:t xml:space="preserve">, 10 May 2017, </w:t>
      </w:r>
      <w:hyperlink r:id="rId10">
        <w:r>
          <w:rPr>
            <w:rStyle w:val="Hyperlink"/>
            <w:rFonts w:ascii="Times New Roman" w:hAnsi="Times New Roman"/>
            <w:sz w:val="24"/>
          </w:rPr>
          <w:t>www.reuters.com/article/business/finance/coca-cola-beverages-south-africa-sells-stake-in-appletiser-idUSKBN18412Q/</w:t>
        </w:r>
      </w:hyperlink>
      <w:r>
        <w:rPr>
          <w:rFonts w:ascii="Times New Roman" w:hAnsi="Times New Roman"/>
          <w:sz w:val="24"/>
        </w:rPr>
        <w:t>.</w:t>
      </w:r>
    </w:p>
    <w:p>
      <w:pPr>
        <w:pStyle w:val="BodyText"/>
        <w:tabs>
          <w:tab w:val="clear" w:pos="709"/>
          <w:tab w:val="left" w:pos="9032" w:leader="none"/>
        </w:tabs>
        <w:bidi w:val="0"/>
        <w:spacing w:lineRule="auto" w:line="480"/>
        <w:jc w:val="start"/>
        <w:rPr>
          <w:rFonts w:ascii="Times New Roman" w:hAnsi="Times New Roman"/>
        </w:rPr>
      </w:pPr>
      <w:r>
        <w:rPr>
          <w:rFonts w:ascii="Times New Roman" w:hAnsi="Times New Roman"/>
          <w:sz w:val="24"/>
        </w:rPr>
        <w:t xml:space="preserve">        </w:t>
      </w:r>
      <w:r>
        <w:rPr>
          <w:rFonts w:ascii="Times New Roman" w:hAnsi="Times New Roman"/>
        </w:rPr>
        <w:t>“</w:t>
      </w:r>
      <w:r>
        <w:rPr>
          <w:rFonts w:ascii="Times New Roman" w:hAnsi="Times New Roman"/>
          <w:sz w:val="24"/>
        </w:rPr>
        <w:t xml:space="preserve">About Us.” </w:t>
      </w:r>
      <w:r>
        <w:rPr>
          <w:rFonts w:ascii="Times New Roman" w:hAnsi="Times New Roman"/>
          <w:i/>
          <w:sz w:val="24"/>
        </w:rPr>
        <w:t>Dogadan</w:t>
      </w:r>
      <w:r>
        <w:rPr>
          <w:rFonts w:ascii="Times New Roman" w:hAnsi="Times New Roman"/>
          <w:sz w:val="24"/>
        </w:rPr>
        <w:t>, 2020, www.dogadan.com.tr/en/corporate. Accessed 25 June 2025.</w:t>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t xml:space="preserve">        </w:t>
      </w:r>
      <w:r>
        <w:rPr>
          <w:rFonts w:ascii="Times New Roman" w:hAnsi="Times New Roman"/>
          <w:sz w:val="24"/>
        </w:rPr>
        <w:t xml:space="preserve">Appletiser SA. “50 Years of Appletiser.” </w:t>
      </w:r>
      <w:r>
        <w:rPr>
          <w:rFonts w:ascii="Times New Roman" w:hAnsi="Times New Roman"/>
          <w:i/>
          <w:sz w:val="24"/>
        </w:rPr>
        <w:t>Youtu.be</w:t>
      </w:r>
      <w:r>
        <w:rPr>
          <w:rFonts w:ascii="Times New Roman" w:hAnsi="Times New Roman"/>
          <w:sz w:val="24"/>
        </w:rPr>
        <w:t xml:space="preserve">, 2025, </w:t>
      </w:r>
      <w:hyperlink r:id="rId11">
        <w:r>
          <w:rPr>
            <w:rStyle w:val="Hyperlink"/>
            <w:rFonts w:ascii="Times New Roman" w:hAnsi="Times New Roman"/>
            <w:sz w:val="24"/>
          </w:rPr>
          <w:t>www.</w:t>
        </w:r>
        <w:r>
          <w:rPr>
            <w:rStyle w:val="Hyperlink"/>
            <w:rFonts w:ascii="Times New Roman" w:hAnsi="Times New Roman"/>
            <w:sz w:val="24"/>
          </w:rPr>
          <w:t>youtu.be/qkefdAwD0X8</w:t>
        </w:r>
      </w:hyperlink>
      <w:r>
        <w:rPr>
          <w:rFonts w:ascii="Times New Roman" w:hAnsi="Times New Roman"/>
          <w:sz w:val="24"/>
        </w:rPr>
        <w:t>. Accessed 25 June 2025.</w:t>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t xml:space="preserve">        </w:t>
      </w:r>
      <w:r>
        <w:rPr>
          <w:rFonts w:ascii="Times New Roman" w:hAnsi="Times New Roman"/>
          <w:sz w:val="24"/>
        </w:rPr>
        <w:t xml:space="preserve">Coca-Cola France. “COPA COCA-COLA.” </w:t>
      </w:r>
      <w:r>
        <w:rPr>
          <w:rFonts w:ascii="Times New Roman" w:hAnsi="Times New Roman"/>
          <w:i/>
          <w:sz w:val="24"/>
        </w:rPr>
        <w:t>YouTube</w:t>
      </w:r>
      <w:r>
        <w:rPr>
          <w:rFonts w:ascii="Times New Roman" w:hAnsi="Times New Roman"/>
          <w:sz w:val="24"/>
        </w:rPr>
        <w:t>, 13 Oct. 2021, www.youtube.com/watch?v=22drn-PcOgs. Accessed 25 June 2025.</w:t>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r>
    </w:p>
    <w:p>
      <w:pPr>
        <w:pStyle w:val="BodyText"/>
        <w:tabs>
          <w:tab w:val="clear" w:pos="709"/>
          <w:tab w:val="left" w:pos="9032" w:leader="none"/>
        </w:tabs>
        <w:bidi w:val="0"/>
        <w:spacing w:lineRule="auto" w:line="480"/>
        <w:jc w:val="start"/>
        <w:rPr>
          <w:rFonts w:ascii="Times New Roman" w:hAnsi="Times New Roman"/>
          <w:sz w:val="24"/>
        </w:rPr>
      </w:pPr>
      <w:r>
        <w:rPr>
          <w:rFonts w:ascii="Times New Roman" w:hAnsi="Times New Roman"/>
          <w:sz w:val="24"/>
        </w:rPr>
      </w:r>
    </w:p>
    <w:p>
      <w:pPr>
        <w:pStyle w:val="BodyText"/>
        <w:tabs>
          <w:tab w:val="clear" w:pos="709"/>
          <w:tab w:val="left" w:pos="9032" w:leader="none"/>
        </w:tabs>
        <w:bidi w:val="0"/>
        <w:spacing w:lineRule="auto" w:line="480" w:before="0" w:after="140"/>
        <w:jc w:val="start"/>
        <w:rPr>
          <w:b w:val="false"/>
          <w:bCs w:val="false"/>
        </w:rPr>
      </w:pPr>
      <w:r>
        <w:rPr>
          <w:b w:val="false"/>
          <w:bCs w:val="false"/>
        </w:rPr>
      </w:r>
    </w:p>
    <w:sectPr>
      <w:headerReference w:type="default" r:id="rId12"/>
      <w:type w:val="nextPage"/>
      <w:pgSz w:w="12240" w:h="15840"/>
      <w:pgMar w:left="1134" w:right="1134" w:gutter="0" w:header="1134" w:top="1693"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end"/>
      <w:rPr/>
    </w:pPr>
    <w:r>
      <w:rPr/>
      <w:t xml:space="preserve">Harris </w:t>
    </w:r>
    <w:bookmarkStart w:id="0" w:name="PageNumWizard_HEADER_Default_Page_Style1"/>
    <w:r>
      <w:rPr/>
      <w:fldChar w:fldCharType="begin"/>
    </w:r>
    <w:r>
      <w:rPr/>
      <w:instrText xml:space="preserve"> PAGE </w:instrText>
    </w:r>
    <w:r>
      <w:rPr/>
      <w:fldChar w:fldCharType="separate"/>
    </w:r>
    <w:r>
      <w:rPr/>
      <w:t>14</w:t>
    </w:r>
    <w:r>
      <w:rPr/>
      <w:fldChar w:fldCharType="end"/>
    </w:r>
    <w:bookmarkEnd w:id="0"/>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7"/>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theclio.com/entry/72245" TargetMode="External"/><Relationship Id="rId4" Type="http://schemas.openxmlformats.org/officeDocument/2006/relationships/hyperlink" Target="http://www.coca-cola.com/ng/en/about-us/faq/how-many-drinks-does-the-coca-cola-company-sell-worldwide-each-d" TargetMode="External"/><Relationship Id="rId5" Type="http://schemas.openxmlformats.org/officeDocument/2006/relationships/hyperlink" Target="http://www.coca-colacompany.com/brands" TargetMode="External"/><Relationship Id="rId6" Type="http://schemas.openxmlformats.org/officeDocument/2006/relationships/hyperlink" Target="http://www.coca-colacompany.com/media-center/the-coca-cola-company-acquires-premium-alcohol-ready-to-drink-brand-in-australia" TargetMode="External"/><Relationship Id="rId7" Type="http://schemas.openxmlformats.org/officeDocument/2006/relationships/hyperlink" Target="http://www.americanhistory.si.edu/collections/object/nmah_1417782" TargetMode="External"/><Relationship Id="rId8" Type="http://schemas.openxmlformats.org/officeDocument/2006/relationships/hyperlink" Target="http://www.youtube.com/watch?v=1VM2eLhvsSM" TargetMode="External"/><Relationship Id="rId9" Type="http://schemas.openxmlformats.org/officeDocument/2006/relationships/hyperlink" Target="http://www.companiesmarketcap.com/beverages/largest-beverage-companies-by-market-cap/" TargetMode="External"/><Relationship Id="rId10" Type="http://schemas.openxmlformats.org/officeDocument/2006/relationships/hyperlink" Target="http://www.reuters.com/article/business/finance/coca-cola-beverages-south-africa-sells-stake-in-appletiser-idUSKBN18412Q/" TargetMode="External"/><Relationship Id="rId11" Type="http://schemas.openxmlformats.org/officeDocument/2006/relationships/hyperlink" Target="http://www.youtu.be/qkefdAwD0X8" TargetMode="External"/><Relationship Id="rId12" Type="http://schemas.openxmlformats.org/officeDocument/2006/relationships/header" Target="head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150</TotalTime>
  <Application>LibreOffice/25.2.4.3$Linux_X86_64 LibreOffice_project/520$Build-3</Application>
  <AppVersion>15.0000</AppVersion>
  <Pages>14</Pages>
  <Words>3129</Words>
  <Characters>16450</Characters>
  <CharactersWithSpaces>19646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2025-06-24T11:03:34Z</dcterms:created>
  <dc:creator/>
  <dc:description/>
  <dc:language>en-US</dc:language>
  <cp:lastModifiedBy/>
  <dcterms:modified xsi:type="dcterms:W3CDTF">2025-06-25T15:51:55Z</dcterms:modified>
  <cp:revision>6</cp:revision>
  <dc:subject/>
  <dc:title/>
</cp:coreProperties>
</file>