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80427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What are the primary factors associated with malaria infection?</w:t>
      </w:r>
    </w:p>
    <w:p w14:paraId="64342BB3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0 highlights factors such as </w:t>
      </w:r>
      <w:proofErr w:type="spellStart"/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anaemia</w:t>
      </w:r>
      <w:proofErr w:type="spellEnd"/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seasonal variation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and the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prevalence of infections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, suggesting a correlation between these factors and malaria incidence.</w:t>
      </w:r>
    </w:p>
    <w:p w14:paraId="407D6292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How are mosquitoes and insecticides implicated in malaria control efforts?</w:t>
      </w:r>
    </w:p>
    <w:p w14:paraId="253B4E23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1 emphasizes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resistance to insecticides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among vectors such as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mosquitoes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the use of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pyrethroids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for control, and the assessment of control measures through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bioassays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, indicating the importance of understanding vector behavior and insecticide effectiveness.</w:t>
      </w:r>
    </w:p>
    <w:p w14:paraId="6F31590C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What are the key strategies for preventing malaria transmission at the household level?</w:t>
      </w:r>
    </w:p>
    <w:p w14:paraId="53321460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Answer: Cluster 2 focuses on the distribution and use of mosquito nets (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LLINs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and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ITNs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 within households as preventive measures against malaria, highlighting their effectiveness in reducing transmission.</w:t>
      </w:r>
    </w:p>
    <w:p w14:paraId="434479D2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How does genetic variability affect malaria treatment outcomes?</w:t>
      </w:r>
    </w:p>
    <w:p w14:paraId="35024A0D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3 discusses genetic factors such as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G6PD deficiency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and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mutations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associated with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primaquine treatment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, indicating the importance of considering genetic variability in malaria treatment strategies and the potential implications for elimination efforts.</w:t>
      </w:r>
    </w:p>
    <w:p w14:paraId="33DFA99E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What are the main targets for malaria vaccine development?</w:t>
      </w:r>
    </w:p>
    <w:p w14:paraId="267AE486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4 identifies key targets for vaccine development, including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parasite proteins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host immune responses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and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recombinant antigens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, providing insights into potential vaccine candidates and immunization strategies.</w:t>
      </w:r>
    </w:p>
    <w:p w14:paraId="539D9F27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How do healthcare workers manage malaria cases in endemic areas?</w:t>
      </w:r>
    </w:p>
    <w:p w14:paraId="60EF7707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5 highlights the role of healthcare workers in malaria treatment and case management, focusing on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fever diagnosis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treatment adherence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and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healthcare service provision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in communities.</w:t>
      </w:r>
    </w:p>
    <w:p w14:paraId="5DB63BE8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What are the economic implications of malaria control interventions?</w:t>
      </w:r>
    </w:p>
    <w:p w14:paraId="3325107E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7 addresses the economic aspects of malaria control, including the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costs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and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cost-effectiveness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of treatment interventions, emphasizing the need for efficient resource allocation and budgeting in malaria control programs.</w:t>
      </w:r>
    </w:p>
    <w:p w14:paraId="2FF68A1D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Analytic Question: What are the maternal and perinatal risks associated with malaria infection during pregnancy?</w:t>
      </w:r>
    </w:p>
    <w:p w14:paraId="201D5A4C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8 explores the risks of malaria infection during pregnancy, including adverse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birth outcomes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 xml:space="preserve">maternal </w:t>
      </w:r>
      <w:proofErr w:type="spellStart"/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anaemia</w:t>
      </w:r>
      <w:proofErr w:type="spellEnd"/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and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peripheral infections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, highlighting the importance of antenatal care and preventive interventions for pregnant women.</w:t>
      </w:r>
    </w:p>
    <w:p w14:paraId="211DCE55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How do antibodies and immune responses contribute to malaria immunity?</w:t>
      </w:r>
    </w:p>
    <w:p w14:paraId="0F81599D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9 investigates the role of antibodies and immune responses in malaria immunity, emphasizing their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protective effects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against infection,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exposure to parasites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, and potential targets for vaccine development.</w:t>
      </w:r>
    </w:p>
    <w:p w14:paraId="7057A17E" w14:textId="77777777" w:rsidR="00AD222B" w:rsidRPr="00AD222B" w:rsidRDefault="00AD222B" w:rsidP="00AD22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Analytic Question: What are the spatial and environmental factors influencing malaria transmission?</w:t>
      </w:r>
    </w:p>
    <w:p w14:paraId="6CDB4739" w14:textId="77777777" w:rsidR="00AD222B" w:rsidRPr="00AD222B" w:rsidRDefault="00AD222B" w:rsidP="00AD222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Answer: Cluster 11 analyzes spatial and environmental factors such as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climate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rainfall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, and </w:t>
      </w:r>
      <w:r w:rsidRPr="00AD222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geographical distribution</w:t>
      </w:r>
      <w:r w:rsidRPr="00AD222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, providing insights into the transmission dynamics and geographic variability of malaria.</w:t>
      </w:r>
    </w:p>
    <w:p w14:paraId="19C5C898" w14:textId="77777777" w:rsidR="0028617B" w:rsidRDefault="0028617B"/>
    <w:sectPr w:rsidR="002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656F"/>
    <w:multiLevelType w:val="multilevel"/>
    <w:tmpl w:val="536A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05DEA"/>
    <w:multiLevelType w:val="multilevel"/>
    <w:tmpl w:val="39E6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87501">
    <w:abstractNumId w:val="0"/>
  </w:num>
  <w:num w:numId="2" w16cid:durableId="72325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2B"/>
    <w:rsid w:val="001626B1"/>
    <w:rsid w:val="0028617B"/>
    <w:rsid w:val="00A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2B51"/>
  <w15:chartTrackingRefBased/>
  <w15:docId w15:val="{1BF45722-B285-472A-AAA8-0A41B087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2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2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2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Ashish Parmanand</dc:creator>
  <cp:keywords/>
  <dc:description/>
  <cp:lastModifiedBy>Pandey, Ashish Parmanand</cp:lastModifiedBy>
  <cp:revision>1</cp:revision>
  <dcterms:created xsi:type="dcterms:W3CDTF">2024-03-22T23:51:00Z</dcterms:created>
  <dcterms:modified xsi:type="dcterms:W3CDTF">2024-03-22T23:54:00Z</dcterms:modified>
</cp:coreProperties>
</file>