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15B4E" w14:textId="77777777" w:rsidR="00AF2677" w:rsidRPr="009753F4" w:rsidRDefault="009753F4" w:rsidP="009753F4">
      <w:pPr>
        <w:jc w:val="center"/>
        <w:rPr>
          <w:b/>
        </w:rPr>
      </w:pPr>
      <w:r w:rsidRPr="009753F4">
        <w:rPr>
          <w:b/>
        </w:rPr>
        <w:t>CHAPTER ONE: INTRODUCTION</w:t>
      </w:r>
    </w:p>
    <w:p w14:paraId="19F886E5" w14:textId="77777777" w:rsidR="009753F4" w:rsidRPr="00414A92" w:rsidRDefault="00414A92" w:rsidP="00414A92">
      <w:pPr>
        <w:rPr>
          <w:b/>
        </w:rPr>
      </w:pPr>
      <w:r>
        <w:rPr>
          <w:b/>
        </w:rPr>
        <w:t xml:space="preserve">1.0 </w:t>
      </w:r>
      <w:r w:rsidR="009753F4" w:rsidRPr="00414A92">
        <w:rPr>
          <w:b/>
        </w:rPr>
        <w:t>Background</w:t>
      </w:r>
    </w:p>
    <w:p w14:paraId="6E5BC493" w14:textId="77777777" w:rsidR="00414A92" w:rsidRPr="00414A92" w:rsidRDefault="00414A92" w:rsidP="00414A92">
      <w:r w:rsidRPr="00414A92">
        <w:t>The rapid growth of wireless communication technologies and user demand for high-speed, low-latency services has driven the evolution of 5G networks. These networks aim to support enhanced mobile broadband, massive machine-type communications, and ultra-reliable low-latency communications. To meet these requirements, 5G adopts dense deployments of small cells, massive MIMO, and centralized processing architectures like Cloud</w:t>
      </w:r>
      <w:r>
        <w:t xml:space="preserve"> Radio Access Networks (C-RAN).</w:t>
      </w:r>
    </w:p>
    <w:p w14:paraId="51911CE2" w14:textId="77777777" w:rsidR="009753F4" w:rsidRPr="00414A92" w:rsidRDefault="00414A92" w:rsidP="00414A92">
      <w:r w:rsidRPr="00414A92">
        <w:t>C-RAN decouples the baseband units (BBUs) from the remote radio heads (RRHs) and centralizes baseband processing, enabling more flexible and efficient resource management. However, this architecture introduces new challenges, especially in energy efficiency. The continuous operation of RRHs and the need for high-capacity front haul links significantly increase the energy footprint of the network.</w:t>
      </w:r>
    </w:p>
    <w:p w14:paraId="470DF014" w14:textId="77777777" w:rsidR="00414A92" w:rsidRDefault="00414A92" w:rsidP="00414A92">
      <w:r w:rsidRPr="00414A92">
        <w:t>With increasing global focus on sustainability and operational cost reduction, energy-efficient strategies are essential. Traditional rule-based and heuristic methods for resource allocation lack adaptability in dynamic environments. Recent advances in</w:t>
      </w:r>
      <w:r w:rsidR="007728AB">
        <w:t xml:space="preserve"> Machine learning and</w:t>
      </w:r>
      <w:r w:rsidRPr="00414A92">
        <w:t xml:space="preserve"> Artificial Intelligence (AI), particularly Deep Reinforcement Learning (DRL), offer promising solutions for intelligent, adaptive resource management in complex network scenarios like 5G C-RAN.</w:t>
      </w:r>
    </w:p>
    <w:p w14:paraId="7CC01145" w14:textId="77777777" w:rsidR="00414A92" w:rsidRDefault="00414A92" w:rsidP="00414A92">
      <w:pPr>
        <w:rPr>
          <w:b/>
        </w:rPr>
      </w:pPr>
      <w:r>
        <w:rPr>
          <w:b/>
        </w:rPr>
        <w:t xml:space="preserve">1.1 </w:t>
      </w:r>
      <w:r w:rsidRPr="00414A92">
        <w:rPr>
          <w:b/>
        </w:rPr>
        <w:t>Problem Statement</w:t>
      </w:r>
    </w:p>
    <w:p w14:paraId="6F637462" w14:textId="77777777" w:rsidR="00414A92" w:rsidRDefault="00414A92" w:rsidP="00414A92">
      <w:r w:rsidRPr="00414A92">
        <w:t>While C-RAN improves scalability and performance in 5G, it also leads to high energy consumption due to continuous RRH activity and centralized processing. Static and heuristic energy-saving approaches fail to dynamically adapt to varying traffic loads and channel conditions. There is a need for a robust, intelligent control system that can optimize energy usage without compromising user Quality of Service (QoS). Deep Reinforcement Learning, with its ability to learn from interaction and make real-time decisions, presents a promising avenue for optimizing energy efficiency in such environments.</w:t>
      </w:r>
    </w:p>
    <w:p w14:paraId="5574B83B" w14:textId="77777777" w:rsidR="00414A92" w:rsidRPr="00414A92" w:rsidRDefault="00414A92" w:rsidP="00414A92">
      <w:pPr>
        <w:rPr>
          <w:b/>
        </w:rPr>
      </w:pPr>
      <w:r w:rsidRPr="00414A92">
        <w:rPr>
          <w:b/>
        </w:rPr>
        <w:t>1.2 Objectives</w:t>
      </w:r>
    </w:p>
    <w:p w14:paraId="79CC872C" w14:textId="77777777" w:rsidR="00414A92" w:rsidRDefault="00414A92" w:rsidP="00414A92">
      <w:r w:rsidRPr="00414A92">
        <w:t>The main objective of this research is to develop a DRL-based framework for optimizing energy efficiency in 5G C-RAN. The specific objectives are:</w:t>
      </w:r>
    </w:p>
    <w:p w14:paraId="366A97B9" w14:textId="77777777" w:rsidR="00414A92" w:rsidRDefault="00414A92" w:rsidP="00414A92">
      <w:pPr>
        <w:pStyle w:val="ListParagraph"/>
        <w:numPr>
          <w:ilvl w:val="0"/>
          <w:numId w:val="6"/>
        </w:numPr>
      </w:pPr>
      <w:r>
        <w:t>To model the energy consumption and traffic behavior of a 5G C-RAN system.</w:t>
      </w:r>
    </w:p>
    <w:p w14:paraId="324B6E0C" w14:textId="77777777" w:rsidR="00414A92" w:rsidRDefault="00414A92" w:rsidP="00414A92">
      <w:pPr>
        <w:pStyle w:val="ListParagraph"/>
        <w:numPr>
          <w:ilvl w:val="0"/>
          <w:numId w:val="6"/>
        </w:numPr>
      </w:pPr>
      <w:r>
        <w:t>To design a DRL agent capable of making dynamic decisions on RRH activation and resource allocation.</w:t>
      </w:r>
    </w:p>
    <w:p w14:paraId="12C99409" w14:textId="77777777" w:rsidR="00414A92" w:rsidRDefault="00414A92" w:rsidP="00414A92">
      <w:pPr>
        <w:pStyle w:val="ListParagraph"/>
        <w:numPr>
          <w:ilvl w:val="0"/>
          <w:numId w:val="6"/>
        </w:numPr>
      </w:pPr>
      <w:r>
        <w:t>To evaluate the performance of the DRL-based strategy against conventional methods in terms of energy savings, throughput, and latency.</w:t>
      </w:r>
    </w:p>
    <w:p w14:paraId="5A40D04B" w14:textId="77777777" w:rsidR="00414A92" w:rsidRPr="00414A92" w:rsidRDefault="00414A92" w:rsidP="00414A92">
      <w:pPr>
        <w:rPr>
          <w:b/>
        </w:rPr>
      </w:pPr>
      <w:r w:rsidRPr="00414A92">
        <w:rPr>
          <w:b/>
        </w:rPr>
        <w:t xml:space="preserve">1.3 Research Questions  </w:t>
      </w:r>
    </w:p>
    <w:p w14:paraId="0383C1D7" w14:textId="77777777" w:rsidR="00414A92" w:rsidRDefault="00414A92" w:rsidP="00A266A9">
      <w:pPr>
        <w:pStyle w:val="ListParagraph"/>
        <w:numPr>
          <w:ilvl w:val="0"/>
          <w:numId w:val="7"/>
        </w:numPr>
      </w:pPr>
      <w:r>
        <w:t xml:space="preserve">How can DRL be applied to optimize RRH control and resource allocation in 5G C-RAN?  </w:t>
      </w:r>
    </w:p>
    <w:p w14:paraId="70AFFA7E" w14:textId="77777777" w:rsidR="00414A92" w:rsidRDefault="00414A92" w:rsidP="00A266A9">
      <w:pPr>
        <w:pStyle w:val="ListParagraph"/>
        <w:numPr>
          <w:ilvl w:val="0"/>
          <w:numId w:val="7"/>
        </w:numPr>
      </w:pPr>
      <w:r>
        <w:t xml:space="preserve">What are the trade-offs between energy efficiency and QoS in the proposed DRL framework?  </w:t>
      </w:r>
    </w:p>
    <w:p w14:paraId="2A29A61E" w14:textId="77777777" w:rsidR="00414A92" w:rsidRDefault="00414A92" w:rsidP="00A266A9">
      <w:pPr>
        <w:pStyle w:val="ListParagraph"/>
        <w:numPr>
          <w:ilvl w:val="0"/>
          <w:numId w:val="7"/>
        </w:numPr>
      </w:pPr>
      <w:r>
        <w:t>How does the DRL-based method compare to traditional heuristic approaches?</w:t>
      </w:r>
    </w:p>
    <w:p w14:paraId="1AD68792" w14:textId="77777777" w:rsidR="00510089" w:rsidRDefault="00510089" w:rsidP="00510089"/>
    <w:p w14:paraId="331BA822" w14:textId="77777777" w:rsidR="00510089" w:rsidRPr="00510089" w:rsidRDefault="00510089" w:rsidP="00510089">
      <w:pPr>
        <w:rPr>
          <w:b/>
        </w:rPr>
      </w:pPr>
      <w:r w:rsidRPr="00510089">
        <w:rPr>
          <w:b/>
        </w:rPr>
        <w:lastRenderedPageBreak/>
        <w:t xml:space="preserve">1.4 Significance of the Study  </w:t>
      </w:r>
    </w:p>
    <w:p w14:paraId="470DEDC1" w14:textId="77777777" w:rsidR="00510089" w:rsidRDefault="00510089" w:rsidP="00510089">
      <w:r>
        <w:t>This study contributes to the field of intelligent wireless network management by:</w:t>
      </w:r>
    </w:p>
    <w:p w14:paraId="7C66D0F0" w14:textId="77777777" w:rsidR="00510089" w:rsidRDefault="00510089" w:rsidP="00510089">
      <w:pPr>
        <w:pStyle w:val="ListParagraph"/>
        <w:numPr>
          <w:ilvl w:val="0"/>
          <w:numId w:val="8"/>
        </w:numPr>
      </w:pPr>
      <w:r>
        <w:t>Proposing an adaptive, AI-driven solution for real-time energy efficiency.</w:t>
      </w:r>
    </w:p>
    <w:p w14:paraId="0F6A8080" w14:textId="77777777" w:rsidR="00510089" w:rsidRDefault="00510089" w:rsidP="00510089">
      <w:pPr>
        <w:pStyle w:val="ListParagraph"/>
        <w:numPr>
          <w:ilvl w:val="0"/>
          <w:numId w:val="8"/>
        </w:numPr>
      </w:pPr>
      <w:r>
        <w:t>Reducing the operational cost of 5G deployments through smarter resource use.</w:t>
      </w:r>
    </w:p>
    <w:p w14:paraId="03D064FA" w14:textId="77777777" w:rsidR="00510089" w:rsidRDefault="00510089" w:rsidP="00510089">
      <w:pPr>
        <w:pStyle w:val="ListParagraph"/>
        <w:numPr>
          <w:ilvl w:val="0"/>
          <w:numId w:val="8"/>
        </w:numPr>
      </w:pPr>
      <w:r>
        <w:t>Offering a framework that can be extended to future 6G networks and other energy-critical applications.</w:t>
      </w:r>
    </w:p>
    <w:p w14:paraId="6CBE8051" w14:textId="77777777" w:rsidR="00A75824" w:rsidRDefault="00A75824" w:rsidP="00A75824">
      <w:pPr>
        <w:rPr>
          <w:b/>
        </w:rPr>
      </w:pPr>
      <w:r w:rsidRPr="00A75824">
        <w:rPr>
          <w:b/>
        </w:rPr>
        <w:t>1.5 Scope of the Study</w:t>
      </w:r>
    </w:p>
    <w:p w14:paraId="634D97CA" w14:textId="77777777" w:rsidR="00A75824" w:rsidRPr="00A75824" w:rsidRDefault="00A75824" w:rsidP="00A75824">
      <w:r w:rsidRPr="00A75824">
        <w:t>This research focuses on downlink transmission in a simulated 5G C-RAN environment. It considers RRH activation and bandwidth allocation as optimization targets. The study uses a single DRL agent in a centralized setting and evaluates performance through simulation using standard 5G parameters. It does not cover uplink traffic, hardware-specific energy profiling, or multi-agent interactions.</w:t>
      </w:r>
    </w:p>
    <w:p w14:paraId="32C4FDAB" w14:textId="77777777" w:rsidR="00414A92" w:rsidRDefault="00414A92" w:rsidP="00414A92"/>
    <w:p w14:paraId="4A44686E" w14:textId="77777777" w:rsidR="0019279F" w:rsidRDefault="0019279F" w:rsidP="00414A92"/>
    <w:p w14:paraId="3D671F99" w14:textId="77777777" w:rsidR="0019279F" w:rsidRDefault="0019279F" w:rsidP="00414A92"/>
    <w:p w14:paraId="3834100B" w14:textId="77777777" w:rsidR="0019279F" w:rsidRDefault="0019279F" w:rsidP="00414A92"/>
    <w:p w14:paraId="40583935" w14:textId="77777777" w:rsidR="0019279F" w:rsidRDefault="0019279F" w:rsidP="00414A92"/>
    <w:p w14:paraId="13977D79" w14:textId="77777777" w:rsidR="0019279F" w:rsidRDefault="0019279F" w:rsidP="00414A92"/>
    <w:p w14:paraId="35B54EEB" w14:textId="77777777" w:rsidR="0019279F" w:rsidRDefault="0019279F" w:rsidP="00414A92"/>
    <w:p w14:paraId="07A15D8C" w14:textId="77777777" w:rsidR="0019279F" w:rsidRDefault="0019279F" w:rsidP="00414A92"/>
    <w:p w14:paraId="548E84F9" w14:textId="77777777" w:rsidR="0019279F" w:rsidRDefault="0019279F" w:rsidP="00414A92"/>
    <w:p w14:paraId="7A901860" w14:textId="77777777" w:rsidR="0019279F" w:rsidRDefault="0019279F" w:rsidP="00414A92"/>
    <w:p w14:paraId="05040580" w14:textId="77777777" w:rsidR="0019279F" w:rsidRDefault="0019279F" w:rsidP="00414A92"/>
    <w:p w14:paraId="0653C543" w14:textId="77777777" w:rsidR="0019279F" w:rsidRDefault="0019279F" w:rsidP="00414A92"/>
    <w:p w14:paraId="56C352F0" w14:textId="77777777" w:rsidR="0019279F" w:rsidRDefault="0019279F" w:rsidP="00414A92"/>
    <w:p w14:paraId="1E51927D" w14:textId="77777777" w:rsidR="0019279F" w:rsidRDefault="0019279F" w:rsidP="00414A92"/>
    <w:p w14:paraId="3A6D7BF5" w14:textId="77777777" w:rsidR="0019279F" w:rsidRDefault="0019279F" w:rsidP="00414A92"/>
    <w:p w14:paraId="153948D6" w14:textId="77777777" w:rsidR="0019279F" w:rsidRDefault="0019279F" w:rsidP="00414A92"/>
    <w:p w14:paraId="51AC039F" w14:textId="77777777" w:rsidR="0019279F" w:rsidRDefault="0019279F" w:rsidP="00414A92"/>
    <w:p w14:paraId="4F13C859" w14:textId="77777777" w:rsidR="0019279F" w:rsidRDefault="0019279F" w:rsidP="00414A92"/>
    <w:p w14:paraId="44F9D327" w14:textId="77777777" w:rsidR="0019279F" w:rsidRDefault="0019279F" w:rsidP="00414A92"/>
    <w:p w14:paraId="3F264A52" w14:textId="77777777" w:rsidR="0019279F" w:rsidRDefault="0019279F" w:rsidP="00414A92"/>
    <w:p w14:paraId="3AFE0CBF" w14:textId="77777777" w:rsidR="00F55565" w:rsidRDefault="0019279F" w:rsidP="00F55565">
      <w:pPr>
        <w:tabs>
          <w:tab w:val="center" w:pos="4680"/>
          <w:tab w:val="left" w:pos="6885"/>
        </w:tabs>
        <w:rPr>
          <w:b/>
        </w:rPr>
      </w:pPr>
      <w:r>
        <w:rPr>
          <w:b/>
        </w:rPr>
        <w:lastRenderedPageBreak/>
        <w:tab/>
      </w:r>
      <w:r w:rsidRPr="0019279F">
        <w:rPr>
          <w:b/>
        </w:rPr>
        <w:t>CHAPTER TWO: LITERATURE REVIEW</w:t>
      </w:r>
    </w:p>
    <w:p w14:paraId="3F3BD6E0" w14:textId="77777777" w:rsidR="0019279F" w:rsidRDefault="00F55565" w:rsidP="00F55565">
      <w:pPr>
        <w:tabs>
          <w:tab w:val="center" w:pos="4680"/>
          <w:tab w:val="left" w:pos="6885"/>
        </w:tabs>
        <w:rPr>
          <w:b/>
        </w:rPr>
      </w:pPr>
      <w:r>
        <w:rPr>
          <w:b/>
        </w:rPr>
        <w:t>2.0 Introduction</w:t>
      </w:r>
      <w:r w:rsidR="0019279F">
        <w:rPr>
          <w:b/>
        </w:rPr>
        <w:tab/>
      </w:r>
    </w:p>
    <w:p w14:paraId="75AF20E5" w14:textId="783FCA1E" w:rsidR="00540707" w:rsidRDefault="005F5F86" w:rsidP="00F55565">
      <w:pPr>
        <w:tabs>
          <w:tab w:val="center" w:pos="4680"/>
          <w:tab w:val="left" w:pos="6885"/>
        </w:tabs>
      </w:pPr>
      <w:r w:rsidRPr="005F5F86">
        <w:t xml:space="preserve">The Cloud-RAN (C-RAN) concept was </w:t>
      </w:r>
      <w:r>
        <w:t>first</w:t>
      </w:r>
      <w:r w:rsidRPr="005F5F86">
        <w:t xml:space="preserve"> proposed by IBM in 2010 [11</w:t>
      </w:r>
      <w:r>
        <w:t>*</w:t>
      </w:r>
      <w:r w:rsidRPr="005F5F86">
        <w:t xml:space="preserve">], </w:t>
      </w:r>
      <w:r>
        <w:t>and it was called</w:t>
      </w:r>
      <w:r>
        <w:br/>
      </w:r>
      <w:r w:rsidRPr="005F5F86">
        <w:t xml:space="preserve"> Wireless Network Cloud architecture, and later desc</w:t>
      </w:r>
      <w:r>
        <w:t xml:space="preserve">ribed in detail by China Mobile [25*], it was then called </w:t>
      </w:r>
      <w:r w:rsidRPr="005F5F86">
        <w:t>Cloud infrastructures RAN.</w:t>
      </w:r>
      <w:r w:rsidRPr="00F55565">
        <w:t xml:space="preserve"> The</w:t>
      </w:r>
      <w:r w:rsidR="00540707" w:rsidRPr="00F55565">
        <w:t xml:space="preserve"> Cloud-Radio Access Network (C-RAN) </w:t>
      </w:r>
      <w:r w:rsidR="00F55565">
        <w:t xml:space="preserve">architecture was intended to </w:t>
      </w:r>
      <w:r w:rsidR="00A90747">
        <w:t xml:space="preserve">provide </w:t>
      </w:r>
      <w:r w:rsidR="00540707" w:rsidRPr="00F55565">
        <w:t xml:space="preserve">energy </w:t>
      </w:r>
      <w:r w:rsidR="00F55565" w:rsidRPr="00F55565">
        <w:t>efficiency</w:t>
      </w:r>
      <w:r w:rsidR="00540707" w:rsidRPr="00F55565">
        <w:t xml:space="preserve">, scalability, </w:t>
      </w:r>
      <w:r w:rsidR="00F55565" w:rsidRPr="00F55565">
        <w:t>and mobility</w:t>
      </w:r>
      <w:r w:rsidR="00540707" w:rsidRPr="00F55565">
        <w:t xml:space="preserve"> and </w:t>
      </w:r>
      <w:r w:rsidR="00F55565">
        <w:t xml:space="preserve">interference management as well </w:t>
      </w:r>
      <w:r w:rsidR="00540707" w:rsidRPr="00F55565">
        <w:t>as decrease the cost of the Radio Access Networ</w:t>
      </w:r>
      <w:r w:rsidR="00F55565">
        <w:t xml:space="preserve">k (RAN). However, these benefits </w:t>
      </w:r>
      <w:r w:rsidR="00540707" w:rsidRPr="00F55565">
        <w:t>came with the drawback of a very capacity demandi</w:t>
      </w:r>
      <w:r w:rsidR="00F55565">
        <w:t xml:space="preserve">ng and latency strict front haul </w:t>
      </w:r>
      <w:r w:rsidR="00540707" w:rsidRPr="00F55565">
        <w:t>network</w:t>
      </w:r>
      <w:r w:rsidR="00F55565">
        <w:t>.</w:t>
      </w:r>
    </w:p>
    <w:p w14:paraId="5A8DE302" w14:textId="77777777" w:rsidR="000D26D0" w:rsidRDefault="000D26D0" w:rsidP="000D26D0">
      <w:pPr>
        <w:tabs>
          <w:tab w:val="center" w:pos="4680"/>
          <w:tab w:val="left" w:pos="6885"/>
        </w:tabs>
      </w:pPr>
      <w:r>
        <w:t xml:space="preserve">Recently, Mobile data traffic has increased exponentially due to a growing number of smart devices and their applications in the network. By 2023, Cisco expects that up to 71% of the global population will have mobile connectivity, and the total number of mobile subscribers will grow to 5.7 billion [1]. As a result, mobile network operators have to improve the coverage and capacity of existing radio access networks to catch this exponential growth in data demand [2] and maintain a satisfying level of quality of service (QoS) for end-users. Towards facing these challenges, many potential solutions have been </w:t>
      </w:r>
      <w:r w:rsidR="00C47F50">
        <w:t>discussed. For</w:t>
      </w:r>
      <w:r>
        <w:t xml:space="preserve"> example, building</w:t>
      </w:r>
      <w:r w:rsidR="00C47F50">
        <w:t xml:space="preserve"> and operating new RANS or even </w:t>
      </w:r>
      <w:r>
        <w:t>upgrading the old ones and applyi</w:t>
      </w:r>
      <w:r w:rsidR="00C47F50">
        <w:t>ng the small-cell networks [3].</w:t>
      </w:r>
      <w:r>
        <w:t>Although these solutions hav</w:t>
      </w:r>
      <w:r w:rsidR="00C47F50">
        <w:t xml:space="preserve">e increased network performance </w:t>
      </w:r>
      <w:r>
        <w:t>in coverage and capacity and</w:t>
      </w:r>
      <w:r w:rsidR="00C47F50">
        <w:t xml:space="preserve"> decreased network losses, they </w:t>
      </w:r>
      <w:r>
        <w:t>have unwanted effects on the network power consumption [2].</w:t>
      </w:r>
    </w:p>
    <w:p w14:paraId="104A9A46" w14:textId="46F11AEB" w:rsidR="00086CEE" w:rsidRDefault="00086CEE" w:rsidP="00086CEE">
      <w:pPr>
        <w:tabs>
          <w:tab w:val="center" w:pos="4680"/>
          <w:tab w:val="left" w:pos="6885"/>
        </w:tabs>
      </w:pPr>
      <w:r>
        <w:t xml:space="preserve">The main part of power consumption in the traditional cellular network is Base Stations (BSs) that will lead to an increased Operating Expenditure (OPEX) [67, 19]. C-RAN architecture is presented as one of the 5G solutions for saving energy, simplifying the management and control of mobile networks [5, 68]. The most </w:t>
      </w:r>
      <w:r w:rsidR="00B66F40">
        <w:t>significant</w:t>
      </w:r>
      <w:r>
        <w:t xml:space="preserve"> aspect of C-RAN to provide data requirements is the Radio Access Network (RAN) [8, 69]. It is anticipated that the RAN, as represented by the microwave back-haul link, cannot meet the demand for increasing data rates. Hence, high capacity optical fire is proposed to replace the microwave backhaul to these needs. The optical fire is used as a fronthaul to connect the BBUs from the BBU pool to the RRHs. The distance between an RRH and a BBU pool is up to 40 km. The distance limitation is due to the propagation delay of fire and signal processing in BBU [8].Recently, </w:t>
      </w:r>
      <w:r w:rsidR="000742D7">
        <w:t>virtualization</w:t>
      </w:r>
      <w:r>
        <w:t xml:space="preserve"> technology has been used in the BBU pool to decrease costs and power consumption. Generally, it consists of two parts, physical servers that work with a set of hardware components, and a software platform that is applied by an operating </w:t>
      </w:r>
      <w:r w:rsidR="000742D7">
        <w:t>system. The</w:t>
      </w:r>
      <w:r>
        <w:t xml:space="preserve"> </w:t>
      </w:r>
      <w:r w:rsidR="000742D7">
        <w:t>virtualization</w:t>
      </w:r>
      <w:r>
        <w:t xml:space="preserve"> technology has many </w:t>
      </w:r>
      <w:r w:rsidR="000742D7">
        <w:t>benefits</w:t>
      </w:r>
      <w:r>
        <w:t xml:space="preserve"> in C-RAN architecture, such as reducing costs, </w:t>
      </w:r>
      <w:r w:rsidR="000742D7">
        <w:t>minimizing</w:t>
      </w:r>
      <w:r>
        <w:t xml:space="preserve"> investment capital, reducing power consumptions well as providing more reliability and </w:t>
      </w:r>
      <w:r w:rsidR="000742D7">
        <w:t>flexibility</w:t>
      </w:r>
      <w:r>
        <w:t xml:space="preserve"> in </w:t>
      </w:r>
      <w:r w:rsidR="000742D7">
        <w:t>utilizing</w:t>
      </w:r>
      <w:r>
        <w:t xml:space="preserve"> the server/network resource [8].</w:t>
      </w:r>
    </w:p>
    <w:p w14:paraId="190D1B0A" w14:textId="77777777" w:rsidR="00C35F71" w:rsidRDefault="00C35F71" w:rsidP="00086CEE">
      <w:pPr>
        <w:tabs>
          <w:tab w:val="center" w:pos="4680"/>
          <w:tab w:val="left" w:pos="6885"/>
        </w:tabs>
        <w:rPr>
          <w:b/>
        </w:rPr>
      </w:pPr>
      <w:r w:rsidRPr="00C35F71">
        <w:rPr>
          <w:b/>
        </w:rPr>
        <w:t>2.1 Cloud Radio Access Network Architecture</w:t>
      </w:r>
    </w:p>
    <w:p w14:paraId="26D31D89" w14:textId="77777777" w:rsidR="00283F0E" w:rsidRDefault="00283F0E" w:rsidP="00086CEE">
      <w:pPr>
        <w:tabs>
          <w:tab w:val="center" w:pos="4680"/>
          <w:tab w:val="left" w:pos="6885"/>
        </w:tabs>
        <w:rPr>
          <w:b/>
        </w:rPr>
      </w:pPr>
      <w:r>
        <w:rPr>
          <w:b/>
        </w:rPr>
        <w:t>2.1.</w:t>
      </w:r>
      <w:r w:rsidR="003E4333">
        <w:rPr>
          <w:b/>
        </w:rPr>
        <w:t xml:space="preserve">0 </w:t>
      </w:r>
      <w:r>
        <w:rPr>
          <w:b/>
        </w:rPr>
        <w:t>C-RAN Mo</w:t>
      </w:r>
      <w:r w:rsidRPr="00283F0E">
        <w:rPr>
          <w:b/>
        </w:rPr>
        <w:t>del</w:t>
      </w:r>
    </w:p>
    <w:p w14:paraId="0C20CE84" w14:textId="2A27DB52" w:rsidR="003E4333" w:rsidRDefault="003E4333" w:rsidP="00880DCE">
      <w:pPr>
        <w:tabs>
          <w:tab w:val="center" w:pos="4680"/>
          <w:tab w:val="left" w:pos="6885"/>
        </w:tabs>
      </w:pPr>
      <w:r w:rsidRPr="003E4333">
        <w:t>In the C-RAN architecture, the baseband proce</w:t>
      </w:r>
      <w:r>
        <w:t>ssing, traditionally performed lo</w:t>
      </w:r>
      <w:r w:rsidRPr="003E4333">
        <w:t xml:space="preserve">cally </w:t>
      </w:r>
      <w:r>
        <w:t>at each BS, is aggregated and p</w:t>
      </w:r>
      <w:r w:rsidRPr="003E4333">
        <w:t>erformed centrally a</w:t>
      </w:r>
      <w:r>
        <w:t xml:space="preserve">t a cloud computing </w:t>
      </w:r>
      <w:r w:rsidRPr="003E4333">
        <w:t>cen</w:t>
      </w:r>
      <w:r>
        <w:t>ter. This is enabled by high-sp</w:t>
      </w:r>
      <w:r w:rsidRPr="003E4333">
        <w:t xml:space="preserve">eed connections, </w:t>
      </w:r>
      <w:r>
        <w:t>referred to as fronthaul links,</w:t>
      </w:r>
      <w:r w:rsidRPr="003E4333">
        <w:t xml:space="preserve"> between the BSs and the cloud. Such centralized s</w:t>
      </w:r>
      <w:r>
        <w:t xml:space="preserve">ignal processing allows for the </w:t>
      </w:r>
      <w:r w:rsidRPr="003E4333">
        <w:t>possibility of interference cancellation and interference pre-compensat</w:t>
      </w:r>
      <w:r>
        <w:t xml:space="preserve">ion across </w:t>
      </w:r>
      <w:r w:rsidRPr="003E4333">
        <w:t>all the users in the uplink and downlink, respe</w:t>
      </w:r>
      <w:r>
        <w:t xml:space="preserve">ctively. The C-RAN architecture </w:t>
      </w:r>
      <w:r w:rsidRPr="003E4333">
        <w:t>thus facilitates the implementation of network</w:t>
      </w:r>
      <w:r>
        <w:t xml:space="preserve"> multiple-input multiple-output </w:t>
      </w:r>
      <w:r w:rsidRPr="003E4333">
        <w:t xml:space="preserve">(network MIMO) [12], also known as coordinated multi-point (CoMP) or </w:t>
      </w:r>
      <w:r w:rsidR="00C70856" w:rsidRPr="003E4333">
        <w:t>multicellular</w:t>
      </w:r>
      <w:r w:rsidRPr="003E4333">
        <w:t xml:space="preserve"> processing (MCP) in the literature [6, 26].</w:t>
      </w:r>
      <w:r w:rsidR="00880DCE" w:rsidRPr="00880DCE">
        <w:t xml:space="preserve"> </w:t>
      </w:r>
      <w:r w:rsidR="00880DCE">
        <w:t>The network topology of one central processor (CP) coordinating a cluster of BSs serving users over a certain geographic area as illustrated in Fig. 2.1</w:t>
      </w:r>
    </w:p>
    <w:p w14:paraId="619F44D7" w14:textId="77777777" w:rsidR="00543362" w:rsidRDefault="00543362" w:rsidP="003E4333">
      <w:pPr>
        <w:tabs>
          <w:tab w:val="center" w:pos="4680"/>
          <w:tab w:val="left" w:pos="6885"/>
        </w:tabs>
      </w:pPr>
    </w:p>
    <w:p w14:paraId="48D62A9E" w14:textId="5EF764D1" w:rsidR="004B796E" w:rsidRPr="004B796E" w:rsidRDefault="004B796E" w:rsidP="004B796E">
      <w:pPr>
        <w:tabs>
          <w:tab w:val="center" w:pos="4680"/>
          <w:tab w:val="left" w:pos="6885"/>
        </w:tabs>
        <w:jc w:val="center"/>
      </w:pPr>
      <w:r w:rsidRPr="004B796E">
        <w:rPr>
          <w:noProof/>
        </w:rPr>
        <w:drawing>
          <wp:inline distT="0" distB="0" distL="0" distR="0" wp14:anchorId="25FF290A" wp14:editId="51810DB3">
            <wp:extent cx="4333875" cy="5238750"/>
            <wp:effectExtent l="0" t="0" r="9525" b="0"/>
            <wp:docPr id="8" name="Picture 8" descr="C:\Users\HP\Desktop\mphilPP\choi1-3074180-sm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mphilPP\choi1-3074180-small.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3875" cy="5238750"/>
                    </a:xfrm>
                    <a:prstGeom prst="rect">
                      <a:avLst/>
                    </a:prstGeom>
                    <a:noFill/>
                    <a:ln>
                      <a:noFill/>
                    </a:ln>
                  </pic:spPr>
                </pic:pic>
              </a:graphicData>
            </a:graphic>
          </wp:inline>
        </w:drawing>
      </w:r>
    </w:p>
    <w:p w14:paraId="3620D05C" w14:textId="51890932" w:rsidR="00543362" w:rsidRDefault="00543362" w:rsidP="004B796E">
      <w:pPr>
        <w:tabs>
          <w:tab w:val="center" w:pos="4680"/>
          <w:tab w:val="left" w:pos="6885"/>
        </w:tabs>
      </w:pPr>
    </w:p>
    <w:p w14:paraId="23E6349D" w14:textId="77777777" w:rsidR="00543362" w:rsidRDefault="00543362" w:rsidP="003E4333">
      <w:pPr>
        <w:tabs>
          <w:tab w:val="center" w:pos="4680"/>
          <w:tab w:val="left" w:pos="6885"/>
        </w:tabs>
      </w:pPr>
      <w:r>
        <w:t xml:space="preserve">Figure </w:t>
      </w:r>
      <w:r w:rsidR="00880DCE">
        <w:t>2.</w:t>
      </w:r>
      <w:r>
        <w:t>1 C-RAN System Model</w:t>
      </w:r>
    </w:p>
    <w:p w14:paraId="517D20AF" w14:textId="77777777" w:rsidR="00B62598" w:rsidRDefault="00B62598" w:rsidP="003E4333">
      <w:pPr>
        <w:tabs>
          <w:tab w:val="center" w:pos="4680"/>
          <w:tab w:val="left" w:pos="6885"/>
        </w:tabs>
      </w:pPr>
    </w:p>
    <w:p w14:paraId="485BB583" w14:textId="2864873C" w:rsidR="004368E9" w:rsidRDefault="00B62598" w:rsidP="0061680F">
      <w:pPr>
        <w:tabs>
          <w:tab w:val="center" w:pos="4680"/>
          <w:tab w:val="left" w:pos="6885"/>
        </w:tabs>
      </w:pPr>
      <w:r w:rsidRPr="00B62598">
        <w:t>The BSs in the C-RAN</w:t>
      </w:r>
      <w:r>
        <w:t xml:space="preserve"> architecture are also termed remote radio heads (RRHs) as their functionality is often restricted to transmission and reception of radio signals. These RRHs are managed by the cloud-computing based CP</w:t>
      </w:r>
      <w:r w:rsidR="002E3DE5">
        <w:t>, called baseband units (BBU)</w:t>
      </w:r>
      <w:r>
        <w:t xml:space="preserve"> that communicates with RRHs via fronthaul links. The fronthaul connections can be dedicated fiber optic cables, or they can be wireless links.</w:t>
      </w:r>
      <w:r w:rsidR="002E3DE5" w:rsidRPr="002E3DE5">
        <w:rPr>
          <w:rFonts w:ascii="NimbusRomNo9L-Regu" w:hAnsi="NimbusRomNo9L-Regu"/>
          <w:color w:val="000000"/>
        </w:rPr>
        <w:t xml:space="preserve"> </w:t>
      </w:r>
      <w:r w:rsidR="002E3DE5">
        <w:t xml:space="preserve">The </w:t>
      </w:r>
      <w:r w:rsidR="002E3DE5" w:rsidRPr="002E3DE5">
        <w:t>Interconnection and split function between the BBU and RR</w:t>
      </w:r>
      <w:r w:rsidR="002E3DE5">
        <w:t xml:space="preserve">H depend on type of the network </w:t>
      </w:r>
      <w:r w:rsidR="00C70856">
        <w:t>deployment.</w:t>
      </w:r>
      <w:r w:rsidR="00C70856" w:rsidRPr="002E3DE5">
        <w:t xml:space="preserve"> The</w:t>
      </w:r>
      <w:r w:rsidR="002E3DE5" w:rsidRPr="002E3DE5">
        <w:t xml:space="preserve"> distance between an RRH and a BBU pool is up to </w:t>
      </w:r>
      <w:r w:rsidR="002E3DE5">
        <w:t xml:space="preserve">40 km [28], distance limitation </w:t>
      </w:r>
      <w:r w:rsidR="002E3DE5" w:rsidRPr="002E3DE5">
        <w:t>is coming from the propagation delay of fire and processing signal in BBU.</w:t>
      </w:r>
    </w:p>
    <w:p w14:paraId="014F3790" w14:textId="77777777" w:rsidR="004368E9" w:rsidRDefault="004368E9" w:rsidP="0061680F">
      <w:pPr>
        <w:tabs>
          <w:tab w:val="center" w:pos="4680"/>
          <w:tab w:val="left" w:pos="6885"/>
        </w:tabs>
        <w:rPr>
          <w:b/>
          <w:sz w:val="28"/>
          <w:szCs w:val="28"/>
        </w:rPr>
      </w:pPr>
    </w:p>
    <w:p w14:paraId="5713420A" w14:textId="77777777" w:rsidR="004368E9" w:rsidRDefault="004368E9" w:rsidP="0061680F">
      <w:pPr>
        <w:tabs>
          <w:tab w:val="center" w:pos="4680"/>
          <w:tab w:val="left" w:pos="6885"/>
        </w:tabs>
        <w:rPr>
          <w:b/>
          <w:sz w:val="28"/>
          <w:szCs w:val="28"/>
        </w:rPr>
      </w:pPr>
    </w:p>
    <w:p w14:paraId="18D9525A" w14:textId="77777777" w:rsidR="004368E9" w:rsidRPr="00C70856" w:rsidRDefault="004368E9" w:rsidP="0061680F">
      <w:pPr>
        <w:tabs>
          <w:tab w:val="center" w:pos="4680"/>
          <w:tab w:val="left" w:pos="6885"/>
        </w:tabs>
        <w:rPr>
          <w:b/>
        </w:rPr>
      </w:pPr>
      <w:r w:rsidRPr="00C70856">
        <w:rPr>
          <w:b/>
        </w:rPr>
        <w:t>The Centralized architecture</w:t>
      </w:r>
    </w:p>
    <w:p w14:paraId="64390808" w14:textId="77777777" w:rsidR="004368E9" w:rsidRDefault="00407A41" w:rsidP="004368E9">
      <w:pPr>
        <w:tabs>
          <w:tab w:val="center" w:pos="4680"/>
          <w:tab w:val="left" w:pos="6885"/>
        </w:tabs>
      </w:pPr>
      <w:r w:rsidRPr="004F7AFD">
        <w:t>Largely</w:t>
      </w:r>
      <w:r>
        <w:t xml:space="preserve">, </w:t>
      </w:r>
      <w:r w:rsidRPr="004368E9">
        <w:t>there</w:t>
      </w:r>
      <w:r w:rsidR="004368E9" w:rsidRPr="004368E9">
        <w:t xml:space="preserve"> are three different types of C-RAN architectures according to the split</w:t>
      </w:r>
      <w:r w:rsidR="004368E9">
        <w:t xml:space="preserve"> </w:t>
      </w:r>
      <w:r w:rsidR="004368E9" w:rsidRPr="004368E9">
        <w:t>function options of base band processing unit between RRHs and BBU pool. There are full</w:t>
      </w:r>
      <w:r w:rsidR="004368E9">
        <w:t xml:space="preserve"> </w:t>
      </w:r>
      <w:r w:rsidR="004368E9" w:rsidRPr="004368E9">
        <w:t>centralization, partial centralization and hybrid centralization. Th</w:t>
      </w:r>
      <w:r w:rsidR="004368E9">
        <w:t xml:space="preserve">is section shows these three </w:t>
      </w:r>
      <w:r w:rsidR="004368E9" w:rsidRPr="004368E9">
        <w:t>types in detail.</w:t>
      </w:r>
    </w:p>
    <w:p w14:paraId="7AF603BA" w14:textId="77777777" w:rsidR="00E16361" w:rsidRDefault="00E16361" w:rsidP="00E16361">
      <w:pPr>
        <w:tabs>
          <w:tab w:val="center" w:pos="4680"/>
          <w:tab w:val="left" w:pos="6885"/>
        </w:tabs>
      </w:pPr>
      <w:r>
        <w:t>Full Centralization: In this architecture type, the baseband processing functions (i.e., physical layer, the Medium Access Control (MAC) and the network layer) move to the BBU pool. In this case, the BBU demonstrates all managing and processing functions of the traditional BS. This architecture makes the system simpler and clear in the context of maintenance and operation, as well as it has capabilities to support multi-standards in the system. However, the RRH deals with up/down conversions,</w:t>
      </w:r>
      <w:r w:rsidRPr="00E16361">
        <w:t xml:space="preserve"> </w:t>
      </w:r>
      <w:r w:rsidR="00407A41">
        <w:t>filtering</w:t>
      </w:r>
      <w:r>
        <w:t xml:space="preserve">, </w:t>
      </w:r>
      <w:r w:rsidR="00407A41">
        <w:t>amplification</w:t>
      </w:r>
      <w:r>
        <w:t xml:space="preserve"> of RF signals, and interface adaptions [21]. In general, this architecture suffers from a high burden on fronthaul.</w:t>
      </w:r>
    </w:p>
    <w:p w14:paraId="4AF9FB31" w14:textId="77777777" w:rsidR="00E16361" w:rsidRDefault="00E16361" w:rsidP="00E16361">
      <w:pPr>
        <w:tabs>
          <w:tab w:val="center" w:pos="4680"/>
          <w:tab w:val="left" w:pos="6885"/>
        </w:tabs>
      </w:pPr>
      <w:r>
        <w:t>Partial Centralization: In this structure, the RRH is responsible for the baseband processing that related to RF function. However, BBU is responsible for baseband processing that related to all functions of layer one and the upper layer. This structure reduces the RRH-BBU overhead and burden of fronthaul as shown in [6]. The structure of this type is shown in Fig. 2.6</w:t>
      </w:r>
    </w:p>
    <w:p w14:paraId="7326741E" w14:textId="77777777" w:rsidR="00E16361" w:rsidRDefault="00E16361" w:rsidP="00E16361">
      <w:pPr>
        <w:tabs>
          <w:tab w:val="center" w:pos="4680"/>
          <w:tab w:val="left" w:pos="6885"/>
        </w:tabs>
      </w:pPr>
      <w:r>
        <w:t xml:space="preserve">Hybrid Centralization: Some functions of layer one such as the user </w:t>
      </w:r>
      <w:r w:rsidR="00407A41">
        <w:t>specific</w:t>
      </w:r>
      <w:r>
        <w:t xml:space="preserve"> functions and the cell-</w:t>
      </w:r>
      <w:r w:rsidR="00407A41">
        <w:t>specific</w:t>
      </w:r>
      <w:r>
        <w:t xml:space="preserve"> signal processing are removed from BBU to a separate unit. This unit may be part of the BBU pool or not [6]. This architecture can be as a special case of full centralization that has some advantages such as reducing energy consumption in BBUs. The structure of this type is shown in Fig. 2.6</w:t>
      </w:r>
    </w:p>
    <w:p w14:paraId="2541A3A1" w14:textId="77777777" w:rsidR="00E16361" w:rsidRDefault="00E16361" w:rsidP="00E16361">
      <w:pPr>
        <w:tabs>
          <w:tab w:val="center" w:pos="4680"/>
          <w:tab w:val="left" w:pos="6885"/>
        </w:tabs>
      </w:pPr>
    </w:p>
    <w:p w14:paraId="622F0D5C" w14:textId="77777777" w:rsidR="00E16361" w:rsidRDefault="00E16361" w:rsidP="00E16361">
      <w:pPr>
        <w:tabs>
          <w:tab w:val="center" w:pos="4680"/>
          <w:tab w:val="left" w:pos="6885"/>
        </w:tabs>
      </w:pPr>
      <w:r>
        <w:rPr>
          <w:noProof/>
        </w:rPr>
        <w:drawing>
          <wp:inline distT="0" distB="0" distL="0" distR="0" wp14:anchorId="4CC6069B" wp14:editId="63F84D29">
            <wp:extent cx="5943600" cy="21253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25345"/>
                    </a:xfrm>
                    <a:prstGeom prst="rect">
                      <a:avLst/>
                    </a:prstGeom>
                  </pic:spPr>
                </pic:pic>
              </a:graphicData>
            </a:graphic>
          </wp:inline>
        </w:drawing>
      </w:r>
    </w:p>
    <w:p w14:paraId="42207344" w14:textId="77777777" w:rsidR="004368E9" w:rsidRPr="004368E9" w:rsidRDefault="004368E9" w:rsidP="004368E9">
      <w:pPr>
        <w:tabs>
          <w:tab w:val="center" w:pos="4680"/>
          <w:tab w:val="left" w:pos="6885"/>
        </w:tabs>
      </w:pPr>
    </w:p>
    <w:p w14:paraId="71F2C04E" w14:textId="043C80FF" w:rsidR="004368E9" w:rsidRDefault="00252146" w:rsidP="0061680F">
      <w:pPr>
        <w:tabs>
          <w:tab w:val="center" w:pos="4680"/>
          <w:tab w:val="left" w:pos="6885"/>
        </w:tabs>
      </w:pPr>
      <w:r>
        <w:t>Figure 2.2</w:t>
      </w:r>
    </w:p>
    <w:p w14:paraId="08C870EB" w14:textId="77777777" w:rsidR="004368E9" w:rsidRDefault="004368E9" w:rsidP="0061680F">
      <w:pPr>
        <w:tabs>
          <w:tab w:val="center" w:pos="4680"/>
          <w:tab w:val="left" w:pos="6885"/>
        </w:tabs>
      </w:pPr>
    </w:p>
    <w:p w14:paraId="0CA08F29" w14:textId="77777777" w:rsidR="004368E9" w:rsidRPr="00C70856" w:rsidRDefault="004368E9" w:rsidP="00FD7BDF">
      <w:pPr>
        <w:tabs>
          <w:tab w:val="center" w:pos="4680"/>
          <w:tab w:val="left" w:pos="6885"/>
        </w:tabs>
        <w:rPr>
          <w:b/>
        </w:rPr>
      </w:pPr>
      <w:r w:rsidRPr="00C70856">
        <w:rPr>
          <w:b/>
        </w:rPr>
        <w:t>The fronthaul architecture</w:t>
      </w:r>
    </w:p>
    <w:p w14:paraId="06A0DCAF" w14:textId="77777777" w:rsidR="00FD7BDF" w:rsidRDefault="004F7AFD" w:rsidP="00FD7BDF">
      <w:pPr>
        <w:tabs>
          <w:tab w:val="center" w:pos="4680"/>
          <w:tab w:val="left" w:pos="6885"/>
        </w:tabs>
      </w:pPr>
      <w:r>
        <w:t>T</w:t>
      </w:r>
      <w:r w:rsidR="001406BD">
        <w:t>here</w:t>
      </w:r>
      <w:r w:rsidR="0061680F">
        <w:t xml:space="preserve"> are three types of optical </w:t>
      </w:r>
      <w:r w:rsidR="00FD7BDF">
        <w:t>fiber</w:t>
      </w:r>
      <w:r w:rsidR="0061680F">
        <w:t xml:space="preserve"> fronthaul networks: Time-Wavelength Division Multiplexing PON (TWDM-PON), Ethernet PON (EPON) and Active Optical Network (AON) [63]</w:t>
      </w:r>
      <w:r w:rsidR="00FD7BDF">
        <w:t>.</w:t>
      </w:r>
    </w:p>
    <w:p w14:paraId="643ECF4F" w14:textId="7E715C64" w:rsidR="00FD7BDF" w:rsidRPr="00C70856" w:rsidRDefault="00FD7BDF" w:rsidP="00FD7BDF">
      <w:pPr>
        <w:tabs>
          <w:tab w:val="center" w:pos="4680"/>
          <w:tab w:val="left" w:pos="6885"/>
        </w:tabs>
        <w:rPr>
          <w:b/>
        </w:rPr>
      </w:pPr>
      <w:r w:rsidRPr="00C70856">
        <w:rPr>
          <w:b/>
        </w:rPr>
        <w:t xml:space="preserve">TWDM-PON C-RAN </w:t>
      </w:r>
      <w:r w:rsidR="00C70856" w:rsidRPr="00C70856">
        <w:rPr>
          <w:b/>
        </w:rPr>
        <w:t>a</w:t>
      </w:r>
      <w:r w:rsidRPr="00C70856">
        <w:rPr>
          <w:b/>
        </w:rPr>
        <w:t>rchitecture</w:t>
      </w:r>
    </w:p>
    <w:p w14:paraId="58A3EA35" w14:textId="77777777" w:rsidR="00FD7BDF" w:rsidRDefault="00FD7BDF" w:rsidP="00FD7BDF">
      <w:pPr>
        <w:tabs>
          <w:tab w:val="center" w:pos="4680"/>
          <w:tab w:val="left" w:pos="6885"/>
        </w:tabs>
      </w:pPr>
      <w:r>
        <w:t xml:space="preserve">TWDM-PON can be defied as a combination of Time </w:t>
      </w:r>
      <w:r w:rsidR="00612067">
        <w:t xml:space="preserve">Division Multiplexing (TDM) and </w:t>
      </w:r>
      <w:r>
        <w:t xml:space="preserve">Wavelength Division Multiplexing (WDM) technology, as </w:t>
      </w:r>
      <w:r w:rsidR="00612067">
        <w:t xml:space="preserve">shown in Fig. 3.3 [83]. In this </w:t>
      </w:r>
      <w:r>
        <w:t>architecture, the ONUs are located near to the RRHs and conne</w:t>
      </w:r>
      <w:r w:rsidR="00612067">
        <w:t xml:space="preserve">cted to the OLT through optical </w:t>
      </w:r>
      <w:r>
        <w:t>fi</w:t>
      </w:r>
      <w:r w:rsidR="00612067">
        <w:t>b</w:t>
      </w:r>
      <w:r>
        <w:t>re located in the BBU pool. ONUs can share the same w</w:t>
      </w:r>
      <w:r w:rsidR="00612067">
        <w:t xml:space="preserve">avelength as the OLT, for which </w:t>
      </w:r>
      <w:r>
        <w:t xml:space="preserve">every wavelength is served by a Line Card (LC) (i.e. optical </w:t>
      </w:r>
      <w:r w:rsidR="00612067">
        <w:t xml:space="preserve">transceiver). Therefore, one LC </w:t>
      </w:r>
      <w:r>
        <w:t>can serve several ONUs at different sites, which leads to e</w:t>
      </w:r>
      <w:r w:rsidR="00612067">
        <w:t xml:space="preserve">nergy saving as demonstrated in </w:t>
      </w:r>
      <w:r>
        <w:t>[84].</w:t>
      </w:r>
    </w:p>
    <w:p w14:paraId="235CCB4C" w14:textId="77777777" w:rsidR="00612067" w:rsidRDefault="00612067" w:rsidP="00FD7BDF">
      <w:pPr>
        <w:tabs>
          <w:tab w:val="center" w:pos="4680"/>
          <w:tab w:val="left" w:pos="6885"/>
        </w:tabs>
      </w:pPr>
      <w:r>
        <w:rPr>
          <w:noProof/>
        </w:rPr>
        <w:drawing>
          <wp:inline distT="0" distB="0" distL="0" distR="0" wp14:anchorId="47B5181A" wp14:editId="096A811B">
            <wp:extent cx="5943600" cy="320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06750"/>
                    </a:xfrm>
                    <a:prstGeom prst="rect">
                      <a:avLst/>
                    </a:prstGeom>
                  </pic:spPr>
                </pic:pic>
              </a:graphicData>
            </a:graphic>
          </wp:inline>
        </w:drawing>
      </w:r>
    </w:p>
    <w:p w14:paraId="39EFE67F" w14:textId="0BF30DB1" w:rsidR="007D243F" w:rsidRDefault="00252146" w:rsidP="00FD7BDF">
      <w:pPr>
        <w:tabs>
          <w:tab w:val="center" w:pos="4680"/>
          <w:tab w:val="left" w:pos="6885"/>
        </w:tabs>
      </w:pPr>
      <w:r>
        <w:t>Figure 2.3</w:t>
      </w:r>
    </w:p>
    <w:p w14:paraId="370894B3" w14:textId="77777777" w:rsidR="00AC7776" w:rsidRDefault="00AC7776" w:rsidP="00FD7BDF">
      <w:pPr>
        <w:tabs>
          <w:tab w:val="center" w:pos="4680"/>
          <w:tab w:val="left" w:pos="6885"/>
        </w:tabs>
        <w:rPr>
          <w:rFonts w:ascii="NimbusRomNo9L-Medi" w:hAnsi="NimbusRomNo9L-Medi"/>
          <w:b/>
          <w:bCs/>
          <w:color w:val="000000"/>
        </w:rPr>
      </w:pPr>
    </w:p>
    <w:p w14:paraId="436A5F57" w14:textId="60E1AA67" w:rsidR="007D243F" w:rsidRDefault="007D243F" w:rsidP="00FD7BDF">
      <w:pPr>
        <w:tabs>
          <w:tab w:val="center" w:pos="4680"/>
          <w:tab w:val="left" w:pos="6885"/>
        </w:tabs>
        <w:rPr>
          <w:rFonts w:ascii="NimbusRomNo9L-Regu" w:hAnsi="NimbusRomNo9L-Regu"/>
          <w:color w:val="000000"/>
        </w:rPr>
      </w:pPr>
      <w:r>
        <w:rPr>
          <w:rFonts w:ascii="NimbusRomNo9L-Medi" w:hAnsi="NimbusRomNo9L-Medi"/>
          <w:b/>
          <w:bCs/>
          <w:color w:val="000000"/>
        </w:rPr>
        <w:t xml:space="preserve">EPON C-RAN </w:t>
      </w:r>
      <w:r w:rsidR="003A4471">
        <w:rPr>
          <w:rFonts w:ascii="NimbusRomNo9L-Medi" w:hAnsi="NimbusRomNo9L-Medi"/>
          <w:b/>
          <w:bCs/>
          <w:color w:val="000000"/>
        </w:rPr>
        <w:t>f</w:t>
      </w:r>
      <w:r>
        <w:rPr>
          <w:rFonts w:ascii="NimbusRomNo9L-Medi" w:hAnsi="NimbusRomNo9L-Medi"/>
          <w:b/>
          <w:bCs/>
          <w:color w:val="000000"/>
        </w:rPr>
        <w:t xml:space="preserve">ronthaul </w:t>
      </w:r>
      <w:r w:rsidR="003A4471">
        <w:rPr>
          <w:rFonts w:ascii="NimbusRomNo9L-Medi" w:hAnsi="NimbusRomNo9L-Medi"/>
          <w:b/>
          <w:bCs/>
          <w:color w:val="000000"/>
        </w:rPr>
        <w:t>a</w:t>
      </w:r>
      <w:r>
        <w:rPr>
          <w:rFonts w:ascii="NimbusRomNo9L-Medi" w:hAnsi="NimbusRomNo9L-Medi"/>
          <w:b/>
          <w:bCs/>
          <w:color w:val="000000"/>
        </w:rPr>
        <w:t>rchitecture</w:t>
      </w:r>
      <w:r>
        <w:rPr>
          <w:rFonts w:ascii="NimbusRomNo9L-Medi" w:hAnsi="NimbusRomNo9L-Medi"/>
          <w:color w:val="000000"/>
        </w:rPr>
        <w:br/>
      </w:r>
      <w:r>
        <w:rPr>
          <w:rFonts w:ascii="NimbusRomNo9L-Regu" w:hAnsi="NimbusRomNo9L-Regu"/>
          <w:color w:val="000000"/>
        </w:rPr>
        <w:t>The EPON fronthaul network does not use the WDM, which means the RRH (or number of RRHs) is using a splitter server with single wavelength, as shown in Fig. 3.4. This type is demonstrated in [76] and is explained as Point to Point (PtP) in [63].</w:t>
      </w:r>
    </w:p>
    <w:p w14:paraId="3043E081" w14:textId="77777777" w:rsidR="00AC7776" w:rsidRDefault="00AC7776" w:rsidP="007D243F">
      <w:pPr>
        <w:tabs>
          <w:tab w:val="center" w:pos="4680"/>
          <w:tab w:val="left" w:pos="6885"/>
        </w:tabs>
        <w:rPr>
          <w:rFonts w:ascii="NimbusRomNo9L-Regu" w:hAnsi="NimbusRomNo9L-Regu"/>
          <w:b/>
          <w:color w:val="000000"/>
        </w:rPr>
      </w:pPr>
    </w:p>
    <w:p w14:paraId="62D87833" w14:textId="2DF9DA11" w:rsidR="007D243F" w:rsidRPr="007D243F" w:rsidRDefault="007D243F" w:rsidP="007D243F">
      <w:pPr>
        <w:tabs>
          <w:tab w:val="center" w:pos="4680"/>
          <w:tab w:val="left" w:pos="6885"/>
        </w:tabs>
        <w:rPr>
          <w:rFonts w:ascii="NimbusRomNo9L-Regu" w:hAnsi="NimbusRomNo9L-Regu"/>
          <w:b/>
          <w:color w:val="000000"/>
        </w:rPr>
      </w:pPr>
      <w:r w:rsidRPr="007D243F">
        <w:rPr>
          <w:rFonts w:ascii="NimbusRomNo9L-Regu" w:hAnsi="NimbusRomNo9L-Regu"/>
          <w:b/>
          <w:color w:val="000000"/>
        </w:rPr>
        <w:t xml:space="preserve">AON C-RAN </w:t>
      </w:r>
      <w:r w:rsidR="003A4471" w:rsidRPr="007D243F">
        <w:rPr>
          <w:rFonts w:ascii="NimbusRomNo9L-Regu" w:hAnsi="NimbusRomNo9L-Regu"/>
          <w:b/>
          <w:color w:val="000000"/>
        </w:rPr>
        <w:t>a</w:t>
      </w:r>
      <w:r w:rsidRPr="007D243F">
        <w:rPr>
          <w:rFonts w:ascii="NimbusRomNo9L-Regu" w:hAnsi="NimbusRomNo9L-Regu"/>
          <w:b/>
          <w:color w:val="000000"/>
        </w:rPr>
        <w:t>rchitecture</w:t>
      </w:r>
    </w:p>
    <w:p w14:paraId="25883670" w14:textId="77777777" w:rsidR="007D243F" w:rsidRDefault="007D243F" w:rsidP="007D243F">
      <w:pPr>
        <w:tabs>
          <w:tab w:val="center" w:pos="4680"/>
          <w:tab w:val="left" w:pos="6885"/>
        </w:tabs>
        <w:rPr>
          <w:rFonts w:ascii="NimbusRomNo9L-Regu" w:hAnsi="NimbusRomNo9L-Regu"/>
          <w:color w:val="000000"/>
        </w:rPr>
      </w:pPr>
      <w:r w:rsidRPr="007D243F">
        <w:rPr>
          <w:rFonts w:ascii="NimbusRomNo9L-Regu" w:hAnsi="NimbusRomNo9L-Regu"/>
          <w:color w:val="000000"/>
        </w:rPr>
        <w:t>In an AON, the ONUs are connected to a Remote Node (RN) sw</w:t>
      </w:r>
      <w:r>
        <w:rPr>
          <w:rFonts w:ascii="NimbusRomNo9L-Regu" w:hAnsi="NimbusRomNo9L-Regu"/>
          <w:color w:val="000000"/>
        </w:rPr>
        <w:t xml:space="preserve">itch (e.g. in a street cabinet, </w:t>
      </w:r>
      <w:r w:rsidRPr="007D243F">
        <w:rPr>
          <w:rFonts w:ascii="NimbusRomNo9L-Regu" w:hAnsi="NimbusRomNo9L-Regu"/>
          <w:color w:val="000000"/>
        </w:rPr>
        <w:t>in a building close to the RRHs or at an RRH site representin</w:t>
      </w:r>
      <w:r>
        <w:rPr>
          <w:rFonts w:ascii="NimbusRomNo9L-Regu" w:hAnsi="NimbusRomNo9L-Regu"/>
          <w:color w:val="000000"/>
        </w:rPr>
        <w:t xml:space="preserve">g a master of a number of slave </w:t>
      </w:r>
      <w:r w:rsidRPr="007D243F">
        <w:rPr>
          <w:rFonts w:ascii="NimbusRomNo9L-Regu" w:hAnsi="NimbusRomNo9L-Regu"/>
          <w:color w:val="000000"/>
        </w:rPr>
        <w:t>RRHs), which is in turn connected to a BBU pool switch, a</w:t>
      </w:r>
      <w:r>
        <w:rPr>
          <w:rFonts w:ascii="NimbusRomNo9L-Regu" w:hAnsi="NimbusRomNo9L-Regu"/>
          <w:color w:val="000000"/>
        </w:rPr>
        <w:t xml:space="preserve">s shown in Fig. 3.5. Generally, </w:t>
      </w:r>
      <w:r w:rsidRPr="007D243F">
        <w:rPr>
          <w:rFonts w:ascii="NimbusRomNo9L-Regu" w:hAnsi="NimbusRomNo9L-Regu"/>
          <w:color w:val="000000"/>
        </w:rPr>
        <w:t>the proposed RRHs are small, so they can be placed on pol</w:t>
      </w:r>
      <w:r>
        <w:rPr>
          <w:rFonts w:ascii="NimbusRomNo9L-Regu" w:hAnsi="NimbusRomNo9L-Regu"/>
          <w:color w:val="000000"/>
        </w:rPr>
        <w:t xml:space="preserve">es or the rooftops of buildings </w:t>
      </w:r>
      <w:r w:rsidRPr="007D243F">
        <w:rPr>
          <w:rFonts w:ascii="NimbusRomNo9L-Regu" w:hAnsi="NimbusRomNo9L-Regu"/>
          <w:color w:val="000000"/>
        </w:rPr>
        <w:t>[8]. Hence, this architecture is useful for application in FTTH networks.</w:t>
      </w:r>
    </w:p>
    <w:p w14:paraId="759D2E77" w14:textId="77777777" w:rsidR="007D243F" w:rsidRDefault="007D243F" w:rsidP="00FD7BDF">
      <w:pPr>
        <w:tabs>
          <w:tab w:val="center" w:pos="4680"/>
          <w:tab w:val="left" w:pos="6885"/>
        </w:tabs>
      </w:pPr>
      <w:r>
        <w:rPr>
          <w:noProof/>
        </w:rPr>
        <w:drawing>
          <wp:inline distT="0" distB="0" distL="0" distR="0" wp14:anchorId="55E78C40" wp14:editId="23B3064B">
            <wp:extent cx="5838825" cy="3767455"/>
            <wp:effectExtent l="0" t="0" r="952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9625" cy="3767971"/>
                    </a:xfrm>
                    <a:prstGeom prst="rect">
                      <a:avLst/>
                    </a:prstGeom>
                  </pic:spPr>
                </pic:pic>
              </a:graphicData>
            </a:graphic>
          </wp:inline>
        </w:drawing>
      </w:r>
    </w:p>
    <w:p w14:paraId="2A0C8BE2" w14:textId="4E37E605" w:rsidR="00085120" w:rsidRDefault="00252146" w:rsidP="0061680F">
      <w:pPr>
        <w:tabs>
          <w:tab w:val="center" w:pos="4680"/>
          <w:tab w:val="left" w:pos="6885"/>
        </w:tabs>
      </w:pPr>
      <w:r>
        <w:t>Figure 2.4</w:t>
      </w:r>
    </w:p>
    <w:p w14:paraId="3E5F324C" w14:textId="77777777" w:rsidR="007D243F" w:rsidRDefault="007D243F" w:rsidP="0061680F">
      <w:pPr>
        <w:tabs>
          <w:tab w:val="center" w:pos="4680"/>
          <w:tab w:val="left" w:pos="6885"/>
        </w:tabs>
      </w:pPr>
    </w:p>
    <w:p w14:paraId="6519553D" w14:textId="77777777" w:rsidR="007D243F" w:rsidRPr="00661959" w:rsidRDefault="007D243F" w:rsidP="0061680F">
      <w:pPr>
        <w:tabs>
          <w:tab w:val="center" w:pos="4680"/>
          <w:tab w:val="left" w:pos="6885"/>
        </w:tabs>
      </w:pPr>
      <w:r>
        <w:rPr>
          <w:noProof/>
        </w:rPr>
        <w:drawing>
          <wp:inline distT="0" distB="0" distL="0" distR="0" wp14:anchorId="1FAAA297" wp14:editId="7560DC87">
            <wp:extent cx="5572125" cy="2433955"/>
            <wp:effectExtent l="0" t="0" r="952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8955" cy="2436938"/>
                    </a:xfrm>
                    <a:prstGeom prst="rect">
                      <a:avLst/>
                    </a:prstGeom>
                  </pic:spPr>
                </pic:pic>
              </a:graphicData>
            </a:graphic>
          </wp:inline>
        </w:drawing>
      </w:r>
    </w:p>
    <w:p w14:paraId="17E7F7E1" w14:textId="77777777" w:rsidR="00085120" w:rsidRDefault="00085120" w:rsidP="0061680F">
      <w:pPr>
        <w:tabs>
          <w:tab w:val="center" w:pos="4680"/>
          <w:tab w:val="left" w:pos="6885"/>
        </w:tabs>
      </w:pPr>
    </w:p>
    <w:p w14:paraId="57449A86" w14:textId="58DBD0F3" w:rsidR="00AD7557" w:rsidRDefault="00252146" w:rsidP="00086CEE">
      <w:pPr>
        <w:tabs>
          <w:tab w:val="center" w:pos="4680"/>
          <w:tab w:val="left" w:pos="6885"/>
        </w:tabs>
      </w:pPr>
      <w:r>
        <w:t>Figure 2.5</w:t>
      </w:r>
    </w:p>
    <w:p w14:paraId="7B335838" w14:textId="35E98D2A" w:rsidR="00E9337A" w:rsidRPr="00E9337A" w:rsidRDefault="00E9337A" w:rsidP="00086CEE">
      <w:pPr>
        <w:tabs>
          <w:tab w:val="center" w:pos="4680"/>
          <w:tab w:val="left" w:pos="6885"/>
        </w:tabs>
        <w:rPr>
          <w:b/>
        </w:rPr>
      </w:pPr>
      <w:r w:rsidRPr="00E9337A">
        <w:rPr>
          <w:b/>
        </w:rPr>
        <w:t xml:space="preserve">2.2 Key advantages of cloud radio access network </w:t>
      </w:r>
    </w:p>
    <w:p w14:paraId="2ED6F793" w14:textId="77777777" w:rsidR="00C35F71" w:rsidRDefault="00C35F71" w:rsidP="00086CEE">
      <w:pPr>
        <w:tabs>
          <w:tab w:val="center" w:pos="4680"/>
          <w:tab w:val="left" w:pos="6885"/>
        </w:tabs>
        <w:rPr>
          <w:b/>
        </w:rPr>
      </w:pPr>
      <w:r w:rsidRPr="00C35F71">
        <w:t>Cloud radio access network (C-RAN) architectu</w:t>
      </w:r>
      <w:r>
        <w:t xml:space="preserve">re offers two key advantages as </w:t>
      </w:r>
      <w:r w:rsidRPr="00C35F71">
        <w:t>compared to traditional radio access network (RAN) fro</w:t>
      </w:r>
      <w:r>
        <w:t>m physical-layer transmission p</w:t>
      </w:r>
      <w:r w:rsidRPr="00C35F71">
        <w:t xml:space="preserve">oint of view. First, the centralization </w:t>
      </w:r>
      <w:r>
        <w:t xml:space="preserve">and virtualization of RAN allow </w:t>
      </w:r>
      <w:r w:rsidRPr="00C35F71">
        <w:t>coordination of base-stations (BSs) across a large geogr</w:t>
      </w:r>
      <w:r>
        <w:t>aphic area, thereby enabling co</w:t>
      </w:r>
      <w:r w:rsidRPr="00C35F71">
        <w:t>ordinated physical-layer re</w:t>
      </w:r>
      <w:r w:rsidR="00283F0E">
        <w:t>source allo</w:t>
      </w:r>
      <w:r w:rsidRPr="00C35F71">
        <w:t>cation across the BSs. The physical</w:t>
      </w:r>
      <w:r>
        <w:t xml:space="preserve"> </w:t>
      </w:r>
      <w:r w:rsidRPr="00C35F71">
        <w:t>layer resources here refer to frequency, time, an</w:t>
      </w:r>
      <w:r>
        <w:t xml:space="preserve">d spatial dimensions that can be </w:t>
      </w:r>
      <w:r w:rsidRPr="00C35F71">
        <w:t>utilized by radio tr</w:t>
      </w:r>
      <w:r w:rsidR="00283F0E">
        <w:t>ansmission. Second and more imp</w:t>
      </w:r>
      <w:r w:rsidRPr="00C35F71">
        <w:t>ortantly,</w:t>
      </w:r>
      <w:r w:rsidR="00283F0E">
        <w:t xml:space="preserve"> the C-RAN architecture also opens up the p</w:t>
      </w:r>
      <w:r w:rsidRPr="00C35F71">
        <w:t>ossibility of joint t</w:t>
      </w:r>
      <w:r w:rsidR="00283F0E">
        <w:t xml:space="preserve">ransmission and joint reception </w:t>
      </w:r>
      <w:r w:rsidRPr="00C35F71">
        <w:t xml:space="preserve">of user signals across multiple BSs, thereby fundamentally addressing the issue of inter-cell interference. As interference is </w:t>
      </w:r>
      <w:r w:rsidR="00283F0E">
        <w:t xml:space="preserve">the main bottleneck in modern </w:t>
      </w:r>
      <w:r w:rsidRPr="00283F0E">
        <w:t>densely deployed wireless networks, the C-RAN architecture offers significant</w:t>
      </w:r>
      <w:r w:rsidR="000742D7">
        <w:t xml:space="preserve"> </w:t>
      </w:r>
      <w:r w:rsidRPr="000742D7">
        <w:t>adva</w:t>
      </w:r>
      <w:r w:rsidR="000742D7">
        <w:t>ntage in that it provides the p</w:t>
      </w:r>
      <w:r w:rsidRPr="000742D7">
        <w:t>ossibility of interference mitigation leading to</w:t>
      </w:r>
      <w:r w:rsidR="000742D7">
        <w:t xml:space="preserve"> </w:t>
      </w:r>
      <w:r w:rsidRPr="000742D7">
        <w:t>performance enhancement without the need for additional site and bandwidth</w:t>
      </w:r>
      <w:r w:rsidR="000742D7">
        <w:t xml:space="preserve"> </w:t>
      </w:r>
      <w:r w:rsidRPr="000742D7">
        <w:t>acquisition.</w:t>
      </w:r>
      <w:r w:rsidR="00545920" w:rsidRPr="00545920">
        <w:t xml:space="preserve"> </w:t>
      </w:r>
    </w:p>
    <w:p w14:paraId="07E499EC" w14:textId="77777777" w:rsidR="00C35F71" w:rsidRDefault="00C35F71" w:rsidP="00086CEE">
      <w:pPr>
        <w:tabs>
          <w:tab w:val="center" w:pos="4680"/>
          <w:tab w:val="left" w:pos="6885"/>
        </w:tabs>
        <w:rPr>
          <w:b/>
        </w:rPr>
      </w:pPr>
    </w:p>
    <w:p w14:paraId="67F1AC34" w14:textId="3DED2BE4" w:rsidR="00C35F71" w:rsidRPr="00EA7D86" w:rsidRDefault="00E9337A" w:rsidP="00086CEE">
      <w:pPr>
        <w:tabs>
          <w:tab w:val="center" w:pos="4680"/>
          <w:tab w:val="left" w:pos="6885"/>
        </w:tabs>
        <w:rPr>
          <w:rFonts w:cstheme="minorHAnsi"/>
          <w:b/>
        </w:rPr>
      </w:pPr>
      <w:r>
        <w:rPr>
          <w:rFonts w:cstheme="minorHAnsi"/>
          <w:b/>
        </w:rPr>
        <w:t>2.3</w:t>
      </w:r>
      <w:r w:rsidR="00C35F71" w:rsidRPr="00EA7D86">
        <w:rPr>
          <w:rFonts w:cstheme="minorHAnsi"/>
          <w:b/>
        </w:rPr>
        <w:t xml:space="preserve"> </w:t>
      </w:r>
      <w:r w:rsidR="00DB76C8" w:rsidRPr="00EA7D86">
        <w:rPr>
          <w:rFonts w:cstheme="minorHAnsi"/>
          <w:b/>
        </w:rPr>
        <w:t xml:space="preserve">Deep </w:t>
      </w:r>
      <w:r w:rsidR="00C35F71" w:rsidRPr="00EA7D86">
        <w:rPr>
          <w:rFonts w:cstheme="minorHAnsi"/>
          <w:b/>
        </w:rPr>
        <w:t xml:space="preserve">Reinforcement Learning </w:t>
      </w:r>
    </w:p>
    <w:p w14:paraId="3D682CF2" w14:textId="77777777" w:rsidR="000E33F0" w:rsidRPr="00EA7D86" w:rsidRDefault="000E33F0" w:rsidP="00086CEE">
      <w:pPr>
        <w:tabs>
          <w:tab w:val="center" w:pos="4680"/>
          <w:tab w:val="left" w:pos="6885"/>
        </w:tabs>
        <w:rPr>
          <w:rFonts w:cstheme="minorHAnsi"/>
        </w:rPr>
      </w:pPr>
      <w:r w:rsidRPr="00EA7D86">
        <w:rPr>
          <w:rFonts w:cstheme="minorHAnsi"/>
        </w:rPr>
        <w:t xml:space="preserve">This provides a technical and algorithmic framework for applying </w:t>
      </w:r>
      <w:r w:rsidRPr="00EA7D86">
        <w:rPr>
          <w:rFonts w:cstheme="minorHAnsi"/>
          <w:bCs/>
        </w:rPr>
        <w:t>Deep Deterministic Policy Gradient (DDPG)</w:t>
      </w:r>
      <w:r w:rsidRPr="00EA7D86">
        <w:rPr>
          <w:rFonts w:cstheme="minorHAnsi"/>
        </w:rPr>
        <w:t xml:space="preserve"> to optimize </w:t>
      </w:r>
      <w:r w:rsidRPr="00EA7D86">
        <w:rPr>
          <w:rFonts w:cstheme="minorHAnsi"/>
          <w:bCs/>
        </w:rPr>
        <w:t>Energy Efficiency (EE)</w:t>
      </w:r>
      <w:r w:rsidRPr="00EA7D86">
        <w:rPr>
          <w:rFonts w:cstheme="minorHAnsi"/>
        </w:rPr>
        <w:t xml:space="preserve"> in </w:t>
      </w:r>
      <w:r w:rsidRPr="00EA7D86">
        <w:rPr>
          <w:rFonts w:cstheme="minorHAnsi"/>
          <w:bCs/>
        </w:rPr>
        <w:t>Cloud Radio Access Networks (C-RAN)</w:t>
      </w:r>
      <w:r w:rsidRPr="00EA7D86">
        <w:rPr>
          <w:rFonts w:cstheme="minorHAnsi"/>
        </w:rPr>
        <w:t xml:space="preserve">. DDPG is particularly useful for this task because, unlike standard Q-learning, it is designed to handle </w:t>
      </w:r>
      <w:r w:rsidRPr="00EA7D86">
        <w:rPr>
          <w:rFonts w:cstheme="minorHAnsi"/>
          <w:bCs/>
        </w:rPr>
        <w:t>continuous action spaces</w:t>
      </w:r>
      <w:r w:rsidRPr="00EA7D86">
        <w:rPr>
          <w:rFonts w:cstheme="minorHAnsi"/>
        </w:rPr>
        <w:t>, such as the fine-grained adjustment of transmit power levels for Remote Radio Heads (RRHs)(1)(2)</w:t>
      </w:r>
    </w:p>
    <w:p w14:paraId="60910286" w14:textId="77777777" w:rsidR="000E33F0" w:rsidRPr="00EA7D86" w:rsidRDefault="000E33F0" w:rsidP="000E33F0">
      <w:pPr>
        <w:tabs>
          <w:tab w:val="center" w:pos="4680"/>
          <w:tab w:val="left" w:pos="6885"/>
        </w:tabs>
        <w:rPr>
          <w:rFonts w:cstheme="minorHAnsi"/>
        </w:rPr>
      </w:pPr>
      <w:r w:rsidRPr="00EA7D86">
        <w:rPr>
          <w:rFonts w:cstheme="minorHAnsi"/>
          <w:bCs/>
        </w:rPr>
        <w:t>1. Architecting the DDPG Agent for C-RAN</w:t>
      </w:r>
    </w:p>
    <w:p w14:paraId="361ABAE1" w14:textId="77777777" w:rsidR="000E33F0" w:rsidRPr="00EA7D86" w:rsidRDefault="000E33F0" w:rsidP="000E33F0">
      <w:pPr>
        <w:tabs>
          <w:tab w:val="center" w:pos="4680"/>
          <w:tab w:val="left" w:pos="6885"/>
        </w:tabs>
        <w:rPr>
          <w:rFonts w:cstheme="minorHAnsi"/>
        </w:rPr>
      </w:pPr>
      <w:r w:rsidRPr="00EA7D86">
        <w:rPr>
          <w:rFonts w:cstheme="minorHAnsi"/>
        </w:rPr>
        <w:t xml:space="preserve">The sources define DDPG as an </w:t>
      </w:r>
      <w:r w:rsidRPr="00EA7D86">
        <w:rPr>
          <w:rFonts w:cstheme="minorHAnsi"/>
          <w:bCs/>
        </w:rPr>
        <w:t>Actor-Critic</w:t>
      </w:r>
      <w:r w:rsidRPr="00EA7D86">
        <w:rPr>
          <w:rFonts w:cstheme="minorHAnsi"/>
        </w:rPr>
        <w:t xml:space="preserve"> hybrid algorithm that combines the stability of value-based methods (like DQN) with the flexibility of policy gradients</w:t>
      </w:r>
      <w:r w:rsidR="002C1BF2" w:rsidRPr="00EA7D86">
        <w:rPr>
          <w:rFonts w:cstheme="minorHAnsi"/>
        </w:rPr>
        <w:t xml:space="preserve"> (1)</w:t>
      </w:r>
      <w:r w:rsidRPr="00EA7D86">
        <w:rPr>
          <w:rFonts w:cstheme="minorHAnsi"/>
        </w:rPr>
        <w:t>.</w:t>
      </w:r>
    </w:p>
    <w:p w14:paraId="3A80084E" w14:textId="77777777" w:rsidR="000E33F0" w:rsidRPr="00EA7D86" w:rsidRDefault="000E33F0" w:rsidP="000E33F0">
      <w:pPr>
        <w:numPr>
          <w:ilvl w:val="0"/>
          <w:numId w:val="11"/>
        </w:numPr>
        <w:tabs>
          <w:tab w:val="center" w:pos="4680"/>
          <w:tab w:val="left" w:pos="6885"/>
        </w:tabs>
        <w:rPr>
          <w:rFonts w:cstheme="minorHAnsi"/>
        </w:rPr>
      </w:pPr>
      <w:r w:rsidRPr="00EA7D86">
        <w:rPr>
          <w:rFonts w:cstheme="minorHAnsi"/>
          <w:bCs/>
        </w:rPr>
        <w:t>The Actor (</w:t>
      </w:r>
      <w:r w:rsidRPr="00EA7D86">
        <w:rPr>
          <w:rFonts w:cstheme="minorHAnsi"/>
          <w:i/>
          <w:iCs/>
        </w:rPr>
        <w:t>πθ</w:t>
      </w:r>
      <w:r w:rsidRPr="00EA7D86">
        <w:rPr>
          <w:rFonts w:cstheme="minorHAnsi"/>
        </w:rPr>
        <w:t>​</w:t>
      </w:r>
      <w:r w:rsidRPr="00EA7D86">
        <w:rPr>
          <w:rFonts w:cstheme="minorHAnsi"/>
          <w:bCs/>
        </w:rPr>
        <w:t>):</w:t>
      </w:r>
      <w:r w:rsidRPr="00EA7D86">
        <w:rPr>
          <w:rFonts w:cstheme="minorHAnsi"/>
        </w:rPr>
        <w:t xml:space="preserve"> In a C-RAN context, the Actor network maps the current network </w:t>
      </w:r>
      <w:r w:rsidRPr="00EA7D86">
        <w:rPr>
          <w:rFonts w:cstheme="minorHAnsi"/>
          <w:bCs/>
        </w:rPr>
        <w:t>state</w:t>
      </w:r>
      <w:r w:rsidRPr="00EA7D86">
        <w:rPr>
          <w:rFonts w:cstheme="minorHAnsi"/>
        </w:rPr>
        <w:t xml:space="preserve"> (e.g., traffic demand, channel state information) to a </w:t>
      </w:r>
      <w:r w:rsidRPr="00EA7D86">
        <w:rPr>
          <w:rFonts w:cstheme="minorHAnsi"/>
          <w:bCs/>
        </w:rPr>
        <w:t>deterministic action</w:t>
      </w:r>
      <w:r w:rsidRPr="00EA7D86">
        <w:rPr>
          <w:rFonts w:cstheme="minorHAnsi"/>
        </w:rPr>
        <w:t>—specifically, a precise transmit power value or a resource block allocation</w:t>
      </w:r>
      <w:r w:rsidR="002C1BF2" w:rsidRPr="00EA7D86">
        <w:rPr>
          <w:rFonts w:cstheme="minorHAnsi"/>
        </w:rPr>
        <w:t xml:space="preserve"> (1)</w:t>
      </w:r>
      <w:r w:rsidRPr="00EA7D86">
        <w:rPr>
          <w:rFonts w:cstheme="minorHAnsi"/>
        </w:rPr>
        <w:t>.</w:t>
      </w:r>
    </w:p>
    <w:p w14:paraId="5CCB6583" w14:textId="48E6BE3F" w:rsidR="000E33F0" w:rsidRPr="00EA7D86" w:rsidRDefault="000E33F0" w:rsidP="000E33F0">
      <w:pPr>
        <w:numPr>
          <w:ilvl w:val="0"/>
          <w:numId w:val="11"/>
        </w:numPr>
        <w:tabs>
          <w:tab w:val="center" w:pos="4680"/>
          <w:tab w:val="left" w:pos="6885"/>
        </w:tabs>
        <w:rPr>
          <w:rFonts w:cstheme="minorHAnsi"/>
        </w:rPr>
      </w:pPr>
      <w:r w:rsidRPr="00EA7D86">
        <w:rPr>
          <w:rFonts w:cstheme="minorHAnsi"/>
          <w:bCs/>
        </w:rPr>
        <w:t>The Critic (</w:t>
      </w:r>
      <w:r w:rsidR="004D5930" w:rsidRPr="004D5930">
        <w:rPr>
          <w:rFonts w:cstheme="minorHAnsi"/>
          <w:iCs/>
        </w:rPr>
        <w:t>Qϕ</w:t>
      </w:r>
      <w:r w:rsidR="004D5930" w:rsidRPr="004D5930">
        <w:rPr>
          <w:rFonts w:cstheme="minorHAnsi"/>
        </w:rPr>
        <w:t>)</w:t>
      </w:r>
      <w:r w:rsidRPr="00EA7D86">
        <w:rPr>
          <w:rFonts w:cstheme="minorHAnsi"/>
          <w:bCs/>
        </w:rPr>
        <w:t>:</w:t>
      </w:r>
      <w:r w:rsidRPr="00EA7D86">
        <w:rPr>
          <w:rFonts w:cstheme="minorHAnsi"/>
        </w:rPr>
        <w:t xml:space="preserve"> The Critic network estimates the value of these actions by calculating an action-value function</w:t>
      </w:r>
      <w:r w:rsidR="002C1BF2" w:rsidRPr="00EA7D86">
        <w:rPr>
          <w:rFonts w:cstheme="minorHAnsi"/>
        </w:rPr>
        <w:t xml:space="preserve"> (1)</w:t>
      </w:r>
      <w:r w:rsidRPr="00EA7D86">
        <w:rPr>
          <w:rFonts w:cstheme="minorHAnsi"/>
        </w:rPr>
        <w:t>. It evaluates whether the power levels chosen by the Actor actually maximize the network's long-term energy efficiency while maintaining Quality of Service (QoS)</w:t>
      </w:r>
      <w:r w:rsidR="002C1BF2" w:rsidRPr="00EA7D86">
        <w:rPr>
          <w:rFonts w:cstheme="minorHAnsi"/>
        </w:rPr>
        <w:t>(2)</w:t>
      </w:r>
    </w:p>
    <w:p w14:paraId="02022FE1" w14:textId="77777777" w:rsidR="002C1BF2" w:rsidRPr="002C1BF2" w:rsidRDefault="002C1BF2" w:rsidP="002C1BF2">
      <w:pPr>
        <w:spacing w:after="0" w:line="240" w:lineRule="auto"/>
        <w:rPr>
          <w:rFonts w:eastAsia="Times New Roman" w:cstheme="minorHAnsi"/>
          <w:sz w:val="24"/>
          <w:szCs w:val="24"/>
        </w:rPr>
      </w:pPr>
      <w:r w:rsidRPr="002C1BF2">
        <w:rPr>
          <w:rFonts w:eastAsia="Times New Roman" w:cstheme="minorHAnsi"/>
          <w:bCs/>
          <w:sz w:val="24"/>
          <w:szCs w:val="24"/>
        </w:rPr>
        <w:t>2. Modeling the Energy Efficiency Environment</w:t>
      </w:r>
    </w:p>
    <w:p w14:paraId="28F383AF" w14:textId="77777777" w:rsidR="002C1BF2" w:rsidRPr="002C1BF2" w:rsidRDefault="002C1BF2" w:rsidP="002C1BF2">
      <w:pPr>
        <w:spacing w:after="0" w:line="240" w:lineRule="auto"/>
        <w:rPr>
          <w:rFonts w:eastAsia="Times New Roman" w:cstheme="minorHAnsi"/>
          <w:sz w:val="24"/>
          <w:szCs w:val="24"/>
        </w:rPr>
      </w:pPr>
      <w:r w:rsidRPr="00EA7D86">
        <w:rPr>
          <w:rFonts w:eastAsia="Times New Roman" w:cstheme="minorHAnsi"/>
          <w:sz w:val="24"/>
          <w:szCs w:val="24"/>
        </w:rPr>
        <w:t xml:space="preserve">To use DDPG, the network must be modeled as a </w:t>
      </w:r>
      <w:r w:rsidRPr="002C1BF2">
        <w:rPr>
          <w:rFonts w:eastAsia="Times New Roman" w:cstheme="minorHAnsi"/>
          <w:bCs/>
          <w:sz w:val="24"/>
          <w:szCs w:val="24"/>
        </w:rPr>
        <w:t>Markov Decision Process (MDP)</w:t>
      </w:r>
      <w:r w:rsidRPr="00EA7D86">
        <w:rPr>
          <w:rFonts w:eastAsia="Times New Roman" w:cstheme="minorHAnsi"/>
          <w:sz w:val="24"/>
          <w:szCs w:val="24"/>
        </w:rPr>
        <w:t>, which the sources describe as the "mathematical core" for RL problems</w:t>
      </w:r>
      <w:r w:rsidR="00EA7D86" w:rsidRPr="00EA7D86">
        <w:rPr>
          <w:rFonts w:eastAsia="Times New Roman" w:cstheme="minorHAnsi"/>
          <w:sz w:val="24"/>
          <w:szCs w:val="24"/>
        </w:rPr>
        <w:t xml:space="preserve"> </w:t>
      </w:r>
      <w:r w:rsidR="004C79C9" w:rsidRPr="00EA7D86">
        <w:rPr>
          <w:rFonts w:eastAsia="Times New Roman" w:cstheme="minorHAnsi"/>
          <w:sz w:val="24"/>
          <w:szCs w:val="24"/>
        </w:rPr>
        <w:t>(1)(2)</w:t>
      </w:r>
      <w:r w:rsidRPr="00EA7D86">
        <w:rPr>
          <w:rFonts w:eastAsia="Times New Roman" w:cstheme="minorHAnsi"/>
          <w:sz w:val="24"/>
          <w:szCs w:val="24"/>
        </w:rPr>
        <w:t>.</w:t>
      </w:r>
    </w:p>
    <w:p w14:paraId="210FAC37" w14:textId="77777777" w:rsidR="002C1BF2" w:rsidRPr="00BD48A5" w:rsidRDefault="002C1BF2" w:rsidP="002C1BF2">
      <w:pPr>
        <w:numPr>
          <w:ilvl w:val="0"/>
          <w:numId w:val="12"/>
        </w:numPr>
        <w:shd w:val="clear" w:color="auto" w:fill="FFFFFF"/>
        <w:spacing w:before="100" w:beforeAutospacing="1" w:after="100" w:afterAutospacing="1" w:line="240" w:lineRule="auto"/>
        <w:rPr>
          <w:rFonts w:eastAsia="Times New Roman" w:cstheme="minorHAnsi"/>
          <w:color w:val="303030"/>
          <w:sz w:val="24"/>
          <w:szCs w:val="24"/>
        </w:rPr>
      </w:pPr>
      <w:r w:rsidRPr="00BD48A5">
        <w:rPr>
          <w:rFonts w:eastAsia="Times New Roman" w:cstheme="minorHAnsi"/>
          <w:bCs/>
          <w:color w:val="303030"/>
          <w:sz w:val="24"/>
          <w:szCs w:val="24"/>
        </w:rPr>
        <w:t>State Space:</w:t>
      </w:r>
      <w:r w:rsidRPr="00BD48A5">
        <w:rPr>
          <w:rFonts w:eastAsia="Times New Roman" w:cstheme="minorHAnsi"/>
          <w:color w:val="303030"/>
          <w:sz w:val="24"/>
          <w:szCs w:val="24"/>
        </w:rPr>
        <w:t xml:space="preserve"> The "state" includes high-dimensional sensory inputs from the RRHs, such as interference maps and user capacity requirements</w:t>
      </w:r>
      <w:r w:rsidR="00EA7D86" w:rsidRPr="00BD48A5">
        <w:rPr>
          <w:rFonts w:eastAsia="Times New Roman" w:cstheme="minorHAnsi"/>
          <w:color w:val="303030"/>
          <w:sz w:val="24"/>
          <w:szCs w:val="24"/>
        </w:rPr>
        <w:t xml:space="preserve"> (2)</w:t>
      </w:r>
      <w:r w:rsidRPr="00BD48A5">
        <w:rPr>
          <w:rFonts w:eastAsia="Times New Roman" w:cstheme="minorHAnsi"/>
          <w:color w:val="303030"/>
          <w:sz w:val="24"/>
          <w:szCs w:val="24"/>
        </w:rPr>
        <w:t>.</w:t>
      </w:r>
    </w:p>
    <w:p w14:paraId="714E8A13" w14:textId="77777777" w:rsidR="002C1BF2" w:rsidRPr="00BD48A5" w:rsidRDefault="002C1BF2" w:rsidP="002C1BF2">
      <w:pPr>
        <w:numPr>
          <w:ilvl w:val="0"/>
          <w:numId w:val="12"/>
        </w:numPr>
        <w:shd w:val="clear" w:color="auto" w:fill="FFFFFF"/>
        <w:spacing w:before="100" w:beforeAutospacing="1" w:after="100" w:afterAutospacing="1" w:line="240" w:lineRule="auto"/>
        <w:rPr>
          <w:rFonts w:eastAsia="Times New Roman" w:cstheme="minorHAnsi"/>
          <w:color w:val="303030"/>
          <w:sz w:val="24"/>
          <w:szCs w:val="24"/>
        </w:rPr>
      </w:pPr>
      <w:r w:rsidRPr="00BD48A5">
        <w:rPr>
          <w:rFonts w:eastAsia="Times New Roman" w:cstheme="minorHAnsi"/>
          <w:bCs/>
          <w:color w:val="303030"/>
          <w:sz w:val="24"/>
          <w:szCs w:val="24"/>
        </w:rPr>
        <w:t>Action Space:</w:t>
      </w:r>
      <w:r w:rsidRPr="00BD48A5">
        <w:rPr>
          <w:rFonts w:eastAsia="Times New Roman" w:cstheme="minorHAnsi"/>
          <w:color w:val="303030"/>
          <w:sz w:val="24"/>
          <w:szCs w:val="24"/>
        </w:rPr>
        <w:t xml:space="preserve"> Because DDPG handles continuous variables, the agent can avoid the "coarse discretization" required by classic Q-learning, allowing for more precise power control that eliminates energy waste</w:t>
      </w:r>
      <w:r w:rsidR="00EA7D86" w:rsidRPr="00BD48A5">
        <w:rPr>
          <w:rFonts w:eastAsia="Times New Roman" w:cstheme="minorHAnsi"/>
          <w:color w:val="303030"/>
          <w:sz w:val="24"/>
          <w:szCs w:val="24"/>
        </w:rPr>
        <w:t xml:space="preserve"> (1)(2)</w:t>
      </w:r>
      <w:r w:rsidRPr="00BD48A5">
        <w:rPr>
          <w:rFonts w:eastAsia="Times New Roman" w:cstheme="minorHAnsi"/>
          <w:color w:val="303030"/>
          <w:sz w:val="24"/>
          <w:szCs w:val="24"/>
        </w:rPr>
        <w:t>.</w:t>
      </w:r>
    </w:p>
    <w:p w14:paraId="6D1401C5" w14:textId="77777777" w:rsidR="002C1BF2" w:rsidRPr="00E53BD1" w:rsidRDefault="002C1BF2" w:rsidP="002C1BF2">
      <w:pPr>
        <w:numPr>
          <w:ilvl w:val="0"/>
          <w:numId w:val="12"/>
        </w:numPr>
        <w:shd w:val="clear" w:color="auto" w:fill="FFFFFF"/>
        <w:spacing w:before="100" w:beforeAutospacing="1" w:after="100" w:afterAutospacing="1" w:line="240" w:lineRule="auto"/>
        <w:rPr>
          <w:rFonts w:eastAsia="Times New Roman" w:cstheme="minorHAnsi"/>
          <w:color w:val="303030"/>
          <w:sz w:val="24"/>
          <w:szCs w:val="24"/>
        </w:rPr>
      </w:pPr>
      <w:r w:rsidRPr="00E53BD1">
        <w:rPr>
          <w:rFonts w:eastAsia="Times New Roman" w:cstheme="minorHAnsi"/>
          <w:bCs/>
          <w:color w:val="303030"/>
          <w:sz w:val="24"/>
          <w:szCs w:val="24"/>
        </w:rPr>
        <w:t>Reward Function:</w:t>
      </w:r>
      <w:r w:rsidRPr="00E53BD1">
        <w:rPr>
          <w:rFonts w:eastAsia="Times New Roman" w:cstheme="minorHAnsi"/>
          <w:color w:val="303030"/>
          <w:sz w:val="24"/>
          <w:szCs w:val="24"/>
        </w:rPr>
        <w:t xml:space="preserve"> The goal of "Green Communications" is implemented through a reward function that balances </w:t>
      </w:r>
      <w:r w:rsidRPr="00E53BD1">
        <w:rPr>
          <w:rFonts w:eastAsia="Times New Roman" w:cstheme="minorHAnsi"/>
          <w:bCs/>
          <w:color w:val="303030"/>
          <w:sz w:val="24"/>
          <w:szCs w:val="24"/>
        </w:rPr>
        <w:t>Energy Efficiency</w:t>
      </w:r>
      <w:r w:rsidRPr="00E53BD1">
        <w:rPr>
          <w:rFonts w:eastAsia="Times New Roman" w:cstheme="minorHAnsi"/>
          <w:color w:val="303030"/>
          <w:sz w:val="24"/>
          <w:szCs w:val="24"/>
        </w:rPr>
        <w:t xml:space="preserve"> (bits per Joule) against penalties for failing to meet Signal-to-Interference-plus-Noise Ratio (SINR) targets</w:t>
      </w:r>
      <w:r w:rsidR="00EA7D86" w:rsidRPr="00E53BD1">
        <w:rPr>
          <w:rFonts w:eastAsia="Times New Roman" w:cstheme="minorHAnsi"/>
          <w:color w:val="303030"/>
          <w:sz w:val="24"/>
          <w:szCs w:val="24"/>
        </w:rPr>
        <w:t xml:space="preserve"> (2)(3)</w:t>
      </w:r>
      <w:r w:rsidRPr="00E53BD1">
        <w:rPr>
          <w:rFonts w:eastAsia="Times New Roman" w:cstheme="minorHAnsi"/>
          <w:color w:val="303030"/>
          <w:sz w:val="24"/>
          <w:szCs w:val="24"/>
        </w:rPr>
        <w:t>.</w:t>
      </w:r>
    </w:p>
    <w:p w14:paraId="3394E0F9" w14:textId="77777777" w:rsidR="00EA7D86" w:rsidRPr="00E53BD1" w:rsidRDefault="00EA7D86" w:rsidP="00EA7D86">
      <w:pPr>
        <w:shd w:val="clear" w:color="auto" w:fill="FFFFFF"/>
        <w:spacing w:before="100" w:beforeAutospacing="1" w:after="100" w:afterAutospacing="1" w:line="240" w:lineRule="auto"/>
        <w:rPr>
          <w:rFonts w:eastAsia="Times New Roman" w:cstheme="minorHAnsi"/>
          <w:color w:val="303030"/>
          <w:sz w:val="24"/>
          <w:szCs w:val="24"/>
        </w:rPr>
      </w:pPr>
      <w:r w:rsidRPr="00E53BD1">
        <w:rPr>
          <w:rFonts w:eastAsia="Times New Roman" w:cstheme="minorHAnsi"/>
          <w:b/>
          <w:bCs/>
          <w:color w:val="303030"/>
          <w:sz w:val="24"/>
          <w:szCs w:val="24"/>
        </w:rPr>
        <w:t>3. Ensuring Training Stability and Exploration</w:t>
      </w:r>
    </w:p>
    <w:p w14:paraId="7187746A" w14:textId="77777777" w:rsidR="00EA7D86" w:rsidRPr="00E53BD1" w:rsidRDefault="00EA7D86" w:rsidP="00EA7D86">
      <w:pPr>
        <w:shd w:val="clear" w:color="auto" w:fill="FFFFFF"/>
        <w:spacing w:before="100" w:beforeAutospacing="1" w:after="100" w:afterAutospacing="1" w:line="240" w:lineRule="auto"/>
        <w:rPr>
          <w:rFonts w:eastAsia="Times New Roman" w:cstheme="minorHAnsi"/>
          <w:color w:val="303030"/>
          <w:sz w:val="24"/>
          <w:szCs w:val="24"/>
        </w:rPr>
      </w:pPr>
      <w:r w:rsidRPr="00E53BD1">
        <w:rPr>
          <w:rFonts w:eastAsia="Times New Roman" w:cstheme="minorHAnsi"/>
          <w:color w:val="303030"/>
          <w:sz w:val="24"/>
          <w:szCs w:val="24"/>
        </w:rPr>
        <w:t>One of the primary challenges in C-RAN is the highly dynamic and unpredictable nature of wireless channels</w:t>
      </w:r>
      <w:r w:rsidR="00514AE9" w:rsidRPr="00E53BD1">
        <w:rPr>
          <w:rFonts w:eastAsia="Times New Roman" w:cstheme="minorHAnsi"/>
          <w:color w:val="303030"/>
          <w:sz w:val="24"/>
          <w:szCs w:val="24"/>
        </w:rPr>
        <w:t xml:space="preserve"> (2)</w:t>
      </w:r>
      <w:r w:rsidRPr="00E53BD1">
        <w:rPr>
          <w:rFonts w:eastAsia="Times New Roman" w:cstheme="minorHAnsi"/>
          <w:color w:val="303030"/>
          <w:sz w:val="24"/>
          <w:szCs w:val="24"/>
        </w:rPr>
        <w:t>. The sources provide specific DDPG mechanisms to address this:</w:t>
      </w:r>
    </w:p>
    <w:p w14:paraId="7489FD0B" w14:textId="77777777" w:rsidR="00EA7D86" w:rsidRPr="00E53BD1" w:rsidRDefault="00EA7D86" w:rsidP="00EA7D86">
      <w:pPr>
        <w:numPr>
          <w:ilvl w:val="0"/>
          <w:numId w:val="13"/>
        </w:numPr>
        <w:shd w:val="clear" w:color="auto" w:fill="FFFFFF"/>
        <w:spacing w:before="100" w:beforeAutospacing="1" w:after="100" w:afterAutospacing="1" w:line="240" w:lineRule="auto"/>
        <w:rPr>
          <w:rFonts w:eastAsia="Times New Roman" w:cstheme="minorHAnsi"/>
          <w:color w:val="303030"/>
          <w:sz w:val="24"/>
          <w:szCs w:val="24"/>
        </w:rPr>
      </w:pPr>
      <w:r w:rsidRPr="00E53BD1">
        <w:rPr>
          <w:rFonts w:eastAsia="Times New Roman" w:cstheme="minorHAnsi"/>
          <w:b/>
          <w:bCs/>
          <w:color w:val="303030"/>
          <w:sz w:val="24"/>
          <w:szCs w:val="24"/>
        </w:rPr>
        <w:t>Experience Replay:</w:t>
      </w:r>
      <w:r w:rsidRPr="00E53BD1">
        <w:rPr>
          <w:rFonts w:eastAsia="Times New Roman" w:cstheme="minorHAnsi"/>
          <w:color w:val="303030"/>
          <w:sz w:val="24"/>
          <w:szCs w:val="24"/>
        </w:rPr>
        <w:t xml:space="preserve"> The sources describe the use of a </w:t>
      </w:r>
      <w:r w:rsidRPr="00E53BD1">
        <w:rPr>
          <w:rFonts w:eastAsia="Times New Roman" w:cstheme="minorHAnsi"/>
          <w:b/>
          <w:bCs/>
          <w:color w:val="303030"/>
          <w:sz w:val="24"/>
          <w:szCs w:val="24"/>
        </w:rPr>
        <w:t>Replay Buffer</w:t>
      </w:r>
      <w:r w:rsidRPr="00E53BD1">
        <w:rPr>
          <w:rFonts w:eastAsia="Times New Roman" w:cstheme="minorHAnsi"/>
          <w:color w:val="303030"/>
          <w:sz w:val="24"/>
          <w:szCs w:val="24"/>
        </w:rPr>
        <w:t xml:space="preserve"> (</w:t>
      </w:r>
      <w:r w:rsidRPr="00E53BD1">
        <w:rPr>
          <w:rFonts w:eastAsia="Times New Roman" w:cstheme="minorHAnsi"/>
          <w:i/>
          <w:iCs/>
          <w:color w:val="303030"/>
          <w:sz w:val="24"/>
          <w:szCs w:val="24"/>
        </w:rPr>
        <w:t>D</w:t>
      </w:r>
      <w:r w:rsidRPr="00E53BD1">
        <w:rPr>
          <w:rFonts w:eastAsia="Times New Roman" w:cstheme="minorHAnsi"/>
          <w:color w:val="303030"/>
          <w:sz w:val="24"/>
          <w:szCs w:val="24"/>
        </w:rPr>
        <w:t>) to store previous network states and actions</w:t>
      </w:r>
      <w:r w:rsidR="00514AE9" w:rsidRPr="00E53BD1">
        <w:rPr>
          <w:rFonts w:eastAsia="Times New Roman" w:cstheme="minorHAnsi"/>
          <w:color w:val="303030"/>
          <w:sz w:val="24"/>
          <w:szCs w:val="24"/>
        </w:rPr>
        <w:t xml:space="preserve"> (1)(2)</w:t>
      </w:r>
      <w:r w:rsidRPr="00E53BD1">
        <w:rPr>
          <w:rFonts w:eastAsia="Times New Roman" w:cstheme="minorHAnsi"/>
          <w:color w:val="303030"/>
          <w:sz w:val="24"/>
          <w:szCs w:val="24"/>
        </w:rPr>
        <w:t>. Randomly sampling from this buffer breaks the temporal correlations in network traffic data, which is essential for stable neural network training</w:t>
      </w:r>
      <w:r w:rsidR="00514AE9" w:rsidRPr="00E53BD1">
        <w:rPr>
          <w:rFonts w:eastAsia="Times New Roman" w:cstheme="minorHAnsi"/>
          <w:color w:val="303030"/>
          <w:sz w:val="24"/>
          <w:szCs w:val="24"/>
        </w:rPr>
        <w:t xml:space="preserve"> (1)</w:t>
      </w:r>
      <w:r w:rsidRPr="00E53BD1">
        <w:rPr>
          <w:rFonts w:eastAsia="Times New Roman" w:cstheme="minorHAnsi"/>
          <w:color w:val="303030"/>
          <w:sz w:val="24"/>
          <w:szCs w:val="24"/>
        </w:rPr>
        <w:t>.</w:t>
      </w:r>
    </w:p>
    <w:p w14:paraId="6CBD769F" w14:textId="77777777" w:rsidR="00EA7D86" w:rsidRPr="00E53BD1" w:rsidRDefault="00EA7D86" w:rsidP="00EA7D86">
      <w:pPr>
        <w:numPr>
          <w:ilvl w:val="0"/>
          <w:numId w:val="13"/>
        </w:numPr>
        <w:shd w:val="clear" w:color="auto" w:fill="FFFFFF"/>
        <w:spacing w:before="100" w:beforeAutospacing="1" w:after="100" w:afterAutospacing="1" w:line="240" w:lineRule="auto"/>
        <w:rPr>
          <w:rFonts w:eastAsia="Times New Roman" w:cstheme="minorHAnsi"/>
          <w:color w:val="303030"/>
          <w:sz w:val="24"/>
          <w:szCs w:val="24"/>
        </w:rPr>
      </w:pPr>
      <w:r w:rsidRPr="00E53BD1">
        <w:rPr>
          <w:rFonts w:eastAsia="Times New Roman" w:cstheme="minorHAnsi"/>
          <w:b/>
          <w:bCs/>
          <w:color w:val="303030"/>
          <w:sz w:val="24"/>
          <w:szCs w:val="24"/>
        </w:rPr>
        <w:t>Target Networks:</w:t>
      </w:r>
      <w:r w:rsidRPr="00E53BD1">
        <w:rPr>
          <w:rFonts w:eastAsia="Times New Roman" w:cstheme="minorHAnsi"/>
          <w:color w:val="303030"/>
          <w:sz w:val="24"/>
          <w:szCs w:val="24"/>
        </w:rPr>
        <w:t xml:space="preserve"> DDPG uses </w:t>
      </w:r>
      <w:r w:rsidRPr="00E53BD1">
        <w:rPr>
          <w:rFonts w:eastAsia="Times New Roman" w:cstheme="minorHAnsi"/>
          <w:b/>
          <w:bCs/>
          <w:color w:val="303030"/>
          <w:sz w:val="24"/>
          <w:szCs w:val="24"/>
        </w:rPr>
        <w:t>target networks</w:t>
      </w:r>
      <w:r w:rsidRPr="00E53BD1">
        <w:rPr>
          <w:rFonts w:eastAsia="Times New Roman" w:cstheme="minorHAnsi"/>
          <w:color w:val="303030"/>
          <w:sz w:val="24"/>
          <w:szCs w:val="24"/>
        </w:rPr>
        <w:t xml:space="preserve"> that are several steps behind the main networks to act as a "stable anchor"</w:t>
      </w:r>
      <w:r w:rsidR="00514AE9" w:rsidRPr="00E53BD1">
        <w:rPr>
          <w:rFonts w:eastAsia="Times New Roman" w:cstheme="minorHAnsi"/>
          <w:color w:val="303030"/>
          <w:sz w:val="24"/>
          <w:szCs w:val="24"/>
        </w:rPr>
        <w:t xml:space="preserve"> (2)</w:t>
      </w:r>
      <w:r w:rsidRPr="00E53BD1">
        <w:rPr>
          <w:rFonts w:eastAsia="Times New Roman" w:cstheme="minorHAnsi"/>
          <w:color w:val="303030"/>
          <w:sz w:val="24"/>
          <w:szCs w:val="24"/>
        </w:rPr>
        <w:t>. This prevents the C-RAN agent from overreacting to short-term channel fluctuations</w:t>
      </w:r>
      <w:r w:rsidR="00514AE9" w:rsidRPr="00E53BD1">
        <w:rPr>
          <w:rFonts w:eastAsia="Times New Roman" w:cstheme="minorHAnsi"/>
          <w:color w:val="303030"/>
          <w:sz w:val="24"/>
          <w:szCs w:val="24"/>
        </w:rPr>
        <w:t xml:space="preserve"> (1)(2)</w:t>
      </w:r>
      <w:r w:rsidRPr="00E53BD1">
        <w:rPr>
          <w:rFonts w:eastAsia="Times New Roman" w:cstheme="minorHAnsi"/>
          <w:color w:val="303030"/>
          <w:sz w:val="24"/>
          <w:szCs w:val="24"/>
        </w:rPr>
        <w:t>.</w:t>
      </w:r>
    </w:p>
    <w:p w14:paraId="3B7C93B2" w14:textId="77777777" w:rsidR="00EA7D86" w:rsidRPr="00E53BD1" w:rsidRDefault="00EA7D86" w:rsidP="00EA7D86">
      <w:pPr>
        <w:numPr>
          <w:ilvl w:val="0"/>
          <w:numId w:val="13"/>
        </w:numPr>
        <w:shd w:val="clear" w:color="auto" w:fill="FFFFFF"/>
        <w:spacing w:before="100" w:beforeAutospacing="1" w:after="100" w:afterAutospacing="1" w:line="240" w:lineRule="auto"/>
        <w:rPr>
          <w:rFonts w:eastAsia="Times New Roman" w:cstheme="minorHAnsi"/>
          <w:color w:val="303030"/>
          <w:sz w:val="24"/>
          <w:szCs w:val="24"/>
        </w:rPr>
      </w:pPr>
      <w:r w:rsidRPr="00E53BD1">
        <w:rPr>
          <w:rFonts w:eastAsia="Times New Roman" w:cstheme="minorHAnsi"/>
          <w:b/>
          <w:bCs/>
          <w:color w:val="303030"/>
          <w:sz w:val="24"/>
          <w:szCs w:val="24"/>
        </w:rPr>
        <w:t>Gaussian Noise for Exploration:</w:t>
      </w:r>
      <w:r w:rsidRPr="00E53BD1">
        <w:rPr>
          <w:rFonts w:eastAsia="Times New Roman" w:cstheme="minorHAnsi"/>
          <w:color w:val="303030"/>
          <w:sz w:val="24"/>
          <w:szCs w:val="24"/>
        </w:rPr>
        <w:t xml:space="preserve"> Since the Actor is deterministic, the sources suggest adding </w:t>
      </w:r>
      <w:r w:rsidRPr="00E53BD1">
        <w:rPr>
          <w:rFonts w:eastAsia="Times New Roman" w:cstheme="minorHAnsi"/>
          <w:b/>
          <w:bCs/>
          <w:color w:val="303030"/>
          <w:sz w:val="24"/>
          <w:szCs w:val="24"/>
        </w:rPr>
        <w:t>noise</w:t>
      </w:r>
      <w:r w:rsidRPr="00E53BD1">
        <w:rPr>
          <w:rFonts w:eastAsia="Times New Roman" w:cstheme="minorHAnsi"/>
          <w:color w:val="303030"/>
          <w:sz w:val="24"/>
          <w:szCs w:val="24"/>
        </w:rPr>
        <w:t xml:space="preserve"> to the chosen actions during training</w:t>
      </w:r>
      <w:r w:rsidR="00514AE9" w:rsidRPr="00E53BD1">
        <w:rPr>
          <w:rFonts w:eastAsia="Times New Roman" w:cstheme="minorHAnsi"/>
          <w:color w:val="303030"/>
          <w:sz w:val="24"/>
          <w:szCs w:val="24"/>
        </w:rPr>
        <w:t xml:space="preserve"> (1)</w:t>
      </w:r>
      <w:r w:rsidRPr="00E53BD1">
        <w:rPr>
          <w:rFonts w:eastAsia="Times New Roman" w:cstheme="minorHAnsi"/>
          <w:color w:val="303030"/>
          <w:sz w:val="24"/>
          <w:szCs w:val="24"/>
        </w:rPr>
        <w:t>. This forces the agent to explore different power-saving configurations (like cell sleep modes) that it might otherwise ignore</w:t>
      </w:r>
      <w:r w:rsidR="00514AE9" w:rsidRPr="00E53BD1">
        <w:rPr>
          <w:rFonts w:eastAsia="Times New Roman" w:cstheme="minorHAnsi"/>
          <w:color w:val="303030"/>
          <w:sz w:val="24"/>
          <w:szCs w:val="24"/>
        </w:rPr>
        <w:t xml:space="preserve"> (1)</w:t>
      </w:r>
      <w:r w:rsidRPr="00E53BD1">
        <w:rPr>
          <w:rFonts w:eastAsia="Times New Roman" w:cstheme="minorHAnsi"/>
          <w:color w:val="303030"/>
          <w:sz w:val="24"/>
          <w:szCs w:val="24"/>
        </w:rPr>
        <w:t>.</w:t>
      </w:r>
    </w:p>
    <w:p w14:paraId="353AD6BA" w14:textId="77777777" w:rsidR="00EA7D86" w:rsidRPr="004D303D" w:rsidRDefault="00EA7D86" w:rsidP="00EA7D86">
      <w:pPr>
        <w:shd w:val="clear" w:color="auto" w:fill="FFFFFF"/>
        <w:spacing w:before="100" w:beforeAutospacing="1" w:after="100" w:afterAutospacing="1" w:line="240" w:lineRule="auto"/>
        <w:rPr>
          <w:rFonts w:eastAsia="Times New Roman" w:cstheme="minorHAnsi"/>
          <w:color w:val="303030"/>
          <w:sz w:val="24"/>
          <w:szCs w:val="24"/>
        </w:rPr>
      </w:pPr>
      <w:r w:rsidRPr="004D303D">
        <w:rPr>
          <w:rFonts w:eastAsia="Times New Roman" w:cstheme="minorHAnsi"/>
          <w:b/>
          <w:bCs/>
          <w:color w:val="303030"/>
          <w:sz w:val="24"/>
          <w:szCs w:val="24"/>
        </w:rPr>
        <w:t>4. Algorithmic Optimization and Distributed Processing</w:t>
      </w:r>
    </w:p>
    <w:p w14:paraId="2D4C66DA" w14:textId="77777777" w:rsidR="00EA7D86" w:rsidRPr="004D303D" w:rsidRDefault="00EA7D86" w:rsidP="00EA7D86">
      <w:pPr>
        <w:numPr>
          <w:ilvl w:val="0"/>
          <w:numId w:val="14"/>
        </w:numPr>
        <w:shd w:val="clear" w:color="auto" w:fill="FFFFFF"/>
        <w:spacing w:before="100" w:beforeAutospacing="1" w:after="100" w:afterAutospacing="1" w:line="240" w:lineRule="auto"/>
        <w:rPr>
          <w:rFonts w:eastAsia="Times New Roman" w:cstheme="minorHAnsi"/>
          <w:color w:val="303030"/>
          <w:sz w:val="24"/>
          <w:szCs w:val="24"/>
        </w:rPr>
      </w:pPr>
      <w:r w:rsidRPr="004D303D">
        <w:rPr>
          <w:rFonts w:eastAsia="Times New Roman" w:cstheme="minorHAnsi"/>
          <w:b/>
          <w:bCs/>
          <w:color w:val="303030"/>
          <w:sz w:val="24"/>
          <w:szCs w:val="24"/>
        </w:rPr>
        <w:t>Gradient Descent:</w:t>
      </w:r>
      <w:r w:rsidRPr="004D303D">
        <w:rPr>
          <w:rFonts w:eastAsia="Times New Roman" w:cstheme="minorHAnsi"/>
          <w:color w:val="303030"/>
          <w:sz w:val="24"/>
          <w:szCs w:val="24"/>
        </w:rPr>
        <w:t xml:space="preserve"> The sources explain the use of </w:t>
      </w:r>
      <w:r w:rsidRPr="004D303D">
        <w:rPr>
          <w:rFonts w:eastAsia="Times New Roman" w:cstheme="minorHAnsi"/>
          <w:b/>
          <w:bCs/>
          <w:color w:val="303030"/>
          <w:sz w:val="24"/>
          <w:szCs w:val="24"/>
        </w:rPr>
        <w:t>Stochastic Gradient Descent (SGD)</w:t>
      </w:r>
      <w:r w:rsidRPr="004D303D">
        <w:rPr>
          <w:rFonts w:eastAsia="Times New Roman" w:cstheme="minorHAnsi"/>
          <w:color w:val="303030"/>
          <w:sz w:val="24"/>
          <w:szCs w:val="24"/>
        </w:rPr>
        <w:t xml:space="preserve"> and </w:t>
      </w:r>
      <w:r w:rsidRPr="004D303D">
        <w:rPr>
          <w:rFonts w:eastAsia="Times New Roman" w:cstheme="minorHAnsi"/>
          <w:b/>
          <w:bCs/>
          <w:color w:val="303030"/>
          <w:sz w:val="24"/>
          <w:szCs w:val="24"/>
        </w:rPr>
        <w:t>Adam optimizers</w:t>
      </w:r>
      <w:r w:rsidRPr="004D303D">
        <w:rPr>
          <w:rFonts w:eastAsia="Times New Roman" w:cstheme="minorHAnsi"/>
          <w:color w:val="303030"/>
          <w:sz w:val="24"/>
          <w:szCs w:val="24"/>
        </w:rPr>
        <w:t xml:space="preserve"> to iteratively update the parameters (</w:t>
      </w:r>
      <w:r w:rsidRPr="004D303D">
        <w:rPr>
          <w:rFonts w:eastAsia="Times New Roman" w:cstheme="minorHAnsi"/>
          <w:i/>
          <w:iCs/>
          <w:color w:val="303030"/>
          <w:sz w:val="24"/>
          <w:szCs w:val="24"/>
        </w:rPr>
        <w:t>θ</w:t>
      </w:r>
      <w:r w:rsidRPr="004D303D">
        <w:rPr>
          <w:rFonts w:eastAsia="Times New Roman" w:cstheme="minorHAnsi"/>
          <w:color w:val="303030"/>
          <w:sz w:val="24"/>
          <w:szCs w:val="24"/>
        </w:rPr>
        <w:t xml:space="preserve"> and </w:t>
      </w:r>
      <w:r w:rsidRPr="004D303D">
        <w:rPr>
          <w:rFonts w:eastAsia="Times New Roman" w:cstheme="minorHAnsi"/>
          <w:i/>
          <w:iCs/>
          <w:color w:val="303030"/>
          <w:sz w:val="24"/>
          <w:szCs w:val="24"/>
        </w:rPr>
        <w:t>ϕ</w:t>
      </w:r>
      <w:r w:rsidRPr="004D303D">
        <w:rPr>
          <w:rFonts w:eastAsia="Times New Roman" w:cstheme="minorHAnsi"/>
          <w:color w:val="303030"/>
          <w:sz w:val="24"/>
          <w:szCs w:val="24"/>
        </w:rPr>
        <w:t>) of the DDPG agent toward the local minimum of the loss function</w:t>
      </w:r>
      <w:r w:rsidR="00F3054F" w:rsidRPr="004D303D">
        <w:rPr>
          <w:rFonts w:eastAsia="Times New Roman" w:cstheme="minorHAnsi"/>
          <w:color w:val="303030"/>
          <w:sz w:val="24"/>
          <w:szCs w:val="24"/>
        </w:rPr>
        <w:t>(4)(1)</w:t>
      </w:r>
      <w:r w:rsidRPr="004D303D">
        <w:rPr>
          <w:rFonts w:eastAsia="Times New Roman" w:cstheme="minorHAnsi"/>
          <w:color w:val="303030"/>
          <w:sz w:val="24"/>
          <w:szCs w:val="24"/>
        </w:rPr>
        <w:t>.</w:t>
      </w:r>
    </w:p>
    <w:p w14:paraId="67128565" w14:textId="77777777" w:rsidR="00EA7D86" w:rsidRPr="004D303D" w:rsidRDefault="00EA7D86" w:rsidP="00EA7D86">
      <w:pPr>
        <w:numPr>
          <w:ilvl w:val="0"/>
          <w:numId w:val="14"/>
        </w:numPr>
        <w:shd w:val="clear" w:color="auto" w:fill="FFFFFF"/>
        <w:spacing w:before="100" w:beforeAutospacing="1" w:after="100" w:afterAutospacing="1" w:line="240" w:lineRule="auto"/>
        <w:rPr>
          <w:rFonts w:eastAsia="Times New Roman" w:cstheme="minorHAnsi"/>
          <w:color w:val="303030"/>
          <w:sz w:val="24"/>
          <w:szCs w:val="24"/>
        </w:rPr>
      </w:pPr>
      <w:r w:rsidRPr="004D303D">
        <w:rPr>
          <w:rFonts w:eastAsia="Times New Roman" w:cstheme="minorHAnsi"/>
          <w:b/>
          <w:bCs/>
          <w:color w:val="303030"/>
          <w:sz w:val="24"/>
          <w:szCs w:val="24"/>
        </w:rPr>
        <w:t>Distributed Computing:</w:t>
      </w:r>
      <w:r w:rsidRPr="004D303D">
        <w:rPr>
          <w:rFonts w:eastAsia="Times New Roman" w:cstheme="minorHAnsi"/>
          <w:color w:val="303030"/>
          <w:sz w:val="24"/>
          <w:szCs w:val="24"/>
        </w:rPr>
        <w:t xml:space="preserve"> For large-scale C-RAN BBU pools, the sources discuss </w:t>
      </w:r>
      <w:r w:rsidRPr="004D303D">
        <w:rPr>
          <w:rFonts w:eastAsia="Times New Roman" w:cstheme="minorHAnsi"/>
          <w:b/>
          <w:bCs/>
          <w:color w:val="303030"/>
          <w:sz w:val="24"/>
          <w:szCs w:val="24"/>
        </w:rPr>
        <w:t>distributed frameworks</w:t>
      </w:r>
      <w:r w:rsidRPr="004D303D">
        <w:rPr>
          <w:rFonts w:eastAsia="Times New Roman" w:cstheme="minorHAnsi"/>
          <w:color w:val="303030"/>
          <w:sz w:val="24"/>
          <w:szCs w:val="24"/>
        </w:rPr>
        <w:t xml:space="preserve"> like MapReduce, which can be utilized to process the "massive-scale data" generated by 5G/6G sensors during the RL training loop</w:t>
      </w:r>
      <w:r w:rsidR="003D685D" w:rsidRPr="004D303D">
        <w:rPr>
          <w:rFonts w:eastAsia="Times New Roman" w:cstheme="minorHAnsi"/>
          <w:color w:val="303030"/>
          <w:sz w:val="24"/>
          <w:szCs w:val="24"/>
        </w:rPr>
        <w:t xml:space="preserve"> (4)</w:t>
      </w:r>
      <w:r w:rsidRPr="004D303D">
        <w:rPr>
          <w:rFonts w:eastAsia="Times New Roman" w:cstheme="minorHAnsi"/>
          <w:color w:val="303030"/>
          <w:sz w:val="24"/>
          <w:szCs w:val="24"/>
        </w:rPr>
        <w:t>.</w:t>
      </w:r>
    </w:p>
    <w:p w14:paraId="4C94697A" w14:textId="77777777" w:rsidR="003D685D" w:rsidRPr="004D303D" w:rsidRDefault="00EA7D86" w:rsidP="00EA7D86">
      <w:pPr>
        <w:shd w:val="clear" w:color="auto" w:fill="FFFFFF"/>
        <w:spacing w:before="100" w:beforeAutospacing="1" w:after="100" w:afterAutospacing="1" w:line="240" w:lineRule="auto"/>
        <w:rPr>
          <w:rFonts w:eastAsia="Times New Roman" w:cstheme="minorHAnsi"/>
          <w:color w:val="303030"/>
          <w:sz w:val="24"/>
          <w:szCs w:val="24"/>
        </w:rPr>
      </w:pPr>
      <w:r w:rsidRPr="004D303D">
        <w:rPr>
          <w:rFonts w:eastAsia="Times New Roman" w:cstheme="minorHAnsi"/>
          <w:color w:val="303030"/>
          <w:sz w:val="24"/>
          <w:szCs w:val="24"/>
        </w:rPr>
        <w:t xml:space="preserve">By following the </w:t>
      </w:r>
      <w:r w:rsidRPr="004D303D">
        <w:rPr>
          <w:rFonts w:eastAsia="Times New Roman" w:cstheme="minorHAnsi"/>
          <w:b/>
          <w:bCs/>
          <w:color w:val="303030"/>
          <w:sz w:val="24"/>
          <w:szCs w:val="24"/>
        </w:rPr>
        <w:t>DDPG pseudocode</w:t>
      </w:r>
      <w:r w:rsidRPr="004D303D">
        <w:rPr>
          <w:rFonts w:eastAsia="Times New Roman" w:cstheme="minorHAnsi"/>
          <w:color w:val="303030"/>
          <w:sz w:val="24"/>
          <w:szCs w:val="24"/>
        </w:rPr>
        <w:t xml:space="preserve"> provided in the sources, a developer can implement an agent that select actions to minimize the following </w:t>
      </w:r>
    </w:p>
    <w:p w14:paraId="749F5BD6" w14:textId="77777777" w:rsidR="003D685D" w:rsidRPr="004D303D" w:rsidRDefault="00EA7D86" w:rsidP="00EA7D86">
      <w:pPr>
        <w:shd w:val="clear" w:color="auto" w:fill="FFFFFF"/>
        <w:spacing w:before="100" w:beforeAutospacing="1" w:after="100" w:afterAutospacing="1" w:line="240" w:lineRule="auto"/>
        <w:rPr>
          <w:rFonts w:eastAsia="Times New Roman" w:cstheme="minorHAnsi"/>
          <w:color w:val="303030"/>
          <w:sz w:val="24"/>
          <w:szCs w:val="24"/>
        </w:rPr>
      </w:pPr>
      <w:r w:rsidRPr="004D303D">
        <w:rPr>
          <w:rFonts w:eastAsia="Times New Roman" w:cstheme="minorHAnsi"/>
          <w:color w:val="303030"/>
          <w:sz w:val="24"/>
          <w:szCs w:val="24"/>
        </w:rPr>
        <w:t xml:space="preserve">Critic loss: </w:t>
      </w:r>
      <w:r w:rsidRPr="004D303D">
        <w:rPr>
          <w:rFonts w:eastAsia="Times New Roman" w:cstheme="minorHAnsi"/>
          <w:i/>
          <w:iCs/>
          <w:color w:val="303030"/>
          <w:sz w:val="24"/>
          <w:szCs w:val="24"/>
        </w:rPr>
        <w:t>L</w:t>
      </w:r>
      <w:r w:rsidRPr="004D303D">
        <w:rPr>
          <w:rFonts w:eastAsia="Times New Roman" w:cstheme="minorHAnsi"/>
          <w:color w:val="303030"/>
          <w:sz w:val="24"/>
          <w:szCs w:val="24"/>
        </w:rPr>
        <w:t>(</w:t>
      </w:r>
      <w:r w:rsidRPr="004D303D">
        <w:rPr>
          <w:rFonts w:eastAsia="Times New Roman" w:cstheme="minorHAnsi"/>
          <w:i/>
          <w:iCs/>
          <w:color w:val="303030"/>
          <w:sz w:val="24"/>
          <w:szCs w:val="24"/>
        </w:rPr>
        <w:t>ϕ</w:t>
      </w:r>
      <w:r w:rsidR="003D685D" w:rsidRPr="004D303D">
        <w:rPr>
          <w:rFonts w:eastAsia="Times New Roman" w:cstheme="minorHAnsi"/>
          <w:color w:val="303030"/>
          <w:sz w:val="24"/>
          <w:szCs w:val="24"/>
        </w:rPr>
        <w:t>) =</w:t>
      </w:r>
      <w:r w:rsidRPr="004D303D">
        <w:rPr>
          <w:rFonts w:eastAsia="Times New Roman" w:cstheme="minorHAnsi"/>
          <w:color w:val="303030"/>
          <w:sz w:val="24"/>
          <w:szCs w:val="24"/>
        </w:rPr>
        <w:t>21​</w:t>
      </w:r>
      <w:r w:rsidRPr="004D303D">
        <w:rPr>
          <w:rFonts w:eastAsia="Times New Roman" w:cstheme="minorHAnsi"/>
          <w:i/>
          <w:iCs/>
          <w:color w:val="303030"/>
          <w:sz w:val="24"/>
          <w:szCs w:val="24"/>
        </w:rPr>
        <w:t>E</w:t>
      </w:r>
      <w:r w:rsidRPr="004D303D">
        <w:rPr>
          <w:rFonts w:eastAsia="Times New Roman" w:cstheme="minorHAnsi"/>
          <w:color w:val="303030"/>
          <w:sz w:val="24"/>
          <w:szCs w:val="24"/>
        </w:rPr>
        <w:t>[(</w:t>
      </w:r>
      <w:r w:rsidRPr="004D303D">
        <w:rPr>
          <w:rFonts w:eastAsia="Times New Roman" w:cstheme="minorHAnsi"/>
          <w:i/>
          <w:iCs/>
          <w:color w:val="303030"/>
          <w:sz w:val="24"/>
          <w:szCs w:val="24"/>
        </w:rPr>
        <w:t>r</w:t>
      </w:r>
      <w:r w:rsidRPr="004D303D">
        <w:rPr>
          <w:rFonts w:eastAsia="Times New Roman" w:cstheme="minorHAnsi"/>
          <w:color w:val="303030"/>
          <w:sz w:val="24"/>
          <w:szCs w:val="24"/>
        </w:rPr>
        <w:t>+</w:t>
      </w:r>
      <w:r w:rsidRPr="004D303D">
        <w:rPr>
          <w:rFonts w:eastAsia="Times New Roman" w:cstheme="minorHAnsi"/>
          <w:i/>
          <w:iCs/>
          <w:color w:val="303030"/>
          <w:sz w:val="24"/>
          <w:szCs w:val="24"/>
        </w:rPr>
        <w:t>γQϕ</w:t>
      </w:r>
      <w:r w:rsidRPr="004D303D">
        <w:rPr>
          <w:rFonts w:eastAsia="Times New Roman" w:cstheme="minorHAnsi"/>
          <w:color w:val="303030"/>
          <w:sz w:val="24"/>
          <w:szCs w:val="24"/>
        </w:rPr>
        <w:t>​(</w:t>
      </w:r>
      <w:r w:rsidRPr="004D303D">
        <w:rPr>
          <w:rFonts w:eastAsia="Times New Roman" w:cstheme="minorHAnsi"/>
          <w:i/>
          <w:iCs/>
          <w:color w:val="303030"/>
          <w:sz w:val="24"/>
          <w:szCs w:val="24"/>
        </w:rPr>
        <w:t>s</w:t>
      </w:r>
      <w:r w:rsidRPr="004D303D">
        <w:rPr>
          <w:rFonts w:eastAsia="Times New Roman" w:cstheme="minorHAnsi"/>
          <w:color w:val="303030"/>
          <w:sz w:val="24"/>
          <w:szCs w:val="24"/>
        </w:rPr>
        <w:t>′,</w:t>
      </w:r>
      <w:r w:rsidRPr="004D303D">
        <w:rPr>
          <w:rFonts w:eastAsia="Times New Roman" w:cstheme="minorHAnsi"/>
          <w:i/>
          <w:iCs/>
          <w:color w:val="303030"/>
          <w:sz w:val="24"/>
          <w:szCs w:val="24"/>
        </w:rPr>
        <w:t>πθ</w:t>
      </w:r>
      <w:r w:rsidRPr="004D303D">
        <w:rPr>
          <w:rFonts w:eastAsia="Times New Roman" w:cstheme="minorHAnsi"/>
          <w:color w:val="303030"/>
          <w:sz w:val="24"/>
          <w:szCs w:val="24"/>
        </w:rPr>
        <w:t>​(</w:t>
      </w:r>
      <w:r w:rsidRPr="004D303D">
        <w:rPr>
          <w:rFonts w:eastAsia="Times New Roman" w:cstheme="minorHAnsi"/>
          <w:i/>
          <w:iCs/>
          <w:color w:val="303030"/>
          <w:sz w:val="24"/>
          <w:szCs w:val="24"/>
        </w:rPr>
        <w:t>s</w:t>
      </w:r>
      <w:r w:rsidRPr="004D303D">
        <w:rPr>
          <w:rFonts w:eastAsia="Times New Roman" w:cstheme="minorHAnsi"/>
          <w:color w:val="303030"/>
          <w:sz w:val="24"/>
          <w:szCs w:val="24"/>
        </w:rPr>
        <w:t>′))−</w:t>
      </w:r>
      <w:r w:rsidRPr="004D303D">
        <w:rPr>
          <w:rFonts w:eastAsia="Times New Roman" w:cstheme="minorHAnsi"/>
          <w:i/>
          <w:iCs/>
          <w:color w:val="303030"/>
          <w:sz w:val="24"/>
          <w:szCs w:val="24"/>
        </w:rPr>
        <w:t>Qϕ</w:t>
      </w:r>
      <w:r w:rsidRPr="004D303D">
        <w:rPr>
          <w:rFonts w:eastAsia="Times New Roman" w:cstheme="minorHAnsi"/>
          <w:color w:val="303030"/>
          <w:sz w:val="24"/>
          <w:szCs w:val="24"/>
        </w:rPr>
        <w:t>​(</w:t>
      </w:r>
      <w:r w:rsidRPr="004D303D">
        <w:rPr>
          <w:rFonts w:eastAsia="Times New Roman" w:cstheme="minorHAnsi"/>
          <w:i/>
          <w:iCs/>
          <w:color w:val="303030"/>
          <w:sz w:val="24"/>
          <w:szCs w:val="24"/>
        </w:rPr>
        <w:t>s</w:t>
      </w:r>
      <w:r w:rsidRPr="004D303D">
        <w:rPr>
          <w:rFonts w:eastAsia="Times New Roman" w:cstheme="minorHAnsi"/>
          <w:color w:val="303030"/>
          <w:sz w:val="24"/>
          <w:szCs w:val="24"/>
        </w:rPr>
        <w:t>,</w:t>
      </w:r>
      <w:r w:rsidRPr="004D303D">
        <w:rPr>
          <w:rFonts w:eastAsia="Times New Roman" w:cstheme="minorHAnsi"/>
          <w:i/>
          <w:iCs/>
          <w:color w:val="303030"/>
          <w:sz w:val="24"/>
          <w:szCs w:val="24"/>
        </w:rPr>
        <w:t>a</w:t>
      </w:r>
      <w:r w:rsidRPr="004D303D">
        <w:rPr>
          <w:rFonts w:eastAsia="Times New Roman" w:cstheme="minorHAnsi"/>
          <w:color w:val="303030"/>
          <w:sz w:val="24"/>
          <w:szCs w:val="24"/>
        </w:rPr>
        <w:t>))</w:t>
      </w:r>
      <w:r w:rsidRPr="00763D1A">
        <w:rPr>
          <w:rFonts w:eastAsia="Times New Roman" w:cstheme="minorHAnsi"/>
          <w:color w:val="303030"/>
          <w:sz w:val="24"/>
          <w:szCs w:val="24"/>
          <w:vertAlign w:val="superscript"/>
        </w:rPr>
        <w:t>2</w:t>
      </w:r>
      <w:r w:rsidRPr="004D303D">
        <w:rPr>
          <w:rFonts w:eastAsia="Times New Roman" w:cstheme="minorHAnsi"/>
          <w:color w:val="303030"/>
          <w:sz w:val="24"/>
          <w:szCs w:val="24"/>
        </w:rPr>
        <w:t xml:space="preserve">] </w:t>
      </w:r>
    </w:p>
    <w:p w14:paraId="20931DE0" w14:textId="77777777" w:rsidR="00EA7D86" w:rsidRPr="004D303D" w:rsidRDefault="00EA7D86" w:rsidP="00EA7D86">
      <w:pPr>
        <w:shd w:val="clear" w:color="auto" w:fill="FFFFFF"/>
        <w:spacing w:before="100" w:beforeAutospacing="1" w:after="100" w:afterAutospacing="1" w:line="240" w:lineRule="auto"/>
        <w:rPr>
          <w:rFonts w:eastAsia="Times New Roman" w:cstheme="minorHAnsi"/>
          <w:color w:val="303030"/>
          <w:sz w:val="24"/>
          <w:szCs w:val="24"/>
        </w:rPr>
      </w:pPr>
      <w:r w:rsidRPr="004D303D">
        <w:rPr>
          <w:rFonts w:eastAsia="Times New Roman" w:cstheme="minorHAnsi"/>
          <w:color w:val="303030"/>
          <w:sz w:val="24"/>
          <w:szCs w:val="24"/>
        </w:rPr>
        <w:t>This mathematical objective ensures the network learns to consume only the energy strictly necessary to fulfill traffic demands.</w:t>
      </w:r>
    </w:p>
    <w:p w14:paraId="46EDDB0A" w14:textId="77777777" w:rsidR="00EA7D86" w:rsidRPr="002C1BF2" w:rsidRDefault="00EA7D86" w:rsidP="00EA7D86">
      <w:pPr>
        <w:shd w:val="clear" w:color="auto" w:fill="FFFFFF"/>
        <w:spacing w:before="100" w:beforeAutospacing="1" w:after="100" w:afterAutospacing="1" w:line="240" w:lineRule="auto"/>
        <w:rPr>
          <w:rFonts w:eastAsia="Times New Roman" w:cstheme="minorHAnsi"/>
          <w:color w:val="303030"/>
        </w:rPr>
      </w:pPr>
    </w:p>
    <w:p w14:paraId="2DF8DF1B" w14:textId="77777777" w:rsidR="002C1BF2" w:rsidRPr="00EA7D86" w:rsidRDefault="002C1BF2" w:rsidP="002C1BF2">
      <w:pPr>
        <w:tabs>
          <w:tab w:val="center" w:pos="4680"/>
          <w:tab w:val="left" w:pos="6885"/>
        </w:tabs>
        <w:rPr>
          <w:rFonts w:cstheme="minorHAnsi"/>
        </w:rPr>
      </w:pPr>
    </w:p>
    <w:p w14:paraId="3F93EBCC" w14:textId="77777777" w:rsidR="000E33F0" w:rsidRDefault="000E33F0" w:rsidP="00086CEE">
      <w:pPr>
        <w:tabs>
          <w:tab w:val="center" w:pos="4680"/>
          <w:tab w:val="left" w:pos="6885"/>
        </w:tabs>
        <w:rPr>
          <w:b/>
        </w:rPr>
      </w:pPr>
    </w:p>
    <w:p w14:paraId="1907219A" w14:textId="77777777" w:rsidR="00F60DC3" w:rsidRDefault="00F60DC3" w:rsidP="00086CEE">
      <w:pPr>
        <w:tabs>
          <w:tab w:val="center" w:pos="4680"/>
          <w:tab w:val="left" w:pos="6885"/>
        </w:tabs>
        <w:rPr>
          <w:b/>
        </w:rPr>
      </w:pPr>
    </w:p>
    <w:p w14:paraId="28C9B48C" w14:textId="4294EB1F" w:rsidR="00C35F71" w:rsidRDefault="00E9337A" w:rsidP="00086CEE">
      <w:pPr>
        <w:tabs>
          <w:tab w:val="center" w:pos="4680"/>
          <w:tab w:val="left" w:pos="6885"/>
        </w:tabs>
        <w:rPr>
          <w:b/>
        </w:rPr>
      </w:pPr>
      <w:r>
        <w:rPr>
          <w:b/>
        </w:rPr>
        <w:t>2.4</w:t>
      </w:r>
      <w:r w:rsidR="00C35F71">
        <w:rPr>
          <w:b/>
        </w:rPr>
        <w:t xml:space="preserve"> Related works</w:t>
      </w:r>
    </w:p>
    <w:p w14:paraId="5D20249E" w14:textId="77777777" w:rsidR="00C35F71" w:rsidRPr="00E47051" w:rsidRDefault="00506300" w:rsidP="00086CEE">
      <w:pPr>
        <w:tabs>
          <w:tab w:val="center" w:pos="4680"/>
          <w:tab w:val="left" w:pos="6885"/>
        </w:tabs>
      </w:pPr>
      <w:r w:rsidRPr="00E47051">
        <w:t xml:space="preserve">The transition from traditional Radio Access Networks to </w:t>
      </w:r>
      <w:r w:rsidRPr="00E47051">
        <w:rPr>
          <w:bCs/>
        </w:rPr>
        <w:t>Cloud Radio Access Network (C-RAN)</w:t>
      </w:r>
      <w:r w:rsidRPr="00E47051">
        <w:t xml:space="preserve"> architectures is driven by the need to support massive data traffic and diverse Quality of Service (QoS) requirements in 5G and beyond</w:t>
      </w:r>
      <w:r w:rsidR="00FF1430">
        <w:t>(1)(2)</w:t>
      </w:r>
      <w:r w:rsidRPr="00E47051">
        <w:t xml:space="preserve">. C-RAN fundamentally decouples the </w:t>
      </w:r>
      <w:r w:rsidRPr="00E47051">
        <w:rPr>
          <w:bCs/>
        </w:rPr>
        <w:t>Baseband Unit (BBU)</w:t>
      </w:r>
      <w:r w:rsidRPr="00E47051">
        <w:t xml:space="preserve"> from the </w:t>
      </w:r>
      <w:r w:rsidRPr="00E47051">
        <w:rPr>
          <w:bCs/>
        </w:rPr>
        <w:t>Remote Radio Head (RRH)</w:t>
      </w:r>
      <w:r w:rsidRPr="00E47051">
        <w:t xml:space="preserve">, centralizing processing in a BBU pool while distributing low-cost </w:t>
      </w:r>
      <w:r w:rsidR="00FF1430" w:rsidRPr="00E47051">
        <w:t>RRHs</w:t>
      </w:r>
      <w:r w:rsidR="00FF1430">
        <w:t xml:space="preserve"> (1)(2)(3).</w:t>
      </w:r>
      <w:r w:rsidRPr="00E47051">
        <w:t xml:space="preserve"> This centralization facilitates coordinated resource allocation across large geographic areas and enables joint transmission techniques to mitigate inter-cell interference</w:t>
      </w:r>
      <w:r w:rsidR="00E80F80">
        <w:t xml:space="preserve"> (3)(4)(5)</w:t>
      </w:r>
      <w:r w:rsidRPr="00E47051">
        <w:t xml:space="preserve">. However, the increasing complexity, high dimensionality, and dynamic nature of these networks render </w:t>
      </w:r>
      <w:r w:rsidRPr="00E47051">
        <w:rPr>
          <w:bCs/>
        </w:rPr>
        <w:t>traditional model-based optimization methods</w:t>
      </w:r>
      <w:r w:rsidRPr="00E47051">
        <w:t>—such as convex optimization and heuristic algorithms—often insufficient or computationally too expensive for real-time applications</w:t>
      </w:r>
      <w:r w:rsidR="008A41EC">
        <w:t xml:space="preserve"> (3)(6)</w:t>
      </w:r>
      <w:r w:rsidRPr="00E47051">
        <w:t>.</w:t>
      </w:r>
    </w:p>
    <w:p w14:paraId="35299F5C" w14:textId="77777777" w:rsidR="00A1664A" w:rsidRPr="00E47051" w:rsidRDefault="00A1664A" w:rsidP="00086CEE">
      <w:pPr>
        <w:tabs>
          <w:tab w:val="center" w:pos="4680"/>
          <w:tab w:val="left" w:pos="6885"/>
        </w:tabs>
      </w:pPr>
      <w:r w:rsidRPr="00E47051">
        <w:t xml:space="preserve">A dominant theme in the literature is </w:t>
      </w:r>
      <w:r w:rsidRPr="00E47051">
        <w:rPr>
          <w:bCs/>
        </w:rPr>
        <w:t>"Green Communications,"</w:t>
      </w:r>
      <w:r w:rsidRPr="00E47051">
        <w:t xml:space="preserve"> focusing on optimizing </w:t>
      </w:r>
      <w:r w:rsidRPr="00E47051">
        <w:rPr>
          <w:bCs/>
        </w:rPr>
        <w:t>Energy Efficiency (EE)</w:t>
      </w:r>
      <w:r w:rsidRPr="00E47051">
        <w:t xml:space="preserve"> within the RAN, which accounts for a significant portion of total network energy consumption, with estimates ranging from 57% to over 80%</w:t>
      </w:r>
      <w:r w:rsidR="00FF2BA3">
        <w:t xml:space="preserve"> (3)(7)(8)</w:t>
      </w:r>
      <w:r w:rsidRPr="00E47051">
        <w:t xml:space="preserve">. To address this, researchers utilize </w:t>
      </w:r>
      <w:r w:rsidRPr="00E47051">
        <w:rPr>
          <w:bCs/>
        </w:rPr>
        <w:t>Deep Reinforcement Learning (DRL)</w:t>
      </w:r>
      <w:r w:rsidRPr="00E47051">
        <w:t xml:space="preserve"> to manage </w:t>
      </w:r>
      <w:r w:rsidRPr="00E47051">
        <w:rPr>
          <w:bCs/>
        </w:rPr>
        <w:t>cell sleep modes</w:t>
      </w:r>
      <w:r w:rsidRPr="00E47051">
        <w:t>, intelligently switching RRHs between active and sleep states based on fluctuating user demands</w:t>
      </w:r>
      <w:r w:rsidR="002416DA">
        <w:t>(2)(6)(8)(9)</w:t>
      </w:r>
      <w:r w:rsidRPr="00E47051">
        <w:t xml:space="preserve">. Beyond energy, </w:t>
      </w:r>
      <w:r w:rsidRPr="00E47051">
        <w:rPr>
          <w:bCs/>
        </w:rPr>
        <w:t>Dynamic Resource</w:t>
      </w:r>
      <w:r w:rsidRPr="00A1664A">
        <w:rPr>
          <w:b/>
          <w:bCs/>
        </w:rPr>
        <w:t xml:space="preserve"> </w:t>
      </w:r>
      <w:r w:rsidRPr="00E47051">
        <w:rPr>
          <w:bCs/>
        </w:rPr>
        <w:t>Allocation (RA)</w:t>
      </w:r>
      <w:r w:rsidRPr="00E47051">
        <w:t xml:space="preserve"> remains a core</w:t>
      </w:r>
      <w:r w:rsidRPr="00A1664A">
        <w:rPr>
          <w:b/>
        </w:rPr>
        <w:t xml:space="preserve"> </w:t>
      </w:r>
      <w:r w:rsidRPr="00E47051">
        <w:t>pillar, encompassing the joint optimization of transmit power, beamforming weights, and user association to satisfy stringent 5G performance targets</w:t>
      </w:r>
      <w:r w:rsidR="00EE1CB2">
        <w:t xml:space="preserve"> (2)(6)(7)</w:t>
      </w:r>
      <w:r w:rsidRPr="00E47051">
        <w:t xml:space="preserve">. Furthermore, </w:t>
      </w:r>
      <w:r w:rsidRPr="00E47051">
        <w:rPr>
          <w:bCs/>
        </w:rPr>
        <w:t>network slicing</w:t>
      </w:r>
      <w:r w:rsidRPr="00E47051">
        <w:t xml:space="preserve"> has emerged as a vital theme, using DRL to logically partition physical infrastructure into virtual slices tailored for specific service types like </w:t>
      </w:r>
      <w:r w:rsidRPr="00E47051">
        <w:rPr>
          <w:bCs/>
        </w:rPr>
        <w:t>URLLC</w:t>
      </w:r>
      <w:r w:rsidRPr="00E47051">
        <w:t xml:space="preserve"> (latency-critical), </w:t>
      </w:r>
      <w:r w:rsidRPr="00E47051">
        <w:rPr>
          <w:bCs/>
        </w:rPr>
        <w:t>eMBB</w:t>
      </w:r>
      <w:r w:rsidRPr="00E47051">
        <w:t xml:space="preserve"> (bandwidth-intensive), and </w:t>
      </w:r>
      <w:r w:rsidRPr="00E47051">
        <w:rPr>
          <w:bCs/>
        </w:rPr>
        <w:t>mMTC</w:t>
      </w:r>
      <w:r w:rsidRPr="00E47051">
        <w:t xml:space="preserve"> (massive connectivity)</w:t>
      </w:r>
      <w:r w:rsidR="00C67E35">
        <w:t xml:space="preserve"> (7)(10)</w:t>
      </w:r>
      <w:r w:rsidRPr="00E47051">
        <w:t>.</w:t>
      </w:r>
    </w:p>
    <w:p w14:paraId="18D35DB9" w14:textId="77777777" w:rsidR="00A1664A" w:rsidRPr="00E47051" w:rsidRDefault="00A1664A" w:rsidP="00086CEE">
      <w:pPr>
        <w:tabs>
          <w:tab w:val="center" w:pos="4680"/>
          <w:tab w:val="left" w:pos="6885"/>
        </w:tabs>
      </w:pPr>
      <w:r w:rsidRPr="00E47051">
        <w:t>Traditional methods provide stable, closed-form expressions but require perfect, prior system knowledge that is often unavailable in dynamic 5G environments</w:t>
      </w:r>
      <w:r w:rsidR="00D500EC">
        <w:t xml:space="preserve"> (2)</w:t>
      </w:r>
      <w:r w:rsidRPr="00E47051">
        <w:t xml:space="preserve">. Conversely, </w:t>
      </w:r>
      <w:r w:rsidRPr="00E47051">
        <w:rPr>
          <w:bCs/>
        </w:rPr>
        <w:t>model-free DRL</w:t>
      </w:r>
      <w:r w:rsidRPr="00E47051">
        <w:t xml:space="preserve"> learns optimal policies through direct interaction with the environment, though it faces challenges regarding convergence and </w:t>
      </w:r>
      <w:r w:rsidR="00E47051">
        <w:t>explain</w:t>
      </w:r>
      <w:r w:rsidR="00E47051" w:rsidRPr="00E47051">
        <w:t>ability</w:t>
      </w:r>
      <w:r w:rsidR="00D54C6F">
        <w:t xml:space="preserve"> (2)(6)(8)</w:t>
      </w:r>
      <w:r w:rsidRPr="00E47051">
        <w:t>.</w:t>
      </w:r>
      <w:r w:rsidRPr="00E47051">
        <w:rPr>
          <w:rFonts w:ascii="Google Sans Text" w:hAnsi="Google Sans Text"/>
          <w:color w:val="303030"/>
          <w:shd w:val="clear" w:color="auto" w:fill="FFFFFF"/>
        </w:rPr>
        <w:t xml:space="preserve"> </w:t>
      </w:r>
      <w:r w:rsidRPr="00E47051">
        <w:t xml:space="preserve">Centralized BBU pools allow for global network visibility and optimal joint processing, yet they introduce significant </w:t>
      </w:r>
      <w:r w:rsidRPr="00E47051">
        <w:rPr>
          <w:bCs/>
        </w:rPr>
        <w:t>signaling overhead</w:t>
      </w:r>
      <w:r w:rsidRPr="00E47051">
        <w:t xml:space="preserve"> and latency constraints on the </w:t>
      </w:r>
      <w:r w:rsidR="00E47051">
        <w:t>front</w:t>
      </w:r>
      <w:r w:rsidR="00E47051" w:rsidRPr="00E47051">
        <w:t>haul</w:t>
      </w:r>
      <w:r w:rsidR="00E96AF9">
        <w:t xml:space="preserve"> (1)(2)(6)(11)</w:t>
      </w:r>
      <w:r w:rsidRPr="00E47051">
        <w:t>. Distributed edge-based agents are proposed to reduce this burden, though coordinating them introduces new complexities</w:t>
      </w:r>
      <w:r w:rsidR="00771213">
        <w:t xml:space="preserve"> (1)(10)</w:t>
      </w:r>
      <w:r w:rsidRPr="00E47051">
        <w:t>.</w:t>
      </w:r>
      <w:r w:rsidRPr="00E47051">
        <w:rPr>
          <w:rFonts w:ascii="Google Sans Text" w:hAnsi="Google Sans Text"/>
          <w:color w:val="303030"/>
          <w:shd w:val="clear" w:color="auto" w:fill="FFFFFF"/>
        </w:rPr>
        <w:t xml:space="preserve"> </w:t>
      </w:r>
      <w:r w:rsidRPr="00E47051">
        <w:t xml:space="preserve">There is a technical debate concerning the use of standard </w:t>
      </w:r>
      <w:r w:rsidRPr="00E47051">
        <w:rPr>
          <w:bCs/>
        </w:rPr>
        <w:t>Deep Q-Networks (DQN)</w:t>
      </w:r>
      <w:r w:rsidRPr="00E47051">
        <w:t xml:space="preserve">. Critics argue that DQN often suffers from </w:t>
      </w:r>
      <w:r w:rsidRPr="00E47051">
        <w:rPr>
          <w:bCs/>
        </w:rPr>
        <w:t>Q-value overestimation</w:t>
      </w:r>
      <w:r w:rsidRPr="00E47051">
        <w:t xml:space="preserve">, leading to sub-optimal policies, and advocate for enhanced variants like </w:t>
      </w:r>
      <w:r w:rsidRPr="00E47051">
        <w:rPr>
          <w:bCs/>
        </w:rPr>
        <w:t>Double DQN</w:t>
      </w:r>
      <w:r w:rsidRPr="00E47051">
        <w:t xml:space="preserve"> (to decouple action selection from evaluation) and </w:t>
      </w:r>
      <w:r w:rsidRPr="00E47051">
        <w:rPr>
          <w:bCs/>
        </w:rPr>
        <w:t>Dueling DQN</w:t>
      </w:r>
      <w:r w:rsidRPr="00E47051">
        <w:t xml:space="preserve"> (to better prioritize state importance)</w:t>
      </w:r>
      <w:r w:rsidR="00AB2357">
        <w:t xml:space="preserve"> (8)(2)</w:t>
      </w:r>
      <w:r w:rsidRPr="00E47051">
        <w:t>.</w:t>
      </w:r>
    </w:p>
    <w:p w14:paraId="7FBF38C0" w14:textId="77777777" w:rsidR="00E47051" w:rsidRPr="00E47051" w:rsidRDefault="00E47051" w:rsidP="00086CEE">
      <w:pPr>
        <w:tabs>
          <w:tab w:val="center" w:pos="4680"/>
          <w:tab w:val="left" w:pos="6885"/>
        </w:tabs>
      </w:pPr>
      <w:r w:rsidRPr="00E47051">
        <w:t xml:space="preserve">Most current studies assume perfect </w:t>
      </w:r>
      <w:r w:rsidRPr="00E47051">
        <w:rPr>
          <w:bCs/>
        </w:rPr>
        <w:t>Channel State Information (CSI)</w:t>
      </w:r>
      <w:r w:rsidRPr="00E47051">
        <w:t>, whereas real-world networks operate under high levels of uncertainty and propagation noise</w:t>
      </w:r>
      <w:r w:rsidR="00683CBC">
        <w:t xml:space="preserve"> (2).</w:t>
      </w:r>
      <w:r w:rsidRPr="00E47051">
        <w:rPr>
          <w:rFonts w:ascii="Google Sans Text" w:hAnsi="Google Sans Text"/>
          <w:color w:val="303030"/>
          <w:shd w:val="clear" w:color="auto" w:fill="FFFFFF"/>
        </w:rPr>
        <w:t xml:space="preserve"> </w:t>
      </w:r>
      <w:r w:rsidRPr="00E47051">
        <w:t xml:space="preserve">As networks densify, the state-action space for RL agents grows exponentially, making finding a global optimum computationally demanding and prone to converging on </w:t>
      </w:r>
      <w:r w:rsidRPr="00E47051">
        <w:rPr>
          <w:bCs/>
        </w:rPr>
        <w:t>local optima</w:t>
      </w:r>
      <w:r w:rsidR="001C28BB">
        <w:rPr>
          <w:bCs/>
        </w:rPr>
        <w:t xml:space="preserve"> (2)</w:t>
      </w:r>
      <w:r w:rsidRPr="00E47051">
        <w:rPr>
          <w:bCs/>
        </w:rPr>
        <w:t>.</w:t>
      </w:r>
      <w:r w:rsidRPr="00E47051">
        <w:rPr>
          <w:rFonts w:ascii="Google Sans Text" w:hAnsi="Google Sans Text"/>
          <w:color w:val="303030"/>
          <w:shd w:val="clear" w:color="auto" w:fill="FFFFFF"/>
        </w:rPr>
        <w:t xml:space="preserve"> </w:t>
      </w:r>
      <w:r w:rsidRPr="00E47051">
        <w:rPr>
          <w:bCs/>
        </w:rPr>
        <w:t>Existing DRL frameworks often neglect the massive signaling burden placed on the network when users must continuously report state information to the cloud</w:t>
      </w:r>
      <w:r w:rsidR="00DA3E76">
        <w:rPr>
          <w:bCs/>
        </w:rPr>
        <w:t xml:space="preserve"> (2)(5)</w:t>
      </w:r>
      <w:r w:rsidRPr="00E47051">
        <w:rPr>
          <w:bCs/>
        </w:rPr>
        <w:t>.</w:t>
      </w:r>
      <w:r w:rsidRPr="00E47051">
        <w:rPr>
          <w:rFonts w:ascii="Google Sans Text" w:hAnsi="Google Sans Text"/>
          <w:color w:val="303030"/>
          <w:shd w:val="clear" w:color="auto" w:fill="FFFFFF"/>
        </w:rPr>
        <w:t xml:space="preserve"> </w:t>
      </w:r>
      <w:r w:rsidRPr="00E47051">
        <w:rPr>
          <w:bCs/>
        </w:rPr>
        <w:t>Authors suggest exploring hybrid models, such as combining RL with Generative Adversarial Networks (GANs) to reach global optima or using Deep Deterministic Policy Gradient (DDPG) for continuous action spaces like fine-grained power control</w:t>
      </w:r>
      <w:r w:rsidR="00BE0079">
        <w:rPr>
          <w:bCs/>
        </w:rPr>
        <w:t xml:space="preserve"> (2)(5)(10)</w:t>
      </w:r>
      <w:r w:rsidRPr="00E47051">
        <w:rPr>
          <w:bCs/>
        </w:rPr>
        <w:t>.</w:t>
      </w:r>
      <w:r w:rsidRPr="00E47051">
        <w:rPr>
          <w:rFonts w:ascii="Google Sans Text" w:hAnsi="Google Sans Text"/>
          <w:color w:val="303030"/>
          <w:shd w:val="clear" w:color="auto" w:fill="FFFFFF"/>
        </w:rPr>
        <w:t xml:space="preserve"> </w:t>
      </w:r>
      <w:r w:rsidRPr="00E47051">
        <w:rPr>
          <w:bCs/>
        </w:rPr>
        <w:t>While Virtual Machines are well-studied, there is a lack of detailed power modeling for containers and microservices, which are foundational to the modern Telco Cloud</w:t>
      </w:r>
      <w:r w:rsidR="00414E06">
        <w:rPr>
          <w:bCs/>
        </w:rPr>
        <w:t xml:space="preserve"> (1)(12)</w:t>
      </w:r>
      <w:r w:rsidRPr="00E47051">
        <w:rPr>
          <w:bCs/>
        </w:rPr>
        <w:t>.</w:t>
      </w:r>
    </w:p>
    <w:p w14:paraId="65F126F1" w14:textId="77777777" w:rsidR="008157B9" w:rsidRPr="00E47051" w:rsidRDefault="008157B9" w:rsidP="00F55565">
      <w:pPr>
        <w:tabs>
          <w:tab w:val="center" w:pos="4680"/>
          <w:tab w:val="left" w:pos="6885"/>
        </w:tabs>
      </w:pPr>
    </w:p>
    <w:p w14:paraId="64A56C16" w14:textId="77777777" w:rsidR="0098441C" w:rsidRDefault="00047E40" w:rsidP="002D5D6E">
      <w:pPr>
        <w:tabs>
          <w:tab w:val="center" w:pos="4680"/>
          <w:tab w:val="left" w:pos="6885"/>
        </w:tabs>
        <w:jc w:val="center"/>
        <w:rPr>
          <w:b/>
        </w:rPr>
      </w:pPr>
      <w:r>
        <w:rPr>
          <w:b/>
        </w:rPr>
        <w:t>CHAPTER THREE</w:t>
      </w:r>
      <w:r w:rsidRPr="0098441C">
        <w:rPr>
          <w:b/>
        </w:rPr>
        <w:t>: SYSTEM</w:t>
      </w:r>
      <w:r>
        <w:rPr>
          <w:b/>
        </w:rPr>
        <w:t xml:space="preserve"> MODEL AND PROBLEM FORMULATION</w:t>
      </w:r>
    </w:p>
    <w:p w14:paraId="3930655B" w14:textId="77777777" w:rsidR="00656323" w:rsidRDefault="00656323" w:rsidP="00656323">
      <w:pPr>
        <w:tabs>
          <w:tab w:val="center" w:pos="4680"/>
          <w:tab w:val="left" w:pos="6885"/>
        </w:tabs>
        <w:rPr>
          <w:b/>
        </w:rPr>
      </w:pPr>
      <w:r>
        <w:rPr>
          <w:b/>
        </w:rPr>
        <w:t>3.0 Introduction</w:t>
      </w:r>
    </w:p>
    <w:p w14:paraId="10AD13FA" w14:textId="77777777" w:rsidR="00314602" w:rsidRDefault="00430F05" w:rsidP="00314602">
      <w:pPr>
        <w:tabs>
          <w:tab w:val="center" w:pos="4680"/>
          <w:tab w:val="left" w:pos="6885"/>
        </w:tabs>
      </w:pPr>
      <w:r w:rsidRPr="00430F05">
        <w:t xml:space="preserve">This chapter presents the architecture of the 5G Cloud Radio Access Network (C-RAN) considered in this study and formulates the energy </w:t>
      </w:r>
      <w:r w:rsidR="00314602">
        <w:t>efficiency optimization problem by providing an optimization framework for cooperative beamforming and resource allocation in C-RANs. The chapter begins by identifying frequency, time, and spatial resources in wireless cellular networks, and defining the overall spectrum allocation, scheduling, and beamforming problem in a co</w:t>
      </w:r>
      <w:r w:rsidR="00A02469">
        <w:t xml:space="preserve">operative network. The chapter </w:t>
      </w:r>
      <w:r w:rsidR="00314602">
        <w:t>then provides a network system model for the C-RAN architecture, and illustrates typical network objective functions and constraints for network utility maximization.</w:t>
      </w:r>
    </w:p>
    <w:p w14:paraId="5AE40EF9" w14:textId="77777777" w:rsidR="00656323" w:rsidRDefault="00656323" w:rsidP="00314602">
      <w:pPr>
        <w:tabs>
          <w:tab w:val="center" w:pos="4680"/>
          <w:tab w:val="left" w:pos="6885"/>
        </w:tabs>
        <w:rPr>
          <w:b/>
        </w:rPr>
      </w:pPr>
      <w:r w:rsidRPr="00656323">
        <w:t>Cloud radio access network (C-RAN) architecture offers two key advantages as compared to traditional radio access network (RAN) from physical-layer transmission point of view. First, the centralization and virtualization of RAN allow coordination of base-stations (BSs) across a large geographic area, thereby enabling coordinated physical-layer resource allocation across the BSs. The physical layer resources here refer to frequency, time, and spatial dimensions that can be utilized by radio transmission. Second and more importantly, the C-RAN architecture also opens up the possibility of joint transmission and joint reception of user signals across multiple BSs, thereby fundamentally addressing the issue of inter-cell interference. As interference is the main bottleneck in modern densely deployed wireless networks, the C-RAN architecture offers significant advantage in that it provides the possibility of interference mitigation leading to performance enhancement without the need for additional site and bandwidth acquisition</w:t>
      </w:r>
      <w:r w:rsidRPr="00656323">
        <w:rPr>
          <w:b/>
        </w:rPr>
        <w:t>.</w:t>
      </w:r>
    </w:p>
    <w:p w14:paraId="5A8DF5DE" w14:textId="77777777" w:rsidR="002A64FC" w:rsidRDefault="002A64FC" w:rsidP="00314602">
      <w:pPr>
        <w:tabs>
          <w:tab w:val="center" w:pos="4680"/>
          <w:tab w:val="left" w:pos="6885"/>
        </w:tabs>
        <w:rPr>
          <w:b/>
        </w:rPr>
      </w:pPr>
    </w:p>
    <w:p w14:paraId="3F18D672" w14:textId="4A1D7118" w:rsidR="008E28C9" w:rsidRDefault="008E28C9" w:rsidP="00314602">
      <w:pPr>
        <w:tabs>
          <w:tab w:val="center" w:pos="4680"/>
          <w:tab w:val="left" w:pos="6885"/>
        </w:tabs>
        <w:rPr>
          <w:b/>
        </w:rPr>
      </w:pPr>
      <w:r>
        <w:rPr>
          <w:b/>
        </w:rPr>
        <w:t>3.1</w:t>
      </w:r>
      <w:r w:rsidR="00AA37DF">
        <w:rPr>
          <w:b/>
        </w:rPr>
        <w:t xml:space="preserve"> Resources Identification and </w:t>
      </w:r>
      <w:r w:rsidR="00083623">
        <w:rPr>
          <w:b/>
        </w:rPr>
        <w:t>definition</w:t>
      </w:r>
    </w:p>
    <w:p w14:paraId="1507A0B0" w14:textId="2A479469" w:rsidR="00083623" w:rsidRDefault="00083623" w:rsidP="00314602">
      <w:pPr>
        <w:tabs>
          <w:tab w:val="center" w:pos="4680"/>
          <w:tab w:val="left" w:pos="6885"/>
        </w:tabs>
      </w:pPr>
      <w:r w:rsidRPr="00083623">
        <w:t xml:space="preserve">Modern </w:t>
      </w:r>
      <w:r>
        <w:t xml:space="preserve">wireless cellular networks are characterized by the interplay of these three fundamental resource domains: frequency </w:t>
      </w:r>
      <w:commentRangeStart w:id="0"/>
      <w:commentRangeEnd w:id="0"/>
      <w:r>
        <w:rPr>
          <w:rStyle w:val="CommentReference"/>
        </w:rPr>
        <w:commentReference w:id="0"/>
      </w:r>
      <w:r>
        <w:t>(spectrum allocation), time (scheduling) and spatial (beamforming) resources.</w:t>
      </w:r>
    </w:p>
    <w:p w14:paraId="4993E573" w14:textId="2D06CFEC" w:rsidR="00CE1AFA" w:rsidRDefault="00CE1AFA" w:rsidP="00CE1AFA">
      <w:pPr>
        <w:pStyle w:val="ListParagraph"/>
        <w:numPr>
          <w:ilvl w:val="0"/>
          <w:numId w:val="15"/>
        </w:numPr>
        <w:tabs>
          <w:tab w:val="center" w:pos="4680"/>
          <w:tab w:val="left" w:pos="6885"/>
        </w:tabs>
        <w:rPr>
          <w:b/>
        </w:rPr>
      </w:pPr>
      <w:r w:rsidRPr="00CE1AFA">
        <w:rPr>
          <w:b/>
        </w:rPr>
        <w:t>Frequency resource</w:t>
      </w:r>
    </w:p>
    <w:p w14:paraId="2A7EB1DF" w14:textId="19CF04B0" w:rsidR="00CE1AFA" w:rsidRDefault="00CE1AFA" w:rsidP="003D6AE1">
      <w:pPr>
        <w:tabs>
          <w:tab w:val="center" w:pos="4680"/>
          <w:tab w:val="left" w:pos="6885"/>
        </w:tabs>
      </w:pPr>
      <w:r w:rsidRPr="003D6AE1">
        <w:t>Frequency resources in 5G N</w:t>
      </w:r>
      <w:r w:rsidR="003D6AE1">
        <w:t xml:space="preserve">ew </w:t>
      </w:r>
      <w:r w:rsidRPr="003D6AE1">
        <w:t>R</w:t>
      </w:r>
      <w:r w:rsidR="003D6AE1">
        <w:t>adio</w:t>
      </w:r>
      <w:r w:rsidRPr="003D6AE1">
        <w:t xml:space="preserve"> are composed of subcarriers grouped into Resource Blocks (RBs). Each RB spans 12 subcarriers (e.g., 180 kHz for 15 kHz spacing). Multiple RBs form a Bandwidth Part (BWP) that can be dynamically assigned to a user.</w:t>
      </w:r>
      <w:r w:rsidR="003D6AE1" w:rsidRPr="003D6AE1">
        <w:t xml:space="preserve"> </w:t>
      </w:r>
      <w:r w:rsidR="003D6AE1">
        <w:t>In a cooperative C-RAN or multi-cell scenario, multiple Remote Radio Heads (RRHs) or base stations share the same spectrum pool. The spectrum allocation problem seeks to assign disjoint or partially overlapping RB sets to users across cooperating nodes to:</w:t>
      </w:r>
      <w:r w:rsidR="00C21D30">
        <w:t xml:space="preserve"> m</w:t>
      </w:r>
      <w:r w:rsidR="003D6AE1">
        <w:t>aximize sum throughput or energy efficiency,</w:t>
      </w:r>
      <w:r w:rsidR="00C21D30">
        <w:t xml:space="preserve"> m</w:t>
      </w:r>
      <w:r w:rsidR="003D6AE1">
        <w:t>inimize co</w:t>
      </w:r>
      <w:r w:rsidR="003D6AE1">
        <w:rPr>
          <w:rFonts w:ascii="Cambria Math" w:hAnsi="Cambria Math" w:cs="Cambria Math"/>
        </w:rPr>
        <w:t>‑</w:t>
      </w:r>
      <w:r w:rsidR="003D6AE1">
        <w:t xml:space="preserve">channel </w:t>
      </w:r>
      <w:r w:rsidR="00C21D30">
        <w:t xml:space="preserve">interference, </w:t>
      </w:r>
      <w:r w:rsidR="00751AAF">
        <w:t>and respect</w:t>
      </w:r>
      <w:r w:rsidR="003D6AE1">
        <w:t xml:space="preserve"> per</w:t>
      </w:r>
      <w:r w:rsidR="003D6AE1">
        <w:rPr>
          <w:rFonts w:ascii="Cambria Math" w:hAnsi="Cambria Math" w:cs="Cambria Math"/>
        </w:rPr>
        <w:t>‑</w:t>
      </w:r>
      <w:r w:rsidR="003D6AE1">
        <w:t>RRH power and per</w:t>
      </w:r>
      <w:r w:rsidR="003D6AE1">
        <w:rPr>
          <w:rFonts w:ascii="Cambria Math" w:hAnsi="Cambria Math" w:cs="Cambria Math"/>
        </w:rPr>
        <w:t>‑</w:t>
      </w:r>
      <w:r w:rsidR="003D6AE1">
        <w:t>user QoS constraints.</w:t>
      </w:r>
    </w:p>
    <w:p w14:paraId="48A60AB4" w14:textId="123E903A" w:rsidR="003D6AE1" w:rsidRPr="003D6AE1" w:rsidRDefault="003D6AE1" w:rsidP="003D6AE1">
      <w:pPr>
        <w:pStyle w:val="ListParagraph"/>
        <w:numPr>
          <w:ilvl w:val="0"/>
          <w:numId w:val="15"/>
        </w:numPr>
        <w:tabs>
          <w:tab w:val="center" w:pos="4680"/>
          <w:tab w:val="left" w:pos="6885"/>
        </w:tabs>
      </w:pPr>
      <w:r>
        <w:rPr>
          <w:b/>
        </w:rPr>
        <w:t>Time resource</w:t>
      </w:r>
    </w:p>
    <w:p w14:paraId="664C2544" w14:textId="5F279670" w:rsidR="003D6AE1" w:rsidRDefault="00B86F21" w:rsidP="00B86F21">
      <w:pPr>
        <w:tabs>
          <w:tab w:val="center" w:pos="4680"/>
          <w:tab w:val="left" w:pos="6885"/>
        </w:tabs>
      </w:pPr>
      <w:r>
        <w:t>Time is structured into slots (14 OFDM symbols) and mini</w:t>
      </w:r>
      <w:r>
        <w:rPr>
          <w:rFonts w:ascii="Cambria Math" w:hAnsi="Cambria Math" w:cs="Cambria Math"/>
        </w:rPr>
        <w:t>‑</w:t>
      </w:r>
      <w:r>
        <w:t>slots (2</w:t>
      </w:r>
      <w:r>
        <w:rPr>
          <w:rFonts w:ascii="Calibri" w:hAnsi="Calibri" w:cs="Calibri"/>
        </w:rPr>
        <w:t>–</w:t>
      </w:r>
      <w:r>
        <w:t>13 symbols), with flexible uplink/downlink configurations via dynamic TDD. Each slot can carry scheduling assignments for multiple users. The scheduling problem decides which user transmits in which time slot (or mini</w:t>
      </w:r>
      <w:r>
        <w:rPr>
          <w:rFonts w:ascii="Cambria Math" w:hAnsi="Cambria Math" w:cs="Cambria Math"/>
        </w:rPr>
        <w:t>‑</w:t>
      </w:r>
      <w:r>
        <w:t>slot) and whether the slot is used for uplink or downlink. In cooperative C</w:t>
      </w:r>
      <w:r>
        <w:rPr>
          <w:rFonts w:ascii="Cambria Math" w:hAnsi="Cambria Math" w:cs="Cambria Math"/>
        </w:rPr>
        <w:t>‑</w:t>
      </w:r>
      <w:r>
        <w:t xml:space="preserve">RAN, the BBU pool coordinates scheduling across all connected RRHs. Key </w:t>
      </w:r>
      <w:r w:rsidR="007E45B5">
        <w:t>objectives: m</w:t>
      </w:r>
      <w:r>
        <w:t>eet per</w:t>
      </w:r>
      <w:r>
        <w:rPr>
          <w:rFonts w:ascii="Cambria Math" w:hAnsi="Cambria Math" w:cs="Cambria Math"/>
        </w:rPr>
        <w:t>‑</w:t>
      </w:r>
      <w:r>
        <w:t xml:space="preserve">user latency and data rate requirements, </w:t>
      </w:r>
      <w:r w:rsidR="007E45B5">
        <w:t>r</w:t>
      </w:r>
      <w:r>
        <w:t xml:space="preserve">educe energy by turning off RRHs or putting them into sleep mode during idle </w:t>
      </w:r>
      <w:r w:rsidR="007E45B5">
        <w:t>slots, a</w:t>
      </w:r>
      <w:r>
        <w:t>dapt to bursty traffic patterns (e</w:t>
      </w:r>
      <w:r>
        <w:rPr>
          <w:rFonts w:ascii="Cambria Math" w:hAnsi="Cambria Math" w:cs="Cambria Math"/>
        </w:rPr>
        <w:t>‑</w:t>
      </w:r>
      <w:r>
        <w:t>MBB, URLLC, mMTC).</w:t>
      </w:r>
    </w:p>
    <w:p w14:paraId="5C80DCEE" w14:textId="51DE6FF6" w:rsidR="00B86F21" w:rsidRDefault="00B86F21" w:rsidP="00B86F21">
      <w:pPr>
        <w:pStyle w:val="ListParagraph"/>
        <w:numPr>
          <w:ilvl w:val="0"/>
          <w:numId w:val="15"/>
        </w:numPr>
        <w:tabs>
          <w:tab w:val="center" w:pos="4680"/>
          <w:tab w:val="left" w:pos="6885"/>
        </w:tabs>
        <w:rPr>
          <w:b/>
        </w:rPr>
      </w:pPr>
      <w:r w:rsidRPr="00B86F21">
        <w:rPr>
          <w:b/>
        </w:rPr>
        <w:t>Spatial resource</w:t>
      </w:r>
    </w:p>
    <w:p w14:paraId="5D7A1D03" w14:textId="238C068C" w:rsidR="00B86F21" w:rsidRPr="00B86F21" w:rsidRDefault="00B86F21" w:rsidP="00B86F21">
      <w:pPr>
        <w:tabs>
          <w:tab w:val="center" w:pos="4680"/>
          <w:tab w:val="left" w:pos="6885"/>
        </w:tabs>
      </w:pPr>
      <w:r w:rsidRPr="00B86F21">
        <w:t>Spatial resources arise from Massive MIMO antenna arrays at each RRH. By adjusting the amplitude and phase of each antenna element, the RRH can form directional beams that focu</w:t>
      </w:r>
      <w:r>
        <w:t xml:space="preserve">s energy toward specific </w:t>
      </w:r>
      <w:r w:rsidR="004877B3">
        <w:t>users.</w:t>
      </w:r>
      <w:r w:rsidR="004877B3" w:rsidRPr="00B86F21">
        <w:t xml:space="preserve"> In</w:t>
      </w:r>
      <w:r w:rsidRPr="00B86F21">
        <w:t xml:space="preserve"> a cooperative network, multiple RRHs may serve the same user (coordinated multipoint, CoMP). The beamforming problem determines the complex beamforming weights for each antenna elem</w:t>
      </w:r>
      <w:r w:rsidR="004877B3">
        <w:t>ent at each cooperating RRH to:</w:t>
      </w:r>
      <w:r w:rsidR="003A468F">
        <w:t xml:space="preserve"> m</w:t>
      </w:r>
      <w:r w:rsidRPr="00B86F21">
        <w:t>aximize the weighte</w:t>
      </w:r>
      <w:r w:rsidR="004877B3">
        <w:t>d sum rate or energy efficiency,</w:t>
      </w:r>
      <w:r w:rsidR="003A468F">
        <w:t xml:space="preserve"> m</w:t>
      </w:r>
      <w:r w:rsidR="004877B3" w:rsidRPr="00B86F21">
        <w:t>inimize</w:t>
      </w:r>
      <w:r w:rsidRPr="00B86F21">
        <w:t xml:space="preserve"> interference t</w:t>
      </w:r>
      <w:r w:rsidR="004877B3">
        <w:t>o other users (spatial nulling),</w:t>
      </w:r>
      <w:r w:rsidRPr="00B86F21">
        <w:t xml:space="preserve"> </w:t>
      </w:r>
      <w:r w:rsidR="00B31B16">
        <w:t>and satisfy</w:t>
      </w:r>
      <w:r w:rsidRPr="00B86F21">
        <w:t xml:space="preserve"> per</w:t>
      </w:r>
      <w:r w:rsidRPr="00B86F21">
        <w:rPr>
          <w:rFonts w:ascii="Cambria Math" w:hAnsi="Cambria Math" w:cs="Cambria Math"/>
        </w:rPr>
        <w:t>‑</w:t>
      </w:r>
      <w:r w:rsidRPr="00B86F21">
        <w:t>RRH power constraints.</w:t>
      </w:r>
    </w:p>
    <w:p w14:paraId="7A1F4649" w14:textId="77777777" w:rsidR="000D3AD5" w:rsidRPr="00314602" w:rsidRDefault="000D3AD5" w:rsidP="00314602">
      <w:pPr>
        <w:tabs>
          <w:tab w:val="center" w:pos="4680"/>
          <w:tab w:val="left" w:pos="6885"/>
        </w:tabs>
      </w:pPr>
    </w:p>
    <w:p w14:paraId="1CD86AF0" w14:textId="04CA9A2C" w:rsidR="00430F05" w:rsidRDefault="002A64FC" w:rsidP="00430F05">
      <w:pPr>
        <w:tabs>
          <w:tab w:val="center" w:pos="4680"/>
          <w:tab w:val="left" w:pos="6885"/>
        </w:tabs>
        <w:rPr>
          <w:b/>
        </w:rPr>
      </w:pPr>
      <w:r>
        <w:rPr>
          <w:b/>
        </w:rPr>
        <w:t>3.2</w:t>
      </w:r>
      <w:r w:rsidR="00430F05">
        <w:rPr>
          <w:b/>
        </w:rPr>
        <w:t xml:space="preserve"> System Model</w:t>
      </w:r>
    </w:p>
    <w:p w14:paraId="358B3BF3" w14:textId="0D24113B" w:rsidR="00430F05" w:rsidRDefault="002A64FC" w:rsidP="00430F05">
      <w:pPr>
        <w:tabs>
          <w:tab w:val="center" w:pos="4680"/>
          <w:tab w:val="left" w:pos="6885"/>
        </w:tabs>
        <w:rPr>
          <w:b/>
        </w:rPr>
      </w:pPr>
      <w:r>
        <w:rPr>
          <w:b/>
        </w:rPr>
        <w:t>3.2</w:t>
      </w:r>
      <w:r w:rsidR="00430F05">
        <w:rPr>
          <w:b/>
        </w:rPr>
        <w:t xml:space="preserve">.1 </w:t>
      </w:r>
      <w:r w:rsidR="00430F05" w:rsidRPr="00430F05">
        <w:rPr>
          <w:b/>
        </w:rPr>
        <w:t xml:space="preserve">Network Architecture  </w:t>
      </w:r>
    </w:p>
    <w:p w14:paraId="3987AD0C" w14:textId="77777777" w:rsidR="00430F05" w:rsidRPr="00430F05" w:rsidRDefault="00430F05" w:rsidP="00430F05">
      <w:pPr>
        <w:tabs>
          <w:tab w:val="center" w:pos="4680"/>
          <w:tab w:val="left" w:pos="6885"/>
        </w:tabs>
      </w:pPr>
      <w:r w:rsidRPr="00430F05">
        <w:t xml:space="preserve">The </w:t>
      </w:r>
      <w:r>
        <w:t xml:space="preserve">Network Architecture </w:t>
      </w:r>
      <w:r w:rsidRPr="00430F05">
        <w:t>system consists of:</w:t>
      </w:r>
    </w:p>
    <w:p w14:paraId="2506820C" w14:textId="77777777" w:rsidR="00430F05" w:rsidRPr="00430F05" w:rsidRDefault="00430F05" w:rsidP="00430F05">
      <w:pPr>
        <w:pStyle w:val="ListParagraph"/>
        <w:numPr>
          <w:ilvl w:val="0"/>
          <w:numId w:val="10"/>
        </w:numPr>
        <w:tabs>
          <w:tab w:val="center" w:pos="4680"/>
          <w:tab w:val="left" w:pos="6885"/>
        </w:tabs>
      </w:pPr>
      <w:r w:rsidRPr="00430F05">
        <w:t>A central Baseband Unit (BBU) pool connected to multiple Remote Radio Heads (RRHs)</w:t>
      </w:r>
    </w:p>
    <w:p w14:paraId="05B7D44A" w14:textId="77777777" w:rsidR="00430F05" w:rsidRPr="00430F05" w:rsidRDefault="00430F05" w:rsidP="00430F05">
      <w:pPr>
        <w:pStyle w:val="ListParagraph"/>
        <w:numPr>
          <w:ilvl w:val="0"/>
          <w:numId w:val="10"/>
        </w:numPr>
        <w:tabs>
          <w:tab w:val="center" w:pos="4680"/>
          <w:tab w:val="left" w:pos="6885"/>
        </w:tabs>
      </w:pPr>
      <w:r w:rsidRPr="00430F05">
        <w:t>A set of mobile users (UEs) distributed within the network area</w:t>
      </w:r>
    </w:p>
    <w:p w14:paraId="7857CAC2" w14:textId="77777777" w:rsidR="00430F05" w:rsidRDefault="00430F05" w:rsidP="00430F05">
      <w:pPr>
        <w:pStyle w:val="ListParagraph"/>
        <w:numPr>
          <w:ilvl w:val="0"/>
          <w:numId w:val="10"/>
        </w:numPr>
        <w:tabs>
          <w:tab w:val="center" w:pos="4680"/>
          <w:tab w:val="left" w:pos="6885"/>
        </w:tabs>
      </w:pPr>
      <w:r w:rsidRPr="00430F05">
        <w:t>A fronthaul link between each RRH and the BBU pool</w:t>
      </w:r>
    </w:p>
    <w:p w14:paraId="5B0A774D" w14:textId="77777777" w:rsidR="00F63FE3" w:rsidRDefault="008C63B2" w:rsidP="00F63FE3">
      <w:pPr>
        <w:tabs>
          <w:tab w:val="center" w:pos="4680"/>
          <w:tab w:val="left" w:pos="6885"/>
        </w:tabs>
      </w:pPr>
      <w:r>
        <w:t>The fronthaul link between the RRHs and the BBU pool is fiber links modelled as passive optical network (PON</w:t>
      </w:r>
      <w:r w:rsidRPr="001B635E">
        <w:rPr>
          <w:rFonts w:cstheme="minorHAnsi"/>
        </w:rPr>
        <w:t xml:space="preserve">) </w:t>
      </w:r>
      <w:r w:rsidR="001B635E" w:rsidRPr="001B635E">
        <w:rPr>
          <w:rFonts w:cstheme="minorHAnsi"/>
          <w:color w:val="000000"/>
        </w:rPr>
        <w:t>that is</w:t>
      </w:r>
      <w:r w:rsidR="002A1DF9" w:rsidRPr="001B635E">
        <w:rPr>
          <w:rFonts w:cstheme="minorHAnsi"/>
          <w:color w:val="000000"/>
        </w:rPr>
        <w:t xml:space="preserve"> finite-capacity noiseless digital links</w:t>
      </w:r>
      <w:r w:rsidR="001B635E">
        <w:rPr>
          <w:rFonts w:ascii="LMRoman10-Regular" w:hAnsi="LMRoman10-Regular"/>
          <w:color w:val="000000"/>
          <w:sz w:val="18"/>
          <w:szCs w:val="18"/>
        </w:rPr>
        <w:t xml:space="preserve"> </w:t>
      </w:r>
      <w:r>
        <w:t>for energy and cost-</w:t>
      </w:r>
      <w:r w:rsidR="00F63FE3">
        <w:t>saving.</w:t>
      </w:r>
      <w:r w:rsidR="00F63FE3" w:rsidRPr="00430F05">
        <w:t xml:space="preserve"> </w:t>
      </w:r>
    </w:p>
    <w:p w14:paraId="65855B03" w14:textId="2605B5CF" w:rsidR="0017315C" w:rsidRDefault="0017315C" w:rsidP="00F63FE3">
      <w:pPr>
        <w:tabs>
          <w:tab w:val="center" w:pos="4680"/>
          <w:tab w:val="left" w:pos="6885"/>
        </w:tabs>
        <w:rPr>
          <w:noProof/>
        </w:rPr>
      </w:pPr>
      <w:r w:rsidRPr="0017315C">
        <w:t>We consider a set of RRHs R = {1</w:t>
      </w:r>
      <w:r w:rsidRPr="0017315C">
        <w:rPr>
          <w:i/>
          <w:iCs/>
        </w:rPr>
        <w:t xml:space="preserve">, </w:t>
      </w:r>
      <w:r w:rsidRPr="0017315C">
        <w:t>2</w:t>
      </w:r>
      <w:r w:rsidRPr="0017315C">
        <w:rPr>
          <w:i/>
          <w:iCs/>
        </w:rPr>
        <w:t>, . . . ,R</w:t>
      </w:r>
      <w:r w:rsidRPr="0017315C">
        <w:t>}</w:t>
      </w:r>
      <w:r>
        <w:t xml:space="preserve">, a set of UEs </w:t>
      </w:r>
      <w:r w:rsidRPr="0017315C">
        <w:t>U = {1</w:t>
      </w:r>
      <w:r w:rsidRPr="0017315C">
        <w:rPr>
          <w:i/>
          <w:iCs/>
        </w:rPr>
        <w:t xml:space="preserve">, </w:t>
      </w:r>
      <w:r w:rsidRPr="0017315C">
        <w:t>2</w:t>
      </w:r>
      <w:r w:rsidRPr="0017315C">
        <w:rPr>
          <w:i/>
          <w:iCs/>
        </w:rPr>
        <w:t>, . . . ,U</w:t>
      </w:r>
      <w:r w:rsidRPr="0017315C">
        <w:t>} and a set of BBUs B = {1</w:t>
      </w:r>
      <w:r w:rsidRPr="0017315C">
        <w:rPr>
          <w:i/>
          <w:iCs/>
        </w:rPr>
        <w:t xml:space="preserve">, </w:t>
      </w:r>
      <w:r w:rsidRPr="0017315C">
        <w:t>2</w:t>
      </w:r>
      <w:r w:rsidRPr="0017315C">
        <w:rPr>
          <w:i/>
          <w:iCs/>
        </w:rPr>
        <w:t>, . . . B</w:t>
      </w:r>
      <w:r w:rsidRPr="0017315C">
        <w:t>}</w:t>
      </w:r>
      <w:r>
        <w:t xml:space="preserve">. The </w:t>
      </w:r>
      <w:r w:rsidRPr="0017315C">
        <w:t>path loss of the system model is given by [31]:</w:t>
      </w:r>
      <w:r w:rsidRPr="0017315C">
        <w:rPr>
          <w:noProof/>
        </w:rPr>
        <w:t xml:space="preserve"> </w:t>
      </w:r>
      <w:r>
        <w:rPr>
          <w:noProof/>
        </w:rPr>
        <w:drawing>
          <wp:inline distT="0" distB="0" distL="0" distR="0" wp14:anchorId="1CA2C34B" wp14:editId="2B2ADA4E">
            <wp:extent cx="2981325" cy="266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81325" cy="266700"/>
                    </a:xfrm>
                    <a:prstGeom prst="rect">
                      <a:avLst/>
                    </a:prstGeom>
                  </pic:spPr>
                </pic:pic>
              </a:graphicData>
            </a:graphic>
          </wp:inline>
        </w:drawing>
      </w:r>
    </w:p>
    <w:p w14:paraId="683478CA" w14:textId="77777777" w:rsidR="0017315C" w:rsidRDefault="0017315C" w:rsidP="00F63FE3">
      <w:pPr>
        <w:tabs>
          <w:tab w:val="center" w:pos="4680"/>
          <w:tab w:val="left" w:pos="6885"/>
        </w:tabs>
        <w:rPr>
          <w:noProof/>
        </w:rPr>
      </w:pPr>
      <w:r w:rsidRPr="0017315C">
        <w:t xml:space="preserve">where </w:t>
      </w:r>
      <w:r w:rsidRPr="0017315C">
        <w:rPr>
          <w:i/>
          <w:iCs/>
        </w:rPr>
        <w:t>d</w:t>
      </w:r>
      <w:r w:rsidRPr="0017315C">
        <w:rPr>
          <w:i/>
          <w:iCs/>
          <w:vertAlign w:val="subscript"/>
        </w:rPr>
        <w:t>r,u</w:t>
      </w:r>
      <w:r w:rsidRPr="0017315C">
        <w:rPr>
          <w:i/>
          <w:iCs/>
        </w:rPr>
        <w:t xml:space="preserve"> </w:t>
      </w:r>
      <w:r w:rsidRPr="0017315C">
        <w:t xml:space="preserve">represents the distance between the RRH </w:t>
      </w:r>
      <w:r w:rsidRPr="0017315C">
        <w:rPr>
          <w:i/>
          <w:iCs/>
        </w:rPr>
        <w:t xml:space="preserve">r </w:t>
      </w:r>
      <w:r>
        <w:t>and UE,</w:t>
      </w:r>
      <w:r w:rsidRPr="0017315C">
        <w:rPr>
          <w:i/>
          <w:iCs/>
        </w:rPr>
        <w:t>u</w:t>
      </w:r>
      <w:r w:rsidRPr="0017315C">
        <w:t>. The radio channel bet</w:t>
      </w:r>
      <w:r>
        <w:t xml:space="preserve">ween the RRH and UE is modelled </w:t>
      </w:r>
      <w:r w:rsidRPr="0017315C">
        <w:t>by [25]:</w:t>
      </w:r>
      <w:r w:rsidRPr="0017315C">
        <w:rPr>
          <w:noProof/>
        </w:rPr>
        <w:t xml:space="preserve"> </w:t>
      </w:r>
    </w:p>
    <w:p w14:paraId="441C8703" w14:textId="400ABFEA" w:rsidR="0017315C" w:rsidRDefault="0017315C" w:rsidP="00F63FE3">
      <w:pPr>
        <w:tabs>
          <w:tab w:val="center" w:pos="4680"/>
          <w:tab w:val="left" w:pos="6885"/>
        </w:tabs>
      </w:pPr>
      <w:r>
        <w:rPr>
          <w:noProof/>
        </w:rPr>
        <w:drawing>
          <wp:inline distT="0" distB="0" distL="0" distR="0" wp14:anchorId="4E9BCC49" wp14:editId="49F8F9C4">
            <wp:extent cx="3048000" cy="3905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8000" cy="390525"/>
                    </a:xfrm>
                    <a:prstGeom prst="rect">
                      <a:avLst/>
                    </a:prstGeom>
                  </pic:spPr>
                </pic:pic>
              </a:graphicData>
            </a:graphic>
          </wp:inline>
        </w:drawing>
      </w:r>
    </w:p>
    <w:p w14:paraId="77714860" w14:textId="0A941684" w:rsidR="0017315C" w:rsidRDefault="00A939A4" w:rsidP="00F63FE3">
      <w:pPr>
        <w:tabs>
          <w:tab w:val="center" w:pos="4680"/>
          <w:tab w:val="left" w:pos="6885"/>
        </w:tabs>
      </w:pPr>
      <w:r w:rsidRPr="00A939A4">
        <w:t xml:space="preserve">Specifically </w:t>
      </w:r>
      <w:r w:rsidRPr="00A939A4">
        <w:rPr>
          <w:i/>
          <w:iCs/>
        </w:rPr>
        <w:t xml:space="preserve">ϕr,u, ςr,u </w:t>
      </w:r>
      <w:r w:rsidRPr="00A939A4">
        <w:t xml:space="preserve">and </w:t>
      </w:r>
      <w:r w:rsidRPr="00A939A4">
        <w:rPr>
          <w:i/>
          <w:iCs/>
        </w:rPr>
        <w:t xml:space="preserve">r,u </w:t>
      </w:r>
      <w:r>
        <w:t>represent the antenna gain,</w:t>
      </w:r>
      <w:r w:rsidRPr="00A939A4">
        <w:t xml:space="preserve"> shadowing and small-s</w:t>
      </w:r>
      <w:r>
        <w:t>cale fading between RRH and UE,</w:t>
      </w:r>
      <w:r w:rsidRPr="00A939A4">
        <w:t>respectively. According to</w:t>
      </w:r>
      <w:r>
        <w:t xml:space="preserve"> [25], RRHs cooperatively serve </w:t>
      </w:r>
      <w:r w:rsidRPr="00A939A4">
        <w:t xml:space="preserve">UE </w:t>
      </w:r>
      <w:r w:rsidRPr="00A939A4">
        <w:rPr>
          <w:i/>
          <w:iCs/>
        </w:rPr>
        <w:t xml:space="preserve">u </w:t>
      </w:r>
      <w:r w:rsidRPr="00A939A4">
        <w:t>through joint beamforming. In this way, the signal-to</w:t>
      </w:r>
      <w:r>
        <w:t>-</w:t>
      </w:r>
      <w:r w:rsidRPr="00A939A4">
        <w:t xml:space="preserve">interference-plus-noise ratio (SINR) of the UE </w:t>
      </w:r>
      <w:r w:rsidRPr="00A939A4">
        <w:rPr>
          <w:i/>
          <w:iCs/>
        </w:rPr>
        <w:t xml:space="preserve">u </w:t>
      </w:r>
      <w:r>
        <w:t xml:space="preserve">at time slot </w:t>
      </w:r>
      <w:r w:rsidRPr="00A939A4">
        <w:rPr>
          <w:i/>
          <w:iCs/>
        </w:rPr>
        <w:t>t</w:t>
      </w:r>
      <w:r w:rsidRPr="00A939A4">
        <w:t xml:space="preserve">, </w:t>
      </w:r>
      <w:r w:rsidRPr="00A939A4">
        <w:rPr>
          <w:i/>
          <w:iCs/>
        </w:rPr>
        <w:t>γu</w:t>
      </w:r>
      <w:r w:rsidRPr="00A939A4">
        <w:t>(</w:t>
      </w:r>
      <w:r w:rsidRPr="00A939A4">
        <w:rPr>
          <w:i/>
          <w:iCs/>
        </w:rPr>
        <w:t>t</w:t>
      </w:r>
      <w:r>
        <w:t>) is</w:t>
      </w:r>
      <w:r w:rsidRPr="00A939A4">
        <w:t xml:space="preserve"> written as [25]</w:t>
      </w:r>
    </w:p>
    <w:p w14:paraId="67E5F95A" w14:textId="7DF15889" w:rsidR="00A939A4" w:rsidRDefault="00F87E13" w:rsidP="00F63FE3">
      <w:pPr>
        <w:tabs>
          <w:tab w:val="center" w:pos="4680"/>
          <w:tab w:val="left" w:pos="6885"/>
        </w:tabs>
      </w:pPr>
      <w:r>
        <w:rPr>
          <w:noProof/>
        </w:rPr>
        <w:drawing>
          <wp:inline distT="0" distB="0" distL="0" distR="0" wp14:anchorId="2EDE6D17" wp14:editId="260BE5CC">
            <wp:extent cx="3114675" cy="5905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14675" cy="590550"/>
                    </a:xfrm>
                    <a:prstGeom prst="rect">
                      <a:avLst/>
                    </a:prstGeom>
                  </pic:spPr>
                </pic:pic>
              </a:graphicData>
            </a:graphic>
          </wp:inline>
        </w:drawing>
      </w:r>
    </w:p>
    <w:p w14:paraId="317B7FCD" w14:textId="67E1632F" w:rsidR="00F87E13" w:rsidRDefault="00F87E13" w:rsidP="00F63FE3">
      <w:pPr>
        <w:tabs>
          <w:tab w:val="center" w:pos="4680"/>
          <w:tab w:val="left" w:pos="6885"/>
        </w:tabs>
      </w:pPr>
      <w:r w:rsidRPr="00F87E13">
        <w:t xml:space="preserve">where </w:t>
      </w:r>
      <w:r w:rsidRPr="00F87E13">
        <w:rPr>
          <w:i/>
          <w:iCs/>
        </w:rPr>
        <w:t>h</w:t>
      </w:r>
      <w:r w:rsidRPr="00F87E13">
        <w:br/>
      </w:r>
      <w:r w:rsidRPr="00F87E13">
        <w:rPr>
          <w:i/>
          <w:iCs/>
        </w:rPr>
        <w:t>u</w:t>
      </w:r>
      <w:r w:rsidRPr="00F87E13">
        <w:t>(</w:t>
      </w:r>
      <w:r w:rsidRPr="00F87E13">
        <w:rPr>
          <w:i/>
          <w:iCs/>
        </w:rPr>
        <w:t>t</w:t>
      </w:r>
      <w:r w:rsidRPr="00F87E13">
        <w:t>) = [</w:t>
      </w:r>
      <w:r w:rsidRPr="00F87E13">
        <w:rPr>
          <w:i/>
          <w:iCs/>
        </w:rPr>
        <w:t>h</w:t>
      </w:r>
      <w:r w:rsidRPr="00F87E13">
        <w:t>1</w:t>
      </w:r>
      <w:r w:rsidRPr="00F87E13">
        <w:rPr>
          <w:i/>
          <w:iCs/>
        </w:rPr>
        <w:t>,u, h</w:t>
      </w:r>
      <w:r w:rsidRPr="00F87E13">
        <w:t>2</w:t>
      </w:r>
      <w:r w:rsidRPr="00F87E13">
        <w:rPr>
          <w:i/>
          <w:iCs/>
        </w:rPr>
        <w:t>,u, . . . , hR,u</w:t>
      </w:r>
      <w:r w:rsidRPr="00F87E13">
        <w:t>]</w:t>
      </w:r>
      <w:r w:rsidRPr="00F87E13">
        <w:rPr>
          <w:i/>
          <w:iCs/>
        </w:rPr>
        <w:t xml:space="preserve">T </w:t>
      </w:r>
      <w:r>
        <w:t xml:space="preserve">and each component </w:t>
      </w:r>
      <w:r w:rsidRPr="00F87E13">
        <w:rPr>
          <w:i/>
          <w:iCs/>
        </w:rPr>
        <w:t xml:space="preserve">hr,u </w:t>
      </w:r>
      <w:r w:rsidRPr="00F87E13">
        <w:t xml:space="preserve">represents the channel gain between RRH </w:t>
      </w:r>
      <w:r w:rsidRPr="00F87E13">
        <w:rPr>
          <w:i/>
          <w:iCs/>
        </w:rPr>
        <w:t xml:space="preserve">r </w:t>
      </w:r>
      <w:r w:rsidRPr="00F87E13">
        <w:t xml:space="preserve">and UE </w:t>
      </w:r>
      <w:r w:rsidRPr="00F87E13">
        <w:rPr>
          <w:i/>
          <w:iCs/>
        </w:rPr>
        <w:t xml:space="preserve">u </w:t>
      </w:r>
      <w:r w:rsidRPr="00F87E13">
        <w:t>at</w:t>
      </w:r>
      <w:r>
        <w:t xml:space="preserve"> </w:t>
      </w:r>
      <w:r w:rsidRPr="00F87E13">
        <w:t xml:space="preserve">time slot </w:t>
      </w:r>
      <w:r w:rsidRPr="00F87E13">
        <w:rPr>
          <w:i/>
          <w:iCs/>
        </w:rPr>
        <w:t>t</w:t>
      </w:r>
      <w:r w:rsidRPr="00F87E13">
        <w:t xml:space="preserve">; similarly </w:t>
      </w:r>
      <w:r w:rsidRPr="00F87E13">
        <w:rPr>
          <w:i/>
          <w:iCs/>
        </w:rPr>
        <w:t>wu</w:t>
      </w:r>
      <w:r w:rsidRPr="00F87E13">
        <w:t>(</w:t>
      </w:r>
      <w:r w:rsidRPr="00F87E13">
        <w:rPr>
          <w:i/>
          <w:iCs/>
        </w:rPr>
        <w:t>t</w:t>
      </w:r>
      <w:r w:rsidRPr="00F87E13">
        <w:t>) = [</w:t>
      </w:r>
      <w:r w:rsidRPr="00F87E13">
        <w:rPr>
          <w:i/>
          <w:iCs/>
        </w:rPr>
        <w:t>w</w:t>
      </w:r>
      <w:r w:rsidRPr="00F87E13">
        <w:t>1</w:t>
      </w:r>
      <w:r w:rsidRPr="00F87E13">
        <w:rPr>
          <w:i/>
          <w:iCs/>
        </w:rPr>
        <w:t>,u, w</w:t>
      </w:r>
      <w:r w:rsidRPr="00F87E13">
        <w:t>2</w:t>
      </w:r>
      <w:r w:rsidRPr="00F87E13">
        <w:rPr>
          <w:i/>
          <w:iCs/>
        </w:rPr>
        <w:t>,u, . . . , wR,u</w:t>
      </w:r>
      <w:r w:rsidRPr="00F87E13">
        <w:t>]</w:t>
      </w:r>
      <w:r w:rsidRPr="00F87E13">
        <w:rPr>
          <w:i/>
          <w:iCs/>
          <w:vertAlign w:val="superscript"/>
        </w:rPr>
        <w:t xml:space="preserve">T </w:t>
      </w:r>
      <w:r w:rsidRPr="00F87E13">
        <w:t>is the</w:t>
      </w:r>
      <w:r>
        <w:t xml:space="preserve"> </w:t>
      </w:r>
      <w:r w:rsidRPr="00F87E13">
        <w:t xml:space="preserve">weighted vector and each component of </w:t>
      </w:r>
      <w:r w:rsidRPr="00F87E13">
        <w:rPr>
          <w:i/>
          <w:iCs/>
        </w:rPr>
        <w:t xml:space="preserve">wr,u </w:t>
      </w:r>
      <w:r>
        <w:t xml:space="preserve">represents the </w:t>
      </w:r>
      <w:r w:rsidRPr="00F87E13">
        <w:t xml:space="preserve">beamforming weight between RRH </w:t>
      </w:r>
      <w:r w:rsidRPr="00F87E13">
        <w:rPr>
          <w:i/>
          <w:iCs/>
        </w:rPr>
        <w:t xml:space="preserve">r </w:t>
      </w:r>
      <w:r w:rsidRPr="00F87E13">
        <w:t xml:space="preserve">and UE </w:t>
      </w:r>
      <w:r w:rsidRPr="00F87E13">
        <w:rPr>
          <w:i/>
          <w:iCs/>
        </w:rPr>
        <w:t xml:space="preserve">u </w:t>
      </w:r>
      <w:r>
        <w:t xml:space="preserve">at time slot </w:t>
      </w:r>
      <w:r w:rsidRPr="00F87E13">
        <w:rPr>
          <w:i/>
          <w:iCs/>
        </w:rPr>
        <w:t>t</w:t>
      </w:r>
      <w:r w:rsidRPr="00F87E13">
        <w:t xml:space="preserve">. </w:t>
      </w:r>
      <w:r w:rsidRPr="00F87E13">
        <w:rPr>
          <w:i/>
          <w:iCs/>
        </w:rPr>
        <w:t>σ</w:t>
      </w:r>
      <w:r w:rsidRPr="00F87E13">
        <w:t>2 represents the backgro</w:t>
      </w:r>
      <w:r>
        <w:t xml:space="preserve">und noise. The Shannon capacity </w:t>
      </w:r>
      <w:r w:rsidRPr="00F87E13">
        <w:t xml:space="preserve">for UE </w:t>
      </w:r>
      <w:r w:rsidRPr="00F87E13">
        <w:rPr>
          <w:i/>
          <w:iCs/>
        </w:rPr>
        <w:t xml:space="preserve">u </w:t>
      </w:r>
      <w:r w:rsidRPr="00F87E13">
        <w:t xml:space="preserve">at time slot </w:t>
      </w:r>
      <w:r w:rsidRPr="00F87E13">
        <w:rPr>
          <w:i/>
          <w:iCs/>
        </w:rPr>
        <w:t>t</w:t>
      </w:r>
      <w:r w:rsidRPr="00F87E13">
        <w:t xml:space="preserve">, </w:t>
      </w:r>
      <w:r w:rsidRPr="00F87E13">
        <w:rPr>
          <w:i/>
          <w:iCs/>
        </w:rPr>
        <w:t>Cu</w:t>
      </w:r>
      <w:r w:rsidRPr="00F87E13">
        <w:t>(</w:t>
      </w:r>
      <w:r w:rsidRPr="00F87E13">
        <w:rPr>
          <w:i/>
          <w:iCs/>
        </w:rPr>
        <w:t>t</w:t>
      </w:r>
      <w:r w:rsidRPr="00F87E13">
        <w:t>) can be calculated as [25]</w:t>
      </w:r>
    </w:p>
    <w:p w14:paraId="3B8FA482" w14:textId="67E03493" w:rsidR="00F63FE3" w:rsidRDefault="00F87E13" w:rsidP="000D3AD5">
      <w:pPr>
        <w:tabs>
          <w:tab w:val="center" w:pos="4680"/>
          <w:tab w:val="left" w:pos="6885"/>
        </w:tabs>
        <w:rPr>
          <w:rFonts w:cstheme="minorHAnsi"/>
          <w:color w:val="000000"/>
        </w:rPr>
      </w:pPr>
      <w:r>
        <w:rPr>
          <w:noProof/>
        </w:rPr>
        <w:drawing>
          <wp:inline distT="0" distB="0" distL="0" distR="0" wp14:anchorId="1F4DC7F1" wp14:editId="05FC288B">
            <wp:extent cx="2838450" cy="4095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38450" cy="409575"/>
                    </a:xfrm>
                    <a:prstGeom prst="rect">
                      <a:avLst/>
                    </a:prstGeom>
                  </pic:spPr>
                </pic:pic>
              </a:graphicData>
            </a:graphic>
          </wp:inline>
        </w:drawing>
      </w:r>
    </w:p>
    <w:p w14:paraId="35AC149E" w14:textId="4B7AA57C" w:rsidR="00F87E13" w:rsidRPr="000D3AD5" w:rsidRDefault="00F87E13" w:rsidP="000D3AD5">
      <w:pPr>
        <w:tabs>
          <w:tab w:val="center" w:pos="4680"/>
          <w:tab w:val="left" w:pos="6885"/>
        </w:tabs>
        <w:rPr>
          <w:rFonts w:cstheme="minorHAnsi"/>
          <w:color w:val="000000"/>
        </w:rPr>
      </w:pPr>
      <w:r w:rsidRPr="00F87E13">
        <w:rPr>
          <w:rFonts w:cstheme="minorHAnsi"/>
          <w:color w:val="000000"/>
        </w:rPr>
        <w:t xml:space="preserve">where </w:t>
      </w:r>
      <w:r w:rsidRPr="00F87E13">
        <w:rPr>
          <w:rFonts w:cstheme="minorHAnsi"/>
          <w:i/>
          <w:iCs/>
          <w:color w:val="000000"/>
        </w:rPr>
        <w:t xml:space="preserve">B </w:t>
      </w:r>
      <w:r w:rsidRPr="00F87E13">
        <w:rPr>
          <w:rFonts w:cstheme="minorHAnsi"/>
          <w:color w:val="000000"/>
        </w:rPr>
        <w:t xml:space="preserve">is the transmission bandwidth and </w:t>
      </w:r>
      <w:r>
        <w:rPr>
          <w:rFonts w:cstheme="minorHAnsi"/>
          <w:color w:val="000000"/>
        </w:rPr>
        <w:t>Ʈ</w:t>
      </w:r>
      <w:r w:rsidRPr="00F87E13">
        <w:rPr>
          <w:rFonts w:cstheme="minorHAnsi"/>
          <w:i/>
          <w:iCs/>
          <w:color w:val="000000"/>
        </w:rPr>
        <w:t xml:space="preserve">m </w:t>
      </w:r>
      <w:r>
        <w:rPr>
          <w:rFonts w:cstheme="minorHAnsi"/>
          <w:color w:val="000000"/>
        </w:rPr>
        <w:t xml:space="preserve">denotes the </w:t>
      </w:r>
      <w:r w:rsidRPr="00F87E13">
        <w:rPr>
          <w:rFonts w:cstheme="minorHAnsi"/>
          <w:color w:val="000000"/>
        </w:rPr>
        <w:t>realistic capacity gap depending on the modulation scheme</w:t>
      </w:r>
    </w:p>
    <w:p w14:paraId="10A6D969" w14:textId="443244C4" w:rsidR="00126F2D" w:rsidRDefault="002A64FC" w:rsidP="00F63FE3">
      <w:pPr>
        <w:rPr>
          <w:b/>
        </w:rPr>
      </w:pPr>
      <w:r>
        <w:rPr>
          <w:b/>
        </w:rPr>
        <w:t>3.2</w:t>
      </w:r>
      <w:r w:rsidR="00F63FE3" w:rsidRPr="00FD6D77">
        <w:rPr>
          <w:b/>
        </w:rPr>
        <w:t xml:space="preserve">.2 </w:t>
      </w:r>
      <w:r w:rsidR="00126F2D">
        <w:rPr>
          <w:b/>
        </w:rPr>
        <w:t>Cloud Components</w:t>
      </w:r>
    </w:p>
    <w:p w14:paraId="4BA008BF" w14:textId="77777777" w:rsidR="003E3E34" w:rsidRPr="003E3E34" w:rsidRDefault="003E3E34" w:rsidP="003E3E34">
      <w:pPr>
        <w:rPr>
          <w:b/>
        </w:rPr>
      </w:pPr>
    </w:p>
    <w:p w14:paraId="4A0F1ECE" w14:textId="77777777" w:rsidR="00E978F3" w:rsidRDefault="003157F7" w:rsidP="00E978F3">
      <w:pPr>
        <w:pStyle w:val="ListParagraph"/>
        <w:numPr>
          <w:ilvl w:val="0"/>
          <w:numId w:val="16"/>
        </w:numPr>
        <w:rPr>
          <w:b/>
        </w:rPr>
      </w:pPr>
      <w:r w:rsidRPr="00E978F3">
        <w:rPr>
          <w:b/>
          <w:bCs/>
        </w:rPr>
        <w:t>Base Band Unit Pool</w:t>
      </w:r>
    </w:p>
    <w:p w14:paraId="6BEF3DE0" w14:textId="411D95D5" w:rsidR="003157F7" w:rsidRPr="00E978F3" w:rsidRDefault="003157F7" w:rsidP="00E978F3">
      <w:pPr>
        <w:rPr>
          <w:b/>
        </w:rPr>
      </w:pPr>
      <w:r w:rsidRPr="003157F7">
        <w:t>BBU pool consists of multiple BBUs in a form of a cl</w:t>
      </w:r>
      <w:r>
        <w:t xml:space="preserve">oud, each capable to serve many </w:t>
      </w:r>
      <w:r w:rsidRPr="003157F7">
        <w:t>RRHs. BBUs can be located at Central Office (CO) o</w:t>
      </w:r>
      <w:r>
        <w:t>r Data Centers (DCs) of system.</w:t>
      </w:r>
      <w:r w:rsidRPr="003157F7">
        <w:t>BBUs operate as virtual base stations which comprise of part</w:t>
      </w:r>
      <w:r>
        <w:t xml:space="preserve">s that process and schedule the </w:t>
      </w:r>
      <w:r w:rsidRPr="003157F7">
        <w:t>incoming signals from different RRHs and optimizing radi</w:t>
      </w:r>
      <w:r>
        <w:t xml:space="preserve">o resource allocation [8]. BBUs </w:t>
      </w:r>
      <w:r w:rsidRPr="003157F7">
        <w:t>are responsible for functions from layer 1 to layer 3 depend</w:t>
      </w:r>
      <w:r>
        <w:t xml:space="preserve">ing on functional split between </w:t>
      </w:r>
      <w:r w:rsidRPr="003157F7">
        <w:t>the BBUs and RRHs that used in level of C-RAN architecture [6, 31, 32].</w:t>
      </w:r>
      <w:r w:rsidRPr="003157F7">
        <w:br/>
        <w:t>Based on data traffi</w:t>
      </w:r>
      <w:r>
        <w:t>c</w:t>
      </w:r>
      <w:r w:rsidRPr="003157F7">
        <w:t xml:space="preserve"> demand and time varying environment, the signal processing radio</w:t>
      </w:r>
      <w:r>
        <w:t xml:space="preserve"> </w:t>
      </w:r>
      <w:r w:rsidRPr="003157F7">
        <w:t>resources can be fully shared among different BBUs i</w:t>
      </w:r>
      <w:r>
        <w:t xml:space="preserve">n the BBU pool. The BBU pool is </w:t>
      </w:r>
      <w:r w:rsidRPr="003157F7">
        <w:t xml:space="preserve">connected by optical fire to RRHs using Radio over </w:t>
      </w:r>
      <w:r w:rsidR="002A64FC" w:rsidRPr="003157F7">
        <w:t>Fib</w:t>
      </w:r>
      <w:r w:rsidR="002A64FC">
        <w:t>er</w:t>
      </w:r>
      <w:r>
        <w:t xml:space="preserve"> (RoF) technology. In term of </w:t>
      </w:r>
      <w:r w:rsidRPr="003157F7">
        <w:t>power consumption in the BBU pool, the power consum</w:t>
      </w:r>
      <w:r>
        <w:t xml:space="preserve">ption model for the BBU pool is </w:t>
      </w:r>
      <w:r w:rsidRPr="003157F7">
        <w:t>calculated as a sum of the active BBUs. Computing resources and processing of the BBU</w:t>
      </w:r>
      <w:r>
        <w:t xml:space="preserve"> </w:t>
      </w:r>
      <w:r w:rsidRPr="003157F7">
        <w:t xml:space="preserve">can be measured in by Million Operations per Time-Slot </w:t>
      </w:r>
      <w:r>
        <w:t xml:space="preserve">(MOPTS) [33] or Giga Operations </w:t>
      </w:r>
      <w:r w:rsidRPr="003157F7">
        <w:t>Per Second (GOPS) [34] translated into power figures. Many components and functions in</w:t>
      </w:r>
      <w:r w:rsidRPr="003157F7">
        <w:br/>
        <w:t>BBU have significant effect in power consumption calculatio</w:t>
      </w:r>
      <w:r>
        <w:t xml:space="preserve">n such as the frequency and </w:t>
      </w:r>
      <w:r w:rsidRPr="003157F7">
        <w:t>time domain processing, central processing units (CPU),</w:t>
      </w:r>
      <w:r>
        <w:t xml:space="preserve"> Forward Error Correction (FEC) </w:t>
      </w:r>
      <w:r w:rsidRPr="003157F7">
        <w:t>and processing related to CPRI [35].</w:t>
      </w:r>
    </w:p>
    <w:p w14:paraId="0951F304" w14:textId="77777777" w:rsidR="00CF53E4" w:rsidRDefault="00CF53E4" w:rsidP="00CF53E4">
      <w:pPr>
        <w:pStyle w:val="ListParagraph"/>
        <w:spacing w:line="240" w:lineRule="auto"/>
        <w:ind w:left="1080"/>
      </w:pPr>
    </w:p>
    <w:p w14:paraId="2A644963" w14:textId="1FDE287E" w:rsidR="00E978F3" w:rsidRDefault="00A84640" w:rsidP="00CF53E4">
      <w:pPr>
        <w:pStyle w:val="ListParagraph"/>
        <w:numPr>
          <w:ilvl w:val="0"/>
          <w:numId w:val="16"/>
        </w:numPr>
        <w:spacing w:line="240" w:lineRule="auto"/>
      </w:pPr>
      <w:r w:rsidRPr="00CF53E4">
        <w:rPr>
          <w:b/>
          <w:bCs/>
        </w:rPr>
        <w:t>Remote Radio Head</w:t>
      </w:r>
    </w:p>
    <w:p w14:paraId="5425A512" w14:textId="646023DE" w:rsidR="00CA5D44" w:rsidRDefault="00A84640" w:rsidP="00CF53E4">
      <w:r w:rsidRPr="00A84640">
        <w:t>RRH is located at the cell site, it provides the wireless si</w:t>
      </w:r>
      <w:r>
        <w:t xml:space="preserve">gnal coverage for the cell site </w:t>
      </w:r>
      <w:r w:rsidRPr="00A84640">
        <w:t>area and comprises of Analogue to Digital Conversio</w:t>
      </w:r>
      <w:r>
        <w:t xml:space="preserve">n (ADC) and Digital to Analogue </w:t>
      </w:r>
      <w:r w:rsidRPr="00A84640">
        <w:t>Conversion (DCA), Power Amplifier (PA), antennas system</w:t>
      </w:r>
      <w:r>
        <w:t xml:space="preserve">, interface adaptation, voltage </w:t>
      </w:r>
      <w:r w:rsidRPr="00A84640">
        <w:t xml:space="preserve">suppliers and Low Noise Amplifier (LNA) as shown in </w:t>
      </w:r>
      <w:r>
        <w:t xml:space="preserve">Fig. 2.5. By moving most of the </w:t>
      </w:r>
      <w:r w:rsidRPr="00A84640">
        <w:t>baseband processing from cell site to BBU pool to re</w:t>
      </w:r>
      <w:r>
        <w:t xml:space="preserve">duce both CAPEX and OPEX, which </w:t>
      </w:r>
      <w:r w:rsidRPr="00A84640">
        <w:t>allows a more optimized energy consumption as well a</w:t>
      </w:r>
      <w:r>
        <w:t xml:space="preserve">s less complexity and of course lowers </w:t>
      </w:r>
      <w:r w:rsidRPr="00A84640">
        <w:t>their price.</w:t>
      </w:r>
      <w:r w:rsidRPr="00A84640">
        <w:br/>
        <w:t>Therefore, RRH can significantly help cellular network op</w:t>
      </w:r>
      <w:r>
        <w:t xml:space="preserve">erators to resolve performance, </w:t>
      </w:r>
      <w:r w:rsidRPr="00A84640">
        <w:t>cost, and efficiency challenges when deploying new base sta</w:t>
      </w:r>
      <w:r>
        <w:t xml:space="preserve">tions in 5G networks. Moreover, </w:t>
      </w:r>
      <w:r w:rsidRPr="00A84640">
        <w:t>RRHs distributed in certain areas such as urban areas with h</w:t>
      </w:r>
      <w:r>
        <w:t xml:space="preserve">igh traffic loads offer efficient </w:t>
      </w:r>
      <w:r w:rsidRPr="00A84640">
        <w:t>cost. They are located at the cell sites and used to trans</w:t>
      </w:r>
      <w:r>
        <w:t xml:space="preserve">mit the RF signals to users and </w:t>
      </w:r>
      <w:r w:rsidRPr="00A84640">
        <w:t>forward the baseband signals from the users to the BBU pool [6, 36].</w:t>
      </w:r>
    </w:p>
    <w:p w14:paraId="433A968E" w14:textId="77777777" w:rsidR="00132559" w:rsidRPr="00CA5D44" w:rsidRDefault="00CA5D44" w:rsidP="00CF53E4">
      <w:r w:rsidRPr="00CA5D44">
        <w:t xml:space="preserve"> Each RRH can be either active (transmitting) or inactive (sleep mode). Active RRHs consume both static power (for base operations) and dynamic power (depending on traffic load). The total energy consumption is a function of the number of active RRHs and the load they carry.</w:t>
      </w:r>
    </w:p>
    <w:p w14:paraId="39AE9875" w14:textId="77777777" w:rsidR="00952B5D" w:rsidRDefault="00952B5D" w:rsidP="00CF53E4">
      <w:pPr>
        <w:ind w:left="360"/>
      </w:pPr>
    </w:p>
    <w:p w14:paraId="37709AA7" w14:textId="77777777" w:rsidR="009D5B92" w:rsidRPr="009D5B92" w:rsidRDefault="00952B5D" w:rsidP="009D5B92">
      <w:pPr>
        <w:pStyle w:val="ListParagraph"/>
        <w:numPr>
          <w:ilvl w:val="0"/>
          <w:numId w:val="16"/>
        </w:numPr>
        <w:rPr>
          <w:b/>
          <w:bCs/>
        </w:rPr>
      </w:pPr>
      <w:r w:rsidRPr="009D5B92">
        <w:rPr>
          <w:b/>
          <w:bCs/>
        </w:rPr>
        <w:t>Fronthaul Network</w:t>
      </w:r>
    </w:p>
    <w:p w14:paraId="7A1B964B" w14:textId="37496B6F" w:rsidR="00CA5D44" w:rsidRPr="001710F9" w:rsidRDefault="001710F9" w:rsidP="00F63FE3">
      <w:pPr>
        <w:rPr>
          <w:b/>
          <w:bCs/>
        </w:rPr>
      </w:pPr>
      <w:r>
        <w:t>I</w:t>
      </w:r>
      <w:r w:rsidRPr="00952B5D">
        <w:t>t</w:t>
      </w:r>
      <w:commentRangeStart w:id="1"/>
      <w:commentRangeEnd w:id="1"/>
      <w:r>
        <w:rPr>
          <w:rStyle w:val="CommentReference"/>
        </w:rPr>
        <w:commentReference w:id="1"/>
      </w:r>
      <w:r w:rsidR="00952B5D" w:rsidRPr="00952B5D">
        <w:t xml:space="preserve"> can be defied as a connection between RRHs and BBUs </w:t>
      </w:r>
      <w:r w:rsidR="00952B5D">
        <w:t xml:space="preserve">to provide low latency and high </w:t>
      </w:r>
      <w:r w:rsidR="00952B5D" w:rsidRPr="00952B5D">
        <w:t>capacity [28, 37]. C-RAN fronthaul is realized by different</w:t>
      </w:r>
      <w:r w:rsidR="00952B5D">
        <w:t xml:space="preserve"> technologies such as </w:t>
      </w:r>
      <w:r w:rsidR="00E80812">
        <w:t>wireless,</w:t>
      </w:r>
      <w:r w:rsidR="00E80812" w:rsidRPr="00952B5D">
        <w:t xml:space="preserve"> and</w:t>
      </w:r>
      <w:r w:rsidR="00952B5D" w:rsidRPr="00952B5D">
        <w:t xml:space="preserve"> wire represented by optical fire networks. Generally, Wire</w:t>
      </w:r>
      <w:r w:rsidR="00952B5D">
        <w:t xml:space="preserve">less fronthaul link are cheaper </w:t>
      </w:r>
      <w:r w:rsidR="00952B5D" w:rsidRPr="00952B5D">
        <w:t>and faster to deploy than optical fi</w:t>
      </w:r>
      <w:r w:rsidR="00952B5D">
        <w:t>b</w:t>
      </w:r>
      <w:r w:rsidR="00952B5D" w:rsidRPr="00952B5D">
        <w:t>er fronthaul links. Wirele</w:t>
      </w:r>
      <w:r w:rsidR="00952B5D">
        <w:t xml:space="preserve">ss fronthaul typically operates </w:t>
      </w:r>
      <w:r w:rsidR="00952B5D" w:rsidRPr="00952B5D">
        <w:t>on the licensed spectrum. Wireless operates with carrier frequencies 5-40GHz. However,</w:t>
      </w:r>
      <w:r w:rsidR="00952B5D" w:rsidRPr="00952B5D">
        <w:rPr>
          <w:rFonts w:ascii="NimbusRomNo9L-Regu" w:hAnsi="NimbusRomNo9L-Regu"/>
          <w:color w:val="000000"/>
        </w:rPr>
        <w:t xml:space="preserve"> </w:t>
      </w:r>
      <w:r w:rsidR="00952B5D" w:rsidRPr="00952B5D">
        <w:t>they can provide only a few hundred Mbps of data rates due to</w:t>
      </w:r>
      <w:r w:rsidR="00952B5D">
        <w:t xml:space="preserve"> the limitation of bandwidth at these frequencies [6].</w:t>
      </w:r>
      <w:r w:rsidR="00952B5D" w:rsidRPr="00952B5D">
        <w:t>Therefore, optical fire network is considered fronthaul link</w:t>
      </w:r>
      <w:r w:rsidR="00952B5D">
        <w:t xml:space="preserve"> for the next generation of the </w:t>
      </w:r>
      <w:r w:rsidR="00952B5D" w:rsidRPr="00952B5D">
        <w:t>cellular network to provide the data rate requirements [38,</w:t>
      </w:r>
      <w:r w:rsidR="00952B5D">
        <w:t xml:space="preserve"> 39]. By using the optical fire </w:t>
      </w:r>
      <w:r w:rsidR="00952B5D" w:rsidRPr="00952B5D">
        <w:t>fronthaul link, two different protocols can be used; CPR</w:t>
      </w:r>
      <w:r w:rsidR="00952B5D">
        <w:t xml:space="preserve">I [30] and OBSAI [29]. </w:t>
      </w:r>
      <w:r w:rsidR="00E80812">
        <w:t>However,</w:t>
      </w:r>
      <w:r w:rsidR="00E80812" w:rsidRPr="00952B5D">
        <w:t xml:space="preserve"> many</w:t>
      </w:r>
      <w:r w:rsidR="00952B5D" w:rsidRPr="00952B5D">
        <w:t xml:space="preserve"> operators and cellular companies face </w:t>
      </w:r>
      <w:r w:rsidR="00E80812" w:rsidRPr="00952B5D">
        <w:t>difficulty</w:t>
      </w:r>
      <w:r w:rsidR="00952B5D" w:rsidRPr="00952B5D">
        <w:t xml:space="preserve"> to deplo</w:t>
      </w:r>
      <w:r w:rsidR="00952B5D">
        <w:t xml:space="preserve">y new optical network fronthaul </w:t>
      </w:r>
      <w:r w:rsidR="00952B5D" w:rsidRPr="00952B5D">
        <w:t>link for the next generation.</w:t>
      </w:r>
      <w:r w:rsidR="00952B5D" w:rsidRPr="00952B5D">
        <w:br/>
        <w:t>Therefore, they see</w:t>
      </w:r>
      <w:r w:rsidR="0045352A">
        <w:t>m</w:t>
      </w:r>
      <w:r w:rsidR="00952B5D" w:rsidRPr="00952B5D">
        <w:t xml:space="preserve"> more economy to use the infrastructure</w:t>
      </w:r>
      <w:r w:rsidR="00952B5D">
        <w:t xml:space="preserve"> of optical </w:t>
      </w:r>
      <w:r w:rsidR="00E80812">
        <w:t>fiber</w:t>
      </w:r>
      <w:r w:rsidR="00952B5D">
        <w:t xml:space="preserve"> as a fronthaul </w:t>
      </w:r>
      <w:r w:rsidR="00952B5D" w:rsidRPr="00952B5D">
        <w:t xml:space="preserve">for the next generation. The Radio over </w:t>
      </w:r>
      <w:r w:rsidR="00C0228E" w:rsidRPr="00952B5D">
        <w:t>fiber</w:t>
      </w:r>
      <w:r w:rsidR="00952B5D" w:rsidRPr="00952B5D">
        <w:t xml:space="preserve"> (RoF) is a t</w:t>
      </w:r>
      <w:r w:rsidR="0045352A">
        <w:t xml:space="preserve">echnology </w:t>
      </w:r>
      <w:r w:rsidR="00952B5D">
        <w:t xml:space="preserve"> of integration of </w:t>
      </w:r>
      <w:r w:rsidR="00952B5D" w:rsidRPr="00952B5D">
        <w:t>optical fi</w:t>
      </w:r>
      <w:r w:rsidR="00E80812">
        <w:t>b</w:t>
      </w:r>
      <w:r w:rsidR="00952B5D" w:rsidRPr="00952B5D">
        <w:t xml:space="preserve">er and wireless access network where two type of RoF candidate to use in </w:t>
      </w:r>
      <w:r w:rsidR="00952B5D">
        <w:t xml:space="preserve">C-RAN, </w:t>
      </w:r>
      <w:r w:rsidR="00952B5D" w:rsidRPr="00952B5D">
        <w:t>Digital (D-RoF) [35] and Analog (A-RoF) [40], which are</w:t>
      </w:r>
      <w:r w:rsidR="00952B5D">
        <w:t xml:space="preserve"> compatible with CPRI and OBSAI </w:t>
      </w:r>
      <w:r w:rsidR="00952B5D" w:rsidRPr="00952B5D">
        <w:t>protocols.</w:t>
      </w:r>
    </w:p>
    <w:p w14:paraId="0F61BAA1" w14:textId="77777777" w:rsidR="00CA5D44" w:rsidRDefault="00CA5D44" w:rsidP="00F63FE3"/>
    <w:p w14:paraId="3043B895" w14:textId="77777777" w:rsidR="003E3E34" w:rsidRDefault="003E3E34" w:rsidP="00F63FE3"/>
    <w:p w14:paraId="310CFD21" w14:textId="77777777" w:rsidR="003E3E34" w:rsidRDefault="003E3E34" w:rsidP="00F63FE3"/>
    <w:p w14:paraId="5A579C06" w14:textId="77777777" w:rsidR="003E3E34" w:rsidRDefault="003E3E34" w:rsidP="00F63FE3"/>
    <w:p w14:paraId="6E09857E" w14:textId="77777777" w:rsidR="003E3E34" w:rsidRDefault="003E3E34" w:rsidP="00F63FE3"/>
    <w:p w14:paraId="7E532184" w14:textId="77777777" w:rsidR="003E3E34" w:rsidRDefault="003E3E34" w:rsidP="00F63FE3"/>
    <w:p w14:paraId="5639B0C6" w14:textId="77777777" w:rsidR="003E3E34" w:rsidRDefault="003E3E34" w:rsidP="00F63FE3"/>
    <w:p w14:paraId="7E3F8474" w14:textId="77777777" w:rsidR="003E3E34" w:rsidRDefault="003E3E34" w:rsidP="00F63FE3"/>
    <w:p w14:paraId="65C93EE3" w14:textId="77777777" w:rsidR="003E3E34" w:rsidRDefault="003E3E34" w:rsidP="00F63FE3"/>
    <w:p w14:paraId="747E8844" w14:textId="77777777" w:rsidR="003E3E34" w:rsidRDefault="003E3E34" w:rsidP="00F63FE3"/>
    <w:p w14:paraId="353E97EF" w14:textId="77777777" w:rsidR="003E3E34" w:rsidRDefault="003E3E34" w:rsidP="00F63FE3"/>
    <w:p w14:paraId="3D576FC9" w14:textId="77777777" w:rsidR="003E3E34" w:rsidRDefault="003E3E34" w:rsidP="00F63FE3"/>
    <w:p w14:paraId="5E684231" w14:textId="77777777" w:rsidR="003E3E34" w:rsidRDefault="003E3E34" w:rsidP="00F63FE3"/>
    <w:p w14:paraId="60C03946" w14:textId="77777777" w:rsidR="003E3E34" w:rsidRDefault="003E3E34" w:rsidP="00F63FE3"/>
    <w:p w14:paraId="49622CB6" w14:textId="77777777" w:rsidR="003E3E34" w:rsidRDefault="003E3E34" w:rsidP="00F63FE3"/>
    <w:p w14:paraId="565A2CBD" w14:textId="77777777" w:rsidR="003E3E34" w:rsidRDefault="003E3E34" w:rsidP="00F63FE3"/>
    <w:p w14:paraId="5C733AB5" w14:textId="77777777" w:rsidR="003E3E34" w:rsidRDefault="003E3E34" w:rsidP="00F63FE3"/>
    <w:p w14:paraId="0727D04E" w14:textId="31BFBDD5" w:rsidR="00CA5D44" w:rsidRDefault="00333A4A" w:rsidP="00CA5D44">
      <w:pPr>
        <w:rPr>
          <w:b/>
        </w:rPr>
      </w:pPr>
      <w:r>
        <w:rPr>
          <w:b/>
        </w:rPr>
        <w:t>3.</w:t>
      </w:r>
      <w:r w:rsidR="00CA5D44">
        <w:rPr>
          <w:b/>
        </w:rPr>
        <w:t>3</w:t>
      </w:r>
      <w:r w:rsidR="00CA5D44" w:rsidRPr="00CA5D44">
        <w:rPr>
          <w:b/>
        </w:rPr>
        <w:t xml:space="preserve"> </w:t>
      </w:r>
      <w:r w:rsidR="00CA5D44">
        <w:rPr>
          <w:b/>
        </w:rPr>
        <w:t>Proposed model</w:t>
      </w:r>
    </w:p>
    <w:p w14:paraId="6DCD5025" w14:textId="77777777" w:rsidR="000A3FC3" w:rsidRDefault="000A3FC3" w:rsidP="00CA5D44">
      <w:pPr>
        <w:rPr>
          <w:b/>
        </w:rPr>
      </w:pPr>
    </w:p>
    <w:p w14:paraId="4CB37BED" w14:textId="616A338E" w:rsidR="000A3FC3" w:rsidRPr="000A3FC3" w:rsidRDefault="000A3FC3" w:rsidP="000A3FC3">
      <w:r w:rsidRPr="000A3FC3">
        <w:t>For the current work, an Orchestra Server (OS) is propo</w:t>
      </w:r>
      <w:r>
        <w:t xml:space="preserve">sed as a server in the BBU pool </w:t>
      </w:r>
      <w:r w:rsidRPr="000A3FC3">
        <w:t>to support the C-RAN architecture in terms of energy ma</w:t>
      </w:r>
      <w:r>
        <w:t>nagement and self-organization, as</w:t>
      </w:r>
      <w:r w:rsidRPr="000A3FC3">
        <w:t xml:space="preserve"> shown in Fig. 3.1. The OS hosts a proposed algorithm to find</w:t>
      </w:r>
      <w:r>
        <w:t xml:space="preserve"> the proper network </w:t>
      </w:r>
      <w:r w:rsidRPr="000A3FC3">
        <w:t>configuration setting dynamically. It recognizes the networ</w:t>
      </w:r>
      <w:r>
        <w:t xml:space="preserve">k status and instantaneous data </w:t>
      </w:r>
      <w:r w:rsidRPr="000A3FC3">
        <w:t>traffic demand for each RRH to produc</w:t>
      </w:r>
      <w:r>
        <w:t>e a decision to switch to make</w:t>
      </w:r>
      <w:r w:rsidRPr="000A3FC3">
        <w:t xml:space="preserve"> reconfiguration of</w:t>
      </w:r>
      <w:r>
        <w:t xml:space="preserve"> </w:t>
      </w:r>
      <w:r w:rsidRPr="000A3FC3">
        <w:t>the BBUs-RRHs. An internal switch in Layer-2, behind t</w:t>
      </w:r>
      <w:r>
        <w:t xml:space="preserve">he BBU pool, is responsible for </w:t>
      </w:r>
      <w:r w:rsidRPr="000A3FC3">
        <w:t>redirecting traffic from overloaded BBUs to others. That is,</w:t>
      </w:r>
      <w:r>
        <w:t xml:space="preserve"> this switch response to the OS </w:t>
      </w:r>
      <w:r w:rsidRPr="000A3FC3">
        <w:t xml:space="preserve">commands is to reduce the number of BBUs in the context </w:t>
      </w:r>
      <w:r>
        <w:t>of energy management and saving energy.</w:t>
      </w:r>
      <w:r w:rsidRPr="000A3FC3">
        <w:t xml:space="preserve"> However, the switching system is considered a significant challenge in C-RAN architecture.</w:t>
      </w:r>
    </w:p>
    <w:p w14:paraId="19B4DFC4" w14:textId="4EEC44EC" w:rsidR="000A3FC3" w:rsidRDefault="000A3FC3" w:rsidP="000A3FC3">
      <w:r w:rsidRPr="000A3FC3">
        <w:t xml:space="preserve">The main challenges and possible solutions for fronthaul </w:t>
      </w:r>
      <w:r w:rsidR="002405EE" w:rsidRPr="000A3FC3">
        <w:t>reconfiguration</w:t>
      </w:r>
      <w:r w:rsidR="002405EE">
        <w:t xml:space="preserve"> in C-RAN are </w:t>
      </w:r>
      <w:r w:rsidRPr="000A3FC3">
        <w:t>explained in [79]. Moreover, this architecture consist</w:t>
      </w:r>
      <w:r w:rsidR="002405EE">
        <w:t>s a set of RRHs H: {RRHi, i =</w:t>
      </w:r>
      <w:r w:rsidR="002405EE" w:rsidRPr="000A3FC3">
        <w:t>1,</w:t>
      </w:r>
      <w:r w:rsidRPr="000A3FC3">
        <w:t xml:space="preserve"> </w:t>
      </w:r>
      <w:r w:rsidR="002405EE" w:rsidRPr="000A3FC3">
        <w:t>2</w:t>
      </w:r>
      <w:r w:rsidR="002405EE">
        <w:t xml:space="preserve">... H}, where H denotes the </w:t>
      </w:r>
      <w:r w:rsidRPr="000A3FC3">
        <w:t>number of RRHs whic</w:t>
      </w:r>
      <w:r w:rsidR="002405EE">
        <w:t xml:space="preserve">h are connected with high speed </w:t>
      </w:r>
      <w:r w:rsidRPr="000A3FC3">
        <w:t>optical fi</w:t>
      </w:r>
      <w:r w:rsidR="00100D21">
        <w:t>b</w:t>
      </w:r>
      <w:r w:rsidRPr="000A3FC3">
        <w:t>re fronthaul links to the associated BBUs in BBU pool. Gen</w:t>
      </w:r>
      <w:r w:rsidR="002405EE">
        <w:t xml:space="preserve">erally, optical fires </w:t>
      </w:r>
      <w:r w:rsidRPr="000A3FC3">
        <w:t xml:space="preserve">are the candidates to use in the </w:t>
      </w:r>
      <w:r w:rsidR="00100D21">
        <w:t xml:space="preserve">now and </w:t>
      </w:r>
      <w:r w:rsidRPr="000A3FC3">
        <w:t>next generation of cellular ne</w:t>
      </w:r>
      <w:r w:rsidR="002405EE">
        <w:t>tworks to meet the requirements of data rate demand [5].</w:t>
      </w:r>
      <w:r w:rsidRPr="000A3FC3">
        <w:t>Furthermore, there is a set of BBUs in the BBU pool M : {Mj , j = 1 , 2 , ..., M}, where M</w:t>
      </w:r>
      <w:r>
        <w:t xml:space="preserve"> is the number of BBUs in BBU p</w:t>
      </w:r>
      <w:r w:rsidR="002405EE">
        <w:t xml:space="preserve">ool for processing the baseband signals of the RRHs. In </w:t>
      </w:r>
      <w:r>
        <w:t xml:space="preserve">this architecture, </w:t>
      </w:r>
      <w:r w:rsidR="002405EE">
        <w:t>virtualization</w:t>
      </w:r>
      <w:r>
        <w:t xml:space="preserve"> technology is used, with the </w:t>
      </w:r>
      <w:r w:rsidR="002405EE">
        <w:t xml:space="preserve">BBUs’ functions being installed </w:t>
      </w:r>
      <w:r>
        <w:t>as software on the servers. A set of users served by RRHi can be represente</w:t>
      </w:r>
      <w:r w:rsidR="002405EE">
        <w:t>d as U :{ Uu,</w:t>
      </w:r>
      <w:r>
        <w:t xml:space="preserve"> u = </w:t>
      </w:r>
      <w:r w:rsidR="002405EE">
        <w:t>1,</w:t>
      </w:r>
      <w:r>
        <w:t xml:space="preserve"> </w:t>
      </w:r>
      <w:r w:rsidR="002405EE">
        <w:t>2...</w:t>
      </w:r>
      <w:r>
        <w:t xml:space="preserve"> U}, where U denotes their number.</w:t>
      </w:r>
    </w:p>
    <w:p w14:paraId="2D39173A" w14:textId="1D031BB6" w:rsidR="000A3FC3" w:rsidRDefault="000A3FC3" w:rsidP="000A3FC3">
      <w:r>
        <w:t>In this work, it is proposed that the user can be processed eit</w:t>
      </w:r>
      <w:r w:rsidR="002405EE">
        <w:t xml:space="preserve">her by its BBU or other BBUs to </w:t>
      </w:r>
      <w:r>
        <w:t>achieve load balancing and save energy in the BBU pool.</w:t>
      </w:r>
      <w:r w:rsidR="002405EE">
        <w:t xml:space="preserve"> Each RRH in C-RAN architecture </w:t>
      </w:r>
      <w:r>
        <w:t>is associated to a BBU in the BBU pool to perform th</w:t>
      </w:r>
      <w:r w:rsidR="002405EE">
        <w:t xml:space="preserve">e PHYcell functions of RRHs. An </w:t>
      </w:r>
      <w:r>
        <w:t>OS in BBU pool decides to which BBU a newly arriving user</w:t>
      </w:r>
      <w:r w:rsidR="002405EE">
        <w:t xml:space="preserve"> is assigned to. In the case of </w:t>
      </w:r>
      <w:r>
        <w:t xml:space="preserve">overload or want to achieve energy saving, the OS allows for the reallocation of a user to </w:t>
      </w:r>
      <w:r w:rsidR="002405EE">
        <w:t xml:space="preserve">a </w:t>
      </w:r>
      <w:r>
        <w:t>different BBU.</w:t>
      </w:r>
    </w:p>
    <w:p w14:paraId="788881A4" w14:textId="73474BD3" w:rsidR="000A3FC3" w:rsidRDefault="000A3FC3" w:rsidP="000A3FC3">
      <w:r>
        <w:t>In this architecture, the Optical Line Terminal (OLT) is c</w:t>
      </w:r>
      <w:r w:rsidR="002405EE">
        <w:t xml:space="preserve">o-located with the BBU pool and </w:t>
      </w:r>
      <w:r>
        <w:t>Optical Network Units (ONUs) are co-located with the</w:t>
      </w:r>
      <w:r w:rsidR="002405EE">
        <w:t xml:space="preserve"> RRHs at cell sites. In the BBU </w:t>
      </w:r>
      <w:r>
        <w:t>pool, each BBU is associated with one Line Card (LC), and provide</w:t>
      </w:r>
      <w:r w:rsidR="002405EE">
        <w:t xml:space="preserve">s baseband processing </w:t>
      </w:r>
      <w:r>
        <w:t>functions for all the associated RRHs (on</w:t>
      </w:r>
      <w:r w:rsidR="002405EE">
        <w:t>e BBU can serve multiple RRHs).</w:t>
      </w:r>
      <w:r>
        <w:t xml:space="preserve">In addition, Electronic Smart Switch (ESS) is proposed to </w:t>
      </w:r>
      <w:r w:rsidR="002405EE">
        <w:t xml:space="preserve">be between the BBU pool and OLT </w:t>
      </w:r>
      <w:r>
        <w:t xml:space="preserve">to convert the </w:t>
      </w:r>
      <w:r w:rsidR="002405EE">
        <w:t>traffic</w:t>
      </w:r>
      <w:r>
        <w:t xml:space="preserve"> load from the BBUs to the correct LC after switching off a </w:t>
      </w:r>
      <w:r w:rsidR="002405EE">
        <w:t xml:space="preserve">specified </w:t>
      </w:r>
      <w:r>
        <w:t>number of BBUs under load balancing technology. The</w:t>
      </w:r>
      <w:r w:rsidR="002405EE">
        <w:t xml:space="preserve"> ESS is designed to support the </w:t>
      </w:r>
      <w:r>
        <w:t xml:space="preserve">dynamic </w:t>
      </w:r>
      <w:r w:rsidR="002405EE">
        <w:t>reconfiguration</w:t>
      </w:r>
      <w:r>
        <w:t xml:space="preserve"> concept for the syst</w:t>
      </w:r>
      <w:r w:rsidR="002405EE">
        <w:t>em which is demonstrated by OS.</w:t>
      </w:r>
      <w:r>
        <w:t xml:space="preserve">The ESS routes the </w:t>
      </w:r>
      <w:r w:rsidR="002405EE">
        <w:t>traffic</w:t>
      </w:r>
      <w:r>
        <w:t xml:space="preserve"> load from the BBUs to the LC by Radio Frequencies (RF</w:t>
      </w:r>
      <w:r w:rsidR="002405EE">
        <w:t xml:space="preserve">s) </w:t>
      </w:r>
      <w:r>
        <w:t xml:space="preserve">generated by BBUs and each RF is </w:t>
      </w:r>
      <w:r w:rsidR="002405EE">
        <w:t>specified</w:t>
      </w:r>
      <w:r>
        <w:t xml:space="preserve"> to RRH,</w:t>
      </w:r>
      <w:r w:rsidR="002405EE">
        <w:t xml:space="preserve"> where one wavelength can carry </w:t>
      </w:r>
      <w:r>
        <w:t>multi RFs by using Sub-Carrier-Multiplexing (SCM) tech</w:t>
      </w:r>
      <w:r w:rsidR="002405EE">
        <w:t xml:space="preserve">niques [79]. Moreover, the RRHs </w:t>
      </w:r>
      <w:r>
        <w:t xml:space="preserve">can separate the undesirable frequencies by </w:t>
      </w:r>
      <w:r w:rsidR="002405EE">
        <w:t>filters</w:t>
      </w:r>
      <w:r>
        <w:t>. By</w:t>
      </w:r>
      <w:r w:rsidR="002405EE">
        <w:t xml:space="preserve"> using ESS, the system can be a reconfiguration</w:t>
      </w:r>
      <w:r>
        <w:t xml:space="preserve"> as one to one, one to many, many to many, and many to one.</w:t>
      </w:r>
    </w:p>
    <w:p w14:paraId="39D7A244" w14:textId="6D38F966" w:rsidR="00F5342D" w:rsidRPr="000A3FC3" w:rsidRDefault="003E3E34" w:rsidP="000A3FC3">
      <w:r>
        <w:rPr>
          <w:noProof/>
        </w:rPr>
        <w:drawing>
          <wp:inline distT="0" distB="0" distL="0" distR="0" wp14:anchorId="3DC4B9E9" wp14:editId="529BB561">
            <wp:extent cx="5943600" cy="769112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7691120"/>
                    </a:xfrm>
                    <a:prstGeom prst="rect">
                      <a:avLst/>
                    </a:prstGeom>
                  </pic:spPr>
                </pic:pic>
              </a:graphicData>
            </a:graphic>
          </wp:inline>
        </w:drawing>
      </w:r>
    </w:p>
    <w:p w14:paraId="4DCE7B59" w14:textId="77777777" w:rsidR="00357AC2" w:rsidRPr="000A3FC3" w:rsidRDefault="00357AC2" w:rsidP="00CA5D44"/>
    <w:p w14:paraId="055EE5C5" w14:textId="77777777" w:rsidR="00357AC2" w:rsidRDefault="00357AC2" w:rsidP="00CA5D44">
      <w:pPr>
        <w:rPr>
          <w:b/>
        </w:rPr>
      </w:pPr>
    </w:p>
    <w:p w14:paraId="24A16147" w14:textId="152300FA" w:rsidR="00357AC2" w:rsidRDefault="00333A4A" w:rsidP="00CA5D44">
      <w:pPr>
        <w:rPr>
          <w:b/>
        </w:rPr>
      </w:pPr>
      <w:r>
        <w:rPr>
          <w:b/>
        </w:rPr>
        <w:t>3.</w:t>
      </w:r>
      <w:r w:rsidR="009B5EC3">
        <w:rPr>
          <w:b/>
        </w:rPr>
        <w:t>4 Resources computation of the proposed model</w:t>
      </w:r>
    </w:p>
    <w:p w14:paraId="03A470A3" w14:textId="76DDC173" w:rsidR="00E57B10" w:rsidRDefault="00E57B10" w:rsidP="00E57B10">
      <w:r>
        <w:t>In the proposed model,</w:t>
      </w:r>
      <w:r w:rsidRPr="00E57B10">
        <w:t xml:space="preserve"> knowing the computing resource per </w:t>
      </w:r>
      <w:r>
        <w:t xml:space="preserve">user </w:t>
      </w:r>
      <w:r w:rsidRPr="005C0664">
        <w:t>U</w:t>
      </w:r>
      <w:r w:rsidRPr="005C0664">
        <w:rPr>
          <w:vertAlign w:val="subscript"/>
        </w:rPr>
        <w:t>u</w:t>
      </w:r>
      <w:r>
        <w:t xml:space="preserve"> in RRHi is essential in </w:t>
      </w:r>
      <w:r w:rsidRPr="00E57B10">
        <w:t>order to calculate the energy consumption model for the C</w:t>
      </w:r>
      <w:r>
        <w:t xml:space="preserve">-RAN architecture. The baseband </w:t>
      </w:r>
      <w:r w:rsidRPr="00E57B10">
        <w:t>processing procedure of each RRH in the BBUs is measur</w:t>
      </w:r>
      <w:r>
        <w:t xml:space="preserve">ed in Giga Operation per Second </w:t>
      </w:r>
      <w:r w:rsidRPr="00E57B10">
        <w:t>(GOPS) [34]. Each BBU has maximum capacity G GOPS. eq</w:t>
      </w:r>
      <w:r>
        <w:t xml:space="preserve">. 3.1 describes the fraction of </w:t>
      </w:r>
      <w:r w:rsidRPr="00E57B10">
        <w:t>Resource Blocks (RBs) all</w:t>
      </w:r>
      <w:r>
        <w:t>ocated to user U</w:t>
      </w:r>
      <w:r w:rsidRPr="005C0664">
        <w:rPr>
          <w:vertAlign w:val="subscript"/>
        </w:rPr>
        <w:t xml:space="preserve">u </w:t>
      </w:r>
      <w:r>
        <w:t>by RRH</w:t>
      </w:r>
      <w:r w:rsidRPr="004238B2">
        <w:rPr>
          <w:vertAlign w:val="subscript"/>
        </w:rPr>
        <w:t>i</w:t>
      </w:r>
      <w:r>
        <w:t xml:space="preserve"> [80]:</w:t>
      </w:r>
    </w:p>
    <w:p w14:paraId="224B899C" w14:textId="57D7173E" w:rsidR="009E76CB" w:rsidRPr="00E57B10" w:rsidRDefault="009E76CB" w:rsidP="009E76CB">
      <w:pPr>
        <w:jc w:val="center"/>
      </w:pPr>
      <w:r>
        <w:t xml:space="preserve">                                    </w:t>
      </w:r>
      <w:r>
        <w:rPr>
          <w:noProof/>
        </w:rPr>
        <w:drawing>
          <wp:inline distT="0" distB="0" distL="0" distR="0" wp14:anchorId="71A3990F" wp14:editId="2C33D81A">
            <wp:extent cx="1695450" cy="600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95450" cy="600075"/>
                    </a:xfrm>
                    <a:prstGeom prst="rect">
                      <a:avLst/>
                    </a:prstGeom>
                  </pic:spPr>
                </pic:pic>
              </a:graphicData>
            </a:graphic>
          </wp:inline>
        </w:drawing>
      </w:r>
      <w:r>
        <w:t xml:space="preserve">             </w:t>
      </w:r>
      <w:r w:rsidR="00237476">
        <w:t xml:space="preserve">  </w:t>
      </w:r>
      <w:r>
        <w:t xml:space="preserve">               (3.1)</w:t>
      </w:r>
    </w:p>
    <w:p w14:paraId="74AC7EAE" w14:textId="0BFCE213" w:rsidR="00E57B10" w:rsidRPr="00E57B10" w:rsidRDefault="00E57B10" w:rsidP="00E57B10">
      <w:r w:rsidRPr="00E57B10">
        <w:t>where r</w:t>
      </w:r>
      <w:r w:rsidRPr="00237476">
        <w:rPr>
          <w:vertAlign w:val="subscript"/>
        </w:rPr>
        <w:t xml:space="preserve">i </w:t>
      </w:r>
      <w:r w:rsidRPr="00E57B10">
        <w:t>is the data rate demand of user U</w:t>
      </w:r>
      <w:r w:rsidRPr="00237476">
        <w:rPr>
          <w:vertAlign w:val="subscript"/>
        </w:rPr>
        <w:t>u</w:t>
      </w:r>
      <w:r w:rsidRPr="00E57B10">
        <w:t>, R</w:t>
      </w:r>
      <w:r w:rsidRPr="00237476">
        <w:rPr>
          <w:vertAlign w:val="subscript"/>
        </w:rPr>
        <w:t>i</w:t>
      </w:r>
      <w:r w:rsidR="00237476">
        <w:t>,</w:t>
      </w:r>
      <w:r w:rsidRPr="00237476">
        <w:rPr>
          <w:vertAlign w:val="subscript"/>
        </w:rPr>
        <w:t>u</w:t>
      </w:r>
      <w:r w:rsidRPr="00E57B10">
        <w:t xml:space="preserve"> is the achievab</w:t>
      </w:r>
      <w:r>
        <w:t xml:space="preserve">le data rate for user u when it </w:t>
      </w:r>
      <w:r w:rsidR="00237476">
        <w:t>is associated with RRH</w:t>
      </w:r>
      <w:r w:rsidRPr="00237476">
        <w:rPr>
          <w:vertAlign w:val="subscript"/>
        </w:rPr>
        <w:t>i</w:t>
      </w:r>
      <w:r w:rsidRPr="00E57B10">
        <w:t xml:space="preserve"> and Ri represents load of RRHi. To obtain </w:t>
      </w:r>
      <w:r w:rsidR="00237476">
        <w:t>R</w:t>
      </w:r>
      <w:r w:rsidR="00237476" w:rsidRPr="00237476">
        <w:rPr>
          <w:vertAlign w:val="subscript"/>
        </w:rPr>
        <w:t>i,</w:t>
      </w:r>
      <w:r w:rsidRPr="00237476">
        <w:rPr>
          <w:vertAlign w:val="subscript"/>
        </w:rPr>
        <w:t>u</w:t>
      </w:r>
      <w:r w:rsidRPr="00E57B10">
        <w:t>, the Signal to Noise</w:t>
      </w:r>
      <w:r>
        <w:t xml:space="preserve"> </w:t>
      </w:r>
      <w:r w:rsidRPr="00E57B10">
        <w:t>Ratio (SNR) of user u associated with RRHi can model as follows:</w:t>
      </w:r>
    </w:p>
    <w:p w14:paraId="7DFF8B2D" w14:textId="00C46805" w:rsidR="00E57B10" w:rsidRPr="000E09C7" w:rsidRDefault="000E09C7" w:rsidP="00AF2FBF">
      <w:pPr>
        <w:jc w:val="center"/>
      </w:pPr>
      <w:r>
        <w:rPr>
          <w:b/>
        </w:rPr>
        <w:t xml:space="preserve">                              </w:t>
      </w:r>
      <w:r>
        <w:rPr>
          <w:noProof/>
        </w:rPr>
        <w:drawing>
          <wp:inline distT="0" distB="0" distL="0" distR="0" wp14:anchorId="09D72FAF" wp14:editId="1F4CF1F8">
            <wp:extent cx="2124075" cy="819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24075" cy="819150"/>
                    </a:xfrm>
                    <a:prstGeom prst="rect">
                      <a:avLst/>
                    </a:prstGeom>
                  </pic:spPr>
                </pic:pic>
              </a:graphicData>
            </a:graphic>
          </wp:inline>
        </w:drawing>
      </w:r>
      <w:r>
        <w:rPr>
          <w:b/>
        </w:rPr>
        <w:t xml:space="preserve">                       </w:t>
      </w:r>
      <w:r>
        <w:t>(3.2)</w:t>
      </w:r>
    </w:p>
    <w:p w14:paraId="4F8B26FF" w14:textId="77777777" w:rsidR="00E57B10" w:rsidRDefault="00E57B10" w:rsidP="00E57B10">
      <w:pPr>
        <w:rPr>
          <w:b/>
        </w:rPr>
      </w:pPr>
    </w:p>
    <w:p w14:paraId="537A93F3" w14:textId="312257E4" w:rsidR="00E57B10" w:rsidRPr="00E57B10" w:rsidRDefault="007718B5" w:rsidP="00E57B10">
      <w:r>
        <w:t>where hi</w:t>
      </w:r>
      <w:r w:rsidR="00E57B10" w:rsidRPr="00E57B10">
        <w:t>,u is the channel gain between RRHi and user Uu, pi</w:t>
      </w:r>
      <w:r>
        <w:t xml:space="preserve"> is wireless transmission power </w:t>
      </w:r>
      <w:r w:rsidR="00E57B10" w:rsidRPr="00E57B10">
        <w:t>of RRHi, and σ2 represents average noise power. Based o</w:t>
      </w:r>
      <w:r>
        <w:t xml:space="preserve">n the Shannon capacity </w:t>
      </w:r>
      <w:r w:rsidR="00A17AF0">
        <w:t>theorem,</w:t>
      </w:r>
      <w:r w:rsidR="00A17AF0" w:rsidRPr="00E57B10">
        <w:t xml:space="preserve"> R</w:t>
      </w:r>
      <w:r w:rsidR="00A17AF0" w:rsidRPr="00A17AF0">
        <w:rPr>
          <w:vertAlign w:val="subscript"/>
        </w:rPr>
        <w:t>i</w:t>
      </w:r>
      <w:r w:rsidR="00E57B10" w:rsidRPr="00A17AF0">
        <w:rPr>
          <w:vertAlign w:val="subscript"/>
        </w:rPr>
        <w:t xml:space="preserve">,u </w:t>
      </w:r>
      <w:r w:rsidR="00E57B10" w:rsidRPr="00E57B10">
        <w:t>can be calculated as follows:</w:t>
      </w:r>
    </w:p>
    <w:p w14:paraId="208AA845" w14:textId="075DBD2E" w:rsidR="00E57B10" w:rsidRPr="00E57B10" w:rsidRDefault="000E09C7" w:rsidP="00E57B10">
      <w:pPr>
        <w:jc w:val="center"/>
      </w:pPr>
      <w:r>
        <w:t xml:space="preserve">                                          </w:t>
      </w:r>
      <w:r w:rsidR="00E57B10" w:rsidRPr="00E57B10">
        <w:t>R</w:t>
      </w:r>
      <w:r w:rsidR="00F632B6">
        <w:t xml:space="preserve"> </w:t>
      </w:r>
      <w:r w:rsidR="00E57B10" w:rsidRPr="00E93C3E">
        <w:rPr>
          <w:vertAlign w:val="subscript"/>
        </w:rPr>
        <w:t>i</w:t>
      </w:r>
      <w:r w:rsidR="00F632B6" w:rsidRPr="00E93C3E">
        <w:rPr>
          <w:vertAlign w:val="subscript"/>
        </w:rPr>
        <w:t>, u</w:t>
      </w:r>
      <w:r w:rsidR="00E57B10" w:rsidRPr="00E57B10">
        <w:t xml:space="preserve"> = Wlog</w:t>
      </w:r>
      <w:r w:rsidR="00E57B10" w:rsidRPr="000E09C7">
        <w:rPr>
          <w:vertAlign w:val="subscript"/>
        </w:rPr>
        <w:t>2</w:t>
      </w:r>
      <w:r w:rsidR="00E57B10" w:rsidRPr="00E57B10">
        <w:t xml:space="preserve"> (1 + γ</w:t>
      </w:r>
      <w:r w:rsidR="00E57B10" w:rsidRPr="00A11604">
        <w:rPr>
          <w:vertAlign w:val="subscript"/>
        </w:rPr>
        <w:t>i, u</w:t>
      </w:r>
      <w:r w:rsidR="00E57B10" w:rsidRPr="00E57B10">
        <w:t xml:space="preserve">) </w:t>
      </w:r>
      <w:r w:rsidR="00E57B10">
        <w:t xml:space="preserve">                                        </w:t>
      </w:r>
      <w:r w:rsidR="00E57B10" w:rsidRPr="00E57B10">
        <w:t>(3.3)</w:t>
      </w:r>
    </w:p>
    <w:p w14:paraId="25F85596" w14:textId="75EB55C6" w:rsidR="00E57B10" w:rsidRPr="00E57B10" w:rsidRDefault="00E57B10" w:rsidP="00E57B10">
      <w:r w:rsidRPr="00E57B10">
        <w:t>The computer resource load of RRHi at the BBUj</w:t>
      </w:r>
      <w:r w:rsidR="004847C5">
        <w:t xml:space="preserve"> is</w:t>
      </w:r>
      <w:r w:rsidRPr="00E57B10">
        <w:t xml:space="preserve"> o</w:t>
      </w:r>
      <w:r>
        <w:t xml:space="preserve">btained by summing the resource </w:t>
      </w:r>
      <w:r w:rsidRPr="00E57B10">
        <w:t>usage fractions over all the users in RRHi, which is represented as follows:</w:t>
      </w:r>
    </w:p>
    <w:p w14:paraId="18F32928" w14:textId="63F04B5C" w:rsidR="004D303D" w:rsidRDefault="000E09C7" w:rsidP="000E09C7">
      <w:pPr>
        <w:jc w:val="center"/>
      </w:pPr>
      <w:r w:rsidRPr="00032E9F">
        <w:rPr>
          <w:b/>
          <w:noProof/>
        </w:rPr>
        <w:drawing>
          <wp:inline distT="0" distB="0" distL="0" distR="0" wp14:anchorId="2DFBCF6A" wp14:editId="3050D74C">
            <wp:extent cx="2847975" cy="590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47975" cy="590550"/>
                    </a:xfrm>
                    <a:prstGeom prst="rect">
                      <a:avLst/>
                    </a:prstGeom>
                  </pic:spPr>
                </pic:pic>
              </a:graphicData>
            </a:graphic>
          </wp:inline>
        </w:drawing>
      </w:r>
      <w:r w:rsidR="00032E9F" w:rsidRPr="00032E9F">
        <w:rPr>
          <w:b/>
        </w:rPr>
        <w:t xml:space="preserve">            </w:t>
      </w:r>
      <w:r w:rsidR="00032E9F">
        <w:t xml:space="preserve">                   </w:t>
      </w:r>
      <w:r w:rsidR="009A7A6C">
        <w:t>(</w:t>
      </w:r>
      <w:r w:rsidR="00032E9F" w:rsidRPr="00032E9F">
        <w:t>3.4)</w:t>
      </w:r>
    </w:p>
    <w:p w14:paraId="00F34E7D" w14:textId="118A3042" w:rsidR="004E01DF" w:rsidRPr="00032E9F" w:rsidRDefault="004E01DF" w:rsidP="004E01DF">
      <w:pPr>
        <w:rPr>
          <w:b/>
        </w:rPr>
      </w:pPr>
      <w:r>
        <w:rPr>
          <w:noProof/>
        </w:rPr>
        <w:drawing>
          <wp:inline distT="0" distB="0" distL="0" distR="0" wp14:anchorId="7D6A098C" wp14:editId="67FD3B30">
            <wp:extent cx="1695450" cy="390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95450" cy="390525"/>
                    </a:xfrm>
                    <a:prstGeom prst="rect">
                      <a:avLst/>
                    </a:prstGeom>
                  </pic:spPr>
                </pic:pic>
              </a:graphicData>
            </a:graphic>
          </wp:inline>
        </w:drawing>
      </w:r>
    </w:p>
    <w:p w14:paraId="437E9CDA" w14:textId="77777777" w:rsidR="004D303D" w:rsidRDefault="004D303D" w:rsidP="00CA5D44">
      <w:pPr>
        <w:rPr>
          <w:b/>
        </w:rPr>
      </w:pPr>
    </w:p>
    <w:p w14:paraId="6B542F4F" w14:textId="77777777" w:rsidR="004D303D" w:rsidRDefault="004D303D" w:rsidP="00CA5D44">
      <w:pPr>
        <w:rPr>
          <w:b/>
        </w:rPr>
      </w:pPr>
    </w:p>
    <w:p w14:paraId="3A8A3EE7" w14:textId="77777777" w:rsidR="003E3E34" w:rsidRDefault="003E3E34" w:rsidP="00CA5D44">
      <w:pPr>
        <w:rPr>
          <w:b/>
        </w:rPr>
      </w:pPr>
    </w:p>
    <w:p w14:paraId="17A7DAEB" w14:textId="77777777" w:rsidR="004D303D" w:rsidRDefault="004D303D" w:rsidP="00CA5D44">
      <w:pPr>
        <w:rPr>
          <w:b/>
        </w:rPr>
      </w:pPr>
    </w:p>
    <w:p w14:paraId="1D862E88" w14:textId="6B968E49" w:rsidR="004D303D" w:rsidRDefault="00166862" w:rsidP="00CA5D44">
      <w:pPr>
        <w:rPr>
          <w:b/>
        </w:rPr>
      </w:pPr>
      <w:r>
        <w:rPr>
          <w:b/>
        </w:rPr>
        <w:t>3.5 Power consumption model</w:t>
      </w:r>
      <w:r w:rsidR="008B4460">
        <w:rPr>
          <w:b/>
        </w:rPr>
        <w:t xml:space="preserve"> of the proposed model</w:t>
      </w:r>
    </w:p>
    <w:p w14:paraId="26265DA0" w14:textId="17CD20D6" w:rsidR="001B575F" w:rsidRDefault="001B575F" w:rsidP="00CA5D44">
      <w:r w:rsidRPr="001B575F">
        <w:t xml:space="preserve">The proposed power consumption of C-RAN is divided into three separate parts: </w:t>
      </w:r>
      <w:r>
        <w:t xml:space="preserve">remote </w:t>
      </w:r>
      <w:r w:rsidRPr="001B575F">
        <w:t>radio</w:t>
      </w:r>
      <w:r>
        <w:t xml:space="preserve"> heads power </w:t>
      </w:r>
      <w:r w:rsidRPr="001B575F">
        <w:t>consumption, fronthaul power consumption and BBU pool power consumption.</w:t>
      </w:r>
    </w:p>
    <w:p w14:paraId="651C79DD" w14:textId="130EEC4C" w:rsidR="009A7A6C" w:rsidRDefault="009A7A6C" w:rsidP="009A7A6C">
      <w:pPr>
        <w:jc w:val="center"/>
      </w:pPr>
      <w:r>
        <w:t xml:space="preserve">                       </w:t>
      </w:r>
      <w:r>
        <w:rPr>
          <w:noProof/>
        </w:rPr>
        <w:drawing>
          <wp:inline distT="0" distB="0" distL="0" distR="0" wp14:anchorId="3E8BCD77" wp14:editId="14562E5E">
            <wp:extent cx="2409825" cy="5429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09825" cy="542925"/>
                    </a:xfrm>
                    <a:prstGeom prst="rect">
                      <a:avLst/>
                    </a:prstGeom>
                  </pic:spPr>
                </pic:pic>
              </a:graphicData>
            </a:graphic>
          </wp:inline>
        </w:drawing>
      </w:r>
      <w:r>
        <w:t xml:space="preserve">                          (3.5)</w:t>
      </w:r>
    </w:p>
    <w:p w14:paraId="093D604B" w14:textId="048570D9" w:rsidR="00EE6FD5" w:rsidRPr="00DE7D72" w:rsidRDefault="00953826" w:rsidP="00DE7D72">
      <w:pPr>
        <w:tabs>
          <w:tab w:val="center" w:pos="4680"/>
        </w:tabs>
        <w:rPr>
          <w:b/>
          <w:bCs/>
        </w:rPr>
      </w:pPr>
      <w:r>
        <w:rPr>
          <w:b/>
          <w:bCs/>
        </w:rPr>
        <w:t>3.5</w:t>
      </w:r>
      <w:r w:rsidRPr="00953826">
        <w:rPr>
          <w:b/>
          <w:bCs/>
        </w:rPr>
        <w:t>.1 RRH Power Consumption Model</w:t>
      </w:r>
      <w:r w:rsidR="00DE7D72">
        <w:rPr>
          <w:b/>
          <w:bCs/>
        </w:rPr>
        <w:tab/>
      </w:r>
      <w:r w:rsidRPr="00953826">
        <w:br/>
      </w:r>
      <w:r w:rsidR="00DE7D72">
        <w:t>The</w:t>
      </w:r>
      <w:r w:rsidR="00EC150E">
        <w:t xml:space="preserve"> </w:t>
      </w:r>
      <w:r w:rsidR="00EC150E" w:rsidRPr="00953826">
        <w:t>RRH</w:t>
      </w:r>
      <w:r w:rsidRPr="00953826">
        <w:t xml:space="preserve"> consists of RF and PA that scale linearly with the number of antenna</w:t>
      </w:r>
      <w:r w:rsidR="00DE7D72">
        <w:t>s</w:t>
      </w:r>
      <w:r w:rsidRPr="00953826">
        <w:t>. The power</w:t>
      </w:r>
      <w:r w:rsidRPr="00953826">
        <w:br/>
        <w:t>consu</w:t>
      </w:r>
      <w:r w:rsidR="008E14FF">
        <w:t>mption for the radio part is</w:t>
      </w:r>
      <w:r w:rsidRPr="00953826">
        <w:t xml:space="preserve"> calculated as [77]:</w:t>
      </w:r>
    </w:p>
    <w:p w14:paraId="3D6D8F3F" w14:textId="4489E33D" w:rsidR="00953826" w:rsidRDefault="00953826" w:rsidP="00953826">
      <w:pPr>
        <w:jc w:val="center"/>
      </w:pPr>
      <w:r>
        <w:t xml:space="preserve">                          </w:t>
      </w:r>
      <w:r>
        <w:rPr>
          <w:noProof/>
        </w:rPr>
        <w:drawing>
          <wp:inline distT="0" distB="0" distL="0" distR="0" wp14:anchorId="114452FD" wp14:editId="0530745A">
            <wp:extent cx="2295525" cy="6667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95525" cy="666750"/>
                    </a:xfrm>
                    <a:prstGeom prst="rect">
                      <a:avLst/>
                    </a:prstGeom>
                  </pic:spPr>
                </pic:pic>
              </a:graphicData>
            </a:graphic>
          </wp:inline>
        </w:drawing>
      </w:r>
      <w:r>
        <w:t xml:space="preserve">                           (3.6)</w:t>
      </w:r>
    </w:p>
    <w:p w14:paraId="2EEC5C44" w14:textId="696D35D6" w:rsidR="00953826" w:rsidRDefault="00953826" w:rsidP="00953826">
      <w:r w:rsidRPr="00953826">
        <w:rPr>
          <w:i/>
          <w:iCs/>
        </w:rPr>
        <w:t>R</w:t>
      </w:r>
      <w:r w:rsidRPr="00953826">
        <w:rPr>
          <w:i/>
          <w:iCs/>
          <w:vertAlign w:val="subscript"/>
        </w:rPr>
        <w:t>i</w:t>
      </w:r>
      <w:r w:rsidRPr="00953826">
        <w:rPr>
          <w:i/>
          <w:iCs/>
          <w:vertAlign w:val="superscript"/>
        </w:rPr>
        <w:t xml:space="preserve"> RHH</w:t>
      </w:r>
      <w:r w:rsidRPr="00953826">
        <w:t xml:space="preserve"> </w:t>
      </w:r>
      <w:r>
        <w:t>r</w:t>
      </w:r>
      <w:r w:rsidRPr="00953826">
        <w:t xml:space="preserve">epresents the computing resource load of </w:t>
      </w:r>
      <w:r w:rsidRPr="00953826">
        <w:rPr>
          <w:i/>
          <w:iCs/>
        </w:rPr>
        <w:t>RRHi</w:t>
      </w:r>
      <w:r w:rsidRPr="00953826">
        <w:t xml:space="preserve">. The </w:t>
      </w:r>
      <w:r w:rsidRPr="00953826">
        <w:rPr>
          <w:i/>
          <w:iCs/>
        </w:rPr>
        <w:t>P</w:t>
      </w:r>
      <w:r w:rsidRPr="00CD04FD">
        <w:rPr>
          <w:i/>
          <w:iCs/>
          <w:vertAlign w:val="subscript"/>
        </w:rPr>
        <w:t>out</w:t>
      </w:r>
      <w:r w:rsidRPr="00953826">
        <w:rPr>
          <w:i/>
          <w:iCs/>
        </w:rPr>
        <w:t xml:space="preserve"> </w:t>
      </w:r>
      <w:r w:rsidRPr="00953826">
        <w:t>represents the output power</w:t>
      </w:r>
      <w:r w:rsidRPr="00953826">
        <w:br/>
        <w:t xml:space="preserve">of RF per transmitted antenna. </w:t>
      </w:r>
      <w:r w:rsidRPr="00953826">
        <w:rPr>
          <w:i/>
          <w:iCs/>
        </w:rPr>
        <w:t>P</w:t>
      </w:r>
      <w:r w:rsidRPr="00DE7D72">
        <w:rPr>
          <w:i/>
          <w:iCs/>
          <w:vertAlign w:val="subscript"/>
        </w:rPr>
        <w:t>RF</w:t>
      </w:r>
      <w:r w:rsidRPr="00953826">
        <w:rPr>
          <w:i/>
          <w:iCs/>
        </w:rPr>
        <w:t xml:space="preserve"> </w:t>
      </w:r>
      <w:r w:rsidRPr="00953826">
        <w:t>d</w:t>
      </w:r>
      <w:r w:rsidR="00DE7D72">
        <w:t>epends on the number of antennas</w:t>
      </w:r>
      <w:r w:rsidRPr="00953826">
        <w:t xml:space="preserve">, whereas </w:t>
      </w:r>
      <w:r w:rsidRPr="00953826">
        <w:rPr>
          <w:i/>
          <w:iCs/>
        </w:rPr>
        <w:t xml:space="preserve">H </w:t>
      </w:r>
      <w:r w:rsidRPr="00953826">
        <w:t>denotes</w:t>
      </w:r>
      <w:r w:rsidRPr="00953826">
        <w:br/>
        <w:t>the number of RRHs in the network.</w:t>
      </w:r>
    </w:p>
    <w:p w14:paraId="4142D07E" w14:textId="64094848" w:rsidR="00840122" w:rsidRDefault="00840122" w:rsidP="00953826">
      <w:r>
        <w:t>Considering the 1.</w:t>
      </w:r>
      <w:r w:rsidRPr="00FD55CC">
        <w:rPr>
          <w:i/>
        </w:rPr>
        <w:t>pr</w:t>
      </w:r>
      <w:r w:rsidR="007E191A" w:rsidRPr="00FD55CC">
        <w:rPr>
          <w:i/>
        </w:rPr>
        <w:t>, active</w:t>
      </w:r>
      <w:r w:rsidR="007E191A">
        <w:t>: consumed</w:t>
      </w:r>
      <w:r>
        <w:t xml:space="preserve"> </w:t>
      </w:r>
      <w:r w:rsidR="007E191A">
        <w:t xml:space="preserve">power </w:t>
      </w:r>
      <w:r>
        <w:t>of active</w:t>
      </w:r>
      <w:r w:rsidR="007E191A">
        <w:t xml:space="preserve"> RRH</w:t>
      </w:r>
      <w:r>
        <w:t>; 2.</w:t>
      </w:r>
      <w:r w:rsidRPr="00FD55CC">
        <w:rPr>
          <w:i/>
        </w:rPr>
        <w:t>pr</w:t>
      </w:r>
      <w:r w:rsidR="007E191A" w:rsidRPr="00FD55CC">
        <w:rPr>
          <w:i/>
        </w:rPr>
        <w:t>, trans</w:t>
      </w:r>
      <w:r w:rsidR="007E191A">
        <w:t>: transmission</w:t>
      </w:r>
      <w:r>
        <w:t xml:space="preserve"> power due to power amplifier</w:t>
      </w:r>
      <w:r w:rsidR="007E191A">
        <w:t>;</w:t>
      </w:r>
      <w:r w:rsidR="007E191A" w:rsidRPr="007E191A">
        <w:rPr>
          <w:rFonts w:ascii="TimesLTStd-Roman" w:hAnsi="TimesLTStd-Roman"/>
          <w:color w:val="000000"/>
          <w:sz w:val="18"/>
          <w:szCs w:val="18"/>
        </w:rPr>
        <w:t xml:space="preserve"> </w:t>
      </w:r>
      <w:r w:rsidR="007E191A" w:rsidRPr="007E191A">
        <w:t xml:space="preserve">(3) </w:t>
      </w:r>
      <w:r w:rsidR="007E191A" w:rsidRPr="007E191A">
        <w:rPr>
          <w:i/>
          <w:iCs/>
        </w:rPr>
        <w:t>pr,switch</w:t>
      </w:r>
      <w:r w:rsidR="007E191A" w:rsidRPr="007E191A">
        <w:t xml:space="preserve">: switching power of RRH; and (4) </w:t>
      </w:r>
      <w:r w:rsidR="007E191A" w:rsidRPr="007E191A">
        <w:rPr>
          <w:i/>
          <w:iCs/>
        </w:rPr>
        <w:t>pr,sleep</w:t>
      </w:r>
      <w:r w:rsidR="00FD55CC">
        <w:t>:</w:t>
      </w:r>
      <w:r w:rsidR="00FD55CC" w:rsidRPr="007E191A">
        <w:t xml:space="preserve"> consumed</w:t>
      </w:r>
      <w:r w:rsidR="007E191A" w:rsidRPr="007E191A">
        <w:t xml:space="preserve"> power of sleep RRH. Let </w:t>
      </w:r>
      <w:r w:rsidR="007E191A" w:rsidRPr="007E191A">
        <w:rPr>
          <w:b/>
          <w:bCs/>
        </w:rPr>
        <w:t>M</w:t>
      </w:r>
      <w:r w:rsidR="007E191A" w:rsidRPr="007E191A">
        <w:t xml:space="preserve">, </w:t>
      </w:r>
      <w:r w:rsidR="007E191A" w:rsidRPr="007E191A">
        <w:rPr>
          <w:b/>
          <w:bCs/>
        </w:rPr>
        <w:t xml:space="preserve">N </w:t>
      </w:r>
      <w:r w:rsidR="007E191A" w:rsidRPr="007E191A">
        <w:t xml:space="preserve">and </w:t>
      </w:r>
      <w:r w:rsidR="007E191A" w:rsidRPr="007E191A">
        <w:rPr>
          <w:b/>
          <w:bCs/>
        </w:rPr>
        <w:t xml:space="preserve">S </w:t>
      </w:r>
      <w:r w:rsidR="007E191A">
        <w:t xml:space="preserve">denote the </w:t>
      </w:r>
      <w:r w:rsidR="007E191A" w:rsidRPr="007E191A">
        <w:t>set of active, sleep and mode</w:t>
      </w:r>
      <w:r w:rsidR="007E191A">
        <w:t xml:space="preserve">-transition RRHs, </w:t>
      </w:r>
      <w:r w:rsidR="00FD55CC">
        <w:t>respectively.</w:t>
      </w:r>
      <w:r w:rsidR="00FD55CC" w:rsidRPr="007E191A">
        <w:t xml:space="preserve"> Then</w:t>
      </w:r>
      <w:r w:rsidR="007E191A" w:rsidRPr="007E191A">
        <w:t>, the power con</w:t>
      </w:r>
      <w:r w:rsidR="007E191A">
        <w:t xml:space="preserve">sumption can be expressed as </w:t>
      </w:r>
    </w:p>
    <w:p w14:paraId="3FB14316" w14:textId="002D8F13" w:rsidR="003B3D81" w:rsidRDefault="003B3D81" w:rsidP="003B3D81">
      <w:pPr>
        <w:jc w:val="center"/>
      </w:pPr>
      <w:r>
        <w:rPr>
          <w:noProof/>
        </w:rPr>
        <w:drawing>
          <wp:inline distT="0" distB="0" distL="0" distR="0" wp14:anchorId="6ED67DE1" wp14:editId="35A80080">
            <wp:extent cx="2705100" cy="819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05100" cy="819150"/>
                    </a:xfrm>
                    <a:prstGeom prst="rect">
                      <a:avLst/>
                    </a:prstGeom>
                  </pic:spPr>
                </pic:pic>
              </a:graphicData>
            </a:graphic>
          </wp:inline>
        </w:drawing>
      </w:r>
    </w:p>
    <w:p w14:paraId="67DA905F" w14:textId="3537726E" w:rsidR="00D9485D" w:rsidRDefault="00D9485D" w:rsidP="00D9485D">
      <w:r w:rsidRPr="00D9485D">
        <w:t xml:space="preserve">where </w:t>
      </w:r>
      <w:r w:rsidR="00946840" w:rsidRPr="00946840">
        <w:rPr>
          <w:b/>
          <w:i/>
        </w:rPr>
        <w:t>P</w:t>
      </w:r>
      <w:r w:rsidRPr="00D9485D">
        <w:rPr>
          <w:b/>
          <w:bCs/>
          <w:i/>
          <w:iCs/>
        </w:rPr>
        <w:t xml:space="preserve">r, trans </w:t>
      </w:r>
      <w:r w:rsidRPr="00D9485D">
        <w:t xml:space="preserve">= </w:t>
      </w:r>
      <m:oMath>
        <m:r>
          <w:rPr>
            <w:rFonts w:ascii="Cambria Math" w:hAnsi="Cambria Math"/>
          </w:rPr>
          <m:t>Σ</m:t>
        </m:r>
      </m:oMath>
      <w:r w:rsidRPr="009D477F">
        <w:rPr>
          <w:b/>
          <w:bCs/>
          <w:i/>
          <w:iCs/>
          <w:vertAlign w:val="subscript"/>
        </w:rPr>
        <w:t>r</w:t>
      </w:r>
      <w:r w:rsidRPr="009D477F">
        <w:rPr>
          <w:rFonts w:ascii="Cambria Math" w:hAnsi="Cambria Math" w:cs="Cambria Math"/>
          <w:b/>
          <w:bCs/>
          <w:i/>
          <w:iCs/>
          <w:vertAlign w:val="subscript"/>
        </w:rPr>
        <w:t>∈</w:t>
      </w:r>
      <w:r w:rsidRPr="009D477F">
        <w:rPr>
          <w:b/>
          <w:bCs/>
          <w:vertAlign w:val="subscript"/>
        </w:rPr>
        <w:t>M</w:t>
      </w:r>
      <w:r w:rsidRPr="00D9485D">
        <w:rPr>
          <w:b/>
          <w:bCs/>
        </w:rPr>
        <w:t xml:space="preserve"> </w:t>
      </w:r>
      <w:r w:rsidR="009D477F">
        <w:rPr>
          <w:rFonts w:cstheme="minorHAnsi"/>
        </w:rPr>
        <w:t>Σ</w:t>
      </w:r>
      <w:r w:rsidRPr="009D477F">
        <w:rPr>
          <w:i/>
          <w:iCs/>
          <w:vertAlign w:val="subscript"/>
        </w:rPr>
        <w:t>u</w:t>
      </w:r>
      <w:r w:rsidRPr="009D477F">
        <w:rPr>
          <w:rFonts w:ascii="Cambria Math" w:hAnsi="Cambria Math" w:cs="Cambria Math"/>
          <w:b/>
          <w:bCs/>
          <w:i/>
          <w:iCs/>
          <w:vertAlign w:val="subscript"/>
        </w:rPr>
        <w:t>∈</w:t>
      </w:r>
      <w:r w:rsidRPr="009D477F">
        <w:rPr>
          <w:b/>
          <w:bCs/>
          <w:vertAlign w:val="subscript"/>
        </w:rPr>
        <w:t>U</w:t>
      </w:r>
      <w:r w:rsidRPr="00D9485D">
        <w:rPr>
          <w:b/>
          <w:bCs/>
        </w:rPr>
        <w:t xml:space="preserve"> </w:t>
      </w:r>
      <w:r w:rsidRPr="00D9485D">
        <w:t xml:space="preserve"> </w:t>
      </w:r>
      <w:r w:rsidR="003E509D">
        <w:rPr>
          <w:rFonts w:cstheme="minorHAnsi"/>
        </w:rPr>
        <w:t>l</w:t>
      </w:r>
      <w:r w:rsidRPr="00D9485D">
        <w:rPr>
          <w:b/>
          <w:bCs/>
          <w:i/>
          <w:iCs/>
        </w:rPr>
        <w:t>w</w:t>
      </w:r>
      <w:r w:rsidRPr="003E509D">
        <w:rPr>
          <w:b/>
          <w:bCs/>
          <w:i/>
          <w:iCs/>
          <w:vertAlign w:val="subscript"/>
        </w:rPr>
        <w:t>r, u</w:t>
      </w:r>
      <w:r w:rsidRPr="003E509D">
        <w:rPr>
          <w:vertAlign w:val="subscript"/>
        </w:rPr>
        <w:t xml:space="preserve"> </w:t>
      </w:r>
      <w:r w:rsidR="003E509D">
        <w:rPr>
          <w:rFonts w:cstheme="minorHAnsi"/>
        </w:rPr>
        <w:t>l</w:t>
      </w:r>
      <w:r w:rsidRPr="003E509D">
        <w:rPr>
          <w:vertAlign w:val="superscript"/>
        </w:rPr>
        <w:t>2</w:t>
      </w:r>
      <w:r w:rsidRPr="00D9485D">
        <w:t xml:space="preserve"> indicates the transmission power of RRH </w:t>
      </w:r>
      <w:r w:rsidRPr="00D9485D">
        <w:rPr>
          <w:b/>
          <w:bCs/>
          <w:i/>
          <w:iCs/>
        </w:rPr>
        <w:t xml:space="preserve">r </w:t>
      </w:r>
      <w:r w:rsidRPr="00D9485D">
        <w:t xml:space="preserve">and </w:t>
      </w:r>
      <w:r w:rsidRPr="00D9485D">
        <w:rPr>
          <w:b/>
          <w:bCs/>
          <w:i/>
          <w:iCs/>
        </w:rPr>
        <w:t xml:space="preserve">η </w:t>
      </w:r>
      <w:r w:rsidR="003E509D">
        <w:t xml:space="preserve">is a constant indicating the </w:t>
      </w:r>
      <w:r w:rsidRPr="00D9485D">
        <w:t xml:space="preserve">drain efficiency of the power </w:t>
      </w:r>
      <w:r w:rsidR="008E14FF">
        <w:t xml:space="preserve"> and</w:t>
      </w:r>
      <w:r w:rsidR="000933F4" w:rsidRPr="000933F4">
        <w:rPr>
          <w:rFonts w:ascii="TimesLTStd-Italic" w:hAnsi="TimesLTStd-Italic"/>
          <w:i/>
          <w:iCs/>
          <w:color w:val="000000"/>
          <w:sz w:val="18"/>
          <w:szCs w:val="18"/>
        </w:rPr>
        <w:t xml:space="preserve"> </w:t>
      </w:r>
      <w:r w:rsidR="000933F4" w:rsidRPr="000933F4">
        <w:rPr>
          <w:i/>
          <w:iCs/>
        </w:rPr>
        <w:t>w</w:t>
      </w:r>
      <w:r w:rsidR="000933F4" w:rsidRPr="008E14FF">
        <w:rPr>
          <w:i/>
          <w:iCs/>
          <w:vertAlign w:val="subscript"/>
        </w:rPr>
        <w:t>r,u</w:t>
      </w:r>
      <w:r w:rsidR="000933F4" w:rsidRPr="000933F4">
        <w:rPr>
          <w:i/>
          <w:iCs/>
        </w:rPr>
        <w:t xml:space="preserve"> </w:t>
      </w:r>
      <w:r w:rsidR="000933F4">
        <w:t xml:space="preserve">represents the </w:t>
      </w:r>
      <w:r w:rsidR="000933F4" w:rsidRPr="000933F4">
        <w:t xml:space="preserve">beamforming weight between RRH </w:t>
      </w:r>
      <w:r w:rsidR="000933F4" w:rsidRPr="000933F4">
        <w:rPr>
          <w:i/>
          <w:iCs/>
        </w:rPr>
        <w:t xml:space="preserve">r </w:t>
      </w:r>
      <w:r w:rsidR="000933F4" w:rsidRPr="000933F4">
        <w:t xml:space="preserve">and UE </w:t>
      </w:r>
      <w:r w:rsidR="000933F4" w:rsidRPr="000933F4">
        <w:rPr>
          <w:i/>
          <w:iCs/>
        </w:rPr>
        <w:t xml:space="preserve">u </w:t>
      </w:r>
      <w:r w:rsidR="000933F4">
        <w:t xml:space="preserve">at time slot </w:t>
      </w:r>
      <w:r w:rsidR="000933F4" w:rsidRPr="000933F4">
        <w:rPr>
          <w:i/>
          <w:iCs/>
        </w:rPr>
        <w:t>t</w:t>
      </w:r>
      <w:r w:rsidR="000933F4">
        <w:rPr>
          <w:i/>
          <w:iCs/>
        </w:rPr>
        <w:t>.</w:t>
      </w:r>
      <w:r w:rsidRPr="00D9485D">
        <w:t xml:space="preserve">The total power </w:t>
      </w:r>
      <w:r w:rsidR="006B50A8">
        <w:rPr>
          <w:bCs/>
          <w:iCs/>
        </w:rPr>
        <w:t>P</w:t>
      </w:r>
      <w:r w:rsidRPr="006B50A8">
        <w:rPr>
          <w:bCs/>
          <w:iCs/>
          <w:vertAlign w:val="subscript"/>
        </w:rPr>
        <w:t>total</w:t>
      </w:r>
      <w:r w:rsidR="003E509D" w:rsidRPr="006B50A8">
        <w:t xml:space="preserve"> </w:t>
      </w:r>
      <w:r w:rsidRPr="00D9485D">
        <w:t xml:space="preserve">of RRH is updated at time slot </w:t>
      </w:r>
      <w:r w:rsidRPr="00D9485D">
        <w:rPr>
          <w:i/>
          <w:iCs/>
        </w:rPr>
        <w:t xml:space="preserve">t </w:t>
      </w:r>
      <w:r w:rsidR="00B57F3B">
        <w:t>is</w:t>
      </w:r>
      <w:r w:rsidRPr="00D9485D">
        <w:t xml:space="preserve"> expressed as [25]:</w:t>
      </w:r>
    </w:p>
    <w:p w14:paraId="0BB43863" w14:textId="0CDADEAC" w:rsidR="00A367DE" w:rsidRPr="002312E4" w:rsidRDefault="002312E4" w:rsidP="00A367DE">
      <w:pPr>
        <w:rPr>
          <w:rFonts w:eastAsiaTheme="minorEastAsia" w:cstheme="minorHAnsi"/>
          <w:sz w:val="32"/>
          <w:szCs w:val="32"/>
        </w:rPr>
      </w:pPr>
      <w:r w:rsidRPr="006B50A8">
        <w:rPr>
          <w:sz w:val="32"/>
          <w:szCs w:val="32"/>
        </w:rPr>
        <w:t>P</w:t>
      </w:r>
      <w:r w:rsidRPr="006B50A8">
        <w:rPr>
          <w:sz w:val="32"/>
          <w:szCs w:val="32"/>
          <w:vertAlign w:val="subscript"/>
        </w:rPr>
        <w:t>total</w:t>
      </w:r>
      <w:r w:rsidRPr="006B50A8">
        <w:rPr>
          <w:sz w:val="32"/>
          <w:szCs w:val="32"/>
        </w:rPr>
        <w:t xml:space="preserve"> (</w:t>
      </w:r>
      <w:r w:rsidR="003E509D" w:rsidRPr="006B50A8">
        <w:rPr>
          <w:sz w:val="32"/>
          <w:szCs w:val="32"/>
        </w:rPr>
        <w:t>t</w:t>
      </w:r>
      <w:r w:rsidRPr="006B50A8">
        <w:rPr>
          <w:sz w:val="32"/>
          <w:szCs w:val="32"/>
        </w:rPr>
        <w:t>) =</w:t>
      </w:r>
      <w:r w:rsidR="0027581C">
        <w:rPr>
          <w:rFonts w:cstheme="minorHAnsi"/>
          <w:sz w:val="32"/>
          <w:szCs w:val="32"/>
        </w:rPr>
        <w:t xml:space="preserve"> </w:t>
      </w:r>
      <m:oMath>
        <m:nary>
          <m:naryPr>
            <m:chr m:val="∑"/>
            <m:limLoc m:val="subSup"/>
            <m:supHide m:val="1"/>
            <m:ctrlPr>
              <w:rPr>
                <w:rFonts w:ascii="Cambria Math" w:hAnsi="Cambria Math" w:cstheme="minorHAnsi"/>
                <w:i/>
              </w:rPr>
            </m:ctrlPr>
          </m:naryPr>
          <m:sub>
            <m:r>
              <w:rPr>
                <w:rFonts w:ascii="Cambria Math" w:hAnsi="Cambria Math" w:cstheme="minorHAnsi"/>
              </w:rPr>
              <m:t>rϵM(t)</m:t>
            </m:r>
          </m:sub>
          <m:sup/>
          <m:e>
            <m:r>
              <w:rPr>
                <w:rFonts w:ascii="Cambria Math" w:hAnsi="Cambria Math" w:cstheme="minorHAnsi"/>
              </w:rPr>
              <m:t xml:space="preserve"> </m:t>
            </m:r>
          </m:e>
        </m:nary>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uϵu(t)</m:t>
            </m:r>
          </m:sub>
          <m:sup/>
          <m:e>
            <m:r>
              <w:rPr>
                <w:rFonts w:ascii="Cambria Math" w:eastAsiaTheme="minorEastAsia" w:hAnsi="Cambria Math" w:cstheme="minorHAnsi"/>
              </w:rPr>
              <m:t xml:space="preserve"> </m:t>
            </m:r>
          </m:e>
        </m:nary>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ŋ</m:t>
            </m:r>
          </m:den>
        </m:f>
      </m:oMath>
      <w:r w:rsidRPr="002312E4">
        <w:rPr>
          <w:rFonts w:eastAsiaTheme="minorEastAsia" w:cstheme="minorHAnsi"/>
        </w:rPr>
        <w:t>|w</w:t>
      </w:r>
      <w:r w:rsidRPr="002312E4">
        <w:rPr>
          <w:rFonts w:eastAsiaTheme="minorEastAsia" w:cstheme="minorHAnsi"/>
          <w:vertAlign w:val="subscript"/>
        </w:rPr>
        <w:t>r, u</w:t>
      </w:r>
      <w:r w:rsidRPr="002312E4">
        <w:rPr>
          <w:rFonts w:eastAsiaTheme="minorEastAsia" w:cstheme="minorHAnsi"/>
        </w:rPr>
        <w:t>|</w:t>
      </w:r>
      <w:r w:rsidRPr="002312E4">
        <w:rPr>
          <w:rFonts w:eastAsiaTheme="minorEastAsia" w:cstheme="minorHAnsi"/>
          <w:vertAlign w:val="superscript"/>
        </w:rPr>
        <w:t>2</w:t>
      </w:r>
      <w:r>
        <w:rPr>
          <w:rFonts w:eastAsiaTheme="minorEastAsia" w:cstheme="minorHAnsi"/>
          <w:sz w:val="32"/>
          <w:szCs w:val="32"/>
        </w:rPr>
        <w:t xml:space="preserve"> +</w:t>
      </w:r>
      <m:oMath>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rϵM(t)</m:t>
            </m:r>
          </m:sub>
          <m:sup/>
          <m:e>
            <m:r>
              <w:rPr>
                <w:rFonts w:ascii="Cambria Math" w:eastAsiaTheme="minorEastAsia" w:hAnsi="Cambria Math" w:cstheme="minorHAnsi"/>
              </w:rPr>
              <m:t>Pr,active</m:t>
            </m:r>
          </m:e>
        </m:nary>
      </m:oMath>
      <w:r>
        <w:rPr>
          <w:rFonts w:eastAsiaTheme="minorEastAsia" w:cstheme="minorHAnsi"/>
        </w:rPr>
        <w:t xml:space="preserve"> +</w:t>
      </w:r>
      <m:oMath>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rϵN(t)</m:t>
            </m:r>
          </m:sub>
          <m:sup/>
          <m:e>
            <m:r>
              <w:rPr>
                <w:rFonts w:ascii="Cambria Math" w:eastAsiaTheme="minorEastAsia" w:hAnsi="Cambria Math" w:cstheme="minorHAnsi"/>
              </w:rPr>
              <m:t>Pr,sleep</m:t>
            </m:r>
          </m:e>
        </m:nary>
      </m:oMath>
      <w:r w:rsidR="00946840">
        <w:rPr>
          <w:rFonts w:eastAsiaTheme="minorEastAsia" w:cstheme="minorHAnsi"/>
        </w:rPr>
        <w:t xml:space="preserve"> + </w:t>
      </w:r>
      <m:oMath>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rϵS(t)</m:t>
            </m:r>
          </m:sub>
          <m:sup/>
          <m:e>
            <m:r>
              <w:rPr>
                <w:rFonts w:ascii="Cambria Math" w:eastAsiaTheme="minorEastAsia" w:hAnsi="Cambria Math" w:cstheme="minorHAnsi"/>
              </w:rPr>
              <m:t>Pr,switch</m:t>
            </m:r>
          </m:e>
        </m:nary>
      </m:oMath>
    </w:p>
    <w:p w14:paraId="0A94F252" w14:textId="0C900248" w:rsidR="007D756C" w:rsidRPr="00A367DE" w:rsidRDefault="00AB6FDF" w:rsidP="00A367DE">
      <w:pPr>
        <w:rPr>
          <w:rFonts w:eastAsiaTheme="minorEastAsia" w:cstheme="minorHAnsi"/>
          <w:b/>
          <w:bCs/>
        </w:rPr>
      </w:pPr>
      <w:r>
        <w:rPr>
          <w:b/>
          <w:bCs/>
        </w:rPr>
        <w:t>3.5</w:t>
      </w:r>
      <w:r w:rsidRPr="00AB6FDF">
        <w:rPr>
          <w:b/>
          <w:bCs/>
        </w:rPr>
        <w:t>.2 Fronthaul Power Consumption Model</w:t>
      </w:r>
    </w:p>
    <w:p w14:paraId="71FD1243" w14:textId="4CA20BAE" w:rsidR="007D756C" w:rsidRDefault="007D756C" w:rsidP="007D756C">
      <w:pPr>
        <w:tabs>
          <w:tab w:val="center" w:pos="4680"/>
        </w:tabs>
        <w:rPr>
          <w:bCs/>
        </w:rPr>
      </w:pPr>
      <w:r w:rsidRPr="007D756C">
        <w:rPr>
          <w:bCs/>
        </w:rPr>
        <w:t>Conside</w:t>
      </w:r>
      <w:r w:rsidR="004362CD">
        <w:rPr>
          <w:bCs/>
        </w:rPr>
        <w:t>ring PON front-haul network, fig 2.5</w:t>
      </w:r>
      <w:r w:rsidRPr="007D756C">
        <w:rPr>
          <w:bCs/>
        </w:rPr>
        <w:t>, where it's Opt</w:t>
      </w:r>
      <w:r>
        <w:rPr>
          <w:bCs/>
        </w:rPr>
        <w:t xml:space="preserve">ical </w:t>
      </w:r>
      <w:r w:rsidRPr="007D756C">
        <w:rPr>
          <w:bCs/>
        </w:rPr>
        <w:t>Network Units (ONUs) imple</w:t>
      </w:r>
      <w:r>
        <w:rPr>
          <w:bCs/>
        </w:rPr>
        <w:t xml:space="preserve">mented in a sleep mode, but the </w:t>
      </w:r>
      <w:r w:rsidRPr="007D756C">
        <w:rPr>
          <w:bCs/>
        </w:rPr>
        <w:t>Optical Line Terminal (OLT)</w:t>
      </w:r>
      <w:r w:rsidR="005A2D85">
        <w:rPr>
          <w:bCs/>
        </w:rPr>
        <w:t xml:space="preserve"> is always ON</w:t>
      </w:r>
      <w:r>
        <w:rPr>
          <w:bCs/>
        </w:rPr>
        <w:t xml:space="preserve">. Thus, power </w:t>
      </w:r>
      <w:r w:rsidRPr="007D756C">
        <w:rPr>
          <w:bCs/>
        </w:rPr>
        <w:t xml:space="preserve">consumed in the </w:t>
      </w:r>
      <w:r w:rsidR="005A2D85">
        <w:rPr>
          <w:bCs/>
        </w:rPr>
        <w:t>front-haul network</w:t>
      </w:r>
      <w:r w:rsidR="00BD48A5">
        <w:rPr>
          <w:bCs/>
        </w:rPr>
        <w:t xml:space="preserve"> is defined based on [63] is</w:t>
      </w:r>
      <w:r w:rsidR="005A2D85">
        <w:rPr>
          <w:bCs/>
        </w:rPr>
        <w:t xml:space="preserve"> given </w:t>
      </w:r>
      <w:r w:rsidR="005A2D85" w:rsidRPr="005A2D85">
        <w:rPr>
          <w:bCs/>
        </w:rPr>
        <w:t>by:</w:t>
      </w:r>
    </w:p>
    <w:p w14:paraId="2F432E36" w14:textId="7BF98DDA" w:rsidR="007D756C" w:rsidRDefault="005A2D85" w:rsidP="005A2D85">
      <w:pPr>
        <w:tabs>
          <w:tab w:val="center" w:pos="4680"/>
        </w:tabs>
        <w:jc w:val="center"/>
        <w:rPr>
          <w:bCs/>
        </w:rPr>
      </w:pPr>
      <w:r>
        <w:rPr>
          <w:bCs/>
        </w:rPr>
        <w:t xml:space="preserve">                </w:t>
      </w:r>
      <w:r>
        <w:rPr>
          <w:noProof/>
        </w:rPr>
        <w:drawing>
          <wp:inline distT="0" distB="0" distL="0" distR="0" wp14:anchorId="5A9761B5" wp14:editId="7C8C49D9">
            <wp:extent cx="2809875" cy="6381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09875" cy="638175"/>
                    </a:xfrm>
                    <a:prstGeom prst="rect">
                      <a:avLst/>
                    </a:prstGeom>
                  </pic:spPr>
                </pic:pic>
              </a:graphicData>
            </a:graphic>
          </wp:inline>
        </w:drawing>
      </w:r>
      <w:r>
        <w:rPr>
          <w:bCs/>
        </w:rPr>
        <w:t xml:space="preserve">                          </w:t>
      </w:r>
      <w:r w:rsidR="007D756C">
        <w:rPr>
          <w:bCs/>
        </w:rPr>
        <w:t>(3.7)</w:t>
      </w:r>
    </w:p>
    <w:p w14:paraId="5DD1D531" w14:textId="77777777" w:rsidR="00F3091E" w:rsidRDefault="00F3091E" w:rsidP="00F3091E">
      <w:pPr>
        <w:tabs>
          <w:tab w:val="center" w:pos="4680"/>
        </w:tabs>
        <w:rPr>
          <w:bCs/>
        </w:rPr>
      </w:pPr>
      <w:r w:rsidRPr="00F3091E">
        <w:rPr>
          <w:bCs/>
        </w:rPr>
        <w:t>For more elaborate</w:t>
      </w:r>
    </w:p>
    <w:p w14:paraId="2FC3DE1B" w14:textId="026FF3BC" w:rsidR="005A2D85" w:rsidRPr="007D756C" w:rsidRDefault="00F3091E" w:rsidP="00F3091E">
      <w:pPr>
        <w:tabs>
          <w:tab w:val="center" w:pos="4680"/>
        </w:tabs>
        <w:rPr>
          <w:bCs/>
        </w:rPr>
      </w:pPr>
      <w:r>
        <w:rPr>
          <w:bCs/>
        </w:rPr>
        <w:t xml:space="preserve">                                      </w:t>
      </w:r>
      <w:r>
        <w:rPr>
          <w:noProof/>
        </w:rPr>
        <w:drawing>
          <wp:inline distT="0" distB="0" distL="0" distR="0" wp14:anchorId="5F708DA9" wp14:editId="7BF76B07">
            <wp:extent cx="3371850" cy="704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71850" cy="704850"/>
                    </a:xfrm>
                    <a:prstGeom prst="rect">
                      <a:avLst/>
                    </a:prstGeom>
                  </pic:spPr>
                </pic:pic>
              </a:graphicData>
            </a:graphic>
          </wp:inline>
        </w:drawing>
      </w:r>
      <w:r>
        <w:rPr>
          <w:bCs/>
        </w:rPr>
        <w:t xml:space="preserve">           (3.8)</w:t>
      </w:r>
    </w:p>
    <w:p w14:paraId="1D952393" w14:textId="77777777" w:rsidR="00C936AE" w:rsidRDefault="00C936AE" w:rsidP="00953826">
      <w:pPr>
        <w:rPr>
          <w:b/>
          <w:bCs/>
        </w:rPr>
      </w:pPr>
    </w:p>
    <w:p w14:paraId="7D827998" w14:textId="388E8F13" w:rsidR="00C936AE" w:rsidRDefault="00C936AE" w:rsidP="00086645">
      <w:pPr>
        <w:rPr>
          <w:b/>
        </w:rPr>
      </w:pPr>
      <w:r w:rsidRPr="00086645">
        <w:rPr>
          <w:b/>
        </w:rPr>
        <w:t>3.5.3 BBU Pool Power Consumption Model</w:t>
      </w:r>
    </w:p>
    <w:p w14:paraId="393F2E6E" w14:textId="406623D0" w:rsidR="00086645" w:rsidRPr="00086645" w:rsidRDefault="00086645" w:rsidP="00086645">
      <w:pPr>
        <w:rPr>
          <w:rFonts w:cstheme="minorHAnsi"/>
          <w:b/>
        </w:rPr>
      </w:pPr>
      <w:r w:rsidRPr="00086645">
        <w:rPr>
          <w:rFonts w:cstheme="minorHAnsi"/>
          <w:color w:val="000000"/>
        </w:rPr>
        <w:t xml:space="preserve">The power consumption at each BBU is composed of two parts: a static power consumption </w:t>
      </w:r>
      <w:r w:rsidRPr="00086645">
        <w:rPr>
          <w:rFonts w:cstheme="minorHAnsi"/>
          <w:i/>
          <w:iCs/>
          <w:color w:val="000000"/>
        </w:rPr>
        <w:t>P</w:t>
      </w:r>
      <w:r w:rsidRPr="00086645">
        <w:rPr>
          <w:rFonts w:cstheme="minorHAnsi"/>
          <w:i/>
          <w:iCs/>
          <w:color w:val="000000"/>
          <w:sz w:val="16"/>
          <w:szCs w:val="16"/>
        </w:rPr>
        <w:t xml:space="preserve">stat </w:t>
      </w:r>
      <w:r w:rsidRPr="00086645">
        <w:rPr>
          <w:rFonts w:cstheme="minorHAnsi"/>
          <w:color w:val="000000"/>
        </w:rPr>
        <w:t xml:space="preserve">caused by the procedures (e.g. paging procedures and broadcasting) and a dynamic power consumption </w:t>
      </w:r>
      <w:r w:rsidRPr="00086645">
        <w:rPr>
          <w:rFonts w:cstheme="minorHAnsi"/>
          <w:i/>
          <w:iCs/>
          <w:color w:val="000000"/>
        </w:rPr>
        <w:t>P</w:t>
      </w:r>
      <w:r w:rsidRPr="00086645">
        <w:rPr>
          <w:rFonts w:cstheme="minorHAnsi"/>
          <w:i/>
          <w:iCs/>
          <w:color w:val="000000"/>
          <w:sz w:val="16"/>
          <w:szCs w:val="16"/>
        </w:rPr>
        <w:t xml:space="preserve">dyn </w:t>
      </w:r>
      <w:r w:rsidRPr="00086645">
        <w:rPr>
          <w:rFonts w:cstheme="minorHAnsi"/>
          <w:color w:val="000000"/>
        </w:rPr>
        <w:t>that depends on the amount of processing load at the BBU.</w:t>
      </w:r>
    </w:p>
    <w:p w14:paraId="50138D17" w14:textId="65FCD5C4" w:rsidR="00C936AE" w:rsidRDefault="001E2258" w:rsidP="00086645">
      <w:pPr>
        <w:jc w:val="center"/>
        <w:rPr>
          <w:bCs/>
        </w:rPr>
      </w:pPr>
      <w:r>
        <w:rPr>
          <w:b/>
          <w:bCs/>
        </w:rPr>
        <w:t xml:space="preserve">            </w:t>
      </w:r>
      <w:r w:rsidR="00086645">
        <w:rPr>
          <w:b/>
          <w:bCs/>
        </w:rPr>
        <w:t xml:space="preserve">   </w:t>
      </w:r>
      <w:r w:rsidR="00E06750">
        <w:rPr>
          <w:noProof/>
        </w:rPr>
        <w:drawing>
          <wp:inline distT="0" distB="0" distL="0" distR="0" wp14:anchorId="1A09C0E4" wp14:editId="0339A02E">
            <wp:extent cx="2286000" cy="6191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86000" cy="619125"/>
                    </a:xfrm>
                    <a:prstGeom prst="rect">
                      <a:avLst/>
                    </a:prstGeom>
                  </pic:spPr>
                </pic:pic>
              </a:graphicData>
            </a:graphic>
          </wp:inline>
        </w:drawing>
      </w:r>
      <w:r w:rsidR="00086645">
        <w:rPr>
          <w:b/>
          <w:bCs/>
        </w:rPr>
        <w:t xml:space="preserve">               </w:t>
      </w:r>
      <w:r>
        <w:rPr>
          <w:b/>
          <w:bCs/>
        </w:rPr>
        <w:t xml:space="preserve">                      </w:t>
      </w:r>
      <w:r w:rsidR="00F3091E">
        <w:rPr>
          <w:bCs/>
        </w:rPr>
        <w:t xml:space="preserve">    (3.9</w:t>
      </w:r>
      <w:r w:rsidR="00086645">
        <w:rPr>
          <w:bCs/>
        </w:rPr>
        <w:t>)</w:t>
      </w:r>
    </w:p>
    <w:p w14:paraId="28AA8292" w14:textId="34A7FC52" w:rsidR="00E06750" w:rsidRDefault="00E06750" w:rsidP="00E06750">
      <w:pPr>
        <w:rPr>
          <w:bCs/>
        </w:rPr>
      </w:pPr>
      <w:r w:rsidRPr="00E06750">
        <w:rPr>
          <w:bCs/>
        </w:rPr>
        <w:t>where, ∆</w:t>
      </w:r>
      <w:r w:rsidRPr="00E06750">
        <w:rPr>
          <w:bCs/>
          <w:i/>
          <w:iCs/>
        </w:rPr>
        <w:t xml:space="preserve">P </w:t>
      </w:r>
      <w:r w:rsidRPr="00E06750">
        <w:rPr>
          <w:bCs/>
        </w:rPr>
        <w:t>represents the linear power model tangent. Gener</w:t>
      </w:r>
      <w:r>
        <w:rPr>
          <w:bCs/>
        </w:rPr>
        <w:t xml:space="preserve">ally, the components of dynamic </w:t>
      </w:r>
      <w:r w:rsidRPr="00E06750">
        <w:rPr>
          <w:bCs/>
        </w:rPr>
        <w:t xml:space="preserve">power consumption in a server are the processor </w:t>
      </w:r>
      <w:r w:rsidRPr="00E06750">
        <w:rPr>
          <w:bCs/>
          <w:i/>
          <w:iCs/>
        </w:rPr>
        <w:t>PCPU</w:t>
      </w:r>
      <w:r w:rsidRPr="00E06750">
        <w:rPr>
          <w:bCs/>
        </w:rPr>
        <w:t xml:space="preserve">, memory </w:t>
      </w:r>
      <w:r w:rsidRPr="00E06750">
        <w:rPr>
          <w:bCs/>
          <w:i/>
          <w:iCs/>
        </w:rPr>
        <w:t xml:space="preserve">PMEM </w:t>
      </w:r>
      <w:r w:rsidRPr="00E06750">
        <w:rPr>
          <w:bCs/>
        </w:rPr>
        <w:t xml:space="preserve">and hard disk </w:t>
      </w:r>
      <w:r w:rsidRPr="00E06750">
        <w:rPr>
          <w:bCs/>
          <w:i/>
          <w:iCs/>
        </w:rPr>
        <w:t xml:space="preserve">PIO </w:t>
      </w:r>
      <w:r>
        <w:rPr>
          <w:bCs/>
        </w:rPr>
        <w:t xml:space="preserve">and </w:t>
      </w:r>
      <w:r w:rsidRPr="00E06750">
        <w:rPr>
          <w:bCs/>
        </w:rPr>
        <w:t xml:space="preserve">these have dynamic power </w:t>
      </w:r>
      <w:r w:rsidRPr="00E06750">
        <w:rPr>
          <w:bCs/>
          <w:i/>
          <w:iCs/>
        </w:rPr>
        <w:t xml:space="preserve">Pdyn </w:t>
      </w:r>
      <w:r w:rsidRPr="00E06750">
        <w:rPr>
          <w:bCs/>
        </w:rPr>
        <w:t>of about 58%, 28% and 14%, respectively [85]. The power is</w:t>
      </w:r>
      <w:r>
        <w:rPr>
          <w:bCs/>
        </w:rPr>
        <w:t xml:space="preserve"> </w:t>
      </w:r>
      <w:r w:rsidRPr="00E06750">
        <w:rPr>
          <w:bCs/>
        </w:rPr>
        <w:t>presented as follows:</w:t>
      </w:r>
    </w:p>
    <w:p w14:paraId="29EA41DA" w14:textId="75C81DB0" w:rsidR="00E06750" w:rsidRDefault="001E2258" w:rsidP="00E06750">
      <w:pPr>
        <w:jc w:val="center"/>
        <w:rPr>
          <w:bCs/>
        </w:rPr>
      </w:pPr>
      <w:r>
        <w:rPr>
          <w:bCs/>
        </w:rPr>
        <w:t xml:space="preserve">                         </w:t>
      </w:r>
      <w:r w:rsidR="00E06750">
        <w:rPr>
          <w:bCs/>
          <w:noProof/>
        </w:rPr>
        <w:drawing>
          <wp:inline distT="0" distB="0" distL="0" distR="0" wp14:anchorId="40AE228A" wp14:editId="3206728D">
            <wp:extent cx="1914525" cy="475615"/>
            <wp:effectExtent l="0" t="0" r="952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14525" cy="475615"/>
                    </a:xfrm>
                    <a:prstGeom prst="rect">
                      <a:avLst/>
                    </a:prstGeom>
                    <a:noFill/>
                  </pic:spPr>
                </pic:pic>
              </a:graphicData>
            </a:graphic>
          </wp:inline>
        </w:drawing>
      </w:r>
      <w:r>
        <w:rPr>
          <w:bCs/>
        </w:rPr>
        <w:t xml:space="preserve">                    </w:t>
      </w:r>
      <w:r w:rsidR="00F3091E">
        <w:rPr>
          <w:bCs/>
        </w:rPr>
        <w:t xml:space="preserve">                            (3.10</w:t>
      </w:r>
      <w:r>
        <w:rPr>
          <w:bCs/>
        </w:rPr>
        <w:t>)</w:t>
      </w:r>
    </w:p>
    <w:p w14:paraId="3CE6C7BB" w14:textId="262DFDE4" w:rsidR="007F0656" w:rsidRDefault="007F0656" w:rsidP="007F0656">
      <w:pPr>
        <w:rPr>
          <w:bCs/>
        </w:rPr>
      </w:pPr>
      <w:r w:rsidRPr="007F0656">
        <w:rPr>
          <w:bCs/>
        </w:rPr>
        <w:t xml:space="preserve">where, </w:t>
      </w:r>
      <w:r w:rsidRPr="007F0656">
        <w:rPr>
          <w:bCs/>
          <w:i/>
          <w:iCs/>
        </w:rPr>
        <w:t>PCPU</w:t>
      </w:r>
      <w:r w:rsidRPr="007F0656">
        <w:rPr>
          <w:bCs/>
        </w:rPr>
        <w:t xml:space="preserve">, </w:t>
      </w:r>
      <w:r w:rsidRPr="007F0656">
        <w:rPr>
          <w:bCs/>
          <w:i/>
          <w:iCs/>
        </w:rPr>
        <w:t xml:space="preserve">PMEM </w:t>
      </w:r>
      <w:r w:rsidRPr="007F0656">
        <w:rPr>
          <w:bCs/>
        </w:rPr>
        <w:t xml:space="preserve">and </w:t>
      </w:r>
      <w:r w:rsidRPr="007F0656">
        <w:rPr>
          <w:bCs/>
          <w:i/>
          <w:iCs/>
        </w:rPr>
        <w:t>PIO</w:t>
      </w:r>
      <w:r w:rsidRPr="007F0656">
        <w:rPr>
          <w:bCs/>
        </w:rPr>
        <w:t>, respectively, represent p</w:t>
      </w:r>
      <w:r>
        <w:rPr>
          <w:bCs/>
        </w:rPr>
        <w:t>ower consumed by the processor,</w:t>
      </w:r>
      <w:r w:rsidRPr="007F0656">
        <w:rPr>
          <w:bCs/>
        </w:rPr>
        <w:t xml:space="preserve"> memory and hard disk for each BBU. However, by substitut</w:t>
      </w:r>
      <w:r w:rsidR="00F3091E">
        <w:rPr>
          <w:bCs/>
        </w:rPr>
        <w:t>ing equation 3.10 into equation 3.9</w:t>
      </w:r>
      <w:r w:rsidRPr="007F0656">
        <w:rPr>
          <w:bCs/>
        </w:rPr>
        <w:t xml:space="preserve"> becomes:</w:t>
      </w:r>
    </w:p>
    <w:p w14:paraId="69E6E237" w14:textId="25B1F690" w:rsidR="007F0656" w:rsidRDefault="007F0656" w:rsidP="007F0656">
      <w:pPr>
        <w:jc w:val="center"/>
        <w:rPr>
          <w:bCs/>
        </w:rPr>
      </w:pPr>
      <w:r>
        <w:rPr>
          <w:noProof/>
        </w:rPr>
        <w:drawing>
          <wp:inline distT="0" distB="0" distL="0" distR="0" wp14:anchorId="6643277A" wp14:editId="394E6B48">
            <wp:extent cx="3514725" cy="5905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14725" cy="590550"/>
                    </a:xfrm>
                    <a:prstGeom prst="rect">
                      <a:avLst/>
                    </a:prstGeom>
                  </pic:spPr>
                </pic:pic>
              </a:graphicData>
            </a:graphic>
          </wp:inline>
        </w:drawing>
      </w:r>
      <w:r w:rsidR="00F3091E">
        <w:rPr>
          <w:bCs/>
        </w:rPr>
        <w:t xml:space="preserve">                         (3.11</w:t>
      </w:r>
      <w:r>
        <w:rPr>
          <w:bCs/>
        </w:rPr>
        <w:t>)</w:t>
      </w:r>
    </w:p>
    <w:p w14:paraId="400C5493" w14:textId="24A756A3" w:rsidR="00961783" w:rsidRDefault="00961783" w:rsidP="00961783">
      <w:pPr>
        <w:rPr>
          <w:bCs/>
        </w:rPr>
      </w:pPr>
      <w:r w:rsidRPr="00961783">
        <w:rPr>
          <w:bCs/>
        </w:rPr>
        <w:t>Depending on the EARTH model and the proposed assumption, the power consumption of</w:t>
      </w:r>
      <w:r>
        <w:rPr>
          <w:bCs/>
        </w:rPr>
        <w:t xml:space="preserve"> </w:t>
      </w:r>
      <w:r w:rsidRPr="00961783">
        <w:rPr>
          <w:bCs/>
        </w:rPr>
        <w:t>the BBU pool can be calculated. The total processing powe</w:t>
      </w:r>
      <w:r>
        <w:rPr>
          <w:bCs/>
        </w:rPr>
        <w:t xml:space="preserve">r used by the BBU-pool measured </w:t>
      </w:r>
      <w:r w:rsidRPr="00961783">
        <w:rPr>
          <w:bCs/>
        </w:rPr>
        <w:t>in GOPS is:</w:t>
      </w:r>
    </w:p>
    <w:p w14:paraId="42B37791" w14:textId="16E4F57E" w:rsidR="00961783" w:rsidRPr="00086645" w:rsidRDefault="00961783" w:rsidP="00961783">
      <w:pPr>
        <w:rPr>
          <w:bCs/>
        </w:rPr>
      </w:pPr>
      <w:r>
        <w:rPr>
          <w:bCs/>
        </w:rPr>
        <w:t xml:space="preserve">                    </w:t>
      </w:r>
      <w:r>
        <w:rPr>
          <w:noProof/>
        </w:rPr>
        <w:drawing>
          <wp:inline distT="0" distB="0" distL="0" distR="0" wp14:anchorId="17F66AE0" wp14:editId="636EDFE0">
            <wp:extent cx="4019550" cy="7143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19550" cy="714375"/>
                    </a:xfrm>
                    <a:prstGeom prst="rect">
                      <a:avLst/>
                    </a:prstGeom>
                  </pic:spPr>
                </pic:pic>
              </a:graphicData>
            </a:graphic>
          </wp:inline>
        </w:drawing>
      </w:r>
      <w:r w:rsidR="00F3091E">
        <w:rPr>
          <w:bCs/>
        </w:rPr>
        <w:t xml:space="preserve">            (3.12</w:t>
      </w:r>
      <w:r>
        <w:rPr>
          <w:bCs/>
        </w:rPr>
        <w:t>)</w:t>
      </w:r>
    </w:p>
    <w:p w14:paraId="334DDB41" w14:textId="77777777" w:rsidR="00722A73" w:rsidRDefault="00722A73" w:rsidP="00953826">
      <w:pPr>
        <w:rPr>
          <w:b/>
          <w:bCs/>
        </w:rPr>
      </w:pPr>
    </w:p>
    <w:p w14:paraId="1918863F" w14:textId="0692D59B" w:rsidR="00C936AE" w:rsidRDefault="00C936AE" w:rsidP="00953826">
      <w:pPr>
        <w:rPr>
          <w:b/>
          <w:bCs/>
        </w:rPr>
      </w:pPr>
      <w:r>
        <w:rPr>
          <w:b/>
          <w:bCs/>
        </w:rPr>
        <w:t>3.6 Problem formation of the proposed model</w:t>
      </w:r>
    </w:p>
    <w:p w14:paraId="36A37279" w14:textId="77777777" w:rsidR="00420565" w:rsidRDefault="00420565" w:rsidP="00953826">
      <w:pPr>
        <w:rPr>
          <w:b/>
          <w:bCs/>
        </w:rPr>
      </w:pPr>
      <w:r>
        <w:rPr>
          <w:b/>
          <w:bCs/>
        </w:rPr>
        <w:t xml:space="preserve">3.6.1 </w:t>
      </w:r>
      <w:r w:rsidRPr="00420565">
        <w:rPr>
          <w:b/>
          <w:bCs/>
        </w:rPr>
        <w:t>Problem Formulation of BBU Pool</w:t>
      </w:r>
    </w:p>
    <w:p w14:paraId="4CE1107F" w14:textId="3F886996" w:rsidR="00722A73" w:rsidRDefault="00722A73" w:rsidP="00953826">
      <w:r>
        <w:t xml:space="preserve">The </w:t>
      </w:r>
      <w:r w:rsidRPr="00722A73">
        <w:t xml:space="preserve">virtualization reduces the total power consumption, as each vBBU can be implemented in the physical BBU server through software. However, it is important to </w:t>
      </w:r>
      <w:r w:rsidR="00420565" w:rsidRPr="00722A73">
        <w:t>optimize</w:t>
      </w:r>
      <w:r w:rsidR="00420565">
        <w:t xml:space="preserve"> </w:t>
      </w:r>
      <w:r w:rsidRPr="00722A73">
        <w:t>the system by reducing the number of active BBU server</w:t>
      </w:r>
      <w:r w:rsidR="00420565">
        <w:t xml:space="preserve">s that work with low load. This </w:t>
      </w:r>
      <w:r w:rsidRPr="00722A73">
        <w:t>process is performed by transferring their load to others with re</w:t>
      </w:r>
      <w:r w:rsidR="00420565">
        <w:t xml:space="preserve">spect to the available capacity </w:t>
      </w:r>
      <w:r w:rsidRPr="00722A73">
        <w:t xml:space="preserve">and thus, shutting them down. The problem of </w:t>
      </w:r>
      <w:r w:rsidR="00420565" w:rsidRPr="00722A73">
        <w:t>optimizing</w:t>
      </w:r>
      <w:r w:rsidRPr="00722A73">
        <w:t xml:space="preserve"> is </w:t>
      </w:r>
      <w:r w:rsidR="00420565">
        <w:t xml:space="preserve">formulated as shown in equation </w:t>
      </w:r>
      <w:r w:rsidR="00F925E7">
        <w:t>(3.13</w:t>
      </w:r>
      <w:r w:rsidRPr="00722A73">
        <w:t>) and it can be solved by using Linear Integer Programming (LIP):</w:t>
      </w:r>
    </w:p>
    <w:p w14:paraId="5588AA36" w14:textId="106951AC" w:rsidR="00420565" w:rsidRDefault="00420565" w:rsidP="00420565">
      <w:pPr>
        <w:jc w:val="center"/>
      </w:pPr>
      <w:r>
        <w:rPr>
          <w:noProof/>
        </w:rPr>
        <w:drawing>
          <wp:inline distT="0" distB="0" distL="0" distR="0" wp14:anchorId="221F861D" wp14:editId="2E68D702">
            <wp:extent cx="3952875" cy="6953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52875" cy="695325"/>
                    </a:xfrm>
                    <a:prstGeom prst="rect">
                      <a:avLst/>
                    </a:prstGeom>
                  </pic:spPr>
                </pic:pic>
              </a:graphicData>
            </a:graphic>
          </wp:inline>
        </w:drawing>
      </w:r>
      <w:r>
        <w:t xml:space="preserve">                    </w:t>
      </w:r>
      <w:r w:rsidR="00F925E7">
        <w:t>(3.13</w:t>
      </w:r>
      <w:r>
        <w:t>)</w:t>
      </w:r>
    </w:p>
    <w:p w14:paraId="27D4E705" w14:textId="77777777" w:rsidR="00420565" w:rsidRDefault="00420565" w:rsidP="00420565">
      <w:r>
        <w:t xml:space="preserve">Subject to  </w:t>
      </w:r>
    </w:p>
    <w:p w14:paraId="782AFE6F" w14:textId="209F8ABD" w:rsidR="004B6194" w:rsidRDefault="00420565" w:rsidP="00420565">
      <w:r>
        <w:t xml:space="preserve">                       </w:t>
      </w:r>
      <w:r>
        <w:rPr>
          <w:noProof/>
        </w:rPr>
        <w:drawing>
          <wp:inline distT="0" distB="0" distL="0" distR="0" wp14:anchorId="733FD34F" wp14:editId="729A6300">
            <wp:extent cx="2476500" cy="628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76500" cy="628650"/>
                    </a:xfrm>
                    <a:prstGeom prst="rect">
                      <a:avLst/>
                    </a:prstGeom>
                  </pic:spPr>
                </pic:pic>
              </a:graphicData>
            </a:graphic>
          </wp:inline>
        </w:drawing>
      </w:r>
      <w:r w:rsidR="004B6194">
        <w:t xml:space="preserve">                                 </w:t>
      </w:r>
      <w:r w:rsidR="00930828">
        <w:t xml:space="preserve">                   </w:t>
      </w:r>
      <w:r w:rsidR="00F925E7">
        <w:t xml:space="preserve">        (3.14</w:t>
      </w:r>
      <w:r w:rsidR="00930828">
        <w:t>)</w:t>
      </w:r>
    </w:p>
    <w:p w14:paraId="5F963334" w14:textId="6F1BF4B1" w:rsidR="00420565" w:rsidRDefault="004B6194" w:rsidP="00420565">
      <w:pPr>
        <w:rPr>
          <w:noProof/>
        </w:rPr>
      </w:pPr>
      <w:r>
        <w:t xml:space="preserve">                                                              </w:t>
      </w:r>
      <w:r w:rsidR="00420565">
        <w:t>,</w:t>
      </w:r>
      <w:r w:rsidR="00420565">
        <w:rPr>
          <w:noProof/>
        </w:rPr>
        <w:t xml:space="preserve"> </w:t>
      </w:r>
      <w:r w:rsidR="00420565">
        <w:rPr>
          <w:noProof/>
        </w:rPr>
        <w:drawing>
          <wp:inline distT="0" distB="0" distL="0" distR="0" wp14:anchorId="2AA9A778" wp14:editId="498A7DA9">
            <wp:extent cx="1000125" cy="3238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00125" cy="323850"/>
                    </a:xfrm>
                    <a:prstGeom prst="rect">
                      <a:avLst/>
                    </a:prstGeom>
                  </pic:spPr>
                </pic:pic>
              </a:graphicData>
            </a:graphic>
          </wp:inline>
        </w:drawing>
      </w:r>
      <w:r w:rsidR="00420565">
        <w:rPr>
          <w:noProof/>
        </w:rPr>
        <w:t xml:space="preserve">                       </w:t>
      </w:r>
      <w:r w:rsidR="00930828">
        <w:rPr>
          <w:noProof/>
        </w:rPr>
        <w:t xml:space="preserve">                                       </w:t>
      </w:r>
      <w:r w:rsidR="00420565">
        <w:rPr>
          <w:noProof/>
        </w:rPr>
        <w:t xml:space="preserve">   (</w:t>
      </w:r>
      <w:r w:rsidR="00F925E7">
        <w:rPr>
          <w:noProof/>
        </w:rPr>
        <w:t>3.15</w:t>
      </w:r>
      <w:r w:rsidR="00420565">
        <w:rPr>
          <w:noProof/>
        </w:rPr>
        <w:t>)</w:t>
      </w:r>
    </w:p>
    <w:p w14:paraId="38BAC400" w14:textId="3EAAD453" w:rsidR="00B505E1" w:rsidRDefault="001C3CCA" w:rsidP="00B505E1">
      <w:pPr>
        <w:jc w:val="center"/>
      </w:pPr>
      <w:r>
        <w:t xml:space="preserve">                                             </w:t>
      </w:r>
      <w:r w:rsidR="00B505E1">
        <w:rPr>
          <w:noProof/>
        </w:rPr>
        <w:drawing>
          <wp:inline distT="0" distB="0" distL="0" distR="0" wp14:anchorId="674E4A7C" wp14:editId="418C727E">
            <wp:extent cx="2057400" cy="571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57400" cy="571500"/>
                    </a:xfrm>
                    <a:prstGeom prst="rect">
                      <a:avLst/>
                    </a:prstGeom>
                  </pic:spPr>
                </pic:pic>
              </a:graphicData>
            </a:graphic>
          </wp:inline>
        </w:drawing>
      </w:r>
      <w:r w:rsidR="00B505E1">
        <w:t xml:space="preserve">                                </w:t>
      </w:r>
      <w:r>
        <w:t xml:space="preserve"> </w:t>
      </w:r>
      <w:r w:rsidR="00F925E7">
        <w:t xml:space="preserve">    (3.16</w:t>
      </w:r>
      <w:r w:rsidR="00B505E1">
        <w:t>)</w:t>
      </w:r>
    </w:p>
    <w:p w14:paraId="526AA5A6" w14:textId="2FDD5D7A" w:rsidR="001C3CCA" w:rsidRDefault="001C3CCA" w:rsidP="00B505E1">
      <w:pPr>
        <w:jc w:val="center"/>
      </w:pPr>
      <w:r>
        <w:t xml:space="preserve">                                            </w:t>
      </w:r>
      <w:r>
        <w:rPr>
          <w:noProof/>
        </w:rPr>
        <w:drawing>
          <wp:inline distT="0" distB="0" distL="0" distR="0" wp14:anchorId="3E80186D" wp14:editId="5335E02B">
            <wp:extent cx="2095500" cy="5238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95500" cy="523875"/>
                    </a:xfrm>
                    <a:prstGeom prst="rect">
                      <a:avLst/>
                    </a:prstGeom>
                  </pic:spPr>
                </pic:pic>
              </a:graphicData>
            </a:graphic>
          </wp:inline>
        </w:drawing>
      </w:r>
      <w:r>
        <w:t xml:space="preserve">          </w:t>
      </w:r>
      <w:r w:rsidR="00F925E7">
        <w:t xml:space="preserve">                           (3.17</w:t>
      </w:r>
      <w:r>
        <w:t>)</w:t>
      </w:r>
    </w:p>
    <w:p w14:paraId="7274D333" w14:textId="77FF8B6B" w:rsidR="001C3CCA" w:rsidRDefault="001C3CCA" w:rsidP="00B505E1">
      <w:pPr>
        <w:jc w:val="center"/>
      </w:pPr>
      <w:r>
        <w:t xml:space="preserve">                                           </w:t>
      </w:r>
      <w:r>
        <w:rPr>
          <w:noProof/>
        </w:rPr>
        <w:drawing>
          <wp:inline distT="0" distB="0" distL="0" distR="0" wp14:anchorId="7E336559" wp14:editId="14C3F1A9">
            <wp:extent cx="2286000" cy="5143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86000" cy="514350"/>
                    </a:xfrm>
                    <a:prstGeom prst="rect">
                      <a:avLst/>
                    </a:prstGeom>
                  </pic:spPr>
                </pic:pic>
              </a:graphicData>
            </a:graphic>
          </wp:inline>
        </w:drawing>
      </w:r>
      <w:r>
        <w:t xml:space="preserve">                         </w:t>
      </w:r>
      <w:r w:rsidR="00F925E7">
        <w:t xml:space="preserve">        (3.18</w:t>
      </w:r>
      <w:r>
        <w:t>)</w:t>
      </w:r>
    </w:p>
    <w:p w14:paraId="777833C1" w14:textId="480ACD5F" w:rsidR="00A5117C" w:rsidRDefault="00A5117C" w:rsidP="00B505E1">
      <w:pPr>
        <w:jc w:val="center"/>
      </w:pPr>
      <w:r>
        <w:t xml:space="preserve">                                          </w:t>
      </w:r>
      <w:r>
        <w:rPr>
          <w:noProof/>
        </w:rPr>
        <w:drawing>
          <wp:inline distT="0" distB="0" distL="0" distR="0" wp14:anchorId="13EE19EA" wp14:editId="3064F090">
            <wp:extent cx="2085975" cy="7810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85975" cy="781050"/>
                    </a:xfrm>
                    <a:prstGeom prst="rect">
                      <a:avLst/>
                    </a:prstGeom>
                  </pic:spPr>
                </pic:pic>
              </a:graphicData>
            </a:graphic>
          </wp:inline>
        </w:drawing>
      </w:r>
      <w:r>
        <w:t xml:space="preserve">                                         </w:t>
      </w:r>
      <w:r w:rsidR="002E529A">
        <w:t xml:space="preserve"> </w:t>
      </w:r>
      <w:r>
        <w:t xml:space="preserve"> (3.</w:t>
      </w:r>
      <w:r w:rsidR="00F925E7">
        <w:t>19</w:t>
      </w:r>
      <w:r>
        <w:t>)</w:t>
      </w:r>
    </w:p>
    <w:p w14:paraId="6BBAE4B1" w14:textId="79C2D51C" w:rsidR="009A77D5" w:rsidRDefault="00CB423D" w:rsidP="00CB423D">
      <w:pPr>
        <w:rPr>
          <w:noProof/>
        </w:rPr>
      </w:pPr>
      <w:r>
        <w:rPr>
          <w:noProof/>
        </w:rPr>
        <w:drawing>
          <wp:inline distT="0" distB="0" distL="0" distR="0" wp14:anchorId="1495AF02" wp14:editId="4D6789C3">
            <wp:extent cx="419100" cy="2571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9100" cy="257175"/>
                    </a:xfrm>
                    <a:prstGeom prst="rect">
                      <a:avLst/>
                    </a:prstGeom>
                  </pic:spPr>
                </pic:pic>
              </a:graphicData>
            </a:graphic>
          </wp:inline>
        </w:drawing>
      </w:r>
      <w:r>
        <w:rPr>
          <w:iCs/>
        </w:rPr>
        <w:t xml:space="preserve"> </w:t>
      </w:r>
      <w:r w:rsidR="00F22370">
        <w:t>in equation 3.13</w:t>
      </w:r>
      <w:r w:rsidRPr="00CB423D">
        <w:t xml:space="preserve"> can be </w:t>
      </w:r>
      <w:r w:rsidR="00BD4201" w:rsidRPr="00CB423D">
        <w:t>defi</w:t>
      </w:r>
      <w:r w:rsidR="00BD4201">
        <w:t>ne</w:t>
      </w:r>
      <w:r w:rsidR="00BD4201" w:rsidRPr="00CB423D">
        <w:t>d</w:t>
      </w:r>
      <w:r w:rsidRPr="00CB423D">
        <w:t xml:space="preserve"> as a computing resource at </w:t>
      </w:r>
      <w:r w:rsidRPr="00CB423D">
        <w:rPr>
          <w:i/>
          <w:iCs/>
        </w:rPr>
        <w:t xml:space="preserve">BBUj </w:t>
      </w:r>
      <w:r w:rsidRPr="00CB423D">
        <w:t xml:space="preserve">that is used by </w:t>
      </w:r>
      <w:r w:rsidRPr="00CB423D">
        <w:rPr>
          <w:i/>
          <w:iCs/>
        </w:rPr>
        <w:t>RRHi</w:t>
      </w:r>
      <w:r>
        <w:t xml:space="preserve"> </w:t>
      </w:r>
      <w:r w:rsidRPr="00CB423D">
        <w:t>in GOPS</w:t>
      </w:r>
      <w:r>
        <w:t>.</w:t>
      </w:r>
      <w:r w:rsidR="00EE3F0E" w:rsidRPr="00EE3F0E">
        <w:rPr>
          <w:noProof/>
        </w:rPr>
        <w:t xml:space="preserve"> </w:t>
      </w:r>
      <w:r w:rsidR="00EE3F0E">
        <w:rPr>
          <w:noProof/>
        </w:rPr>
        <w:drawing>
          <wp:inline distT="0" distB="0" distL="0" distR="0" wp14:anchorId="7E5668D5" wp14:editId="54009D7A">
            <wp:extent cx="428625" cy="3238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8625" cy="323850"/>
                    </a:xfrm>
                    <a:prstGeom prst="rect">
                      <a:avLst/>
                    </a:prstGeom>
                  </pic:spPr>
                </pic:pic>
              </a:graphicData>
            </a:graphic>
          </wp:inline>
        </w:drawing>
      </w:r>
      <w:r w:rsidR="00DA4AA3" w:rsidRPr="00DA4AA3">
        <w:rPr>
          <w:noProof/>
        </w:rPr>
        <w:t xml:space="preserve">represents a computing resource requirement for user </w:t>
      </w:r>
      <w:r w:rsidR="00DA4AA3" w:rsidRPr="00DA4AA3">
        <w:rPr>
          <w:i/>
          <w:iCs/>
          <w:noProof/>
        </w:rPr>
        <w:t xml:space="preserve">Uu </w:t>
      </w:r>
      <w:r w:rsidR="00DA4AA3">
        <w:rPr>
          <w:noProof/>
        </w:rPr>
        <w:t xml:space="preserve">that is served by </w:t>
      </w:r>
      <w:r w:rsidR="00DA4AA3" w:rsidRPr="00DA4AA3">
        <w:rPr>
          <w:i/>
          <w:iCs/>
          <w:noProof/>
        </w:rPr>
        <w:t>RRHi</w:t>
      </w:r>
      <w:r w:rsidR="00DA4AA3" w:rsidRPr="00DA4AA3">
        <w:rPr>
          <w:noProof/>
        </w:rPr>
        <w:t xml:space="preserve">. </w:t>
      </w:r>
      <w:r w:rsidR="00DA4AA3" w:rsidRPr="00DA4AA3">
        <w:rPr>
          <w:i/>
          <w:iCs/>
          <w:noProof/>
        </w:rPr>
        <w:t xml:space="preserve">BBUj </w:t>
      </w:r>
      <w:r w:rsidR="00DA4AA3" w:rsidRPr="00DA4AA3">
        <w:rPr>
          <w:noProof/>
        </w:rPr>
        <w:t xml:space="preserve">is limited by its processing capacities </w:t>
      </w:r>
      <w:r w:rsidR="00DA4AA3" w:rsidRPr="00DA4AA3">
        <w:rPr>
          <w:i/>
          <w:iCs/>
          <w:noProof/>
        </w:rPr>
        <w:t>G</w:t>
      </w:r>
      <w:r w:rsidR="00DA4AA3" w:rsidRPr="00DA4AA3">
        <w:rPr>
          <w:noProof/>
        </w:rPr>
        <w:t>, a</w:t>
      </w:r>
      <w:r w:rsidR="00F22370">
        <w:rPr>
          <w:noProof/>
        </w:rPr>
        <w:t>s shown in equation (3.14</w:t>
      </w:r>
      <w:r w:rsidR="00DA4AA3">
        <w:rPr>
          <w:noProof/>
        </w:rPr>
        <w:t xml:space="preserve">). The </w:t>
      </w:r>
      <w:r w:rsidR="00DA4AA3" w:rsidRPr="00DA4AA3">
        <w:rPr>
          <w:noProof/>
        </w:rPr>
        <w:t xml:space="preserve">indicator </w:t>
      </w:r>
      <w:r w:rsidR="00DA4AA3" w:rsidRPr="00DA4AA3">
        <w:rPr>
          <w:i/>
          <w:iCs/>
          <w:noProof/>
        </w:rPr>
        <w:t xml:space="preserve">βi , j ,u </w:t>
      </w:r>
      <w:r w:rsidR="00DA4AA3" w:rsidRPr="00DA4AA3">
        <w:rPr>
          <w:noProof/>
        </w:rPr>
        <w:t xml:space="preserve">= 1 when the user </w:t>
      </w:r>
      <w:r w:rsidR="00DA4AA3" w:rsidRPr="00DA4AA3">
        <w:rPr>
          <w:i/>
          <w:iCs/>
          <w:noProof/>
        </w:rPr>
        <w:t xml:space="preserve">Uu </w:t>
      </w:r>
      <w:r w:rsidR="00DA4AA3" w:rsidRPr="00DA4AA3">
        <w:rPr>
          <w:noProof/>
        </w:rPr>
        <w:t xml:space="preserve">of </w:t>
      </w:r>
      <w:r w:rsidR="00DA4AA3" w:rsidRPr="00DA4AA3">
        <w:rPr>
          <w:i/>
          <w:iCs/>
          <w:noProof/>
        </w:rPr>
        <w:t xml:space="preserve">RRHi </w:t>
      </w:r>
      <w:r w:rsidR="00DA4AA3" w:rsidRPr="00DA4AA3">
        <w:rPr>
          <w:noProof/>
        </w:rPr>
        <w:t xml:space="preserve">is processed by </w:t>
      </w:r>
      <w:r w:rsidR="00DA4AA3" w:rsidRPr="00DA4AA3">
        <w:rPr>
          <w:i/>
          <w:iCs/>
          <w:noProof/>
        </w:rPr>
        <w:t xml:space="preserve">BBUj </w:t>
      </w:r>
      <w:r w:rsidR="00DA4AA3" w:rsidRPr="00DA4AA3">
        <w:rPr>
          <w:noProof/>
        </w:rPr>
        <w:t xml:space="preserve">and </w:t>
      </w:r>
      <w:r w:rsidR="00DA4AA3" w:rsidRPr="00DA4AA3">
        <w:rPr>
          <w:i/>
          <w:iCs/>
          <w:noProof/>
        </w:rPr>
        <w:t xml:space="preserve">βi , j ,u </w:t>
      </w:r>
      <w:r w:rsidR="00DA4AA3" w:rsidRPr="00DA4AA3">
        <w:rPr>
          <w:noProof/>
        </w:rPr>
        <w:t xml:space="preserve">= </w:t>
      </w:r>
      <w:r w:rsidR="00DA4AA3">
        <w:rPr>
          <w:noProof/>
        </w:rPr>
        <w:t xml:space="preserve">0, otherwise, </w:t>
      </w:r>
      <w:r w:rsidR="00DA4AA3" w:rsidRPr="00DA4AA3">
        <w:rPr>
          <w:noProof/>
        </w:rPr>
        <w:t xml:space="preserve">where, </w:t>
      </w:r>
      <w:r w:rsidR="00DA4AA3" w:rsidRPr="00DA4AA3">
        <w:rPr>
          <w:i/>
          <w:iCs/>
          <w:noProof/>
        </w:rPr>
        <w:t>β</w:t>
      </w:r>
      <w:r w:rsidR="004B6194">
        <w:rPr>
          <w:i/>
          <w:iCs/>
          <w:noProof/>
        </w:rPr>
        <w:t>i,j</w:t>
      </w:r>
      <w:r w:rsidR="00DA4AA3" w:rsidRPr="00DA4AA3">
        <w:rPr>
          <w:i/>
          <w:iCs/>
          <w:noProof/>
        </w:rPr>
        <w:t>,u</w:t>
      </w:r>
      <w:r w:rsidR="004B6194" w:rsidRPr="004B6194">
        <w:rPr>
          <w:iCs/>
          <w:noProof/>
        </w:rPr>
        <w:t>=1</w:t>
      </w:r>
      <w:r w:rsidR="00DA4AA3" w:rsidRPr="00DA4AA3">
        <w:rPr>
          <w:i/>
          <w:iCs/>
          <w:noProof/>
        </w:rPr>
        <w:t xml:space="preserve"> </w:t>
      </w:r>
      <w:r w:rsidR="00DA4AA3" w:rsidRPr="00DA4AA3">
        <w:rPr>
          <w:noProof/>
        </w:rPr>
        <w:t xml:space="preserve">is used to minimise the number of BBUs that are </w:t>
      </w:r>
      <w:r w:rsidR="00F22370">
        <w:rPr>
          <w:noProof/>
        </w:rPr>
        <w:t>illustrated in equation (3.15</w:t>
      </w:r>
      <w:r w:rsidR="00DA4AA3">
        <w:rPr>
          <w:noProof/>
        </w:rPr>
        <w:t>).</w:t>
      </w:r>
      <w:r w:rsidR="00F22370">
        <w:rPr>
          <w:noProof/>
        </w:rPr>
        <w:t>Equation (3.16</w:t>
      </w:r>
      <w:r w:rsidR="00DA4AA3" w:rsidRPr="00DA4AA3">
        <w:rPr>
          <w:noProof/>
        </w:rPr>
        <w:t xml:space="preserve">) ensures that the </w:t>
      </w:r>
      <w:r w:rsidR="00DA4AA3" w:rsidRPr="00DA4AA3">
        <w:rPr>
          <w:i/>
          <w:iCs/>
          <w:noProof/>
        </w:rPr>
        <w:t xml:space="preserve">U </w:t>
      </w:r>
      <w:r w:rsidR="00DA4AA3" w:rsidRPr="00DA4AA3">
        <w:rPr>
          <w:noProof/>
        </w:rPr>
        <w:t xml:space="preserve">users for </w:t>
      </w:r>
      <w:r w:rsidR="00DA4AA3" w:rsidRPr="00DA4AA3">
        <w:rPr>
          <w:i/>
          <w:iCs/>
          <w:noProof/>
        </w:rPr>
        <w:t xml:space="preserve">RRHi </w:t>
      </w:r>
      <w:r w:rsidR="00DA4AA3" w:rsidRPr="00DA4AA3">
        <w:rPr>
          <w:noProof/>
        </w:rPr>
        <w:t>can be proc</w:t>
      </w:r>
      <w:r w:rsidR="00DA4AA3">
        <w:rPr>
          <w:noProof/>
        </w:rPr>
        <w:t xml:space="preserve">essed by either a single one or </w:t>
      </w:r>
      <w:r w:rsidR="00DA4AA3" w:rsidRPr="00DA4AA3">
        <w:rPr>
          <w:noProof/>
        </w:rPr>
        <w:t xml:space="preserve">multiple BBUs </w:t>
      </w:r>
      <w:r w:rsidR="00DA4AA3" w:rsidRPr="00DA4AA3">
        <w:rPr>
          <w:i/>
          <w:iCs/>
          <w:noProof/>
        </w:rPr>
        <w:t>J</w:t>
      </w:r>
      <w:r w:rsidR="00F22370">
        <w:rPr>
          <w:noProof/>
        </w:rPr>
        <w:t>. Equation (3.17</w:t>
      </w:r>
      <w:r w:rsidR="00DA4AA3" w:rsidRPr="00DA4AA3">
        <w:rPr>
          <w:noProof/>
        </w:rPr>
        <w:t>) indicates that the total</w:t>
      </w:r>
      <w:r w:rsidR="00DA4AA3">
        <w:rPr>
          <w:noProof/>
        </w:rPr>
        <w:t xml:space="preserve"> processing capacity of the BBU </w:t>
      </w:r>
      <w:r w:rsidR="00DA4AA3" w:rsidRPr="00DA4AA3">
        <w:rPr>
          <w:noProof/>
        </w:rPr>
        <w:t>pool is higher than the total computing requirements for all t</w:t>
      </w:r>
      <w:r w:rsidR="00DA4AA3">
        <w:rPr>
          <w:noProof/>
        </w:rPr>
        <w:t xml:space="preserve">he RRHs. Constraint in equation </w:t>
      </w:r>
      <w:r w:rsidR="002E529A">
        <w:rPr>
          <w:noProof/>
        </w:rPr>
        <w:t>(3.18</w:t>
      </w:r>
      <w:r w:rsidR="00DA4AA3" w:rsidRPr="00DA4AA3">
        <w:rPr>
          <w:noProof/>
        </w:rPr>
        <w:t xml:space="preserve">) ensures that each user </w:t>
      </w:r>
      <w:r w:rsidR="00DA4AA3" w:rsidRPr="00DA4AA3">
        <w:rPr>
          <w:i/>
          <w:iCs/>
          <w:noProof/>
        </w:rPr>
        <w:t xml:space="preserve">Uu </w:t>
      </w:r>
      <w:r w:rsidR="00DA4AA3" w:rsidRPr="00DA4AA3">
        <w:rPr>
          <w:noProof/>
        </w:rPr>
        <w:t xml:space="preserve">is assigned to one </w:t>
      </w:r>
      <w:r w:rsidR="00DA4AA3" w:rsidRPr="00DA4AA3">
        <w:rPr>
          <w:i/>
          <w:iCs/>
          <w:noProof/>
        </w:rPr>
        <w:t>BBUj</w:t>
      </w:r>
      <w:r w:rsidR="00DA4AA3" w:rsidRPr="00DA4AA3">
        <w:rPr>
          <w:noProof/>
        </w:rPr>
        <w:t xml:space="preserve">. Finally, Γ </w:t>
      </w:r>
      <w:r w:rsidR="00DA4AA3" w:rsidRPr="00DA4AA3">
        <w:rPr>
          <w:i/>
          <w:iCs/>
          <w:noProof/>
        </w:rPr>
        <w:t xml:space="preserve">j </w:t>
      </w:r>
      <w:r w:rsidR="00DA4AA3" w:rsidRPr="00DA4AA3">
        <w:rPr>
          <w:noProof/>
        </w:rPr>
        <w:t>indicates the status of</w:t>
      </w:r>
      <w:r w:rsidR="00DA4AA3" w:rsidRPr="00DA4AA3">
        <w:rPr>
          <w:noProof/>
        </w:rPr>
        <w:br/>
      </w:r>
      <w:r w:rsidR="00DA4AA3" w:rsidRPr="00DA4AA3">
        <w:rPr>
          <w:i/>
          <w:iCs/>
          <w:noProof/>
        </w:rPr>
        <w:t>BBUj</w:t>
      </w:r>
      <w:r w:rsidR="00DA4AA3" w:rsidRPr="00DA4AA3">
        <w:rPr>
          <w:noProof/>
        </w:rPr>
        <w:t>, whether it is ON or</w:t>
      </w:r>
      <w:r w:rsidR="002E529A">
        <w:rPr>
          <w:noProof/>
        </w:rPr>
        <w:t xml:space="preserve"> OFF, as shown in equation (3.19</w:t>
      </w:r>
      <w:r w:rsidR="00DA4AA3" w:rsidRPr="00DA4AA3">
        <w:rPr>
          <w:noProof/>
        </w:rPr>
        <w:t>).</w:t>
      </w:r>
    </w:p>
    <w:p w14:paraId="4595699F" w14:textId="70ACF9FF" w:rsidR="0070295B" w:rsidRDefault="000B3319" w:rsidP="00CB423D">
      <w:pPr>
        <w:rPr>
          <w:b/>
          <w:bCs/>
          <w:noProof/>
        </w:rPr>
      </w:pPr>
      <w:r>
        <w:rPr>
          <w:b/>
          <w:bCs/>
          <w:noProof/>
        </w:rPr>
        <w:t xml:space="preserve">3.6.2 </w:t>
      </w:r>
      <w:r w:rsidRPr="000B3319">
        <w:rPr>
          <w:b/>
          <w:bCs/>
          <w:noProof/>
        </w:rPr>
        <w:t>Problem Formulation of Fronthaul</w:t>
      </w:r>
    </w:p>
    <w:p w14:paraId="36FFA6E5" w14:textId="3A777730" w:rsidR="000B3319" w:rsidRDefault="000B3319" w:rsidP="00CB423D">
      <w:pPr>
        <w:rPr>
          <w:noProof/>
        </w:rPr>
      </w:pPr>
      <w:r w:rsidRPr="000B3319">
        <w:rPr>
          <w:noProof/>
        </w:rPr>
        <w:t>The proposed model minimises the total number of used LCs wavelengths.</w:t>
      </w:r>
    </w:p>
    <w:p w14:paraId="3EC0B5FC" w14:textId="3E8B1C09" w:rsidR="000B3319" w:rsidRDefault="000B3319" w:rsidP="000B3319">
      <w:pPr>
        <w:jc w:val="center"/>
        <w:rPr>
          <w:noProof/>
        </w:rPr>
      </w:pPr>
      <w:r>
        <w:rPr>
          <w:noProof/>
        </w:rPr>
        <w:t xml:space="preserve">                      </w:t>
      </w:r>
      <w:r>
        <w:rPr>
          <w:noProof/>
        </w:rPr>
        <w:drawing>
          <wp:inline distT="0" distB="0" distL="0" distR="0" wp14:anchorId="28EA9F2A" wp14:editId="4BE8DAC2">
            <wp:extent cx="3848100" cy="685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48100" cy="685800"/>
                    </a:xfrm>
                    <a:prstGeom prst="rect">
                      <a:avLst/>
                    </a:prstGeom>
                  </pic:spPr>
                </pic:pic>
              </a:graphicData>
            </a:graphic>
          </wp:inline>
        </w:drawing>
      </w:r>
      <w:r>
        <w:rPr>
          <w:noProof/>
        </w:rPr>
        <w:t xml:space="preserve">       (3.20)</w:t>
      </w:r>
    </w:p>
    <w:p w14:paraId="79BF5C55" w14:textId="4C654D7F" w:rsidR="000B3319" w:rsidRDefault="000B3319" w:rsidP="000B3319">
      <w:pPr>
        <w:rPr>
          <w:noProof/>
        </w:rPr>
      </w:pPr>
      <w:r w:rsidRPr="000B3319">
        <w:rPr>
          <w:i/>
          <w:iCs/>
          <w:noProof/>
        </w:rPr>
        <w:t>Subject to</w:t>
      </w:r>
      <w:r w:rsidRPr="000B3319">
        <w:rPr>
          <w:noProof/>
        </w:rPr>
        <w:t>:</w:t>
      </w:r>
    </w:p>
    <w:p w14:paraId="67B546D5" w14:textId="617143D0" w:rsidR="000B3319" w:rsidRDefault="000B3319" w:rsidP="000B3319">
      <w:pPr>
        <w:jc w:val="center"/>
        <w:rPr>
          <w:noProof/>
        </w:rPr>
      </w:pPr>
      <w:r>
        <w:rPr>
          <w:noProof/>
        </w:rPr>
        <w:t xml:space="preserve">                                           </w:t>
      </w:r>
      <w:r>
        <w:rPr>
          <w:noProof/>
        </w:rPr>
        <w:drawing>
          <wp:inline distT="0" distB="0" distL="0" distR="0" wp14:anchorId="6DA03080" wp14:editId="35718707">
            <wp:extent cx="1895475" cy="6000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895475" cy="600075"/>
                    </a:xfrm>
                    <a:prstGeom prst="rect">
                      <a:avLst/>
                    </a:prstGeom>
                  </pic:spPr>
                </pic:pic>
              </a:graphicData>
            </a:graphic>
          </wp:inline>
        </w:drawing>
      </w:r>
      <w:r>
        <w:rPr>
          <w:noProof/>
        </w:rPr>
        <w:t xml:space="preserve">                                               (3.21)</w:t>
      </w:r>
    </w:p>
    <w:p w14:paraId="51435AD4" w14:textId="7A7405FB" w:rsidR="000B3319" w:rsidRDefault="000B3319" w:rsidP="000B3319">
      <w:pPr>
        <w:jc w:val="center"/>
        <w:rPr>
          <w:noProof/>
        </w:rPr>
      </w:pPr>
      <w:r>
        <w:rPr>
          <w:noProof/>
        </w:rPr>
        <w:t xml:space="preserve">                                          </w:t>
      </w:r>
      <w:r>
        <w:rPr>
          <w:noProof/>
        </w:rPr>
        <w:drawing>
          <wp:inline distT="0" distB="0" distL="0" distR="0" wp14:anchorId="1E6891BE" wp14:editId="2CABD7B4">
            <wp:extent cx="1857375" cy="4953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57375" cy="495300"/>
                    </a:xfrm>
                    <a:prstGeom prst="rect">
                      <a:avLst/>
                    </a:prstGeom>
                  </pic:spPr>
                </pic:pic>
              </a:graphicData>
            </a:graphic>
          </wp:inline>
        </w:drawing>
      </w:r>
      <w:r>
        <w:rPr>
          <w:noProof/>
        </w:rPr>
        <w:t xml:space="preserve">                                                (3.22)</w:t>
      </w:r>
    </w:p>
    <w:p w14:paraId="49C69186" w14:textId="266102FC" w:rsidR="00240BBB" w:rsidRDefault="00240BBB" w:rsidP="000B3319">
      <w:pPr>
        <w:jc w:val="center"/>
        <w:rPr>
          <w:noProof/>
        </w:rPr>
      </w:pPr>
      <w:r>
        <w:rPr>
          <w:noProof/>
        </w:rPr>
        <w:t xml:space="preserve">                                         </w:t>
      </w:r>
      <w:r>
        <w:rPr>
          <w:noProof/>
        </w:rPr>
        <w:drawing>
          <wp:inline distT="0" distB="0" distL="0" distR="0" wp14:anchorId="5016DD44" wp14:editId="183364EE">
            <wp:extent cx="2286000" cy="342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86000" cy="342900"/>
                    </a:xfrm>
                    <a:prstGeom prst="rect">
                      <a:avLst/>
                    </a:prstGeom>
                  </pic:spPr>
                </pic:pic>
              </a:graphicData>
            </a:graphic>
          </wp:inline>
        </w:drawing>
      </w:r>
      <w:r>
        <w:rPr>
          <w:noProof/>
        </w:rPr>
        <w:t xml:space="preserve">                                    (3.23)</w:t>
      </w:r>
    </w:p>
    <w:p w14:paraId="72BC44A7" w14:textId="0BACCB0D" w:rsidR="00240BBB" w:rsidRDefault="00240BBB" w:rsidP="000B3319">
      <w:pPr>
        <w:jc w:val="center"/>
        <w:rPr>
          <w:noProof/>
        </w:rPr>
      </w:pPr>
      <w:r>
        <w:rPr>
          <w:noProof/>
        </w:rPr>
        <w:t xml:space="preserve">                                               </w:t>
      </w:r>
      <w:r>
        <w:rPr>
          <w:noProof/>
        </w:rPr>
        <w:drawing>
          <wp:inline distT="0" distB="0" distL="0" distR="0" wp14:anchorId="3FE26144" wp14:editId="6ABA34CF">
            <wp:extent cx="1724025" cy="3524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24025" cy="352425"/>
                    </a:xfrm>
                    <a:prstGeom prst="rect">
                      <a:avLst/>
                    </a:prstGeom>
                  </pic:spPr>
                </pic:pic>
              </a:graphicData>
            </a:graphic>
          </wp:inline>
        </w:drawing>
      </w:r>
      <w:r>
        <w:rPr>
          <w:noProof/>
        </w:rPr>
        <w:t xml:space="preserve">                                                 (3.24)</w:t>
      </w:r>
    </w:p>
    <w:p w14:paraId="081159EC" w14:textId="5024402B" w:rsidR="00C461A7" w:rsidRDefault="00C461A7" w:rsidP="000B3319">
      <w:pPr>
        <w:jc w:val="center"/>
        <w:rPr>
          <w:noProof/>
        </w:rPr>
      </w:pPr>
      <w:r>
        <w:rPr>
          <w:noProof/>
        </w:rPr>
        <w:t xml:space="preserve">                                                 </w:t>
      </w:r>
      <w:r>
        <w:rPr>
          <w:noProof/>
        </w:rPr>
        <w:drawing>
          <wp:inline distT="0" distB="0" distL="0" distR="0" wp14:anchorId="381612A2" wp14:editId="41D59A6E">
            <wp:extent cx="1714500" cy="3333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14500" cy="333375"/>
                    </a:xfrm>
                    <a:prstGeom prst="rect">
                      <a:avLst/>
                    </a:prstGeom>
                  </pic:spPr>
                </pic:pic>
              </a:graphicData>
            </a:graphic>
          </wp:inline>
        </w:drawing>
      </w:r>
      <w:r>
        <w:rPr>
          <w:noProof/>
        </w:rPr>
        <w:t xml:space="preserve">                                               (3.25)</w:t>
      </w:r>
    </w:p>
    <w:p w14:paraId="10049ED8" w14:textId="0D487B14" w:rsidR="00DD6D2C" w:rsidRDefault="00DD6D2C" w:rsidP="00DD6D2C">
      <w:pPr>
        <w:rPr>
          <w:noProof/>
        </w:rPr>
      </w:pPr>
      <w:r>
        <w:rPr>
          <w:noProof/>
        </w:rPr>
        <w:t>Where,</w:t>
      </w:r>
      <w:r w:rsidRPr="00DD6D2C">
        <w:rPr>
          <w:noProof/>
        </w:rPr>
        <w:t xml:space="preserve"> </w:t>
      </w:r>
      <w:r>
        <w:rPr>
          <w:noProof/>
        </w:rPr>
        <w:t xml:space="preserve">  </w:t>
      </w:r>
      <w:r>
        <w:rPr>
          <w:noProof/>
        </w:rPr>
        <w:drawing>
          <wp:inline distT="0" distB="0" distL="0" distR="0" wp14:anchorId="7D92711C" wp14:editId="760A4D75">
            <wp:extent cx="333375" cy="3048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3375" cy="304800"/>
                    </a:xfrm>
                    <a:prstGeom prst="rect">
                      <a:avLst/>
                    </a:prstGeom>
                  </pic:spPr>
                </pic:pic>
              </a:graphicData>
            </a:graphic>
          </wp:inline>
        </w:drawing>
      </w:r>
      <w:r>
        <w:rPr>
          <w:noProof/>
        </w:rPr>
        <w:t xml:space="preserve"> </w:t>
      </w:r>
      <w:r w:rsidR="00174D4A">
        <w:rPr>
          <w:noProof/>
        </w:rPr>
        <w:t>computing</w:t>
      </w:r>
      <w:r w:rsidRPr="00DD6D2C">
        <w:rPr>
          <w:noProof/>
        </w:rPr>
        <w:t xml:space="preserve"> the resource load of BBU </w:t>
      </w:r>
      <w:r w:rsidRPr="00DD6D2C">
        <w:rPr>
          <w:i/>
          <w:iCs/>
          <w:noProof/>
        </w:rPr>
        <w:t xml:space="preserve">j </w:t>
      </w:r>
      <w:r w:rsidRPr="00DD6D2C">
        <w:rPr>
          <w:noProof/>
        </w:rPr>
        <w:t xml:space="preserve">at LC </w:t>
      </w:r>
      <w:r w:rsidRPr="00DD6D2C">
        <w:rPr>
          <w:i/>
          <w:iCs/>
          <w:noProof/>
        </w:rPr>
        <w:t xml:space="preserve">k </w:t>
      </w:r>
      <w:r w:rsidRPr="00DD6D2C">
        <w:rPr>
          <w:noProof/>
        </w:rPr>
        <w:t xml:space="preserve">and </w:t>
      </w:r>
      <w:r w:rsidRPr="00DD6D2C">
        <w:rPr>
          <w:i/>
          <w:iCs/>
          <w:noProof/>
        </w:rPr>
        <w:t xml:space="preserve">yk , j </w:t>
      </w:r>
      <w:r w:rsidRPr="00DD6D2C">
        <w:rPr>
          <w:noProof/>
        </w:rPr>
        <w:t xml:space="preserve">= 1, if BBU </w:t>
      </w:r>
      <w:r w:rsidRPr="00DD6D2C">
        <w:rPr>
          <w:i/>
          <w:iCs/>
          <w:noProof/>
        </w:rPr>
        <w:t xml:space="preserve">j </w:t>
      </w:r>
      <w:r w:rsidR="009F38F7">
        <w:rPr>
          <w:noProof/>
        </w:rPr>
        <w:t xml:space="preserve">is served by </w:t>
      </w:r>
      <w:r w:rsidRPr="00DD6D2C">
        <w:rPr>
          <w:noProof/>
        </w:rPr>
        <w:t xml:space="preserve">the LC </w:t>
      </w:r>
      <w:r w:rsidRPr="00DD6D2C">
        <w:rPr>
          <w:i/>
          <w:iCs/>
          <w:noProof/>
        </w:rPr>
        <w:t xml:space="preserve">k </w:t>
      </w:r>
      <w:r w:rsidRPr="00DD6D2C">
        <w:rPr>
          <w:noProof/>
        </w:rPr>
        <w:t>, otherwi</w:t>
      </w:r>
      <w:r>
        <w:rPr>
          <w:noProof/>
        </w:rPr>
        <w:t>se 0, as shown in equation (3.23</w:t>
      </w:r>
      <w:r w:rsidRPr="00DD6D2C">
        <w:rPr>
          <w:noProof/>
        </w:rPr>
        <w:t>). The LCs are limited by the wavelength</w:t>
      </w:r>
      <w:r>
        <w:rPr>
          <w:noProof/>
        </w:rPr>
        <w:t xml:space="preserve"> </w:t>
      </w:r>
      <w:r w:rsidRPr="00DD6D2C">
        <w:rPr>
          <w:noProof/>
        </w:rPr>
        <w:t xml:space="preserve">capacities </w:t>
      </w:r>
      <w:r w:rsidRPr="00DD6D2C">
        <w:rPr>
          <w:i/>
          <w:iCs/>
          <w:noProof/>
        </w:rPr>
        <w:t xml:space="preserve">Wk </w:t>
      </w:r>
      <w:r w:rsidR="009F38F7">
        <w:rPr>
          <w:noProof/>
        </w:rPr>
        <w:t>shown in equation (3.21</w:t>
      </w:r>
      <w:r w:rsidRPr="00DD6D2C">
        <w:rPr>
          <w:noProof/>
        </w:rPr>
        <w:t>). The constraint in eq</w:t>
      </w:r>
      <w:r w:rsidR="009F38F7">
        <w:rPr>
          <w:noProof/>
        </w:rPr>
        <w:t>uation (3.22</w:t>
      </w:r>
      <w:r>
        <w:rPr>
          <w:noProof/>
        </w:rPr>
        <w:t xml:space="preserve">) ensures that each </w:t>
      </w:r>
      <w:r w:rsidRPr="00DD6D2C">
        <w:rPr>
          <w:noProof/>
        </w:rPr>
        <w:t xml:space="preserve">BBU </w:t>
      </w:r>
      <w:r w:rsidRPr="00DD6D2C">
        <w:rPr>
          <w:i/>
          <w:iCs/>
          <w:noProof/>
        </w:rPr>
        <w:t xml:space="preserve">j </w:t>
      </w:r>
      <w:r w:rsidRPr="00DD6D2C">
        <w:rPr>
          <w:noProof/>
        </w:rPr>
        <w:t xml:space="preserve">is assigned to one LC. </w:t>
      </w:r>
      <w:r w:rsidR="009F38F7" w:rsidRPr="00DD6D2C">
        <w:rPr>
          <w:i/>
          <w:iCs/>
          <w:noProof/>
        </w:rPr>
        <w:t>S</w:t>
      </w:r>
      <w:r w:rsidRPr="009F38F7">
        <w:rPr>
          <w:i/>
          <w:iCs/>
          <w:noProof/>
          <w:vertAlign w:val="subscript"/>
        </w:rPr>
        <w:t xml:space="preserve">g </w:t>
      </w:r>
      <w:r w:rsidRPr="00DD6D2C">
        <w:rPr>
          <w:noProof/>
        </w:rPr>
        <w:t xml:space="preserve">and </w:t>
      </w:r>
      <w:r w:rsidRPr="00DD6D2C">
        <w:rPr>
          <w:i/>
          <w:iCs/>
          <w:noProof/>
        </w:rPr>
        <w:t>d</w:t>
      </w:r>
      <w:r w:rsidRPr="009F38F7">
        <w:rPr>
          <w:i/>
          <w:iCs/>
          <w:noProof/>
          <w:vertAlign w:val="subscript"/>
        </w:rPr>
        <w:t xml:space="preserve">l </w:t>
      </w:r>
      <w:r w:rsidRPr="00DD6D2C">
        <w:rPr>
          <w:noProof/>
        </w:rPr>
        <w:t xml:space="preserve">are Boolean variables indicating weather </w:t>
      </w:r>
      <w:r w:rsidRPr="00DD6D2C">
        <w:rPr>
          <w:i/>
          <w:iCs/>
          <w:noProof/>
        </w:rPr>
        <w:t xml:space="preserve">gth </w:t>
      </w:r>
      <w:r w:rsidRPr="00DD6D2C">
        <w:rPr>
          <w:noProof/>
        </w:rPr>
        <w:t xml:space="preserve">and </w:t>
      </w:r>
      <w:r w:rsidRPr="00DD6D2C">
        <w:rPr>
          <w:i/>
          <w:iCs/>
          <w:noProof/>
        </w:rPr>
        <w:t>lth</w:t>
      </w:r>
      <w:r>
        <w:rPr>
          <w:noProof/>
        </w:rPr>
        <w:t xml:space="preserve"> </w:t>
      </w:r>
      <w:r w:rsidRPr="00DD6D2C">
        <w:rPr>
          <w:noProof/>
        </w:rPr>
        <w:t>of RN and ONU, respectively, are active or in sleep mode, a</w:t>
      </w:r>
      <w:r w:rsidR="009F38F7">
        <w:rPr>
          <w:noProof/>
        </w:rPr>
        <w:t>s shown in equations (3.24</w:t>
      </w:r>
      <w:r>
        <w:rPr>
          <w:noProof/>
        </w:rPr>
        <w:t xml:space="preserve">) and </w:t>
      </w:r>
      <w:r w:rsidR="009F38F7">
        <w:rPr>
          <w:noProof/>
        </w:rPr>
        <w:t>(3.25</w:t>
      </w:r>
      <w:r w:rsidRPr="00DD6D2C">
        <w:rPr>
          <w:noProof/>
        </w:rPr>
        <w:t>), respectively</w:t>
      </w:r>
      <w:r w:rsidR="009F38F7">
        <w:rPr>
          <w:noProof/>
        </w:rPr>
        <w:t>.</w:t>
      </w:r>
    </w:p>
    <w:p w14:paraId="535C2096" w14:textId="77777777" w:rsidR="008B6623" w:rsidRDefault="008B6623" w:rsidP="00DD6D2C">
      <w:pPr>
        <w:rPr>
          <w:b/>
          <w:noProof/>
        </w:rPr>
      </w:pPr>
    </w:p>
    <w:p w14:paraId="105AEC51" w14:textId="77777777" w:rsidR="008B6623" w:rsidRDefault="008B6623" w:rsidP="00DD6D2C">
      <w:pPr>
        <w:rPr>
          <w:b/>
          <w:noProof/>
        </w:rPr>
      </w:pPr>
    </w:p>
    <w:p w14:paraId="5F721E1B" w14:textId="08A24A58" w:rsidR="003C7BCB" w:rsidRDefault="003C7BCB" w:rsidP="00DD6D2C">
      <w:pPr>
        <w:rPr>
          <w:b/>
          <w:noProof/>
        </w:rPr>
      </w:pPr>
      <w:r w:rsidRPr="003C7BCB">
        <w:rPr>
          <w:b/>
          <w:noProof/>
        </w:rPr>
        <w:t>3.6.3 Problem formulation of RRH</w:t>
      </w:r>
    </w:p>
    <w:p w14:paraId="550AC9A4" w14:textId="6E43D07B" w:rsidR="003C7BCB" w:rsidRPr="003C7BCB" w:rsidRDefault="003C7BCB" w:rsidP="00DD6D2C">
      <w:pPr>
        <w:rPr>
          <w:iCs/>
          <w:noProof/>
        </w:rPr>
      </w:pPr>
      <w:r>
        <w:rPr>
          <w:iCs/>
          <w:noProof/>
        </w:rPr>
        <w:t>F</w:t>
      </w:r>
      <w:r w:rsidRPr="003C7BCB">
        <w:rPr>
          <w:iCs/>
          <w:noProof/>
        </w:rPr>
        <w:t>or RRH selection in each time slot t. Given the set of active RRHs M</w:t>
      </w:r>
      <w:r>
        <w:rPr>
          <w:iCs/>
          <w:noProof/>
        </w:rPr>
        <w:t xml:space="preserve">(t) </w:t>
      </w:r>
      <w:r w:rsidR="00165D89">
        <w:rPr>
          <w:iCs/>
          <w:noProof/>
        </w:rPr>
        <w:t>problem (6) is</w:t>
      </w:r>
      <w:r w:rsidRPr="003C7BCB">
        <w:rPr>
          <w:iCs/>
          <w:noProof/>
        </w:rPr>
        <w:t xml:space="preserve"> reduced to slot-by-slot optimization</w:t>
      </w:r>
    </w:p>
    <w:p w14:paraId="41CBAF36" w14:textId="34EE924B" w:rsidR="002330EA" w:rsidRDefault="003C7BCB" w:rsidP="00CB423D">
      <w:r>
        <w:rPr>
          <w:noProof/>
        </w:rPr>
        <w:drawing>
          <wp:inline distT="0" distB="0" distL="0" distR="0" wp14:anchorId="3F6F1B77" wp14:editId="247D845E">
            <wp:extent cx="3429000" cy="1066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429000" cy="1066800"/>
                    </a:xfrm>
                    <a:prstGeom prst="rect">
                      <a:avLst/>
                    </a:prstGeom>
                  </pic:spPr>
                </pic:pic>
              </a:graphicData>
            </a:graphic>
          </wp:inline>
        </w:drawing>
      </w:r>
    </w:p>
    <w:p w14:paraId="79175F97" w14:textId="51B3D1B4" w:rsidR="00223B69" w:rsidRPr="00420565" w:rsidRDefault="00223B69" w:rsidP="00CB423D">
      <w:r>
        <w:t xml:space="preserve">Where      </w:t>
      </w:r>
      <w:r>
        <w:rPr>
          <w:noProof/>
        </w:rPr>
        <w:drawing>
          <wp:inline distT="0" distB="0" distL="0" distR="0" wp14:anchorId="054C9D5E" wp14:editId="673DCC54">
            <wp:extent cx="1971675" cy="1714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971675" cy="171450"/>
                    </a:xfrm>
                    <a:prstGeom prst="rect">
                      <a:avLst/>
                    </a:prstGeom>
                  </pic:spPr>
                </pic:pic>
              </a:graphicData>
            </a:graphic>
          </wp:inline>
        </w:drawing>
      </w:r>
      <w:r w:rsidRPr="00223B69">
        <w:rPr>
          <w:rFonts w:ascii="TimesLTStd-Roman" w:hAnsi="TimesLTStd-Roman"/>
          <w:color w:val="000000"/>
          <w:sz w:val="18"/>
          <w:szCs w:val="18"/>
        </w:rPr>
        <w:t xml:space="preserve"> </w:t>
      </w:r>
      <w:r>
        <w:t xml:space="preserve">Constraint (18b) </w:t>
      </w:r>
      <w:r w:rsidRPr="00223B69">
        <w:t xml:space="preserve">implies that the demand of user </w:t>
      </w:r>
      <w:r w:rsidRPr="00223B69">
        <w:rPr>
          <w:i/>
          <w:iCs/>
        </w:rPr>
        <w:t xml:space="preserve">u </w:t>
      </w:r>
      <w:r w:rsidRPr="00223B69">
        <w:t>is guaranteed</w:t>
      </w:r>
    </w:p>
    <w:p w14:paraId="3FB3E3FC" w14:textId="77777777" w:rsidR="004D303D" w:rsidRDefault="004D303D" w:rsidP="00CA5D44">
      <w:pPr>
        <w:rPr>
          <w:b/>
        </w:rPr>
      </w:pPr>
    </w:p>
    <w:p w14:paraId="2C53B5F1" w14:textId="77777777" w:rsidR="004D303D" w:rsidRDefault="004D303D" w:rsidP="00CA5D44">
      <w:pPr>
        <w:rPr>
          <w:b/>
        </w:rPr>
      </w:pPr>
    </w:p>
    <w:p w14:paraId="25B880D2" w14:textId="77777777" w:rsidR="008B6623" w:rsidRDefault="008B6623" w:rsidP="00CA5D44">
      <w:pPr>
        <w:rPr>
          <w:b/>
        </w:rPr>
      </w:pPr>
    </w:p>
    <w:p w14:paraId="3232B56F" w14:textId="77777777" w:rsidR="008B6623" w:rsidRDefault="008B6623" w:rsidP="00CA5D44">
      <w:pPr>
        <w:rPr>
          <w:b/>
        </w:rPr>
      </w:pPr>
    </w:p>
    <w:p w14:paraId="5E671F31" w14:textId="77777777" w:rsidR="008B6623" w:rsidRDefault="008B6623" w:rsidP="00CA5D44">
      <w:pPr>
        <w:rPr>
          <w:b/>
        </w:rPr>
      </w:pPr>
    </w:p>
    <w:p w14:paraId="352479A9" w14:textId="77777777" w:rsidR="008B6623" w:rsidRDefault="008B6623" w:rsidP="00CA5D44">
      <w:pPr>
        <w:rPr>
          <w:b/>
        </w:rPr>
      </w:pPr>
    </w:p>
    <w:p w14:paraId="2277B3D2" w14:textId="46FBF1AF" w:rsidR="004D303D" w:rsidRDefault="00333A4A" w:rsidP="00CA5D44">
      <w:pPr>
        <w:rPr>
          <w:b/>
        </w:rPr>
      </w:pPr>
      <w:r>
        <w:rPr>
          <w:b/>
        </w:rPr>
        <w:t>3.</w:t>
      </w:r>
      <w:r w:rsidR="00C936AE">
        <w:rPr>
          <w:b/>
        </w:rPr>
        <w:t>7</w:t>
      </w:r>
      <w:r w:rsidR="00357AC2">
        <w:rPr>
          <w:b/>
        </w:rPr>
        <w:t xml:space="preserve"> </w:t>
      </w:r>
      <w:r w:rsidRPr="00357AC2">
        <w:rPr>
          <w:b/>
        </w:rPr>
        <w:t>Deep reinforcement learning framework and implementation</w:t>
      </w:r>
    </w:p>
    <w:p w14:paraId="4D344FF3" w14:textId="60203A44" w:rsidR="00C12EEC" w:rsidRPr="00C12EEC" w:rsidRDefault="00C12EEC" w:rsidP="00CA5D44">
      <w:r w:rsidRPr="00C12EEC">
        <w:t>In this work, we employ the Deep Deterministic Policy Gradient (DDPG) algorithm to learn continuous control policies for energy management in a 5G C-RAN. DDPG utilizes two function approximations: an Actor network for the policy π(s) and a Critic network for the action-value function Q(s,a). Both networks are implemented as deep neural networks and trained end-to-end via interaction with the C-RAN environment.</w:t>
      </w:r>
    </w:p>
    <w:p w14:paraId="326457D5" w14:textId="6FC42655" w:rsidR="007A548F" w:rsidRPr="0069256C" w:rsidRDefault="007A548F" w:rsidP="007A548F">
      <w:pPr>
        <w:rPr>
          <w:b/>
          <w:iCs/>
        </w:rPr>
      </w:pPr>
      <w:r w:rsidRPr="0069256C">
        <w:rPr>
          <w:b/>
          <w:iCs/>
        </w:rPr>
        <w:t>3.7.1</w:t>
      </w:r>
      <w:r w:rsidRPr="0069256C">
        <w:rPr>
          <w:b/>
          <w:i/>
          <w:iCs/>
        </w:rPr>
        <w:t xml:space="preserve">. </w:t>
      </w:r>
      <w:r w:rsidRPr="0069256C">
        <w:rPr>
          <w:b/>
          <w:iCs/>
        </w:rPr>
        <w:t>Overview of the DDPG Algorithm</w:t>
      </w:r>
    </w:p>
    <w:p w14:paraId="3B692EE4" w14:textId="053DC8F3" w:rsidR="001C6126" w:rsidRDefault="007A548F" w:rsidP="007A548F">
      <w:r w:rsidRPr="007A548F">
        <w:t xml:space="preserve">To cope with the limitations of traditional reinforcement learning methods in continuous action spaces, the DDPG algorithm combines the expressive capabilities of deep learning with the optimization strategies of policy gradient methods, achieving policy optimization through the actor–critic structure. </w:t>
      </w:r>
    </w:p>
    <w:p w14:paraId="1975C292" w14:textId="2E52D68A" w:rsidR="001C6126" w:rsidRPr="001C6126" w:rsidRDefault="007B0380" w:rsidP="001C6126">
      <w:r w:rsidRPr="00EB69A9">
        <w:rPr>
          <w:b/>
          <w:noProof/>
        </w:rPr>
        <w:drawing>
          <wp:anchor distT="0" distB="0" distL="114300" distR="114300" simplePos="0" relativeHeight="251658240" behindDoc="0" locked="0" layoutInCell="1" allowOverlap="1" wp14:anchorId="4A08F9E1" wp14:editId="55230DCA">
            <wp:simplePos x="0" y="0"/>
            <wp:positionH relativeFrom="margin">
              <wp:align>right</wp:align>
            </wp:positionH>
            <wp:positionV relativeFrom="paragraph">
              <wp:posOffset>12700</wp:posOffset>
            </wp:positionV>
            <wp:extent cx="5943600" cy="1470025"/>
            <wp:effectExtent l="0" t="0" r="0" b="0"/>
            <wp:wrapSquare wrapText="bothSides"/>
            <wp:docPr id="19" name="Picture 19" descr="https://www.mdpi.com/applsci/applsci-14-12014/article_deploy/html/images/applsci-14-12014-g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mdpi.com/applsci/applsci-14-12014/article_deploy/html/images/applsci-14-12014-g003.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1470025"/>
                    </a:xfrm>
                    <a:prstGeom prst="rect">
                      <a:avLst/>
                    </a:prstGeom>
                    <a:noFill/>
                    <a:ln>
                      <a:noFill/>
                    </a:ln>
                  </pic:spPr>
                </pic:pic>
              </a:graphicData>
            </a:graphic>
          </wp:anchor>
        </w:drawing>
      </w:r>
      <w:r w:rsidR="001C6126" w:rsidRPr="001C6126">
        <w:rPr>
          <w:bCs/>
        </w:rPr>
        <w:t>Figure 3.</w:t>
      </w:r>
      <w:r w:rsidR="001C6126" w:rsidRPr="001C6126">
        <w:t> DDPG algorithm block diagram</w:t>
      </w:r>
    </w:p>
    <w:p w14:paraId="12E294DE" w14:textId="77777777" w:rsidR="001C6126" w:rsidRDefault="001C6126" w:rsidP="007A548F"/>
    <w:p w14:paraId="4E8A4638" w14:textId="4D38B0C7" w:rsidR="007A548F" w:rsidRPr="007A548F" w:rsidRDefault="007A548F" w:rsidP="007A548F">
      <w:r w:rsidRPr="007A548F">
        <w:t>The framework of the DDPG algorithm is shown in </w:t>
      </w:r>
      <w:hyperlink r:id="rId52" w:anchor="fig_body_display_applsci-14-12014-f003" w:history="1">
        <w:r w:rsidRPr="007A548F">
          <w:rPr>
            <w:rStyle w:val="Hyperlink"/>
            <w:bCs/>
          </w:rPr>
          <w:t>Figure 3</w:t>
        </w:r>
      </w:hyperlink>
      <w:r w:rsidRPr="007A548F">
        <w:t>. The actor and critic training networks are used to learn to select and evaluate actions, respectively. The actor target network provides stable target strategies for the actor training network, while the critic target network provides stable Q-value for the critic training network and is updated synchronously regularly.</w:t>
      </w:r>
    </w:p>
    <w:p w14:paraId="1FFC2873" w14:textId="77777777" w:rsidR="000F35BD" w:rsidRPr="000F35BD" w:rsidRDefault="000F35BD" w:rsidP="000F35BD">
      <w:r w:rsidRPr="000F35BD">
        <w:t>The action value function Q</w:t>
      </w:r>
      <w:r w:rsidRPr="00CA65F0">
        <w:rPr>
          <w:vertAlign w:val="subscript"/>
        </w:rPr>
        <w:t>π</w:t>
      </w:r>
      <w:r w:rsidRPr="000F35BD">
        <w:t> evaluates the expected cumulative reward obtained by taking action a</w:t>
      </w:r>
      <w:r w:rsidRPr="00CA65F0">
        <w:rPr>
          <w:vertAlign w:val="subscript"/>
        </w:rPr>
        <w:t>t</w:t>
      </w:r>
      <w:r w:rsidRPr="000F35BD">
        <w:t> in state s</w:t>
      </w:r>
      <w:r w:rsidRPr="00CA65F0">
        <w:rPr>
          <w:vertAlign w:val="subscript"/>
        </w:rPr>
        <w:t>t</w:t>
      </w:r>
      <w:r w:rsidRPr="000F35BD">
        <w:t>. The Bellman expectation equation for the Q-value under policy π is expressed as follows:</w:t>
      </w:r>
    </w:p>
    <w:p w14:paraId="0660D9DD" w14:textId="221DF601" w:rsidR="000F35BD" w:rsidRPr="000F35BD" w:rsidRDefault="003E65DB" w:rsidP="000F35BD">
      <w:r>
        <w:rPr>
          <w:sz w:val="32"/>
          <w:szCs w:val="32"/>
        </w:rPr>
        <w:t xml:space="preserve">           </w:t>
      </w:r>
      <w:r w:rsidR="007C6FA8" w:rsidRPr="007C6FA8">
        <w:rPr>
          <w:sz w:val="32"/>
          <w:szCs w:val="32"/>
        </w:rPr>
        <w:t>Q</w:t>
      </w:r>
      <w:r w:rsidR="007C6FA8" w:rsidRPr="007C6FA8">
        <w:rPr>
          <w:sz w:val="32"/>
          <w:szCs w:val="32"/>
          <w:vertAlign w:val="subscript"/>
        </w:rPr>
        <w:t>π</w:t>
      </w:r>
      <w:r w:rsidR="007C6FA8" w:rsidRPr="007C6FA8">
        <w:rPr>
          <w:sz w:val="32"/>
          <w:szCs w:val="32"/>
        </w:rPr>
        <w:t xml:space="preserve"> (</w:t>
      </w:r>
      <w:r w:rsidR="000F35BD" w:rsidRPr="007C6FA8">
        <w:rPr>
          <w:sz w:val="32"/>
          <w:szCs w:val="32"/>
        </w:rPr>
        <w:t>s</w:t>
      </w:r>
      <w:r w:rsidR="000F35BD" w:rsidRPr="007C6FA8">
        <w:rPr>
          <w:sz w:val="32"/>
          <w:szCs w:val="32"/>
          <w:vertAlign w:val="subscript"/>
        </w:rPr>
        <w:t>t</w:t>
      </w:r>
      <w:r w:rsidR="000F35BD" w:rsidRPr="007C6FA8">
        <w:rPr>
          <w:sz w:val="32"/>
          <w:szCs w:val="32"/>
        </w:rPr>
        <w:t>,a</w:t>
      </w:r>
      <w:r w:rsidR="000F35BD" w:rsidRPr="007C6FA8">
        <w:rPr>
          <w:sz w:val="32"/>
          <w:szCs w:val="32"/>
          <w:vertAlign w:val="subscript"/>
        </w:rPr>
        <w:t>t</w:t>
      </w:r>
      <w:r w:rsidR="007C6FA8" w:rsidRPr="007C6FA8">
        <w:rPr>
          <w:sz w:val="32"/>
          <w:szCs w:val="32"/>
        </w:rPr>
        <w:t>) =E [</w:t>
      </w:r>
      <w:r w:rsidR="000F35BD" w:rsidRPr="007C6FA8">
        <w:rPr>
          <w:sz w:val="32"/>
          <w:szCs w:val="32"/>
        </w:rPr>
        <w:t>R</w:t>
      </w:r>
      <w:r w:rsidR="000F35BD" w:rsidRPr="007C6FA8">
        <w:rPr>
          <w:sz w:val="32"/>
          <w:szCs w:val="32"/>
          <w:vertAlign w:val="subscript"/>
        </w:rPr>
        <w:t>t+1</w:t>
      </w:r>
      <w:r w:rsidR="000F35BD" w:rsidRPr="007C6FA8">
        <w:rPr>
          <w:sz w:val="32"/>
          <w:szCs w:val="32"/>
        </w:rPr>
        <w:t>+γ</w:t>
      </w:r>
      <w:r w:rsidR="000F35BD" w:rsidRPr="007C6FA8">
        <w:rPr>
          <w:rFonts w:ascii="Cambria Math" w:hAnsi="Cambria Math" w:cs="Cambria Math"/>
          <w:sz w:val="32"/>
          <w:szCs w:val="32"/>
        </w:rPr>
        <w:t>⋅</w:t>
      </w:r>
      <w:r w:rsidR="000F35BD" w:rsidRPr="007C6FA8">
        <w:rPr>
          <w:rFonts w:ascii="Calibri" w:hAnsi="Calibri" w:cs="Calibri"/>
          <w:sz w:val="32"/>
          <w:szCs w:val="32"/>
        </w:rPr>
        <w:t>∑</w:t>
      </w:r>
      <w:r w:rsidR="000F35BD" w:rsidRPr="007C6FA8">
        <w:rPr>
          <w:sz w:val="32"/>
          <w:szCs w:val="32"/>
          <w:vertAlign w:val="subscript"/>
        </w:rPr>
        <w:t>a</w:t>
      </w:r>
      <w:r w:rsidR="000F35BD" w:rsidRPr="007C6FA8">
        <w:rPr>
          <w:rFonts w:ascii="Calibri" w:hAnsi="Calibri" w:cs="Calibri"/>
          <w:sz w:val="32"/>
          <w:szCs w:val="32"/>
          <w:vertAlign w:val="subscript"/>
        </w:rPr>
        <w:t>′</w:t>
      </w:r>
      <w:r w:rsidR="007C6FA8">
        <w:rPr>
          <w:rFonts w:ascii="Calibri" w:hAnsi="Calibri" w:cs="Calibri"/>
          <w:sz w:val="32"/>
          <w:szCs w:val="32"/>
          <w:vertAlign w:val="subscript"/>
        </w:rPr>
        <w:t xml:space="preserve"> </w:t>
      </w:r>
      <w:r w:rsidR="000F35BD" w:rsidRPr="007C6FA8">
        <w:rPr>
          <w:rFonts w:ascii="Calibri" w:hAnsi="Calibri" w:cs="Calibri"/>
          <w:sz w:val="32"/>
          <w:szCs w:val="32"/>
        </w:rPr>
        <w:t>π</w:t>
      </w:r>
      <w:r w:rsidR="000F35BD" w:rsidRPr="007C6FA8">
        <w:rPr>
          <w:sz w:val="32"/>
          <w:szCs w:val="32"/>
        </w:rPr>
        <w:t>a</w:t>
      </w:r>
      <w:r w:rsidR="000F35BD" w:rsidRPr="007C6FA8">
        <w:rPr>
          <w:rFonts w:ascii="Calibri" w:hAnsi="Calibri" w:cs="Calibri"/>
          <w:sz w:val="32"/>
          <w:szCs w:val="32"/>
        </w:rPr>
        <w:t>′</w:t>
      </w:r>
      <w:r w:rsidR="000F35BD" w:rsidRPr="007C6FA8">
        <w:rPr>
          <w:sz w:val="32"/>
          <w:szCs w:val="32"/>
        </w:rPr>
        <w:t>s</w:t>
      </w:r>
      <w:r w:rsidR="000F35BD" w:rsidRPr="007C6FA8">
        <w:rPr>
          <w:sz w:val="32"/>
          <w:szCs w:val="32"/>
          <w:vertAlign w:val="subscript"/>
        </w:rPr>
        <w:t>t+1</w:t>
      </w:r>
      <w:r w:rsidR="007C6FA8" w:rsidRPr="007C6FA8">
        <w:rPr>
          <w:sz w:val="32"/>
          <w:szCs w:val="32"/>
          <w:vertAlign w:val="subscript"/>
        </w:rPr>
        <w:t xml:space="preserve"> </w:t>
      </w:r>
      <w:r w:rsidR="000F35BD" w:rsidRPr="007C6FA8">
        <w:rPr>
          <w:sz w:val="32"/>
          <w:szCs w:val="32"/>
        </w:rPr>
        <w:t>Q</w:t>
      </w:r>
      <w:r w:rsidR="000F35BD" w:rsidRPr="007C6FA8">
        <w:rPr>
          <w:rFonts w:ascii="Calibri" w:hAnsi="Calibri" w:cs="Calibri"/>
          <w:sz w:val="32"/>
          <w:szCs w:val="32"/>
          <w:vertAlign w:val="subscript"/>
        </w:rPr>
        <w:t>π</w:t>
      </w:r>
      <w:r w:rsidR="000F35BD" w:rsidRPr="007C6FA8">
        <w:rPr>
          <w:sz w:val="32"/>
          <w:szCs w:val="32"/>
        </w:rPr>
        <w:t>s</w:t>
      </w:r>
      <w:r w:rsidR="000F35BD" w:rsidRPr="007C6FA8">
        <w:rPr>
          <w:sz w:val="32"/>
          <w:szCs w:val="32"/>
          <w:vertAlign w:val="subscript"/>
        </w:rPr>
        <w:t>t+1</w:t>
      </w:r>
      <w:r w:rsidR="000F35BD" w:rsidRPr="007C6FA8">
        <w:rPr>
          <w:sz w:val="32"/>
          <w:szCs w:val="32"/>
        </w:rPr>
        <w:t>,</w:t>
      </w:r>
      <w:r w:rsidR="009C4400">
        <w:rPr>
          <w:sz w:val="32"/>
          <w:szCs w:val="32"/>
        </w:rPr>
        <w:t xml:space="preserve"> </w:t>
      </w:r>
      <w:r w:rsidR="000F35BD" w:rsidRPr="007C6FA8">
        <w:rPr>
          <w:sz w:val="32"/>
          <w:szCs w:val="32"/>
        </w:rPr>
        <w:t>a</w:t>
      </w:r>
      <w:r w:rsidR="000F35BD" w:rsidRPr="007C6FA8">
        <w:rPr>
          <w:rFonts w:ascii="Calibri" w:hAnsi="Calibri" w:cs="Calibri"/>
          <w:sz w:val="32"/>
          <w:szCs w:val="32"/>
        </w:rPr>
        <w:t>′</w:t>
      </w:r>
      <w:r w:rsidR="000F35BD" w:rsidRPr="007C6FA8">
        <w:rPr>
          <w:sz w:val="32"/>
          <w:szCs w:val="32"/>
        </w:rPr>
        <w:t>S</w:t>
      </w:r>
      <w:r w:rsidR="000F35BD" w:rsidRPr="007C6FA8">
        <w:rPr>
          <w:sz w:val="32"/>
          <w:szCs w:val="32"/>
          <w:vertAlign w:val="subscript"/>
        </w:rPr>
        <w:t>t</w:t>
      </w:r>
      <w:r w:rsidR="000F35BD" w:rsidRPr="007C6FA8">
        <w:rPr>
          <w:sz w:val="32"/>
          <w:szCs w:val="32"/>
        </w:rPr>
        <w:t>=s</w:t>
      </w:r>
      <w:r w:rsidR="000F35BD" w:rsidRPr="007C6FA8">
        <w:rPr>
          <w:sz w:val="32"/>
          <w:szCs w:val="32"/>
          <w:vertAlign w:val="subscript"/>
        </w:rPr>
        <w:t>t</w:t>
      </w:r>
      <w:r w:rsidR="000F35BD" w:rsidRPr="007C6FA8">
        <w:rPr>
          <w:sz w:val="32"/>
          <w:szCs w:val="32"/>
        </w:rPr>
        <w:t>,</w:t>
      </w:r>
      <w:r w:rsidR="007C6FA8">
        <w:rPr>
          <w:sz w:val="32"/>
          <w:szCs w:val="32"/>
        </w:rPr>
        <w:t xml:space="preserve"> </w:t>
      </w:r>
      <w:r w:rsidR="000F35BD" w:rsidRPr="007C6FA8">
        <w:rPr>
          <w:sz w:val="32"/>
          <w:szCs w:val="32"/>
        </w:rPr>
        <w:t>A</w:t>
      </w:r>
      <w:r w:rsidR="000F35BD" w:rsidRPr="007C6FA8">
        <w:rPr>
          <w:sz w:val="32"/>
          <w:szCs w:val="32"/>
          <w:vertAlign w:val="subscript"/>
        </w:rPr>
        <w:t>t</w:t>
      </w:r>
      <w:r w:rsidR="000F35BD" w:rsidRPr="007C6FA8">
        <w:rPr>
          <w:sz w:val="32"/>
          <w:szCs w:val="32"/>
        </w:rPr>
        <w:t>=a</w:t>
      </w:r>
      <w:r w:rsidR="000F35BD" w:rsidRPr="007C6FA8">
        <w:rPr>
          <w:sz w:val="32"/>
          <w:szCs w:val="32"/>
          <w:vertAlign w:val="subscript"/>
        </w:rPr>
        <w:t>t</w:t>
      </w:r>
      <w:r w:rsidR="000F35BD" w:rsidRPr="007C6FA8">
        <w:rPr>
          <w:sz w:val="32"/>
          <w:szCs w:val="32"/>
        </w:rPr>
        <w:t xml:space="preserve">] </w:t>
      </w:r>
      <w:r w:rsidR="000F35BD">
        <w:t xml:space="preserve">      </w:t>
      </w:r>
      <w:r>
        <w:t xml:space="preserve">             </w:t>
      </w:r>
      <w:r w:rsidR="000F35BD" w:rsidRPr="000F35BD">
        <w:t>(20)</w:t>
      </w:r>
    </w:p>
    <w:p w14:paraId="4C92B406" w14:textId="77777777" w:rsidR="000F35BD" w:rsidRPr="000F35BD" w:rsidRDefault="000F35BD" w:rsidP="000F35BD">
      <w:r w:rsidRPr="000F35BD">
        <w:t>where R</w:t>
      </w:r>
      <w:r w:rsidRPr="009C4400">
        <w:rPr>
          <w:vertAlign w:val="subscript"/>
        </w:rPr>
        <w:t>t+1 </w:t>
      </w:r>
      <w:r w:rsidRPr="000F35BD">
        <w:t>is the reward obtained after taking action at in the state s</w:t>
      </w:r>
      <w:r w:rsidRPr="009C4400">
        <w:rPr>
          <w:vertAlign w:val="subscript"/>
        </w:rPr>
        <w:t>t</w:t>
      </w:r>
      <w:r w:rsidRPr="000F35BD">
        <w:t>, s</w:t>
      </w:r>
      <w:r w:rsidRPr="00D23EEF">
        <w:rPr>
          <w:vertAlign w:val="subscript"/>
        </w:rPr>
        <w:t>t+1 </w:t>
      </w:r>
      <w:r w:rsidRPr="000F35BD">
        <w:t>is the next state, a′ is the possible action to be taken in the next action, and πa′s</w:t>
      </w:r>
      <w:r w:rsidRPr="00D23EEF">
        <w:rPr>
          <w:vertAlign w:val="subscript"/>
        </w:rPr>
        <w:t>t+1</w:t>
      </w:r>
      <w:r w:rsidRPr="000F35BD">
        <w:t> is the probability of the policy to take the action a′ in the next state.</w:t>
      </w:r>
    </w:p>
    <w:p w14:paraId="3311219F" w14:textId="77777777" w:rsidR="000F35BD" w:rsidRPr="000F35BD" w:rsidRDefault="000F35BD" w:rsidP="000F35BD">
      <w:r w:rsidRPr="000F35BD">
        <w:t>The optimal policy is determined by maximizing the Q-value:</w:t>
      </w:r>
    </w:p>
    <w:p w14:paraId="45CF494C" w14:textId="62164454" w:rsidR="000F35BD" w:rsidRPr="000F35BD" w:rsidRDefault="00605EC4" w:rsidP="000F35BD">
      <w:r>
        <w:rPr>
          <w:sz w:val="32"/>
          <w:szCs w:val="32"/>
        </w:rPr>
        <w:t xml:space="preserve">            </w:t>
      </w:r>
      <w:r w:rsidR="003E65DB">
        <w:rPr>
          <w:sz w:val="32"/>
          <w:szCs w:val="32"/>
        </w:rPr>
        <w:t xml:space="preserve">       </w:t>
      </w:r>
      <w:r>
        <w:rPr>
          <w:sz w:val="32"/>
          <w:szCs w:val="32"/>
        </w:rPr>
        <w:t xml:space="preserve">     </w:t>
      </w:r>
      <w:r w:rsidR="000F35BD" w:rsidRPr="00605EC4">
        <w:rPr>
          <w:sz w:val="32"/>
          <w:szCs w:val="32"/>
        </w:rPr>
        <w:t>π</w:t>
      </w:r>
      <w:r w:rsidR="000F35BD" w:rsidRPr="00605EC4">
        <w:rPr>
          <w:rFonts w:ascii="Cambria Math" w:hAnsi="Cambria Math" w:cs="Cambria Math"/>
          <w:sz w:val="32"/>
          <w:szCs w:val="32"/>
          <w:vertAlign w:val="superscript"/>
        </w:rPr>
        <w:t>∗</w:t>
      </w:r>
      <w:r w:rsidR="000F35BD" w:rsidRPr="00605EC4">
        <w:rPr>
          <w:sz w:val="32"/>
          <w:szCs w:val="32"/>
        </w:rPr>
        <w:t>=arg</w:t>
      </w:r>
      <w:r w:rsidRPr="00605EC4">
        <w:rPr>
          <w:sz w:val="32"/>
          <w:szCs w:val="32"/>
          <w:vertAlign w:val="subscript"/>
        </w:rPr>
        <w:t>π</w:t>
      </w:r>
      <w:r w:rsidR="000F35BD" w:rsidRPr="00605EC4">
        <w:rPr>
          <w:sz w:val="32"/>
          <w:szCs w:val="32"/>
        </w:rPr>
        <w:t>maxQ</w:t>
      </w:r>
      <w:r w:rsidR="000F35BD" w:rsidRPr="00605EC4">
        <w:rPr>
          <w:rFonts w:ascii="Calibri" w:hAnsi="Calibri" w:cs="Calibri"/>
          <w:sz w:val="32"/>
          <w:szCs w:val="32"/>
          <w:vertAlign w:val="subscript"/>
        </w:rPr>
        <w:t>π</w:t>
      </w:r>
      <w:r w:rsidR="000F35BD" w:rsidRPr="00605EC4">
        <w:rPr>
          <w:sz w:val="32"/>
          <w:szCs w:val="32"/>
        </w:rPr>
        <w:t>s</w:t>
      </w:r>
      <w:r w:rsidR="000F35BD" w:rsidRPr="00605EC4">
        <w:rPr>
          <w:sz w:val="32"/>
          <w:szCs w:val="32"/>
          <w:vertAlign w:val="subscript"/>
        </w:rPr>
        <w:t>t</w:t>
      </w:r>
      <w:r w:rsidR="00FB69BE">
        <w:rPr>
          <w:sz w:val="32"/>
          <w:szCs w:val="32"/>
        </w:rPr>
        <w:t>,</w:t>
      </w:r>
      <w:r w:rsidR="00FB69BE" w:rsidRPr="00605EC4">
        <w:rPr>
          <w:sz w:val="32"/>
          <w:szCs w:val="32"/>
        </w:rPr>
        <w:t>a</w:t>
      </w:r>
      <w:r w:rsidR="00FB69BE" w:rsidRPr="00FB69BE">
        <w:rPr>
          <w:sz w:val="32"/>
          <w:szCs w:val="32"/>
          <w:vertAlign w:val="subscript"/>
        </w:rPr>
        <w:t>t</w:t>
      </w:r>
      <w:r w:rsidR="000F35BD" w:rsidRPr="00FB69BE">
        <w:rPr>
          <w:sz w:val="32"/>
          <w:szCs w:val="32"/>
          <w:vertAlign w:val="subscript"/>
        </w:rPr>
        <w:t xml:space="preserve"> </w:t>
      </w:r>
      <w:r w:rsidR="000F35BD">
        <w:t xml:space="preserve">                                                                             </w:t>
      </w:r>
      <w:r w:rsidR="000F35BD" w:rsidRPr="000F35BD">
        <w:t>(21)</w:t>
      </w:r>
    </w:p>
    <w:p w14:paraId="3C3BD136" w14:textId="77777777" w:rsidR="000F35BD" w:rsidRPr="000F35BD" w:rsidRDefault="000F35BD" w:rsidP="000F35BD">
      <w:r w:rsidRPr="000F35BD">
        <w:t>To directly evaluate the current state and action without considering the influence of policy π, the optimal action value function </w:t>
      </w:r>
      <w:r w:rsidRPr="00580263">
        <w:rPr>
          <w:sz w:val="32"/>
          <w:szCs w:val="32"/>
        </w:rPr>
        <w:t>Q</w:t>
      </w:r>
      <w:r w:rsidRPr="00580263">
        <w:rPr>
          <w:rFonts w:ascii="Cambria Math" w:hAnsi="Cambria Math" w:cs="Cambria Math"/>
          <w:sz w:val="32"/>
          <w:szCs w:val="32"/>
          <w:vertAlign w:val="superscript"/>
        </w:rPr>
        <w:t>∗</w:t>
      </w:r>
      <w:r w:rsidRPr="00580263">
        <w:rPr>
          <w:sz w:val="32"/>
          <w:szCs w:val="32"/>
        </w:rPr>
        <w:t>s</w:t>
      </w:r>
      <w:r w:rsidRPr="00580263">
        <w:rPr>
          <w:sz w:val="32"/>
          <w:szCs w:val="32"/>
          <w:vertAlign w:val="subscript"/>
        </w:rPr>
        <w:t>t</w:t>
      </w:r>
      <w:r w:rsidRPr="00580263">
        <w:rPr>
          <w:sz w:val="32"/>
          <w:szCs w:val="32"/>
        </w:rPr>
        <w:t>,a</w:t>
      </w:r>
      <w:r w:rsidRPr="00580263">
        <w:rPr>
          <w:sz w:val="32"/>
          <w:szCs w:val="32"/>
          <w:vertAlign w:val="subscript"/>
        </w:rPr>
        <w:t>t</w:t>
      </w:r>
      <w:r w:rsidRPr="000F35BD">
        <w:t> is introduced. For the optimal Q-value function, the Bellman optimality equation is expressed as follows:</w:t>
      </w:r>
    </w:p>
    <w:p w14:paraId="6E4B9CA0" w14:textId="45BA689C" w:rsidR="000F35BD" w:rsidRPr="000F35BD" w:rsidRDefault="003E65DB" w:rsidP="000F35BD">
      <w:r>
        <w:rPr>
          <w:sz w:val="32"/>
          <w:szCs w:val="32"/>
        </w:rPr>
        <w:t xml:space="preserve">              </w:t>
      </w:r>
      <w:r w:rsidR="000F35BD" w:rsidRPr="00580263">
        <w:rPr>
          <w:sz w:val="32"/>
          <w:szCs w:val="32"/>
        </w:rPr>
        <w:t>Q</w:t>
      </w:r>
      <w:r w:rsidR="000F35BD" w:rsidRPr="00580263">
        <w:rPr>
          <w:rFonts w:ascii="Cambria Math" w:hAnsi="Cambria Math" w:cs="Cambria Math"/>
          <w:sz w:val="32"/>
          <w:szCs w:val="32"/>
          <w:vertAlign w:val="superscript"/>
        </w:rPr>
        <w:t>∗</w:t>
      </w:r>
      <w:r w:rsidR="000F35BD" w:rsidRPr="00580263">
        <w:rPr>
          <w:sz w:val="32"/>
          <w:szCs w:val="32"/>
        </w:rPr>
        <w:t>s</w:t>
      </w:r>
      <w:r w:rsidR="000F35BD" w:rsidRPr="00580263">
        <w:rPr>
          <w:sz w:val="32"/>
          <w:szCs w:val="32"/>
          <w:vertAlign w:val="subscript"/>
        </w:rPr>
        <w:t>t</w:t>
      </w:r>
      <w:r w:rsidR="000F35BD" w:rsidRPr="00580263">
        <w:rPr>
          <w:sz w:val="32"/>
          <w:szCs w:val="32"/>
        </w:rPr>
        <w:t>,a</w:t>
      </w:r>
      <w:r w:rsidR="000F35BD" w:rsidRPr="00580263">
        <w:rPr>
          <w:sz w:val="32"/>
          <w:szCs w:val="32"/>
          <w:vertAlign w:val="subscript"/>
        </w:rPr>
        <w:t>t</w:t>
      </w:r>
      <w:r w:rsidR="000F35BD" w:rsidRPr="00580263">
        <w:rPr>
          <w:sz w:val="32"/>
          <w:szCs w:val="32"/>
        </w:rPr>
        <w:t>=ER</w:t>
      </w:r>
      <w:r w:rsidR="000F35BD" w:rsidRPr="00580263">
        <w:rPr>
          <w:sz w:val="32"/>
          <w:szCs w:val="32"/>
          <w:vertAlign w:val="subscript"/>
        </w:rPr>
        <w:t>t+1</w:t>
      </w:r>
      <w:r w:rsidR="00580263">
        <w:rPr>
          <w:sz w:val="32"/>
          <w:szCs w:val="32"/>
          <w:vertAlign w:val="subscript"/>
        </w:rPr>
        <w:t xml:space="preserve"> </w:t>
      </w:r>
      <w:r w:rsidR="000F35BD" w:rsidRPr="00580263">
        <w:rPr>
          <w:sz w:val="32"/>
          <w:szCs w:val="32"/>
        </w:rPr>
        <w:t>+</w:t>
      </w:r>
      <w:r w:rsidR="00580263">
        <w:rPr>
          <w:sz w:val="32"/>
          <w:szCs w:val="32"/>
        </w:rPr>
        <w:t xml:space="preserve"> </w:t>
      </w:r>
      <w:r w:rsidR="000F35BD" w:rsidRPr="00580263">
        <w:rPr>
          <w:rFonts w:ascii="Calibri" w:hAnsi="Calibri" w:cs="Calibri"/>
          <w:sz w:val="32"/>
          <w:szCs w:val="32"/>
        </w:rPr>
        <w:t>γ</w:t>
      </w:r>
      <w:r w:rsidR="000F35BD" w:rsidRPr="00580263">
        <w:rPr>
          <w:rFonts w:ascii="Cambria Math" w:hAnsi="Cambria Math" w:cs="Cambria Math"/>
          <w:sz w:val="32"/>
          <w:szCs w:val="32"/>
        </w:rPr>
        <w:t>⋅</w:t>
      </w:r>
      <w:r w:rsidR="000F35BD" w:rsidRPr="00580263">
        <w:rPr>
          <w:sz w:val="32"/>
          <w:szCs w:val="32"/>
        </w:rPr>
        <w:t>max</w:t>
      </w:r>
      <w:r w:rsidR="000F35BD" w:rsidRPr="00580263">
        <w:rPr>
          <w:sz w:val="32"/>
          <w:szCs w:val="32"/>
          <w:vertAlign w:val="subscript"/>
        </w:rPr>
        <w:t>a</w:t>
      </w:r>
      <w:r w:rsidR="000F35BD" w:rsidRPr="00580263">
        <w:rPr>
          <w:rFonts w:ascii="Calibri" w:hAnsi="Calibri" w:cs="Calibri"/>
          <w:sz w:val="32"/>
          <w:szCs w:val="32"/>
          <w:vertAlign w:val="subscript"/>
        </w:rPr>
        <w:t>′</w:t>
      </w:r>
      <w:r w:rsidR="000F35BD" w:rsidRPr="00580263">
        <w:rPr>
          <w:sz w:val="32"/>
          <w:szCs w:val="32"/>
        </w:rPr>
        <w:t>Q</w:t>
      </w:r>
      <w:r w:rsidR="000F35BD" w:rsidRPr="00580263">
        <w:rPr>
          <w:rFonts w:ascii="Cambria Math" w:hAnsi="Cambria Math" w:cs="Cambria Math"/>
          <w:sz w:val="32"/>
          <w:szCs w:val="32"/>
          <w:vertAlign w:val="superscript"/>
        </w:rPr>
        <w:t>∗</w:t>
      </w:r>
      <w:r w:rsidR="000F35BD" w:rsidRPr="00580263">
        <w:rPr>
          <w:sz w:val="32"/>
          <w:szCs w:val="32"/>
        </w:rPr>
        <w:t>s</w:t>
      </w:r>
      <w:r w:rsidR="000F35BD" w:rsidRPr="00580263">
        <w:rPr>
          <w:sz w:val="32"/>
          <w:szCs w:val="32"/>
          <w:vertAlign w:val="subscript"/>
        </w:rPr>
        <w:t>t+1</w:t>
      </w:r>
      <w:r w:rsidR="000F35BD" w:rsidRPr="00580263">
        <w:rPr>
          <w:sz w:val="32"/>
          <w:szCs w:val="32"/>
        </w:rPr>
        <w:t>,</w:t>
      </w:r>
      <w:r w:rsidR="00580263">
        <w:rPr>
          <w:sz w:val="32"/>
          <w:szCs w:val="32"/>
        </w:rPr>
        <w:t xml:space="preserve"> </w:t>
      </w:r>
      <w:r w:rsidR="000F35BD" w:rsidRPr="00580263">
        <w:rPr>
          <w:sz w:val="32"/>
          <w:szCs w:val="32"/>
        </w:rPr>
        <w:t>a</w:t>
      </w:r>
      <w:r w:rsidR="000F35BD" w:rsidRPr="00580263">
        <w:rPr>
          <w:rFonts w:ascii="Calibri" w:hAnsi="Calibri" w:cs="Calibri"/>
          <w:sz w:val="32"/>
          <w:szCs w:val="32"/>
        </w:rPr>
        <w:t>′</w:t>
      </w:r>
      <w:r w:rsidR="000F35BD" w:rsidRPr="00580263">
        <w:rPr>
          <w:sz w:val="32"/>
          <w:szCs w:val="32"/>
        </w:rPr>
        <w:t>S</w:t>
      </w:r>
      <w:r w:rsidR="000F35BD" w:rsidRPr="00580263">
        <w:rPr>
          <w:sz w:val="32"/>
          <w:szCs w:val="32"/>
          <w:vertAlign w:val="subscript"/>
        </w:rPr>
        <w:t>t</w:t>
      </w:r>
      <w:r w:rsidR="000F35BD" w:rsidRPr="00580263">
        <w:rPr>
          <w:sz w:val="32"/>
          <w:szCs w:val="32"/>
        </w:rPr>
        <w:t>=s</w:t>
      </w:r>
      <w:r w:rsidR="000F35BD" w:rsidRPr="00580263">
        <w:rPr>
          <w:sz w:val="32"/>
          <w:szCs w:val="32"/>
          <w:vertAlign w:val="subscript"/>
        </w:rPr>
        <w:t>t</w:t>
      </w:r>
      <w:r w:rsidR="000F35BD" w:rsidRPr="00580263">
        <w:rPr>
          <w:sz w:val="32"/>
          <w:szCs w:val="32"/>
        </w:rPr>
        <w:t>,</w:t>
      </w:r>
      <w:r w:rsidR="00580263">
        <w:rPr>
          <w:sz w:val="32"/>
          <w:szCs w:val="32"/>
        </w:rPr>
        <w:t xml:space="preserve"> </w:t>
      </w:r>
      <w:r w:rsidR="000F35BD" w:rsidRPr="00580263">
        <w:rPr>
          <w:sz w:val="32"/>
          <w:szCs w:val="32"/>
        </w:rPr>
        <w:t>A</w:t>
      </w:r>
      <w:r w:rsidR="000F35BD" w:rsidRPr="00580263">
        <w:rPr>
          <w:sz w:val="32"/>
          <w:szCs w:val="32"/>
          <w:vertAlign w:val="subscript"/>
        </w:rPr>
        <w:t>t</w:t>
      </w:r>
      <w:r w:rsidR="000F35BD" w:rsidRPr="00580263">
        <w:rPr>
          <w:sz w:val="32"/>
          <w:szCs w:val="32"/>
        </w:rPr>
        <w:t>=a</w:t>
      </w:r>
      <w:r w:rsidR="000F35BD" w:rsidRPr="00580263">
        <w:rPr>
          <w:sz w:val="32"/>
          <w:szCs w:val="32"/>
          <w:vertAlign w:val="subscript"/>
        </w:rPr>
        <w:t>t</w:t>
      </w:r>
      <w:r w:rsidR="000F35BD">
        <w:t xml:space="preserve">                                   </w:t>
      </w:r>
      <w:r w:rsidR="000F35BD" w:rsidRPr="000F35BD">
        <w:t>(22)</w:t>
      </w:r>
    </w:p>
    <w:p w14:paraId="65C497CA" w14:textId="73080AEF" w:rsidR="000F35BD" w:rsidRPr="000F35BD" w:rsidRDefault="000F35BD" w:rsidP="000F35BD">
      <w:r w:rsidRPr="000F35BD">
        <w:t>The </w:t>
      </w:r>
      <w:r w:rsidR="00580263">
        <w:t xml:space="preserve"> </w:t>
      </w:r>
      <w:r w:rsidRPr="00580263">
        <w:rPr>
          <w:sz w:val="32"/>
          <w:szCs w:val="32"/>
        </w:rPr>
        <w:t>Q</w:t>
      </w:r>
      <w:r w:rsidRPr="00580263">
        <w:rPr>
          <w:rFonts w:ascii="Cambria Math" w:hAnsi="Cambria Math" w:cs="Cambria Math"/>
          <w:sz w:val="32"/>
          <w:szCs w:val="32"/>
          <w:vertAlign w:val="superscript"/>
        </w:rPr>
        <w:t>∗</w:t>
      </w:r>
      <w:r w:rsidRPr="00580263">
        <w:rPr>
          <w:sz w:val="32"/>
          <w:szCs w:val="32"/>
        </w:rPr>
        <w:t>s</w:t>
      </w:r>
      <w:r w:rsidRPr="00580263">
        <w:rPr>
          <w:sz w:val="32"/>
          <w:szCs w:val="32"/>
          <w:vertAlign w:val="subscript"/>
        </w:rPr>
        <w:t>t</w:t>
      </w:r>
      <w:r w:rsidRPr="00580263">
        <w:rPr>
          <w:sz w:val="32"/>
          <w:szCs w:val="32"/>
        </w:rPr>
        <w:t>,a</w:t>
      </w:r>
      <w:r w:rsidRPr="00580263">
        <w:rPr>
          <w:sz w:val="32"/>
          <w:szCs w:val="32"/>
          <w:vertAlign w:val="subscript"/>
        </w:rPr>
        <w:t>t</w:t>
      </w:r>
      <w:r w:rsidR="00580263">
        <w:rPr>
          <w:sz w:val="32"/>
          <w:szCs w:val="32"/>
          <w:vertAlign w:val="subscript"/>
        </w:rPr>
        <w:t xml:space="preserve">   </w:t>
      </w:r>
      <w:r w:rsidRPr="000F35BD">
        <w:rPr>
          <w:rFonts w:ascii="Calibri" w:hAnsi="Calibri" w:cs="Calibri"/>
        </w:rPr>
        <w:t> </w:t>
      </w:r>
      <w:r w:rsidRPr="000F35BD">
        <w:t>function is updated as follows:</w:t>
      </w:r>
    </w:p>
    <w:p w14:paraId="1759C9E9" w14:textId="4FFD56C2" w:rsidR="000F35BD" w:rsidRPr="000F35BD" w:rsidRDefault="003E65DB" w:rsidP="000F35BD">
      <w:r>
        <w:rPr>
          <w:sz w:val="32"/>
          <w:szCs w:val="32"/>
        </w:rPr>
        <w:t xml:space="preserve">               </w:t>
      </w:r>
      <w:r w:rsidR="000F35BD" w:rsidRPr="00580263">
        <w:rPr>
          <w:sz w:val="32"/>
          <w:szCs w:val="32"/>
        </w:rPr>
        <w:t>Q</w:t>
      </w:r>
      <w:r w:rsidR="000F35BD" w:rsidRPr="00580263">
        <w:rPr>
          <w:rFonts w:ascii="Cambria Math" w:hAnsi="Cambria Math" w:cs="Cambria Math"/>
          <w:sz w:val="32"/>
          <w:szCs w:val="32"/>
          <w:vertAlign w:val="superscript"/>
        </w:rPr>
        <w:t>∗</w:t>
      </w:r>
      <w:r w:rsidR="000F35BD" w:rsidRPr="00580263">
        <w:rPr>
          <w:sz w:val="32"/>
          <w:szCs w:val="32"/>
        </w:rPr>
        <w:t>s</w:t>
      </w:r>
      <w:r w:rsidR="000F35BD" w:rsidRPr="00580263">
        <w:rPr>
          <w:sz w:val="32"/>
          <w:szCs w:val="32"/>
          <w:vertAlign w:val="subscript"/>
        </w:rPr>
        <w:t>t</w:t>
      </w:r>
      <w:r w:rsidR="000F35BD" w:rsidRPr="00580263">
        <w:rPr>
          <w:sz w:val="32"/>
          <w:szCs w:val="32"/>
        </w:rPr>
        <w:t>,a</w:t>
      </w:r>
      <w:r w:rsidR="000F35BD" w:rsidRPr="00580263">
        <w:rPr>
          <w:sz w:val="32"/>
          <w:szCs w:val="32"/>
          <w:vertAlign w:val="subscript"/>
        </w:rPr>
        <w:t>t</w:t>
      </w:r>
      <w:r w:rsidR="000F35BD" w:rsidRPr="00580263">
        <w:rPr>
          <w:rFonts w:ascii="Calibri" w:hAnsi="Calibri" w:cs="Calibri"/>
          <w:sz w:val="32"/>
          <w:szCs w:val="32"/>
        </w:rPr>
        <w:t>←</w:t>
      </w:r>
      <w:r w:rsidR="000F35BD" w:rsidRPr="00580263">
        <w:rPr>
          <w:sz w:val="32"/>
          <w:szCs w:val="32"/>
        </w:rPr>
        <w:t>1</w:t>
      </w:r>
      <w:r w:rsidR="000F35BD" w:rsidRPr="00580263">
        <w:rPr>
          <w:rFonts w:ascii="Calibri" w:hAnsi="Calibri" w:cs="Calibri"/>
          <w:sz w:val="32"/>
          <w:szCs w:val="32"/>
        </w:rPr>
        <w:t>−α</w:t>
      </w:r>
      <w:r w:rsidR="000F35BD" w:rsidRPr="00580263">
        <w:rPr>
          <w:sz w:val="32"/>
          <w:szCs w:val="32"/>
        </w:rPr>
        <w:t>Q</w:t>
      </w:r>
      <w:r w:rsidR="000F35BD" w:rsidRPr="00580263">
        <w:rPr>
          <w:rFonts w:ascii="Cambria Math" w:hAnsi="Cambria Math" w:cs="Cambria Math"/>
          <w:sz w:val="32"/>
          <w:szCs w:val="32"/>
          <w:vertAlign w:val="superscript"/>
        </w:rPr>
        <w:t>∗</w:t>
      </w:r>
      <w:r w:rsidR="000F35BD" w:rsidRPr="00580263">
        <w:rPr>
          <w:sz w:val="32"/>
          <w:szCs w:val="32"/>
        </w:rPr>
        <w:t>s</w:t>
      </w:r>
      <w:r w:rsidR="000F35BD" w:rsidRPr="00580263">
        <w:rPr>
          <w:sz w:val="32"/>
          <w:szCs w:val="32"/>
          <w:vertAlign w:val="subscript"/>
        </w:rPr>
        <w:t>t</w:t>
      </w:r>
      <w:r w:rsidR="000F35BD" w:rsidRPr="00580263">
        <w:rPr>
          <w:sz w:val="32"/>
          <w:szCs w:val="32"/>
        </w:rPr>
        <w:t>,a</w:t>
      </w:r>
      <w:r w:rsidR="000F35BD" w:rsidRPr="00580263">
        <w:rPr>
          <w:sz w:val="32"/>
          <w:szCs w:val="32"/>
          <w:vertAlign w:val="subscript"/>
        </w:rPr>
        <w:t>t</w:t>
      </w:r>
      <w:r w:rsidR="000F35BD" w:rsidRPr="00580263">
        <w:rPr>
          <w:sz w:val="32"/>
          <w:szCs w:val="32"/>
        </w:rPr>
        <w:t>+</w:t>
      </w:r>
      <w:r w:rsidR="000F35BD" w:rsidRPr="00580263">
        <w:rPr>
          <w:rFonts w:ascii="Calibri" w:hAnsi="Calibri" w:cs="Calibri"/>
          <w:sz w:val="32"/>
          <w:szCs w:val="32"/>
        </w:rPr>
        <w:t>α</w:t>
      </w:r>
      <w:r w:rsidR="000F35BD" w:rsidRPr="00580263">
        <w:rPr>
          <w:rFonts w:ascii="Cambria Math" w:hAnsi="Cambria Math" w:cs="Cambria Math"/>
          <w:sz w:val="32"/>
          <w:szCs w:val="32"/>
        </w:rPr>
        <w:t>⋅</w:t>
      </w:r>
      <w:r w:rsidR="000F35BD" w:rsidRPr="00580263">
        <w:rPr>
          <w:sz w:val="32"/>
          <w:szCs w:val="32"/>
        </w:rPr>
        <w:t>R</w:t>
      </w:r>
      <w:r w:rsidR="000F35BD" w:rsidRPr="002758F7">
        <w:rPr>
          <w:sz w:val="32"/>
          <w:szCs w:val="32"/>
          <w:vertAlign w:val="subscript"/>
        </w:rPr>
        <w:t>t+1</w:t>
      </w:r>
      <w:r w:rsidR="000F35BD" w:rsidRPr="00580263">
        <w:rPr>
          <w:sz w:val="32"/>
          <w:szCs w:val="32"/>
        </w:rPr>
        <w:t>+</w:t>
      </w:r>
      <w:r w:rsidR="000F35BD" w:rsidRPr="00580263">
        <w:rPr>
          <w:rFonts w:ascii="Calibri" w:hAnsi="Calibri" w:cs="Calibri"/>
          <w:sz w:val="32"/>
          <w:szCs w:val="32"/>
        </w:rPr>
        <w:t>γ</w:t>
      </w:r>
      <w:r w:rsidR="000F35BD" w:rsidRPr="00580263">
        <w:rPr>
          <w:rFonts w:ascii="Cambria Math" w:hAnsi="Cambria Math" w:cs="Cambria Math"/>
          <w:sz w:val="32"/>
          <w:szCs w:val="32"/>
        </w:rPr>
        <w:t>⋅</w:t>
      </w:r>
      <w:r w:rsidR="000F35BD" w:rsidRPr="00580263">
        <w:rPr>
          <w:sz w:val="32"/>
          <w:szCs w:val="32"/>
        </w:rPr>
        <w:t>max</w:t>
      </w:r>
      <w:r w:rsidR="000F35BD" w:rsidRPr="002758F7">
        <w:rPr>
          <w:sz w:val="32"/>
          <w:szCs w:val="32"/>
          <w:vertAlign w:val="subscript"/>
        </w:rPr>
        <w:t>a</w:t>
      </w:r>
      <w:r w:rsidR="000F35BD" w:rsidRPr="002758F7">
        <w:rPr>
          <w:rFonts w:ascii="Calibri" w:hAnsi="Calibri" w:cs="Calibri"/>
          <w:sz w:val="32"/>
          <w:szCs w:val="32"/>
          <w:vertAlign w:val="subscript"/>
        </w:rPr>
        <w:t>′</w:t>
      </w:r>
      <w:r w:rsidR="000F35BD" w:rsidRPr="00580263">
        <w:rPr>
          <w:sz w:val="32"/>
          <w:szCs w:val="32"/>
        </w:rPr>
        <w:t>Qs</w:t>
      </w:r>
      <w:r w:rsidR="000F35BD" w:rsidRPr="002758F7">
        <w:rPr>
          <w:sz w:val="32"/>
          <w:szCs w:val="32"/>
          <w:vertAlign w:val="subscript"/>
        </w:rPr>
        <w:t>t+1</w:t>
      </w:r>
      <w:r w:rsidR="000F35BD" w:rsidRPr="00580263">
        <w:rPr>
          <w:sz w:val="32"/>
          <w:szCs w:val="32"/>
        </w:rPr>
        <w:t>,</w:t>
      </w:r>
      <w:r>
        <w:rPr>
          <w:sz w:val="32"/>
          <w:szCs w:val="32"/>
        </w:rPr>
        <w:t xml:space="preserve"> </w:t>
      </w:r>
      <w:r w:rsidR="000F35BD" w:rsidRPr="00580263">
        <w:rPr>
          <w:sz w:val="32"/>
          <w:szCs w:val="32"/>
        </w:rPr>
        <w:t>a</w:t>
      </w:r>
      <w:r w:rsidR="000F35BD" w:rsidRPr="00580263">
        <w:rPr>
          <w:rFonts w:ascii="Calibri" w:hAnsi="Calibri" w:cs="Calibri"/>
          <w:sz w:val="32"/>
          <w:szCs w:val="32"/>
        </w:rPr>
        <w:t>′</w:t>
      </w:r>
      <w:r w:rsidR="000F35BD">
        <w:t xml:space="preserve">                                    </w:t>
      </w:r>
      <w:r w:rsidR="000F35BD" w:rsidRPr="000F35BD">
        <w:t>(23)</w:t>
      </w:r>
    </w:p>
    <w:p w14:paraId="6AA3BDCB" w14:textId="77777777" w:rsidR="000F35BD" w:rsidRDefault="000F35BD" w:rsidP="000F35BD">
      <w:r w:rsidRPr="000F35BD">
        <w:t>where </w:t>
      </w:r>
      <w:r w:rsidRPr="00580263">
        <w:rPr>
          <w:sz w:val="32"/>
          <w:szCs w:val="32"/>
        </w:rPr>
        <w:t>α</w:t>
      </w:r>
      <w:r w:rsidRPr="000F35BD">
        <w:t> is the learning rate of the </w:t>
      </w:r>
      <w:r w:rsidRPr="00580263">
        <w:rPr>
          <w:sz w:val="32"/>
          <w:szCs w:val="32"/>
        </w:rPr>
        <w:t>Q</w:t>
      </w:r>
      <w:r w:rsidRPr="00580263">
        <w:rPr>
          <w:rFonts w:ascii="Cambria Math" w:hAnsi="Cambria Math" w:cs="Cambria Math"/>
          <w:sz w:val="32"/>
          <w:szCs w:val="32"/>
          <w:vertAlign w:val="superscript"/>
        </w:rPr>
        <w:t>∗</w:t>
      </w:r>
      <w:r w:rsidRPr="00580263">
        <w:rPr>
          <w:sz w:val="32"/>
          <w:szCs w:val="32"/>
        </w:rPr>
        <w:t>s</w:t>
      </w:r>
      <w:r w:rsidRPr="00580263">
        <w:rPr>
          <w:sz w:val="32"/>
          <w:szCs w:val="32"/>
          <w:vertAlign w:val="subscript"/>
        </w:rPr>
        <w:t>t</w:t>
      </w:r>
      <w:r w:rsidRPr="00580263">
        <w:rPr>
          <w:sz w:val="32"/>
          <w:szCs w:val="32"/>
        </w:rPr>
        <w:t>,a</w:t>
      </w:r>
      <w:r w:rsidRPr="00580263">
        <w:rPr>
          <w:sz w:val="32"/>
          <w:szCs w:val="32"/>
          <w:vertAlign w:val="subscript"/>
        </w:rPr>
        <w:t>t</w:t>
      </w:r>
      <w:r w:rsidRPr="000F35BD">
        <w:rPr>
          <w:rFonts w:ascii="Calibri" w:hAnsi="Calibri" w:cs="Calibri"/>
        </w:rPr>
        <w:t> </w:t>
      </w:r>
      <w:r w:rsidRPr="000F35BD">
        <w:t>function update.</w:t>
      </w:r>
    </w:p>
    <w:p w14:paraId="4801B069" w14:textId="77777777" w:rsidR="00E55DF8" w:rsidRPr="00C97743" w:rsidRDefault="00E55DF8" w:rsidP="000F35BD">
      <w:pPr>
        <w:rPr>
          <w:b/>
        </w:rPr>
      </w:pPr>
    </w:p>
    <w:p w14:paraId="56DA7332" w14:textId="09945733" w:rsidR="00E55DF8" w:rsidRDefault="00C97743" w:rsidP="00C97743">
      <w:pPr>
        <w:jc w:val="both"/>
        <w:rPr>
          <w:b/>
          <w:iCs/>
        </w:rPr>
      </w:pPr>
      <w:r w:rsidRPr="00C97743">
        <w:rPr>
          <w:b/>
          <w:iCs/>
        </w:rPr>
        <w:t>3.7</w:t>
      </w:r>
      <w:r w:rsidR="00E55DF8" w:rsidRPr="00C97743">
        <w:rPr>
          <w:b/>
          <w:iCs/>
        </w:rPr>
        <w:t>.2. Neural Network Structure and Training</w:t>
      </w:r>
    </w:p>
    <w:p w14:paraId="4E9039A3" w14:textId="5F9AAC53" w:rsidR="00C12EEC" w:rsidRPr="00C20A94" w:rsidRDefault="00131298" w:rsidP="00C12EEC">
      <w:pPr>
        <w:jc w:val="both"/>
        <w:rPr>
          <w:b/>
          <w:iCs/>
        </w:rPr>
      </w:pPr>
      <w:r>
        <w:rPr>
          <w:b/>
          <w:iCs/>
        </w:rPr>
        <w:t>3.7.2.</w:t>
      </w:r>
      <w:r w:rsidR="00C12EEC" w:rsidRPr="00C20A94">
        <w:rPr>
          <w:b/>
          <w:iCs/>
        </w:rPr>
        <w:t>1. Neural Network Structure</w:t>
      </w:r>
    </w:p>
    <w:p w14:paraId="24FC728C" w14:textId="0C3F0259" w:rsidR="00C12EEC" w:rsidRPr="00131298" w:rsidRDefault="00C20A94" w:rsidP="00131298">
      <w:pPr>
        <w:pStyle w:val="ListParagraph"/>
        <w:numPr>
          <w:ilvl w:val="0"/>
          <w:numId w:val="16"/>
        </w:numPr>
        <w:rPr>
          <w:iCs/>
        </w:rPr>
      </w:pPr>
      <w:r w:rsidRPr="00131298">
        <w:rPr>
          <w:b/>
          <w:iCs/>
        </w:rPr>
        <w:t>Actor Network</w:t>
      </w:r>
      <w:r w:rsidRPr="00131298">
        <w:rPr>
          <w:iCs/>
        </w:rPr>
        <w:t xml:space="preserve">: </w:t>
      </w:r>
      <w:r w:rsidR="00C12EEC" w:rsidRPr="00131298">
        <w:rPr>
          <w:iCs/>
        </w:rPr>
        <w:t>The Actor network maps the current state of the C-RAN to deterministic continuous actions, such as transmit power levels, bandwidth allocation, and RRH sleep/wake decisions. The architecture consists of:</w:t>
      </w:r>
    </w:p>
    <w:p w14:paraId="71FEC514" w14:textId="5621B735" w:rsidR="00C12EEC" w:rsidRPr="00131298" w:rsidRDefault="00C12EEC" w:rsidP="00131298">
      <w:pPr>
        <w:pStyle w:val="ListParagraph"/>
        <w:numPr>
          <w:ilvl w:val="1"/>
          <w:numId w:val="16"/>
        </w:numPr>
        <w:rPr>
          <w:iCs/>
        </w:rPr>
      </w:pPr>
      <w:r w:rsidRPr="00131298">
        <w:rPr>
          <w:iCs/>
        </w:rPr>
        <w:t>Input Layer: State vector comprising per-RRH traffic load, queue length, channel state information, CPU utilization of BBU pool, and system-wide energy consumption.</w:t>
      </w:r>
    </w:p>
    <w:p w14:paraId="55DB8CB8" w14:textId="28B11476" w:rsidR="00C12EEC" w:rsidRPr="00131298" w:rsidRDefault="00C12EEC" w:rsidP="00131298">
      <w:pPr>
        <w:pStyle w:val="ListParagraph"/>
        <w:numPr>
          <w:ilvl w:val="1"/>
          <w:numId w:val="16"/>
        </w:numPr>
        <w:rPr>
          <w:iCs/>
        </w:rPr>
      </w:pPr>
      <w:r w:rsidRPr="00131298">
        <w:rPr>
          <w:iCs/>
        </w:rPr>
        <w:t>Hidden Layers: Two fully connected layers with 256 and 128 neurons respectively, using ReLU activation to capture non-linear relationships between network conditions and control actions.</w:t>
      </w:r>
    </w:p>
    <w:p w14:paraId="62B263CE" w14:textId="7F065C2C" w:rsidR="00C12EEC" w:rsidRPr="00131298" w:rsidRDefault="00C12EEC" w:rsidP="00131298">
      <w:pPr>
        <w:pStyle w:val="ListParagraph"/>
        <w:numPr>
          <w:ilvl w:val="1"/>
          <w:numId w:val="16"/>
        </w:numPr>
        <w:rPr>
          <w:iCs/>
        </w:rPr>
      </w:pPr>
      <w:r w:rsidRPr="00131298">
        <w:rPr>
          <w:iCs/>
        </w:rPr>
        <w:t>Output Layer: A dense layer with tanh activation, scaled to the physical range of each action variable. This ensures outputs remain within feasible power and bandwidth limits.</w:t>
      </w:r>
    </w:p>
    <w:p w14:paraId="70ABC46D" w14:textId="77777777" w:rsidR="00C12EEC" w:rsidRPr="00C12EEC" w:rsidRDefault="00C12EEC" w:rsidP="00131298">
      <w:pPr>
        <w:rPr>
          <w:iCs/>
        </w:rPr>
      </w:pPr>
    </w:p>
    <w:p w14:paraId="563B3C96" w14:textId="7CCE46BB" w:rsidR="00C20A94" w:rsidRPr="00131298" w:rsidRDefault="00C20A94" w:rsidP="00131298">
      <w:pPr>
        <w:pStyle w:val="ListParagraph"/>
        <w:numPr>
          <w:ilvl w:val="0"/>
          <w:numId w:val="16"/>
        </w:numPr>
        <w:jc w:val="both"/>
        <w:rPr>
          <w:iCs/>
        </w:rPr>
      </w:pPr>
      <w:r w:rsidRPr="00131298">
        <w:rPr>
          <w:b/>
          <w:iCs/>
        </w:rPr>
        <w:t>Critic Network</w:t>
      </w:r>
      <w:r w:rsidRPr="00131298">
        <w:rPr>
          <w:iCs/>
        </w:rPr>
        <w:t>: The Critic network evaluates the quality of state-action pairs to guide policy improvement. It adopts a concatenated input structure:</w:t>
      </w:r>
    </w:p>
    <w:p w14:paraId="68F031A7" w14:textId="0CBBB0AF" w:rsidR="00C20A94" w:rsidRPr="00131298" w:rsidRDefault="00C20A94" w:rsidP="00131298">
      <w:pPr>
        <w:pStyle w:val="ListParagraph"/>
        <w:numPr>
          <w:ilvl w:val="1"/>
          <w:numId w:val="16"/>
        </w:numPr>
        <w:jc w:val="both"/>
        <w:rPr>
          <w:iCs/>
        </w:rPr>
      </w:pPr>
      <w:r w:rsidRPr="00131298">
        <w:rPr>
          <w:iCs/>
        </w:rPr>
        <w:t>State Path: The state vector passes through two dense layers with 256 and 128 neurons, ReLU activation.</w:t>
      </w:r>
    </w:p>
    <w:p w14:paraId="61ADC33C" w14:textId="7C575413" w:rsidR="00C20A94" w:rsidRPr="00131298" w:rsidRDefault="00C20A94" w:rsidP="00131298">
      <w:pPr>
        <w:pStyle w:val="ListParagraph"/>
        <w:numPr>
          <w:ilvl w:val="1"/>
          <w:numId w:val="16"/>
        </w:numPr>
        <w:jc w:val="both"/>
        <w:rPr>
          <w:iCs/>
        </w:rPr>
      </w:pPr>
      <w:r w:rsidRPr="00131298">
        <w:rPr>
          <w:iCs/>
        </w:rPr>
        <w:t>Action Path: The action vector is processed by a separate dense layer with 128 neurons.</w:t>
      </w:r>
    </w:p>
    <w:p w14:paraId="2E024AB1" w14:textId="52F2C183" w:rsidR="007B0380" w:rsidRPr="00131298" w:rsidRDefault="00C20A94" w:rsidP="00131298">
      <w:pPr>
        <w:pStyle w:val="ListParagraph"/>
        <w:numPr>
          <w:ilvl w:val="1"/>
          <w:numId w:val="16"/>
        </w:numPr>
        <w:jc w:val="both"/>
        <w:rPr>
          <w:iCs/>
        </w:rPr>
      </w:pPr>
      <w:r w:rsidRPr="00131298">
        <w:rPr>
          <w:iCs/>
        </w:rPr>
        <w:t>Fusion and Output: The outputs are concatenated and fed into two additional dense layers before producing a single Q-value with linear activation.</w:t>
      </w:r>
    </w:p>
    <w:p w14:paraId="107C6AC6" w14:textId="77777777" w:rsidR="00C20A94" w:rsidRDefault="00C20A94" w:rsidP="00C20A94">
      <w:pPr>
        <w:jc w:val="both"/>
        <w:rPr>
          <w:iCs/>
        </w:rPr>
      </w:pPr>
    </w:p>
    <w:p w14:paraId="2EF6B4ED" w14:textId="4863A88E" w:rsidR="00C20A94" w:rsidRPr="00C20A94" w:rsidRDefault="00131298" w:rsidP="00C20A94">
      <w:pPr>
        <w:jc w:val="both"/>
        <w:rPr>
          <w:b/>
          <w:iCs/>
        </w:rPr>
      </w:pPr>
      <w:r>
        <w:rPr>
          <w:b/>
          <w:iCs/>
        </w:rPr>
        <w:t>3.7.2.</w:t>
      </w:r>
      <w:r w:rsidR="00C20A94" w:rsidRPr="00C20A94">
        <w:rPr>
          <w:b/>
          <w:iCs/>
        </w:rPr>
        <w:t>2. Training Procedure</w:t>
      </w:r>
    </w:p>
    <w:p w14:paraId="7040BD66" w14:textId="77777777" w:rsidR="00850E94" w:rsidRPr="00131298" w:rsidRDefault="00C20A94" w:rsidP="00131298">
      <w:pPr>
        <w:pStyle w:val="ListParagraph"/>
        <w:numPr>
          <w:ilvl w:val="0"/>
          <w:numId w:val="17"/>
        </w:numPr>
        <w:jc w:val="both"/>
        <w:rPr>
          <w:b/>
          <w:iCs/>
        </w:rPr>
      </w:pPr>
      <w:r w:rsidRPr="00131298">
        <w:rPr>
          <w:b/>
          <w:iCs/>
        </w:rPr>
        <w:t>Optimization Algorithm</w:t>
      </w:r>
      <w:r w:rsidR="00DB6A0B" w:rsidRPr="00131298">
        <w:rPr>
          <w:b/>
          <w:iCs/>
        </w:rPr>
        <w:t>:</w:t>
      </w:r>
      <w:r w:rsidR="00DB6A0B" w:rsidRPr="00131298">
        <w:rPr>
          <w:iCs/>
        </w:rPr>
        <w:t xml:space="preserve"> Both</w:t>
      </w:r>
      <w:r w:rsidRPr="00131298">
        <w:rPr>
          <w:iCs/>
        </w:rPr>
        <w:t xml:space="preserve"> Actor and Critic networks are optimized using Adam. The learning rates are set to 1×10⁻⁴ for the Actor and 1×10⁻³ for the Critic to balance policy updates with value estimation. Adam’s adaptive moment estimation reduces the need for manual learning rate tuning across heterogeneous C-RAN states.</w:t>
      </w:r>
    </w:p>
    <w:p w14:paraId="4C97570B" w14:textId="7EAED9E7" w:rsidR="00C20A94" w:rsidRPr="00131298" w:rsidRDefault="00C20A94" w:rsidP="00131298">
      <w:pPr>
        <w:pStyle w:val="ListParagraph"/>
        <w:numPr>
          <w:ilvl w:val="0"/>
          <w:numId w:val="17"/>
        </w:numPr>
        <w:jc w:val="both"/>
        <w:rPr>
          <w:b/>
          <w:iCs/>
        </w:rPr>
      </w:pPr>
      <w:r w:rsidRPr="00131298">
        <w:rPr>
          <w:b/>
          <w:iCs/>
        </w:rPr>
        <w:t>Experie</w:t>
      </w:r>
      <w:r w:rsidR="00DB6A0B" w:rsidRPr="00131298">
        <w:rPr>
          <w:b/>
          <w:iCs/>
        </w:rPr>
        <w:t xml:space="preserve">nce Replay and Target Networks: </w:t>
      </w:r>
      <w:r w:rsidRPr="00131298">
        <w:rPr>
          <w:iCs/>
        </w:rPr>
        <w:t>A replay buffer of size 1×10⁶ transitions stores past experiences (s, a, r, s′). Mini-batches are sampled uniformly to break temporal correlation. Separate target networks for Actor and Critic are maintained and updated via soft updates with τ = 0.001 to stabilize learning.</w:t>
      </w:r>
    </w:p>
    <w:p w14:paraId="64F320FA" w14:textId="77777777" w:rsidR="00C20A94" w:rsidRPr="00C20A94" w:rsidRDefault="00C20A94" w:rsidP="00C20A94">
      <w:pPr>
        <w:jc w:val="both"/>
        <w:rPr>
          <w:iCs/>
        </w:rPr>
      </w:pPr>
    </w:p>
    <w:p w14:paraId="19BC87EF" w14:textId="6D89E717" w:rsidR="00C20A94" w:rsidRPr="00131298" w:rsidRDefault="00DB6A0B" w:rsidP="00131298">
      <w:pPr>
        <w:pStyle w:val="ListParagraph"/>
        <w:numPr>
          <w:ilvl w:val="0"/>
          <w:numId w:val="17"/>
        </w:numPr>
        <w:jc w:val="both"/>
        <w:rPr>
          <w:b/>
          <w:iCs/>
        </w:rPr>
      </w:pPr>
      <w:r w:rsidRPr="00131298">
        <w:rPr>
          <w:b/>
          <w:iCs/>
        </w:rPr>
        <w:t xml:space="preserve">Reward </w:t>
      </w:r>
      <w:r w:rsidR="00560BCD" w:rsidRPr="00131298">
        <w:rPr>
          <w:b/>
          <w:iCs/>
        </w:rPr>
        <w:t>Design:</w:t>
      </w:r>
      <w:r w:rsidR="00560BCD" w:rsidRPr="00131298">
        <w:rPr>
          <w:iCs/>
        </w:rPr>
        <w:t xml:space="preserve"> The</w:t>
      </w:r>
      <w:r w:rsidR="00C20A94" w:rsidRPr="00131298">
        <w:rPr>
          <w:iCs/>
        </w:rPr>
        <w:t xml:space="preserve"> reward function is designed to balance energy consumption and quality of service:</w:t>
      </w:r>
    </w:p>
    <w:p w14:paraId="55C0EE41" w14:textId="517D96AE" w:rsidR="00560BCD" w:rsidRPr="00131298" w:rsidRDefault="00DB6A0B" w:rsidP="00131298">
      <w:pPr>
        <w:pStyle w:val="ListParagraph"/>
        <w:jc w:val="both"/>
        <w:rPr>
          <w:iCs/>
          <w:sz w:val="32"/>
          <w:szCs w:val="32"/>
        </w:rPr>
      </w:pPr>
      <w:r w:rsidRPr="00131298">
        <w:rPr>
          <w:iCs/>
          <w:sz w:val="32"/>
          <w:szCs w:val="32"/>
        </w:rPr>
        <w:t>r</w:t>
      </w:r>
      <w:r w:rsidR="00C20A94" w:rsidRPr="00131298">
        <w:rPr>
          <w:iCs/>
          <w:sz w:val="32"/>
          <w:szCs w:val="32"/>
          <w:vertAlign w:val="subscript"/>
        </w:rPr>
        <w:t xml:space="preserve">t </w:t>
      </w:r>
      <w:r w:rsidR="00C20A94" w:rsidRPr="00131298">
        <w:rPr>
          <w:iCs/>
          <w:sz w:val="32"/>
          <w:szCs w:val="32"/>
        </w:rPr>
        <w:t xml:space="preserve">= </w:t>
      </w:r>
      <w:r w:rsidR="00560BCD" w:rsidRPr="00131298">
        <w:rPr>
          <w:iCs/>
          <w:sz w:val="32"/>
          <w:szCs w:val="32"/>
        </w:rPr>
        <w:t>- (</w:t>
      </w:r>
      <w:r w:rsidRPr="00131298">
        <w:rPr>
          <w:rFonts w:cstheme="minorHAnsi"/>
          <w:iCs/>
          <w:sz w:val="32"/>
          <w:szCs w:val="32"/>
        </w:rPr>
        <w:t>α</w:t>
      </w:r>
      <w:r w:rsidR="00695FDD" w:rsidRPr="00131298">
        <w:rPr>
          <w:rFonts w:cstheme="minorHAnsi"/>
          <w:iCs/>
          <w:sz w:val="32"/>
          <w:szCs w:val="32"/>
        </w:rPr>
        <w:t>·E</w:t>
      </w:r>
      <w:r w:rsidR="00695FDD" w:rsidRPr="00131298">
        <w:rPr>
          <w:rFonts w:cstheme="minorHAnsi"/>
          <w:i/>
          <w:iCs/>
          <w:sz w:val="32"/>
          <w:szCs w:val="32"/>
          <w:vertAlign w:val="subscript"/>
        </w:rPr>
        <w:t>total(t)</w:t>
      </w:r>
      <w:r w:rsidR="00C20A94" w:rsidRPr="00131298">
        <w:rPr>
          <w:i/>
          <w:iCs/>
          <w:sz w:val="32"/>
          <w:szCs w:val="32"/>
          <w:vertAlign w:val="subscript"/>
        </w:rPr>
        <w:t xml:space="preserve"> </w:t>
      </w:r>
      <w:r w:rsidR="00962FC0" w:rsidRPr="00131298">
        <w:rPr>
          <w:iCs/>
          <w:sz w:val="32"/>
          <w:szCs w:val="32"/>
        </w:rPr>
        <w:t xml:space="preserve">+ </w:t>
      </w:r>
      <w:r w:rsidR="00962FC0" w:rsidRPr="00131298">
        <w:rPr>
          <w:rFonts w:cstheme="minorHAnsi"/>
          <w:iCs/>
          <w:sz w:val="32"/>
          <w:szCs w:val="32"/>
        </w:rPr>
        <w:t>β·</w:t>
      </w:r>
      <w:r w:rsidR="00962FC0" w:rsidRPr="00131298">
        <w:rPr>
          <w:iCs/>
          <w:sz w:val="32"/>
          <w:szCs w:val="32"/>
        </w:rPr>
        <w:t>L</w:t>
      </w:r>
      <w:r w:rsidR="00962FC0" w:rsidRPr="00131298">
        <w:rPr>
          <w:i/>
          <w:iCs/>
          <w:sz w:val="32"/>
          <w:szCs w:val="32"/>
          <w:vertAlign w:val="subscript"/>
        </w:rPr>
        <w:t>avg</w:t>
      </w:r>
      <w:r w:rsidR="00C20A94" w:rsidRPr="00131298">
        <w:rPr>
          <w:i/>
          <w:iCs/>
          <w:sz w:val="32"/>
          <w:szCs w:val="32"/>
          <w:vertAlign w:val="subscript"/>
        </w:rPr>
        <w:t xml:space="preserve">(t) </w:t>
      </w:r>
      <w:r w:rsidR="00962FC0" w:rsidRPr="00131298">
        <w:rPr>
          <w:iCs/>
          <w:sz w:val="32"/>
          <w:szCs w:val="32"/>
        </w:rPr>
        <w:t xml:space="preserve">+  </w:t>
      </w:r>
      <w:r w:rsidR="00962FC0" w:rsidRPr="00131298">
        <w:rPr>
          <w:rFonts w:cstheme="minorHAnsi"/>
          <w:iCs/>
          <w:sz w:val="32"/>
          <w:szCs w:val="32"/>
        </w:rPr>
        <w:t>ϒ·</w:t>
      </w:r>
      <w:r w:rsidR="00962FC0" w:rsidRPr="00131298">
        <w:rPr>
          <w:iCs/>
          <w:sz w:val="32"/>
          <w:szCs w:val="32"/>
        </w:rPr>
        <w:t>V</w:t>
      </w:r>
      <w:r w:rsidR="00C20A94" w:rsidRPr="00131298">
        <w:rPr>
          <w:iCs/>
          <w:sz w:val="32"/>
          <w:szCs w:val="32"/>
          <w:vertAlign w:val="subscript"/>
        </w:rPr>
        <w:t>QoS</w:t>
      </w:r>
      <w:r w:rsidR="00962FC0" w:rsidRPr="00131298">
        <w:rPr>
          <w:iCs/>
          <w:sz w:val="32"/>
          <w:szCs w:val="32"/>
          <w:vertAlign w:val="subscript"/>
        </w:rPr>
        <w:t xml:space="preserve">(t) </w:t>
      </w:r>
      <w:r w:rsidR="00C20A94" w:rsidRPr="00131298">
        <w:rPr>
          <w:iCs/>
          <w:sz w:val="32"/>
          <w:szCs w:val="32"/>
        </w:rPr>
        <w:t>)</w:t>
      </w:r>
      <w:r w:rsidR="00560BCD" w:rsidRPr="00131298">
        <w:rPr>
          <w:iCs/>
          <w:sz w:val="32"/>
          <w:szCs w:val="32"/>
        </w:rPr>
        <w:t xml:space="preserve">, </w:t>
      </w:r>
    </w:p>
    <w:p w14:paraId="485EB060" w14:textId="77777777" w:rsidR="00131298" w:rsidRDefault="00131298" w:rsidP="00131298">
      <w:pPr>
        <w:pStyle w:val="ListParagraph"/>
        <w:jc w:val="both"/>
        <w:rPr>
          <w:iCs/>
        </w:rPr>
      </w:pPr>
    </w:p>
    <w:p w14:paraId="4FDE4DAA" w14:textId="3C7B09EC" w:rsidR="00C20A94" w:rsidRPr="00131298" w:rsidRDefault="00560BCD" w:rsidP="00131298">
      <w:pPr>
        <w:pStyle w:val="ListParagraph"/>
        <w:jc w:val="both"/>
        <w:rPr>
          <w:iCs/>
          <w:sz w:val="32"/>
          <w:szCs w:val="32"/>
        </w:rPr>
      </w:pPr>
      <w:r w:rsidRPr="00131298">
        <w:rPr>
          <w:iCs/>
        </w:rPr>
        <w:t>where E</w:t>
      </w:r>
      <w:r w:rsidRPr="00131298">
        <w:rPr>
          <w:iCs/>
          <w:vertAlign w:val="subscript"/>
        </w:rPr>
        <w:t>total</w:t>
      </w:r>
      <w:r w:rsidRPr="00131298">
        <w:rPr>
          <w:i/>
          <w:iCs/>
          <w:vertAlign w:val="subscript"/>
        </w:rPr>
        <w:t xml:space="preserve">(t) </w:t>
      </w:r>
      <w:r w:rsidR="00C20A94" w:rsidRPr="00131298">
        <w:rPr>
          <w:iCs/>
        </w:rPr>
        <w:t>is tota</w:t>
      </w:r>
      <w:r w:rsidRPr="00131298">
        <w:rPr>
          <w:iCs/>
        </w:rPr>
        <w:t>l energy consumption, L</w:t>
      </w:r>
      <w:r w:rsidRPr="00131298">
        <w:rPr>
          <w:i/>
          <w:iCs/>
          <w:vertAlign w:val="subscript"/>
        </w:rPr>
        <w:t xml:space="preserve">avg(t) </w:t>
      </w:r>
      <w:r w:rsidR="00C20A94" w:rsidRPr="00131298">
        <w:rPr>
          <w:iCs/>
        </w:rPr>
        <w:t>is averag</w:t>
      </w:r>
      <w:r w:rsidRPr="00131298">
        <w:rPr>
          <w:iCs/>
        </w:rPr>
        <w:t>e packet latency, and V</w:t>
      </w:r>
      <w:r w:rsidRPr="00131298">
        <w:rPr>
          <w:iCs/>
          <w:vertAlign w:val="subscript"/>
        </w:rPr>
        <w:t xml:space="preserve">QoS(t) </w:t>
      </w:r>
      <w:r w:rsidR="00C20A94" w:rsidRPr="00131298">
        <w:rPr>
          <w:iCs/>
        </w:rPr>
        <w:t>denotes QoS violations. Weights α, β, γ are tuned so that energy minimization does not compromise latency and reliability constraints.</w:t>
      </w:r>
    </w:p>
    <w:p w14:paraId="1E566387" w14:textId="77777777" w:rsidR="00C20A94" w:rsidRPr="00C20A94" w:rsidRDefault="00C20A94" w:rsidP="00C20A94">
      <w:pPr>
        <w:jc w:val="both"/>
        <w:rPr>
          <w:iCs/>
        </w:rPr>
      </w:pPr>
    </w:p>
    <w:p w14:paraId="1018E4B5" w14:textId="5E126C14" w:rsidR="00C20A94" w:rsidRPr="00131298" w:rsidRDefault="00C20A94" w:rsidP="00131298">
      <w:pPr>
        <w:pStyle w:val="ListParagraph"/>
        <w:numPr>
          <w:ilvl w:val="0"/>
          <w:numId w:val="17"/>
        </w:numPr>
        <w:jc w:val="both"/>
        <w:rPr>
          <w:b/>
          <w:iCs/>
        </w:rPr>
      </w:pPr>
      <w:r w:rsidRPr="00131298">
        <w:rPr>
          <w:b/>
          <w:iCs/>
        </w:rPr>
        <w:t xml:space="preserve">Exploration and </w:t>
      </w:r>
      <w:r w:rsidR="009F6ABE" w:rsidRPr="00131298">
        <w:rPr>
          <w:b/>
          <w:iCs/>
        </w:rPr>
        <w:t xml:space="preserve">Regularization: </w:t>
      </w:r>
      <w:r w:rsidR="009F6ABE" w:rsidRPr="00131298">
        <w:rPr>
          <w:iCs/>
        </w:rPr>
        <w:t>Ornstein</w:t>
      </w:r>
      <w:r w:rsidRPr="00131298">
        <w:rPr>
          <w:iCs/>
        </w:rPr>
        <w:t>-Uhlenbeck noise is added to the Actor’s output during training to ensure exploration in the continuous action space. Batch normalization is applied to hidden layers to mitigate internal covariate shift and accelerate convergence.</w:t>
      </w:r>
    </w:p>
    <w:p w14:paraId="28F84404" w14:textId="77777777" w:rsidR="007B0380" w:rsidRDefault="007B0380" w:rsidP="00C97743">
      <w:pPr>
        <w:jc w:val="both"/>
        <w:rPr>
          <w:b/>
          <w:iCs/>
        </w:rPr>
      </w:pPr>
    </w:p>
    <w:p w14:paraId="7E1D2001" w14:textId="77777777" w:rsidR="00850E94" w:rsidRDefault="00850E94" w:rsidP="00850E94">
      <w:pPr>
        <w:jc w:val="both"/>
        <w:rPr>
          <w:b/>
          <w:iCs/>
        </w:rPr>
      </w:pPr>
      <w:r w:rsidRPr="00850E94">
        <w:rPr>
          <w:b/>
          <w:iCs/>
        </w:rPr>
        <w:t>3.7.3 DDPG Algorithm Elements and Processes</w:t>
      </w:r>
    </w:p>
    <w:p w14:paraId="3779BC99" w14:textId="0EC65E63" w:rsidR="00E560D3" w:rsidRPr="00E560D3" w:rsidRDefault="002C7E10" w:rsidP="00E560D3">
      <w:pPr>
        <w:jc w:val="both"/>
        <w:rPr>
          <w:b/>
          <w:iCs/>
        </w:rPr>
      </w:pPr>
      <w:r>
        <w:rPr>
          <w:b/>
          <w:iCs/>
        </w:rPr>
        <w:t>3.7.3.</w:t>
      </w:r>
      <w:r w:rsidR="00E560D3" w:rsidRPr="00E560D3">
        <w:rPr>
          <w:b/>
          <w:iCs/>
        </w:rPr>
        <w:t>1. Core Algorithm Elements</w:t>
      </w:r>
    </w:p>
    <w:p w14:paraId="75E20C1D" w14:textId="5FCFA490" w:rsidR="00E560D3" w:rsidRPr="002C7E10" w:rsidRDefault="00E560D3" w:rsidP="002C7E10">
      <w:pPr>
        <w:pStyle w:val="ListParagraph"/>
        <w:numPr>
          <w:ilvl w:val="0"/>
          <w:numId w:val="16"/>
        </w:numPr>
        <w:jc w:val="both"/>
        <w:rPr>
          <w:iCs/>
        </w:rPr>
      </w:pPr>
      <w:r w:rsidRPr="002C7E10">
        <w:rPr>
          <w:b/>
          <w:iCs/>
        </w:rPr>
        <w:t>Actor Network – Deterministic Policy:</w:t>
      </w:r>
      <w:r w:rsidRPr="002C7E10">
        <w:rPr>
          <w:iCs/>
        </w:rPr>
        <w:t xml:space="preserve"> The actor μ (s|θ^μ) approximates a deterministic policy that maps the current C-RAN state s to a specific action a. Actions include transmit power levels, bandwidth allocation, and RRH activation states. The actor is denoted by θ^μ and updated via policy gradient ascent to maximize the expected return.</w:t>
      </w:r>
    </w:p>
    <w:p w14:paraId="693F4402" w14:textId="275D298C" w:rsidR="00E560D3" w:rsidRPr="002C7E10" w:rsidRDefault="00E560D3" w:rsidP="002C7E10">
      <w:pPr>
        <w:pStyle w:val="ListParagraph"/>
        <w:numPr>
          <w:ilvl w:val="0"/>
          <w:numId w:val="16"/>
        </w:numPr>
        <w:jc w:val="both"/>
        <w:rPr>
          <w:iCs/>
        </w:rPr>
      </w:pPr>
      <w:r w:rsidRPr="002C7E10">
        <w:rPr>
          <w:b/>
          <w:iCs/>
        </w:rPr>
        <w:t>Critic Network – Action-Value Function:</w:t>
      </w:r>
      <w:r w:rsidRPr="002C7E10">
        <w:rPr>
          <w:iCs/>
        </w:rPr>
        <w:t xml:space="preserve"> The critic Q(s, a|θ^Q) estimates the expected cumulative reward for taking action</w:t>
      </w:r>
      <w:r w:rsidRPr="002C7E10">
        <w:rPr>
          <w:i/>
          <w:iCs/>
        </w:rPr>
        <w:t xml:space="preserve"> a</w:t>
      </w:r>
      <w:r w:rsidRPr="002C7E10">
        <w:rPr>
          <w:iCs/>
        </w:rPr>
        <w:t xml:space="preserve"> in state </w:t>
      </w:r>
      <w:r w:rsidRPr="002C7E10">
        <w:rPr>
          <w:i/>
          <w:iCs/>
        </w:rPr>
        <w:t>s</w:t>
      </w:r>
      <w:r w:rsidRPr="002C7E10">
        <w:rPr>
          <w:iCs/>
        </w:rPr>
        <w:t xml:space="preserve"> and following the policy thereafter. It provides a gradient signal t</w:t>
      </w:r>
      <w:r w:rsidR="002C7E10" w:rsidRPr="002C7E10">
        <w:rPr>
          <w:iCs/>
        </w:rPr>
        <w:t>o the actor and is denoted</w:t>
      </w:r>
      <w:r w:rsidRPr="002C7E10">
        <w:rPr>
          <w:iCs/>
        </w:rPr>
        <w:t xml:space="preserve"> by θ^Q. The critic is trained to minimize the Bellman error using observed transitions.</w:t>
      </w:r>
    </w:p>
    <w:p w14:paraId="796A5BF2" w14:textId="0D2500C1" w:rsidR="00E560D3" w:rsidRPr="002C7E10" w:rsidRDefault="00E560D3" w:rsidP="002C7E10">
      <w:pPr>
        <w:pStyle w:val="ListParagraph"/>
        <w:numPr>
          <w:ilvl w:val="0"/>
          <w:numId w:val="16"/>
        </w:numPr>
        <w:jc w:val="both"/>
        <w:rPr>
          <w:b/>
          <w:iCs/>
        </w:rPr>
      </w:pPr>
      <w:r w:rsidRPr="002C7E10">
        <w:rPr>
          <w:b/>
          <w:iCs/>
        </w:rPr>
        <w:t xml:space="preserve">Target </w:t>
      </w:r>
      <w:r w:rsidR="002C7E10" w:rsidRPr="002C7E10">
        <w:rPr>
          <w:b/>
          <w:iCs/>
        </w:rPr>
        <w:t>Networks</w:t>
      </w:r>
      <w:r w:rsidR="002C7E10">
        <w:rPr>
          <w:b/>
          <w:iCs/>
        </w:rPr>
        <w:t>:</w:t>
      </w:r>
      <w:r w:rsidR="002C7E10" w:rsidRPr="002C7E10">
        <w:rPr>
          <w:iCs/>
        </w:rPr>
        <w:t xml:space="preserve"> To</w:t>
      </w:r>
      <w:r w:rsidRPr="002C7E10">
        <w:rPr>
          <w:iCs/>
        </w:rPr>
        <w:t xml:space="preserve"> improve training stability, DDPG maintains slowly updated target networks μ′(s|θ^μ′) and Q′(s</w:t>
      </w:r>
      <w:r w:rsidR="002C7E10" w:rsidRPr="002C7E10">
        <w:rPr>
          <w:iCs/>
        </w:rPr>
        <w:t>, a</w:t>
      </w:r>
      <w:r w:rsidRPr="002C7E10">
        <w:rPr>
          <w:iCs/>
        </w:rPr>
        <w:t xml:space="preserve">|θ^Q′). These target networks are soft-updated </w:t>
      </w:r>
      <w:r w:rsidR="002C7E10" w:rsidRPr="002C7E10">
        <w:rPr>
          <w:iCs/>
        </w:rPr>
        <w:t>using</w:t>
      </w:r>
      <w:r w:rsidR="002C7E10">
        <w:rPr>
          <w:iCs/>
        </w:rPr>
        <w:t>: θ</w:t>
      </w:r>
      <w:r w:rsidRPr="002C7E10">
        <w:rPr>
          <w:iCs/>
        </w:rPr>
        <w:t>′←τθ</w:t>
      </w:r>
      <w:r w:rsidR="00131298">
        <w:rPr>
          <w:iCs/>
        </w:rPr>
        <w:t xml:space="preserve"> </w:t>
      </w:r>
      <w:r w:rsidRPr="002C7E10">
        <w:rPr>
          <w:iCs/>
        </w:rPr>
        <w:t>+(1−τ)θ′</w:t>
      </w:r>
      <w:r w:rsidR="002C7E10">
        <w:rPr>
          <w:iCs/>
        </w:rPr>
        <w:t xml:space="preserve"> </w:t>
      </w:r>
      <w:r w:rsidRPr="002C7E10">
        <w:rPr>
          <w:iCs/>
        </w:rPr>
        <w:t xml:space="preserve">with τ </w:t>
      </w:r>
      <w:r w:rsidRPr="002C7E10">
        <w:rPr>
          <w:rFonts w:ascii="Cambria Math" w:hAnsi="Cambria Math" w:cs="Cambria Math"/>
          <w:iCs/>
        </w:rPr>
        <w:t>≪</w:t>
      </w:r>
      <w:r w:rsidRPr="002C7E10">
        <w:rPr>
          <w:iCs/>
        </w:rPr>
        <w:t xml:space="preserve"> 1, typically </w:t>
      </w:r>
      <w:r w:rsidR="002C7E10">
        <w:rPr>
          <w:iCs/>
        </w:rPr>
        <w:t xml:space="preserve">0.001. </w:t>
      </w:r>
    </w:p>
    <w:p w14:paraId="3B2C7C9A" w14:textId="5E88EFAE" w:rsidR="00E560D3" w:rsidRDefault="00E560D3" w:rsidP="002C7E10">
      <w:pPr>
        <w:pStyle w:val="ListParagraph"/>
        <w:numPr>
          <w:ilvl w:val="0"/>
          <w:numId w:val="16"/>
        </w:numPr>
        <w:jc w:val="both"/>
        <w:rPr>
          <w:b/>
          <w:iCs/>
        </w:rPr>
      </w:pPr>
      <w:r w:rsidRPr="002C7E10">
        <w:rPr>
          <w:b/>
          <w:iCs/>
        </w:rPr>
        <w:t xml:space="preserve">Experience Replay </w:t>
      </w:r>
      <w:r w:rsidR="002C7E10" w:rsidRPr="002C7E10">
        <w:rPr>
          <w:b/>
          <w:iCs/>
        </w:rPr>
        <w:t>Buffer</w:t>
      </w:r>
      <w:r w:rsidR="002C7E10">
        <w:rPr>
          <w:b/>
          <w:iCs/>
        </w:rPr>
        <w:t>:</w:t>
      </w:r>
      <w:r w:rsidR="002C7E10" w:rsidRPr="002C7E10">
        <w:rPr>
          <w:iCs/>
        </w:rPr>
        <w:t xml:space="preserve"> An</w:t>
      </w:r>
      <w:r w:rsidRPr="002C7E10">
        <w:rPr>
          <w:iCs/>
        </w:rPr>
        <w:t xml:space="preserve"> off-policy replay buffer stores transitions (</w:t>
      </w:r>
      <w:r w:rsidR="002C7E10">
        <w:rPr>
          <w:iCs/>
        </w:rPr>
        <w:t xml:space="preserve"> </w:t>
      </w:r>
      <w:r w:rsidRPr="002C7E10">
        <w:rPr>
          <w:iCs/>
        </w:rPr>
        <w:t>s</w:t>
      </w:r>
      <w:r w:rsidR="002C7E10">
        <w:rPr>
          <w:iCs/>
        </w:rPr>
        <w:t>(</w:t>
      </w:r>
      <w:r w:rsidRPr="002C7E10">
        <w:rPr>
          <w:iCs/>
        </w:rPr>
        <w:t>t</w:t>
      </w:r>
      <w:r w:rsidR="002C7E10">
        <w:rPr>
          <w:iCs/>
        </w:rPr>
        <w:t>), a(</w:t>
      </w:r>
      <w:r w:rsidRPr="002C7E10">
        <w:rPr>
          <w:iCs/>
        </w:rPr>
        <w:t>t</w:t>
      </w:r>
      <w:r w:rsidR="002C7E10">
        <w:rPr>
          <w:iCs/>
        </w:rPr>
        <w:t>)</w:t>
      </w:r>
      <w:r w:rsidRPr="002C7E10">
        <w:rPr>
          <w:iCs/>
        </w:rPr>
        <w:t>, r</w:t>
      </w:r>
      <w:r w:rsidR="002C7E10">
        <w:rPr>
          <w:iCs/>
        </w:rPr>
        <w:t>(</w:t>
      </w:r>
      <w:r w:rsidRPr="002C7E10">
        <w:rPr>
          <w:iCs/>
        </w:rPr>
        <w:t>t</w:t>
      </w:r>
      <w:r w:rsidR="002C7E10">
        <w:rPr>
          <w:iCs/>
        </w:rPr>
        <w:t>)</w:t>
      </w:r>
      <w:r w:rsidRPr="002C7E10">
        <w:rPr>
          <w:iCs/>
        </w:rPr>
        <w:t>, s</w:t>
      </w:r>
      <w:r w:rsidR="002C7E10">
        <w:rPr>
          <w:iCs/>
        </w:rPr>
        <w:t>(t+1) )</w:t>
      </w:r>
      <w:r w:rsidRPr="002C7E10">
        <w:rPr>
          <w:iCs/>
        </w:rPr>
        <w:t xml:space="preserve"> collected by interacting with the C-RAN environment. Random mini-batch sampling from the buffer decorrelates consecutive samples and improves data efficiency</w:t>
      </w:r>
      <w:r w:rsidRPr="002C7E10">
        <w:rPr>
          <w:b/>
          <w:iCs/>
        </w:rPr>
        <w:t>.</w:t>
      </w:r>
    </w:p>
    <w:p w14:paraId="76DFDA41" w14:textId="77777777" w:rsidR="003E2148" w:rsidRDefault="003E2148" w:rsidP="003E2148">
      <w:pPr>
        <w:jc w:val="both"/>
        <w:rPr>
          <w:b/>
          <w:iCs/>
        </w:rPr>
      </w:pPr>
    </w:p>
    <w:p w14:paraId="6E295BDB" w14:textId="77777777" w:rsidR="003E2148" w:rsidRDefault="003E2148" w:rsidP="003E2148">
      <w:pPr>
        <w:jc w:val="both"/>
        <w:rPr>
          <w:b/>
          <w:iCs/>
        </w:rPr>
      </w:pPr>
    </w:p>
    <w:p w14:paraId="3381C4A6" w14:textId="77777777" w:rsidR="003E2148" w:rsidRDefault="003E2148" w:rsidP="003E2148">
      <w:pPr>
        <w:jc w:val="both"/>
        <w:rPr>
          <w:b/>
          <w:iCs/>
        </w:rPr>
      </w:pPr>
    </w:p>
    <w:p w14:paraId="1461D98B" w14:textId="77777777" w:rsidR="003E2148" w:rsidRDefault="003E2148" w:rsidP="003E2148">
      <w:pPr>
        <w:jc w:val="both"/>
        <w:rPr>
          <w:b/>
          <w:iCs/>
        </w:rPr>
      </w:pPr>
    </w:p>
    <w:p w14:paraId="5752BA22" w14:textId="06563026" w:rsidR="003E2148" w:rsidRPr="003E2148" w:rsidRDefault="003E2148" w:rsidP="003E2148">
      <w:pPr>
        <w:jc w:val="both"/>
        <w:rPr>
          <w:b/>
          <w:iCs/>
        </w:rPr>
      </w:pPr>
      <w:r>
        <w:rPr>
          <w:b/>
          <w:iCs/>
        </w:rPr>
        <w:t>3.7.3.</w:t>
      </w:r>
      <w:r w:rsidRPr="003E2148">
        <w:rPr>
          <w:b/>
          <w:iCs/>
        </w:rPr>
        <w:t>2. Algorithm Processes</w:t>
      </w:r>
    </w:p>
    <w:p w14:paraId="6749834D" w14:textId="2653694E" w:rsidR="003E2148" w:rsidRDefault="003E2148" w:rsidP="003E2148">
      <w:pPr>
        <w:spacing w:before="240"/>
        <w:jc w:val="both"/>
        <w:rPr>
          <w:iCs/>
        </w:rPr>
      </w:pPr>
      <w:r w:rsidRPr="003E2148">
        <w:rPr>
          <w:b/>
          <w:iCs/>
        </w:rPr>
        <w:t xml:space="preserve"> Action Selection and Exploration</w:t>
      </w:r>
      <w:r>
        <w:rPr>
          <w:b/>
          <w:iCs/>
        </w:rPr>
        <w:t xml:space="preserve">: </w:t>
      </w:r>
      <w:r w:rsidRPr="003E2148">
        <w:rPr>
          <w:iCs/>
        </w:rPr>
        <w:t>At each time step, the actor selects an action based on the current state. To enable exploration in the deterministic pol</w:t>
      </w:r>
      <w:r>
        <w:rPr>
          <w:iCs/>
        </w:rPr>
        <w:t>icy, Ornstein-Uhlenbeck noise N</w:t>
      </w:r>
      <w:r w:rsidRPr="003E2148">
        <w:rPr>
          <w:iCs/>
          <w:vertAlign w:val="subscript"/>
        </w:rPr>
        <w:t xml:space="preserve">t </w:t>
      </w:r>
      <w:r w:rsidRPr="003E2148">
        <w:rPr>
          <w:iCs/>
        </w:rPr>
        <w:t xml:space="preserve">is added: </w:t>
      </w:r>
    </w:p>
    <w:p w14:paraId="7D2B02F6" w14:textId="68DC4751" w:rsidR="003E2148" w:rsidRDefault="003E2148" w:rsidP="003E2148">
      <w:pPr>
        <w:spacing w:before="240"/>
        <w:jc w:val="both"/>
        <w:rPr>
          <w:rFonts w:ascii="Calibri" w:hAnsi="Calibri" w:cs="Calibri"/>
          <w:iCs/>
        </w:rPr>
      </w:pPr>
      <w:r>
        <w:rPr>
          <w:iCs/>
          <w:sz w:val="32"/>
          <w:szCs w:val="32"/>
        </w:rPr>
        <w:t xml:space="preserve">                                               </w:t>
      </w:r>
      <w:r w:rsidRPr="003E2148">
        <w:rPr>
          <w:iCs/>
          <w:sz w:val="32"/>
          <w:szCs w:val="32"/>
        </w:rPr>
        <w:t>a</w:t>
      </w:r>
      <w:r w:rsidRPr="003E2148">
        <w:rPr>
          <w:iCs/>
          <w:sz w:val="32"/>
          <w:szCs w:val="32"/>
          <w:vertAlign w:val="subscript"/>
        </w:rPr>
        <w:t>t</w:t>
      </w:r>
      <w:r w:rsidRPr="003E2148">
        <w:rPr>
          <w:iCs/>
          <w:sz w:val="32"/>
          <w:szCs w:val="32"/>
        </w:rPr>
        <w:t>​=μ (s</w:t>
      </w:r>
      <w:r w:rsidRPr="003E2148">
        <w:rPr>
          <w:iCs/>
          <w:sz w:val="32"/>
          <w:szCs w:val="32"/>
          <w:vertAlign w:val="subscript"/>
        </w:rPr>
        <w:t>t</w:t>
      </w:r>
      <w:r w:rsidRPr="003E2148">
        <w:rPr>
          <w:iCs/>
          <w:sz w:val="32"/>
          <w:szCs w:val="32"/>
        </w:rPr>
        <w:t>​</w:t>
      </w:r>
      <w:r w:rsidRPr="003E2148">
        <w:rPr>
          <w:rFonts w:ascii="Cambria Math" w:hAnsi="Cambria Math" w:cs="Cambria Math"/>
          <w:iCs/>
          <w:sz w:val="32"/>
          <w:szCs w:val="32"/>
        </w:rPr>
        <w:t>∣</w:t>
      </w:r>
      <w:r w:rsidRPr="003E2148">
        <w:rPr>
          <w:rFonts w:ascii="Calibri" w:hAnsi="Calibri" w:cs="Calibri"/>
          <w:iCs/>
          <w:sz w:val="32"/>
          <w:szCs w:val="32"/>
        </w:rPr>
        <w:t>θ</w:t>
      </w:r>
      <w:r w:rsidRPr="003E2148">
        <w:rPr>
          <w:rFonts w:ascii="Calibri" w:hAnsi="Calibri" w:cs="Calibri"/>
          <w:iCs/>
          <w:sz w:val="32"/>
          <w:szCs w:val="32"/>
          <w:vertAlign w:val="superscript"/>
        </w:rPr>
        <w:t>μ</w:t>
      </w:r>
      <w:r w:rsidRPr="003E2148">
        <w:rPr>
          <w:iCs/>
          <w:sz w:val="32"/>
          <w:szCs w:val="32"/>
        </w:rPr>
        <w:t>)+N</w:t>
      </w:r>
      <w:r w:rsidRPr="003E2148">
        <w:rPr>
          <w:iCs/>
          <w:sz w:val="32"/>
          <w:szCs w:val="32"/>
          <w:vertAlign w:val="subscript"/>
        </w:rPr>
        <w:t>t</w:t>
      </w:r>
      <w:r>
        <w:rPr>
          <w:iCs/>
        </w:rPr>
        <w:t xml:space="preserve">. </w:t>
      </w:r>
      <w:r w:rsidRPr="003E2148">
        <w:rPr>
          <w:rFonts w:ascii="Calibri" w:hAnsi="Calibri" w:cs="Calibri"/>
          <w:iCs/>
        </w:rPr>
        <w:t>​</w:t>
      </w:r>
    </w:p>
    <w:p w14:paraId="5B71436E" w14:textId="761D9B50" w:rsidR="003E2148" w:rsidRPr="003E2148" w:rsidRDefault="003E2148" w:rsidP="003E2148">
      <w:pPr>
        <w:spacing w:before="240"/>
        <w:jc w:val="both"/>
        <w:rPr>
          <w:iCs/>
        </w:rPr>
      </w:pPr>
      <w:r w:rsidRPr="003E2148">
        <w:rPr>
          <w:iCs/>
        </w:rPr>
        <w:t>The noise is temporally correlated to facilitate efficient exploration in control problems with inertia, such as power control.</w:t>
      </w:r>
    </w:p>
    <w:p w14:paraId="483EB86E" w14:textId="77777777" w:rsidR="008D0EA3" w:rsidRDefault="003E2148" w:rsidP="003E2148">
      <w:pPr>
        <w:jc w:val="both"/>
        <w:rPr>
          <w:iCs/>
        </w:rPr>
      </w:pPr>
      <w:r w:rsidRPr="003E2148">
        <w:rPr>
          <w:b/>
          <w:iCs/>
        </w:rPr>
        <w:t>Critic Update</w:t>
      </w:r>
      <w:r>
        <w:rPr>
          <w:b/>
          <w:iCs/>
        </w:rPr>
        <w:t>:</w:t>
      </w:r>
      <w:r w:rsidRPr="003E2148">
        <w:rPr>
          <w:b/>
          <w:iCs/>
        </w:rPr>
        <w:t xml:space="preserve"> </w:t>
      </w:r>
      <w:r w:rsidRPr="008D0EA3">
        <w:rPr>
          <w:iCs/>
        </w:rPr>
        <w:t>A mini-batch of transitions is sampled from the replay buffer. The target Q-value is computed using the target networks:</w:t>
      </w:r>
    </w:p>
    <w:p w14:paraId="2150C313" w14:textId="6F8E72E9" w:rsidR="008D0EA3" w:rsidRPr="008D0EA3" w:rsidRDefault="008D0EA3" w:rsidP="003E2148">
      <w:pPr>
        <w:jc w:val="both"/>
        <w:rPr>
          <w:iCs/>
          <w:sz w:val="32"/>
          <w:szCs w:val="32"/>
        </w:rPr>
      </w:pPr>
      <w:r>
        <w:rPr>
          <w:iCs/>
        </w:rPr>
        <w:t xml:space="preserve">                                                             </w:t>
      </w:r>
      <w:r w:rsidRPr="008D0EA3">
        <w:rPr>
          <w:iCs/>
          <w:sz w:val="32"/>
          <w:szCs w:val="32"/>
        </w:rPr>
        <w:t xml:space="preserve"> </w:t>
      </w:r>
      <w:r w:rsidR="003E2148" w:rsidRPr="008D0EA3">
        <w:rPr>
          <w:iCs/>
          <w:sz w:val="32"/>
          <w:szCs w:val="32"/>
        </w:rPr>
        <w:t>y</w:t>
      </w:r>
      <w:r w:rsidR="003E2148" w:rsidRPr="008D0EA3">
        <w:rPr>
          <w:iCs/>
          <w:sz w:val="32"/>
          <w:szCs w:val="32"/>
          <w:vertAlign w:val="subscript"/>
        </w:rPr>
        <w:t>t</w:t>
      </w:r>
      <w:r w:rsidR="003E2148" w:rsidRPr="008D0EA3">
        <w:rPr>
          <w:iCs/>
          <w:sz w:val="32"/>
          <w:szCs w:val="32"/>
        </w:rPr>
        <w:t>​=r</w:t>
      </w:r>
      <w:r w:rsidR="003E2148" w:rsidRPr="008D0EA3">
        <w:rPr>
          <w:iCs/>
          <w:sz w:val="32"/>
          <w:szCs w:val="32"/>
          <w:vertAlign w:val="subscript"/>
        </w:rPr>
        <w:t>t</w:t>
      </w:r>
      <w:r w:rsidR="003E2148" w:rsidRPr="008D0EA3">
        <w:rPr>
          <w:iCs/>
          <w:sz w:val="32"/>
          <w:szCs w:val="32"/>
        </w:rPr>
        <w:t>​+γQ</w:t>
      </w:r>
      <w:r w:rsidR="00F2502C">
        <w:rPr>
          <w:iCs/>
          <w:sz w:val="32"/>
          <w:szCs w:val="32"/>
        </w:rPr>
        <w:t>′</w:t>
      </w:r>
      <w:r w:rsidR="00F2502C" w:rsidRPr="008D0EA3">
        <w:rPr>
          <w:iCs/>
          <w:sz w:val="32"/>
          <w:szCs w:val="32"/>
        </w:rPr>
        <w:t>(</w:t>
      </w:r>
      <w:r w:rsidR="003E2148" w:rsidRPr="008D0EA3">
        <w:rPr>
          <w:iCs/>
          <w:sz w:val="32"/>
          <w:szCs w:val="32"/>
        </w:rPr>
        <w:t>s</w:t>
      </w:r>
      <w:r w:rsidR="003E2148" w:rsidRPr="008D0EA3">
        <w:rPr>
          <w:iCs/>
          <w:sz w:val="32"/>
          <w:szCs w:val="32"/>
          <w:vertAlign w:val="subscript"/>
        </w:rPr>
        <w:t>t+1</w:t>
      </w:r>
      <w:r w:rsidR="003E2148" w:rsidRPr="008D0EA3">
        <w:rPr>
          <w:iCs/>
          <w:sz w:val="32"/>
          <w:szCs w:val="32"/>
        </w:rPr>
        <w:t>​,μ</w:t>
      </w:r>
      <w:r w:rsidR="00F2502C">
        <w:rPr>
          <w:iCs/>
          <w:sz w:val="32"/>
          <w:szCs w:val="32"/>
        </w:rPr>
        <w:t>′</w:t>
      </w:r>
      <w:r w:rsidR="00F2502C" w:rsidRPr="008D0EA3">
        <w:rPr>
          <w:iCs/>
          <w:sz w:val="32"/>
          <w:szCs w:val="32"/>
        </w:rPr>
        <w:t>(</w:t>
      </w:r>
      <w:r w:rsidR="003E2148" w:rsidRPr="008D0EA3">
        <w:rPr>
          <w:iCs/>
          <w:sz w:val="32"/>
          <w:szCs w:val="32"/>
        </w:rPr>
        <w:t>s</w:t>
      </w:r>
      <w:r w:rsidR="003E2148" w:rsidRPr="00F2502C">
        <w:rPr>
          <w:iCs/>
          <w:sz w:val="32"/>
          <w:szCs w:val="32"/>
          <w:vertAlign w:val="subscript"/>
        </w:rPr>
        <w:t>t+1</w:t>
      </w:r>
      <w:r w:rsidR="003E2148" w:rsidRPr="008D0EA3">
        <w:rPr>
          <w:iCs/>
          <w:sz w:val="32"/>
          <w:szCs w:val="32"/>
        </w:rPr>
        <w:t>​</w:t>
      </w:r>
      <w:r w:rsidR="003E2148" w:rsidRPr="008D0EA3">
        <w:rPr>
          <w:rFonts w:ascii="Cambria Math" w:hAnsi="Cambria Math" w:cs="Cambria Math"/>
          <w:iCs/>
          <w:sz w:val="32"/>
          <w:szCs w:val="32"/>
        </w:rPr>
        <w:t>∣</w:t>
      </w:r>
      <w:r w:rsidR="003E2148" w:rsidRPr="008D0EA3">
        <w:rPr>
          <w:rFonts w:ascii="Calibri" w:hAnsi="Calibri" w:cs="Calibri"/>
          <w:iCs/>
          <w:sz w:val="32"/>
          <w:szCs w:val="32"/>
        </w:rPr>
        <w:t>θ</w:t>
      </w:r>
      <w:r w:rsidR="003E2148" w:rsidRPr="00F2502C">
        <w:rPr>
          <w:rFonts w:ascii="Calibri" w:hAnsi="Calibri" w:cs="Calibri"/>
          <w:iCs/>
          <w:sz w:val="32"/>
          <w:szCs w:val="32"/>
          <w:vertAlign w:val="superscript"/>
        </w:rPr>
        <w:t>μ′</w:t>
      </w:r>
      <w:r w:rsidR="003E2148" w:rsidRPr="008D0EA3">
        <w:rPr>
          <w:iCs/>
          <w:sz w:val="32"/>
          <w:szCs w:val="32"/>
        </w:rPr>
        <w:t>)</w:t>
      </w:r>
      <w:r w:rsidR="003E2148" w:rsidRPr="008D0EA3">
        <w:rPr>
          <w:rFonts w:ascii="Cambria Math" w:hAnsi="Cambria Math" w:cs="Cambria Math"/>
          <w:iCs/>
          <w:sz w:val="32"/>
          <w:szCs w:val="32"/>
        </w:rPr>
        <w:t>∣</w:t>
      </w:r>
      <w:r w:rsidR="003E2148" w:rsidRPr="008D0EA3">
        <w:rPr>
          <w:rFonts w:ascii="Calibri" w:hAnsi="Calibri" w:cs="Calibri"/>
          <w:iCs/>
          <w:sz w:val="32"/>
          <w:szCs w:val="32"/>
        </w:rPr>
        <w:t>θ</w:t>
      </w:r>
      <w:r w:rsidR="003E2148" w:rsidRPr="00F2502C">
        <w:rPr>
          <w:iCs/>
          <w:sz w:val="32"/>
          <w:szCs w:val="32"/>
          <w:vertAlign w:val="superscript"/>
        </w:rPr>
        <w:t>Q</w:t>
      </w:r>
      <w:r w:rsidR="003E2148" w:rsidRPr="00F2502C">
        <w:rPr>
          <w:rFonts w:ascii="Calibri" w:hAnsi="Calibri" w:cs="Calibri"/>
          <w:iCs/>
          <w:sz w:val="32"/>
          <w:szCs w:val="32"/>
          <w:vertAlign w:val="superscript"/>
        </w:rPr>
        <w:t>′</w:t>
      </w:r>
      <w:r w:rsidR="003E2148" w:rsidRPr="008D0EA3">
        <w:rPr>
          <w:iCs/>
          <w:sz w:val="32"/>
          <w:szCs w:val="32"/>
        </w:rPr>
        <w:t>)</w:t>
      </w:r>
    </w:p>
    <w:p w14:paraId="05E8FAE5" w14:textId="77777777" w:rsidR="008D0EA3" w:rsidRDefault="003E2148" w:rsidP="003E2148">
      <w:pPr>
        <w:jc w:val="both"/>
        <w:rPr>
          <w:iCs/>
        </w:rPr>
      </w:pPr>
      <w:r w:rsidRPr="008D0EA3">
        <w:rPr>
          <w:iCs/>
        </w:rPr>
        <w:t>The critic is updated by minimizing the mean squared Bellman error:</w:t>
      </w:r>
    </w:p>
    <w:p w14:paraId="472761C6" w14:textId="4366FC84" w:rsidR="008D0EA3" w:rsidRPr="00F2502C" w:rsidRDefault="00F2502C" w:rsidP="003E2148">
      <w:pPr>
        <w:jc w:val="both"/>
        <w:rPr>
          <w:iCs/>
          <w:sz w:val="32"/>
          <w:szCs w:val="32"/>
        </w:rPr>
      </w:pPr>
      <w:r>
        <w:rPr>
          <w:iCs/>
        </w:rPr>
        <w:t xml:space="preserve">                                                              </w:t>
      </w:r>
      <w:r w:rsidR="003E2148" w:rsidRPr="00F2502C">
        <w:rPr>
          <w:iCs/>
          <w:sz w:val="32"/>
          <w:szCs w:val="32"/>
        </w:rPr>
        <w:t>L(</w:t>
      </w:r>
      <w:r w:rsidR="003E2148" w:rsidRPr="00F2502C">
        <w:rPr>
          <w:rFonts w:ascii="Calibri" w:hAnsi="Calibri" w:cs="Calibri"/>
          <w:iCs/>
          <w:sz w:val="32"/>
          <w:szCs w:val="32"/>
        </w:rPr>
        <w:t>θ</w:t>
      </w:r>
      <w:r w:rsidR="003E2148" w:rsidRPr="00F2502C">
        <w:rPr>
          <w:iCs/>
          <w:sz w:val="32"/>
          <w:szCs w:val="32"/>
          <w:vertAlign w:val="superscript"/>
        </w:rPr>
        <w:t>Q</w:t>
      </w:r>
      <w:r w:rsidRPr="00F2502C">
        <w:rPr>
          <w:iCs/>
          <w:sz w:val="32"/>
          <w:szCs w:val="32"/>
        </w:rPr>
        <w:t>)=</w:t>
      </w:r>
      <m:oMath>
        <m:f>
          <m:fPr>
            <m:ctrlPr>
              <w:rPr>
                <w:rFonts w:ascii="Cambria Math" w:hAnsi="Cambria Math"/>
                <w:i/>
                <w:iCs/>
                <w:sz w:val="32"/>
                <w:szCs w:val="32"/>
              </w:rPr>
            </m:ctrlPr>
          </m:fPr>
          <m:num>
            <m:r>
              <w:rPr>
                <w:rFonts w:ascii="Cambria Math" w:hAnsi="Cambria Math"/>
                <w:sz w:val="32"/>
                <w:szCs w:val="32"/>
              </w:rPr>
              <m:t>1</m:t>
            </m:r>
          </m:num>
          <m:den>
            <m:r>
              <w:rPr>
                <w:rFonts w:ascii="Cambria Math" w:hAnsi="Cambria Math"/>
                <w:sz w:val="32"/>
                <w:szCs w:val="32"/>
              </w:rPr>
              <m:t>N</m:t>
            </m:r>
          </m:den>
        </m:f>
      </m:oMath>
      <w:r w:rsidR="003E2148" w:rsidRPr="00F2502C">
        <w:rPr>
          <w:rFonts w:ascii="Calibri" w:hAnsi="Calibri" w:cs="Calibri"/>
          <w:iCs/>
          <w:sz w:val="32"/>
          <w:szCs w:val="32"/>
        </w:rPr>
        <w:t>∑</w:t>
      </w:r>
      <w:r w:rsidRPr="00F2502C">
        <w:rPr>
          <w:rFonts w:ascii="Calibri" w:hAnsi="Calibri" w:cs="Calibri"/>
          <w:iCs/>
          <w:sz w:val="32"/>
          <w:szCs w:val="32"/>
          <w:vertAlign w:val="subscript"/>
        </w:rPr>
        <w:t>i</w:t>
      </w:r>
      <w:r w:rsidR="003E2148" w:rsidRPr="00F2502C">
        <w:rPr>
          <w:iCs/>
          <w:sz w:val="32"/>
          <w:szCs w:val="32"/>
        </w:rPr>
        <w:t>(y</w:t>
      </w:r>
      <w:r w:rsidR="003E2148" w:rsidRPr="00F2502C">
        <w:rPr>
          <w:iCs/>
          <w:sz w:val="32"/>
          <w:szCs w:val="32"/>
          <w:vertAlign w:val="subscript"/>
        </w:rPr>
        <w:t>i</w:t>
      </w:r>
      <w:r w:rsidR="003E2148" w:rsidRPr="00F2502C">
        <w:rPr>
          <w:rFonts w:ascii="Calibri" w:hAnsi="Calibri" w:cs="Calibri"/>
          <w:iCs/>
          <w:sz w:val="32"/>
          <w:szCs w:val="32"/>
        </w:rPr>
        <w:t>​−</w:t>
      </w:r>
      <w:r w:rsidR="003E2148" w:rsidRPr="00F2502C">
        <w:rPr>
          <w:iCs/>
          <w:sz w:val="32"/>
          <w:szCs w:val="32"/>
        </w:rPr>
        <w:t>Q(s</w:t>
      </w:r>
      <w:r w:rsidR="003E2148" w:rsidRPr="00F2502C">
        <w:rPr>
          <w:iCs/>
          <w:sz w:val="32"/>
          <w:szCs w:val="32"/>
          <w:vertAlign w:val="subscript"/>
        </w:rPr>
        <w:t>i</w:t>
      </w:r>
      <w:r w:rsidR="003E2148" w:rsidRPr="00F2502C">
        <w:rPr>
          <w:rFonts w:ascii="Calibri" w:hAnsi="Calibri" w:cs="Calibri"/>
          <w:iCs/>
          <w:sz w:val="32"/>
          <w:szCs w:val="32"/>
        </w:rPr>
        <w:t>​</w:t>
      </w:r>
      <w:r w:rsidR="003E2148" w:rsidRPr="00F2502C">
        <w:rPr>
          <w:iCs/>
          <w:sz w:val="32"/>
          <w:szCs w:val="32"/>
        </w:rPr>
        <w:t>,a</w:t>
      </w:r>
      <w:r w:rsidR="003E2148" w:rsidRPr="00F2502C">
        <w:rPr>
          <w:iCs/>
          <w:sz w:val="32"/>
          <w:szCs w:val="32"/>
          <w:vertAlign w:val="subscript"/>
        </w:rPr>
        <w:t>i</w:t>
      </w:r>
      <w:r w:rsidR="003E2148" w:rsidRPr="00F2502C">
        <w:rPr>
          <w:rFonts w:ascii="Calibri" w:hAnsi="Calibri" w:cs="Calibri"/>
          <w:iCs/>
          <w:sz w:val="32"/>
          <w:szCs w:val="32"/>
        </w:rPr>
        <w:t>​</w:t>
      </w:r>
      <w:r w:rsidR="003E2148" w:rsidRPr="00F2502C">
        <w:rPr>
          <w:rFonts w:ascii="Cambria Math" w:hAnsi="Cambria Math" w:cs="Cambria Math"/>
          <w:iCs/>
          <w:sz w:val="32"/>
          <w:szCs w:val="32"/>
        </w:rPr>
        <w:t>∣</w:t>
      </w:r>
      <w:r w:rsidR="003E2148" w:rsidRPr="00F2502C">
        <w:rPr>
          <w:rFonts w:ascii="Calibri" w:hAnsi="Calibri" w:cs="Calibri"/>
          <w:iCs/>
          <w:sz w:val="32"/>
          <w:szCs w:val="32"/>
        </w:rPr>
        <w:t>θ</w:t>
      </w:r>
      <w:r w:rsidR="003E2148" w:rsidRPr="00F2502C">
        <w:rPr>
          <w:iCs/>
          <w:sz w:val="32"/>
          <w:szCs w:val="32"/>
          <w:vertAlign w:val="superscript"/>
        </w:rPr>
        <w:t>Q</w:t>
      </w:r>
      <w:r w:rsidR="003E2148" w:rsidRPr="00F2502C">
        <w:rPr>
          <w:iCs/>
          <w:sz w:val="32"/>
          <w:szCs w:val="32"/>
        </w:rPr>
        <w:t>)</w:t>
      </w:r>
      <w:r w:rsidRPr="00F2502C">
        <w:rPr>
          <w:iCs/>
          <w:sz w:val="32"/>
          <w:szCs w:val="32"/>
        </w:rPr>
        <w:t>)</w:t>
      </w:r>
      <w:r w:rsidRPr="00F2502C">
        <w:rPr>
          <w:iCs/>
          <w:sz w:val="32"/>
          <w:szCs w:val="32"/>
          <w:vertAlign w:val="superscript"/>
        </w:rPr>
        <w:t>2</w:t>
      </w:r>
    </w:p>
    <w:p w14:paraId="26DE0538" w14:textId="77777777" w:rsidR="00886181" w:rsidRDefault="003E2148" w:rsidP="003E2148">
      <w:pPr>
        <w:jc w:val="both"/>
        <w:rPr>
          <w:iCs/>
        </w:rPr>
      </w:pPr>
      <w:r w:rsidRPr="003E2148">
        <w:rPr>
          <w:b/>
          <w:iCs/>
        </w:rPr>
        <w:t xml:space="preserve">Actor </w:t>
      </w:r>
      <w:r w:rsidR="00886181" w:rsidRPr="003E2148">
        <w:rPr>
          <w:b/>
          <w:iCs/>
        </w:rPr>
        <w:t>Update</w:t>
      </w:r>
      <w:r w:rsidR="00886181">
        <w:rPr>
          <w:b/>
          <w:iCs/>
        </w:rPr>
        <w:t>:</w:t>
      </w:r>
      <w:r w:rsidR="00886181" w:rsidRPr="00F57022">
        <w:rPr>
          <w:iCs/>
        </w:rPr>
        <w:t xml:space="preserve"> The</w:t>
      </w:r>
      <w:r w:rsidRPr="00F57022">
        <w:rPr>
          <w:iCs/>
        </w:rPr>
        <w:t xml:space="preserve"> actor is updated using the sampled policy gradient derived from the critic:</w:t>
      </w:r>
    </w:p>
    <w:p w14:paraId="3722F9D0" w14:textId="05AF2C0E" w:rsidR="00886181" w:rsidRPr="00886181" w:rsidRDefault="00886181" w:rsidP="003E2148">
      <w:pPr>
        <w:jc w:val="both"/>
        <w:rPr>
          <w:iCs/>
          <w:sz w:val="32"/>
          <w:szCs w:val="32"/>
        </w:rPr>
      </w:pPr>
      <w:r w:rsidRPr="00886181">
        <w:rPr>
          <w:iCs/>
          <w:sz w:val="32"/>
          <w:szCs w:val="32"/>
        </w:rPr>
        <w:t xml:space="preserve">                           </w:t>
      </w:r>
      <w:r>
        <w:rPr>
          <w:iCs/>
          <w:sz w:val="32"/>
          <w:szCs w:val="32"/>
        </w:rPr>
        <w:t xml:space="preserve">    </w:t>
      </w:r>
      <w:r w:rsidRPr="00886181">
        <w:rPr>
          <w:iCs/>
          <w:sz w:val="32"/>
          <w:szCs w:val="32"/>
        </w:rPr>
        <w:t xml:space="preserve">  </w:t>
      </w:r>
      <w:r w:rsidR="003E2148" w:rsidRPr="00886181">
        <w:rPr>
          <w:rFonts w:ascii="Cambria Math" w:hAnsi="Cambria Math" w:cs="Cambria Math"/>
          <w:iCs/>
          <w:sz w:val="32"/>
          <w:szCs w:val="32"/>
        </w:rPr>
        <w:t>∇</w:t>
      </w:r>
      <w:r w:rsidR="003E2148" w:rsidRPr="00886181">
        <w:rPr>
          <w:rFonts w:ascii="Calibri" w:hAnsi="Calibri" w:cs="Calibri"/>
          <w:iCs/>
          <w:sz w:val="32"/>
          <w:szCs w:val="32"/>
          <w:vertAlign w:val="subscript"/>
        </w:rPr>
        <w:t>θμ</w:t>
      </w:r>
      <w:r w:rsidR="003E2148" w:rsidRPr="00886181">
        <w:rPr>
          <w:rFonts w:ascii="Calibri" w:hAnsi="Calibri" w:cs="Calibri"/>
          <w:iCs/>
          <w:sz w:val="32"/>
          <w:szCs w:val="32"/>
        </w:rPr>
        <w:t>​</w:t>
      </w:r>
      <w:r w:rsidR="003E2148" w:rsidRPr="00886181">
        <w:rPr>
          <w:iCs/>
          <w:sz w:val="32"/>
          <w:szCs w:val="32"/>
        </w:rPr>
        <w:t>J</w:t>
      </w:r>
      <w:r w:rsidR="003E2148" w:rsidRPr="00886181">
        <w:rPr>
          <w:rFonts w:ascii="Calibri" w:hAnsi="Calibri" w:cs="Calibri"/>
          <w:iCs/>
          <w:sz w:val="32"/>
          <w:szCs w:val="32"/>
        </w:rPr>
        <w:t>≈</w:t>
      </w:r>
      <m:oMath>
        <m:f>
          <m:fPr>
            <m:ctrlPr>
              <w:rPr>
                <w:rFonts w:ascii="Cambria Math" w:hAnsi="Cambria Math" w:cs="Calibri"/>
                <w:i/>
                <w:iCs/>
                <w:sz w:val="32"/>
                <w:szCs w:val="32"/>
              </w:rPr>
            </m:ctrlPr>
          </m:fPr>
          <m:num>
            <m:r>
              <w:rPr>
                <w:rFonts w:ascii="Cambria Math" w:hAnsi="Cambria Math" w:cs="Calibri"/>
                <w:sz w:val="32"/>
                <w:szCs w:val="32"/>
              </w:rPr>
              <m:t>1</m:t>
            </m:r>
          </m:num>
          <m:den>
            <m:r>
              <w:rPr>
                <w:rFonts w:ascii="Cambria Math" w:hAnsi="Cambria Math" w:cs="Calibri"/>
                <w:sz w:val="32"/>
                <w:szCs w:val="32"/>
              </w:rPr>
              <m:t>N</m:t>
            </m:r>
          </m:den>
        </m:f>
      </m:oMath>
      <w:r w:rsidR="003E2148" w:rsidRPr="00886181">
        <w:rPr>
          <w:rFonts w:ascii="Calibri" w:hAnsi="Calibri" w:cs="Calibri"/>
          <w:iCs/>
          <w:sz w:val="32"/>
          <w:szCs w:val="32"/>
        </w:rPr>
        <w:t>∑</w:t>
      </w:r>
      <w:r w:rsidRPr="00886181">
        <w:rPr>
          <w:rFonts w:ascii="Calibri" w:hAnsi="Calibri" w:cs="Calibri"/>
          <w:iCs/>
          <w:sz w:val="32"/>
          <w:szCs w:val="32"/>
          <w:vertAlign w:val="subscript"/>
        </w:rPr>
        <w:t>i</w:t>
      </w:r>
      <w:r w:rsidR="003E2148" w:rsidRPr="00886181">
        <w:rPr>
          <w:rFonts w:ascii="Calibri" w:hAnsi="Calibri" w:cs="Calibri"/>
          <w:iCs/>
          <w:sz w:val="32"/>
          <w:szCs w:val="32"/>
        </w:rPr>
        <w:t>​</w:t>
      </w:r>
      <w:r w:rsidR="003E2148" w:rsidRPr="00886181">
        <w:rPr>
          <w:rFonts w:ascii="Cambria Math" w:hAnsi="Cambria Math" w:cs="Cambria Math"/>
          <w:iCs/>
          <w:sz w:val="32"/>
          <w:szCs w:val="32"/>
        </w:rPr>
        <w:t>∇</w:t>
      </w:r>
      <w:r w:rsidR="003E2148" w:rsidRPr="00886181">
        <w:rPr>
          <w:iCs/>
          <w:sz w:val="32"/>
          <w:szCs w:val="32"/>
          <w:vertAlign w:val="subscript"/>
        </w:rPr>
        <w:t>a</w:t>
      </w:r>
      <w:r w:rsidR="003E2148" w:rsidRPr="00886181">
        <w:rPr>
          <w:rFonts w:ascii="Calibri" w:hAnsi="Calibri" w:cs="Calibri"/>
          <w:iCs/>
          <w:sz w:val="32"/>
          <w:szCs w:val="32"/>
        </w:rPr>
        <w:t>​</w:t>
      </w:r>
      <w:r>
        <w:rPr>
          <w:iCs/>
          <w:sz w:val="32"/>
          <w:szCs w:val="32"/>
        </w:rPr>
        <w:t>Q</w:t>
      </w:r>
      <w:r w:rsidRPr="00886181">
        <w:rPr>
          <w:iCs/>
          <w:sz w:val="32"/>
          <w:szCs w:val="32"/>
        </w:rPr>
        <w:t>(</w:t>
      </w:r>
      <w:r w:rsidR="003E2148" w:rsidRPr="00886181">
        <w:rPr>
          <w:iCs/>
          <w:sz w:val="32"/>
          <w:szCs w:val="32"/>
        </w:rPr>
        <w:t>s</w:t>
      </w:r>
      <w:r w:rsidR="003E2148" w:rsidRPr="00886181">
        <w:rPr>
          <w:iCs/>
          <w:sz w:val="32"/>
          <w:szCs w:val="32"/>
          <w:vertAlign w:val="subscript"/>
        </w:rPr>
        <w:t>i</w:t>
      </w:r>
      <w:r w:rsidR="003E2148" w:rsidRPr="00886181">
        <w:rPr>
          <w:rFonts w:ascii="Calibri" w:hAnsi="Calibri" w:cs="Calibri"/>
          <w:iCs/>
          <w:sz w:val="32"/>
          <w:szCs w:val="32"/>
        </w:rPr>
        <w:t>​</w:t>
      </w:r>
      <w:r w:rsidR="003E2148" w:rsidRPr="00886181">
        <w:rPr>
          <w:iCs/>
          <w:sz w:val="32"/>
          <w:szCs w:val="32"/>
        </w:rPr>
        <w:t>,a</w:t>
      </w:r>
      <w:r w:rsidR="003E2148" w:rsidRPr="00886181">
        <w:rPr>
          <w:rFonts w:ascii="Cambria Math" w:hAnsi="Cambria Math" w:cs="Cambria Math"/>
          <w:iCs/>
          <w:sz w:val="32"/>
          <w:szCs w:val="32"/>
        </w:rPr>
        <w:t>∣</w:t>
      </w:r>
      <w:r w:rsidR="003E2148" w:rsidRPr="00886181">
        <w:rPr>
          <w:rFonts w:ascii="Calibri" w:hAnsi="Calibri" w:cs="Calibri"/>
          <w:iCs/>
          <w:sz w:val="32"/>
          <w:szCs w:val="32"/>
        </w:rPr>
        <w:t>θ</w:t>
      </w:r>
      <w:r w:rsidR="003E2148" w:rsidRPr="00886181">
        <w:rPr>
          <w:iCs/>
          <w:sz w:val="32"/>
          <w:szCs w:val="32"/>
          <w:vertAlign w:val="superscript"/>
        </w:rPr>
        <w:t>Q</w:t>
      </w:r>
      <w:r w:rsidR="003E2148" w:rsidRPr="00886181">
        <w:rPr>
          <w:iCs/>
          <w:sz w:val="32"/>
          <w:szCs w:val="32"/>
        </w:rPr>
        <w:t>)</w:t>
      </w:r>
      <w:r w:rsidR="003E2148" w:rsidRPr="00886181">
        <w:rPr>
          <w:rFonts w:ascii="Calibri" w:hAnsi="Calibri" w:cs="Calibri"/>
          <w:iCs/>
          <w:sz w:val="32"/>
          <w:szCs w:val="32"/>
        </w:rPr>
        <w:t>​</w:t>
      </w:r>
      <w:r>
        <w:rPr>
          <w:rFonts w:ascii="Calibri" w:hAnsi="Calibri" w:cs="Calibri"/>
          <w:iCs/>
          <w:sz w:val="32"/>
          <w:szCs w:val="32"/>
        </w:rPr>
        <w:t>|</w:t>
      </w:r>
      <w:r w:rsidR="003E2148" w:rsidRPr="00886181">
        <w:rPr>
          <w:iCs/>
          <w:sz w:val="32"/>
          <w:szCs w:val="32"/>
          <w:vertAlign w:val="subscript"/>
        </w:rPr>
        <w:t>a=</w:t>
      </w:r>
      <w:r w:rsidR="003E2148" w:rsidRPr="00886181">
        <w:rPr>
          <w:rFonts w:ascii="Calibri" w:hAnsi="Calibri" w:cs="Calibri"/>
          <w:iCs/>
          <w:sz w:val="32"/>
          <w:szCs w:val="32"/>
          <w:vertAlign w:val="subscript"/>
        </w:rPr>
        <w:t>μ</w:t>
      </w:r>
      <w:r w:rsidR="003E2148" w:rsidRPr="00886181">
        <w:rPr>
          <w:iCs/>
          <w:sz w:val="32"/>
          <w:szCs w:val="32"/>
          <w:vertAlign w:val="subscript"/>
        </w:rPr>
        <w:t>(si</w:t>
      </w:r>
      <w:r w:rsidR="003E2148" w:rsidRPr="00886181">
        <w:rPr>
          <w:rFonts w:ascii="Calibri" w:hAnsi="Calibri" w:cs="Calibri"/>
          <w:iCs/>
          <w:sz w:val="32"/>
          <w:szCs w:val="32"/>
          <w:vertAlign w:val="subscript"/>
        </w:rPr>
        <w:t>​</w:t>
      </w:r>
      <w:r w:rsidR="003E2148" w:rsidRPr="00886181">
        <w:rPr>
          <w:iCs/>
          <w:sz w:val="32"/>
          <w:szCs w:val="32"/>
          <w:vertAlign w:val="subscript"/>
        </w:rPr>
        <w:t>)</w:t>
      </w:r>
      <w:r w:rsidR="003E2148" w:rsidRPr="00886181">
        <w:rPr>
          <w:rFonts w:ascii="Calibri" w:hAnsi="Calibri" w:cs="Calibri"/>
          <w:iCs/>
          <w:sz w:val="32"/>
          <w:szCs w:val="32"/>
        </w:rPr>
        <w:t>​</w:t>
      </w:r>
      <w:r w:rsidR="003E2148" w:rsidRPr="00886181">
        <w:rPr>
          <w:rFonts w:ascii="Cambria Math" w:hAnsi="Cambria Math" w:cs="Cambria Math"/>
          <w:iCs/>
          <w:sz w:val="32"/>
          <w:szCs w:val="32"/>
        </w:rPr>
        <w:t>∇</w:t>
      </w:r>
      <w:r w:rsidR="003E2148" w:rsidRPr="00886181">
        <w:rPr>
          <w:rFonts w:ascii="Calibri" w:hAnsi="Calibri" w:cs="Calibri"/>
          <w:iCs/>
          <w:sz w:val="32"/>
          <w:szCs w:val="32"/>
          <w:vertAlign w:val="subscript"/>
        </w:rPr>
        <w:t>θ</w:t>
      </w:r>
      <w:r w:rsidR="003E2148" w:rsidRPr="00886181">
        <w:rPr>
          <w:rFonts w:ascii="Calibri" w:hAnsi="Calibri" w:cs="Calibri"/>
          <w:iCs/>
          <w:sz w:val="32"/>
          <w:szCs w:val="32"/>
          <w:vertAlign w:val="superscript"/>
        </w:rPr>
        <w:t>μ</w:t>
      </w:r>
      <w:r w:rsidR="003E2148" w:rsidRPr="00886181">
        <w:rPr>
          <w:rFonts w:ascii="Calibri" w:hAnsi="Calibri" w:cs="Calibri"/>
          <w:iCs/>
          <w:sz w:val="32"/>
          <w:szCs w:val="32"/>
        </w:rPr>
        <w:t>​μ</w:t>
      </w:r>
      <w:r w:rsidR="003E2148" w:rsidRPr="00886181">
        <w:rPr>
          <w:iCs/>
          <w:sz w:val="32"/>
          <w:szCs w:val="32"/>
        </w:rPr>
        <w:t>(s</w:t>
      </w:r>
      <w:r w:rsidR="003E2148" w:rsidRPr="00886181">
        <w:rPr>
          <w:iCs/>
          <w:sz w:val="32"/>
          <w:szCs w:val="32"/>
          <w:vertAlign w:val="subscript"/>
        </w:rPr>
        <w:t>i</w:t>
      </w:r>
      <w:r w:rsidR="003E2148" w:rsidRPr="00886181">
        <w:rPr>
          <w:rFonts w:ascii="Calibri" w:hAnsi="Calibri" w:cs="Calibri"/>
          <w:iCs/>
          <w:sz w:val="32"/>
          <w:szCs w:val="32"/>
        </w:rPr>
        <w:t>​</w:t>
      </w:r>
      <w:r w:rsidR="003E2148" w:rsidRPr="00886181">
        <w:rPr>
          <w:rFonts w:ascii="Cambria Math" w:hAnsi="Cambria Math" w:cs="Cambria Math"/>
          <w:iCs/>
          <w:sz w:val="32"/>
          <w:szCs w:val="32"/>
        </w:rPr>
        <w:t>∣</w:t>
      </w:r>
      <w:r w:rsidR="003E2148" w:rsidRPr="00886181">
        <w:rPr>
          <w:rFonts w:ascii="Calibri" w:hAnsi="Calibri" w:cs="Calibri"/>
          <w:iCs/>
          <w:sz w:val="32"/>
          <w:szCs w:val="32"/>
        </w:rPr>
        <w:t>θ</w:t>
      </w:r>
      <w:r w:rsidR="003E2148" w:rsidRPr="00886181">
        <w:rPr>
          <w:rFonts w:ascii="Calibri" w:hAnsi="Calibri" w:cs="Calibri"/>
          <w:iCs/>
          <w:sz w:val="32"/>
          <w:szCs w:val="32"/>
          <w:vertAlign w:val="superscript"/>
        </w:rPr>
        <w:t>μ</w:t>
      </w:r>
      <w:r w:rsidR="003E2148" w:rsidRPr="00886181">
        <w:rPr>
          <w:iCs/>
          <w:sz w:val="32"/>
          <w:szCs w:val="32"/>
        </w:rPr>
        <w:t>)</w:t>
      </w:r>
    </w:p>
    <w:p w14:paraId="27792F3F" w14:textId="53D6741B" w:rsidR="008D0EA3" w:rsidRPr="00F57022" w:rsidRDefault="003E2148" w:rsidP="003E2148">
      <w:pPr>
        <w:jc w:val="both"/>
        <w:rPr>
          <w:iCs/>
        </w:rPr>
      </w:pPr>
      <w:r w:rsidRPr="00F57022">
        <w:rPr>
          <w:iCs/>
        </w:rPr>
        <w:t>This directs the actor toward actions that yield higher estimated Q-values.</w:t>
      </w:r>
    </w:p>
    <w:p w14:paraId="43B5E3AF" w14:textId="7CAB3217" w:rsidR="003E2148" w:rsidRPr="003E2148" w:rsidRDefault="003E2148" w:rsidP="003E2148">
      <w:pPr>
        <w:jc w:val="both"/>
        <w:rPr>
          <w:b/>
          <w:iCs/>
        </w:rPr>
      </w:pPr>
      <w:r w:rsidRPr="003E2148">
        <w:rPr>
          <w:b/>
          <w:iCs/>
        </w:rPr>
        <w:t xml:space="preserve">Target Network </w:t>
      </w:r>
      <w:r w:rsidR="00886181" w:rsidRPr="003E2148">
        <w:rPr>
          <w:b/>
          <w:iCs/>
        </w:rPr>
        <w:t>Update</w:t>
      </w:r>
      <w:r w:rsidR="00886181">
        <w:rPr>
          <w:b/>
          <w:iCs/>
        </w:rPr>
        <w:t>:</w:t>
      </w:r>
      <w:r w:rsidR="00886181" w:rsidRPr="00F57022">
        <w:rPr>
          <w:iCs/>
        </w:rPr>
        <w:t xml:space="preserve"> After</w:t>
      </w:r>
      <w:r w:rsidRPr="00F57022">
        <w:rPr>
          <w:iCs/>
        </w:rPr>
        <w:t xml:space="preserve"> each learning step, target networks are updated via soft update to track the learned networks slowly, ensuring stable bootstrapping</w:t>
      </w:r>
      <w:r w:rsidRPr="003E2148">
        <w:rPr>
          <w:b/>
          <w:iCs/>
        </w:rPr>
        <w:t>.</w:t>
      </w:r>
    </w:p>
    <w:p w14:paraId="57560D84" w14:textId="77777777" w:rsidR="007B0380" w:rsidRDefault="007B0380" w:rsidP="00C97743">
      <w:pPr>
        <w:jc w:val="both"/>
        <w:rPr>
          <w:b/>
          <w:iCs/>
        </w:rPr>
      </w:pPr>
    </w:p>
    <w:p w14:paraId="0D02B1C2" w14:textId="77777777" w:rsidR="008B6F6A" w:rsidRDefault="008B6F6A" w:rsidP="00C97743">
      <w:pPr>
        <w:jc w:val="both"/>
        <w:rPr>
          <w:b/>
          <w:iCs/>
        </w:rPr>
      </w:pPr>
    </w:p>
    <w:p w14:paraId="3B6A2323" w14:textId="3C0E6655" w:rsidR="008B6F6A" w:rsidRPr="008B6F6A" w:rsidRDefault="008B6F6A" w:rsidP="008B6F6A">
      <w:pPr>
        <w:jc w:val="center"/>
        <w:rPr>
          <w:b/>
          <w:iCs/>
          <w:u w:val="single"/>
        </w:rPr>
      </w:pPr>
      <w:r w:rsidRPr="008B6F6A">
        <w:rPr>
          <w:b/>
          <w:iCs/>
          <w:u w:val="single"/>
        </w:rPr>
        <w:t>Algorithm: Deep Deterministic Policy Gradient</w:t>
      </w:r>
    </w:p>
    <w:p w14:paraId="717E87E9" w14:textId="7FF48432" w:rsidR="008B6F6A" w:rsidRDefault="008B6F6A" w:rsidP="008B6F6A">
      <w:pPr>
        <w:rPr>
          <w:rFonts w:cstheme="minorHAnsi"/>
          <w:iCs/>
        </w:rPr>
      </w:pPr>
      <w:r>
        <w:rPr>
          <w:b/>
          <w:iCs/>
        </w:rPr>
        <w:t xml:space="preserve">1. </w:t>
      </w:r>
      <w:r w:rsidR="00763D1A" w:rsidRPr="008B6F6A">
        <w:rPr>
          <w:iCs/>
        </w:rPr>
        <w:t>Inputs:</w:t>
      </w:r>
      <w:r w:rsidR="00763D1A">
        <w:rPr>
          <w:iCs/>
        </w:rPr>
        <w:t xml:space="preserve"> initial policy parameters </w:t>
      </w:r>
      <w:r w:rsidR="00763D1A">
        <w:rPr>
          <w:rFonts w:cstheme="minorHAnsi"/>
          <w:iCs/>
        </w:rPr>
        <w:t>θ,Q-function parameters and replay buffer</w:t>
      </w:r>
    </w:p>
    <w:p w14:paraId="33CAA3A3" w14:textId="62806627" w:rsidR="00763D1A" w:rsidRPr="008B6F6A" w:rsidRDefault="00763D1A" w:rsidP="008B6F6A">
      <w:pPr>
        <w:rPr>
          <w:iCs/>
        </w:rPr>
      </w:pPr>
      <w:r>
        <w:rPr>
          <w:iCs/>
        </w:rPr>
        <w:t xml:space="preserve">2. </w:t>
      </w:r>
    </w:p>
    <w:p w14:paraId="1B516669" w14:textId="77777777" w:rsidR="007B0380" w:rsidRDefault="007B0380" w:rsidP="00C97743">
      <w:pPr>
        <w:jc w:val="both"/>
        <w:rPr>
          <w:b/>
          <w:iCs/>
        </w:rPr>
      </w:pPr>
    </w:p>
    <w:p w14:paraId="1CD27B60" w14:textId="77777777" w:rsidR="007B0380" w:rsidRDefault="007B0380" w:rsidP="00C97743">
      <w:pPr>
        <w:jc w:val="both"/>
        <w:rPr>
          <w:b/>
          <w:iCs/>
        </w:rPr>
      </w:pPr>
    </w:p>
    <w:p w14:paraId="51D3D250" w14:textId="77777777" w:rsidR="007B0380" w:rsidRDefault="007B0380" w:rsidP="00C97743">
      <w:pPr>
        <w:jc w:val="both"/>
        <w:rPr>
          <w:b/>
          <w:iCs/>
        </w:rPr>
      </w:pPr>
    </w:p>
    <w:p w14:paraId="463828FE" w14:textId="77777777" w:rsidR="007B0380" w:rsidRDefault="007B0380" w:rsidP="00C97743">
      <w:pPr>
        <w:jc w:val="both"/>
        <w:rPr>
          <w:b/>
          <w:iCs/>
        </w:rPr>
      </w:pPr>
    </w:p>
    <w:p w14:paraId="7389819F" w14:textId="77777777" w:rsidR="007B0380" w:rsidRDefault="007B0380" w:rsidP="00C97743">
      <w:pPr>
        <w:jc w:val="both"/>
        <w:rPr>
          <w:b/>
          <w:iCs/>
        </w:rPr>
      </w:pPr>
    </w:p>
    <w:p w14:paraId="7D3E996F" w14:textId="77777777" w:rsidR="007B0380" w:rsidRDefault="007B0380" w:rsidP="00C97743">
      <w:pPr>
        <w:jc w:val="both"/>
        <w:rPr>
          <w:b/>
          <w:iCs/>
        </w:rPr>
      </w:pPr>
    </w:p>
    <w:p w14:paraId="65912E15" w14:textId="77777777" w:rsidR="007B0380" w:rsidRDefault="007B0380" w:rsidP="00C97743">
      <w:pPr>
        <w:jc w:val="both"/>
        <w:rPr>
          <w:b/>
          <w:iCs/>
        </w:rPr>
      </w:pPr>
    </w:p>
    <w:p w14:paraId="475A5A7E" w14:textId="77777777" w:rsidR="000F35BD" w:rsidRDefault="000F35BD" w:rsidP="00F63FE3"/>
    <w:p w14:paraId="6F9CCFD4" w14:textId="44C772F7" w:rsidR="00126F2D" w:rsidRDefault="004F62EE" w:rsidP="00F63FE3">
      <w:pPr>
        <w:rPr>
          <w:b/>
        </w:rPr>
      </w:pPr>
      <w:r>
        <w:rPr>
          <w:noProof/>
        </w:rPr>
        <mc:AlternateContent>
          <mc:Choice Requires="wps">
            <w:drawing>
              <wp:inline distT="0" distB="0" distL="0" distR="0" wp14:anchorId="7112F5D3" wp14:editId="7F6DA446">
                <wp:extent cx="304800" cy="304800"/>
                <wp:effectExtent l="0" t="0" r="0" b="0"/>
                <wp:docPr id="17" name="AutoShape 3" descr="\begin{algorithm}[H]&#10;    \caption{Deep Deterministic Policy Gradient}&#10;    \label{alg1}&#10;\begin{algorithmic}[1]&#10;    \STATE Input: initial policy parameters $\theta$, Q-function parameters $\phi$, empty replay buffer $\mathcal{D}$&#10;    \STATE Set target parameters equal to main parameters $\theta_{\text{targ}} \leftarrow \theta$, $\phi_{\text{targ}} \leftarrow \phi$&#10;    \REPEAT&#10;        \STATE Observe state $s$ and select action $a = \text{clip}(\mu_{\theta}(s) + \epsilon, a_{Low}, a_{High})$, where $\epsilon \sim \mathcal{N}$&#10;        \STATE Execute $a$ in the environment&#10;        \STATE Observe next state $s'$, reward $r$, and done signal $d$ to indicate whether $s'$ is terminal&#10;        \STATE Store $(s,a,r,s',d)$ in replay buffer $\mathcal{D}$&#10;        \STATE If $s'$ is terminal, reset environment state.&#10;        \IF{it's time to update}&#10;            \FOR{however many updates}&#10;                \STATE Randomly sample a batch of transitions, $B = \{ (s,a,r,s',d) \}$ from $\mathcal{D}$&#10;                \STATE Compute targets&#10;                \begin{equation*}&#10;                    y(r,s',d) = r + \gamma (1-d) Q_{\phi_{\text{targ}}}(s', \mu_{\theta_{\text{targ}}}(s'))&#10;                \end{equation*}&#10;                \STATE Update Q-function by one step of gradient descent using&#10;                \begin{equation*}&#10;                    \nabla_{\phi} \frac{1}{|B|}\sum_{(s,a,r,s',d) \in B} \left( Q_{\phi}(s,a) - y(r,s',d) \right)^2&#10;                \end{equation*}&#10;                \STATE Update policy by one step of gradient ascent using&#10;                \begin{equation*}&#10;                    \nabla_{\theta} \frac{1}{|B|}\sum_{s \in B}Q_{\phi}(s, \mu_{\theta}(s))&#10;                \end{equation*}&#10;                \STATE Update target networks with&#10;                \begin{align*}&#10;                    \phi_{\text{targ}} &amp;\leftarrow \rho \phi_{\text{targ}} + (1-\rho) \phi \\&#10;                    \theta_{\text{targ}} &amp;\leftarrow \rho \theta_{\text{targ}} + (1-\rho) \theta&#10;                \end{align*}&#10;            \ENDFOR&#10;        \ENDIF&#10;    \UNTIL{convergence}&#10;\end{algorithmic}&#10;\end{algorith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C70E7" id="AutoShape 3" o:spid="_x0000_s1026" alt="\begin{algorithm}[H]&#10;    \caption{Deep Deterministic Policy Gradient}&#10;    \label{alg1}&#10;\begin{algorithmic}[1]&#10;    \STATE Input: initial policy parameters $\theta$, Q-function parameters $\phi$, empty replay buffer $\mathcal{D}$&#10;    \STATE Set target parameters equal to main parameters $\theta_{\text{targ}} \leftarrow \theta$, $\phi_{\text{targ}} \leftarrow \phi$&#10;    \REPEAT&#10;        \STATE Observe state $s$ and select action $a = \text{clip}(\mu_{\theta}(s) + \epsilon, a_{Low}, a_{High})$, where $\epsilon \sim \mathcal{N}$&#10;        \STATE Execute $a$ in the environment&#10;        \STATE Observe next state $s'$, reward $r$, and done signal $d$ to indicate whether $s'$ is terminal&#10;        \STATE Store $(s,a,r,s',d)$ in replay buffer $\mathcal{D}$&#10;        \STATE If $s'$ is terminal, reset environment state.&#10;        \IF{it's time to update}&#10;            \FOR{however many updates}&#10;                \STATE Randomly sample a batch of transitions, $B = \{ (s,a,r,s',d) \}$ from $\mathcal{D}$&#10;                \STATE Compute targets&#10;                \begin{equation*}&#10;                    y(r,s',d) = r + \gamma (1-d) Q_{\phi_{\text{targ}}}(s', \mu_{\theta_{\text{targ}}}(s'))&#10;                \end{equation*}&#10;                \STATE Update Q-function by one step of gradient descent using&#10;                \begin{equation*}&#10;                    \nabla_{\phi} \frac{1}{|B|}\sum_{(s,a,r,s',d) \in B} \left( Q_{\phi}(s,a) - y(r,s',d) \right)^2&#10;                \end{equation*}&#10;                \STATE Update policy by one step of gradient ascent using&#10;                \begin{equation*}&#10;                    \nabla_{\theta} \frac{1}{|B|}\sum_{s \in B}Q_{\phi}(s, \mu_{\theta}(s))&#10;                \end{equation*}&#10;                \STATE Update target networks with&#10;                \begin{align*}&#10;                    \phi_{\text{targ}} &amp;\leftarrow \rho \phi_{\text{targ}} + (1-\rho) \phi \\&#10;                    \theta_{\text{targ}} &amp;\leftarrow \rho \theta_{\text{targ}} + (1-\rho) \theta&#10;                \end{align*}&#10;            \ENDFOR&#10;        \ENDIF&#10;    \UNTIL{convergence}&#10;\end{algorithmic}&#10;\end{algorith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bGLFU/QUAAIMOAAAOAAAAAAAAAAAAAAAAAC4CAABk&#10;cnMvZTJvRG9jLnhtbFBLAQItABQABgAIAAAAIQBMoOks2AAAAAMBAAAPAAAAAAAAAAAAAAAAAFcI&#10;AABkcnMvZG93bnJldi54bWxQSwUGAAAAAAQABADzAAAAXAkAAAAA&#10;" filled="f" stroked="f">
                <o:lock v:ext="edit" aspectratio="t"/>
                <w10:anchorlock/>
              </v:rect>
            </w:pict>
          </mc:Fallback>
        </mc:AlternateContent>
      </w:r>
    </w:p>
    <w:p w14:paraId="6DDDD899" w14:textId="77777777" w:rsidR="00132559" w:rsidRDefault="00132559" w:rsidP="006B706A"/>
    <w:p w14:paraId="72CB44AA" w14:textId="77777777" w:rsidR="00132559" w:rsidRDefault="00132559" w:rsidP="009753F4">
      <w:pPr>
        <w:pStyle w:val="ListParagraph"/>
        <w:ind w:left="1440"/>
      </w:pPr>
    </w:p>
    <w:p w14:paraId="7B161AED" w14:textId="77777777" w:rsidR="006B706A" w:rsidRPr="006B706A" w:rsidRDefault="006B706A" w:rsidP="006B706A">
      <w:pPr>
        <w:pStyle w:val="ListParagraph"/>
        <w:ind w:left="1440"/>
      </w:pPr>
      <w:r>
        <w:br w:type="textWrapping" w:clear="all"/>
      </w:r>
    </w:p>
    <w:p w14:paraId="1A13E8F7" w14:textId="77777777" w:rsidR="00132559" w:rsidRDefault="00132559" w:rsidP="009753F4">
      <w:pPr>
        <w:pStyle w:val="ListParagraph"/>
        <w:ind w:left="1440"/>
      </w:pPr>
    </w:p>
    <w:p w14:paraId="08DD10BE" w14:textId="77777777" w:rsidR="00132559" w:rsidRDefault="00132559" w:rsidP="009753F4">
      <w:pPr>
        <w:pStyle w:val="ListParagraph"/>
        <w:ind w:left="1440"/>
      </w:pPr>
    </w:p>
    <w:p w14:paraId="23D807AA" w14:textId="77777777" w:rsidR="00132559" w:rsidRDefault="00132559" w:rsidP="006B706A"/>
    <w:p w14:paraId="31AAD8E7" w14:textId="77777777" w:rsidR="00132559" w:rsidRDefault="00132559" w:rsidP="009753F4">
      <w:pPr>
        <w:pStyle w:val="ListParagraph"/>
        <w:ind w:left="1440"/>
      </w:pPr>
    </w:p>
    <w:p w14:paraId="024FEF16" w14:textId="77777777" w:rsidR="00132559" w:rsidRDefault="00132559" w:rsidP="009753F4">
      <w:pPr>
        <w:pStyle w:val="ListParagraph"/>
        <w:ind w:left="1440"/>
      </w:pPr>
    </w:p>
    <w:p w14:paraId="4F93D850" w14:textId="77777777" w:rsidR="00132559" w:rsidRDefault="00132559" w:rsidP="009753F4">
      <w:pPr>
        <w:pStyle w:val="ListParagraph"/>
        <w:ind w:left="1440"/>
      </w:pPr>
    </w:p>
    <w:p w14:paraId="75DE4D2D" w14:textId="77777777" w:rsidR="00132559" w:rsidRDefault="00132559" w:rsidP="009753F4">
      <w:pPr>
        <w:pStyle w:val="ListParagraph"/>
        <w:ind w:left="1440"/>
      </w:pPr>
    </w:p>
    <w:p w14:paraId="6C43BF91" w14:textId="77777777" w:rsidR="00132559" w:rsidRDefault="00132559" w:rsidP="009753F4">
      <w:pPr>
        <w:pStyle w:val="ListParagraph"/>
        <w:ind w:left="1440"/>
      </w:pPr>
    </w:p>
    <w:p w14:paraId="7E190034" w14:textId="77777777" w:rsidR="00132559" w:rsidRDefault="00132559" w:rsidP="009753F4">
      <w:pPr>
        <w:pStyle w:val="ListParagraph"/>
        <w:ind w:left="1440"/>
      </w:pPr>
    </w:p>
    <w:p w14:paraId="2029C5B3" w14:textId="77777777" w:rsidR="00132559" w:rsidRDefault="00132559" w:rsidP="009753F4">
      <w:pPr>
        <w:pStyle w:val="ListParagraph"/>
        <w:ind w:left="1440"/>
      </w:pPr>
    </w:p>
    <w:p w14:paraId="7D9232C6" w14:textId="77777777" w:rsidR="00132559" w:rsidRDefault="00132559" w:rsidP="009753F4">
      <w:pPr>
        <w:pStyle w:val="ListParagraph"/>
        <w:ind w:left="1440"/>
      </w:pPr>
    </w:p>
    <w:p w14:paraId="6CB2D275" w14:textId="77777777" w:rsidR="00132559" w:rsidRDefault="00132559" w:rsidP="009753F4">
      <w:pPr>
        <w:pStyle w:val="ListParagraph"/>
        <w:ind w:left="1440"/>
      </w:pPr>
    </w:p>
    <w:p w14:paraId="2340CE83" w14:textId="77777777" w:rsidR="00132559" w:rsidRDefault="00132559" w:rsidP="009753F4">
      <w:pPr>
        <w:pStyle w:val="ListParagraph"/>
        <w:ind w:left="1440"/>
      </w:pPr>
    </w:p>
    <w:p w14:paraId="083F42BF" w14:textId="77777777" w:rsidR="00132559" w:rsidRDefault="00132559" w:rsidP="009753F4">
      <w:pPr>
        <w:pStyle w:val="ListParagraph"/>
        <w:ind w:left="1440"/>
      </w:pPr>
    </w:p>
    <w:p w14:paraId="7DF053FA" w14:textId="77777777" w:rsidR="00132559" w:rsidRDefault="00132559" w:rsidP="009753F4">
      <w:pPr>
        <w:pStyle w:val="ListParagraph"/>
        <w:ind w:left="1440"/>
      </w:pPr>
    </w:p>
    <w:p w14:paraId="50E0167F" w14:textId="427926BE" w:rsidR="00132559" w:rsidRDefault="00132559" w:rsidP="004F62EE"/>
    <w:p w14:paraId="3FCBDF27" w14:textId="66834BA1" w:rsidR="00132559" w:rsidRDefault="00132559" w:rsidP="00692AF8">
      <w:pPr>
        <w:jc w:val="center"/>
        <w:rPr>
          <w:b/>
        </w:rPr>
      </w:pPr>
      <w:r w:rsidRPr="00132559">
        <w:rPr>
          <w:b/>
        </w:rPr>
        <w:t xml:space="preserve">CHAPTER FOUR: </w:t>
      </w:r>
      <w:r w:rsidR="00186C4C" w:rsidRPr="00186C4C">
        <w:rPr>
          <w:b/>
        </w:rPr>
        <w:t>SIMULATION RESULTS, PERFORMANCE EVALUATION AND DISCUSSION</w:t>
      </w:r>
    </w:p>
    <w:p w14:paraId="0B3CACEB" w14:textId="77777777" w:rsidR="002D01E7" w:rsidRDefault="002D01E7" w:rsidP="00692AF8">
      <w:pPr>
        <w:jc w:val="center"/>
        <w:rPr>
          <w:b/>
        </w:rPr>
      </w:pPr>
    </w:p>
    <w:p w14:paraId="31C26D5E" w14:textId="77777777" w:rsidR="00132559" w:rsidRDefault="00132559" w:rsidP="00132559">
      <w:pPr>
        <w:rPr>
          <w:b/>
        </w:rPr>
      </w:pPr>
    </w:p>
    <w:p w14:paraId="0AEA7942" w14:textId="77777777" w:rsidR="00132559" w:rsidRDefault="00132559" w:rsidP="00132559">
      <w:pPr>
        <w:rPr>
          <w:b/>
        </w:rPr>
      </w:pPr>
    </w:p>
    <w:p w14:paraId="603A7EBD" w14:textId="77777777" w:rsidR="00132559" w:rsidRDefault="00132559" w:rsidP="00132559">
      <w:pPr>
        <w:rPr>
          <w:b/>
        </w:rPr>
      </w:pPr>
    </w:p>
    <w:p w14:paraId="3F1D077B" w14:textId="77777777" w:rsidR="00132559" w:rsidRDefault="00132559" w:rsidP="00132559">
      <w:pPr>
        <w:rPr>
          <w:b/>
        </w:rPr>
      </w:pPr>
    </w:p>
    <w:p w14:paraId="57B4C5F6" w14:textId="77777777" w:rsidR="00132559" w:rsidRDefault="00132559" w:rsidP="00132559">
      <w:pPr>
        <w:rPr>
          <w:b/>
        </w:rPr>
      </w:pPr>
    </w:p>
    <w:p w14:paraId="4D1B44C2" w14:textId="77777777" w:rsidR="00132559" w:rsidRDefault="00132559" w:rsidP="00132559">
      <w:pPr>
        <w:rPr>
          <w:b/>
        </w:rPr>
      </w:pPr>
    </w:p>
    <w:p w14:paraId="2A29B0E0" w14:textId="77777777" w:rsidR="00132559" w:rsidRDefault="00132559" w:rsidP="00132559">
      <w:pPr>
        <w:rPr>
          <w:b/>
        </w:rPr>
      </w:pPr>
    </w:p>
    <w:p w14:paraId="1C735885" w14:textId="77777777" w:rsidR="00132559" w:rsidRDefault="00132559" w:rsidP="00132559">
      <w:pPr>
        <w:rPr>
          <w:b/>
        </w:rPr>
      </w:pPr>
    </w:p>
    <w:p w14:paraId="1017A350" w14:textId="77777777" w:rsidR="00132559" w:rsidRDefault="00132559" w:rsidP="00132559">
      <w:pPr>
        <w:rPr>
          <w:b/>
        </w:rPr>
      </w:pPr>
    </w:p>
    <w:p w14:paraId="75E0E1FE" w14:textId="77777777" w:rsidR="00132559" w:rsidRDefault="00132559" w:rsidP="00132559">
      <w:pPr>
        <w:rPr>
          <w:b/>
        </w:rPr>
      </w:pPr>
    </w:p>
    <w:p w14:paraId="4F4AB460" w14:textId="77777777" w:rsidR="00132559" w:rsidRDefault="00132559" w:rsidP="00132559">
      <w:pPr>
        <w:rPr>
          <w:b/>
        </w:rPr>
      </w:pPr>
    </w:p>
    <w:p w14:paraId="7FF69E50" w14:textId="77777777" w:rsidR="00132559" w:rsidRDefault="00132559" w:rsidP="00132559">
      <w:pPr>
        <w:rPr>
          <w:b/>
        </w:rPr>
      </w:pPr>
    </w:p>
    <w:p w14:paraId="3324624B" w14:textId="77777777" w:rsidR="00132559" w:rsidRDefault="00132559" w:rsidP="00132559">
      <w:pPr>
        <w:rPr>
          <w:b/>
        </w:rPr>
      </w:pPr>
    </w:p>
    <w:p w14:paraId="15DB9B35" w14:textId="77777777" w:rsidR="00132559" w:rsidRDefault="00132559" w:rsidP="00132559">
      <w:pPr>
        <w:rPr>
          <w:b/>
        </w:rPr>
      </w:pPr>
    </w:p>
    <w:p w14:paraId="24DE106E" w14:textId="77777777" w:rsidR="00132559" w:rsidRDefault="00132559" w:rsidP="00132559">
      <w:pPr>
        <w:rPr>
          <w:b/>
        </w:rPr>
      </w:pPr>
    </w:p>
    <w:p w14:paraId="76290D12" w14:textId="77777777" w:rsidR="00132559" w:rsidRDefault="00132559" w:rsidP="00132559">
      <w:pPr>
        <w:rPr>
          <w:b/>
        </w:rPr>
      </w:pPr>
    </w:p>
    <w:p w14:paraId="1FE765D3" w14:textId="77777777" w:rsidR="00132559" w:rsidRDefault="00132559" w:rsidP="00132559">
      <w:pPr>
        <w:rPr>
          <w:b/>
        </w:rPr>
      </w:pPr>
    </w:p>
    <w:p w14:paraId="0B3A13EA" w14:textId="77777777" w:rsidR="00132559" w:rsidRDefault="00132559" w:rsidP="00132559">
      <w:pPr>
        <w:rPr>
          <w:b/>
        </w:rPr>
      </w:pPr>
    </w:p>
    <w:p w14:paraId="4E1ABDB1" w14:textId="77777777" w:rsidR="00132559" w:rsidRDefault="00132559" w:rsidP="00132559">
      <w:pPr>
        <w:rPr>
          <w:b/>
        </w:rPr>
      </w:pPr>
    </w:p>
    <w:p w14:paraId="72EC064A" w14:textId="77777777" w:rsidR="00132559" w:rsidRDefault="00132559" w:rsidP="00132559">
      <w:pPr>
        <w:rPr>
          <w:b/>
        </w:rPr>
      </w:pPr>
    </w:p>
    <w:p w14:paraId="63BA40AA" w14:textId="77777777" w:rsidR="00132559" w:rsidRDefault="00132559" w:rsidP="00132559">
      <w:pPr>
        <w:rPr>
          <w:b/>
        </w:rPr>
      </w:pPr>
    </w:p>
    <w:p w14:paraId="7B4F964A" w14:textId="77777777" w:rsidR="00132559" w:rsidRDefault="00132559" w:rsidP="00132559">
      <w:pPr>
        <w:rPr>
          <w:b/>
        </w:rPr>
      </w:pPr>
    </w:p>
    <w:p w14:paraId="3745A199" w14:textId="77777777" w:rsidR="00132559" w:rsidRDefault="00132559" w:rsidP="00132559">
      <w:pPr>
        <w:rPr>
          <w:b/>
        </w:rPr>
      </w:pPr>
    </w:p>
    <w:p w14:paraId="05554938" w14:textId="77777777" w:rsidR="00132559" w:rsidRDefault="00132559" w:rsidP="00132559">
      <w:pPr>
        <w:rPr>
          <w:b/>
        </w:rPr>
      </w:pPr>
    </w:p>
    <w:p w14:paraId="33E6ACA1" w14:textId="77777777" w:rsidR="00132559" w:rsidRDefault="00132559" w:rsidP="00132559">
      <w:pPr>
        <w:rPr>
          <w:b/>
        </w:rPr>
      </w:pPr>
    </w:p>
    <w:p w14:paraId="33797AAD" w14:textId="77777777" w:rsidR="00132559" w:rsidRDefault="00132559" w:rsidP="00132559">
      <w:pPr>
        <w:rPr>
          <w:b/>
        </w:rPr>
      </w:pPr>
    </w:p>
    <w:p w14:paraId="5663FEAF" w14:textId="77777777" w:rsidR="00132559" w:rsidRDefault="00132559" w:rsidP="00132559">
      <w:pPr>
        <w:rPr>
          <w:b/>
        </w:rPr>
      </w:pPr>
    </w:p>
    <w:p w14:paraId="552E767C" w14:textId="77777777" w:rsidR="00132559" w:rsidRDefault="00132559" w:rsidP="00132559">
      <w:pPr>
        <w:rPr>
          <w:b/>
        </w:rPr>
      </w:pPr>
    </w:p>
    <w:p w14:paraId="348A31A3" w14:textId="77777777" w:rsidR="00AB0C6F" w:rsidRDefault="00692AF8" w:rsidP="00AB0C6F">
      <w:pPr>
        <w:jc w:val="center"/>
        <w:rPr>
          <w:b/>
        </w:rPr>
      </w:pPr>
      <w:r w:rsidRPr="00692AF8">
        <w:rPr>
          <w:b/>
        </w:rPr>
        <w:t xml:space="preserve">CHAPTER FIVE: </w:t>
      </w:r>
      <w:r w:rsidR="00AB0C6F">
        <w:rPr>
          <w:b/>
        </w:rPr>
        <w:t>CONCLUSION AND FUTURE WORK</w:t>
      </w:r>
    </w:p>
    <w:p w14:paraId="72845700" w14:textId="77508175" w:rsidR="00132559" w:rsidRDefault="00132559" w:rsidP="00692AF8">
      <w:pPr>
        <w:jc w:val="center"/>
        <w:rPr>
          <w:b/>
        </w:rPr>
      </w:pPr>
    </w:p>
    <w:p w14:paraId="5A0A80AD" w14:textId="77777777" w:rsidR="00FF3DA9" w:rsidRDefault="00FF3DA9" w:rsidP="00692AF8">
      <w:pPr>
        <w:jc w:val="center"/>
        <w:rPr>
          <w:b/>
        </w:rPr>
      </w:pPr>
    </w:p>
    <w:p w14:paraId="5FF7596B" w14:textId="77777777" w:rsidR="00FF3DA9" w:rsidRDefault="00FF3DA9" w:rsidP="00692AF8">
      <w:pPr>
        <w:jc w:val="center"/>
        <w:rPr>
          <w:b/>
        </w:rPr>
      </w:pPr>
    </w:p>
    <w:p w14:paraId="2F2E3F47" w14:textId="77777777" w:rsidR="00FF3DA9" w:rsidRDefault="00FF3DA9" w:rsidP="00692AF8">
      <w:pPr>
        <w:jc w:val="center"/>
        <w:rPr>
          <w:b/>
        </w:rPr>
      </w:pPr>
    </w:p>
    <w:p w14:paraId="1C3E65BB" w14:textId="77777777" w:rsidR="00FF3DA9" w:rsidRDefault="00FF3DA9" w:rsidP="00692AF8">
      <w:pPr>
        <w:jc w:val="center"/>
        <w:rPr>
          <w:b/>
        </w:rPr>
      </w:pPr>
    </w:p>
    <w:p w14:paraId="20D16FBB" w14:textId="77777777" w:rsidR="00FF3DA9" w:rsidRDefault="00FF3DA9" w:rsidP="00692AF8">
      <w:pPr>
        <w:jc w:val="center"/>
        <w:rPr>
          <w:b/>
        </w:rPr>
      </w:pPr>
    </w:p>
    <w:p w14:paraId="1DB826A3" w14:textId="77777777" w:rsidR="00FF3DA9" w:rsidRDefault="00FF3DA9" w:rsidP="00692AF8">
      <w:pPr>
        <w:jc w:val="center"/>
        <w:rPr>
          <w:b/>
        </w:rPr>
      </w:pPr>
    </w:p>
    <w:p w14:paraId="3CAEFC8E" w14:textId="77777777" w:rsidR="00FF3DA9" w:rsidRDefault="00FF3DA9" w:rsidP="00692AF8">
      <w:pPr>
        <w:jc w:val="center"/>
        <w:rPr>
          <w:b/>
        </w:rPr>
      </w:pPr>
    </w:p>
    <w:p w14:paraId="201B960D" w14:textId="77777777" w:rsidR="00FF3DA9" w:rsidRDefault="00FF3DA9" w:rsidP="00692AF8">
      <w:pPr>
        <w:jc w:val="center"/>
        <w:rPr>
          <w:b/>
        </w:rPr>
      </w:pPr>
    </w:p>
    <w:p w14:paraId="5D58289E" w14:textId="77777777" w:rsidR="00FF3DA9" w:rsidRDefault="00FF3DA9" w:rsidP="00692AF8">
      <w:pPr>
        <w:jc w:val="center"/>
        <w:rPr>
          <w:b/>
        </w:rPr>
      </w:pPr>
    </w:p>
    <w:p w14:paraId="1A1B2292" w14:textId="77777777" w:rsidR="00FF3DA9" w:rsidRDefault="00FF3DA9" w:rsidP="00692AF8">
      <w:pPr>
        <w:jc w:val="center"/>
        <w:rPr>
          <w:b/>
        </w:rPr>
      </w:pPr>
    </w:p>
    <w:p w14:paraId="1E0A0778" w14:textId="77777777" w:rsidR="00FF3DA9" w:rsidRDefault="00FF3DA9" w:rsidP="00692AF8">
      <w:pPr>
        <w:jc w:val="center"/>
        <w:rPr>
          <w:b/>
        </w:rPr>
      </w:pPr>
    </w:p>
    <w:p w14:paraId="01CD4490" w14:textId="77777777" w:rsidR="00FF3DA9" w:rsidRDefault="00FF3DA9" w:rsidP="00692AF8">
      <w:pPr>
        <w:jc w:val="center"/>
        <w:rPr>
          <w:b/>
        </w:rPr>
      </w:pPr>
    </w:p>
    <w:p w14:paraId="3ACC041B" w14:textId="77777777" w:rsidR="00FF3DA9" w:rsidRDefault="00FF3DA9" w:rsidP="00692AF8">
      <w:pPr>
        <w:jc w:val="center"/>
        <w:rPr>
          <w:b/>
        </w:rPr>
      </w:pPr>
    </w:p>
    <w:p w14:paraId="3FC657B4" w14:textId="77777777" w:rsidR="00FF3DA9" w:rsidRDefault="00FF3DA9" w:rsidP="00692AF8">
      <w:pPr>
        <w:jc w:val="center"/>
        <w:rPr>
          <w:b/>
        </w:rPr>
      </w:pPr>
    </w:p>
    <w:p w14:paraId="371F6158" w14:textId="77777777" w:rsidR="00FF3DA9" w:rsidRDefault="00FF3DA9" w:rsidP="00692AF8">
      <w:pPr>
        <w:jc w:val="center"/>
        <w:rPr>
          <w:b/>
        </w:rPr>
      </w:pPr>
    </w:p>
    <w:p w14:paraId="49E63559" w14:textId="77777777" w:rsidR="00FF3DA9" w:rsidRDefault="00FF3DA9" w:rsidP="00692AF8">
      <w:pPr>
        <w:jc w:val="center"/>
        <w:rPr>
          <w:b/>
        </w:rPr>
      </w:pPr>
    </w:p>
    <w:p w14:paraId="1F998302" w14:textId="77777777" w:rsidR="00FF3DA9" w:rsidRDefault="00FF3DA9" w:rsidP="00692AF8">
      <w:pPr>
        <w:jc w:val="center"/>
        <w:rPr>
          <w:b/>
        </w:rPr>
      </w:pPr>
    </w:p>
    <w:p w14:paraId="5F4397E0" w14:textId="77777777" w:rsidR="00FF3DA9" w:rsidRDefault="00FF3DA9" w:rsidP="00692AF8">
      <w:pPr>
        <w:jc w:val="center"/>
        <w:rPr>
          <w:b/>
        </w:rPr>
      </w:pPr>
    </w:p>
    <w:p w14:paraId="3F265666" w14:textId="77777777" w:rsidR="00FF3DA9" w:rsidRDefault="00FF3DA9" w:rsidP="00692AF8">
      <w:pPr>
        <w:jc w:val="center"/>
        <w:rPr>
          <w:b/>
        </w:rPr>
      </w:pPr>
    </w:p>
    <w:p w14:paraId="3CCD61B8" w14:textId="77777777" w:rsidR="00FF3DA9" w:rsidRDefault="00FF3DA9" w:rsidP="00692AF8">
      <w:pPr>
        <w:jc w:val="center"/>
        <w:rPr>
          <w:b/>
        </w:rPr>
      </w:pPr>
    </w:p>
    <w:p w14:paraId="2E2AA171" w14:textId="77777777" w:rsidR="00FF3DA9" w:rsidRDefault="00FF3DA9" w:rsidP="00692AF8">
      <w:pPr>
        <w:jc w:val="center"/>
        <w:rPr>
          <w:b/>
        </w:rPr>
      </w:pPr>
    </w:p>
    <w:p w14:paraId="34803E79" w14:textId="77777777" w:rsidR="00FF3DA9" w:rsidRDefault="00FF3DA9" w:rsidP="00692AF8">
      <w:pPr>
        <w:jc w:val="center"/>
        <w:rPr>
          <w:b/>
        </w:rPr>
      </w:pPr>
    </w:p>
    <w:p w14:paraId="36E97A4E" w14:textId="77777777" w:rsidR="00FF3DA9" w:rsidRDefault="00FF3DA9" w:rsidP="00692AF8">
      <w:pPr>
        <w:jc w:val="center"/>
        <w:rPr>
          <w:b/>
        </w:rPr>
      </w:pPr>
    </w:p>
    <w:p w14:paraId="3605CDB7" w14:textId="77777777" w:rsidR="00FF3DA9" w:rsidRDefault="00FF3DA9" w:rsidP="00692AF8">
      <w:pPr>
        <w:jc w:val="center"/>
        <w:rPr>
          <w:b/>
        </w:rPr>
      </w:pPr>
    </w:p>
    <w:p w14:paraId="17B1B4FB" w14:textId="77777777" w:rsidR="00FF3DA9" w:rsidRDefault="00FF3DA9" w:rsidP="00692AF8">
      <w:pPr>
        <w:jc w:val="center"/>
        <w:rPr>
          <w:b/>
        </w:rPr>
      </w:pPr>
    </w:p>
    <w:p w14:paraId="1778D050" w14:textId="77777777" w:rsidR="00FF3DA9" w:rsidRDefault="00FF3DA9" w:rsidP="00692AF8">
      <w:pPr>
        <w:jc w:val="center"/>
        <w:rPr>
          <w:b/>
        </w:rPr>
      </w:pPr>
    </w:p>
    <w:p w14:paraId="10DC3959" w14:textId="77777777" w:rsidR="00FF3DA9" w:rsidRDefault="00FF3DA9" w:rsidP="00692AF8">
      <w:pPr>
        <w:jc w:val="center"/>
        <w:rPr>
          <w:b/>
        </w:rPr>
      </w:pPr>
    </w:p>
    <w:p w14:paraId="6B90CC38" w14:textId="77777777" w:rsidR="00FF3DA9" w:rsidRDefault="00FF3DA9" w:rsidP="00692AF8">
      <w:pPr>
        <w:jc w:val="center"/>
        <w:rPr>
          <w:b/>
        </w:rPr>
      </w:pPr>
    </w:p>
    <w:p w14:paraId="2A063AE8" w14:textId="77777777" w:rsidR="00FF3DA9" w:rsidRDefault="00FF3DA9" w:rsidP="00692AF8">
      <w:pPr>
        <w:jc w:val="center"/>
        <w:rPr>
          <w:b/>
        </w:rPr>
      </w:pPr>
    </w:p>
    <w:p w14:paraId="4C0EA1CF" w14:textId="77777777" w:rsidR="00FF3DA9" w:rsidRDefault="00FF3DA9" w:rsidP="00692AF8">
      <w:pPr>
        <w:jc w:val="center"/>
        <w:rPr>
          <w:b/>
        </w:rPr>
      </w:pPr>
    </w:p>
    <w:p w14:paraId="68625FA2" w14:textId="77777777" w:rsidR="00FF3DA9" w:rsidRDefault="00FF3DA9" w:rsidP="00692AF8">
      <w:pPr>
        <w:jc w:val="center"/>
        <w:rPr>
          <w:b/>
        </w:rPr>
      </w:pPr>
    </w:p>
    <w:p w14:paraId="20FBB719" w14:textId="77777777" w:rsidR="00FF3DA9" w:rsidRDefault="00FF3DA9" w:rsidP="00692AF8">
      <w:pPr>
        <w:jc w:val="center"/>
        <w:rPr>
          <w:b/>
        </w:rPr>
      </w:pPr>
    </w:p>
    <w:p w14:paraId="73AC0D79" w14:textId="77777777" w:rsidR="00FF3DA9" w:rsidRDefault="00FF3DA9" w:rsidP="00692AF8">
      <w:pPr>
        <w:jc w:val="center"/>
        <w:rPr>
          <w:b/>
        </w:rPr>
      </w:pPr>
    </w:p>
    <w:p w14:paraId="2A8DE188" w14:textId="77777777" w:rsidR="00FF3DA9" w:rsidRDefault="00FF3DA9" w:rsidP="00692AF8">
      <w:pPr>
        <w:jc w:val="center"/>
        <w:rPr>
          <w:b/>
        </w:rPr>
      </w:pPr>
    </w:p>
    <w:p w14:paraId="2011DA93" w14:textId="77777777" w:rsidR="00FF3DA9" w:rsidRDefault="00FF3DA9" w:rsidP="00692AF8">
      <w:pPr>
        <w:jc w:val="center"/>
        <w:rPr>
          <w:b/>
        </w:rPr>
      </w:pPr>
    </w:p>
    <w:p w14:paraId="67FB0DC5" w14:textId="77777777" w:rsidR="00FF3DA9" w:rsidRDefault="00FF3DA9" w:rsidP="00692AF8">
      <w:pPr>
        <w:jc w:val="center"/>
        <w:rPr>
          <w:b/>
        </w:rPr>
      </w:pPr>
    </w:p>
    <w:p w14:paraId="254C2CA3" w14:textId="77777777" w:rsidR="00FF3DA9" w:rsidRDefault="00FF3DA9" w:rsidP="00692AF8">
      <w:pPr>
        <w:jc w:val="center"/>
        <w:rPr>
          <w:b/>
        </w:rPr>
      </w:pPr>
    </w:p>
    <w:p w14:paraId="76593C88" w14:textId="77777777" w:rsidR="00FF3DA9" w:rsidRDefault="00FF3DA9" w:rsidP="00692AF8">
      <w:pPr>
        <w:jc w:val="center"/>
        <w:rPr>
          <w:b/>
        </w:rPr>
      </w:pPr>
    </w:p>
    <w:p w14:paraId="58742D02" w14:textId="77777777" w:rsidR="00FF3DA9" w:rsidRDefault="00FF3DA9" w:rsidP="00692AF8">
      <w:pPr>
        <w:jc w:val="center"/>
        <w:rPr>
          <w:b/>
        </w:rPr>
      </w:pPr>
    </w:p>
    <w:p w14:paraId="7BEF8C73" w14:textId="77777777" w:rsidR="00FF3DA9" w:rsidRDefault="00FF3DA9" w:rsidP="00692AF8">
      <w:pPr>
        <w:jc w:val="center"/>
        <w:rPr>
          <w:b/>
        </w:rPr>
      </w:pPr>
    </w:p>
    <w:p w14:paraId="2FEC191B" w14:textId="77777777" w:rsidR="00FF3DA9" w:rsidRDefault="00FF3DA9" w:rsidP="00692AF8">
      <w:pPr>
        <w:jc w:val="center"/>
        <w:rPr>
          <w:b/>
        </w:rPr>
      </w:pPr>
    </w:p>
    <w:p w14:paraId="0F8BE812" w14:textId="77777777" w:rsidR="00FF3DA9" w:rsidRDefault="00FF3DA9" w:rsidP="00692AF8">
      <w:pPr>
        <w:jc w:val="center"/>
        <w:rPr>
          <w:b/>
        </w:rPr>
      </w:pPr>
    </w:p>
    <w:p w14:paraId="0552A40E" w14:textId="77777777" w:rsidR="00FF3DA9" w:rsidRDefault="00FF3DA9" w:rsidP="00692AF8">
      <w:pPr>
        <w:jc w:val="center"/>
        <w:rPr>
          <w:b/>
        </w:rPr>
      </w:pPr>
    </w:p>
    <w:p w14:paraId="4E6C5253" w14:textId="77777777" w:rsidR="00FF3DA9" w:rsidRDefault="00FF3DA9" w:rsidP="00692AF8">
      <w:pPr>
        <w:jc w:val="center"/>
        <w:rPr>
          <w:b/>
        </w:rPr>
      </w:pPr>
    </w:p>
    <w:p w14:paraId="2C9F1E8F" w14:textId="77777777" w:rsidR="00FF3DA9" w:rsidRDefault="00FF3DA9" w:rsidP="00692AF8">
      <w:pPr>
        <w:jc w:val="center"/>
        <w:rPr>
          <w:b/>
        </w:rPr>
      </w:pPr>
    </w:p>
    <w:p w14:paraId="6F6416B5" w14:textId="77777777" w:rsidR="00FF3DA9" w:rsidRDefault="00FF3DA9" w:rsidP="00692AF8">
      <w:pPr>
        <w:jc w:val="center"/>
        <w:rPr>
          <w:b/>
        </w:rPr>
      </w:pPr>
    </w:p>
    <w:p w14:paraId="6DC817E2" w14:textId="77777777" w:rsidR="00FF3DA9" w:rsidRDefault="00FF3DA9" w:rsidP="00692AF8">
      <w:pPr>
        <w:jc w:val="center"/>
        <w:rPr>
          <w:b/>
        </w:rPr>
      </w:pPr>
    </w:p>
    <w:p w14:paraId="30493C4D" w14:textId="77777777" w:rsidR="00FF3DA9" w:rsidRDefault="00FF3DA9" w:rsidP="00692AF8">
      <w:pPr>
        <w:jc w:val="center"/>
        <w:rPr>
          <w:b/>
        </w:rPr>
      </w:pPr>
    </w:p>
    <w:p w14:paraId="049B31EA" w14:textId="77777777" w:rsidR="00FF3DA9" w:rsidRDefault="00FF3DA9" w:rsidP="00692AF8">
      <w:pPr>
        <w:jc w:val="center"/>
        <w:rPr>
          <w:b/>
        </w:rPr>
      </w:pPr>
    </w:p>
    <w:p w14:paraId="50D68C9D" w14:textId="77777777" w:rsidR="00FF3DA9" w:rsidRDefault="00FF3DA9" w:rsidP="00692AF8">
      <w:pPr>
        <w:jc w:val="center"/>
        <w:rPr>
          <w:b/>
        </w:rPr>
      </w:pPr>
    </w:p>
    <w:p w14:paraId="51DD3C20" w14:textId="77777777" w:rsidR="00FF3DA9" w:rsidRDefault="00FF3DA9" w:rsidP="00692AF8">
      <w:pPr>
        <w:jc w:val="center"/>
        <w:rPr>
          <w:b/>
        </w:rPr>
      </w:pPr>
    </w:p>
    <w:p w14:paraId="2F587057" w14:textId="77777777" w:rsidR="00FF3DA9" w:rsidRDefault="00FF3DA9" w:rsidP="00692AF8">
      <w:pPr>
        <w:jc w:val="center"/>
        <w:rPr>
          <w:b/>
        </w:rPr>
      </w:pPr>
    </w:p>
    <w:p w14:paraId="6EDA95D7" w14:textId="77777777" w:rsidR="00FF3DA9" w:rsidRDefault="00FF3DA9" w:rsidP="00692AF8">
      <w:pPr>
        <w:jc w:val="center"/>
        <w:rPr>
          <w:b/>
        </w:rPr>
      </w:pPr>
    </w:p>
    <w:p w14:paraId="52B349F2" w14:textId="77777777" w:rsidR="00FF3DA9" w:rsidRDefault="00FF3DA9" w:rsidP="00692AF8">
      <w:pPr>
        <w:jc w:val="center"/>
        <w:rPr>
          <w:b/>
        </w:rPr>
      </w:pPr>
    </w:p>
    <w:p w14:paraId="4328B808" w14:textId="77777777" w:rsidR="00FF3DA9" w:rsidRDefault="00FF3DA9" w:rsidP="00692AF8">
      <w:pPr>
        <w:jc w:val="center"/>
        <w:rPr>
          <w:b/>
        </w:rPr>
      </w:pPr>
    </w:p>
    <w:p w14:paraId="0C28F30F" w14:textId="77777777" w:rsidR="00FF3DA9" w:rsidRDefault="0094119C" w:rsidP="008429D0">
      <w:pPr>
        <w:rPr>
          <w:b/>
        </w:rPr>
      </w:pPr>
      <w:r>
        <w:rPr>
          <w:b/>
        </w:rPr>
        <w:t>REF</w:t>
      </w:r>
      <w:r w:rsidR="0003001A">
        <w:rPr>
          <w:b/>
        </w:rPr>
        <w:t>ERENC</w:t>
      </w:r>
      <w:r>
        <w:rPr>
          <w:b/>
        </w:rPr>
        <w:t xml:space="preserve">ES </w:t>
      </w:r>
    </w:p>
    <w:p w14:paraId="1A014C5C" w14:textId="77777777" w:rsidR="006A15A3" w:rsidRDefault="0004276F" w:rsidP="008429D0">
      <w:pPr>
        <w:rPr>
          <w:rFonts w:ascii="NimbusRomNo9L-Regu" w:hAnsi="NimbusRomNo9L-Regu"/>
          <w:color w:val="000000"/>
        </w:rPr>
      </w:pPr>
      <w:r>
        <w:rPr>
          <w:rFonts w:ascii="NimbusRomNo9L-Regu" w:hAnsi="NimbusRomNo9L-Regu"/>
          <w:color w:val="000000"/>
        </w:rPr>
        <w:t xml:space="preserve">[1] O. Vierimaa </w:t>
      </w:r>
      <w:r>
        <w:rPr>
          <w:rFonts w:ascii="NimbusRomNo9L-ReguItal" w:hAnsi="NimbusRomNo9L-ReguItal"/>
          <w:i/>
          <w:iCs/>
          <w:color w:val="000000"/>
        </w:rPr>
        <w:t>et al.</w:t>
      </w:r>
      <w:r>
        <w:rPr>
          <w:rFonts w:ascii="NimbusRomNo9L-Regu" w:hAnsi="NimbusRomNo9L-Regu"/>
          <w:color w:val="000000"/>
        </w:rPr>
        <w:t>, “Cost modeling of cloud-based radio access network,”</w:t>
      </w:r>
      <w:r>
        <w:rPr>
          <w:rFonts w:ascii="NimbusRomNo9L-Regu" w:hAnsi="NimbusRomNo9L-Regu"/>
          <w:color w:val="000000"/>
        </w:rPr>
        <w:br/>
      </w:r>
      <w:r>
        <w:rPr>
          <w:rFonts w:ascii="NimbusRomNo9L-ReguItal" w:hAnsi="NimbusRomNo9L-ReguItal"/>
          <w:i/>
          <w:iCs/>
          <w:color w:val="000000"/>
        </w:rPr>
        <w:t>https://aaltodoc.aalto.fi</w:t>
      </w:r>
      <w:r>
        <w:rPr>
          <w:rFonts w:ascii="NimbusRomNo9L-Regu" w:hAnsi="NimbusRomNo9L-Regu"/>
          <w:color w:val="000000"/>
        </w:rPr>
        <w:t>, 2017.</w:t>
      </w:r>
      <w:r>
        <w:rPr>
          <w:rFonts w:ascii="NimbusRomNo9L-Regu" w:hAnsi="NimbusRomNo9L-Regu"/>
          <w:color w:val="000000"/>
        </w:rPr>
        <w:br/>
        <w:t>[2] G. Liu and D. Jiang, “5g: Vision and requirements for mobile communication system</w:t>
      </w:r>
      <w:r>
        <w:rPr>
          <w:rFonts w:ascii="NimbusRomNo9L-Regu" w:hAnsi="NimbusRomNo9L-Regu"/>
          <w:color w:val="000000"/>
        </w:rPr>
        <w:br/>
        <w:t xml:space="preserve">towards year 2020,” </w:t>
      </w:r>
      <w:r>
        <w:rPr>
          <w:rFonts w:ascii="NimbusRomNo9L-ReguItal" w:hAnsi="NimbusRomNo9L-ReguItal"/>
          <w:i/>
          <w:iCs/>
          <w:color w:val="000000"/>
        </w:rPr>
        <w:t>Chinese Journal of Engineering</w:t>
      </w:r>
      <w:r w:rsidR="006A15A3">
        <w:rPr>
          <w:rFonts w:ascii="NimbusRomNo9L-Regu" w:hAnsi="NimbusRomNo9L-Regu"/>
          <w:color w:val="000000"/>
        </w:rPr>
        <w:t>, vol. 2016.</w:t>
      </w:r>
    </w:p>
    <w:p w14:paraId="3EDB2AF5" w14:textId="77777777" w:rsidR="006A15A3" w:rsidRDefault="006A15A3" w:rsidP="008429D0">
      <w:r w:rsidRPr="006A15A3">
        <w:t>[3] A. Gupta and R. K. Jha, “A survey of 5g network: Architecture and emerging technologies,” IEEE access, vol. 3, pp. 1206–1232, 2015.</w:t>
      </w:r>
    </w:p>
    <w:p w14:paraId="790BC20E" w14:textId="77777777" w:rsidR="006A15A3" w:rsidRDefault="006A15A3" w:rsidP="008429D0">
      <w:pPr>
        <w:rPr>
          <w:rFonts w:ascii="NimbusRomNo9L-Regu" w:hAnsi="NimbusRomNo9L-Regu"/>
          <w:color w:val="000000"/>
        </w:rPr>
      </w:pPr>
      <w:r w:rsidRPr="006A15A3">
        <w:rPr>
          <w:rFonts w:ascii="NimbusRomNo9L-Regu" w:hAnsi="NimbusRomNo9L-Regu"/>
          <w:color w:val="000000"/>
        </w:rPr>
        <w:t xml:space="preserve">[5] C. Kullin and D. Ran, “C-ran the road towards green ran,” </w:t>
      </w:r>
      <w:r w:rsidRPr="006A15A3">
        <w:rPr>
          <w:rFonts w:ascii="NimbusRomNo9L-Regu" w:hAnsi="NimbusRomNo9L-Regu"/>
          <w:i/>
          <w:iCs/>
          <w:color w:val="000000"/>
        </w:rPr>
        <w:t>China Mobile Research</w:t>
      </w:r>
      <w:r w:rsidRPr="006A15A3">
        <w:rPr>
          <w:rFonts w:ascii="NimbusRomNo9L-Regu" w:hAnsi="NimbusRomNo9L-Regu"/>
          <w:color w:val="000000"/>
        </w:rPr>
        <w:br/>
      </w:r>
      <w:r w:rsidRPr="006A15A3">
        <w:rPr>
          <w:rFonts w:ascii="NimbusRomNo9L-Regu" w:hAnsi="NimbusRomNo9L-Regu"/>
          <w:i/>
          <w:iCs/>
          <w:color w:val="000000"/>
        </w:rPr>
        <w:t>Institute, White Paper</w:t>
      </w:r>
      <w:r w:rsidRPr="006A15A3">
        <w:rPr>
          <w:rFonts w:ascii="NimbusRomNo9L-Regu" w:hAnsi="NimbusRomNo9L-Regu"/>
          <w:color w:val="000000"/>
        </w:rPr>
        <w:t>, 2011.</w:t>
      </w:r>
    </w:p>
    <w:p w14:paraId="5320971C" w14:textId="77777777" w:rsidR="00AC501F" w:rsidRDefault="00AC501F" w:rsidP="008429D0">
      <w:pPr>
        <w:rPr>
          <w:rFonts w:ascii="NimbusRomNo9L-Regu" w:hAnsi="NimbusRomNo9L-Regu"/>
          <w:color w:val="000000"/>
        </w:rPr>
      </w:pPr>
      <w:r w:rsidRPr="00AC501F">
        <w:rPr>
          <w:rFonts w:ascii="NimbusRomNo9L-Regu" w:hAnsi="NimbusRomNo9L-Regu"/>
          <w:color w:val="000000"/>
        </w:rPr>
        <w:t>[6] M. Peng, C. Wang, V. Lau, and H. V. Poor, “Fronthaul-constrained cloud radio access</w:t>
      </w:r>
      <w:r w:rsidRPr="00AC501F">
        <w:rPr>
          <w:rFonts w:ascii="NimbusRomNo9L-Regu" w:hAnsi="NimbusRomNo9L-Regu"/>
          <w:color w:val="000000"/>
        </w:rPr>
        <w:br/>
        <w:t xml:space="preserve">networks: Insights and challenges,” </w:t>
      </w:r>
      <w:r w:rsidRPr="00AC501F">
        <w:rPr>
          <w:rFonts w:ascii="NimbusRomNo9L-Regu" w:hAnsi="NimbusRomNo9L-Regu"/>
          <w:i/>
          <w:iCs/>
          <w:color w:val="000000"/>
        </w:rPr>
        <w:t>IEEE Wireless Communications</w:t>
      </w:r>
      <w:r w:rsidRPr="00AC501F">
        <w:rPr>
          <w:rFonts w:ascii="NimbusRomNo9L-Regu" w:hAnsi="NimbusRomNo9L-Regu"/>
          <w:color w:val="000000"/>
        </w:rPr>
        <w:t>, vol. 22, no. 2,</w:t>
      </w:r>
      <w:r w:rsidRPr="00AC501F">
        <w:rPr>
          <w:rFonts w:ascii="NimbusRomNo9L-Regu" w:hAnsi="NimbusRomNo9L-Regu"/>
          <w:color w:val="000000"/>
        </w:rPr>
        <w:br/>
        <w:t>pp. 152–160, 2015.</w:t>
      </w:r>
    </w:p>
    <w:p w14:paraId="2451E91C" w14:textId="77777777" w:rsidR="006A15A3" w:rsidRDefault="006A15A3" w:rsidP="008429D0">
      <w:pPr>
        <w:rPr>
          <w:rFonts w:ascii="NimbusRomNo9L-Regu" w:hAnsi="NimbusRomNo9L-Regu"/>
          <w:color w:val="000000"/>
        </w:rPr>
      </w:pPr>
      <w:r w:rsidRPr="006A15A3">
        <w:rPr>
          <w:rFonts w:ascii="NimbusRomNo9L-Regu" w:hAnsi="NimbusRomNo9L-Regu"/>
          <w:color w:val="000000"/>
        </w:rPr>
        <w:t>[8] A. Checko, H. L. Christiansen, Y. Yan, L. Scolari, G. Kardaras, M. S. Berger, and</w:t>
      </w:r>
      <w:r w:rsidRPr="006A15A3">
        <w:rPr>
          <w:rFonts w:ascii="NimbusRomNo9L-Regu" w:hAnsi="NimbusRomNo9L-Regu"/>
          <w:color w:val="000000"/>
        </w:rPr>
        <w:br/>
        <w:t xml:space="preserve">L. Dittmann, “Cloud ran for mobile networks-a technology overview,” </w:t>
      </w:r>
      <w:r w:rsidRPr="006A15A3">
        <w:rPr>
          <w:rFonts w:ascii="NimbusRomNo9L-Regu" w:hAnsi="NimbusRomNo9L-Regu"/>
          <w:i/>
          <w:iCs/>
          <w:color w:val="000000"/>
        </w:rPr>
        <w:t>IEEE Communications surveys &amp; tutorials</w:t>
      </w:r>
      <w:r w:rsidRPr="006A15A3">
        <w:rPr>
          <w:rFonts w:ascii="NimbusRomNo9L-Regu" w:hAnsi="NimbusRomNo9L-Regu"/>
          <w:color w:val="000000"/>
        </w:rPr>
        <w:t>, vol. 17, no. 1, pp. 405–426, 2015.</w:t>
      </w:r>
    </w:p>
    <w:p w14:paraId="7568AC23" w14:textId="77777777" w:rsidR="0096507A" w:rsidRDefault="0096507A" w:rsidP="008429D0">
      <w:pPr>
        <w:rPr>
          <w:rFonts w:ascii="NimbusRomNo9L-Regu" w:hAnsi="NimbusRomNo9L-Regu"/>
          <w:color w:val="000000"/>
        </w:rPr>
      </w:pPr>
      <w:r w:rsidRPr="0096507A">
        <w:rPr>
          <w:rFonts w:ascii="NimbusRomNo9L-Regu" w:hAnsi="NimbusRomNo9L-Regu"/>
          <w:color w:val="000000"/>
        </w:rPr>
        <w:t>[12] V.-G. Nguyen and Y. Kim, “Proposal and evaluation of sdn-based mobile packet core</w:t>
      </w:r>
      <w:r w:rsidRPr="0096507A">
        <w:rPr>
          <w:rFonts w:ascii="NimbusRomNo9L-Regu" w:hAnsi="NimbusRomNo9L-Regu"/>
          <w:color w:val="000000"/>
        </w:rPr>
        <w:br/>
        <w:t xml:space="preserve">networks,” </w:t>
      </w:r>
      <w:r w:rsidRPr="0096507A">
        <w:rPr>
          <w:rFonts w:ascii="NimbusRomNo9L-Regu" w:hAnsi="NimbusRomNo9L-Regu"/>
          <w:i/>
          <w:iCs/>
          <w:color w:val="000000"/>
        </w:rPr>
        <w:t>EURASIP Journal on Wireless Communications and Networking</w:t>
      </w:r>
      <w:r w:rsidRPr="0096507A">
        <w:rPr>
          <w:rFonts w:ascii="NimbusRomNo9L-Regu" w:hAnsi="NimbusRomNo9L-Regu"/>
          <w:color w:val="000000"/>
        </w:rPr>
        <w:t>, vol. 2015,</w:t>
      </w:r>
      <w:r w:rsidRPr="0096507A">
        <w:rPr>
          <w:rFonts w:ascii="NimbusRomNo9L-Regu" w:hAnsi="NimbusRomNo9L-Regu"/>
          <w:color w:val="000000"/>
        </w:rPr>
        <w:br/>
        <w:t>no. 1, p. 172, 2015</w:t>
      </w:r>
    </w:p>
    <w:p w14:paraId="4BA0BA2B" w14:textId="77777777" w:rsidR="001341F7" w:rsidRDefault="001341F7" w:rsidP="008429D0">
      <w:pPr>
        <w:rPr>
          <w:rFonts w:ascii="NimbusRomNo9L-Regu" w:hAnsi="NimbusRomNo9L-Regu"/>
          <w:color w:val="000000"/>
        </w:rPr>
      </w:pPr>
      <w:r w:rsidRPr="001341F7">
        <w:rPr>
          <w:rFonts w:ascii="NimbusRomNo9L-Regu" w:hAnsi="NimbusRomNo9L-Regu"/>
          <w:color w:val="000000"/>
        </w:rPr>
        <w:t xml:space="preserve">[21] C. Mobile, “C-ran: the road towards green ran,” </w:t>
      </w:r>
      <w:r w:rsidRPr="001341F7">
        <w:rPr>
          <w:rFonts w:ascii="NimbusRomNo9L-Regu" w:hAnsi="NimbusRomNo9L-Regu"/>
          <w:i/>
          <w:iCs/>
          <w:color w:val="000000"/>
        </w:rPr>
        <w:t>White Paper, ver</w:t>
      </w:r>
      <w:r w:rsidRPr="001341F7">
        <w:rPr>
          <w:rFonts w:ascii="NimbusRomNo9L-Regu" w:hAnsi="NimbusRomNo9L-Regu"/>
          <w:color w:val="000000"/>
        </w:rPr>
        <w:t>, vol. 2, 2011</w:t>
      </w:r>
    </w:p>
    <w:p w14:paraId="7012DC69" w14:textId="77777777" w:rsidR="0096507A" w:rsidRDefault="0096507A" w:rsidP="008429D0">
      <w:pPr>
        <w:rPr>
          <w:rFonts w:ascii="NimbusRomNo9L-Regu" w:hAnsi="NimbusRomNo9L-Regu"/>
          <w:color w:val="000000"/>
        </w:rPr>
      </w:pPr>
      <w:r w:rsidRPr="0096507A">
        <w:rPr>
          <w:rFonts w:ascii="NimbusRomNo9L-Regu" w:hAnsi="NimbusRomNo9L-Regu"/>
          <w:color w:val="000000"/>
        </w:rPr>
        <w:t>[26] R. Bolla, R. Bruschi, and P. Lago, “The hidden cost of network low power idle,” in</w:t>
      </w:r>
      <w:r w:rsidRPr="0096507A">
        <w:rPr>
          <w:rFonts w:ascii="NimbusRomNo9L-Regu" w:hAnsi="NimbusRomNo9L-Regu"/>
          <w:color w:val="000000"/>
        </w:rPr>
        <w:br/>
      </w:r>
      <w:r w:rsidRPr="0096507A">
        <w:rPr>
          <w:rFonts w:ascii="NimbusRomNo9L-Regu" w:hAnsi="NimbusRomNo9L-Regu"/>
          <w:i/>
          <w:iCs/>
          <w:color w:val="000000"/>
        </w:rPr>
        <w:t>Communications (ICC), 2013 IEEE International Conference on</w:t>
      </w:r>
      <w:r w:rsidRPr="0096507A">
        <w:rPr>
          <w:rFonts w:ascii="NimbusRomNo9L-Regu" w:hAnsi="NimbusRomNo9L-Regu"/>
          <w:color w:val="000000"/>
        </w:rPr>
        <w:t>. IEEE, 2013, pp.</w:t>
      </w:r>
      <w:r w:rsidRPr="0096507A">
        <w:rPr>
          <w:rFonts w:ascii="NimbusRomNo9L-Regu" w:hAnsi="NimbusRomNo9L-Regu"/>
          <w:color w:val="000000"/>
        </w:rPr>
        <w:br/>
        <w:t>4148–4153.</w:t>
      </w:r>
    </w:p>
    <w:p w14:paraId="1E9E8B5A" w14:textId="77777777" w:rsidR="002634E1" w:rsidRDefault="002634E1" w:rsidP="008429D0">
      <w:pPr>
        <w:rPr>
          <w:rFonts w:ascii="NimbusRomNo9L-Regu" w:hAnsi="NimbusRomNo9L-Regu"/>
          <w:color w:val="000000"/>
        </w:rPr>
      </w:pPr>
      <w:r w:rsidRPr="002634E1">
        <w:rPr>
          <w:rFonts w:ascii="NimbusRomNo9L-Regu" w:hAnsi="NimbusRomNo9L-Regu"/>
          <w:color w:val="000000"/>
        </w:rPr>
        <w:t>[28] P. McClusky and J. L. Schroeder, “Fiber-to-the-antenna: Benefis and protection</w:t>
      </w:r>
      <w:r w:rsidRPr="002634E1">
        <w:rPr>
          <w:rFonts w:ascii="NimbusRomNo9L-Regu" w:hAnsi="NimbusRomNo9L-Regu"/>
          <w:color w:val="000000"/>
        </w:rPr>
        <w:br/>
        <w:t xml:space="preserve">requirements,” in </w:t>
      </w:r>
      <w:r w:rsidRPr="002634E1">
        <w:rPr>
          <w:rFonts w:ascii="NimbusRomNo9L-Regu" w:hAnsi="NimbusRomNo9L-Regu"/>
          <w:i/>
          <w:iCs/>
          <w:color w:val="000000"/>
        </w:rPr>
        <w:t>Telecommunications Energy Conference (INTELEC), 2012 IEEE</w:t>
      </w:r>
      <w:r w:rsidRPr="002634E1">
        <w:rPr>
          <w:rFonts w:ascii="NimbusRomNo9L-Regu" w:hAnsi="NimbusRomNo9L-Regu"/>
          <w:color w:val="000000"/>
        </w:rPr>
        <w:br/>
      </w:r>
      <w:r w:rsidRPr="002634E1">
        <w:rPr>
          <w:rFonts w:ascii="NimbusRomNo9L-Regu" w:hAnsi="NimbusRomNo9L-Regu"/>
          <w:i/>
          <w:iCs/>
          <w:color w:val="000000"/>
        </w:rPr>
        <w:t>34th International</w:t>
      </w:r>
      <w:r w:rsidRPr="002634E1">
        <w:rPr>
          <w:rFonts w:ascii="NimbusRomNo9L-Regu" w:hAnsi="NimbusRomNo9L-Regu"/>
          <w:color w:val="000000"/>
        </w:rPr>
        <w:t>. IEEE, 2012, pp. 1–6.</w:t>
      </w:r>
    </w:p>
    <w:p w14:paraId="4354C20E" w14:textId="77777777" w:rsidR="006A15A3" w:rsidRDefault="006A15A3" w:rsidP="008429D0">
      <w:pPr>
        <w:rPr>
          <w:rFonts w:ascii="NimbusRomNo9L-Regu" w:hAnsi="NimbusRomNo9L-Regu"/>
          <w:color w:val="000000"/>
        </w:rPr>
      </w:pPr>
      <w:r w:rsidRPr="006A15A3">
        <w:rPr>
          <w:rFonts w:ascii="NimbusRomNo9L-Regu" w:hAnsi="NimbusRomNo9L-Regu"/>
          <w:color w:val="000000"/>
        </w:rPr>
        <w:t>[67] Y. Sun, J. Wang, F. Sun, and Z. Zhang, “Local altruistic coalition formation game</w:t>
      </w:r>
      <w:r w:rsidRPr="006A15A3">
        <w:rPr>
          <w:rFonts w:ascii="NimbusRomNo9L-Regu" w:hAnsi="NimbusRomNo9L-Regu"/>
          <w:color w:val="000000"/>
        </w:rPr>
        <w:br/>
        <w:t xml:space="preserve">for spectrum sharing and interference management in hyper-dense cloud-rans,” </w:t>
      </w:r>
      <w:r w:rsidRPr="006A15A3">
        <w:rPr>
          <w:rFonts w:ascii="NimbusRomNo9L-Regu" w:hAnsi="NimbusRomNo9L-Regu"/>
          <w:i/>
          <w:iCs/>
          <w:color w:val="000000"/>
        </w:rPr>
        <w:t>IET</w:t>
      </w:r>
      <w:r w:rsidRPr="006A15A3">
        <w:rPr>
          <w:rFonts w:ascii="NimbusRomNo9L-Regu" w:hAnsi="NimbusRomNo9L-Regu"/>
          <w:color w:val="000000"/>
        </w:rPr>
        <w:br/>
      </w:r>
      <w:r w:rsidRPr="006A15A3">
        <w:rPr>
          <w:rFonts w:ascii="NimbusRomNo9L-Regu" w:hAnsi="NimbusRomNo9L-Regu"/>
          <w:i/>
          <w:iCs/>
          <w:color w:val="000000"/>
        </w:rPr>
        <w:t>Communications</w:t>
      </w:r>
      <w:r w:rsidRPr="006A15A3">
        <w:rPr>
          <w:rFonts w:ascii="NimbusRomNo9L-Regu" w:hAnsi="NimbusRomNo9L-Regu"/>
          <w:color w:val="000000"/>
        </w:rPr>
        <w:t>, vol. 10, no. 15, pp. 1914–1921, 2016.</w:t>
      </w:r>
    </w:p>
    <w:p w14:paraId="25A55C11" w14:textId="77777777" w:rsidR="006A15A3" w:rsidRDefault="006A15A3" w:rsidP="008429D0">
      <w:pPr>
        <w:rPr>
          <w:rFonts w:ascii="NimbusRomNo9L-Regu" w:hAnsi="NimbusRomNo9L-Regu"/>
          <w:color w:val="000000"/>
        </w:rPr>
      </w:pPr>
      <w:r w:rsidRPr="006A15A3">
        <w:rPr>
          <w:rFonts w:ascii="NimbusRomNo9L-Regu" w:hAnsi="NimbusRomNo9L-Regu"/>
          <w:color w:val="000000"/>
        </w:rPr>
        <w:t>[68] S. Jeong, O. Simeone, A. Haimovich, and J. Kang, “Positioning via direct localisation</w:t>
      </w:r>
      <w:r w:rsidRPr="006A15A3">
        <w:rPr>
          <w:rFonts w:ascii="NimbusRomNo9L-Regu" w:hAnsi="NimbusRomNo9L-Regu"/>
          <w:color w:val="000000"/>
        </w:rPr>
        <w:br/>
        <w:t xml:space="preserve">in c-ran systems,” </w:t>
      </w:r>
      <w:r w:rsidRPr="006A15A3">
        <w:rPr>
          <w:rFonts w:ascii="NimbusRomNo9L-Regu" w:hAnsi="NimbusRomNo9L-Regu"/>
          <w:i/>
          <w:iCs/>
          <w:color w:val="000000"/>
        </w:rPr>
        <w:t>IET communications</w:t>
      </w:r>
      <w:r w:rsidRPr="006A15A3">
        <w:rPr>
          <w:rFonts w:ascii="NimbusRomNo9L-Regu" w:hAnsi="NimbusRomNo9L-Regu"/>
          <w:color w:val="000000"/>
        </w:rPr>
        <w:t>, vol. 10, no. 16, pp. 2238–2244, 2016.</w:t>
      </w:r>
      <w:r w:rsidRPr="006A15A3">
        <w:rPr>
          <w:rFonts w:ascii="NimbusRomNo9L-Regu" w:hAnsi="NimbusRomNo9L-Regu"/>
          <w:color w:val="000000"/>
        </w:rPr>
        <w:br/>
        <w:t>[69] Z. Fei, C. Xing, N. Li, D. Zhu, and M. Lei, “Leakage-based distributed minimum</w:t>
      </w:r>
      <w:r w:rsidR="003F76E5">
        <w:rPr>
          <w:rFonts w:ascii="NimbusRomNo9L-Regu" w:hAnsi="NimbusRomNo9L-Regu"/>
          <w:color w:val="000000"/>
        </w:rPr>
        <w:t xml:space="preserve"> </w:t>
      </w:r>
      <w:r w:rsidRPr="006A15A3">
        <w:rPr>
          <w:rFonts w:ascii="NimbusRomNo9L-Regu" w:hAnsi="NimbusRomNo9L-Regu"/>
          <w:color w:val="000000"/>
        </w:rPr>
        <w:t xml:space="preserve">mean-square error beamforming for relay-assisted cloud radio access networks,” </w:t>
      </w:r>
      <w:r w:rsidRPr="006A15A3">
        <w:rPr>
          <w:rFonts w:ascii="NimbusRomNo9L-Regu" w:hAnsi="NimbusRomNo9L-Regu"/>
          <w:i/>
          <w:iCs/>
          <w:color w:val="000000"/>
        </w:rPr>
        <w:t>IET</w:t>
      </w:r>
      <w:r w:rsidR="00F55337">
        <w:rPr>
          <w:rFonts w:ascii="NimbusRomNo9L-Regu" w:hAnsi="NimbusRomNo9L-Regu"/>
          <w:color w:val="000000"/>
        </w:rPr>
        <w:t xml:space="preserve"> </w:t>
      </w:r>
      <w:r w:rsidRPr="006A15A3">
        <w:rPr>
          <w:rFonts w:ascii="NimbusRomNo9L-Regu" w:hAnsi="NimbusRomNo9L-Regu"/>
          <w:i/>
          <w:iCs/>
          <w:color w:val="000000"/>
        </w:rPr>
        <w:t>Communications</w:t>
      </w:r>
      <w:r w:rsidRPr="006A15A3">
        <w:rPr>
          <w:rFonts w:ascii="NimbusRomNo9L-Regu" w:hAnsi="NimbusRomNo9L-Regu"/>
          <w:color w:val="000000"/>
        </w:rPr>
        <w:t>, vol. 8, no. 11, pp. 1883–1891, 2014.</w:t>
      </w:r>
    </w:p>
    <w:p w14:paraId="5A1ACFF7" w14:textId="756AEC99" w:rsidR="00D61683" w:rsidRDefault="00D61683" w:rsidP="008429D0">
      <w:pPr>
        <w:rPr>
          <w:rFonts w:ascii="NimbusRomNo9L-Regu" w:hAnsi="NimbusRomNo9L-Regu"/>
          <w:color w:val="000000"/>
        </w:rPr>
      </w:pPr>
      <w:r w:rsidRPr="00D61683">
        <w:rPr>
          <w:rFonts w:ascii="NimbusRomNo9L-Regu" w:hAnsi="NimbusRomNo9L-Regu"/>
          <w:color w:val="000000"/>
        </w:rPr>
        <w:t>[11</w:t>
      </w:r>
      <w:r>
        <w:rPr>
          <w:rFonts w:ascii="NimbusRomNo9L-Regu" w:hAnsi="NimbusRomNo9L-Regu"/>
          <w:color w:val="000000"/>
        </w:rPr>
        <w:t>*</w:t>
      </w:r>
      <w:r w:rsidRPr="00D61683">
        <w:rPr>
          <w:rFonts w:ascii="NimbusRomNo9L-Regu" w:hAnsi="NimbusRomNo9L-Regu"/>
          <w:color w:val="000000"/>
        </w:rPr>
        <w:t>] Y. Lin, L. Shao, Z. Zhu, Q. Wang, and R. K. Sabhikhi, “Wireless network cloud:</w:t>
      </w:r>
      <w:r w:rsidRPr="00D61683">
        <w:rPr>
          <w:rFonts w:ascii="NimbusRomNo9L-Regu" w:hAnsi="NimbusRomNo9L-Regu"/>
          <w:color w:val="000000"/>
        </w:rPr>
        <w:br/>
        <w:t>Architecture and system requirements,” tech. rep., International Business Machines, 2010.</w:t>
      </w:r>
    </w:p>
    <w:p w14:paraId="220395C8" w14:textId="7DF07ABE" w:rsidR="00D61683" w:rsidRDefault="00D61683" w:rsidP="008429D0">
      <w:pPr>
        <w:rPr>
          <w:rFonts w:ascii="NimbusRomNo9L-Regu" w:hAnsi="NimbusRomNo9L-Regu"/>
          <w:color w:val="000000"/>
        </w:rPr>
      </w:pPr>
      <w:r w:rsidRPr="00D61683">
        <w:rPr>
          <w:rFonts w:ascii="NimbusRomNo9L-Regu" w:hAnsi="NimbusRomNo9L-Regu"/>
          <w:color w:val="000000"/>
        </w:rPr>
        <w:t>[25</w:t>
      </w:r>
      <w:r>
        <w:rPr>
          <w:rFonts w:ascii="NimbusRomNo9L-Regu" w:hAnsi="NimbusRomNo9L-Regu"/>
          <w:color w:val="000000"/>
        </w:rPr>
        <w:t>*</w:t>
      </w:r>
      <w:r w:rsidRPr="00D61683">
        <w:rPr>
          <w:rFonts w:ascii="NimbusRomNo9L-Regu" w:hAnsi="NimbusRomNo9L-Regu"/>
          <w:color w:val="000000"/>
        </w:rPr>
        <w:t>] China Mobile Research Institute, “C-RAN The Road Towards Green RAN,”</w:t>
      </w:r>
      <w:r w:rsidRPr="00D61683">
        <w:rPr>
          <w:rFonts w:ascii="NimbusRomNo9L-Regu" w:hAnsi="NimbusRomNo9L-Regu"/>
          <w:color w:val="000000"/>
        </w:rPr>
        <w:br/>
        <w:t>tech. rep., China Mobile, 2011</w:t>
      </w:r>
    </w:p>
    <w:p w14:paraId="0DA1C250" w14:textId="11A83123" w:rsidR="00D61683" w:rsidRDefault="00D61683" w:rsidP="00D61683">
      <w:pPr>
        <w:rPr>
          <w:rFonts w:ascii="NimbusRomNo9L-Regu" w:hAnsi="NimbusRomNo9L-Regu"/>
        </w:rPr>
      </w:pPr>
    </w:p>
    <w:p w14:paraId="7C71B66C" w14:textId="4F376A5A" w:rsidR="00D61683" w:rsidRPr="00D61683" w:rsidRDefault="007A548F" w:rsidP="00D61683">
      <w:pPr>
        <w:tabs>
          <w:tab w:val="left" w:pos="2490"/>
        </w:tabs>
        <w:rPr>
          <w:rFonts w:ascii="NimbusRomNo9L-Regu" w:hAnsi="NimbusRomNo9L-Regu"/>
        </w:rPr>
      </w:pPr>
      <w:r w:rsidRPr="007A548F">
        <w:rPr>
          <w:rFonts w:ascii="NimbusRomNo9L-Regu" w:hAnsi="NimbusRomNo9L-Regu"/>
        </w:rPr>
        <w:t>https://www.mdpi.com/2076-3417/14/24/12014</w:t>
      </w:r>
      <w:r w:rsidR="00D61683">
        <w:rPr>
          <w:rFonts w:ascii="NimbusRomNo9L-Regu" w:hAnsi="NimbusRomNo9L-Regu"/>
        </w:rPr>
        <w:tab/>
      </w:r>
    </w:p>
    <w:sectPr w:rsidR="00D61683" w:rsidRPr="00D6168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briel K.Freeman" w:date="2026-05-01T09:49:00Z" w:initials="H">
    <w:p w14:paraId="633875DC" w14:textId="080E6280" w:rsidR="00083623" w:rsidRDefault="00083623">
      <w:pPr>
        <w:pStyle w:val="CommentText"/>
      </w:pPr>
      <w:r>
        <w:rPr>
          <w:rStyle w:val="CommentReference"/>
        </w:rPr>
        <w:annotationRef/>
      </w:r>
    </w:p>
  </w:comment>
  <w:comment w:id="1" w:author="Gabriel K.Freeman" w:date="2026-04-22T15:31:00Z" w:initials="H">
    <w:p w14:paraId="7368EC80" w14:textId="77777777" w:rsidR="001710F9" w:rsidRDefault="001710F9">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3875DC" w15:done="0"/>
  <w15:commentEx w15:paraId="7368EC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3875DC" w16cid:durableId="633875DC"/>
  <w16cid:commentId w16cid:paraId="7368EC80" w16cid:durableId="7368EC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C0981" w14:textId="77777777" w:rsidR="00617AEB" w:rsidRDefault="00617AEB" w:rsidP="003E4333">
      <w:pPr>
        <w:spacing w:after="0" w:line="240" w:lineRule="auto"/>
      </w:pPr>
      <w:r>
        <w:separator/>
      </w:r>
    </w:p>
  </w:endnote>
  <w:endnote w:type="continuationSeparator" w:id="0">
    <w:p w14:paraId="587A51CD" w14:textId="77777777" w:rsidR="00617AEB" w:rsidRDefault="00617AEB" w:rsidP="003E4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mbusRomNo9L-Regu">
    <w:altName w:val="Times New Roman"/>
    <w:panose1 w:val="00000000000000000000"/>
    <w:charset w:val="00"/>
    <w:family w:val="roman"/>
    <w:notTrueType/>
    <w:pitch w:val="default"/>
  </w:font>
  <w:font w:name="NimbusRomNo9L-Medi">
    <w:altName w:val="Times New Roman"/>
    <w:panose1 w:val="00000000000000000000"/>
    <w:charset w:val="00"/>
    <w:family w:val="roman"/>
    <w:notTrueType/>
    <w:pitch w:val="default"/>
  </w:font>
  <w:font w:name="Google Sans Tex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LMRoman10-Regular">
    <w:altName w:val="Times New Roman"/>
    <w:panose1 w:val="00000000000000000000"/>
    <w:charset w:val="00"/>
    <w:family w:val="roman"/>
    <w:notTrueType/>
    <w:pitch w:val="default"/>
  </w:font>
  <w:font w:name="TimesLTStd-Roman">
    <w:altName w:val="Times New Roman"/>
    <w:panose1 w:val="00000000000000000000"/>
    <w:charset w:val="00"/>
    <w:family w:val="roman"/>
    <w:notTrueType/>
    <w:pitch w:val="default"/>
  </w:font>
  <w:font w:name="TimesLTStd-Italic">
    <w:altName w:val="Times New Roman"/>
    <w:panose1 w:val="00000000000000000000"/>
    <w:charset w:val="00"/>
    <w:family w:val="roman"/>
    <w:notTrueType/>
    <w:pitch w:val="default"/>
  </w:font>
  <w:font w:name="NimbusRomNo9L-ReguItal">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0030A" w14:textId="77777777" w:rsidR="00617AEB" w:rsidRDefault="00617AEB" w:rsidP="003E4333">
      <w:pPr>
        <w:spacing w:after="0" w:line="240" w:lineRule="auto"/>
      </w:pPr>
      <w:r>
        <w:separator/>
      </w:r>
    </w:p>
  </w:footnote>
  <w:footnote w:type="continuationSeparator" w:id="0">
    <w:p w14:paraId="6DA89736" w14:textId="77777777" w:rsidR="00617AEB" w:rsidRDefault="00617AEB" w:rsidP="003E4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2982"/>
    <w:multiLevelType w:val="multilevel"/>
    <w:tmpl w:val="18B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C015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5A7C7E"/>
    <w:multiLevelType w:val="hybridMultilevel"/>
    <w:tmpl w:val="C18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454B5E"/>
    <w:multiLevelType w:val="hybridMultilevel"/>
    <w:tmpl w:val="E7401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ED71EB"/>
    <w:multiLevelType w:val="hybridMultilevel"/>
    <w:tmpl w:val="7DFE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51D98"/>
    <w:multiLevelType w:val="hybridMultilevel"/>
    <w:tmpl w:val="28C2F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1F1CD6"/>
    <w:multiLevelType w:val="multilevel"/>
    <w:tmpl w:val="036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804DE"/>
    <w:multiLevelType w:val="hybridMultilevel"/>
    <w:tmpl w:val="7264CFEC"/>
    <w:lvl w:ilvl="0" w:tplc="04090001">
      <w:start w:val="1"/>
      <w:numFmt w:val="bullet"/>
      <w:lvlText w:val=""/>
      <w:lvlJc w:val="left"/>
      <w:pPr>
        <w:ind w:left="720" w:hanging="360"/>
      </w:pPr>
      <w:rPr>
        <w:rFonts w:ascii="Symbol" w:hAnsi="Symbol" w:hint="default"/>
      </w:rPr>
    </w:lvl>
    <w:lvl w:ilvl="1" w:tplc="A11AF488">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450EB0"/>
    <w:multiLevelType w:val="multilevel"/>
    <w:tmpl w:val="36581D7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9" w15:restartNumberingAfterBreak="0">
    <w:nsid w:val="4B6D61B9"/>
    <w:multiLevelType w:val="hybridMultilevel"/>
    <w:tmpl w:val="A498FC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FEA17B1"/>
    <w:multiLevelType w:val="hybridMultilevel"/>
    <w:tmpl w:val="3DA20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FD4E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A0D55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DFD4ED0"/>
    <w:multiLevelType w:val="hybridMultilevel"/>
    <w:tmpl w:val="AD4E3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BE7F3C"/>
    <w:multiLevelType w:val="hybridMultilevel"/>
    <w:tmpl w:val="D722F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242977"/>
    <w:multiLevelType w:val="hybridMultilevel"/>
    <w:tmpl w:val="C938054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7FDD113C"/>
    <w:multiLevelType w:val="multilevel"/>
    <w:tmpl w:val="B53A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408774">
    <w:abstractNumId w:val="14"/>
  </w:num>
  <w:num w:numId="2" w16cid:durableId="85000980">
    <w:abstractNumId w:val="9"/>
  </w:num>
  <w:num w:numId="3" w16cid:durableId="715931911">
    <w:abstractNumId w:val="10"/>
  </w:num>
  <w:num w:numId="4" w16cid:durableId="1057820771">
    <w:abstractNumId w:val="11"/>
  </w:num>
  <w:num w:numId="5" w16cid:durableId="1635596077">
    <w:abstractNumId w:val="12"/>
  </w:num>
  <w:num w:numId="6" w16cid:durableId="374156045">
    <w:abstractNumId w:val="4"/>
  </w:num>
  <w:num w:numId="7" w16cid:durableId="1896964668">
    <w:abstractNumId w:val="2"/>
  </w:num>
  <w:num w:numId="8" w16cid:durableId="355931255">
    <w:abstractNumId w:val="5"/>
  </w:num>
  <w:num w:numId="9" w16cid:durableId="1458600123">
    <w:abstractNumId w:val="1"/>
  </w:num>
  <w:num w:numId="10" w16cid:durableId="950165546">
    <w:abstractNumId w:val="15"/>
  </w:num>
  <w:num w:numId="11" w16cid:durableId="1747991146">
    <w:abstractNumId w:val="16"/>
  </w:num>
  <w:num w:numId="12" w16cid:durableId="418451716">
    <w:abstractNumId w:val="8"/>
  </w:num>
  <w:num w:numId="13" w16cid:durableId="1431588463">
    <w:abstractNumId w:val="0"/>
  </w:num>
  <w:num w:numId="14" w16cid:durableId="1327980237">
    <w:abstractNumId w:val="6"/>
  </w:num>
  <w:num w:numId="15" w16cid:durableId="305743726">
    <w:abstractNumId w:val="13"/>
  </w:num>
  <w:num w:numId="16" w16cid:durableId="1913929281">
    <w:abstractNumId w:val="7"/>
  </w:num>
  <w:num w:numId="17" w16cid:durableId="19577838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 K.Freeman">
    <w15:presenceInfo w15:providerId="None" w15:userId="Gabriel K.Free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DE3"/>
    <w:rsid w:val="0003001A"/>
    <w:rsid w:val="00032E9F"/>
    <w:rsid w:val="0004016C"/>
    <w:rsid w:val="0004276F"/>
    <w:rsid w:val="00047E40"/>
    <w:rsid w:val="000665B5"/>
    <w:rsid w:val="000742D7"/>
    <w:rsid w:val="00083623"/>
    <w:rsid w:val="00085120"/>
    <w:rsid w:val="00086645"/>
    <w:rsid w:val="00086CEE"/>
    <w:rsid w:val="00090E1B"/>
    <w:rsid w:val="000933F4"/>
    <w:rsid w:val="000948A1"/>
    <w:rsid w:val="000A3FC3"/>
    <w:rsid w:val="000B3319"/>
    <w:rsid w:val="000C2ADE"/>
    <w:rsid w:val="000D26D0"/>
    <w:rsid w:val="000D3AD5"/>
    <w:rsid w:val="000E09C7"/>
    <w:rsid w:val="000E33F0"/>
    <w:rsid w:val="000F35BD"/>
    <w:rsid w:val="00100D21"/>
    <w:rsid w:val="00121ADB"/>
    <w:rsid w:val="00126F2D"/>
    <w:rsid w:val="00131298"/>
    <w:rsid w:val="00132559"/>
    <w:rsid w:val="001341F7"/>
    <w:rsid w:val="0013509C"/>
    <w:rsid w:val="001406BD"/>
    <w:rsid w:val="001434AE"/>
    <w:rsid w:val="00143A03"/>
    <w:rsid w:val="0014573D"/>
    <w:rsid w:val="00165D89"/>
    <w:rsid w:val="00166862"/>
    <w:rsid w:val="00167432"/>
    <w:rsid w:val="001710F9"/>
    <w:rsid w:val="0017315C"/>
    <w:rsid w:val="00174D4A"/>
    <w:rsid w:val="00186C4C"/>
    <w:rsid w:val="0019279F"/>
    <w:rsid w:val="001B575F"/>
    <w:rsid w:val="001B635E"/>
    <w:rsid w:val="001C28BB"/>
    <w:rsid w:val="001C3CCA"/>
    <w:rsid w:val="001C6126"/>
    <w:rsid w:val="001E19CA"/>
    <w:rsid w:val="001E2258"/>
    <w:rsid w:val="001F0EB9"/>
    <w:rsid w:val="00223B69"/>
    <w:rsid w:val="002312E4"/>
    <w:rsid w:val="002330EA"/>
    <w:rsid w:val="00237476"/>
    <w:rsid w:val="0024056E"/>
    <w:rsid w:val="002405EE"/>
    <w:rsid w:val="00240BBB"/>
    <w:rsid w:val="002416DA"/>
    <w:rsid w:val="00252146"/>
    <w:rsid w:val="00252BA8"/>
    <w:rsid w:val="002634E1"/>
    <w:rsid w:val="0027581C"/>
    <w:rsid w:val="002758F7"/>
    <w:rsid w:val="00283F0E"/>
    <w:rsid w:val="00295B17"/>
    <w:rsid w:val="002A1DF9"/>
    <w:rsid w:val="002A6322"/>
    <w:rsid w:val="002A64FC"/>
    <w:rsid w:val="002C1BF2"/>
    <w:rsid w:val="002C7E10"/>
    <w:rsid w:val="002D01E7"/>
    <w:rsid w:val="002D5D6E"/>
    <w:rsid w:val="002E0F56"/>
    <w:rsid w:val="002E3DE5"/>
    <w:rsid w:val="002E529A"/>
    <w:rsid w:val="00314602"/>
    <w:rsid w:val="003157F7"/>
    <w:rsid w:val="00333A4A"/>
    <w:rsid w:val="003474A3"/>
    <w:rsid w:val="00357AC2"/>
    <w:rsid w:val="00365954"/>
    <w:rsid w:val="003A4471"/>
    <w:rsid w:val="003A4544"/>
    <w:rsid w:val="003A468F"/>
    <w:rsid w:val="003B3D81"/>
    <w:rsid w:val="003C7BCB"/>
    <w:rsid w:val="003D685D"/>
    <w:rsid w:val="003D6AE1"/>
    <w:rsid w:val="003E2148"/>
    <w:rsid w:val="003E3E34"/>
    <w:rsid w:val="003E4333"/>
    <w:rsid w:val="003E509D"/>
    <w:rsid w:val="003E65DB"/>
    <w:rsid w:val="003F76E5"/>
    <w:rsid w:val="00407A41"/>
    <w:rsid w:val="00414A92"/>
    <w:rsid w:val="00414E06"/>
    <w:rsid w:val="00420565"/>
    <w:rsid w:val="004238B2"/>
    <w:rsid w:val="00430F05"/>
    <w:rsid w:val="004362CD"/>
    <w:rsid w:val="004368E9"/>
    <w:rsid w:val="0045352A"/>
    <w:rsid w:val="004847C5"/>
    <w:rsid w:val="004877B3"/>
    <w:rsid w:val="0049133D"/>
    <w:rsid w:val="004B2464"/>
    <w:rsid w:val="004B6194"/>
    <w:rsid w:val="004B796E"/>
    <w:rsid w:val="004C79C9"/>
    <w:rsid w:val="004D303D"/>
    <w:rsid w:val="004D5930"/>
    <w:rsid w:val="004E01DF"/>
    <w:rsid w:val="004F62EE"/>
    <w:rsid w:val="004F7AFD"/>
    <w:rsid w:val="00506300"/>
    <w:rsid w:val="00510089"/>
    <w:rsid w:val="00514AE9"/>
    <w:rsid w:val="00531163"/>
    <w:rsid w:val="00540707"/>
    <w:rsid w:val="00543362"/>
    <w:rsid w:val="00545920"/>
    <w:rsid w:val="00560BCD"/>
    <w:rsid w:val="00561CEC"/>
    <w:rsid w:val="00580263"/>
    <w:rsid w:val="005A2D85"/>
    <w:rsid w:val="005C0664"/>
    <w:rsid w:val="005C4DE3"/>
    <w:rsid w:val="005F5F86"/>
    <w:rsid w:val="00605EC4"/>
    <w:rsid w:val="006100E3"/>
    <w:rsid w:val="00612067"/>
    <w:rsid w:val="0061680F"/>
    <w:rsid w:val="00617AEB"/>
    <w:rsid w:val="00634AD8"/>
    <w:rsid w:val="00656323"/>
    <w:rsid w:val="00661959"/>
    <w:rsid w:val="00683CBC"/>
    <w:rsid w:val="0069256C"/>
    <w:rsid w:val="00692AF8"/>
    <w:rsid w:val="00695FDD"/>
    <w:rsid w:val="006A15A3"/>
    <w:rsid w:val="006A691B"/>
    <w:rsid w:val="006A6CCD"/>
    <w:rsid w:val="006B50A8"/>
    <w:rsid w:val="006B706A"/>
    <w:rsid w:val="006C3FF9"/>
    <w:rsid w:val="006E5F8E"/>
    <w:rsid w:val="006F35BB"/>
    <w:rsid w:val="0070295B"/>
    <w:rsid w:val="007123B4"/>
    <w:rsid w:val="00722A73"/>
    <w:rsid w:val="00726ED0"/>
    <w:rsid w:val="00727CBE"/>
    <w:rsid w:val="00730E63"/>
    <w:rsid w:val="00751AAF"/>
    <w:rsid w:val="00763D1A"/>
    <w:rsid w:val="00771213"/>
    <w:rsid w:val="007718B5"/>
    <w:rsid w:val="007728AB"/>
    <w:rsid w:val="00790EB3"/>
    <w:rsid w:val="0079196A"/>
    <w:rsid w:val="007A548F"/>
    <w:rsid w:val="007B0380"/>
    <w:rsid w:val="007C6FA8"/>
    <w:rsid w:val="007D243F"/>
    <w:rsid w:val="007D756C"/>
    <w:rsid w:val="007E191A"/>
    <w:rsid w:val="007E45B5"/>
    <w:rsid w:val="007F0656"/>
    <w:rsid w:val="008157B9"/>
    <w:rsid w:val="00840122"/>
    <w:rsid w:val="008429D0"/>
    <w:rsid w:val="00850E94"/>
    <w:rsid w:val="00880DCE"/>
    <w:rsid w:val="00886181"/>
    <w:rsid w:val="008A41EC"/>
    <w:rsid w:val="008B4460"/>
    <w:rsid w:val="008B6623"/>
    <w:rsid w:val="008B6F6A"/>
    <w:rsid w:val="008C63B2"/>
    <w:rsid w:val="008D0EA3"/>
    <w:rsid w:val="008E14FF"/>
    <w:rsid w:val="008E28C9"/>
    <w:rsid w:val="00930828"/>
    <w:rsid w:val="00940FEA"/>
    <w:rsid w:val="0094119C"/>
    <w:rsid w:val="00946840"/>
    <w:rsid w:val="00952B5D"/>
    <w:rsid w:val="00953826"/>
    <w:rsid w:val="00961783"/>
    <w:rsid w:val="00962FC0"/>
    <w:rsid w:val="0096507A"/>
    <w:rsid w:val="009753F4"/>
    <w:rsid w:val="0098441C"/>
    <w:rsid w:val="009910C9"/>
    <w:rsid w:val="009930D2"/>
    <w:rsid w:val="009A77D5"/>
    <w:rsid w:val="009A7A6C"/>
    <w:rsid w:val="009B5EC3"/>
    <w:rsid w:val="009C4400"/>
    <w:rsid w:val="009D477F"/>
    <w:rsid w:val="009D5B92"/>
    <w:rsid w:val="009E76CB"/>
    <w:rsid w:val="009F38F7"/>
    <w:rsid w:val="009F6ABE"/>
    <w:rsid w:val="00A02469"/>
    <w:rsid w:val="00A11604"/>
    <w:rsid w:val="00A14134"/>
    <w:rsid w:val="00A1664A"/>
    <w:rsid w:val="00A17AF0"/>
    <w:rsid w:val="00A266A9"/>
    <w:rsid w:val="00A367DE"/>
    <w:rsid w:val="00A44B90"/>
    <w:rsid w:val="00A44CDA"/>
    <w:rsid w:val="00A5117C"/>
    <w:rsid w:val="00A75824"/>
    <w:rsid w:val="00A83A2F"/>
    <w:rsid w:val="00A84640"/>
    <w:rsid w:val="00A90747"/>
    <w:rsid w:val="00A939A4"/>
    <w:rsid w:val="00AA37DF"/>
    <w:rsid w:val="00AB0C6F"/>
    <w:rsid w:val="00AB2357"/>
    <w:rsid w:val="00AB5DD4"/>
    <w:rsid w:val="00AB6FDF"/>
    <w:rsid w:val="00AC501F"/>
    <w:rsid w:val="00AC7776"/>
    <w:rsid w:val="00AD7557"/>
    <w:rsid w:val="00AF2677"/>
    <w:rsid w:val="00AF2FBF"/>
    <w:rsid w:val="00B31B16"/>
    <w:rsid w:val="00B505E1"/>
    <w:rsid w:val="00B557A1"/>
    <w:rsid w:val="00B57F3B"/>
    <w:rsid w:val="00B62598"/>
    <w:rsid w:val="00B66F40"/>
    <w:rsid w:val="00B86F21"/>
    <w:rsid w:val="00B93F76"/>
    <w:rsid w:val="00BC2948"/>
    <w:rsid w:val="00BD4201"/>
    <w:rsid w:val="00BD48A5"/>
    <w:rsid w:val="00BE0079"/>
    <w:rsid w:val="00BF4391"/>
    <w:rsid w:val="00C0228E"/>
    <w:rsid w:val="00C12EEC"/>
    <w:rsid w:val="00C20A94"/>
    <w:rsid w:val="00C21D30"/>
    <w:rsid w:val="00C21F9A"/>
    <w:rsid w:val="00C35F71"/>
    <w:rsid w:val="00C4153B"/>
    <w:rsid w:val="00C461A7"/>
    <w:rsid w:val="00C47F50"/>
    <w:rsid w:val="00C67E35"/>
    <w:rsid w:val="00C70856"/>
    <w:rsid w:val="00C74A0D"/>
    <w:rsid w:val="00C81204"/>
    <w:rsid w:val="00C936AE"/>
    <w:rsid w:val="00C97743"/>
    <w:rsid w:val="00CA0C35"/>
    <w:rsid w:val="00CA5D44"/>
    <w:rsid w:val="00CA65F0"/>
    <w:rsid w:val="00CB423D"/>
    <w:rsid w:val="00CD04FD"/>
    <w:rsid w:val="00CE1AFA"/>
    <w:rsid w:val="00CF53E4"/>
    <w:rsid w:val="00D23EEF"/>
    <w:rsid w:val="00D500EC"/>
    <w:rsid w:val="00D54C6F"/>
    <w:rsid w:val="00D61683"/>
    <w:rsid w:val="00D63B61"/>
    <w:rsid w:val="00D9485D"/>
    <w:rsid w:val="00D95F7F"/>
    <w:rsid w:val="00DA3E76"/>
    <w:rsid w:val="00DA4AA3"/>
    <w:rsid w:val="00DB6A0B"/>
    <w:rsid w:val="00DB76C8"/>
    <w:rsid w:val="00DD6D2C"/>
    <w:rsid w:val="00DE7D72"/>
    <w:rsid w:val="00E06750"/>
    <w:rsid w:val="00E16091"/>
    <w:rsid w:val="00E16361"/>
    <w:rsid w:val="00E47051"/>
    <w:rsid w:val="00E53BD1"/>
    <w:rsid w:val="00E55DF8"/>
    <w:rsid w:val="00E560D3"/>
    <w:rsid w:val="00E57B10"/>
    <w:rsid w:val="00E80812"/>
    <w:rsid w:val="00E80F80"/>
    <w:rsid w:val="00E9337A"/>
    <w:rsid w:val="00E93C3E"/>
    <w:rsid w:val="00E96AF9"/>
    <w:rsid w:val="00E978F3"/>
    <w:rsid w:val="00EA7D86"/>
    <w:rsid w:val="00EB69A9"/>
    <w:rsid w:val="00EC150E"/>
    <w:rsid w:val="00EC561C"/>
    <w:rsid w:val="00ED3B5F"/>
    <w:rsid w:val="00EE1CB2"/>
    <w:rsid w:val="00EE3F0E"/>
    <w:rsid w:val="00EE6FD5"/>
    <w:rsid w:val="00F22370"/>
    <w:rsid w:val="00F2502C"/>
    <w:rsid w:val="00F3054F"/>
    <w:rsid w:val="00F3091E"/>
    <w:rsid w:val="00F3303B"/>
    <w:rsid w:val="00F47E1D"/>
    <w:rsid w:val="00F5342D"/>
    <w:rsid w:val="00F55337"/>
    <w:rsid w:val="00F55565"/>
    <w:rsid w:val="00F57022"/>
    <w:rsid w:val="00F60DC3"/>
    <w:rsid w:val="00F632B6"/>
    <w:rsid w:val="00F63FE3"/>
    <w:rsid w:val="00F87E13"/>
    <w:rsid w:val="00F925E7"/>
    <w:rsid w:val="00FB3BF2"/>
    <w:rsid w:val="00FB69BE"/>
    <w:rsid w:val="00FD218A"/>
    <w:rsid w:val="00FD55CC"/>
    <w:rsid w:val="00FD6D77"/>
    <w:rsid w:val="00FD7BDF"/>
    <w:rsid w:val="00FF1430"/>
    <w:rsid w:val="00FF2BA3"/>
    <w:rsid w:val="00FF3DA9"/>
    <w:rsid w:val="00FF6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3E52A"/>
  <w15:chartTrackingRefBased/>
  <w15:docId w15:val="{255A156C-F0B3-48EC-B459-3ED7CC50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05"/>
    <w:pPr>
      <w:keepNext/>
      <w:keepLines/>
      <w:numPr>
        <w:numId w:val="9"/>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30F05"/>
    <w:pPr>
      <w:keepNext/>
      <w:keepLines/>
      <w:numPr>
        <w:ilvl w:val="1"/>
        <w:numId w:val="9"/>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30F05"/>
    <w:pPr>
      <w:keepNext/>
      <w:keepLines/>
      <w:numPr>
        <w:ilvl w:val="2"/>
        <w:numId w:val="9"/>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30F05"/>
    <w:pPr>
      <w:keepNext/>
      <w:keepLines/>
      <w:numPr>
        <w:ilvl w:val="3"/>
        <w:numId w:val="9"/>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30F05"/>
    <w:pPr>
      <w:keepNext/>
      <w:keepLines/>
      <w:numPr>
        <w:ilvl w:val="4"/>
        <w:numId w:val="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30F05"/>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30F05"/>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30F05"/>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0F05"/>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3F4"/>
    <w:pPr>
      <w:ind w:left="720"/>
      <w:contextualSpacing/>
    </w:pPr>
  </w:style>
  <w:style w:type="character" w:customStyle="1" w:styleId="Heading1Char">
    <w:name w:val="Heading 1 Char"/>
    <w:basedOn w:val="DefaultParagraphFont"/>
    <w:link w:val="Heading1"/>
    <w:uiPriority w:val="9"/>
    <w:rsid w:val="00430F0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30F0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30F0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30F0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30F0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30F0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30F0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30F0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0F05"/>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3E4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4333"/>
  </w:style>
  <w:style w:type="paragraph" w:styleId="Footer">
    <w:name w:val="footer"/>
    <w:basedOn w:val="Normal"/>
    <w:link w:val="FooterChar"/>
    <w:uiPriority w:val="99"/>
    <w:unhideWhenUsed/>
    <w:rsid w:val="003E4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333"/>
  </w:style>
  <w:style w:type="character" w:customStyle="1" w:styleId="ng-star-inserted">
    <w:name w:val="ng-star-inserted"/>
    <w:basedOn w:val="DefaultParagraphFont"/>
    <w:rsid w:val="002C1BF2"/>
  </w:style>
  <w:style w:type="character" w:styleId="CommentReference">
    <w:name w:val="annotation reference"/>
    <w:basedOn w:val="DefaultParagraphFont"/>
    <w:uiPriority w:val="99"/>
    <w:semiHidden/>
    <w:unhideWhenUsed/>
    <w:rsid w:val="001710F9"/>
    <w:rPr>
      <w:sz w:val="16"/>
      <w:szCs w:val="16"/>
    </w:rPr>
  </w:style>
  <w:style w:type="paragraph" w:styleId="CommentText">
    <w:name w:val="annotation text"/>
    <w:basedOn w:val="Normal"/>
    <w:link w:val="CommentTextChar"/>
    <w:uiPriority w:val="99"/>
    <w:semiHidden/>
    <w:unhideWhenUsed/>
    <w:rsid w:val="001710F9"/>
    <w:pPr>
      <w:spacing w:line="240" w:lineRule="auto"/>
    </w:pPr>
    <w:rPr>
      <w:sz w:val="20"/>
      <w:szCs w:val="20"/>
    </w:rPr>
  </w:style>
  <w:style w:type="character" w:customStyle="1" w:styleId="CommentTextChar">
    <w:name w:val="Comment Text Char"/>
    <w:basedOn w:val="DefaultParagraphFont"/>
    <w:link w:val="CommentText"/>
    <w:uiPriority w:val="99"/>
    <w:semiHidden/>
    <w:rsid w:val="001710F9"/>
    <w:rPr>
      <w:sz w:val="20"/>
      <w:szCs w:val="20"/>
    </w:rPr>
  </w:style>
  <w:style w:type="paragraph" w:styleId="CommentSubject">
    <w:name w:val="annotation subject"/>
    <w:basedOn w:val="CommentText"/>
    <w:next w:val="CommentText"/>
    <w:link w:val="CommentSubjectChar"/>
    <w:uiPriority w:val="99"/>
    <w:semiHidden/>
    <w:unhideWhenUsed/>
    <w:rsid w:val="001710F9"/>
    <w:rPr>
      <w:b/>
      <w:bCs/>
    </w:rPr>
  </w:style>
  <w:style w:type="character" w:customStyle="1" w:styleId="CommentSubjectChar">
    <w:name w:val="Comment Subject Char"/>
    <w:basedOn w:val="CommentTextChar"/>
    <w:link w:val="CommentSubject"/>
    <w:uiPriority w:val="99"/>
    <w:semiHidden/>
    <w:rsid w:val="001710F9"/>
    <w:rPr>
      <w:b/>
      <w:bCs/>
      <w:sz w:val="20"/>
      <w:szCs w:val="20"/>
    </w:rPr>
  </w:style>
  <w:style w:type="paragraph" w:styleId="BalloonText">
    <w:name w:val="Balloon Text"/>
    <w:basedOn w:val="Normal"/>
    <w:link w:val="BalloonTextChar"/>
    <w:uiPriority w:val="99"/>
    <w:semiHidden/>
    <w:unhideWhenUsed/>
    <w:rsid w:val="001710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10F9"/>
    <w:rPr>
      <w:rFonts w:ascii="Segoe UI" w:hAnsi="Segoe UI" w:cs="Segoe UI"/>
      <w:sz w:val="18"/>
      <w:szCs w:val="18"/>
    </w:rPr>
  </w:style>
  <w:style w:type="character" w:styleId="Hyperlink">
    <w:name w:val="Hyperlink"/>
    <w:basedOn w:val="DefaultParagraphFont"/>
    <w:uiPriority w:val="99"/>
    <w:unhideWhenUsed/>
    <w:rsid w:val="004F62EE"/>
    <w:rPr>
      <w:color w:val="0563C1" w:themeColor="hyperlink"/>
      <w:u w:val="single"/>
    </w:rPr>
  </w:style>
  <w:style w:type="character" w:styleId="PlaceholderText">
    <w:name w:val="Placeholder Text"/>
    <w:basedOn w:val="DefaultParagraphFont"/>
    <w:uiPriority w:val="99"/>
    <w:semiHidden/>
    <w:rsid w:val="0016743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449650">
      <w:bodyDiv w:val="1"/>
      <w:marLeft w:val="0"/>
      <w:marRight w:val="0"/>
      <w:marTop w:val="0"/>
      <w:marBottom w:val="0"/>
      <w:divBdr>
        <w:top w:val="none" w:sz="0" w:space="0" w:color="auto"/>
        <w:left w:val="none" w:sz="0" w:space="0" w:color="auto"/>
        <w:bottom w:val="none" w:sz="0" w:space="0" w:color="auto"/>
        <w:right w:val="none" w:sz="0" w:space="0" w:color="auto"/>
      </w:divBdr>
      <w:divsChild>
        <w:div w:id="355278961">
          <w:marLeft w:val="0"/>
          <w:marRight w:val="0"/>
          <w:marTop w:val="0"/>
          <w:marBottom w:val="0"/>
          <w:divBdr>
            <w:top w:val="none" w:sz="0" w:space="0" w:color="auto"/>
            <w:left w:val="none" w:sz="0" w:space="0" w:color="auto"/>
            <w:bottom w:val="none" w:sz="0" w:space="0" w:color="auto"/>
            <w:right w:val="none" w:sz="0" w:space="0" w:color="auto"/>
          </w:divBdr>
          <w:divsChild>
            <w:div w:id="1179660976">
              <w:marLeft w:val="0"/>
              <w:marRight w:val="0"/>
              <w:marTop w:val="0"/>
              <w:marBottom w:val="0"/>
              <w:divBdr>
                <w:top w:val="none" w:sz="0" w:space="0" w:color="auto"/>
                <w:left w:val="none" w:sz="0" w:space="0" w:color="auto"/>
                <w:bottom w:val="none" w:sz="0" w:space="0" w:color="auto"/>
                <w:right w:val="none" w:sz="0" w:space="0" w:color="auto"/>
              </w:divBdr>
              <w:divsChild>
                <w:div w:id="1536037772">
                  <w:marLeft w:val="0"/>
                  <w:marRight w:val="0"/>
                  <w:marTop w:val="0"/>
                  <w:marBottom w:val="0"/>
                  <w:divBdr>
                    <w:top w:val="none" w:sz="0" w:space="0" w:color="auto"/>
                    <w:left w:val="none" w:sz="0" w:space="0" w:color="auto"/>
                    <w:bottom w:val="none" w:sz="0" w:space="0" w:color="auto"/>
                    <w:right w:val="none" w:sz="0" w:space="0" w:color="auto"/>
                  </w:divBdr>
                </w:div>
                <w:div w:id="1887377527">
                  <w:marLeft w:val="0"/>
                  <w:marRight w:val="0"/>
                  <w:marTop w:val="0"/>
                  <w:marBottom w:val="0"/>
                  <w:divBdr>
                    <w:top w:val="none" w:sz="0" w:space="0" w:color="auto"/>
                    <w:left w:val="none" w:sz="0" w:space="0" w:color="auto"/>
                    <w:bottom w:val="none" w:sz="0" w:space="0" w:color="auto"/>
                    <w:right w:val="none" w:sz="0" w:space="0" w:color="auto"/>
                  </w:divBdr>
                </w:div>
                <w:div w:id="1131480833">
                  <w:marLeft w:val="0"/>
                  <w:marRight w:val="0"/>
                  <w:marTop w:val="0"/>
                  <w:marBottom w:val="0"/>
                  <w:divBdr>
                    <w:top w:val="none" w:sz="0" w:space="0" w:color="auto"/>
                    <w:left w:val="none" w:sz="0" w:space="0" w:color="auto"/>
                    <w:bottom w:val="none" w:sz="0" w:space="0" w:color="auto"/>
                    <w:right w:val="none" w:sz="0" w:space="0" w:color="auto"/>
                  </w:divBdr>
                </w:div>
                <w:div w:id="8708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092464">
      <w:bodyDiv w:val="1"/>
      <w:marLeft w:val="0"/>
      <w:marRight w:val="0"/>
      <w:marTop w:val="0"/>
      <w:marBottom w:val="0"/>
      <w:divBdr>
        <w:top w:val="none" w:sz="0" w:space="0" w:color="auto"/>
        <w:left w:val="none" w:sz="0" w:space="0" w:color="auto"/>
        <w:bottom w:val="none" w:sz="0" w:space="0" w:color="auto"/>
        <w:right w:val="none" w:sz="0" w:space="0" w:color="auto"/>
      </w:divBdr>
    </w:div>
    <w:div w:id="593897681">
      <w:bodyDiv w:val="1"/>
      <w:marLeft w:val="0"/>
      <w:marRight w:val="0"/>
      <w:marTop w:val="0"/>
      <w:marBottom w:val="0"/>
      <w:divBdr>
        <w:top w:val="none" w:sz="0" w:space="0" w:color="auto"/>
        <w:left w:val="none" w:sz="0" w:space="0" w:color="auto"/>
        <w:bottom w:val="none" w:sz="0" w:space="0" w:color="auto"/>
        <w:right w:val="none" w:sz="0" w:space="0" w:color="auto"/>
      </w:divBdr>
    </w:div>
    <w:div w:id="759568981">
      <w:bodyDiv w:val="1"/>
      <w:marLeft w:val="0"/>
      <w:marRight w:val="0"/>
      <w:marTop w:val="0"/>
      <w:marBottom w:val="0"/>
      <w:divBdr>
        <w:top w:val="none" w:sz="0" w:space="0" w:color="auto"/>
        <w:left w:val="none" w:sz="0" w:space="0" w:color="auto"/>
        <w:bottom w:val="none" w:sz="0" w:space="0" w:color="auto"/>
        <w:right w:val="none" w:sz="0" w:space="0" w:color="auto"/>
      </w:divBdr>
      <w:divsChild>
        <w:div w:id="17002748">
          <w:marLeft w:val="0"/>
          <w:marRight w:val="0"/>
          <w:marTop w:val="0"/>
          <w:marBottom w:val="0"/>
          <w:divBdr>
            <w:top w:val="none" w:sz="0" w:space="0" w:color="auto"/>
            <w:left w:val="none" w:sz="0" w:space="0" w:color="auto"/>
            <w:bottom w:val="none" w:sz="0" w:space="0" w:color="auto"/>
            <w:right w:val="none" w:sz="0" w:space="0" w:color="auto"/>
          </w:divBdr>
        </w:div>
        <w:div w:id="568199444">
          <w:marLeft w:val="0"/>
          <w:marRight w:val="0"/>
          <w:marTop w:val="0"/>
          <w:marBottom w:val="0"/>
          <w:divBdr>
            <w:top w:val="none" w:sz="0" w:space="0" w:color="auto"/>
            <w:left w:val="none" w:sz="0" w:space="0" w:color="auto"/>
            <w:bottom w:val="none" w:sz="0" w:space="0" w:color="auto"/>
            <w:right w:val="none" w:sz="0" w:space="0" w:color="auto"/>
          </w:divBdr>
        </w:div>
      </w:divsChild>
    </w:div>
    <w:div w:id="930971161">
      <w:bodyDiv w:val="1"/>
      <w:marLeft w:val="0"/>
      <w:marRight w:val="0"/>
      <w:marTop w:val="0"/>
      <w:marBottom w:val="0"/>
      <w:divBdr>
        <w:top w:val="none" w:sz="0" w:space="0" w:color="auto"/>
        <w:left w:val="none" w:sz="0" w:space="0" w:color="auto"/>
        <w:bottom w:val="none" w:sz="0" w:space="0" w:color="auto"/>
        <w:right w:val="none" w:sz="0" w:space="0" w:color="auto"/>
      </w:divBdr>
    </w:div>
    <w:div w:id="1552155515">
      <w:bodyDiv w:val="1"/>
      <w:marLeft w:val="0"/>
      <w:marRight w:val="0"/>
      <w:marTop w:val="0"/>
      <w:marBottom w:val="0"/>
      <w:divBdr>
        <w:top w:val="none" w:sz="0" w:space="0" w:color="auto"/>
        <w:left w:val="none" w:sz="0" w:space="0" w:color="auto"/>
        <w:bottom w:val="none" w:sz="0" w:space="0" w:color="auto"/>
        <w:right w:val="none" w:sz="0" w:space="0" w:color="auto"/>
      </w:divBdr>
    </w:div>
    <w:div w:id="1828015783">
      <w:bodyDiv w:val="1"/>
      <w:marLeft w:val="0"/>
      <w:marRight w:val="0"/>
      <w:marTop w:val="0"/>
      <w:marBottom w:val="0"/>
      <w:divBdr>
        <w:top w:val="none" w:sz="0" w:space="0" w:color="auto"/>
        <w:left w:val="none" w:sz="0" w:space="0" w:color="auto"/>
        <w:bottom w:val="none" w:sz="0" w:space="0" w:color="auto"/>
        <w:right w:val="none" w:sz="0" w:space="0" w:color="auto"/>
      </w:divBdr>
      <w:divsChild>
        <w:div w:id="1932928872">
          <w:marLeft w:val="0"/>
          <w:marRight w:val="0"/>
          <w:marTop w:val="0"/>
          <w:marBottom w:val="0"/>
          <w:divBdr>
            <w:top w:val="none" w:sz="0" w:space="0" w:color="auto"/>
            <w:left w:val="none" w:sz="0" w:space="0" w:color="auto"/>
            <w:bottom w:val="none" w:sz="0" w:space="0" w:color="auto"/>
            <w:right w:val="none" w:sz="0" w:space="0" w:color="auto"/>
          </w:divBdr>
        </w:div>
        <w:div w:id="1317610809">
          <w:marLeft w:val="0"/>
          <w:marRight w:val="0"/>
          <w:marTop w:val="0"/>
          <w:marBottom w:val="0"/>
          <w:divBdr>
            <w:top w:val="none" w:sz="0" w:space="0" w:color="auto"/>
            <w:left w:val="none" w:sz="0" w:space="0" w:color="auto"/>
            <w:bottom w:val="none" w:sz="0" w:space="0" w:color="auto"/>
            <w:right w:val="none" w:sz="0" w:space="0" w:color="auto"/>
          </w:divBdr>
        </w:div>
      </w:divsChild>
    </w:div>
    <w:div w:id="1977642843">
      <w:bodyDiv w:val="1"/>
      <w:marLeft w:val="0"/>
      <w:marRight w:val="0"/>
      <w:marTop w:val="0"/>
      <w:marBottom w:val="0"/>
      <w:divBdr>
        <w:top w:val="none" w:sz="0" w:space="0" w:color="auto"/>
        <w:left w:val="none" w:sz="0" w:space="0" w:color="auto"/>
        <w:bottom w:val="none" w:sz="0" w:space="0" w:color="auto"/>
        <w:right w:val="none" w:sz="0" w:space="0" w:color="auto"/>
      </w:divBdr>
      <w:divsChild>
        <w:div w:id="399257442">
          <w:marLeft w:val="0"/>
          <w:marRight w:val="0"/>
          <w:marTop w:val="120"/>
          <w:marBottom w:val="120"/>
          <w:divBdr>
            <w:top w:val="none" w:sz="0" w:space="0" w:color="auto"/>
            <w:left w:val="none" w:sz="0" w:space="0" w:color="auto"/>
            <w:bottom w:val="none" w:sz="0" w:space="0" w:color="auto"/>
            <w:right w:val="none" w:sz="0" w:space="0" w:color="auto"/>
          </w:divBdr>
          <w:divsChild>
            <w:div w:id="376126804">
              <w:marLeft w:val="0"/>
              <w:marRight w:val="0"/>
              <w:marTop w:val="0"/>
              <w:marBottom w:val="0"/>
              <w:divBdr>
                <w:top w:val="none" w:sz="0" w:space="0" w:color="auto"/>
                <w:left w:val="none" w:sz="0" w:space="0" w:color="auto"/>
                <w:bottom w:val="none" w:sz="0" w:space="0" w:color="auto"/>
                <w:right w:val="none" w:sz="0" w:space="0" w:color="auto"/>
              </w:divBdr>
            </w:div>
            <w:div w:id="1551500993">
              <w:marLeft w:val="0"/>
              <w:marRight w:val="0"/>
              <w:marTop w:val="0"/>
              <w:marBottom w:val="0"/>
              <w:divBdr>
                <w:top w:val="none" w:sz="0" w:space="0" w:color="auto"/>
                <w:left w:val="none" w:sz="0" w:space="0" w:color="auto"/>
                <w:bottom w:val="none" w:sz="0" w:space="0" w:color="auto"/>
                <w:right w:val="none" w:sz="0" w:space="0" w:color="auto"/>
              </w:divBdr>
            </w:div>
          </w:divsChild>
        </w:div>
        <w:div w:id="1051491591">
          <w:marLeft w:val="0"/>
          <w:marRight w:val="0"/>
          <w:marTop w:val="120"/>
          <w:marBottom w:val="120"/>
          <w:divBdr>
            <w:top w:val="none" w:sz="0" w:space="0" w:color="auto"/>
            <w:left w:val="none" w:sz="0" w:space="0" w:color="auto"/>
            <w:bottom w:val="none" w:sz="0" w:space="0" w:color="auto"/>
            <w:right w:val="none" w:sz="0" w:space="0" w:color="auto"/>
          </w:divBdr>
          <w:divsChild>
            <w:div w:id="1414162529">
              <w:marLeft w:val="0"/>
              <w:marRight w:val="0"/>
              <w:marTop w:val="0"/>
              <w:marBottom w:val="0"/>
              <w:divBdr>
                <w:top w:val="none" w:sz="0" w:space="0" w:color="auto"/>
                <w:left w:val="none" w:sz="0" w:space="0" w:color="auto"/>
                <w:bottom w:val="none" w:sz="0" w:space="0" w:color="auto"/>
                <w:right w:val="none" w:sz="0" w:space="0" w:color="auto"/>
              </w:divBdr>
            </w:div>
            <w:div w:id="1931965873">
              <w:marLeft w:val="0"/>
              <w:marRight w:val="0"/>
              <w:marTop w:val="0"/>
              <w:marBottom w:val="0"/>
              <w:divBdr>
                <w:top w:val="none" w:sz="0" w:space="0" w:color="auto"/>
                <w:left w:val="none" w:sz="0" w:space="0" w:color="auto"/>
                <w:bottom w:val="none" w:sz="0" w:space="0" w:color="auto"/>
                <w:right w:val="none" w:sz="0" w:space="0" w:color="auto"/>
              </w:divBdr>
            </w:div>
          </w:divsChild>
        </w:div>
        <w:div w:id="1464426394">
          <w:marLeft w:val="0"/>
          <w:marRight w:val="0"/>
          <w:marTop w:val="120"/>
          <w:marBottom w:val="120"/>
          <w:divBdr>
            <w:top w:val="none" w:sz="0" w:space="0" w:color="auto"/>
            <w:left w:val="none" w:sz="0" w:space="0" w:color="auto"/>
            <w:bottom w:val="none" w:sz="0" w:space="0" w:color="auto"/>
            <w:right w:val="none" w:sz="0" w:space="0" w:color="auto"/>
          </w:divBdr>
          <w:divsChild>
            <w:div w:id="394352980">
              <w:marLeft w:val="0"/>
              <w:marRight w:val="0"/>
              <w:marTop w:val="0"/>
              <w:marBottom w:val="0"/>
              <w:divBdr>
                <w:top w:val="none" w:sz="0" w:space="0" w:color="auto"/>
                <w:left w:val="none" w:sz="0" w:space="0" w:color="auto"/>
                <w:bottom w:val="none" w:sz="0" w:space="0" w:color="auto"/>
                <w:right w:val="none" w:sz="0" w:space="0" w:color="auto"/>
              </w:divBdr>
            </w:div>
            <w:div w:id="2131656338">
              <w:marLeft w:val="0"/>
              <w:marRight w:val="0"/>
              <w:marTop w:val="0"/>
              <w:marBottom w:val="0"/>
              <w:divBdr>
                <w:top w:val="none" w:sz="0" w:space="0" w:color="auto"/>
                <w:left w:val="none" w:sz="0" w:space="0" w:color="auto"/>
                <w:bottom w:val="none" w:sz="0" w:space="0" w:color="auto"/>
                <w:right w:val="none" w:sz="0" w:space="0" w:color="auto"/>
              </w:divBdr>
            </w:div>
          </w:divsChild>
        </w:div>
        <w:div w:id="1526749967">
          <w:marLeft w:val="0"/>
          <w:marRight w:val="0"/>
          <w:marTop w:val="120"/>
          <w:marBottom w:val="120"/>
          <w:divBdr>
            <w:top w:val="none" w:sz="0" w:space="0" w:color="auto"/>
            <w:left w:val="none" w:sz="0" w:space="0" w:color="auto"/>
            <w:bottom w:val="none" w:sz="0" w:space="0" w:color="auto"/>
            <w:right w:val="none" w:sz="0" w:space="0" w:color="auto"/>
          </w:divBdr>
          <w:divsChild>
            <w:div w:id="868834782">
              <w:marLeft w:val="0"/>
              <w:marRight w:val="0"/>
              <w:marTop w:val="0"/>
              <w:marBottom w:val="0"/>
              <w:divBdr>
                <w:top w:val="none" w:sz="0" w:space="0" w:color="auto"/>
                <w:left w:val="none" w:sz="0" w:space="0" w:color="auto"/>
                <w:bottom w:val="none" w:sz="0" w:space="0" w:color="auto"/>
                <w:right w:val="none" w:sz="0" w:space="0" w:color="auto"/>
              </w:divBdr>
            </w:div>
            <w:div w:id="80277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comments" Target="comments.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mdpi.com/2076-3417/14/24/1201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6/09/relationships/commentsIds" Target="commentsIds.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7677</Words>
  <Characters>43760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K.Freeman</dc:creator>
  <cp:keywords/>
  <dc:description/>
  <cp:lastModifiedBy>Eugene Mensah-Ananoo</cp:lastModifiedBy>
  <cp:revision>2</cp:revision>
  <dcterms:created xsi:type="dcterms:W3CDTF">2026-07-23T20:30:00Z</dcterms:created>
  <dcterms:modified xsi:type="dcterms:W3CDTF">2026-07-23T20:30:00Z</dcterms:modified>
</cp:coreProperties>
</file>