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F33917" w14:textId="74D4E6D5" w:rsidR="003C1365" w:rsidRDefault="002737E0" w:rsidP="003C1365">
      <w:pPr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t xml:space="preserve">How is the nanoscale </w:t>
      </w:r>
      <w:r>
        <w:rPr>
          <w:b/>
          <w:sz w:val="32"/>
          <w:szCs w:val="32"/>
        </w:rPr>
        <w:t>structure of</w:t>
      </w:r>
      <w:r w:rsidR="00EF6224">
        <w:rPr>
          <w:b/>
          <w:sz w:val="32"/>
          <w:szCs w:val="32"/>
        </w:rPr>
        <w:t xml:space="preserve"> </w:t>
      </w:r>
      <w:r w:rsidR="00ED7844" w:rsidRPr="009D4AB1">
        <w:rPr>
          <w:b/>
          <w:sz w:val="32"/>
          <w:szCs w:val="32"/>
        </w:rPr>
        <w:t>Amorphous Solid Water</w:t>
      </w:r>
      <w:r w:rsidR="00ED7844">
        <w:rPr>
          <w:b/>
          <w:sz w:val="32"/>
          <w:szCs w:val="32"/>
        </w:rPr>
        <w:t xml:space="preserve"> (ASW)</w:t>
      </w:r>
      <w:r>
        <w:rPr>
          <w:b/>
          <w:sz w:val="32"/>
          <w:szCs w:val="32"/>
        </w:rPr>
        <w:t xml:space="preserve"> </w:t>
      </w:r>
    </w:p>
    <w:p w14:paraId="2D31B509" w14:textId="76EFF4CC" w:rsidR="0065450D" w:rsidRPr="002737E0" w:rsidRDefault="003C1365" w:rsidP="002737E0">
      <w:pPr>
        <w:spacing w:after="120" w:line="240" w:lineRule="auto"/>
        <w:jc w:val="center"/>
        <w:rPr>
          <w:b/>
          <w:noProof/>
          <w:sz w:val="32"/>
          <w:szCs w:val="32"/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E559BA" wp14:editId="020D3851">
                <wp:simplePos x="0" y="0"/>
                <wp:positionH relativeFrom="column">
                  <wp:posOffset>-38735</wp:posOffset>
                </wp:positionH>
                <wp:positionV relativeFrom="paragraph">
                  <wp:posOffset>325755</wp:posOffset>
                </wp:positionV>
                <wp:extent cx="6905625" cy="1639570"/>
                <wp:effectExtent l="0" t="0" r="15875" b="11430"/>
                <wp:wrapTopAndBottom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05625" cy="163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C4D1C" w14:textId="153989DA" w:rsidR="00BD470F" w:rsidRPr="00BD470F" w:rsidRDefault="00BD470F" w:rsidP="00BD470F">
                            <w:pPr>
                              <w:spacing w:line="240" w:lineRule="auto"/>
                              <w:jc w:val="both"/>
                              <w:rPr>
                                <w:b/>
                              </w:rPr>
                            </w:pPr>
                            <w:r w:rsidRPr="00BD470F">
                              <w:rPr>
                                <w:b/>
                              </w:rPr>
                              <w:t xml:space="preserve">Aims:- This experiment </w:t>
                            </w:r>
                            <w:r w:rsidR="008762B7">
                              <w:rPr>
                                <w:b/>
                              </w:rPr>
                              <w:t xml:space="preserve">builds on a </w:t>
                            </w:r>
                            <w:r w:rsidR="008762B7" w:rsidRPr="00AB5238">
                              <w:rPr>
                                <w:b/>
                                <w:i/>
                                <w:iCs/>
                              </w:rPr>
                              <w:t>proof of concept rapid access</w:t>
                            </w:r>
                            <w:r w:rsidR="008762B7">
                              <w:rPr>
                                <w:b/>
                              </w:rPr>
                              <w:t xml:space="preserve"> result from March 2019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8762B7">
                              <w:rPr>
                                <w:b/>
                              </w:rPr>
                              <w:t>where w</w:t>
                            </w:r>
                            <w:r>
                              <w:rPr>
                                <w:b/>
                              </w:rPr>
                              <w:t xml:space="preserve">e </w:t>
                            </w:r>
                            <w:r w:rsidR="008762B7">
                              <w:rPr>
                                <w:b/>
                              </w:rPr>
                              <w:t>undertook preliminary tests of</w:t>
                            </w:r>
                            <w:r>
                              <w:rPr>
                                <w:b/>
                              </w:rPr>
                              <w:t xml:space="preserve"> how </w:t>
                            </w:r>
                            <w:r w:rsidRPr="00BD470F">
                              <w:rPr>
                                <w:b/>
                              </w:rPr>
                              <w:t xml:space="preserve">the </w:t>
                            </w:r>
                            <w:r w:rsidR="00AB5238">
                              <w:rPr>
                                <w:b/>
                              </w:rPr>
                              <w:t>pores</w:t>
                            </w:r>
                            <w:r w:rsidRPr="00BD470F">
                              <w:rPr>
                                <w:b/>
                              </w:rPr>
                              <w:t xml:space="preserve"> in meta-stable, vapour-deposited water ice, Amorphous Solid Water (ASW), </w:t>
                            </w:r>
                            <w:r w:rsidR="008762B7">
                              <w:rPr>
                                <w:b/>
                              </w:rPr>
                              <w:t>we</w:t>
                            </w:r>
                            <w:r>
                              <w:rPr>
                                <w:b/>
                              </w:rPr>
                              <w:t xml:space="preserve">re affected </w:t>
                            </w:r>
                            <w:r w:rsidR="00AB5238">
                              <w:rPr>
                                <w:b/>
                              </w:rPr>
                              <w:t>during its thermal evolution</w:t>
                            </w:r>
                            <w:r w:rsidR="00AB5238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by the addition of an adsorbate (C</w:t>
                            </w:r>
                            <w:r w:rsidRPr="00BD470F">
                              <w:rPr>
                                <w:b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H</w:t>
                            </w:r>
                            <w:r w:rsidR="008762B7">
                              <w:rPr>
                                <w:b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b/>
                              </w:rPr>
                              <w:t xml:space="preserve">) to the ice surface. </w:t>
                            </w:r>
                            <w:r w:rsidRPr="00BD470F">
                              <w:rPr>
                                <w:b/>
                              </w:rPr>
                              <w:t xml:space="preserve">This </w:t>
                            </w:r>
                            <w:r w:rsidR="00BA4823">
                              <w:rPr>
                                <w:b/>
                              </w:rPr>
                              <w:t xml:space="preserve">proof of concept data </w:t>
                            </w:r>
                            <w:r w:rsidR="008762B7">
                              <w:rPr>
                                <w:b/>
                              </w:rPr>
                              <w:t>suggests that</w:t>
                            </w:r>
                            <w:r w:rsidRPr="00BD470F">
                              <w:rPr>
                                <w:b/>
                              </w:rPr>
                              <w:t xml:space="preserve"> the </w:t>
                            </w:r>
                            <w:r w:rsidR="00981A47">
                              <w:rPr>
                                <w:b/>
                              </w:rPr>
                              <w:t xml:space="preserve">pore collapse in ASW </w:t>
                            </w:r>
                            <w:r w:rsidR="00BA4823">
                              <w:rPr>
                                <w:b/>
                              </w:rPr>
                              <w:t xml:space="preserve">is delayed by the presence of adsorbates that hinder ice restructuring, </w:t>
                            </w:r>
                            <w:r w:rsidR="008762B7">
                              <w:rPr>
                                <w:b/>
                              </w:rPr>
                              <w:t>but the tests were limited by beam-off time and contamination of the V-foil by C</w:t>
                            </w:r>
                            <w:r w:rsidR="008762B7" w:rsidRPr="008762B7">
                              <w:rPr>
                                <w:b/>
                                <w:vertAlign w:val="subscript"/>
                              </w:rPr>
                              <w:t>2</w:t>
                            </w:r>
                            <w:r w:rsidR="008762B7">
                              <w:rPr>
                                <w:b/>
                              </w:rPr>
                              <w:t>H</w:t>
                            </w:r>
                            <w:r w:rsidR="008762B7" w:rsidRPr="008762B7">
                              <w:rPr>
                                <w:b/>
                                <w:vertAlign w:val="subscript"/>
                              </w:rPr>
                              <w:t>4</w:t>
                            </w:r>
                            <w:r w:rsidR="008762B7">
                              <w:rPr>
                                <w:b/>
                              </w:rPr>
                              <w:t xml:space="preserve">. In these </w:t>
                            </w:r>
                            <w:r w:rsidR="00AB5238">
                              <w:rPr>
                                <w:b/>
                              </w:rPr>
                              <w:t xml:space="preserve">new </w:t>
                            </w:r>
                            <w:r w:rsidR="008762B7">
                              <w:rPr>
                                <w:b/>
                              </w:rPr>
                              <w:t xml:space="preserve">experiments we will </w:t>
                            </w:r>
                            <w:r w:rsidR="00BA4823">
                              <w:rPr>
                                <w:b/>
                              </w:rPr>
                              <w:t>test if</w:t>
                            </w:r>
                            <w:r w:rsidR="00AB5238" w:rsidRPr="00AB5238">
                              <w:rPr>
                                <w:b/>
                              </w:rPr>
                              <w:t xml:space="preserve"> </w:t>
                            </w:r>
                            <w:r w:rsidR="00AB5238">
                              <w:rPr>
                                <w:b/>
                              </w:rPr>
                              <w:t xml:space="preserve">surface structure, </w:t>
                            </w:r>
                            <w:r w:rsidR="00AB5238" w:rsidRPr="00BD470F">
                              <w:rPr>
                                <w:b/>
                              </w:rPr>
                              <w:t>pore</w:t>
                            </w:r>
                            <w:r w:rsidR="00AB5238">
                              <w:rPr>
                                <w:b/>
                              </w:rPr>
                              <w:t>-</w:t>
                            </w:r>
                            <w:r w:rsidR="00AB5238" w:rsidRPr="00BD470F">
                              <w:rPr>
                                <w:b/>
                              </w:rPr>
                              <w:t xml:space="preserve">sizes and shapes in meta-stable, vapour-deposited water ice, Amorphous Solid Water (ASW), </w:t>
                            </w:r>
                            <w:r w:rsidR="00AB5238">
                              <w:rPr>
                                <w:b/>
                              </w:rPr>
                              <w:t>are</w:t>
                            </w:r>
                            <w:r w:rsidR="00AB5238">
                              <w:rPr>
                                <w:b/>
                              </w:rPr>
                              <w:t xml:space="preserve"> affected by the addition of an adsorbate (C</w:t>
                            </w:r>
                            <w:r w:rsidR="00AB5238" w:rsidRPr="00AB5238">
                              <w:rPr>
                                <w:b/>
                              </w:rPr>
                              <w:t>O</w:t>
                            </w:r>
                            <w:r w:rsidR="00AB5238">
                              <w:rPr>
                                <w:b/>
                                <w:vertAlign w:val="subscript"/>
                              </w:rPr>
                              <w:t>2</w:t>
                            </w:r>
                            <w:r w:rsidR="00AB5238">
                              <w:rPr>
                                <w:b/>
                              </w:rPr>
                              <w:t xml:space="preserve">) to the ice surface, </w:t>
                            </w:r>
                            <w:r w:rsidR="00AB5238">
                              <w:rPr>
                                <w:b/>
                              </w:rPr>
                              <w:t>co-deposited at 30 K with D</w:t>
                            </w:r>
                            <w:r w:rsidR="00AB5238" w:rsidRPr="00AB5238">
                              <w:rPr>
                                <w:b/>
                                <w:vertAlign w:val="subscript"/>
                              </w:rPr>
                              <w:t>2</w:t>
                            </w:r>
                            <w:r w:rsidR="00AB5238">
                              <w:rPr>
                                <w:b/>
                              </w:rPr>
                              <w:t>O, deposited post ice-growth at 30 K, and deposited pre- ice-growth at 30 K. D</w:t>
                            </w:r>
                            <w:r w:rsidR="00AB5238">
                              <w:rPr>
                                <w:b/>
                              </w:rPr>
                              <w:t xml:space="preserve">uring </w:t>
                            </w:r>
                            <w:r w:rsidR="00AB5238">
                              <w:rPr>
                                <w:b/>
                              </w:rPr>
                              <w:t>ice</w:t>
                            </w:r>
                            <w:r w:rsidR="00AB5238">
                              <w:rPr>
                                <w:b/>
                              </w:rPr>
                              <w:t xml:space="preserve"> thermal evolution</w:t>
                            </w:r>
                            <w:r w:rsidR="00AB5238">
                              <w:rPr>
                                <w:b/>
                              </w:rPr>
                              <w:t xml:space="preserve">, we will test if </w:t>
                            </w:r>
                            <w:r w:rsidR="00BA4823">
                              <w:rPr>
                                <w:b/>
                              </w:rPr>
                              <w:t>it is feasible to form clathrate-hydrate type structures via ASW heating (i.e. non-pressurised-compression routes)</w:t>
                            </w:r>
                            <w:r w:rsidRPr="00BD470F">
                              <w:rPr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E559B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.05pt;margin-top:25.65pt;width:543.75pt;height:129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">
                <v:path arrowok="t"/>
                <v:textbox>
                  <w:txbxContent>
                    <w:p w14:paraId="2EAC4D1C" w14:textId="153989DA" w:rsidR="00BD470F" w:rsidRPr="00BD470F" w:rsidRDefault="00BD470F" w:rsidP="00BD470F">
                      <w:pPr>
                        <w:spacing w:line="240" w:lineRule="auto"/>
                        <w:jc w:val="both"/>
                        <w:rPr>
                          <w:b/>
                        </w:rPr>
                      </w:pPr>
                      <w:r w:rsidRPr="00BD470F">
                        <w:rPr>
                          <w:b/>
                        </w:rPr>
                        <w:t xml:space="preserve">Aims:- This experiment </w:t>
                      </w:r>
                      <w:r w:rsidR="008762B7">
                        <w:rPr>
                          <w:b/>
                        </w:rPr>
                        <w:t xml:space="preserve">builds on a </w:t>
                      </w:r>
                      <w:r w:rsidR="008762B7" w:rsidRPr="00AB5238">
                        <w:rPr>
                          <w:b/>
                          <w:i/>
                          <w:iCs/>
                        </w:rPr>
                        <w:t>proof of concept rapid access</w:t>
                      </w:r>
                      <w:r w:rsidR="008762B7">
                        <w:rPr>
                          <w:b/>
                        </w:rPr>
                        <w:t xml:space="preserve"> result from March 2019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8762B7">
                        <w:rPr>
                          <w:b/>
                        </w:rPr>
                        <w:t>where w</w:t>
                      </w:r>
                      <w:r>
                        <w:rPr>
                          <w:b/>
                        </w:rPr>
                        <w:t xml:space="preserve">e </w:t>
                      </w:r>
                      <w:r w:rsidR="008762B7">
                        <w:rPr>
                          <w:b/>
                        </w:rPr>
                        <w:t>undertook preliminary tests of</w:t>
                      </w:r>
                      <w:r>
                        <w:rPr>
                          <w:b/>
                        </w:rPr>
                        <w:t xml:space="preserve"> how </w:t>
                      </w:r>
                      <w:r w:rsidRPr="00BD470F">
                        <w:rPr>
                          <w:b/>
                        </w:rPr>
                        <w:t xml:space="preserve">the </w:t>
                      </w:r>
                      <w:r w:rsidR="00AB5238">
                        <w:rPr>
                          <w:b/>
                        </w:rPr>
                        <w:t>pores</w:t>
                      </w:r>
                      <w:r w:rsidRPr="00BD470F">
                        <w:rPr>
                          <w:b/>
                        </w:rPr>
                        <w:t xml:space="preserve"> in meta-stable, vapour-deposited water ice, Amorphous Solid Water (ASW), </w:t>
                      </w:r>
                      <w:r w:rsidR="008762B7">
                        <w:rPr>
                          <w:b/>
                        </w:rPr>
                        <w:t>we</w:t>
                      </w:r>
                      <w:r>
                        <w:rPr>
                          <w:b/>
                        </w:rPr>
                        <w:t xml:space="preserve">re affected </w:t>
                      </w:r>
                      <w:r w:rsidR="00AB5238">
                        <w:rPr>
                          <w:b/>
                        </w:rPr>
                        <w:t>during its thermal evolution</w:t>
                      </w:r>
                      <w:r w:rsidR="00AB5238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by the addition of an adsorbate (C</w:t>
                      </w:r>
                      <w:r w:rsidRPr="00BD470F">
                        <w:rPr>
                          <w:b/>
                          <w:vertAlign w:val="subscript"/>
                        </w:rPr>
                        <w:t>2</w:t>
                      </w:r>
                      <w:r>
                        <w:rPr>
                          <w:b/>
                        </w:rPr>
                        <w:t>H</w:t>
                      </w:r>
                      <w:r w:rsidR="008762B7">
                        <w:rPr>
                          <w:b/>
                          <w:vertAlign w:val="subscript"/>
                        </w:rPr>
                        <w:t>4</w:t>
                      </w:r>
                      <w:r>
                        <w:rPr>
                          <w:b/>
                        </w:rPr>
                        <w:t xml:space="preserve">) to the ice surface. </w:t>
                      </w:r>
                      <w:r w:rsidRPr="00BD470F">
                        <w:rPr>
                          <w:b/>
                        </w:rPr>
                        <w:t xml:space="preserve">This </w:t>
                      </w:r>
                      <w:r w:rsidR="00BA4823">
                        <w:rPr>
                          <w:b/>
                        </w:rPr>
                        <w:t xml:space="preserve">proof of concept data </w:t>
                      </w:r>
                      <w:r w:rsidR="008762B7">
                        <w:rPr>
                          <w:b/>
                        </w:rPr>
                        <w:t>suggests that</w:t>
                      </w:r>
                      <w:r w:rsidRPr="00BD470F">
                        <w:rPr>
                          <w:b/>
                        </w:rPr>
                        <w:t xml:space="preserve"> the </w:t>
                      </w:r>
                      <w:r w:rsidR="00981A47">
                        <w:rPr>
                          <w:b/>
                        </w:rPr>
                        <w:t xml:space="preserve">pore collapse in ASW </w:t>
                      </w:r>
                      <w:r w:rsidR="00BA4823">
                        <w:rPr>
                          <w:b/>
                        </w:rPr>
                        <w:t xml:space="preserve">is delayed by the presence of adsorbates that hinder ice restructuring, </w:t>
                      </w:r>
                      <w:r w:rsidR="008762B7">
                        <w:rPr>
                          <w:b/>
                        </w:rPr>
                        <w:t>but the tests were limited by beam-off time and contamination of the V-foil by C</w:t>
                      </w:r>
                      <w:r w:rsidR="008762B7" w:rsidRPr="008762B7">
                        <w:rPr>
                          <w:b/>
                          <w:vertAlign w:val="subscript"/>
                        </w:rPr>
                        <w:t>2</w:t>
                      </w:r>
                      <w:r w:rsidR="008762B7">
                        <w:rPr>
                          <w:b/>
                        </w:rPr>
                        <w:t>H</w:t>
                      </w:r>
                      <w:r w:rsidR="008762B7" w:rsidRPr="008762B7">
                        <w:rPr>
                          <w:b/>
                          <w:vertAlign w:val="subscript"/>
                        </w:rPr>
                        <w:t>4</w:t>
                      </w:r>
                      <w:r w:rsidR="008762B7">
                        <w:rPr>
                          <w:b/>
                        </w:rPr>
                        <w:t xml:space="preserve">. In these </w:t>
                      </w:r>
                      <w:r w:rsidR="00AB5238">
                        <w:rPr>
                          <w:b/>
                        </w:rPr>
                        <w:t xml:space="preserve">new </w:t>
                      </w:r>
                      <w:r w:rsidR="008762B7">
                        <w:rPr>
                          <w:b/>
                        </w:rPr>
                        <w:t xml:space="preserve">experiments we will </w:t>
                      </w:r>
                      <w:r w:rsidR="00BA4823">
                        <w:rPr>
                          <w:b/>
                        </w:rPr>
                        <w:t>test if</w:t>
                      </w:r>
                      <w:r w:rsidR="00AB5238" w:rsidRPr="00AB5238">
                        <w:rPr>
                          <w:b/>
                        </w:rPr>
                        <w:t xml:space="preserve"> </w:t>
                      </w:r>
                      <w:r w:rsidR="00AB5238">
                        <w:rPr>
                          <w:b/>
                        </w:rPr>
                        <w:t xml:space="preserve">surface structure, </w:t>
                      </w:r>
                      <w:r w:rsidR="00AB5238" w:rsidRPr="00BD470F">
                        <w:rPr>
                          <w:b/>
                        </w:rPr>
                        <w:t>pore</w:t>
                      </w:r>
                      <w:r w:rsidR="00AB5238">
                        <w:rPr>
                          <w:b/>
                        </w:rPr>
                        <w:t>-</w:t>
                      </w:r>
                      <w:r w:rsidR="00AB5238" w:rsidRPr="00BD470F">
                        <w:rPr>
                          <w:b/>
                        </w:rPr>
                        <w:t xml:space="preserve">sizes and shapes in meta-stable, vapour-deposited water ice, Amorphous Solid Water (ASW), </w:t>
                      </w:r>
                      <w:r w:rsidR="00AB5238">
                        <w:rPr>
                          <w:b/>
                        </w:rPr>
                        <w:t>are</w:t>
                      </w:r>
                      <w:r w:rsidR="00AB5238">
                        <w:rPr>
                          <w:b/>
                        </w:rPr>
                        <w:t xml:space="preserve"> affected by the addition of an adsorbate (C</w:t>
                      </w:r>
                      <w:r w:rsidR="00AB5238" w:rsidRPr="00AB5238">
                        <w:rPr>
                          <w:b/>
                        </w:rPr>
                        <w:t>O</w:t>
                      </w:r>
                      <w:r w:rsidR="00AB5238">
                        <w:rPr>
                          <w:b/>
                          <w:vertAlign w:val="subscript"/>
                        </w:rPr>
                        <w:t>2</w:t>
                      </w:r>
                      <w:r w:rsidR="00AB5238">
                        <w:rPr>
                          <w:b/>
                        </w:rPr>
                        <w:t xml:space="preserve">) to the ice surface, </w:t>
                      </w:r>
                      <w:r w:rsidR="00AB5238">
                        <w:rPr>
                          <w:b/>
                        </w:rPr>
                        <w:t>co-deposited at 30 K with D</w:t>
                      </w:r>
                      <w:r w:rsidR="00AB5238" w:rsidRPr="00AB5238">
                        <w:rPr>
                          <w:b/>
                          <w:vertAlign w:val="subscript"/>
                        </w:rPr>
                        <w:t>2</w:t>
                      </w:r>
                      <w:r w:rsidR="00AB5238">
                        <w:rPr>
                          <w:b/>
                        </w:rPr>
                        <w:t>O, deposited post ice-growth at 30 K, and deposited pre- ice-growth at 30 K. D</w:t>
                      </w:r>
                      <w:r w:rsidR="00AB5238">
                        <w:rPr>
                          <w:b/>
                        </w:rPr>
                        <w:t xml:space="preserve">uring </w:t>
                      </w:r>
                      <w:r w:rsidR="00AB5238">
                        <w:rPr>
                          <w:b/>
                        </w:rPr>
                        <w:t>ice</w:t>
                      </w:r>
                      <w:r w:rsidR="00AB5238">
                        <w:rPr>
                          <w:b/>
                        </w:rPr>
                        <w:t xml:space="preserve"> thermal evolution</w:t>
                      </w:r>
                      <w:r w:rsidR="00AB5238">
                        <w:rPr>
                          <w:b/>
                        </w:rPr>
                        <w:t xml:space="preserve">, we will test if </w:t>
                      </w:r>
                      <w:r w:rsidR="00BA4823">
                        <w:rPr>
                          <w:b/>
                        </w:rPr>
                        <w:t>it is feasible to form clathrate-hydrate type structures via ASW heating (i.e. non-pressurised-compression routes)</w:t>
                      </w:r>
                      <w:r w:rsidRPr="00BD470F">
                        <w:rPr>
                          <w:b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37E0">
        <w:rPr>
          <w:b/>
          <w:sz w:val="32"/>
          <w:szCs w:val="32"/>
        </w:rPr>
        <w:t>impacted by the presence of adsorbates</w:t>
      </w:r>
      <w:r w:rsidR="00EF6224">
        <w:rPr>
          <w:b/>
          <w:sz w:val="32"/>
          <w:szCs w:val="32"/>
        </w:rPr>
        <w:t>?</w:t>
      </w:r>
    </w:p>
    <w:p w14:paraId="7C937A6F" w14:textId="77777777" w:rsidR="006B6397" w:rsidRPr="006B6397" w:rsidRDefault="006B6397" w:rsidP="006B6397">
      <w:pPr>
        <w:spacing w:after="0" w:line="240" w:lineRule="auto"/>
        <w:jc w:val="both"/>
        <w:rPr>
          <w:b/>
          <w:sz w:val="10"/>
          <w:szCs w:val="10"/>
        </w:rPr>
      </w:pPr>
    </w:p>
    <w:p w14:paraId="0BFCDB27" w14:textId="14BC83C6" w:rsidR="006C28CD" w:rsidRDefault="00A86C5B" w:rsidP="006B6397">
      <w:pPr>
        <w:spacing w:after="0" w:line="240" w:lineRule="auto"/>
        <w:jc w:val="both"/>
      </w:pPr>
      <w:r w:rsidRPr="00A86C5B">
        <w:rPr>
          <w:b/>
        </w:rPr>
        <w:t xml:space="preserve">Broader Scientific Context:- </w:t>
      </w:r>
      <w:r>
        <w:t xml:space="preserve">Interstellar ice, dominated by </w:t>
      </w:r>
      <w:r w:rsidR="00860F85">
        <w:t>Amorphous Solid W</w:t>
      </w:r>
      <w:r w:rsidR="00ED7844" w:rsidRPr="00A86C5B">
        <w:t>ater (ASW)</w:t>
      </w:r>
      <w:r>
        <w:t xml:space="preserve"> is the largest molecular reservoir in the universe</w:t>
      </w:r>
      <w:r w:rsidR="00ED7844" w:rsidRPr="00A86C5B">
        <w:rPr>
          <w:vertAlign w:val="superscript"/>
        </w:rPr>
        <w:t>1</w:t>
      </w:r>
      <w:r w:rsidR="006F6C3D">
        <w:rPr>
          <w:vertAlign w:val="superscript"/>
        </w:rPr>
        <w:t>,2</w:t>
      </w:r>
      <w:r w:rsidR="00ED7844" w:rsidRPr="00A86C5B">
        <w:t>. The porosity of ASW samples are strongly influenced by prevailing formation parameters such as the deposition temper</w:t>
      </w:r>
      <w:r w:rsidR="006F6C3D">
        <w:t>ature and the angle of incidence</w:t>
      </w:r>
      <w:r w:rsidR="006F6C3D" w:rsidRPr="006F6C3D">
        <w:rPr>
          <w:vertAlign w:val="superscript"/>
        </w:rPr>
        <w:t>3</w:t>
      </w:r>
      <w:r w:rsidR="006F6C3D">
        <w:t>,</w:t>
      </w:r>
      <w:r w:rsidR="006F6C3D" w:rsidRPr="006F6C3D">
        <w:rPr>
          <w:vertAlign w:val="superscript"/>
        </w:rPr>
        <w:t>4</w:t>
      </w:r>
      <w:r w:rsidR="00ED7844" w:rsidRPr="00A86C5B">
        <w:t xml:space="preserve"> and ASW has huge capacity to adsorb gases</w:t>
      </w:r>
      <w:r w:rsidR="006F6C3D">
        <w:rPr>
          <w:vertAlign w:val="superscript"/>
        </w:rPr>
        <w:t>5,6,7</w:t>
      </w:r>
      <w:r w:rsidR="00ED7844" w:rsidRPr="00A86C5B">
        <w:t xml:space="preserve">. </w:t>
      </w:r>
      <w:r w:rsidR="00264E61">
        <w:t>M</w:t>
      </w:r>
      <w:r w:rsidR="00ED7844" w:rsidRPr="00A86C5B">
        <w:t xml:space="preserve">ostly it is assumed the meta-stable </w:t>
      </w:r>
      <w:r w:rsidR="00264E61">
        <w:t xml:space="preserve">interstellar </w:t>
      </w:r>
      <w:r w:rsidR="00F3611B">
        <w:t>ASW l</w:t>
      </w:r>
      <w:r w:rsidR="00ED7844" w:rsidRPr="00A86C5B">
        <w:t>oses porosity as a function of time or temperature as star-formation progresses</w:t>
      </w:r>
      <w:r w:rsidR="006F6C3D">
        <w:rPr>
          <w:vertAlign w:val="superscript"/>
        </w:rPr>
        <w:t>8,9</w:t>
      </w:r>
      <w:r w:rsidR="00ED7844" w:rsidRPr="00A86C5B">
        <w:t xml:space="preserve">. This porosity change is astrochemically vital as it alters the total ASW surface area from </w:t>
      </w:r>
      <w:r w:rsidR="00ED7844" w:rsidRPr="00A86C5B">
        <w:sym w:font="Symbol" w:char="F07E"/>
      </w:r>
      <w:r w:rsidR="00ED7844" w:rsidRPr="00A86C5B">
        <w:t xml:space="preserve"> 2000 m</w:t>
      </w:r>
      <w:r w:rsidR="00ED7844" w:rsidRPr="00A86C5B">
        <w:rPr>
          <w:vertAlign w:val="superscript"/>
        </w:rPr>
        <w:t>2</w:t>
      </w:r>
      <w:r w:rsidR="00ED7844" w:rsidRPr="00A86C5B">
        <w:t xml:space="preserve">/g </w:t>
      </w:r>
      <w:r w:rsidR="006F6C3D">
        <w:rPr>
          <w:vertAlign w:val="superscript"/>
        </w:rPr>
        <w:t>3</w:t>
      </w:r>
      <w:r w:rsidR="00ED7844" w:rsidRPr="00A86C5B">
        <w:t xml:space="preserve"> to </w:t>
      </w:r>
      <w:r w:rsidR="00ED7844" w:rsidRPr="00A86C5B">
        <w:sym w:font="Symbol" w:char="F07E"/>
      </w:r>
      <w:r w:rsidR="00ED7844" w:rsidRPr="00A86C5B">
        <w:t xml:space="preserve"> 0.1 m</w:t>
      </w:r>
      <w:r w:rsidR="00ED7844" w:rsidRPr="00A86C5B">
        <w:rPr>
          <w:vertAlign w:val="superscript"/>
        </w:rPr>
        <w:t>2</w:t>
      </w:r>
      <w:r w:rsidR="00ED7844" w:rsidRPr="00A86C5B">
        <w:t xml:space="preserve">/g </w:t>
      </w:r>
      <w:r w:rsidR="00ED7844" w:rsidRPr="00A86C5B">
        <w:rPr>
          <w:vertAlign w:val="superscript"/>
        </w:rPr>
        <w:t>1</w:t>
      </w:r>
      <w:r w:rsidR="006F6C3D">
        <w:rPr>
          <w:vertAlign w:val="superscript"/>
        </w:rPr>
        <w:t>0</w:t>
      </w:r>
      <w:r w:rsidR="00ED7844" w:rsidRPr="00A86C5B">
        <w:t xml:space="preserve">, changing the surface available for chemical catalysis, accounts for discrepancies between </w:t>
      </w:r>
      <w:r w:rsidR="0065450D">
        <w:t xml:space="preserve">(observed) </w:t>
      </w:r>
      <w:r w:rsidR="00ED7844" w:rsidRPr="00A86C5B">
        <w:t>gas-phase and solid-state abundances of volatile interstellar molecules</w:t>
      </w:r>
      <w:r w:rsidR="006B6397">
        <w:t xml:space="preserve"> due to gas-trapping in the pores</w:t>
      </w:r>
      <w:r w:rsidR="000213E8">
        <w:t xml:space="preserve"> </w:t>
      </w:r>
      <w:r w:rsidR="006B6397">
        <w:rPr>
          <w:vertAlign w:val="superscript"/>
        </w:rPr>
        <w:t xml:space="preserve"> </w:t>
      </w:r>
      <w:r w:rsidR="006B6397">
        <w:t>(</w:t>
      </w:r>
      <w:r w:rsidR="00ED7844" w:rsidRPr="00A86C5B">
        <w:t xml:space="preserve">most importantly </w:t>
      </w:r>
      <w:r w:rsidR="006B6397">
        <w:t xml:space="preserve">of </w:t>
      </w:r>
      <w:r w:rsidR="00ED7844" w:rsidRPr="00A86C5B">
        <w:t>H</w:t>
      </w:r>
      <w:r w:rsidR="00ED7844" w:rsidRPr="00A86C5B">
        <w:rPr>
          <w:vertAlign w:val="subscript"/>
        </w:rPr>
        <w:t>2</w:t>
      </w:r>
      <w:r w:rsidR="00ED7844" w:rsidRPr="00A86C5B">
        <w:t xml:space="preserve"> and CO – the primary coolant ga</w:t>
      </w:r>
      <w:r>
        <w:t>ses in the star-formation cycle</w:t>
      </w:r>
      <w:r w:rsidR="006B6397">
        <w:t>)</w:t>
      </w:r>
      <w:r w:rsidR="0065450D">
        <w:t xml:space="preserve"> and affects how icy grains might “stick” to form the early seeds of planets and cometary nuclei</w:t>
      </w:r>
      <w:r w:rsidR="00F514F9">
        <w:rPr>
          <w:vertAlign w:val="superscript"/>
        </w:rPr>
        <w:t>11</w:t>
      </w:r>
      <w:r>
        <w:t xml:space="preserve">. </w:t>
      </w:r>
    </w:p>
    <w:p w14:paraId="28051FD0" w14:textId="1F180B2A" w:rsidR="00D917B4" w:rsidRDefault="009A5FD7" w:rsidP="00330625">
      <w:pPr>
        <w:spacing w:before="60" w:after="0" w:line="240" w:lineRule="auto"/>
        <w:jc w:val="both"/>
        <w:rPr>
          <w:i/>
        </w:rPr>
      </w:pPr>
      <w:r w:rsidRPr="009A5FD7">
        <w:drawing>
          <wp:anchor distT="0" distB="0" distL="114300" distR="114300" simplePos="0" relativeHeight="251666432" behindDoc="1" locked="0" layoutInCell="1" allowOverlap="1" wp14:anchorId="75A1BD50" wp14:editId="42CAA1D3">
            <wp:simplePos x="0" y="0"/>
            <wp:positionH relativeFrom="column">
              <wp:posOffset>5271179</wp:posOffset>
            </wp:positionH>
            <wp:positionV relativeFrom="paragraph">
              <wp:posOffset>1924685</wp:posOffset>
            </wp:positionV>
            <wp:extent cx="1803400" cy="3909695"/>
            <wp:effectExtent l="0" t="0" r="0" b="1905"/>
            <wp:wrapTight wrapText="bothSides">
              <wp:wrapPolygon edited="0">
                <wp:start x="0" y="0"/>
                <wp:lineTo x="0" y="21540"/>
                <wp:lineTo x="21448" y="21540"/>
                <wp:lineTo x="2144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844" w:rsidRPr="00A86C5B">
        <w:t xml:space="preserve">A plethora of </w:t>
      </w:r>
      <w:r w:rsidR="0090697A">
        <w:t xml:space="preserve">laboratory </w:t>
      </w:r>
      <w:r w:rsidR="007A7B6E">
        <w:t>experiments and simulations</w:t>
      </w:r>
      <w:r w:rsidR="00ED7844" w:rsidRPr="00A86C5B">
        <w:t xml:space="preserve"> have converged to conclude that structures of ASW ice grown above 77 K (often referred to as compact or c-ASW) differ in porosity from those formed below 77 K (porous or p-ASW) and both differ from cubic crystalline ice, </w:t>
      </w:r>
      <w:proofErr w:type="spellStart"/>
      <w:r w:rsidR="00ED7844" w:rsidRPr="00A86C5B">
        <w:t>I</w:t>
      </w:r>
      <w:r w:rsidR="00ED7844" w:rsidRPr="00BC35A5">
        <w:rPr>
          <w:vertAlign w:val="subscript"/>
        </w:rPr>
        <w:t>c</w:t>
      </w:r>
      <w:proofErr w:type="spellEnd"/>
      <w:r w:rsidR="00ED7844" w:rsidRPr="00A86C5B">
        <w:t>, formed on heating ASW to beyond 150 K</w:t>
      </w:r>
      <w:r w:rsidR="002A7AFF">
        <w:rPr>
          <w:vertAlign w:val="superscript"/>
        </w:rPr>
        <w:t>e.g.</w:t>
      </w:r>
      <w:r w:rsidR="007A7B6E">
        <w:rPr>
          <w:vertAlign w:val="superscript"/>
        </w:rPr>
        <w:t>12-16</w:t>
      </w:r>
      <w:r w:rsidR="005C25B8">
        <w:t xml:space="preserve">. </w:t>
      </w:r>
      <w:r w:rsidR="00330625">
        <w:t>Ho</w:t>
      </w:r>
      <w:r w:rsidR="00A8383B">
        <w:t xml:space="preserve">wever, </w:t>
      </w:r>
      <w:r w:rsidR="006B6397">
        <w:t>whilst conclusive experimental evidence exists that nanopores disappear as ASW is heated</w:t>
      </w:r>
      <w:r w:rsidR="00CF30C9">
        <w:rPr>
          <w:vertAlign w:val="superscript"/>
        </w:rPr>
        <w:t>17,18</w:t>
      </w:r>
      <w:r w:rsidR="006B6397">
        <w:t xml:space="preserve">, micro-porosity </w:t>
      </w:r>
      <w:r w:rsidR="00AC3516">
        <w:t>persists</w:t>
      </w:r>
      <w:r w:rsidR="00CF30C9">
        <w:rPr>
          <w:vertAlign w:val="superscript"/>
        </w:rPr>
        <w:t>18</w:t>
      </w:r>
      <w:r w:rsidR="00AC3516">
        <w:t xml:space="preserve">. </w:t>
      </w:r>
      <w:r w:rsidR="00AC3516">
        <w:rPr>
          <w:i/>
        </w:rPr>
        <w:t>H</w:t>
      </w:r>
      <w:r w:rsidR="006B6397" w:rsidRPr="006B6397">
        <w:rPr>
          <w:i/>
        </w:rPr>
        <w:t>ow</w:t>
      </w:r>
      <w:r w:rsidR="006B6397">
        <w:t xml:space="preserve"> this </w:t>
      </w:r>
      <w:r w:rsidR="00AC3516">
        <w:t xml:space="preserve">pore-collapse </w:t>
      </w:r>
      <w:r w:rsidR="006B6397">
        <w:t xml:space="preserve">process happens remains a mystery, and furthermore, </w:t>
      </w:r>
      <w:r w:rsidR="006B6397" w:rsidRPr="006B6397">
        <w:rPr>
          <w:i/>
        </w:rPr>
        <w:t>except</w:t>
      </w:r>
      <w:r w:rsidR="006B6397">
        <w:t xml:space="preserve"> in neutron scattering studies, porosity can only be probed indirectly – using adsorbate gases – and no</w:t>
      </w:r>
      <w:r w:rsidR="00BC35A5">
        <w:t>-</w:t>
      </w:r>
      <w:r w:rsidR="006B6397">
        <w:t xml:space="preserve">one has a clue of the extent to which </w:t>
      </w:r>
      <w:r w:rsidR="00AC3516">
        <w:t>adsorbate molecules</w:t>
      </w:r>
      <w:r w:rsidR="006B6397">
        <w:t xml:space="preserve"> impact </w:t>
      </w:r>
      <w:r w:rsidR="00AC3516">
        <w:t>ASW</w:t>
      </w:r>
      <w:r w:rsidR="00BC35A5">
        <w:t xml:space="preserve"> pore-evolution or </w:t>
      </w:r>
      <w:r w:rsidR="006B6397">
        <w:t xml:space="preserve">ice </w:t>
      </w:r>
      <w:r w:rsidR="00BC35A5">
        <w:t>re-</w:t>
      </w:r>
      <w:r w:rsidR="006B6397">
        <w:t>structur</w:t>
      </w:r>
      <w:r w:rsidR="00BC35A5">
        <w:t>ing</w:t>
      </w:r>
      <w:r w:rsidR="006B6397">
        <w:t xml:space="preserve"> during (a) its growth and (b) its thermal evolution.</w:t>
      </w:r>
      <w:r w:rsidR="000213E8">
        <w:t xml:space="preserve"> </w:t>
      </w:r>
      <w:r w:rsidR="00A8383B">
        <w:t>These scenarios affect all the physical and chemical attributes of ASW that are so vital in understanding interstellar astrochemistry.</w:t>
      </w:r>
      <w:r w:rsidR="00420BFE" w:rsidRPr="00420BFE">
        <w:rPr>
          <w:i/>
        </w:rPr>
        <w:t xml:space="preserve"> </w:t>
      </w:r>
      <w:r w:rsidR="00420BFE" w:rsidRPr="00A86C5B">
        <w:rPr>
          <w:i/>
        </w:rPr>
        <w:t xml:space="preserve">The aims of this proposal are therefore </w:t>
      </w:r>
      <w:r w:rsidR="00420BFE">
        <w:rPr>
          <w:i/>
        </w:rPr>
        <w:t>t</w:t>
      </w:r>
      <w:r w:rsidR="000213E8">
        <w:rPr>
          <w:i/>
        </w:rPr>
        <w:t>hree</w:t>
      </w:r>
      <w:r w:rsidR="00420BFE" w:rsidRPr="00A86C5B">
        <w:rPr>
          <w:i/>
        </w:rPr>
        <w:t xml:space="preserve">-fold (a) to test whether </w:t>
      </w:r>
      <w:r w:rsidR="006B6397">
        <w:rPr>
          <w:i/>
        </w:rPr>
        <w:t>an adsorbate layer</w:t>
      </w:r>
      <w:r w:rsidR="00AB5238">
        <w:rPr>
          <w:i/>
        </w:rPr>
        <w:t xml:space="preserve"> either above or below the ASW</w:t>
      </w:r>
      <w:r w:rsidR="006B6397">
        <w:rPr>
          <w:i/>
        </w:rPr>
        <w:t xml:space="preserve"> impacts the thermal evolution of ASW structure and porosity</w:t>
      </w:r>
      <w:r w:rsidR="00420BFE" w:rsidRPr="00A86C5B">
        <w:rPr>
          <w:i/>
        </w:rPr>
        <w:t xml:space="preserve"> (b) to </w:t>
      </w:r>
      <w:r w:rsidR="006B6397">
        <w:rPr>
          <w:i/>
        </w:rPr>
        <w:t xml:space="preserve">test whether a mixed </w:t>
      </w:r>
      <w:r w:rsidR="000213E8">
        <w:rPr>
          <w:i/>
        </w:rPr>
        <w:t>ice-</w:t>
      </w:r>
      <w:r w:rsidR="006B6397">
        <w:rPr>
          <w:i/>
        </w:rPr>
        <w:t>adsorbate</w:t>
      </w:r>
      <w:r w:rsidR="000213E8">
        <w:rPr>
          <w:i/>
        </w:rPr>
        <w:t xml:space="preserve"> deposition</w:t>
      </w:r>
      <w:r w:rsidR="006B6397">
        <w:rPr>
          <w:i/>
        </w:rPr>
        <w:t xml:space="preserve"> impacts the structure and porosity of ASW during growth and thermal evolution</w:t>
      </w:r>
      <w:r w:rsidR="00420BFE" w:rsidRPr="00A86C5B">
        <w:rPr>
          <w:i/>
        </w:rPr>
        <w:t xml:space="preserve"> (c) to </w:t>
      </w:r>
      <w:r w:rsidR="00AB5238">
        <w:rPr>
          <w:i/>
        </w:rPr>
        <w:t>test the extent to which ice pores change size / shape and behaviour in the presence of an adsorbate.</w:t>
      </w:r>
    </w:p>
    <w:p w14:paraId="4E586C27" w14:textId="34EFCC9C" w:rsidR="000213E8" w:rsidRDefault="000213E8" w:rsidP="00330625">
      <w:pPr>
        <w:spacing w:before="60" w:after="0" w:line="240" w:lineRule="auto"/>
        <w:jc w:val="both"/>
        <w:rPr>
          <w:i/>
        </w:rPr>
      </w:pPr>
      <w:r>
        <w:t>Furthermore, despite strong evidence to the contrary from condensed matter physics, suggesting clathrate-hydrates can only be formed via pressurisation of water ices</w:t>
      </w:r>
      <w:r w:rsidR="00384F73">
        <w:rPr>
          <w:vertAlign w:val="superscript"/>
        </w:rPr>
        <w:t>e.g.19,20</w:t>
      </w:r>
      <w:r>
        <w:t xml:space="preserve">, a plethora </w:t>
      </w:r>
      <w:r w:rsidR="00AC3516">
        <w:t xml:space="preserve">of </w:t>
      </w:r>
      <w:r>
        <w:t xml:space="preserve">astronomy ice literature </w:t>
      </w:r>
      <w:r w:rsidR="00AC3516">
        <w:t>imply clathrate hydrates can form in interstellar and cometary ices as “polluted” ASW is warmed</w:t>
      </w:r>
      <w:r w:rsidR="00384F73">
        <w:rPr>
          <w:vertAlign w:val="superscript"/>
        </w:rPr>
        <w:t>e.g.21-24</w:t>
      </w:r>
      <w:r>
        <w:t>, based on</w:t>
      </w:r>
      <w:r w:rsidR="00F514F9">
        <w:t xml:space="preserve"> observational and laboratory </w:t>
      </w:r>
      <w:r>
        <w:t>spectroscopic assignments to adsorbate-H</w:t>
      </w:r>
      <w:r w:rsidRPr="000213E8">
        <w:rPr>
          <w:vertAlign w:val="subscript"/>
        </w:rPr>
        <w:t>2</w:t>
      </w:r>
      <w:r>
        <w:t>O (ice) features</w:t>
      </w:r>
      <w:r w:rsidR="00AC3516">
        <w:t>.</w:t>
      </w:r>
      <w:r w:rsidR="00F514F9">
        <w:t xml:space="preserve"> Fortuitously</w:t>
      </w:r>
      <w:r w:rsidR="00390C5D">
        <w:t xml:space="preserve">, our proposed experiments will be able to test this </w:t>
      </w:r>
      <w:r w:rsidR="00F514F9">
        <w:t xml:space="preserve">highly controversial suggestion that persists in the astronomy literature, so </w:t>
      </w:r>
      <w:r w:rsidR="00F514F9">
        <w:rPr>
          <w:i/>
        </w:rPr>
        <w:t xml:space="preserve">we also aim to prove /disprove if it is feasible to produce clathrate hydrate structures via ASW heating. </w:t>
      </w:r>
    </w:p>
    <w:p w14:paraId="7B2F2ED0" w14:textId="272FB507" w:rsidR="00AC3516" w:rsidRDefault="00AC3516" w:rsidP="00AC3516">
      <w:pPr>
        <w:spacing w:before="60" w:after="0" w:line="240" w:lineRule="auto"/>
        <w:jc w:val="both"/>
      </w:pPr>
      <w:r w:rsidRPr="0090697A">
        <w:rPr>
          <w:b/>
        </w:rPr>
        <w:t>Broader Research Environment</w:t>
      </w:r>
      <w:r>
        <w:t>:</w:t>
      </w:r>
      <w:r w:rsidRPr="00A86C5B">
        <w:t xml:space="preserve"> HJF’s group (</w:t>
      </w:r>
      <w:r>
        <w:t>2</w:t>
      </w:r>
      <w:r w:rsidRPr="00A86C5B">
        <w:t xml:space="preserve"> PhDs, </w:t>
      </w:r>
      <w:r w:rsidR="00AB5238">
        <w:t>1</w:t>
      </w:r>
      <w:r w:rsidRPr="00A86C5B">
        <w:t xml:space="preserve"> P</w:t>
      </w:r>
      <w:r>
        <w:t>DRAs</w:t>
      </w:r>
      <w:r w:rsidRPr="00A86C5B">
        <w:t xml:space="preserve">) are </w:t>
      </w:r>
      <w:r>
        <w:t xml:space="preserve">linked to Telespazio Vega, Virgin Galactic and </w:t>
      </w:r>
      <w:proofErr w:type="spellStart"/>
      <w:r>
        <w:t>Lockhead</w:t>
      </w:r>
      <w:proofErr w:type="spellEnd"/>
      <w:r>
        <w:t xml:space="preserve"> Martin, and </w:t>
      </w:r>
      <w:r w:rsidR="00DF1DEE">
        <w:t xml:space="preserve">STFC / </w:t>
      </w:r>
      <w:proofErr w:type="spellStart"/>
      <w:r w:rsidR="00AB5238">
        <w:t>RE</w:t>
      </w:r>
      <w:r w:rsidR="00DF1DEE">
        <w:t>-</w:t>
      </w:r>
      <w:r w:rsidRPr="00A86C5B">
        <w:t>funded</w:t>
      </w:r>
      <w:proofErr w:type="spellEnd"/>
      <w:r w:rsidRPr="00A86C5B">
        <w:t xml:space="preserve"> (~£</w:t>
      </w:r>
      <w:r>
        <w:t>1.</w:t>
      </w:r>
      <w:r w:rsidR="00AB5238">
        <w:t>1</w:t>
      </w:r>
      <w:r w:rsidRPr="00A86C5B">
        <w:t>M) to combine observa</w:t>
      </w:r>
      <w:r>
        <w:t>tions of interstellar ices e.g.</w:t>
      </w:r>
      <w:r w:rsidR="008A622E">
        <w:rPr>
          <w:vertAlign w:val="superscript"/>
        </w:rPr>
        <w:t>25</w:t>
      </w:r>
      <w:r w:rsidRPr="00A86C5B">
        <w:t xml:space="preserve"> with laboratory studies of ice aggregation e.g.</w:t>
      </w:r>
      <w:r w:rsidR="008A622E">
        <w:rPr>
          <w:vertAlign w:val="superscript"/>
        </w:rPr>
        <w:t>26-28</w:t>
      </w:r>
      <w:r w:rsidRPr="00A86C5B">
        <w:t xml:space="preserve"> and chemical reactivity e.g.</w:t>
      </w:r>
      <w:r w:rsidR="008A622E">
        <w:rPr>
          <w:vertAlign w:val="superscript"/>
        </w:rPr>
        <w:t>29</w:t>
      </w:r>
      <w:r w:rsidRPr="00A86C5B">
        <w:t xml:space="preserve">, and molecular dynamics simulations </w:t>
      </w:r>
      <w:r>
        <w:t xml:space="preserve"> / neutron structural studies </w:t>
      </w:r>
      <w:r w:rsidRPr="00A86C5B">
        <w:t>of ASW e.g.</w:t>
      </w:r>
      <w:r w:rsidR="008A622E">
        <w:rPr>
          <w:vertAlign w:val="superscript"/>
        </w:rPr>
        <w:t>17,18,30,31</w:t>
      </w:r>
      <w:r w:rsidRPr="00A86C5B">
        <w:t>. Our ISIS work is a collaborative venture between c</w:t>
      </w:r>
      <w:r>
        <w:t>ondensed matter ice physicists</w:t>
      </w:r>
      <w:r w:rsidRPr="00A86C5B">
        <w:t xml:space="preserve">, neutron diffraction experts </w:t>
      </w:r>
      <w:r>
        <w:t xml:space="preserve">and </w:t>
      </w:r>
      <w:proofErr w:type="spellStart"/>
      <w:r>
        <w:t>astrochemists</w:t>
      </w:r>
      <w:proofErr w:type="spellEnd"/>
      <w:r>
        <w:t>,</w:t>
      </w:r>
      <w:r w:rsidRPr="00A86C5B">
        <w:t xml:space="preserve"> designed to improve our fundamental understanding of the material properties of ASW</w:t>
      </w:r>
      <w:r>
        <w:t>.</w:t>
      </w:r>
    </w:p>
    <w:p w14:paraId="7DE6D6A5" w14:textId="77777777" w:rsidR="00AE3E6A" w:rsidRDefault="009A5FD7" w:rsidP="00AC3516">
      <w:pPr>
        <w:spacing w:before="60" w:after="0" w:line="240" w:lineRule="auto"/>
        <w:jc w:val="both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AD697C" wp14:editId="1FE792F2">
                <wp:simplePos x="0" y="0"/>
                <wp:positionH relativeFrom="column">
                  <wp:posOffset>5308622</wp:posOffset>
                </wp:positionH>
                <wp:positionV relativeFrom="paragraph">
                  <wp:posOffset>1059837</wp:posOffset>
                </wp:positionV>
                <wp:extent cx="1683582" cy="32194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582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A47A88" w14:textId="371CCF2B" w:rsidR="009A5FD7" w:rsidRPr="00693C2E" w:rsidRDefault="009A5FD7" w:rsidP="009A5FD7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93C2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 w:rsidRPr="00693C2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77014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ASW + C</w:t>
                            </w:r>
                            <w:r w:rsidR="00770149" w:rsidRPr="00770149">
                              <w:rPr>
                                <w:color w:val="000000" w:themeColor="text1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  <w:r w:rsidR="0077014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H</w:t>
                            </w:r>
                            <w:r w:rsidR="00770149" w:rsidRPr="00770149">
                              <w:rPr>
                                <w:color w:val="000000" w:themeColor="text1"/>
                                <w:sz w:val="18"/>
                                <w:szCs w:val="18"/>
                                <w:vertAlign w:val="subscript"/>
                              </w:rPr>
                              <w:t>4</w:t>
                            </w:r>
                            <w:r w:rsidR="0077014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="00770149" w:rsidRPr="00770149">
                              <w:rPr>
                                <w:color w:val="000000" w:themeColor="text1"/>
                                <w:sz w:val="18"/>
                                <w:szCs w:val="18"/>
                                <w:vertAlign w:val="superscript"/>
                              </w:rPr>
                              <w:t>st</w:t>
                            </w:r>
                            <w:r w:rsidR="0077014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AD697C" id="Text Box 5" o:spid="_x0000_s1027" type="#_x0000_t202" style="position:absolute;left:0;text-align:left;margin-left:418pt;margin-top:83.45pt;width:132.55pt;height:25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" filled="f" stroked="f" strokeweight=".5pt">
                <v:textbox>
                  <w:txbxContent>
                    <w:p w14:paraId="75A47A88" w14:textId="371CCF2B" w:rsidR="009A5FD7" w:rsidRPr="00693C2E" w:rsidRDefault="009A5FD7" w:rsidP="009A5FD7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693C2E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 w:rsidRPr="00693C2E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: </w:t>
                      </w:r>
                      <w:r w:rsidR="00770149">
                        <w:rPr>
                          <w:color w:val="000000" w:themeColor="text1"/>
                          <w:sz w:val="18"/>
                          <w:szCs w:val="18"/>
                        </w:rPr>
                        <w:t>ASW + C</w:t>
                      </w:r>
                      <w:r w:rsidR="00770149" w:rsidRPr="00770149">
                        <w:rPr>
                          <w:color w:val="000000" w:themeColor="text1"/>
                          <w:sz w:val="18"/>
                          <w:szCs w:val="18"/>
                          <w:vertAlign w:val="subscript"/>
                        </w:rPr>
                        <w:t>2</w:t>
                      </w:r>
                      <w:r w:rsidR="00770149">
                        <w:rPr>
                          <w:color w:val="000000" w:themeColor="text1"/>
                          <w:sz w:val="18"/>
                          <w:szCs w:val="18"/>
                        </w:rPr>
                        <w:t>H</w:t>
                      </w:r>
                      <w:r w:rsidR="00770149" w:rsidRPr="00770149">
                        <w:rPr>
                          <w:color w:val="000000" w:themeColor="text1"/>
                          <w:sz w:val="18"/>
                          <w:szCs w:val="18"/>
                          <w:vertAlign w:val="subscript"/>
                        </w:rPr>
                        <w:t>4</w:t>
                      </w:r>
                      <w:r w:rsidR="00770149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1</w:t>
                      </w:r>
                      <w:r w:rsidR="00770149" w:rsidRPr="00770149">
                        <w:rPr>
                          <w:color w:val="000000" w:themeColor="text1"/>
                          <w:sz w:val="18"/>
                          <w:szCs w:val="18"/>
                          <w:vertAlign w:val="superscript"/>
                        </w:rPr>
                        <w:t>st</w:t>
                      </w:r>
                      <w:r w:rsidR="00770149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data</w:t>
                      </w:r>
                    </w:p>
                  </w:txbxContent>
                </v:textbox>
              </v:shape>
            </w:pict>
          </mc:Fallback>
        </mc:AlternateContent>
      </w:r>
      <w:r w:rsidR="00AC3516" w:rsidRPr="002A590E">
        <w:rPr>
          <w:b/>
        </w:rPr>
        <w:t>Previous Beam-</w:t>
      </w:r>
      <w:proofErr w:type="gramStart"/>
      <w:r w:rsidR="00AC3516" w:rsidRPr="002A590E">
        <w:rPr>
          <w:b/>
        </w:rPr>
        <w:t>time:-</w:t>
      </w:r>
      <w:proofErr w:type="gramEnd"/>
      <w:r w:rsidR="00AC3516" w:rsidRPr="002A590E">
        <w:rPr>
          <w:b/>
        </w:rPr>
        <w:t xml:space="preserve"> </w:t>
      </w:r>
      <w:r w:rsidR="00AC3516" w:rsidRPr="002A590E">
        <w:t xml:space="preserve">This proposal is a direct </w:t>
      </w:r>
      <w:r w:rsidR="00AC3516">
        <w:t>result</w:t>
      </w:r>
      <w:r w:rsidR="00AC3516" w:rsidRPr="002A590E">
        <w:t xml:space="preserve"> of work </w:t>
      </w:r>
      <w:r w:rsidR="00AC3516">
        <w:t xml:space="preserve">conducted on NIMROD during proof of concept </w:t>
      </w:r>
      <w:r w:rsidR="00AB5238">
        <w:t>1900135 where C</w:t>
      </w:r>
      <w:r w:rsidR="00AB5238" w:rsidRPr="00AB5238">
        <w:rPr>
          <w:vertAlign w:val="subscript"/>
        </w:rPr>
        <w:t>2</w:t>
      </w:r>
      <w:r w:rsidR="00AB5238">
        <w:t>H</w:t>
      </w:r>
      <w:r w:rsidR="00AB5238" w:rsidRPr="009A5FD7">
        <w:rPr>
          <w:vertAlign w:val="subscript"/>
        </w:rPr>
        <w:t>4</w:t>
      </w:r>
      <w:r w:rsidR="00AB5238">
        <w:t xml:space="preserve"> was deposited on top of D</w:t>
      </w:r>
      <w:r w:rsidR="00AB5238" w:rsidRPr="00AB5238">
        <w:rPr>
          <w:vertAlign w:val="subscript"/>
        </w:rPr>
        <w:t>2</w:t>
      </w:r>
      <w:r w:rsidR="00AB5238">
        <w:t xml:space="preserve">O ice grown at 30 K, and warmed. </w:t>
      </w:r>
      <w:r>
        <w:t xml:space="preserve">As shown in Fig </w:t>
      </w:r>
      <w:r w:rsidR="00770149">
        <w:t>1, preliminary results show that depositing the adsorbate on top of ASW (1(a)) at 30 K</w:t>
      </w:r>
      <w:r w:rsidR="00AE3E6A">
        <w:t xml:space="preserve"> has no discernible effect on the ice, but that as the ice is warmed the C2H4 fills the pores and delays </w:t>
      </w:r>
      <w:proofErr w:type="spellStart"/>
      <w:r w:rsidR="00AE3E6A">
        <w:t>nano</w:t>
      </w:r>
      <w:proofErr w:type="spellEnd"/>
      <w:r w:rsidR="00AE3E6A">
        <w:t>-pore collapse to around 110 – 120 K in comparison to “pure” ASW (</w:t>
      </w:r>
      <w:proofErr w:type="spellStart"/>
      <w:r w:rsidR="00AE3E6A">
        <w:t>cf</w:t>
      </w:r>
      <w:proofErr w:type="spellEnd"/>
      <w:r w:rsidR="00AE3E6A">
        <w:t xml:space="preserve"> (1(b) and 1(c)) as well as impacting the </w:t>
      </w:r>
      <w:proofErr w:type="spellStart"/>
      <w:r w:rsidR="00AE3E6A">
        <w:t>microporosity</w:t>
      </w:r>
      <w:proofErr w:type="spellEnd"/>
      <w:r w:rsidR="00AE3E6A">
        <w:t xml:space="preserve">. </w:t>
      </w:r>
      <w:proofErr w:type="gramStart"/>
      <w:r w:rsidR="00AE3E6A">
        <w:t>However</w:t>
      </w:r>
      <w:proofErr w:type="gramEnd"/>
      <w:r w:rsidR="00AE3E6A">
        <w:t xml:space="preserve"> these early experiments cannot ascertain if clathrates form or not (due to beam-off time occurring </w:t>
      </w:r>
      <w:r w:rsidR="00AE3E6A">
        <w:lastRenderedPageBreak/>
        <w:t>exactly between our isothermal 110 and 160 K data points where such effects are most likely to occur. In addition, as can be seen in Fig 1(c) we failed to anticipate pollution of our V-foil by exposure to C</w:t>
      </w:r>
      <w:r w:rsidR="00AE3E6A" w:rsidRPr="00AE3E6A">
        <w:rPr>
          <w:vertAlign w:val="subscript"/>
        </w:rPr>
        <w:t>2</w:t>
      </w:r>
      <w:r w:rsidR="00AE3E6A">
        <w:t>H</w:t>
      </w:r>
      <w:r w:rsidR="00AE3E6A" w:rsidRPr="00AE3E6A">
        <w:rPr>
          <w:vertAlign w:val="subscript"/>
        </w:rPr>
        <w:t>4</w:t>
      </w:r>
      <w:r w:rsidR="00AE3E6A">
        <w:t xml:space="preserve"> during flow setting, so this proof of concept experiment was further limited by our choice of adsorbate. We have therefore already replaced the V foil (for use of this experiment with SANS2D on 1920757) and propose for these experiments to use CO</w:t>
      </w:r>
      <w:r w:rsidR="00AE3E6A" w:rsidRPr="00AE3E6A">
        <w:rPr>
          <w:vertAlign w:val="subscript"/>
        </w:rPr>
        <w:t>2</w:t>
      </w:r>
      <w:r w:rsidR="00AE3E6A">
        <w:t xml:space="preserve">.  </w:t>
      </w:r>
      <w:r w:rsidR="00770149">
        <w:t xml:space="preserve"> </w:t>
      </w:r>
    </w:p>
    <w:p w14:paraId="50D299E4" w14:textId="43F609E7" w:rsidR="00AC3516" w:rsidRPr="005E1982" w:rsidRDefault="00AE3E6A" w:rsidP="00AC3516">
      <w:pPr>
        <w:spacing w:before="60" w:after="0" w:line="240" w:lineRule="auto"/>
        <w:jc w:val="both"/>
      </w:pPr>
      <w:r w:rsidRPr="00AE3E6A">
        <w:rPr>
          <w:b/>
          <w:bCs/>
        </w:rPr>
        <w:t xml:space="preserve">Methodology &amp; </w:t>
      </w:r>
      <w:proofErr w:type="spellStart"/>
      <w:r w:rsidRPr="00AE3E6A">
        <w:rPr>
          <w:b/>
          <w:bCs/>
        </w:rPr>
        <w:t>Analaysis</w:t>
      </w:r>
      <w:proofErr w:type="spellEnd"/>
      <w:r w:rsidRPr="00AE3E6A">
        <w:rPr>
          <w:b/>
          <w:bCs/>
        </w:rPr>
        <w:t>:</w:t>
      </w:r>
      <w:r>
        <w:t xml:space="preserve"> Our previous </w:t>
      </w:r>
      <w:r w:rsidR="00AC3516" w:rsidRPr="00C453F4">
        <w:rPr>
          <w:i/>
        </w:rPr>
        <w:t>in situ</w:t>
      </w:r>
      <w:r w:rsidR="00AC3516">
        <w:t xml:space="preserve"> CCR / bin-</w:t>
      </w:r>
      <w:proofErr w:type="gramStart"/>
      <w:r w:rsidR="00AC3516">
        <w:t xml:space="preserve">development </w:t>
      </w:r>
      <w:r w:rsidR="009A5FD7" w:rsidRPr="009A5FD7">
        <w:rPr>
          <w:noProof/>
        </w:rPr>
        <w:t xml:space="preserve"> </w:t>
      </w:r>
      <w:r w:rsidR="00AC3516">
        <w:t>experiments</w:t>
      </w:r>
      <w:proofErr w:type="gramEnd"/>
      <w:r w:rsidR="00AC3516">
        <w:t xml:space="preserve"> for ASW growth and thermal evolution, 1410637, </w:t>
      </w:r>
      <w:r w:rsidR="00AC3516" w:rsidRPr="002A590E">
        <w:t>1410542</w:t>
      </w:r>
      <w:r w:rsidR="00AC3516">
        <w:t>, followed by detailed experiments 1510246 and 1610318</w:t>
      </w:r>
      <w:r w:rsidR="008A622E">
        <w:rPr>
          <w:vertAlign w:val="superscript"/>
        </w:rPr>
        <w:t>18</w:t>
      </w:r>
      <w:r w:rsidR="0084558C">
        <w:t xml:space="preserve"> </w:t>
      </w:r>
      <w:r>
        <w:t>have recently been</w:t>
      </w:r>
      <w:r w:rsidR="0084558C">
        <w:t xml:space="preserve"> compared with our </w:t>
      </w:r>
      <w:r w:rsidR="0084558C" w:rsidRPr="00AE3E6A">
        <w:t>currently ongoing</w:t>
      </w:r>
      <w:r w:rsidR="0084558C">
        <w:t xml:space="preserve"> ASW studies </w:t>
      </w:r>
      <w:r w:rsidR="0084558C" w:rsidRPr="008A622E">
        <w:t xml:space="preserve">on SAN2D </w:t>
      </w:r>
      <w:r w:rsidR="008A622E">
        <w:t>1820601</w:t>
      </w:r>
      <w:r>
        <w:t xml:space="preserve"> / 1920757</w:t>
      </w:r>
      <w:r w:rsidR="00AC3516">
        <w:t xml:space="preserve">. </w:t>
      </w:r>
      <w:r w:rsidR="005E1982">
        <w:t>From our NIMROD data it is clear our vapour-deposited ASW (detected after 15 minutes growth) exhibits both granularity and porosity, both of which evolve as a function of temperature</w:t>
      </w:r>
      <w:r w:rsidR="008A622E">
        <w:rPr>
          <w:vertAlign w:val="superscript"/>
        </w:rPr>
        <w:t>17,18,30,31</w:t>
      </w:r>
      <w:r>
        <w:t xml:space="preserve">. We have undertaken </w:t>
      </w:r>
      <w:r w:rsidR="005E1982">
        <w:t>f</w:t>
      </w:r>
      <w:r>
        <w:t>our</w:t>
      </w:r>
      <w:r w:rsidR="005E1982">
        <w:t xml:space="preserve"> independent analyses of the SANS region; a ‘simple’ inflection point(s) analysis in the low Q NIMROD data (I(Q)*Q</w:t>
      </w:r>
      <w:r w:rsidR="005E1982" w:rsidRPr="00ED10DD">
        <w:rPr>
          <w:vertAlign w:val="superscript"/>
        </w:rPr>
        <w:t>2.5</w:t>
      </w:r>
      <w:r w:rsidR="005E1982">
        <w:t xml:space="preserve">); a double </w:t>
      </w:r>
      <w:proofErr w:type="spellStart"/>
      <w:r w:rsidR="005E1982">
        <w:t>Gunier-Porod</w:t>
      </w:r>
      <w:proofErr w:type="spellEnd"/>
      <w:r w:rsidR="005E1982">
        <w:t xml:space="preserve"> (GP) fit to the low Q data; a diffuse interface model; and a lamellar pore model for the low Q data, converged to form the same picture of the </w:t>
      </w:r>
      <w:proofErr w:type="spellStart"/>
      <w:r w:rsidR="005E1982">
        <w:t>nano</w:t>
      </w:r>
      <w:proofErr w:type="spellEnd"/>
      <w:r w:rsidR="005E1982">
        <w:t xml:space="preserve">-porosity. </w:t>
      </w:r>
      <w:r>
        <w:t>By applying the MAXE model (on concrete pores) we also now have pore distribution data on ASW porosity. We propose to analyse the ASW-CO</w:t>
      </w:r>
      <w:r w:rsidRPr="00AE3E6A">
        <w:rPr>
          <w:vertAlign w:val="subscript"/>
        </w:rPr>
        <w:t>2</w:t>
      </w:r>
      <w:r>
        <w:t xml:space="preserve"> data in commensurate formats. The</w:t>
      </w:r>
      <w:r w:rsidR="005E1982">
        <w:t xml:space="preserve"> GP parameters </w:t>
      </w:r>
      <w:proofErr w:type="spellStart"/>
      <w:r w:rsidR="005E1982">
        <w:t>r</w:t>
      </w:r>
      <w:r w:rsidR="005E1982" w:rsidRPr="005E1982">
        <w:rPr>
          <w:vertAlign w:val="subscript"/>
        </w:rPr>
        <w:t>g</w:t>
      </w:r>
      <w:proofErr w:type="spellEnd"/>
      <w:r w:rsidR="005E1982">
        <w:t xml:space="preserve"> and s </w:t>
      </w:r>
      <w:r>
        <w:t xml:space="preserve">can </w:t>
      </w:r>
      <w:r w:rsidR="005E1982">
        <w:t xml:space="preserve">describe the </w:t>
      </w:r>
      <w:r w:rsidR="00DF1DEE">
        <w:t xml:space="preserve">size and shape of our ASW </w:t>
      </w:r>
      <w:proofErr w:type="spellStart"/>
      <w:r w:rsidR="005E1982">
        <w:t>nano</w:t>
      </w:r>
      <w:proofErr w:type="spellEnd"/>
      <w:r w:rsidR="005E1982">
        <w:t>-pores</w:t>
      </w:r>
      <w:r w:rsidR="00DF1DEE">
        <w:t>,</w:t>
      </w:r>
      <w:r w:rsidR="005E1982">
        <w:t xml:space="preserve"> </w:t>
      </w:r>
      <w:r>
        <w:t xml:space="preserve">showing how these </w:t>
      </w:r>
      <w:r w:rsidR="005E1982">
        <w:t>var</w:t>
      </w:r>
      <w:r>
        <w:t>y</w:t>
      </w:r>
      <w:r w:rsidR="005E1982">
        <w:t xml:space="preserve"> as a function of the surface temperature during ice deposition, evolve as the ice is heated, </w:t>
      </w:r>
      <w:r>
        <w:t xml:space="preserve"> and for ASW alone, </w:t>
      </w:r>
      <w:r w:rsidR="005E1982">
        <w:t xml:space="preserve">hold a “memory” of the growth conditions, and disappear between 100 and 120 </w:t>
      </w:r>
      <w:r w:rsidR="008A622E">
        <w:t>K</w:t>
      </w:r>
      <w:r w:rsidR="008A622E">
        <w:rPr>
          <w:vertAlign w:val="superscript"/>
        </w:rPr>
        <w:t>18,30</w:t>
      </w:r>
      <w:r w:rsidR="005E1982">
        <w:t>. Similar data from the GP</w:t>
      </w:r>
      <w:r w:rsidR="00AC3516">
        <w:t xml:space="preserve"> analysis, as applied previously to 1210386 (PI </w:t>
      </w:r>
      <w:proofErr w:type="spellStart"/>
      <w:r w:rsidR="00AC3516">
        <w:t>Loerting</w:t>
      </w:r>
      <w:proofErr w:type="spellEnd"/>
      <w:r w:rsidR="00AC3516">
        <w:t>) where</w:t>
      </w:r>
      <w:r w:rsidR="00AC3516" w:rsidRPr="007729FA">
        <w:t xml:space="preserve"> we </w:t>
      </w:r>
      <w:r w:rsidR="00AC3516">
        <w:t>studied</w:t>
      </w:r>
      <w:r w:rsidR="00AC3516" w:rsidRPr="007729FA">
        <w:t xml:space="preserve"> the porous properties of pre-prepared </w:t>
      </w:r>
      <w:r w:rsidR="00AC3516">
        <w:t>(D</w:t>
      </w:r>
      <w:r w:rsidR="00AC3516" w:rsidRPr="00D247BE">
        <w:rPr>
          <w:vertAlign w:val="subscript"/>
        </w:rPr>
        <w:t>2</w:t>
      </w:r>
      <w:r w:rsidR="00AC3516">
        <w:t xml:space="preserve">O) </w:t>
      </w:r>
      <w:r w:rsidR="00AC3516" w:rsidRPr="007729FA">
        <w:t>ASW samples, held under liquid N</w:t>
      </w:r>
      <w:r w:rsidR="00AC3516" w:rsidRPr="007729FA">
        <w:rPr>
          <w:vertAlign w:val="subscript"/>
        </w:rPr>
        <w:t>2</w:t>
      </w:r>
      <w:r w:rsidR="00AC3516" w:rsidRPr="007729FA">
        <w:t xml:space="preserve"> conditions</w:t>
      </w:r>
      <w:r w:rsidR="008A622E">
        <w:rPr>
          <w:vertAlign w:val="superscript"/>
        </w:rPr>
        <w:t>17,31</w:t>
      </w:r>
      <w:r w:rsidR="00AC3516" w:rsidRPr="00F3611B">
        <w:t xml:space="preserve"> </w:t>
      </w:r>
      <w:r w:rsidR="005E1982">
        <w:t>(</w:t>
      </w:r>
      <w:r w:rsidR="00AC3516">
        <w:t>as well as identifying the kinetics of the glass-transition of D</w:t>
      </w:r>
      <w:r w:rsidR="00AC3516" w:rsidRPr="00C606EC">
        <w:rPr>
          <w:vertAlign w:val="subscript"/>
        </w:rPr>
        <w:t>2</w:t>
      </w:r>
      <w:r w:rsidR="00AC3516">
        <w:t>O in detail</w:t>
      </w:r>
      <w:r w:rsidR="008A622E">
        <w:rPr>
          <w:vertAlign w:val="superscript"/>
        </w:rPr>
        <w:t>31</w:t>
      </w:r>
      <w:r w:rsidR="00AC3516">
        <w:t>), show</w:t>
      </w:r>
      <w:r w:rsidR="005E1982">
        <w:t xml:space="preserve">s that these ASW ices retain porosity to 110 – 140 K and thermally induced pore collapse </w:t>
      </w:r>
      <w:r w:rsidR="007D4607">
        <w:t>depends</w:t>
      </w:r>
      <w:r w:rsidR="005E1982">
        <w:t xml:space="preserve"> on how the ices were deposited</w:t>
      </w:r>
      <w:r w:rsidR="00194133">
        <w:t>. I</w:t>
      </w:r>
      <w:r w:rsidR="00DF1DEE">
        <w:t>t is clear that the evolution of the pores exposed to l.N</w:t>
      </w:r>
      <w:r w:rsidR="00DF1DEE" w:rsidRPr="00D07D1D">
        <w:rPr>
          <w:vertAlign w:val="subscript"/>
        </w:rPr>
        <w:t>2</w:t>
      </w:r>
      <w:r w:rsidR="00DF1DEE">
        <w:t xml:space="preserve"> is different beyond </w:t>
      </w:r>
      <w:r w:rsidR="00D07D1D">
        <w:t>100 K</w:t>
      </w:r>
      <w:r w:rsidR="00194133">
        <w:t xml:space="preserve"> to ASW ices grown in situ</w:t>
      </w:r>
      <w:r w:rsidR="00D07D1D">
        <w:t xml:space="preserve"> – suggesting adsorbates do play a role in changing ASW pore structure and evolution.</w:t>
      </w:r>
    </w:p>
    <w:p w14:paraId="5FF735BC" w14:textId="3BDB8410" w:rsidR="007F2191" w:rsidRPr="00695764" w:rsidRDefault="00194133" w:rsidP="007F2191">
      <w:pPr>
        <w:spacing w:before="60" w:after="0" w:line="240" w:lineRule="auto"/>
        <w:jc w:val="both"/>
        <w:rPr>
          <w:b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A55AE9" wp14:editId="7E0B245F">
                <wp:simplePos x="0" y="0"/>
                <wp:positionH relativeFrom="column">
                  <wp:posOffset>5082212</wp:posOffset>
                </wp:positionH>
                <wp:positionV relativeFrom="paragraph">
                  <wp:posOffset>2908125</wp:posOffset>
                </wp:positionV>
                <wp:extent cx="1696369" cy="239964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6369" cy="2399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8EE56D" w14:textId="61D8076A" w:rsidR="00693C2E" w:rsidRPr="00693C2E" w:rsidRDefault="00693C2E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93C2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Figure 2: Adsorbate </w:t>
                            </w:r>
                            <w:r w:rsidR="00194133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Strategy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55AE9" id="Text Box 15" o:spid="_x0000_s1028" type="#_x0000_t202" style="position:absolute;left:0;text-align:left;margin-left:400.15pt;margin-top:229pt;width:133.55pt;height:18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" filled="f" stroked="f" strokeweight=".5pt">
                <v:textbox>
                  <w:txbxContent>
                    <w:p w14:paraId="0D8EE56D" w14:textId="61D8076A" w:rsidR="00693C2E" w:rsidRPr="00693C2E" w:rsidRDefault="00693C2E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693C2E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Figure 2: Adsorbate </w:t>
                      </w:r>
                      <w:r w:rsidR="00194133">
                        <w:rPr>
                          <w:color w:val="000000" w:themeColor="text1"/>
                          <w:sz w:val="18"/>
                          <w:szCs w:val="18"/>
                        </w:rPr>
                        <w:t>Strategy</w:t>
                      </w:r>
                    </w:p>
                  </w:txbxContent>
                </v:textbox>
              </v:shape>
            </w:pict>
          </mc:Fallback>
        </mc:AlternateContent>
      </w:r>
      <w:r w:rsidRPr="00E11D4B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D847F5A" wp14:editId="53EF302E">
            <wp:simplePos x="0" y="0"/>
            <wp:positionH relativeFrom="column">
              <wp:posOffset>4563745</wp:posOffset>
            </wp:positionH>
            <wp:positionV relativeFrom="paragraph">
              <wp:posOffset>1070150</wp:posOffset>
            </wp:positionV>
            <wp:extent cx="2273300" cy="19050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516" w:rsidRPr="00D07D1D">
        <w:rPr>
          <w:rFonts w:asciiTheme="minorHAnsi" w:hAnsiTheme="minorHAnsi" w:cstheme="minorHAnsi"/>
          <w:b/>
        </w:rPr>
        <w:t xml:space="preserve">Proposed Experiment: </w:t>
      </w:r>
      <w:r w:rsidR="007F2191">
        <w:t>Using the dedicated bin / CCR / dosing system developed previously, we will produce t</w:t>
      </w:r>
      <w:r>
        <w:t>hree ice samples. First a</w:t>
      </w:r>
      <w:r w:rsidR="007F2191">
        <w:t xml:space="preserve"> D</w:t>
      </w:r>
      <w:r w:rsidR="007F2191" w:rsidRPr="00A25858">
        <w:rPr>
          <w:vertAlign w:val="subscript"/>
        </w:rPr>
        <w:t>2</w:t>
      </w:r>
      <w:r w:rsidR="007F2191">
        <w:t xml:space="preserve">O ASW ice sample by vapour deposition on to a cold V plate over at least a </w:t>
      </w:r>
      <w:proofErr w:type="gramStart"/>
      <w:r w:rsidR="007F2191">
        <w:t>12 hour</w:t>
      </w:r>
      <w:proofErr w:type="gramEnd"/>
      <w:r w:rsidR="007F2191">
        <w:t xml:space="preserve"> period, (approx. 0.06 g), at 30 K only. During growth we will continuously record NIMROD spectra every 15 minutes to observe the pore growth.</w:t>
      </w:r>
      <w:r w:rsidR="00693C2E">
        <w:t xml:space="preserve"> </w:t>
      </w:r>
      <w:r w:rsidR="007F2191">
        <w:t xml:space="preserve">In one </w:t>
      </w:r>
      <w:r w:rsidR="00693C2E">
        <w:t>sample</w:t>
      </w:r>
      <w:r w:rsidR="007F2191">
        <w:t xml:space="preserve"> we will then subsequently do</w:t>
      </w:r>
      <w:r w:rsidR="00693C2E">
        <w:t>se</w:t>
      </w:r>
      <w:r w:rsidR="007F2191">
        <w:t xml:space="preserve"> a 5 % sample of adsorbate on the top of the ASW</w:t>
      </w:r>
      <w:r w:rsidR="00693C2E">
        <w:t xml:space="preserve"> (30 minutes); in the second case we will co- deposit 5 % of the adsorbate with the water-ice (12 ½ hours). </w:t>
      </w:r>
      <w:r>
        <w:t xml:space="preserve">In the third we will pre-deposit the adsorbate before the ASW. This overlayer / </w:t>
      </w:r>
      <w:proofErr w:type="gramStart"/>
      <w:r>
        <w:t>underlayer  /</w:t>
      </w:r>
      <w:proofErr w:type="gramEnd"/>
      <w:r>
        <w:t xml:space="preserve"> mixture approach is common in the literature and enables us to test adsorbate diffusion into and through the ice layer. </w:t>
      </w:r>
      <w:r w:rsidR="007F2191">
        <w:t xml:space="preserve">Allowing for cooling (2 hr), pressure and flow rate setting (3 hr) and a small overhead (2 hr), up to </w:t>
      </w:r>
      <w:r w:rsidR="00693C2E">
        <w:t>18</w:t>
      </w:r>
      <w:r w:rsidR="007F2191">
        <w:t xml:space="preserve"> hours are required for this step per sample. </w:t>
      </w:r>
      <w:r w:rsidR="00693C2E">
        <w:t>Fig 2. Illustrates why we choose the “layer” and “mixed” ice approach, and our choice of adsorbate. The LH panel shows H</w:t>
      </w:r>
      <w:r w:rsidR="00693C2E" w:rsidRPr="00693C2E">
        <w:rPr>
          <w:vertAlign w:val="subscript"/>
        </w:rPr>
        <w:t>2</w:t>
      </w:r>
      <w:r w:rsidR="00693C2E">
        <w:t>O ice desorption (highlighted in yellow) and below (again in yellow) the desorption of C</w:t>
      </w:r>
      <w:r w:rsidR="00693C2E" w:rsidRPr="004B24E9">
        <w:rPr>
          <w:vertAlign w:val="subscript"/>
        </w:rPr>
        <w:t>2</w:t>
      </w:r>
      <w:r w:rsidR="00693C2E">
        <w:t>H</w:t>
      </w:r>
      <w:r>
        <w:rPr>
          <w:vertAlign w:val="subscript"/>
        </w:rPr>
        <w:t>4</w:t>
      </w:r>
      <w:r w:rsidR="00693C2E">
        <w:t xml:space="preserve"> and CO</w:t>
      </w:r>
      <w:r w:rsidR="00693C2E" w:rsidRPr="004B24E9">
        <w:rPr>
          <w:vertAlign w:val="subscript"/>
        </w:rPr>
        <w:t>2</w:t>
      </w:r>
      <w:r w:rsidR="00693C2E">
        <w:t xml:space="preserve"> gases “layered” on top of ASW initially at the 5 % level</w:t>
      </w:r>
      <w:r w:rsidR="008A622E">
        <w:rPr>
          <w:vertAlign w:val="superscript"/>
        </w:rPr>
        <w:t>33</w:t>
      </w:r>
      <w:r w:rsidR="00693C2E">
        <w:t>. Both adsorbates become trapped in the ASW pore structure but do not form H-bonds</w:t>
      </w:r>
      <w:r w:rsidR="004B24E9">
        <w:t>, so are good candidate to probe the effects of ASW “pore filing”</w:t>
      </w:r>
      <w:r w:rsidR="00693C2E">
        <w:t xml:space="preserve">. As the RH panel of Fig. 2 shows, </w:t>
      </w:r>
      <w:r w:rsidR="004B24E9">
        <w:t>this trapping-desorption TPD changes with the ice-adsorbate morphology</w:t>
      </w:r>
      <w:r w:rsidR="008A622E">
        <w:rPr>
          <w:vertAlign w:val="superscript"/>
        </w:rPr>
        <w:t>8,9</w:t>
      </w:r>
      <w:r w:rsidR="004B24E9">
        <w:t xml:space="preserve"> – so we will test </w:t>
      </w:r>
      <w:r>
        <w:t>two</w:t>
      </w:r>
      <w:r w:rsidR="004B24E9">
        <w:t xml:space="preserve"> layered and one mixed ice. </w:t>
      </w:r>
      <w:r w:rsidR="00693C2E">
        <w:t xml:space="preserve">  </w:t>
      </w:r>
      <w:r w:rsidR="004B24E9">
        <w:t>Each</w:t>
      </w:r>
      <w:r w:rsidR="007F2191">
        <w:t xml:space="preserve"> sample will then be heated at 0.5 K min</w:t>
      </w:r>
      <w:r w:rsidR="007F2191" w:rsidRPr="00A25858">
        <w:rPr>
          <w:vertAlign w:val="superscript"/>
        </w:rPr>
        <w:t>-</w:t>
      </w:r>
      <w:proofErr w:type="gramStart"/>
      <w:r w:rsidR="007F2191" w:rsidRPr="00A25858">
        <w:rPr>
          <w:vertAlign w:val="superscript"/>
        </w:rPr>
        <w:t>1</w:t>
      </w:r>
      <w:r w:rsidR="007F2191">
        <w:t>, and</w:t>
      </w:r>
      <w:proofErr w:type="gramEnd"/>
      <w:r w:rsidR="007F2191">
        <w:t xml:space="preserve"> held isothermally in 10 K steps between growth T and 190 K (1 hr per setpoint), with NIMROD spectra recording continuously every 3 minutes, to record pore collapse, glass transition, crystallisation and desorption processes. At the end the ice is fully destroyed in situ. Allowing for empty instrument, CCR, warm and cold V-plate calibration (1-2 hr each), plus contingency for the complex experimental set-up (</w:t>
      </w:r>
      <w:r>
        <w:t>12</w:t>
      </w:r>
      <w:r w:rsidR="007F2191">
        <w:t xml:space="preserve"> hr) we request a total of </w:t>
      </w:r>
      <w:r>
        <w:t>5</w:t>
      </w:r>
      <w:r w:rsidR="007F2191">
        <w:t xml:space="preserve"> days on-beam beam-time (</w:t>
      </w:r>
      <w:r>
        <w:t>1.5</w:t>
      </w:r>
      <w:bookmarkStart w:id="0" w:name="_GoBack"/>
      <w:bookmarkEnd w:id="0"/>
      <w:r w:rsidR="007F2191">
        <w:t xml:space="preserve"> day per sample) plus 1 additional pre-beam-time set-up-day. </w:t>
      </w:r>
    </w:p>
    <w:p w14:paraId="2D9F9F0A" w14:textId="42EC41EA" w:rsidR="007F2191" w:rsidRDefault="007F2191" w:rsidP="00693C2E">
      <w:pPr>
        <w:spacing w:before="60" w:after="0" w:line="240" w:lineRule="auto"/>
        <w:jc w:val="both"/>
        <w:rPr>
          <w:rFonts w:asciiTheme="minorHAnsi" w:hAnsiTheme="minorHAnsi" w:cstheme="minorHAnsi"/>
        </w:rPr>
      </w:pPr>
      <w:proofErr w:type="gramStart"/>
      <w:r w:rsidRPr="00F124BA">
        <w:rPr>
          <w:rFonts w:asciiTheme="minorHAnsi" w:hAnsiTheme="minorHAnsi"/>
          <w:b/>
          <w:sz w:val="24"/>
          <w:szCs w:val="24"/>
        </w:rPr>
        <w:t>J</w:t>
      </w:r>
      <w:r w:rsidRPr="00F124BA">
        <w:rPr>
          <w:b/>
          <w:sz w:val="24"/>
          <w:szCs w:val="24"/>
        </w:rPr>
        <w:t>ustification</w:t>
      </w:r>
      <w:r>
        <w:rPr>
          <w:b/>
          <w:sz w:val="24"/>
          <w:szCs w:val="24"/>
        </w:rPr>
        <w:t>:-</w:t>
      </w:r>
      <w:proofErr w:type="gramEnd"/>
      <w:r w:rsidRPr="00024EE3">
        <w:t>The fast acquisition times at NIMROD</w:t>
      </w:r>
      <w:r w:rsidR="004B24E9">
        <w:t xml:space="preserve"> </w:t>
      </w:r>
      <w:r w:rsidRPr="00024EE3">
        <w:t xml:space="preserve">provide a unique opportunity to study how the meso-scale structure of </w:t>
      </w:r>
      <w:r w:rsidR="008A622E">
        <w:t>ASW</w:t>
      </w:r>
      <w:r>
        <w:t xml:space="preserve"> </w:t>
      </w:r>
      <w:r w:rsidRPr="00024EE3">
        <w:t xml:space="preserve">changes </w:t>
      </w:r>
      <w:r>
        <w:t>as a function of growth T</w:t>
      </w:r>
      <w:r w:rsidRPr="00024EE3">
        <w:t xml:space="preserve">. </w:t>
      </w:r>
      <w:r w:rsidR="004B24E9">
        <w:t>This</w:t>
      </w:r>
      <w:r w:rsidRPr="00024EE3">
        <w:t xml:space="preserve"> requires the study of D</w:t>
      </w:r>
      <w:r w:rsidRPr="00024EE3">
        <w:rPr>
          <w:vertAlign w:val="subscript"/>
        </w:rPr>
        <w:t>2</w:t>
      </w:r>
      <w:r w:rsidRPr="00024EE3">
        <w:t xml:space="preserve">O samples on NIMROD to significantly lower Q, and requires </w:t>
      </w:r>
      <w:r w:rsidRPr="00024EE3">
        <w:rPr>
          <w:i/>
        </w:rPr>
        <w:t>in situ</w:t>
      </w:r>
      <w:r>
        <w:t xml:space="preserve"> growth</w:t>
      </w:r>
      <w:r w:rsidRPr="00024EE3">
        <w:t xml:space="preserve">. </w:t>
      </w:r>
      <w:r>
        <w:t xml:space="preserve">Our experiments are involved and complex. Experience shows we can work 24/7 in an intensive 8 hr-on 8 hr-off shift </w:t>
      </w:r>
      <w:proofErr w:type="gramStart"/>
      <w:r>
        <w:t>pattern</w:t>
      </w:r>
      <w:proofErr w:type="gramEnd"/>
      <w:r>
        <w:t xml:space="preserve">, </w:t>
      </w:r>
      <w:r w:rsidRPr="008A622E">
        <w:t>but that for health and safety reasons this always requires a team of 4 (2+2); we therefore request funding for all 4 experimenters.</w:t>
      </w:r>
      <w:r>
        <w:t xml:space="preserve"> </w:t>
      </w:r>
    </w:p>
    <w:p w14:paraId="7671C1C0" w14:textId="65FA758F" w:rsidR="007D06F1" w:rsidRPr="008A622E" w:rsidRDefault="00AC3516" w:rsidP="00330625">
      <w:pPr>
        <w:spacing w:before="60" w:after="0" w:line="240" w:lineRule="auto"/>
        <w:jc w:val="both"/>
        <w:rPr>
          <w:sz w:val="18"/>
          <w:szCs w:val="18"/>
        </w:rPr>
      </w:pPr>
      <w:r w:rsidRPr="009A54F5">
        <w:rPr>
          <w:b/>
          <w:sz w:val="18"/>
          <w:szCs w:val="18"/>
          <w:lang w:val="de-DE"/>
        </w:rPr>
        <w:t>References</w:t>
      </w:r>
      <w:r w:rsidRPr="009A54F5">
        <w:rPr>
          <w:sz w:val="18"/>
          <w:szCs w:val="18"/>
          <w:lang w:val="de-DE"/>
        </w:rPr>
        <w:t xml:space="preserve">: </w:t>
      </w:r>
      <w:r w:rsidRPr="00384F73">
        <w:rPr>
          <w:sz w:val="18"/>
          <w:szCs w:val="18"/>
          <w:lang w:val="de-DE"/>
        </w:rPr>
        <w:t>1. Fraser et al (2001) MNRAS 327 1165 2. Ehrenfreund, Fraser et al (2003) P&amp;SS 51 473 3.</w:t>
      </w:r>
      <w:r w:rsidRPr="00384F73">
        <w:rPr>
          <w:sz w:val="18"/>
          <w:szCs w:val="18"/>
          <w:lang w:val="nl-NL"/>
        </w:rPr>
        <w:t xml:space="preserve"> Stevenson et al </w:t>
      </w:r>
      <w:proofErr w:type="spellStart"/>
      <w:r w:rsidRPr="00384F73">
        <w:rPr>
          <w:sz w:val="18"/>
          <w:szCs w:val="18"/>
          <w:lang w:val="nl-NL"/>
        </w:rPr>
        <w:t>Science</w:t>
      </w:r>
      <w:proofErr w:type="spellEnd"/>
      <w:r w:rsidRPr="00384F73">
        <w:rPr>
          <w:sz w:val="18"/>
          <w:szCs w:val="18"/>
          <w:lang w:val="nl-NL"/>
        </w:rPr>
        <w:t xml:space="preserve"> (1999) 283 1505 4. </w:t>
      </w:r>
      <w:proofErr w:type="spellStart"/>
      <w:r w:rsidRPr="00384F73">
        <w:rPr>
          <w:sz w:val="18"/>
          <w:szCs w:val="18"/>
        </w:rPr>
        <w:t>Dohnalek</w:t>
      </w:r>
      <w:proofErr w:type="spellEnd"/>
      <w:r w:rsidRPr="00384F73">
        <w:rPr>
          <w:sz w:val="18"/>
          <w:szCs w:val="18"/>
        </w:rPr>
        <w:t xml:space="preserve"> et al J Chem Phys (2003) 118 364 5. Bar-Nun et al Physical Review B, 1987, 35, 2427 6. </w:t>
      </w:r>
      <w:r w:rsidRPr="00384F73">
        <w:rPr>
          <w:sz w:val="18"/>
          <w:szCs w:val="18"/>
          <w:lang w:val="de-DE"/>
        </w:rPr>
        <w:t xml:space="preserve">Mayer &amp; </w:t>
      </w:r>
      <w:proofErr w:type="spellStart"/>
      <w:r w:rsidRPr="00384F73">
        <w:rPr>
          <w:sz w:val="18"/>
          <w:szCs w:val="18"/>
          <w:lang w:val="de-DE"/>
        </w:rPr>
        <w:t>Pletzer</w:t>
      </w:r>
      <w:proofErr w:type="spellEnd"/>
      <w:r w:rsidRPr="00384F73">
        <w:rPr>
          <w:sz w:val="18"/>
          <w:szCs w:val="18"/>
          <w:lang w:val="de-DE"/>
        </w:rPr>
        <w:t xml:space="preserve">, Nature, 1986, 319, 298 7. Mayer &amp;. </w:t>
      </w:r>
      <w:proofErr w:type="spellStart"/>
      <w:r w:rsidRPr="00384F73">
        <w:rPr>
          <w:sz w:val="18"/>
          <w:szCs w:val="18"/>
          <w:lang w:val="de-DE"/>
        </w:rPr>
        <w:t>Pletzer</w:t>
      </w:r>
      <w:proofErr w:type="spellEnd"/>
      <w:r w:rsidRPr="00384F73">
        <w:rPr>
          <w:sz w:val="18"/>
          <w:szCs w:val="18"/>
          <w:lang w:val="de-DE"/>
        </w:rPr>
        <w:t xml:space="preserve">, J. Phys. </w:t>
      </w:r>
      <w:r w:rsidRPr="00384F73">
        <w:rPr>
          <w:sz w:val="18"/>
          <w:szCs w:val="18"/>
        </w:rPr>
        <w:t xml:space="preserve">Colloq., 1987, 48, 581 </w:t>
      </w:r>
      <w:r w:rsidRPr="00384F73">
        <w:rPr>
          <w:sz w:val="18"/>
          <w:szCs w:val="18"/>
          <w:lang w:val="nl-NL"/>
        </w:rPr>
        <w:t xml:space="preserve">8. </w:t>
      </w:r>
      <w:proofErr w:type="spellStart"/>
      <w:r w:rsidRPr="00384F73">
        <w:rPr>
          <w:sz w:val="18"/>
          <w:szCs w:val="18"/>
          <w:lang w:val="nl-NL"/>
        </w:rPr>
        <w:t>Collings</w:t>
      </w:r>
      <w:proofErr w:type="spellEnd"/>
      <w:r w:rsidRPr="00384F73">
        <w:rPr>
          <w:sz w:val="18"/>
          <w:szCs w:val="18"/>
          <w:lang w:val="nl-NL"/>
        </w:rPr>
        <w:t xml:space="preserve">, Fraser, et al </w:t>
      </w:r>
      <w:proofErr w:type="spellStart"/>
      <w:r w:rsidRPr="00384F73">
        <w:rPr>
          <w:sz w:val="18"/>
          <w:szCs w:val="18"/>
          <w:lang w:val="nl-NL"/>
        </w:rPr>
        <w:t>Ap&amp;SS</w:t>
      </w:r>
      <w:proofErr w:type="spellEnd"/>
      <w:r w:rsidRPr="00384F73">
        <w:rPr>
          <w:sz w:val="18"/>
          <w:szCs w:val="18"/>
          <w:lang w:val="nl-NL"/>
        </w:rPr>
        <w:t xml:space="preserve">, 285, 633, (2003) 9. </w:t>
      </w:r>
      <w:proofErr w:type="spellStart"/>
      <w:r w:rsidRPr="00384F73">
        <w:rPr>
          <w:sz w:val="18"/>
          <w:szCs w:val="18"/>
          <w:lang w:val="nl-NL"/>
        </w:rPr>
        <w:t>Collings</w:t>
      </w:r>
      <w:proofErr w:type="spellEnd"/>
      <w:r w:rsidRPr="00384F73">
        <w:rPr>
          <w:sz w:val="18"/>
          <w:szCs w:val="18"/>
          <w:lang w:val="nl-NL"/>
        </w:rPr>
        <w:t xml:space="preserve">, Fraser, et al </w:t>
      </w:r>
      <w:proofErr w:type="spellStart"/>
      <w:r w:rsidRPr="00384F73">
        <w:rPr>
          <w:sz w:val="18"/>
          <w:szCs w:val="18"/>
          <w:lang w:val="nl-NL"/>
        </w:rPr>
        <w:t>ApJ</w:t>
      </w:r>
      <w:proofErr w:type="spellEnd"/>
      <w:r w:rsidRPr="00384F73">
        <w:rPr>
          <w:sz w:val="18"/>
          <w:szCs w:val="18"/>
          <w:lang w:val="nl-NL"/>
        </w:rPr>
        <w:t>, 583, 1058, (2003)) 10. Bar-</w:t>
      </w:r>
      <w:proofErr w:type="spellStart"/>
      <w:r w:rsidRPr="00384F73">
        <w:rPr>
          <w:sz w:val="18"/>
          <w:szCs w:val="18"/>
          <w:lang w:val="nl-NL"/>
        </w:rPr>
        <w:t>Nun</w:t>
      </w:r>
      <w:proofErr w:type="spellEnd"/>
      <w:r w:rsidRPr="00384F73">
        <w:rPr>
          <w:sz w:val="18"/>
          <w:szCs w:val="18"/>
          <w:lang w:val="nl-NL"/>
        </w:rPr>
        <w:t xml:space="preserve">, et al, </w:t>
      </w:r>
      <w:proofErr w:type="spellStart"/>
      <w:r w:rsidRPr="00384F73">
        <w:rPr>
          <w:sz w:val="18"/>
          <w:szCs w:val="18"/>
          <w:lang w:val="nl-NL"/>
        </w:rPr>
        <w:t>Icarus</w:t>
      </w:r>
      <w:proofErr w:type="spellEnd"/>
      <w:r w:rsidRPr="00384F73">
        <w:rPr>
          <w:sz w:val="18"/>
          <w:szCs w:val="18"/>
          <w:lang w:val="nl-NL"/>
        </w:rPr>
        <w:t>, 2007, 190, 655 11. Clements et al PCCP 20, 5553 (2018)</w:t>
      </w:r>
      <w:r w:rsidRPr="00384F73">
        <w:rPr>
          <w:sz w:val="18"/>
          <w:szCs w:val="18"/>
        </w:rPr>
        <w:t xml:space="preserve"> 12. </w:t>
      </w:r>
      <w:proofErr w:type="spellStart"/>
      <w:r w:rsidRPr="00384F73">
        <w:rPr>
          <w:sz w:val="18"/>
          <w:szCs w:val="18"/>
          <w:lang w:val="nl-NL"/>
        </w:rPr>
        <w:t>Bossa</w:t>
      </w:r>
      <w:proofErr w:type="spellEnd"/>
      <w:r w:rsidRPr="00384F73">
        <w:rPr>
          <w:sz w:val="18"/>
          <w:szCs w:val="18"/>
          <w:lang w:val="nl-NL"/>
        </w:rPr>
        <w:t xml:space="preserve"> et al A&amp;A (2012) 545 A82  13. </w:t>
      </w:r>
      <w:proofErr w:type="spellStart"/>
      <w:r w:rsidRPr="00384F73">
        <w:rPr>
          <w:sz w:val="18"/>
          <w:szCs w:val="18"/>
          <w:lang w:val="nl-NL"/>
        </w:rPr>
        <w:t>Raut</w:t>
      </w:r>
      <w:proofErr w:type="spellEnd"/>
      <w:r w:rsidRPr="00384F73">
        <w:rPr>
          <w:sz w:val="18"/>
          <w:szCs w:val="18"/>
          <w:lang w:val="nl-NL"/>
        </w:rPr>
        <w:t xml:space="preserve"> et al J </w:t>
      </w:r>
      <w:proofErr w:type="spellStart"/>
      <w:r w:rsidRPr="00384F73">
        <w:rPr>
          <w:sz w:val="18"/>
          <w:szCs w:val="18"/>
          <w:lang w:val="nl-NL"/>
        </w:rPr>
        <w:t>Chem</w:t>
      </w:r>
      <w:proofErr w:type="spellEnd"/>
      <w:r w:rsidRPr="00384F73">
        <w:rPr>
          <w:sz w:val="18"/>
          <w:szCs w:val="18"/>
          <w:lang w:val="nl-NL"/>
        </w:rPr>
        <w:t xml:space="preserve"> </w:t>
      </w:r>
      <w:proofErr w:type="spellStart"/>
      <w:r w:rsidRPr="00384F73">
        <w:rPr>
          <w:sz w:val="18"/>
          <w:szCs w:val="18"/>
          <w:lang w:val="nl-NL"/>
        </w:rPr>
        <w:t>Phys</w:t>
      </w:r>
      <w:proofErr w:type="spellEnd"/>
      <w:r w:rsidRPr="00384F73">
        <w:rPr>
          <w:sz w:val="18"/>
          <w:szCs w:val="18"/>
          <w:lang w:val="nl-NL"/>
        </w:rPr>
        <w:t xml:space="preserve"> 126 244511 (2007) 14. </w:t>
      </w:r>
      <w:r w:rsidRPr="00384F73">
        <w:rPr>
          <w:sz w:val="18"/>
          <w:szCs w:val="18"/>
        </w:rPr>
        <w:t xml:space="preserve">Garrod </w:t>
      </w:r>
      <w:proofErr w:type="spellStart"/>
      <w:r w:rsidRPr="00384F73">
        <w:rPr>
          <w:sz w:val="18"/>
          <w:szCs w:val="18"/>
        </w:rPr>
        <w:t>ApJ</w:t>
      </w:r>
      <w:proofErr w:type="spellEnd"/>
      <w:r w:rsidRPr="00384F73">
        <w:rPr>
          <w:sz w:val="18"/>
          <w:szCs w:val="18"/>
        </w:rPr>
        <w:t xml:space="preserve"> (2013) 778 158 </w:t>
      </w:r>
      <w:r w:rsidRPr="00384F73">
        <w:rPr>
          <w:sz w:val="18"/>
          <w:szCs w:val="18"/>
          <w:lang w:val="nl-NL"/>
        </w:rPr>
        <w:t xml:space="preserve">15. </w:t>
      </w:r>
      <w:proofErr w:type="spellStart"/>
      <w:r w:rsidRPr="00384F73">
        <w:rPr>
          <w:sz w:val="18"/>
          <w:szCs w:val="18"/>
          <w:lang w:val="nl-NL"/>
        </w:rPr>
        <w:t>Cazaux</w:t>
      </w:r>
      <w:proofErr w:type="spellEnd"/>
      <w:r w:rsidRPr="00384F73">
        <w:rPr>
          <w:sz w:val="18"/>
          <w:szCs w:val="18"/>
          <w:lang w:val="nl-NL"/>
        </w:rPr>
        <w:t xml:space="preserve"> et al A&amp;A 573 A16 (2015) 16. </w:t>
      </w:r>
      <w:proofErr w:type="spellStart"/>
      <w:r w:rsidRPr="00384F73">
        <w:rPr>
          <w:sz w:val="18"/>
          <w:szCs w:val="18"/>
          <w:lang w:val="nl-NL"/>
        </w:rPr>
        <w:t>Caixia</w:t>
      </w:r>
      <w:proofErr w:type="spellEnd"/>
      <w:r w:rsidRPr="00384F73">
        <w:rPr>
          <w:sz w:val="18"/>
          <w:szCs w:val="18"/>
          <w:lang w:val="nl-NL"/>
        </w:rPr>
        <w:t xml:space="preserve"> </w:t>
      </w:r>
      <w:proofErr w:type="spellStart"/>
      <w:r w:rsidRPr="00384F73">
        <w:rPr>
          <w:sz w:val="18"/>
          <w:szCs w:val="18"/>
          <w:lang w:val="nl-NL"/>
        </w:rPr>
        <w:t>Bu</w:t>
      </w:r>
      <w:proofErr w:type="spellEnd"/>
      <w:r w:rsidRPr="00384F73">
        <w:rPr>
          <w:sz w:val="18"/>
          <w:szCs w:val="18"/>
          <w:lang w:val="nl-NL"/>
        </w:rPr>
        <w:t xml:space="preserve"> et al APL  109 20 (2016) </w:t>
      </w:r>
      <w:r w:rsidR="00CF30C9" w:rsidRPr="00384F73">
        <w:rPr>
          <w:sz w:val="18"/>
          <w:szCs w:val="18"/>
          <w:lang w:val="nl-NL"/>
        </w:rPr>
        <w:t xml:space="preserve">17. </w:t>
      </w:r>
      <w:proofErr w:type="spellStart"/>
      <w:r w:rsidR="00CF30C9" w:rsidRPr="00384F73">
        <w:rPr>
          <w:sz w:val="18"/>
          <w:szCs w:val="18"/>
        </w:rPr>
        <w:t>Mitteldorfer</w:t>
      </w:r>
      <w:proofErr w:type="spellEnd"/>
      <w:r w:rsidR="00CF30C9" w:rsidRPr="00384F73">
        <w:rPr>
          <w:sz w:val="18"/>
          <w:szCs w:val="18"/>
        </w:rPr>
        <w:t xml:space="preserve"> et al PCCP (2014) 16 16013 18. Gaertner et al (2019) </w:t>
      </w:r>
      <w:r w:rsidR="00CF30C9" w:rsidRPr="00384F73">
        <w:rPr>
          <w:i/>
          <w:sz w:val="18"/>
          <w:szCs w:val="18"/>
        </w:rPr>
        <w:t>in prep</w:t>
      </w:r>
      <w:r w:rsidR="00384F73" w:rsidRPr="00384F73">
        <w:rPr>
          <w:sz w:val="18"/>
          <w:szCs w:val="18"/>
        </w:rPr>
        <w:t xml:space="preserve"> 19. </w:t>
      </w:r>
      <w:proofErr w:type="spellStart"/>
      <w:r w:rsidR="00384F73" w:rsidRPr="00384F73">
        <w:rPr>
          <w:sz w:val="18"/>
          <w:szCs w:val="18"/>
        </w:rPr>
        <w:t>Warrier</w:t>
      </w:r>
      <w:proofErr w:type="spellEnd"/>
      <w:r w:rsidR="00384F73" w:rsidRPr="00384F73">
        <w:rPr>
          <w:sz w:val="18"/>
          <w:szCs w:val="18"/>
        </w:rPr>
        <w:t xml:space="preserve"> et al J Chem Phys 145 1705 (2016) 20. Devlin J. </w:t>
      </w:r>
      <w:proofErr w:type="spellStart"/>
      <w:r w:rsidR="00384F73" w:rsidRPr="00384F73">
        <w:rPr>
          <w:sz w:val="18"/>
          <w:szCs w:val="18"/>
        </w:rPr>
        <w:t>Geophs</w:t>
      </w:r>
      <w:proofErr w:type="spellEnd"/>
      <w:r w:rsidR="00384F73" w:rsidRPr="00384F73">
        <w:rPr>
          <w:sz w:val="18"/>
          <w:szCs w:val="18"/>
        </w:rPr>
        <w:t xml:space="preserve">. Res. (2001) 106 33333 21.  </w:t>
      </w:r>
      <w:proofErr w:type="spellStart"/>
      <w:r w:rsidR="00384F73" w:rsidRPr="00384F73">
        <w:rPr>
          <w:sz w:val="18"/>
          <w:szCs w:val="18"/>
        </w:rPr>
        <w:t>Mousis</w:t>
      </w:r>
      <w:proofErr w:type="spellEnd"/>
      <w:r w:rsidR="00384F73" w:rsidRPr="00384F73">
        <w:rPr>
          <w:sz w:val="18"/>
          <w:szCs w:val="18"/>
        </w:rPr>
        <w:t xml:space="preserve"> et al </w:t>
      </w:r>
      <w:proofErr w:type="spellStart"/>
      <w:r w:rsidR="00384F73" w:rsidRPr="00384F73">
        <w:rPr>
          <w:sz w:val="18"/>
          <w:szCs w:val="18"/>
        </w:rPr>
        <w:t>ApJ</w:t>
      </w:r>
      <w:proofErr w:type="spellEnd"/>
      <w:r w:rsidR="00384F73" w:rsidRPr="00384F73">
        <w:rPr>
          <w:sz w:val="18"/>
          <w:szCs w:val="18"/>
        </w:rPr>
        <w:t xml:space="preserve"> 865 11 (2018) 22. </w:t>
      </w:r>
      <w:proofErr w:type="spellStart"/>
      <w:r w:rsidR="00384F73" w:rsidRPr="00384F73">
        <w:rPr>
          <w:sz w:val="18"/>
          <w:szCs w:val="18"/>
        </w:rPr>
        <w:t>Dartois</w:t>
      </w:r>
      <w:proofErr w:type="spellEnd"/>
      <w:r w:rsidR="00384F73" w:rsidRPr="00384F73">
        <w:rPr>
          <w:sz w:val="18"/>
          <w:szCs w:val="18"/>
        </w:rPr>
        <w:t xml:space="preserve"> et al A&amp;A 514 49 (2010)</w:t>
      </w:r>
      <w:r w:rsidR="00384F73">
        <w:rPr>
          <w:sz w:val="18"/>
          <w:szCs w:val="18"/>
        </w:rPr>
        <w:t xml:space="preserve"> 23. </w:t>
      </w:r>
      <w:proofErr w:type="spellStart"/>
      <w:r w:rsidR="00384F73">
        <w:rPr>
          <w:sz w:val="18"/>
          <w:szCs w:val="18"/>
        </w:rPr>
        <w:t>Dartois</w:t>
      </w:r>
      <w:proofErr w:type="spellEnd"/>
      <w:r w:rsidR="00384F73">
        <w:rPr>
          <w:sz w:val="18"/>
          <w:szCs w:val="18"/>
        </w:rPr>
        <w:t xml:space="preserve"> &amp; Schmitt A&amp;A </w:t>
      </w:r>
      <w:r w:rsidR="00463F20">
        <w:rPr>
          <w:sz w:val="18"/>
          <w:szCs w:val="18"/>
        </w:rPr>
        <w:t xml:space="preserve">504 869 </w:t>
      </w:r>
      <w:r w:rsidR="00384F73">
        <w:rPr>
          <w:sz w:val="18"/>
          <w:szCs w:val="18"/>
        </w:rPr>
        <w:t>(2009)</w:t>
      </w:r>
      <w:r w:rsidR="00463F20">
        <w:rPr>
          <w:sz w:val="18"/>
          <w:szCs w:val="18"/>
        </w:rPr>
        <w:t xml:space="preserve"> 24. </w:t>
      </w:r>
      <w:proofErr w:type="spellStart"/>
      <w:r w:rsidR="00463F20" w:rsidRPr="008A622E">
        <w:rPr>
          <w:sz w:val="18"/>
          <w:szCs w:val="18"/>
        </w:rPr>
        <w:t>Netsu</w:t>
      </w:r>
      <w:proofErr w:type="spellEnd"/>
      <w:r w:rsidR="00463F20" w:rsidRPr="008A622E">
        <w:rPr>
          <w:sz w:val="18"/>
          <w:szCs w:val="18"/>
        </w:rPr>
        <w:t xml:space="preserve"> &amp; Ikeda-Fukazawa CPL 716 22 (2019)</w:t>
      </w:r>
      <w:r w:rsidR="008A622E">
        <w:rPr>
          <w:sz w:val="18"/>
          <w:szCs w:val="18"/>
        </w:rPr>
        <w:t xml:space="preserve"> </w:t>
      </w:r>
      <w:r w:rsidR="008A622E" w:rsidRPr="008A622E">
        <w:rPr>
          <w:sz w:val="18"/>
          <w:szCs w:val="18"/>
          <w:lang w:val="nl-NL"/>
        </w:rPr>
        <w:t>25</w:t>
      </w:r>
      <w:r w:rsidRPr="008A622E">
        <w:rPr>
          <w:sz w:val="18"/>
          <w:szCs w:val="18"/>
          <w:lang w:val="nl-NL"/>
        </w:rPr>
        <w:t xml:space="preserve">. </w:t>
      </w:r>
      <w:proofErr w:type="spellStart"/>
      <w:r w:rsidRPr="008A622E">
        <w:rPr>
          <w:sz w:val="18"/>
          <w:szCs w:val="18"/>
          <w:lang w:val="nl-NL"/>
        </w:rPr>
        <w:t>Nobl</w:t>
      </w:r>
      <w:r w:rsidR="008A622E" w:rsidRPr="008A622E">
        <w:rPr>
          <w:sz w:val="18"/>
          <w:szCs w:val="18"/>
          <w:lang w:val="nl-NL"/>
        </w:rPr>
        <w:t>e</w:t>
      </w:r>
      <w:proofErr w:type="spellEnd"/>
      <w:r w:rsidRPr="008A622E">
        <w:rPr>
          <w:sz w:val="18"/>
          <w:szCs w:val="18"/>
          <w:lang w:val="nl-NL"/>
        </w:rPr>
        <w:t xml:space="preserve"> et al MNRAS 467 4 (2017) </w:t>
      </w:r>
      <w:r w:rsidR="008A622E" w:rsidRPr="008A622E">
        <w:rPr>
          <w:sz w:val="18"/>
          <w:szCs w:val="18"/>
          <w:lang w:val="nl-NL"/>
        </w:rPr>
        <w:t>26</w:t>
      </w:r>
      <w:r w:rsidRPr="008A622E">
        <w:rPr>
          <w:sz w:val="18"/>
          <w:szCs w:val="18"/>
          <w:lang w:val="nl-NL"/>
        </w:rPr>
        <w:t xml:space="preserve">. </w:t>
      </w:r>
      <w:proofErr w:type="spellStart"/>
      <w:r w:rsidRPr="008A622E">
        <w:rPr>
          <w:sz w:val="18"/>
          <w:szCs w:val="18"/>
          <w:lang w:val="nl-NL"/>
        </w:rPr>
        <w:t>Gaertner</w:t>
      </w:r>
      <w:proofErr w:type="spellEnd"/>
      <w:r w:rsidRPr="008A622E">
        <w:rPr>
          <w:sz w:val="18"/>
          <w:szCs w:val="18"/>
          <w:lang w:val="nl-NL"/>
        </w:rPr>
        <w:t xml:space="preserve"> et al A&amp;A 848, 96 (2017) </w:t>
      </w:r>
      <w:r w:rsidR="008A622E" w:rsidRPr="008A622E">
        <w:rPr>
          <w:sz w:val="18"/>
          <w:szCs w:val="18"/>
          <w:lang w:val="nl-NL"/>
        </w:rPr>
        <w:t>27</w:t>
      </w:r>
      <w:r w:rsidRPr="008A622E">
        <w:rPr>
          <w:sz w:val="18"/>
          <w:szCs w:val="18"/>
          <w:lang w:val="nl-NL"/>
        </w:rPr>
        <w:t xml:space="preserve">. Hill et al A&amp;A 575 A6 (2015) </w:t>
      </w:r>
      <w:r w:rsidR="008A622E" w:rsidRPr="008A622E">
        <w:rPr>
          <w:sz w:val="18"/>
          <w:szCs w:val="18"/>
          <w:lang w:val="nl-NL"/>
        </w:rPr>
        <w:t>28</w:t>
      </w:r>
      <w:r w:rsidRPr="008A622E">
        <w:rPr>
          <w:sz w:val="18"/>
          <w:szCs w:val="18"/>
          <w:lang w:val="nl-NL"/>
        </w:rPr>
        <w:t>. Hill et al A&amp;A 573 A49 (2015) 2</w:t>
      </w:r>
      <w:r w:rsidR="008A622E" w:rsidRPr="008A622E">
        <w:rPr>
          <w:sz w:val="18"/>
          <w:szCs w:val="18"/>
          <w:lang w:val="nl-NL"/>
        </w:rPr>
        <w:t>9</w:t>
      </w:r>
      <w:r w:rsidRPr="008A622E">
        <w:rPr>
          <w:sz w:val="18"/>
          <w:szCs w:val="18"/>
          <w:lang w:val="nl-NL"/>
        </w:rPr>
        <w:t xml:space="preserve">. </w:t>
      </w:r>
      <w:proofErr w:type="spellStart"/>
      <w:r w:rsidRPr="008A622E">
        <w:rPr>
          <w:sz w:val="18"/>
          <w:szCs w:val="18"/>
          <w:lang w:val="nl-NL"/>
        </w:rPr>
        <w:t>Dawes</w:t>
      </w:r>
      <w:proofErr w:type="spellEnd"/>
      <w:r w:rsidRPr="008A622E">
        <w:rPr>
          <w:sz w:val="18"/>
          <w:szCs w:val="18"/>
          <w:lang w:val="nl-NL"/>
        </w:rPr>
        <w:t xml:space="preserve"> et al PCCP 18 1245 (2016) </w:t>
      </w:r>
      <w:r w:rsidR="008A622E" w:rsidRPr="008A622E">
        <w:rPr>
          <w:sz w:val="18"/>
          <w:szCs w:val="18"/>
          <w:lang w:val="nl-NL"/>
        </w:rPr>
        <w:t>30</w:t>
      </w:r>
      <w:r w:rsidRPr="008A622E">
        <w:rPr>
          <w:sz w:val="18"/>
          <w:szCs w:val="18"/>
          <w:lang w:val="nl-NL"/>
        </w:rPr>
        <w:t xml:space="preserve">. Fraser et al </w:t>
      </w:r>
      <w:proofErr w:type="spellStart"/>
      <w:r w:rsidRPr="008A622E">
        <w:rPr>
          <w:sz w:val="18"/>
          <w:szCs w:val="18"/>
          <w:lang w:val="nl-NL"/>
        </w:rPr>
        <w:t>Chem</w:t>
      </w:r>
      <w:proofErr w:type="spellEnd"/>
      <w:r w:rsidRPr="008A622E">
        <w:rPr>
          <w:sz w:val="18"/>
          <w:szCs w:val="18"/>
          <w:lang w:val="nl-NL"/>
        </w:rPr>
        <w:t xml:space="preserve"> </w:t>
      </w:r>
      <w:proofErr w:type="spellStart"/>
      <w:r w:rsidRPr="008A622E">
        <w:rPr>
          <w:sz w:val="18"/>
          <w:szCs w:val="18"/>
          <w:lang w:val="nl-NL"/>
        </w:rPr>
        <w:t>Rev</w:t>
      </w:r>
      <w:proofErr w:type="spellEnd"/>
      <w:r w:rsidRPr="008A622E">
        <w:rPr>
          <w:sz w:val="18"/>
          <w:szCs w:val="18"/>
          <w:lang w:val="nl-NL"/>
        </w:rPr>
        <w:t xml:space="preserve"> (201</w:t>
      </w:r>
      <w:r w:rsidR="008A622E" w:rsidRPr="008A622E">
        <w:rPr>
          <w:sz w:val="18"/>
          <w:szCs w:val="18"/>
          <w:lang w:val="nl-NL"/>
        </w:rPr>
        <w:t>9</w:t>
      </w:r>
      <w:r w:rsidRPr="008A622E">
        <w:rPr>
          <w:i/>
          <w:sz w:val="18"/>
          <w:szCs w:val="18"/>
          <w:lang w:val="nl-NL"/>
        </w:rPr>
        <w:t xml:space="preserve">) in </w:t>
      </w:r>
      <w:proofErr w:type="spellStart"/>
      <w:r w:rsidRPr="008A622E">
        <w:rPr>
          <w:i/>
          <w:sz w:val="18"/>
          <w:szCs w:val="18"/>
          <w:lang w:val="nl-NL"/>
        </w:rPr>
        <w:t>prep</w:t>
      </w:r>
      <w:proofErr w:type="spellEnd"/>
      <w:r w:rsidRPr="008A622E">
        <w:rPr>
          <w:sz w:val="18"/>
          <w:szCs w:val="18"/>
          <w:lang w:val="nl-NL"/>
        </w:rPr>
        <w:t xml:space="preserve"> </w:t>
      </w:r>
      <w:r w:rsidR="008A622E" w:rsidRPr="008A622E">
        <w:rPr>
          <w:sz w:val="18"/>
          <w:szCs w:val="18"/>
          <w:lang w:val="nl-NL"/>
        </w:rPr>
        <w:t>31</w:t>
      </w:r>
      <w:r w:rsidRPr="008A622E">
        <w:rPr>
          <w:sz w:val="18"/>
          <w:szCs w:val="18"/>
          <w:lang w:val="nl-NL"/>
        </w:rPr>
        <w:t xml:space="preserve">. Hill et al PRL 116 215501 (2016) </w:t>
      </w:r>
      <w:r w:rsidR="008A622E">
        <w:rPr>
          <w:sz w:val="18"/>
          <w:szCs w:val="18"/>
          <w:lang w:val="nl-NL"/>
        </w:rPr>
        <w:t xml:space="preserve">32. </w:t>
      </w:r>
      <w:proofErr w:type="spellStart"/>
      <w:r w:rsidR="008A622E">
        <w:rPr>
          <w:sz w:val="18"/>
          <w:szCs w:val="18"/>
          <w:lang w:val="nl-NL"/>
        </w:rPr>
        <w:t>Elkind</w:t>
      </w:r>
      <w:proofErr w:type="spellEnd"/>
      <w:r w:rsidR="008A622E">
        <w:rPr>
          <w:sz w:val="18"/>
          <w:szCs w:val="18"/>
          <w:lang w:val="nl-NL"/>
        </w:rPr>
        <w:t xml:space="preserve"> et al JCP (2019) </w:t>
      </w:r>
      <w:proofErr w:type="spellStart"/>
      <w:r w:rsidR="008A622E" w:rsidRPr="008A622E">
        <w:rPr>
          <w:i/>
          <w:sz w:val="18"/>
          <w:szCs w:val="18"/>
          <w:lang w:val="nl-NL"/>
        </w:rPr>
        <w:t>submitted</w:t>
      </w:r>
      <w:proofErr w:type="spellEnd"/>
      <w:r w:rsidR="008A622E">
        <w:rPr>
          <w:i/>
          <w:sz w:val="18"/>
          <w:szCs w:val="18"/>
          <w:lang w:val="nl-NL"/>
        </w:rPr>
        <w:t xml:space="preserve"> </w:t>
      </w:r>
      <w:r w:rsidR="008A622E" w:rsidRPr="008A622E">
        <w:rPr>
          <w:sz w:val="18"/>
          <w:szCs w:val="18"/>
          <w:lang w:val="nl-NL"/>
        </w:rPr>
        <w:t xml:space="preserve">33. </w:t>
      </w:r>
      <w:proofErr w:type="spellStart"/>
      <w:r w:rsidR="008A622E">
        <w:rPr>
          <w:sz w:val="18"/>
          <w:szCs w:val="18"/>
          <w:lang w:val="nl-NL"/>
        </w:rPr>
        <w:t>Collings</w:t>
      </w:r>
      <w:proofErr w:type="spellEnd"/>
      <w:r w:rsidR="008A622E">
        <w:rPr>
          <w:sz w:val="18"/>
          <w:szCs w:val="18"/>
          <w:lang w:val="nl-NL"/>
        </w:rPr>
        <w:t xml:space="preserve"> et al MNRAS 354 1133 (2004)</w:t>
      </w:r>
    </w:p>
    <w:sectPr w:rsidR="007D06F1" w:rsidRPr="008A622E" w:rsidSect="005C25B8">
      <w:headerReference w:type="default" r:id="rId9"/>
      <w:footerReference w:type="default" r:id="rId10"/>
      <w:pgSz w:w="11906" w:h="16838"/>
      <w:pgMar w:top="454" w:right="567" w:bottom="284" w:left="567" w:header="416" w:footer="2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337638" w14:textId="77777777" w:rsidR="009647AC" w:rsidRDefault="009647AC">
      <w:r>
        <w:separator/>
      </w:r>
    </w:p>
  </w:endnote>
  <w:endnote w:type="continuationSeparator" w:id="0">
    <w:p w14:paraId="1F3DDA06" w14:textId="77777777" w:rsidR="009647AC" w:rsidRDefault="00964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7648BD" w14:textId="77777777" w:rsidR="004A7DB5" w:rsidRDefault="004A7DB5" w:rsidP="00EE7B40">
    <w:pPr>
      <w:pStyle w:val="Footer"/>
      <w:spacing w:after="0" w:line="240" w:lineRule="auto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1291D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636060" w14:textId="77777777" w:rsidR="009647AC" w:rsidRDefault="009647AC">
      <w:r>
        <w:separator/>
      </w:r>
    </w:p>
  </w:footnote>
  <w:footnote w:type="continuationSeparator" w:id="0">
    <w:p w14:paraId="53068836" w14:textId="77777777" w:rsidR="009647AC" w:rsidRDefault="009647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CC78E6" w14:textId="77777777" w:rsidR="004A7DB5" w:rsidRPr="00714F6C" w:rsidRDefault="004A7DB5" w:rsidP="00EE7B40">
    <w:pPr>
      <w:pStyle w:val="Header"/>
      <w:spacing w:after="0" w:line="240" w:lineRule="auto"/>
      <w:jc w:val="right"/>
      <w:rPr>
        <w:lang w:val="nl-NL"/>
      </w:rPr>
    </w:pPr>
    <w:r w:rsidRPr="00714F6C">
      <w:rPr>
        <w:lang w:val="nl-NL"/>
      </w:rPr>
      <w:t>Fraser et 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717AA2"/>
    <w:multiLevelType w:val="hybridMultilevel"/>
    <w:tmpl w:val="C84A6C02"/>
    <w:lvl w:ilvl="0" w:tplc="191A765E">
      <w:start w:val="1"/>
      <w:numFmt w:val="bullet"/>
      <w:lvlText w:val=""/>
      <w:lvlJc w:val="left"/>
      <w:pPr>
        <w:tabs>
          <w:tab w:val="num" w:pos="751"/>
        </w:tabs>
        <w:ind w:left="75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E18"/>
    <w:rsid w:val="000213E8"/>
    <w:rsid w:val="000A316E"/>
    <w:rsid w:val="0010020E"/>
    <w:rsid w:val="00100EA5"/>
    <w:rsid w:val="001017B5"/>
    <w:rsid w:val="00127FA8"/>
    <w:rsid w:val="00185C1E"/>
    <w:rsid w:val="00191833"/>
    <w:rsid w:val="00194133"/>
    <w:rsid w:val="001A5D71"/>
    <w:rsid w:val="002268CD"/>
    <w:rsid w:val="00264E61"/>
    <w:rsid w:val="002737E0"/>
    <w:rsid w:val="0028408A"/>
    <w:rsid w:val="002A45FA"/>
    <w:rsid w:val="002A590E"/>
    <w:rsid w:val="002A7AFF"/>
    <w:rsid w:val="002C4EBA"/>
    <w:rsid w:val="002C55FC"/>
    <w:rsid w:val="002C5B02"/>
    <w:rsid w:val="003051E7"/>
    <w:rsid w:val="00311E18"/>
    <w:rsid w:val="0031291D"/>
    <w:rsid w:val="00315EC2"/>
    <w:rsid w:val="00330625"/>
    <w:rsid w:val="00384F73"/>
    <w:rsid w:val="00390C5D"/>
    <w:rsid w:val="003A604B"/>
    <w:rsid w:val="003C0235"/>
    <w:rsid w:val="003C1365"/>
    <w:rsid w:val="003D2B5A"/>
    <w:rsid w:val="003F4094"/>
    <w:rsid w:val="00420BFE"/>
    <w:rsid w:val="00420C1A"/>
    <w:rsid w:val="00431F9A"/>
    <w:rsid w:val="004414B7"/>
    <w:rsid w:val="00442964"/>
    <w:rsid w:val="004449B2"/>
    <w:rsid w:val="00451953"/>
    <w:rsid w:val="00452975"/>
    <w:rsid w:val="00463F20"/>
    <w:rsid w:val="004773A6"/>
    <w:rsid w:val="004A44DC"/>
    <w:rsid w:val="004A7DB5"/>
    <w:rsid w:val="004B24E9"/>
    <w:rsid w:val="00502E91"/>
    <w:rsid w:val="0051205E"/>
    <w:rsid w:val="005238CF"/>
    <w:rsid w:val="0054326E"/>
    <w:rsid w:val="0055054D"/>
    <w:rsid w:val="00556E96"/>
    <w:rsid w:val="005857A6"/>
    <w:rsid w:val="005A3631"/>
    <w:rsid w:val="005A5226"/>
    <w:rsid w:val="005B55D5"/>
    <w:rsid w:val="005C25B8"/>
    <w:rsid w:val="005D66A8"/>
    <w:rsid w:val="005E1982"/>
    <w:rsid w:val="005F358F"/>
    <w:rsid w:val="0065450D"/>
    <w:rsid w:val="0066603A"/>
    <w:rsid w:val="00693C2E"/>
    <w:rsid w:val="006B61EB"/>
    <w:rsid w:val="006B6397"/>
    <w:rsid w:val="006C1AAB"/>
    <w:rsid w:val="006C28CD"/>
    <w:rsid w:val="006D7D39"/>
    <w:rsid w:val="006E7F28"/>
    <w:rsid w:val="006F6C3D"/>
    <w:rsid w:val="00706061"/>
    <w:rsid w:val="00712574"/>
    <w:rsid w:val="00714F6C"/>
    <w:rsid w:val="0071632C"/>
    <w:rsid w:val="007163F5"/>
    <w:rsid w:val="0073482C"/>
    <w:rsid w:val="007414E1"/>
    <w:rsid w:val="00746C1F"/>
    <w:rsid w:val="00770149"/>
    <w:rsid w:val="00774554"/>
    <w:rsid w:val="00790BC0"/>
    <w:rsid w:val="00791B45"/>
    <w:rsid w:val="00795480"/>
    <w:rsid w:val="007A7B6E"/>
    <w:rsid w:val="007B688F"/>
    <w:rsid w:val="007D06F1"/>
    <w:rsid w:val="007D42A4"/>
    <w:rsid w:val="007D4607"/>
    <w:rsid w:val="007F2191"/>
    <w:rsid w:val="00835905"/>
    <w:rsid w:val="0084558C"/>
    <w:rsid w:val="008470F0"/>
    <w:rsid w:val="00860F85"/>
    <w:rsid w:val="008663D8"/>
    <w:rsid w:val="00870D70"/>
    <w:rsid w:val="008762B7"/>
    <w:rsid w:val="008A622E"/>
    <w:rsid w:val="008B0AF7"/>
    <w:rsid w:val="008C4608"/>
    <w:rsid w:val="008F1D65"/>
    <w:rsid w:val="008F43CD"/>
    <w:rsid w:val="0090697A"/>
    <w:rsid w:val="009223C2"/>
    <w:rsid w:val="009647AC"/>
    <w:rsid w:val="00981A47"/>
    <w:rsid w:val="009933C7"/>
    <w:rsid w:val="009A4A41"/>
    <w:rsid w:val="009A54F5"/>
    <w:rsid w:val="009A5FD7"/>
    <w:rsid w:val="009D4AB1"/>
    <w:rsid w:val="009E0CB3"/>
    <w:rsid w:val="009F469E"/>
    <w:rsid w:val="00A25858"/>
    <w:rsid w:val="00A35F68"/>
    <w:rsid w:val="00A7288E"/>
    <w:rsid w:val="00A768D2"/>
    <w:rsid w:val="00A8383B"/>
    <w:rsid w:val="00A86C5B"/>
    <w:rsid w:val="00AA5630"/>
    <w:rsid w:val="00AB5238"/>
    <w:rsid w:val="00AB7D05"/>
    <w:rsid w:val="00AC3516"/>
    <w:rsid w:val="00AD3CC5"/>
    <w:rsid w:val="00AE3E6A"/>
    <w:rsid w:val="00B06B07"/>
    <w:rsid w:val="00B11DB0"/>
    <w:rsid w:val="00B12D6E"/>
    <w:rsid w:val="00B259F1"/>
    <w:rsid w:val="00B82294"/>
    <w:rsid w:val="00B83DD6"/>
    <w:rsid w:val="00BA4823"/>
    <w:rsid w:val="00BA7CB9"/>
    <w:rsid w:val="00BC35A5"/>
    <w:rsid w:val="00BD470F"/>
    <w:rsid w:val="00C234BF"/>
    <w:rsid w:val="00C25FE7"/>
    <w:rsid w:val="00C453F4"/>
    <w:rsid w:val="00C606EC"/>
    <w:rsid w:val="00C60EDF"/>
    <w:rsid w:val="00C6254D"/>
    <w:rsid w:val="00C70155"/>
    <w:rsid w:val="00C7074F"/>
    <w:rsid w:val="00C84898"/>
    <w:rsid w:val="00C9177E"/>
    <w:rsid w:val="00CA0A3A"/>
    <w:rsid w:val="00CB03B8"/>
    <w:rsid w:val="00CC1C2A"/>
    <w:rsid w:val="00CD3669"/>
    <w:rsid w:val="00CF30C9"/>
    <w:rsid w:val="00D0295E"/>
    <w:rsid w:val="00D07D1D"/>
    <w:rsid w:val="00D114D2"/>
    <w:rsid w:val="00D66200"/>
    <w:rsid w:val="00D82989"/>
    <w:rsid w:val="00D917B4"/>
    <w:rsid w:val="00DA1895"/>
    <w:rsid w:val="00DA3C30"/>
    <w:rsid w:val="00DB4D8B"/>
    <w:rsid w:val="00DC7D6C"/>
    <w:rsid w:val="00DE5C4B"/>
    <w:rsid w:val="00DF1DEE"/>
    <w:rsid w:val="00E11D4B"/>
    <w:rsid w:val="00E520DB"/>
    <w:rsid w:val="00E62D35"/>
    <w:rsid w:val="00E727F8"/>
    <w:rsid w:val="00E94183"/>
    <w:rsid w:val="00EA491B"/>
    <w:rsid w:val="00EA721A"/>
    <w:rsid w:val="00ED10DD"/>
    <w:rsid w:val="00ED209E"/>
    <w:rsid w:val="00ED7844"/>
    <w:rsid w:val="00EE7B40"/>
    <w:rsid w:val="00EF0727"/>
    <w:rsid w:val="00EF6224"/>
    <w:rsid w:val="00EF7252"/>
    <w:rsid w:val="00F3611B"/>
    <w:rsid w:val="00F514F9"/>
    <w:rsid w:val="00FD1005"/>
    <w:rsid w:val="00FE2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40A492"/>
  <w15:docId w15:val="{2EB90B87-04AB-1D40-BDD9-8AF81065E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n-GB" w:eastAsia="en-GB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locked="1" w:uiPriority="0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1" w:uiPriority="0"/>
    <w:lsdException w:name="line number" w:semiHidden="1" w:unhideWhenUsed="1"/>
    <w:lsdException w:name="page number" w:locked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E0CB3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uiPriority w:val="99"/>
    <w:rsid w:val="00ED209E"/>
    <w:rPr>
      <w:rFonts w:cs="Times New Roman"/>
    </w:rPr>
  </w:style>
  <w:style w:type="character" w:styleId="CommentReference">
    <w:name w:val="annotation reference"/>
    <w:basedOn w:val="DefaultParagraphFont"/>
    <w:uiPriority w:val="99"/>
    <w:semiHidden/>
    <w:rsid w:val="00ED209E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ED209E"/>
    <w:pPr>
      <w:spacing w:after="0" w:line="240" w:lineRule="auto"/>
    </w:pPr>
    <w:rPr>
      <w:rFonts w:ascii="Times New Roman" w:eastAsia="Times New Roman" w:hAnsi="Times New Roman"/>
      <w:sz w:val="20"/>
      <w:szCs w:val="20"/>
      <w:lang w:val="de-AT" w:eastAsia="de-AT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ED209E"/>
    <w:rPr>
      <w:rFonts w:ascii="Times New Roman" w:hAnsi="Times New Roman" w:cs="Times New Roman"/>
      <w:sz w:val="20"/>
      <w:szCs w:val="20"/>
      <w:lang w:val="de-AT" w:eastAsia="de-AT"/>
    </w:rPr>
  </w:style>
  <w:style w:type="paragraph" w:styleId="BalloonText">
    <w:name w:val="Balloon Text"/>
    <w:basedOn w:val="Normal"/>
    <w:link w:val="BalloonTextChar"/>
    <w:uiPriority w:val="99"/>
    <w:semiHidden/>
    <w:rsid w:val="00ED20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ED209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99"/>
    <w:qFormat/>
    <w:locked/>
    <w:rsid w:val="00DB4D8B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rsid w:val="00714F6C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4414B7"/>
    <w:rPr>
      <w:rFonts w:cs="Times New Roman"/>
      <w:lang w:eastAsia="en-US"/>
    </w:rPr>
  </w:style>
  <w:style w:type="paragraph" w:styleId="Footer">
    <w:name w:val="footer"/>
    <w:basedOn w:val="Normal"/>
    <w:link w:val="FooterChar"/>
    <w:uiPriority w:val="99"/>
    <w:rsid w:val="00714F6C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4414B7"/>
    <w:rPr>
      <w:rFonts w:cs="Times New Roman"/>
      <w:lang w:eastAsia="en-US"/>
    </w:rPr>
  </w:style>
  <w:style w:type="table" w:styleId="TableGrid">
    <w:name w:val="Table Grid"/>
    <w:basedOn w:val="TableNormal"/>
    <w:locked/>
    <w:rsid w:val="00A86C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6986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986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86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1647</Words>
  <Characters>9031</Characters>
  <Application>Microsoft Office Word</Application>
  <DocSecurity>0</DocSecurity>
  <Lines>311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Kinetic Rate of Micro-pore Collapse in Amorphous Solid Water</vt:lpstr>
    </vt:vector>
  </TitlesOfParts>
  <Company>The Open University</Company>
  <LinksUpToDate>false</LinksUpToDate>
  <CharactersWithSpaces>10585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Kinetic Rate of Micro-pore Collapse in Amorphous Solid Water</dc:title>
  <dc:subject/>
  <dc:creator>Helen Jane Fraser</dc:creator>
  <cp:keywords/>
  <dc:description/>
  <cp:lastModifiedBy>Helen.Fraser</cp:lastModifiedBy>
  <cp:revision>5</cp:revision>
  <cp:lastPrinted>2019-02-12T12:54:00Z</cp:lastPrinted>
  <dcterms:created xsi:type="dcterms:W3CDTF">2019-10-16T16:59:00Z</dcterms:created>
  <dcterms:modified xsi:type="dcterms:W3CDTF">2019-10-16T19:23:00Z</dcterms:modified>
</cp:coreProperties>
</file>