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A44"/>
          <w:sz w:val="44"/>
          <w:szCs w:val="44"/>
        </w:rPr>
        <w:t xml:space="preserve">다중 센서 위협 융합 에이전트</w:t>
      </w:r>
    </w:p>
    <w:p>
      <w:pPr>
        <w:spacing w:after="60"/>
      </w:pPr>
      <w:r>
        <w:rPr>
          <w:rFonts w:ascii="맑은 고딕" w:cs="맑은 고딕" w:eastAsia="맑은 고딕" w:hAnsi="맑은 고딕"/>
          <w:color w:val="C0392B"/>
          <w:sz w:val="26"/>
          <w:szCs w:val="26"/>
        </w:rPr>
        <w:t xml:space="preserve">운영 시나리오 및 협업 검토 문서 — Phase 1~5</w:t>
      </w:r>
    </w:p>
    <w:p>
      <w:pPr>
        <w:spacing w:after="4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LangGraph 기반 다중 센서 위협 융합 및 상황보고 자동화 에이전트  ·  2026-08-11</w:t>
      </w:r>
    </w:p>
    <w:p>
      <w:pPr>
        <w:pStyle w:val="Heading1"/>
        <w:spacing w:after="200" w:before="400"/>
      </w:pPr>
      <w:r>
        <w:t xml:space="preserve">0. 문서 목적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문서는 시스템의 코드 세부사항이 아니라, "이 시스템이 실제로 어떻게 동작하고 어떤 판단을 내리는가"를 개발자·기획자·현업자가 함께 검토하기 위한 자료입니다. 특히 위협 판정 규칙과 임계값은 현업 경험이 있는 분의 확인이 꼭 필요한 지점이라, 문서 후반부에 논의 항목으로 별도 정리했습니다.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 독자</w:t>
            </w:r>
          </w:p>
        </w:tc>
        <w:tc>
          <w:tcPr>
            <w:tcW w:type="dxa" w:w="71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 문서에서 확인할 것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개발자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단계가 어떤 모듈/노드로 구현되는지, 테스트가 어디까지 되어 있는지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기획자</w:t>
            </w:r>
          </w:p>
        </w:tc>
        <w:tc>
          <w:tcPr>
            <w:tcW w:type="dxa" w:w="7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화면 흐름과 사용자(분석관) 경험이 자연스러운지, 문구가 명확한지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현업자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위협 판정 기준과 규칙이 실제 운용 감각과 맞는지, 빠지거나 과한 부분은 없는지</w:t>
            </w:r>
          </w:p>
        </w:tc>
      </w:tr>
    </w:tbl>
    <w:p>
      <w:pPr>
        <w:pStyle w:val="Heading1"/>
        <w:spacing w:after="200" w:before="400"/>
      </w:pPr>
      <w:r>
        <w:t xml:space="preserve">1. 시스템 개요 — Phase 1~5 요약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0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3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담당 모듈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 기반 정리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환경설정 중앙화, 로깅 체계 정리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2. 공개/문서화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GitHub 공개 저장소, README, 아키텍처 문서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README.md, docs/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3. 상태 지속성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트랙 이력 저장 및 이력 기반 실제 이동 벡터 계산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fusion/track_history.py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4. 경로 예측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선형 외삽으로 N분 후 위치 예측, 보호구역 진입 예상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fusion/trajectory_prediction.py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5. 실시간 대시보드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웹 기반 관제 화면, 분석관 승인/거부, 경보 이력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dashboard_api.py, static/dashboard.html</w:t>
            </w:r>
          </w:p>
        </w:tc>
      </w:tr>
    </w:tbl>
    <w:p>
      <w:pPr>
        <w:pStyle w:val="Heading1"/>
        <w:spacing w:after="200" w:before="400"/>
      </w:pPr>
      <w:r>
        <w:t xml:space="preserve">2. 파이프라인 흐름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한 번의 감시 사이클(기본 30초 간격)마다 아래 순서로 실행됩니다. 4~5번 사이에서 고위협 트랙이 없으면 바로 7번(보고서 생성)으로 건너뜁니다.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00"/>
      </w:tblGrid>
      <w:tr>
        <w:trPr>
          <w:tblHeader/>
        </w:trPr>
        <w:tc>
          <w:tcPr>
            <w:tcW w:type="dxa" w:w="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하는 일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fetch_data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실시간 항적(OpenSky) + 기상 데이터 수집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fuse_sensors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합성 레이더 · 열상 · SIGINT 신호 병합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predict_trajectory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이력 있으면 실측 이동 벡터로, 없으면 순간값으로 N분 후 위치 예측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assess_threats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위협 점수 산출 + 규칙 기반 오버라이드 적용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log_pending_review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고위협 발견 시, 사람 승인 대기 전에 먼저 감사 로그 기록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analyst_review</w:t>
            </w:r>
          </w:p>
        </w:tc>
        <w:tc>
          <w:tcPr>
            <w:tcW w:type="dxa" w:w="5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분석관 승인/거부 대기 (대시보드에서 버튼 클릭)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send_alert / generate_brief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승인 시 경보 발령, 이후 자연어 상황보고서(SITREP) 생성</w:t>
            </w:r>
          </w:p>
        </w:tc>
      </w:tr>
    </w:tbl>
    <w:p>
      <w:pPr>
        <w:pStyle w:val="Heading1"/>
        <w:spacing w:after="200" w:before="400"/>
      </w:pPr>
      <w:r>
        <w:t xml:space="preserve">3. 운영 시나리오 워크스루</w:t>
      </w:r>
    </w:p>
    <w:p>
      <w:pPr>
        <w:spacing w:after="160"/>
      </w:pPr>
      <w:r>
        <w:rPr>
          <w:rFonts w:ascii="맑은 고딕" w:cs="맑은 고딕" w:eastAsia="맑은 고딕" w:hAnsi="맑은 고딕"/>
          <w:i/>
          <w:iCs/>
          <w:color w:val="666666"/>
          <w:sz w:val="21"/>
          <w:szCs w:val="21"/>
        </w:rPr>
        <w:t xml:space="preserve">등장인물: 방공 관제소 분석관(콜사인 "레이븐")  ·  장소: 관제소 상황실 콘솔  ·  상황: 평시 감시 근무 중 이상 징후 포착</w:t>
      </w:r>
    </w:p>
    <w:p>
      <w:pPr>
        <w:pStyle w:val="Heading2"/>
        <w:spacing w:after="150" w:before="300"/>
      </w:pPr>
      <w:r>
        <w:t xml:space="preserve">3-1. 평시 감시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분석관이 대시보드를 열어두고 있다. 30초마다 자동으로 갱신되며, 대부분의 항적은 초록(LOW)·노랑(MEDIUM) 점으로만 표시된다 — 정상적인 민항기 트래픽이라 상시 라벨이나 예측 경로 문구로 화면을 뒤덮지 않는다. 예측 경로 점선은 모든 트랙에 옅게 표시되지만, "N분 후"라는 문구는 패널 제목 옆에 한 번만 적혀 있다.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실제 목데이터 26건(민항기 25 + 위협 1)으로 확인한 대시보드 화면 — LOW/MEDIUM은 점 + 예측 점선만, 라벨 없음</w:t>
      </w:r>
    </w:p>
    <w:p>
      <w:pPr>
        <w:pStyle w:val="Heading2"/>
        <w:spacing w:after="150" w:before="300"/>
      </w:pPr>
      <w:r>
        <w:t xml:space="preserve">3-2. 이상 징후 축적 및 경로 예측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새 사이클에서 호출부호 없는(미확인) 저고도·고속 트랙이 나타난다. 처음 관측된 트랙이라 이번 사이클은 API 순간값으로 예측하고, 다음 사이클부터는 실제 이동 궤적(이력 2회 이상)으로 계산이 바뀐다. 이 트랙의 예측 위치가 보호구역 반경 안에 들어오면, 그 트랙에만 "⚠ 구역 진입 예상" 경고 문구가 뜬다 (다른 트랙에는 반복되지 않음).</w:t>
      </w:r>
    </w:p>
    <w:p>
      <w:pPr>
        <w:pStyle w:val="Heading2"/>
        <w:spacing w:after="150" w:before="300"/>
      </w:pPr>
      <w:r>
        <w:t xml:space="preserve">3-3. 자동 위협 평가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근거가 항목별로 산출된다 — 호출부호 미확인, 저고도 고속 접근, 열원 신호, 보호구역 반경 내 위치 등. 만약 "미확인 + 보호구역 내부에 실제 위치"라는 조건이 확인되면, 점수 합산과 무관하게 CRITICAL로 즉시 격상된다 (직접 관측된 사실이기 때문). 반대로 구역과 무관한 센서 신호 조합만으로 CRITICAL이 나오려는 경우에는, 이번이 처음 관측이라면 한 단계 낮춰 HIGH로 보류하고 다음 사이클에 재확인한다.</w:t>
      </w:r>
    </w:p>
    <w:p>
      <w:pPr>
        <w:pStyle w:val="Heading2"/>
        <w:spacing w:after="150" w:before="300"/>
      </w:pPr>
      <w:r>
        <w:t xml:space="preserve">3-4. 대시보드 알림, 분석관 확인 대기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헤더의 상태 표시가 초록(감시 중)에서 주황(분석관 확인 대기)으로 바뀐다. 오른쪽 패널에는 가장 점수가 높은 트랙이 자동으로 뜨고, 근거 목록과 함께 "경보 발령" · "보류" 버튼이 나타난다.</w:t>
      </w:r>
    </w:p>
    <w:p>
      <w:pPr>
        <w:spacing w:after="80" w:before="200"/>
        <w:jc w:val="center"/>
      </w:pPr>
      <w:r>
        <w:drawing>
          <wp:inline distT="0" distB="0" distL="0" distR="0">
            <wp:extent cx="36195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CRITICAL 판정 트랙의 상세 패널 — 근거 breakdown과 오버라이드 사유(빨간 박스)가 함께 표시됨</w:t>
      </w:r>
    </w:p>
    <w:p>
      <w:pPr>
        <w:pStyle w:val="Heading2"/>
        <w:spacing w:after="150" w:before="300"/>
      </w:pPr>
      <w:r>
        <w:t xml:space="preserve">3-5. 분석관의 판단 및 경보 발령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분석관이 근거를 검토하고 "경보 발령" 버튼을 클릭한다. 화면 상태가 즉시 갱신되고, 백그라운드에서는 이 결정이 감사 로그(pending → approve 순서)에 자동 기록된다.</w:t>
      </w:r>
    </w:p>
    <w:p>
      <w:pPr>
        <w:pStyle w:val="Heading2"/>
        <w:spacing w:after="150" w:before="300"/>
      </w:pPr>
      <w:r>
        <w:t xml:space="preserve">3-6. 상황보고서 생성 및 인계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Claude API가 원시 데이터를 자연어 SITREP으로 정리한다. 분석관은 이 보고서를 상급 지휘부에 전파하며, 이 지점부터는 실제 조직의 보고 체계로 이어진다 — 요격이나 추가 정찰 같은 실제 대응은 이 시스템의 범위 밖이다.</w:t>
      </w:r>
    </w:p>
    <w:p>
      <w:pPr>
        <w:pStyle w:val="Heading2"/>
        <w:spacing w:after="150" w:before="300"/>
      </w:pPr>
      <w:r>
        <w:t xml:space="preserve">참고 — 초기 컨셉과의 차이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Phase 2 시점에는 이 5단계 개념을 터미널 입력(input())으로 구현했었다. Phase 5에서 웹 대시보드로 전환되면서, 같은 판단 로직이 이제 버튼 클릭 기반으로 바뀌었다.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Phase 2 시점에 정리했던 5단계 개념 설계도 — 이후 Phase 3~5를 거치며 실제 대시보드로 구현됨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역할별 체크포인트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같은 화면과 로직이라도, 보는 사람에 따라 확인해야 할 지점이 다릅니다.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2500"/>
      </w:tblGrid>
      <w:tr>
        <w:trPr>
          <w:tblHeader/>
        </w:trPr>
        <w:tc>
          <w:tcPr>
            <w:tcW w:type="dxa" w:w="1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개발자 관점</w:t>
            </w:r>
          </w:p>
        </w:tc>
        <w:tc>
          <w:tcPr>
            <w:tcW w:type="dxa" w:w="2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기획자 관점</w:t>
            </w:r>
          </w:p>
        </w:tc>
        <w:tc>
          <w:tcPr>
            <w:tcW w:type="dxa" w:w="2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현업자 관점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위협 스코어링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가중치 합산 로직, 테스트 커버리지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근거 문구가 사용자에게 명확한지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가중치 조합이 실제 판단 기준과 가까운지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CRITICAL 오버라이드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다른 규칙과 충돌 여부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화면에서 이 규칙이 눈에 띄게 강조되는지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"구역 내부+미확인=즉시 CRITICAL"이 실제 교리와 맞는지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지속성 게이트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velocity_source 값 전파 정확성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"다음 사이클 격상" 문구가 이해되는지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2회 관측이라는 기준이 현실적인지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대시보드 갱신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백엔드 30초 vs 프론트 5초 분리 안정성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5초 갱신 주기가 사용성에 적절한지</w:t>
            </w:r>
          </w:p>
        </w:tc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실제 상황실에서 이 정도 지연이 허용되는지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보호구역 편집(TFR)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구현 시 상태관리 복잡도 (현재 보류)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필요성 대비 우선순위가 맞는지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임시구역 선언이 실제로 이렇게 이뤄지는지</w:t>
            </w:r>
          </w:p>
        </w:tc>
      </w:tr>
    </w:tbl>
    <w:p>
      <w:pPr>
        <w:pStyle w:val="Heading1"/>
        <w:spacing w:after="200" w:before="400"/>
      </w:pPr>
      <w:r>
        <w:t xml:space="preserve">5. 논의가 필요한 항목 (현업자 검증 요청)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아래는 설계 과정에서 판단이 갈렸거나, 현업 경험 없이는 확신하기 어려웠던 지점입니다.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경보 발령 임계값(55점)과 CRITICAL 임계값(80점)이 실제 운용 기준과 얼마나 가까운가?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"미확인 + 보호구역 내부"를 점수와 무관하게 즉시 CRITICAL로 강제하는 규칙이 과도하거나 반대로 부족하지 않은가?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경로 예측 시간(5분)이 실제 의사결정에 충분한가, 더 길거나 짧아야 하는가?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지속성 요건(동일 트랙 2회 이상 관측, 최소 30초 간격)의 기준이 현실적인가?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시스템이 실제로 대체하려는 업무는 무엇이고, 어디까지 자동화하고 어디부터 사람이 반드시 개입해야 하는가?</w:t>
      </w:r>
    </w:p>
    <w:p>
      <w:pPr>
        <w:pStyle w:val="Heading2"/>
        <w:spacing w:after="150" w:before="300"/>
      </w:pPr>
      <w:r>
        <w:t xml:space="preserve">중요한 전제 (현업자께 특히 안내)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시스템의 레이더·열상·SIGINT 신호는 실제 군사 센서가 아니라 시뮬레이션(합성 데이터)입니다. 위치 정보 자체도 OpenSky(민간 ADS-B 데이터)를 사용하므로, 실제 방공 레이더 데이터가 아닙니다. 이 문서와 데모는 "판단 로직과 파이프라인 구조"를 검증하기 위한 것이지, 실전 센서 연동을 전제하지 않습니다.</w:t>
      </w:r>
    </w:p>
    <w:p>
      <w:pPr>
        <w:pStyle w:val="Heading1"/>
        <w:spacing w:after="200" w:before="400"/>
      </w:pPr>
      <w:r>
        <w:t xml:space="preserve">6. 다음 단계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Phase 6(컴퓨터비전 확장 — EO/IR 표적탐지)이 다음 예정 단계입니다. 지금의 위협 융합 파이프라인에 실제 이미지 기반 탐지 결과를 연결하는 방향으로 검토 중입니다.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2A44" w:sz="8" w:space="4"/>
      </w:pBdr>
      <w:spacing w:after="200" w:before="400"/>
    </w:pPr>
    <w:rPr>
      <w:rFonts w:ascii="맑은 고딕" w:cs="맑은 고딕" w:eastAsia="맑은 고딕" w:hAnsi="맑은 고딕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맑은 고딕" w:cs="맑은 고딕" w:eastAsia="맑은 고딕" w:hAnsi="맑은 고딕"/>
      <w:b/>
      <w:bCs/>
      <w:color w:val="C0392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d9164d200c92eb6d805d249f1dc5e2097ae54e.png"/><Relationship Id="rId8" Type="http://schemas.openxmlformats.org/officeDocument/2006/relationships/image" Target="media/f1a54d99bd0a6b69343fcc307e76b213db1745ff.png"/><Relationship Id="rId9" Type="http://schemas.openxmlformats.org/officeDocument/2006/relationships/image" Target="media/04bd13dd9e4666f9629bc5e9f5d7f5834ef81ef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2026-08-11T09:42:44.990Z</dcterms:created>
  <dcterms:modified xsi:type="dcterms:W3CDTF">2026-08-11T09:42:44.990Z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