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14040" w14:textId="77777777" w:rsidR="00D205BD" w:rsidRDefault="00D205BD" w:rsidP="00D205B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Reconstrucción de Escenas 3D a partir de Imágenes 2D: Gaussian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Splatting</w:t>
      </w:r>
      <w:proofErr w:type="spellEnd"/>
    </w:p>
    <w:p w14:paraId="7E87732E" w14:textId="0CD5D4FE" w:rsidR="00C36A72" w:rsidRPr="00D205BD" w:rsidRDefault="00C36A72" w:rsidP="00D205B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</w:p>
    <w:p w14:paraId="6FEA991C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 reconstrucción de escenas 3D a partir de imágenes 2D ha sido un área de investigación clave en visión por computadora y gráficos computacionales. Esta tarea tiene aplicaciones que van desde la creación de entornos virtuales en videojuegos hasta la reconstrucción arquitectónica y el modelado 3D a partir de fotogrametría.</w:t>
      </w:r>
    </w:p>
    <w:p w14:paraId="746D9CE0" w14:textId="77777777" w:rsidR="00C36A72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En este documento, exploraremos y compararemos los métodos más avanzados para esta tarea, destacando en particular el modelo </w:t>
      </w: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Gaussian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Splatting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, una técnica innovadora y eficiente para representar escenas 3D en tiempo real.</w:t>
      </w:r>
      <w:r w:rsidR="00C36A72" w:rsidRPr="00C36A7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</w:p>
    <w:p w14:paraId="1600BA6A" w14:textId="6B674922" w:rsidR="00D205BD" w:rsidRPr="00D205BD" w:rsidRDefault="00C36A72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C36A7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  <w14:ligatures w14:val="none"/>
        </w:rPr>
        <w:drawing>
          <wp:inline distT="0" distB="0" distL="0" distR="0" wp14:anchorId="6B47629F" wp14:editId="7D360F75">
            <wp:extent cx="6211607" cy="1516380"/>
            <wp:effectExtent l="0" t="0" r="0" b="7620"/>
            <wp:docPr id="2" name="Imag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36619" r="31466" b="44911"/>
                    <a:stretch/>
                  </pic:blipFill>
                  <pic:spPr bwMode="auto">
                    <a:xfrm>
                      <a:off x="0" y="0"/>
                      <a:ext cx="6219523" cy="151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C3612" w14:textId="77777777" w:rsidR="00D205BD" w:rsidRPr="00D205BD" w:rsidRDefault="00000000" w:rsidP="00D205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pict w14:anchorId="1AD548B7">
          <v:rect id="_x0000_i1025" style="width:0;height:1.5pt" o:hralign="center" o:hrstd="t" o:hr="t" fillcolor="#a0a0a0" stroked="f"/>
        </w:pict>
      </w:r>
    </w:p>
    <w:p w14:paraId="4AB327E8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Métodos Modernos de Reconstrucción 3D</w:t>
      </w:r>
    </w:p>
    <w:p w14:paraId="560EC12D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MiDaS</w:t>
      </w:r>
      <w:proofErr w:type="spellEnd"/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: Estimación de Profundidad Monocular</w:t>
      </w:r>
    </w:p>
    <w:p w14:paraId="0F15C9A5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MiDaS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es un modelo que infiere la profundidad de una escena directamente a partir de una única imagen 2D. Este método utiliza transformadores para generalizar bien en diversos entornos y se emplea como paso inicial para generar datos de profundidad para reconstrucciones 3D más complejas.</w:t>
      </w:r>
    </w:p>
    <w:p w14:paraId="51E580CD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Mip-NeRF</w:t>
      </w:r>
      <w:proofErr w:type="spellEnd"/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: Representación Multi-Resolución</w:t>
      </w:r>
    </w:p>
    <w:p w14:paraId="6C8B2BB6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Mip-NeRF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mejora la tecnología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NeRF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al introducir representaciones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multi-resolución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reduciendo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aliasing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y mejorando la calidad de síntesis de vistas. Este método es ideal para representar escenas que contienen estructuras a múltiples escalas.</w:t>
      </w:r>
    </w:p>
    <w:p w14:paraId="3218CCE5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Instant</w:t>
      </w:r>
      <w:proofErr w:type="spellEnd"/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 xml:space="preserve"> NGP: Reconstrucción Rápida</w:t>
      </w:r>
    </w:p>
    <w:p w14:paraId="7C7936B1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Desarrollado por NVIDIA,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Instant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NGP utiliza codificaciones hash para acelerar la representación y síntesis de escenas 3D, logrando entrenar modelos en segundos.</w:t>
      </w:r>
    </w:p>
    <w:p w14:paraId="51342BC5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  <w:t>Gaussian Splatting for Real-Time Radiance Field Rendering</w:t>
      </w:r>
    </w:p>
    <w:p w14:paraId="59800DFD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Gaussian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Splatting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es un enfoque innovador basado en partículas gaussianas. Representa escenas 3D como "salpicaduras" de partículas gaussianas proyectadas en el espacio, que son optimizadas para ajustarse a vistas de entrenamiento.</w:t>
      </w:r>
    </w:p>
    <w:p w14:paraId="20A5928E" w14:textId="77777777" w:rsidR="00D205BD" w:rsidRPr="00D205BD" w:rsidRDefault="00000000" w:rsidP="00D205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lastRenderedPageBreak/>
        <w:pict w14:anchorId="03534A6F">
          <v:rect id="_x0000_i1026" style="width:0;height:1.5pt" o:hralign="center" o:hrstd="t" o:hr="t" fillcolor="#a0a0a0" stroked="f"/>
        </w:pict>
      </w:r>
    </w:p>
    <w:p w14:paraId="0AF41DCB" w14:textId="77777777" w:rsidR="00D205BD" w:rsidRDefault="00D205BD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¿Por qué se llama "Salpicadura Gaussiana"?</w:t>
      </w:r>
    </w:p>
    <w:p w14:paraId="649E3B66" w14:textId="4AE976F8" w:rsidR="00C36A72" w:rsidRPr="00D205BD" w:rsidRDefault="00C36A72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C36A72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s-ES"/>
          <w14:ligatures w14:val="none"/>
        </w:rPr>
        <w:drawing>
          <wp:inline distT="0" distB="0" distL="0" distR="0" wp14:anchorId="7985D245" wp14:editId="5BDA4454">
            <wp:extent cx="6865620" cy="3451860"/>
            <wp:effectExtent l="0" t="0" r="0" b="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B56B6FA-B0DD-C0A1-00EC-517FD99951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B56B6FA-B0DD-C0A1-00EC-517FD99951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3484" cy="34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9DCE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El término </w:t>
      </w: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"Gaussian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Splatting</w:t>
      </w:r>
      <w:proofErr w:type="spellEnd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"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se refiere a la representación de puntos 3D como partículas gaussianas, cada una definida por parámetros como posición, covarianza, color y opacidad. Estas partículas son llamadas "salpicaduras" porque distribuyen la información de manera continua en el espacio tridimensional, simulando manchas de pintura en un lienzo.</w:t>
      </w:r>
    </w:p>
    <w:p w14:paraId="54DDD65B" w14:textId="77777777" w:rsidR="00D205BD" w:rsidRPr="00D205BD" w:rsidRDefault="00D205BD" w:rsidP="00D205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Distribución Gaussiana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Cada partícula tiene una forma determinada por su media y varianza, lo que crea una representación suave y continua.</w:t>
      </w:r>
    </w:p>
    <w:p w14:paraId="5D7537D3" w14:textId="77777777" w:rsidR="00D205BD" w:rsidRPr="00D205BD" w:rsidRDefault="00D205BD" w:rsidP="00D205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Parámetros Adicionales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Las partículas pueden incorporar covarianza (forma y orientación) y color, lo que permite una mayor flexibilidad en la representación.</w:t>
      </w:r>
    </w:p>
    <w:p w14:paraId="74EB8087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Por ejemplo, una distribución gaussiana puede adaptarse para representar áreas de mayor o menor densidad, ajustándose dinámicamente para mejorar la calidad de la reconstrucción.</w:t>
      </w:r>
    </w:p>
    <w:p w14:paraId="09AEA3F2" w14:textId="77777777" w:rsidR="00D205BD" w:rsidRPr="00D205BD" w:rsidRDefault="00000000" w:rsidP="00D205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pict w14:anchorId="2D5B2F69">
          <v:rect id="_x0000_i1027" style="width:0;height:1.5pt" o:hralign="center" o:hrstd="t" o:hr="t" fillcolor="#a0a0a0" stroked="f"/>
        </w:pict>
      </w:r>
    </w:p>
    <w:p w14:paraId="0BD439C8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Arquitectura y Flujo de Gaussian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Splatting</w:t>
      </w:r>
      <w:proofErr w:type="spellEnd"/>
    </w:p>
    <w:p w14:paraId="67B97057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El proceso de Gaussian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Splatting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puede dividirse en las siguientes etapas:</w:t>
      </w:r>
    </w:p>
    <w:p w14:paraId="5017ACC5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Entrada</w:t>
      </w:r>
    </w:p>
    <w:p w14:paraId="374BE260" w14:textId="77777777" w:rsidR="00D205BD" w:rsidRPr="00D205BD" w:rsidRDefault="00D205BD" w:rsidP="00D205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Puntos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SfM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Una nube de puntos generada mediante técnicas de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Structure-from-Motion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(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SfM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).</w:t>
      </w:r>
    </w:p>
    <w:p w14:paraId="75384A6C" w14:textId="77777777" w:rsidR="00D205BD" w:rsidRPr="00D205BD" w:rsidRDefault="00D205BD" w:rsidP="00D205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Configuración de Cámara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Información sobre las posiciones y orientaciones de las cámaras utilizadas para capturar las imágenes de entrenamiento.</w:t>
      </w:r>
    </w:p>
    <w:p w14:paraId="0B8C115E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Representación Interna</w:t>
      </w:r>
    </w:p>
    <w:p w14:paraId="1782E7A4" w14:textId="77777777" w:rsidR="00D205BD" w:rsidRPr="00D205BD" w:rsidRDefault="00D205BD" w:rsidP="00D205B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Partículas Gaussianas 3D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Cada punto se convierte en una partícula gaussiana definida por su posición (</w:t>
      </w: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M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), covarianza (</w:t>
      </w: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S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), color (</w:t>
      </w: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C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 y opacidad (</w:t>
      </w: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A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).</w:t>
      </w:r>
    </w:p>
    <w:p w14:paraId="13FD43AA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lastRenderedPageBreak/>
        <w:t>Procesos Clave</w:t>
      </w:r>
    </w:p>
    <w:p w14:paraId="7619965D" w14:textId="77777777" w:rsidR="00D205BD" w:rsidRPr="00D205BD" w:rsidRDefault="00D205BD" w:rsidP="00D205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Proyección al Espacio de Cámara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Las partículas gaussianas 3D se transforman al espacio de pantalla 2D mediante la matriz de proyección de la cámara.</w:t>
      </w:r>
    </w:p>
    <w:p w14:paraId="4EAA642C" w14:textId="77777777" w:rsidR="00D205BD" w:rsidRPr="00D205BD" w:rsidRDefault="00D205BD" w:rsidP="00D205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Rasterización Diferenciable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Las partículas proyectadas se combinan en una imagen sintetizada utilizando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blending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diferenciable.</w:t>
      </w:r>
    </w:p>
    <w:p w14:paraId="79D1C585" w14:textId="77777777" w:rsidR="00D205BD" w:rsidRPr="00D205BD" w:rsidRDefault="00D205BD" w:rsidP="00D205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Control de Densidad Adaptativo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Se ajusta dinámicamente la cantidad y distribución de partículas mediante operaciones de densificación o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pruning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(eliminación).</w:t>
      </w:r>
    </w:p>
    <w:p w14:paraId="7F9381D7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Salida</w:t>
      </w:r>
    </w:p>
    <w:p w14:paraId="58E8FF21" w14:textId="77777777" w:rsidR="00D205BD" w:rsidRPr="00D205BD" w:rsidRDefault="00D205BD" w:rsidP="00D205B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Imagen Rasterizada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Una representación visual de la escena que puede optimizarse mediante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retropropagación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7D906FB9" w14:textId="77777777" w:rsidR="00D205BD" w:rsidRPr="00D205BD" w:rsidRDefault="00000000" w:rsidP="00D205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pict w14:anchorId="1E3693A2">
          <v:rect id="_x0000_i1028" style="width:0;height:1.5pt" o:hralign="center" o:hrstd="t" o:hr="t" fillcolor="#a0a0a0" stroked="f"/>
        </w:pict>
      </w:r>
    </w:p>
    <w:p w14:paraId="291B0B23" w14:textId="2648680C" w:rsidR="00D205BD" w:rsidRDefault="00D205BD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Detalles Técnicos del Pseudocódigo</w:t>
      </w:r>
    </w:p>
    <w:p w14:paraId="67255809" w14:textId="711DFE72" w:rsidR="00C36A72" w:rsidRDefault="00411D5B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C36A72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s-ES"/>
          <w14:ligatures w14:val="none"/>
        </w:rPr>
        <w:drawing>
          <wp:anchor distT="0" distB="0" distL="114300" distR="114300" simplePos="0" relativeHeight="251659264" behindDoc="0" locked="0" layoutInCell="1" allowOverlap="1" wp14:anchorId="7199583B" wp14:editId="6B447B40">
            <wp:simplePos x="0" y="0"/>
            <wp:positionH relativeFrom="margin">
              <wp:posOffset>2933700</wp:posOffset>
            </wp:positionH>
            <wp:positionV relativeFrom="paragraph">
              <wp:posOffset>43815</wp:posOffset>
            </wp:positionV>
            <wp:extent cx="2800350" cy="2712720"/>
            <wp:effectExtent l="0" t="0" r="0" b="0"/>
            <wp:wrapSquare wrapText="bothSides"/>
            <wp:docPr id="1629032817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E830F359-AC60-C122-0B34-382E91810F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E830F359-AC60-C122-0B34-382E91810F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6A72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s-ES"/>
          <w14:ligatures w14:val="none"/>
        </w:rPr>
        <w:drawing>
          <wp:anchor distT="0" distB="0" distL="114300" distR="114300" simplePos="0" relativeHeight="251658240" behindDoc="0" locked="0" layoutInCell="1" allowOverlap="1" wp14:anchorId="7743BDE5" wp14:editId="1484A495">
            <wp:simplePos x="0" y="0"/>
            <wp:positionH relativeFrom="column">
              <wp:posOffset>83820</wp:posOffset>
            </wp:positionH>
            <wp:positionV relativeFrom="paragraph">
              <wp:posOffset>13335</wp:posOffset>
            </wp:positionV>
            <wp:extent cx="2329180" cy="2796540"/>
            <wp:effectExtent l="0" t="0" r="0" b="3810"/>
            <wp:wrapSquare wrapText="bothSides"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D6BED306-286C-41FF-C821-4B8A7138B4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D6BED306-286C-41FF-C821-4B8A7138B4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6A601" w14:textId="33972797" w:rsidR="00C36A72" w:rsidRDefault="00C36A72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</w:p>
    <w:p w14:paraId="00D4D05E" w14:textId="5B93CF14" w:rsidR="00C36A72" w:rsidRDefault="00C36A72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</w:p>
    <w:p w14:paraId="634BB610" w14:textId="29772B84" w:rsidR="00C36A72" w:rsidRDefault="00C36A72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</w:p>
    <w:p w14:paraId="5B018882" w14:textId="3373867E" w:rsidR="00C36A72" w:rsidRDefault="00C36A72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</w:p>
    <w:p w14:paraId="521EAECB" w14:textId="2380A3FA" w:rsidR="00C36A72" w:rsidRDefault="00C36A72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</w:p>
    <w:p w14:paraId="6AB26C9C" w14:textId="77777777" w:rsidR="00C36A72" w:rsidRDefault="00C36A72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</w:p>
    <w:p w14:paraId="0D870C2B" w14:textId="6550E01C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1. Algoritmo de Optimización y Densificación</w:t>
      </w:r>
    </w:p>
    <w:p w14:paraId="10EA87EB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Este algoritmo optimiza los parámetros de las partículas gaussianas para ajustarse a las vistas de entrenamiento. Incluye:</w:t>
      </w:r>
    </w:p>
    <w:p w14:paraId="106D01FD" w14:textId="77777777" w:rsidR="00D205BD" w:rsidRPr="00D205BD" w:rsidRDefault="00D205BD" w:rsidP="00D20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Rasterización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Convierte las partículas gaussianas en imágenes.</w:t>
      </w:r>
    </w:p>
    <w:p w14:paraId="40F2028E" w14:textId="77777777" w:rsidR="00D205BD" w:rsidRPr="00D205BD" w:rsidRDefault="00D205BD" w:rsidP="00D20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Cálculo de Pérdida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Utiliza criterios como L1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Loss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y SSIM.</w:t>
      </w:r>
    </w:p>
    <w:p w14:paraId="1F58CB8B" w14:textId="77777777" w:rsidR="00D205BD" w:rsidRPr="00D205BD" w:rsidRDefault="00D205BD" w:rsidP="00D20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Densificación y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Pruning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Ajusta dinámicamente la cantidad de partículas.</w:t>
      </w:r>
    </w:p>
    <w:p w14:paraId="2C8551B0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Puntos Clave</w:t>
      </w:r>
    </w:p>
    <w:p w14:paraId="119B9DA3" w14:textId="77777777" w:rsidR="00D205BD" w:rsidRPr="00D205BD" w:rsidRDefault="00D205BD" w:rsidP="00D20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Criterios de Densificación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</w:t>
      </w:r>
    </w:p>
    <w:p w14:paraId="19FB41BF" w14:textId="77777777" w:rsidR="00D205BD" w:rsidRPr="00D205BD" w:rsidRDefault="00D205BD" w:rsidP="00D205B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Dividir partículas grandes.</w:t>
      </w:r>
    </w:p>
    <w:p w14:paraId="5715F375" w14:textId="77777777" w:rsidR="00D205BD" w:rsidRPr="00D205BD" w:rsidRDefault="00D205BD" w:rsidP="00D205B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Clonar partículas en áreas de baja densidad.</w:t>
      </w:r>
    </w:p>
    <w:p w14:paraId="0029BCC1" w14:textId="77777777" w:rsidR="00D205BD" w:rsidRPr="00D205BD" w:rsidRDefault="00D205BD" w:rsidP="00D205B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Eliminar partículas de baja opacidad.</w:t>
      </w:r>
    </w:p>
    <w:p w14:paraId="5C3AE525" w14:textId="77777777" w:rsidR="00D205BD" w:rsidRPr="00D205BD" w:rsidRDefault="00D205BD" w:rsidP="00D20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Optimización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</w:t>
      </w:r>
    </w:p>
    <w:p w14:paraId="5FB63703" w14:textId="379B8EF8" w:rsidR="00411D5B" w:rsidRDefault="00D205BD" w:rsidP="00411D5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Utiliza el optimizador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Sparse</w:t>
      </w:r>
      <w:proofErr w:type="spellEnd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Gaussian Adam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, diseñado para manejar partículas dispersas.</w:t>
      </w:r>
    </w:p>
    <w:p w14:paraId="5D2D8754" w14:textId="77777777" w:rsidR="00411D5B" w:rsidRPr="00D205BD" w:rsidRDefault="00411D5B" w:rsidP="00411D5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6D077D38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lastRenderedPageBreak/>
        <w:t>2. Algoritmo de Rasterización</w:t>
      </w:r>
    </w:p>
    <w:p w14:paraId="535BC348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Este algoritmo convierte partículas gaussianas 3D en imágenes 2D, aprovechando la arquitectura de GPU. Incluye:</w:t>
      </w:r>
    </w:p>
    <w:p w14:paraId="025F7767" w14:textId="77777777" w:rsidR="00D205BD" w:rsidRPr="00D205BD" w:rsidRDefault="00D205BD" w:rsidP="00D205B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Frustum</w:t>
      </w:r>
      <w:proofErr w:type="spellEnd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Culling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Elimina partículas fuera del campo de visión de la cámara.</w:t>
      </w:r>
    </w:p>
    <w:p w14:paraId="23746085" w14:textId="77777777" w:rsidR="00D205BD" w:rsidRPr="00D205BD" w:rsidRDefault="00D205BD" w:rsidP="00D205B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Procesamiento por Tiles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Divide la imagen en bloques para mejorar la eficiencia.</w:t>
      </w:r>
    </w:p>
    <w:p w14:paraId="42A78757" w14:textId="77777777" w:rsidR="00D205BD" w:rsidRPr="00D205BD" w:rsidRDefault="00D205BD" w:rsidP="00D205B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Blending</w:t>
      </w:r>
      <w:proofErr w:type="spellEnd"/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Diferenciable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Combina las partículas gaussianas para generar píxeles finales.</w:t>
      </w:r>
    </w:p>
    <w:p w14:paraId="2FFFE7DA" w14:textId="77777777" w:rsidR="00D205BD" w:rsidRPr="00D205BD" w:rsidRDefault="00000000" w:rsidP="00D205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pict w14:anchorId="2ECA7915">
          <v:rect id="_x0000_i1029" style="width:0;height:1.5pt" o:hralign="center" o:hrstd="t" o:hr="t" fillcolor="#a0a0a0" stroked="f"/>
        </w:pict>
      </w:r>
    </w:p>
    <w:p w14:paraId="076E6878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Variables Clave</w:t>
      </w:r>
    </w:p>
    <w:p w14:paraId="31AA8801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Optimización y Densificación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9"/>
        <w:gridCol w:w="4354"/>
      </w:tblGrid>
      <w:tr w:rsidR="00D205BD" w:rsidRPr="00D205BD" w14:paraId="60BC6CDA" w14:textId="77777777" w:rsidTr="00D205B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3061FB" w14:textId="77777777" w:rsidR="00D205BD" w:rsidRPr="00D205BD" w:rsidRDefault="00D205BD" w:rsidP="00D205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14:paraId="392BCF4C" w14:textId="77777777" w:rsidR="00D205BD" w:rsidRPr="00D205BD" w:rsidRDefault="00D205BD" w:rsidP="00D205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Descripción</w:t>
            </w:r>
          </w:p>
        </w:tc>
      </w:tr>
      <w:tr w:rsidR="00D205BD" w:rsidRPr="00D205BD" w14:paraId="662F3C1D" w14:textId="77777777" w:rsidTr="00D205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8C3A8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6066E36A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Posiciones de partículas gaussianas en 3D.</w:t>
            </w:r>
          </w:p>
        </w:tc>
      </w:tr>
      <w:tr w:rsidR="00D205BD" w:rsidRPr="00D205BD" w14:paraId="35726C10" w14:textId="77777777" w:rsidTr="00D205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1FFE0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5C61F7F5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Covarianzas de partículas gaussianas.</w:t>
            </w:r>
          </w:p>
        </w:tc>
      </w:tr>
      <w:tr w:rsidR="00D205BD" w:rsidRPr="00D205BD" w14:paraId="59E02E02" w14:textId="77777777" w:rsidTr="00D205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87789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36FE6E74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Colores de partículas gaussianas.</w:t>
            </w:r>
          </w:p>
        </w:tc>
      </w:tr>
      <w:tr w:rsidR="00D205BD" w:rsidRPr="00D205BD" w14:paraId="6DC3FC06" w14:textId="77777777" w:rsidTr="00D205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1EE2D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A2AF9F5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Opacidades de partículas gaussianas.</w:t>
            </w:r>
          </w:p>
        </w:tc>
      </w:tr>
      <w:tr w:rsidR="00D205BD" w:rsidRPr="00D205BD" w14:paraId="608FEE20" w14:textId="77777777" w:rsidTr="00D205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87216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L</w:t>
            </w:r>
          </w:p>
        </w:tc>
        <w:tc>
          <w:tcPr>
            <w:tcW w:w="0" w:type="auto"/>
            <w:vAlign w:val="center"/>
            <w:hideMark/>
          </w:tcPr>
          <w:p w14:paraId="632D6BDD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Pérdida entre imágenes sintetizadas y reales.</w:t>
            </w:r>
          </w:p>
        </w:tc>
      </w:tr>
    </w:tbl>
    <w:p w14:paraId="0CAF3099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Rasterización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9"/>
        <w:gridCol w:w="4487"/>
      </w:tblGrid>
      <w:tr w:rsidR="00D205BD" w:rsidRPr="00D205BD" w14:paraId="3C33161B" w14:textId="77777777" w:rsidTr="00D205B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E8116F" w14:textId="77777777" w:rsidR="00D205BD" w:rsidRPr="00D205BD" w:rsidRDefault="00D205BD" w:rsidP="00D205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14:paraId="5CF19D79" w14:textId="77777777" w:rsidR="00D205BD" w:rsidRPr="00D205BD" w:rsidRDefault="00D205BD" w:rsidP="00D205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Descripción</w:t>
            </w:r>
          </w:p>
        </w:tc>
      </w:tr>
      <w:tr w:rsidR="00D205BD" w:rsidRPr="00D205BD" w14:paraId="5CEC126C" w14:textId="77777777" w:rsidTr="00D205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E3D9E9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M'</w:t>
            </w:r>
          </w:p>
        </w:tc>
        <w:tc>
          <w:tcPr>
            <w:tcW w:w="0" w:type="auto"/>
            <w:vAlign w:val="center"/>
            <w:hideMark/>
          </w:tcPr>
          <w:p w14:paraId="562B79CA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Posiciones proyectadas al espacio de pantalla.</w:t>
            </w:r>
          </w:p>
        </w:tc>
      </w:tr>
      <w:tr w:rsidR="00D205BD" w:rsidRPr="00D205BD" w14:paraId="1E69A3D9" w14:textId="77777777" w:rsidTr="00D205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BA37B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730B9540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Tiles de la imagen rasterizada.</w:t>
            </w:r>
          </w:p>
        </w:tc>
      </w:tr>
      <w:tr w:rsidR="00D205BD" w:rsidRPr="00D205BD" w14:paraId="72FA4E1A" w14:textId="77777777" w:rsidTr="00D205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F8F60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30EC4405" w14:textId="77777777" w:rsidR="00D205BD" w:rsidRPr="00D205BD" w:rsidRDefault="00D205BD" w:rsidP="00D205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D205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Imagen rasterizada final.</w:t>
            </w:r>
          </w:p>
        </w:tc>
      </w:tr>
    </w:tbl>
    <w:p w14:paraId="079336EE" w14:textId="77777777" w:rsidR="00D205BD" w:rsidRPr="00D205BD" w:rsidRDefault="00000000" w:rsidP="00D205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pict w14:anchorId="2893DC31">
          <v:rect id="_x0000_i1030" style="width:0;height:1.5pt" o:hralign="center" o:hrstd="t" o:hr="t" fillcolor="#a0a0a0" stroked="f"/>
        </w:pict>
      </w:r>
    </w:p>
    <w:p w14:paraId="35AF0920" w14:textId="77777777" w:rsidR="00D205BD" w:rsidRDefault="00D205BD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Ventajas de Gaussian </w:t>
      </w:r>
      <w:proofErr w:type="spellStart"/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Splatting</w:t>
      </w:r>
      <w:proofErr w:type="spellEnd"/>
    </w:p>
    <w:p w14:paraId="3B9B1E9D" w14:textId="2BB0B4F7" w:rsidR="00411D5B" w:rsidRPr="00D205BD" w:rsidRDefault="00411D5B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411D5B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s-ES"/>
          <w14:ligatures w14:val="none"/>
        </w:rPr>
        <w:drawing>
          <wp:inline distT="0" distB="0" distL="0" distR="0" wp14:anchorId="351B3788" wp14:editId="6BAD61F0">
            <wp:extent cx="6645910" cy="1534160"/>
            <wp:effectExtent l="0" t="0" r="2540" b="8890"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2EA578B2-BA11-73D1-C813-F38D56C04C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2EA578B2-BA11-73D1-C813-F38D56C04C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967" t="2838" r="754" b="1"/>
                    <a:stretch/>
                  </pic:blipFill>
                  <pic:spPr>
                    <a:xfrm>
                      <a:off x="0" y="0"/>
                      <a:ext cx="66459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E11A" w14:textId="77777777" w:rsidR="00D205BD" w:rsidRPr="00D205BD" w:rsidRDefault="00D205BD" w:rsidP="00D205B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Convergencia Rápida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En comparación con métodos como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NeRF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Gaussian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Splatting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converge más rápido y con menos recursos computacionales.</w:t>
      </w:r>
    </w:p>
    <w:p w14:paraId="24B15912" w14:textId="77777777" w:rsidR="00D205BD" w:rsidRPr="00D205BD" w:rsidRDefault="00D205BD" w:rsidP="00D205B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Alta Calidad Visual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Representa geometrías suaves y continuas, logrando resultados visuales sobresalientes.</w:t>
      </w:r>
    </w:p>
    <w:p w14:paraId="42B2CAFA" w14:textId="77777777" w:rsidR="00D205BD" w:rsidRPr="00D205BD" w:rsidRDefault="00D205BD" w:rsidP="00D205B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Flexibilidad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Puede ajustarse dinámicamente para manejar escenas complejas con variaciones en densidad y detalles.</w:t>
      </w:r>
    </w:p>
    <w:p w14:paraId="60219E94" w14:textId="77777777" w:rsidR="00D205BD" w:rsidRPr="00D205BD" w:rsidRDefault="00000000" w:rsidP="00D205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pict w14:anchorId="4B731B2B">
          <v:rect id="_x0000_i1031" style="width:0;height:1.5pt" o:hralign="center" o:hrstd="t" o:hr="t" fillcolor="#a0a0a0" stroked="f"/>
        </w:pict>
      </w:r>
    </w:p>
    <w:p w14:paraId="04CD71BB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lastRenderedPageBreak/>
        <w:t>Aplicaciones</w:t>
      </w:r>
    </w:p>
    <w:p w14:paraId="5890BDDE" w14:textId="72C77ABD" w:rsidR="00D205BD" w:rsidRPr="00D205BD" w:rsidRDefault="00D205BD" w:rsidP="00D205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Reconstrucción de Escenas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Genera modelos 3D a partir de imágenes o datos.</w:t>
      </w:r>
    </w:p>
    <w:p w14:paraId="43D0CA8F" w14:textId="77777777" w:rsidR="00D205BD" w:rsidRPr="00D205BD" w:rsidRDefault="00D205BD" w:rsidP="00D205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Renderizado de Superficies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Representación de geometrías suaves en gráficos por computadora.</w:t>
      </w:r>
    </w:p>
    <w:p w14:paraId="3BF7B2C8" w14:textId="77777777" w:rsidR="00D205BD" w:rsidRPr="00D205BD" w:rsidRDefault="00D205BD" w:rsidP="00D205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Efectos Visuales</w:t>
      </w: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Simulación de fenómenos como niebla, luz volumétrica y otras dinámicas suaves.</w:t>
      </w:r>
    </w:p>
    <w:p w14:paraId="28926C8A" w14:textId="77777777" w:rsidR="00D205BD" w:rsidRPr="00D205BD" w:rsidRDefault="00000000" w:rsidP="00D205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pict w14:anchorId="19E61285">
          <v:rect id="_x0000_i1032" style="width:0;height:1.5pt" o:hralign="center" o:hrstd="t" o:hr="t" fillcolor="#a0a0a0" stroked="f"/>
        </w:pict>
      </w:r>
    </w:p>
    <w:p w14:paraId="145AA15C" w14:textId="77777777" w:rsidR="00D205BD" w:rsidRPr="00D205BD" w:rsidRDefault="00D205BD" w:rsidP="00D205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Conclusión</w:t>
      </w:r>
    </w:p>
    <w:p w14:paraId="73ECF4E0" w14:textId="77777777" w:rsidR="00D205BD" w:rsidRP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Gaussian 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Splatting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es una técnica revolucionaria para la representación de escenas 3D, combinando precisión y eficiencia. Su capacidad para manejar geometrías suaves y continuas lo convierte en una herramienta ideal para aplicaciones en gráficos computacionales, reconstrucción 3D y realidad virtual.</w:t>
      </w:r>
    </w:p>
    <w:p w14:paraId="647B26E4" w14:textId="2EB0AE3C" w:rsidR="00D205BD" w:rsidRDefault="00D205BD" w:rsidP="00D20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Esta técnica demuestra que la combinación de representaciones probabilísticas (partículas gaussianas) con optimización moderna (</w:t>
      </w:r>
      <w:proofErr w:type="spellStart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Sparse</w:t>
      </w:r>
      <w:proofErr w:type="spellEnd"/>
      <w:r w:rsidRPr="00D205BD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Adam) y rasterización eficiente puede resolver problemas complejos de manera rápida y precisa.</w:t>
      </w:r>
    </w:p>
    <w:p w14:paraId="210B36A5" w14:textId="0ABBC882" w:rsidR="00260B49" w:rsidRPr="00260B49" w:rsidRDefault="00260B49" w:rsidP="00260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pict w14:anchorId="23229684">
          <v:rect id="_x0000_i1033" style="width:0;height:1.5pt" o:hralign="center" o:hrstd="t" o:hr="t" fillcolor="#a0a0a0" stroked="f"/>
        </w:pict>
      </w:r>
    </w:p>
    <w:p w14:paraId="01DACBDC" w14:textId="6107DF2B" w:rsidR="00260B49" w:rsidRDefault="00260B49" w:rsidP="00260B49">
      <w:pPr>
        <w:pStyle w:val="Ttulo2"/>
      </w:pPr>
      <w:r w:rsidRPr="00260B49">
        <w:t>Bibliografía</w:t>
      </w:r>
    </w:p>
    <w:p w14:paraId="3BF20F06" w14:textId="77777777" w:rsidR="00260B49" w:rsidRPr="00260B49" w:rsidRDefault="00260B49" w:rsidP="00260B4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Lombardi, S., Simon, T., Saragih, J., Schwartz, G., Lehrmann, A., &amp; Sheikh, Y. (2019). Neural Volumes: Learning Dynamic Renderable Volumes from Images. arXiv preprint arXiv:1907.01341. </w:t>
      </w: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 xml:space="preserve">Recuperado de </w:t>
      </w:r>
      <w:hyperlink r:id="rId10" w:history="1">
        <w:r w:rsidRPr="00260B49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lang w:val="es-BO" w:eastAsia="es-ES"/>
            <w14:ligatures w14:val="none"/>
          </w:rPr>
          <w:t>https://arxiv.org/abs/1907.01341</w:t>
        </w:r>
      </w:hyperlink>
    </w:p>
    <w:p w14:paraId="50374048" w14:textId="77777777" w:rsidR="00260B49" w:rsidRPr="00260B49" w:rsidRDefault="00260B49" w:rsidP="00260B49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proofErr w:type="spellStart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>Mildenhall</w:t>
      </w:r>
      <w:proofErr w:type="spellEnd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 xml:space="preserve">, B., Srinivasan, P. P., </w:t>
      </w:r>
      <w:proofErr w:type="spellStart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>Tancik</w:t>
      </w:r>
      <w:proofErr w:type="spellEnd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 xml:space="preserve">, M., </w:t>
      </w:r>
      <w:proofErr w:type="spellStart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>Barron</w:t>
      </w:r>
      <w:proofErr w:type="spellEnd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 xml:space="preserve">, J. T., </w:t>
      </w:r>
      <w:proofErr w:type="spellStart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>Ramamoorthi</w:t>
      </w:r>
      <w:proofErr w:type="spellEnd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 xml:space="preserve">, R., &amp; Ng, R. (2020). </w:t>
      </w: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NeRF: Representing Scenes as Neural Radiance Fields for View Synthesis. Recuperado de </w:t>
      </w: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fldChar w:fldCharType="begin"/>
      </w: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instrText xml:space="preserve"> HYPERLINK "https://www.matthewtancik.com/nerf" </w:instrText>
      </w: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fldChar w:fldCharType="separate"/>
      </w:r>
      <w:r w:rsidRPr="00260B49">
        <w:rPr>
          <w:rStyle w:val="Hipervnculo"/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https://www.matthewtancik.com/nerf</w:t>
      </w: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fldChar w:fldCharType="end"/>
      </w:r>
    </w:p>
    <w:p w14:paraId="72A9E198" w14:textId="77777777" w:rsidR="00260B49" w:rsidRPr="00260B49" w:rsidRDefault="00260B49" w:rsidP="00260B4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Tournier, E., Kurz, J., Rainer, G., Drettakis, G., &amp; Ritschel, T. (2023). 3D Gaussian Splatting for Real-Time Radiance Field Rendering. </w:t>
      </w: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 xml:space="preserve">Recuperado de </w:t>
      </w:r>
      <w:hyperlink r:id="rId11" w:history="1">
        <w:r w:rsidRPr="00260B49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lang w:val="es-BO" w:eastAsia="es-ES"/>
            <w14:ligatures w14:val="none"/>
          </w:rPr>
          <w:t>https://repo-sam.inria.fr/fungraph/3d-gaussian-splatting/</w:t>
        </w:r>
      </w:hyperlink>
    </w:p>
    <w:p w14:paraId="7A408372" w14:textId="77777777" w:rsidR="00260B49" w:rsidRPr="00260B49" w:rsidRDefault="00260B49" w:rsidP="00260B4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Wang, W., Li, G., Jiang, Y., Liu, X., &amp; Yang, J. (2023). Dynamic 3D Gaussian Splatting for Real-Time Dynamic Scene Rendering. </w:t>
      </w:r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 xml:space="preserve">Recuperado de </w:t>
      </w:r>
      <w:hyperlink r:id="rId12" w:history="1">
        <w:r w:rsidRPr="00260B49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lang w:val="es-BO" w:eastAsia="es-ES"/>
            <w14:ligatures w14:val="none"/>
          </w:rPr>
          <w:t>https://dynamic3dgaussians.github.io/</w:t>
        </w:r>
      </w:hyperlink>
    </w:p>
    <w:p w14:paraId="17FF96BD" w14:textId="77777777" w:rsidR="00260B49" w:rsidRPr="00260B49" w:rsidRDefault="00260B49" w:rsidP="00260B4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>GraphDeco</w:t>
      </w:r>
      <w:proofErr w:type="spellEnd"/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 xml:space="preserve">-INRIA. (s.f.). Repositorios de GitHub. Recuperado de </w:t>
      </w:r>
      <w:hyperlink r:id="rId13" w:history="1">
        <w:r w:rsidRPr="00260B49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lang w:val="es-BO" w:eastAsia="es-ES"/>
            <w14:ligatures w14:val="none"/>
          </w:rPr>
          <w:t>https://github.com/graphdeco-inria</w:t>
        </w:r>
      </w:hyperlink>
      <w:r w:rsidRPr="00260B49">
        <w:rPr>
          <w:rFonts w:ascii="Times New Roman" w:eastAsia="Times New Roman" w:hAnsi="Times New Roman" w:cs="Times New Roman"/>
          <w:kern w:val="0"/>
          <w:sz w:val="24"/>
          <w:szCs w:val="24"/>
          <w:lang w:val="es-BO" w:eastAsia="es-ES"/>
          <w14:ligatures w14:val="none"/>
        </w:rPr>
        <w:t xml:space="preserve"> </w:t>
      </w:r>
    </w:p>
    <w:p w14:paraId="2FDFC1D9" w14:textId="77777777" w:rsidR="00260B49" w:rsidRPr="00260B49" w:rsidRDefault="00260B49" w:rsidP="00260B49"/>
    <w:sectPr w:rsidR="00260B49" w:rsidRPr="00260B49" w:rsidSect="00C36A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C0821"/>
    <w:multiLevelType w:val="multilevel"/>
    <w:tmpl w:val="044E7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B1B6A"/>
    <w:multiLevelType w:val="multilevel"/>
    <w:tmpl w:val="CAC4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222F8F"/>
    <w:multiLevelType w:val="multilevel"/>
    <w:tmpl w:val="6A74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CB2159"/>
    <w:multiLevelType w:val="multilevel"/>
    <w:tmpl w:val="21EC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058E7"/>
    <w:multiLevelType w:val="multilevel"/>
    <w:tmpl w:val="AA42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815C7E"/>
    <w:multiLevelType w:val="multilevel"/>
    <w:tmpl w:val="1F1A7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669D6"/>
    <w:multiLevelType w:val="multilevel"/>
    <w:tmpl w:val="E6747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5F38E7"/>
    <w:multiLevelType w:val="multilevel"/>
    <w:tmpl w:val="8C3A2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A0454B"/>
    <w:multiLevelType w:val="multilevel"/>
    <w:tmpl w:val="28C0A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543424"/>
    <w:multiLevelType w:val="multilevel"/>
    <w:tmpl w:val="013A7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0324389">
    <w:abstractNumId w:val="8"/>
  </w:num>
  <w:num w:numId="2" w16cid:durableId="256182304">
    <w:abstractNumId w:val="6"/>
  </w:num>
  <w:num w:numId="3" w16cid:durableId="1974561225">
    <w:abstractNumId w:val="4"/>
  </w:num>
  <w:num w:numId="4" w16cid:durableId="514344229">
    <w:abstractNumId w:val="7"/>
  </w:num>
  <w:num w:numId="5" w16cid:durableId="1460881931">
    <w:abstractNumId w:val="3"/>
  </w:num>
  <w:num w:numId="6" w16cid:durableId="1252201349">
    <w:abstractNumId w:val="9"/>
  </w:num>
  <w:num w:numId="7" w16cid:durableId="2074572499">
    <w:abstractNumId w:val="2"/>
  </w:num>
  <w:num w:numId="8" w16cid:durableId="1522475429">
    <w:abstractNumId w:val="1"/>
  </w:num>
  <w:num w:numId="9" w16cid:durableId="1994410631">
    <w:abstractNumId w:val="0"/>
  </w:num>
  <w:num w:numId="10" w16cid:durableId="15884655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BD"/>
    <w:rsid w:val="00260B49"/>
    <w:rsid w:val="00411D5B"/>
    <w:rsid w:val="00477594"/>
    <w:rsid w:val="00907683"/>
    <w:rsid w:val="00C36A72"/>
    <w:rsid w:val="00D20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DD007"/>
  <w15:chartTrackingRefBased/>
  <w15:docId w15:val="{069C5B93-02B4-49D5-9F04-4704532C9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B49"/>
  </w:style>
  <w:style w:type="paragraph" w:styleId="Ttulo1">
    <w:name w:val="heading 1"/>
    <w:basedOn w:val="Normal"/>
    <w:link w:val="Ttulo1Car"/>
    <w:uiPriority w:val="9"/>
    <w:qFormat/>
    <w:rsid w:val="00D205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D205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D205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D205B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ES"/>
      <w14:ligatures w14:val="non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60B4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05B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205BD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205BD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D205BD"/>
    <w:rPr>
      <w:rFonts w:ascii="Times New Roman" w:eastAsia="Times New Roman" w:hAnsi="Times New Roman" w:cs="Times New Roman"/>
      <w:b/>
      <w:bCs/>
      <w:kern w:val="0"/>
      <w:sz w:val="24"/>
      <w:szCs w:val="24"/>
      <w:lang w:eastAsia="es-E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2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D205BD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rsid w:val="00260B49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260B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0B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graphdeco-inri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ynamic3dgaussians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po-sam.inria.fr/fungraph/3d-gaussian-splatting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arxiv.org/abs/1907.013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1182</Words>
  <Characters>6503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Aparicio Llanquipacha</dc:creator>
  <cp:keywords/>
  <dc:description/>
  <cp:lastModifiedBy>Gabriel Aparicio Llanquipacha</cp:lastModifiedBy>
  <cp:revision>2</cp:revision>
  <dcterms:created xsi:type="dcterms:W3CDTF">2024-11-25T15:40:00Z</dcterms:created>
  <dcterms:modified xsi:type="dcterms:W3CDTF">2024-11-26T03:51:00Z</dcterms:modified>
</cp:coreProperties>
</file>