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D8" w:rsidRDefault="006109D8" w:rsidP="00462D31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OBJETIVO:</w:t>
      </w:r>
    </w:p>
    <w:p w:rsidR="006109D8" w:rsidRDefault="00792952" w:rsidP="00462D31">
      <w:pPr>
        <w:rPr>
          <w:sz w:val="24"/>
          <w:szCs w:val="24"/>
        </w:rPr>
      </w:pPr>
      <w:r>
        <w:rPr>
          <w:sz w:val="24"/>
          <w:szCs w:val="24"/>
        </w:rPr>
        <w:t>Crear una Clase de Negocio que reciba un XML de un formulario con los datos necesarios y lo envíe a una Clase de Datos para que finalmente se comunique con la Base de Datos.</w:t>
      </w:r>
    </w:p>
    <w:p w:rsidR="006109D8" w:rsidRPr="00462D31" w:rsidRDefault="006109D8" w:rsidP="006109D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REQUERIMIENTOS:</w:t>
      </w:r>
    </w:p>
    <w:p w:rsidR="006109D8" w:rsidRDefault="006109D8" w:rsidP="006109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una Tabla en la Base de Datos llamada FORMULARIO_CONTROL_METADATA con los siguientes campos:</w:t>
      </w:r>
    </w:p>
    <w:tbl>
      <w:tblPr>
        <w:tblStyle w:val="TableGrid"/>
        <w:tblW w:w="8806" w:type="dxa"/>
        <w:jc w:val="center"/>
        <w:tblInd w:w="720" w:type="dxa"/>
        <w:tblLook w:val="04A0"/>
      </w:tblPr>
      <w:tblGrid>
        <w:gridCol w:w="2018"/>
        <w:gridCol w:w="6788"/>
      </w:tblGrid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IdObjeto (PK)</w:t>
            </w:r>
          </w:p>
        </w:tc>
        <w:tc>
          <w:tcPr>
            <w:tcW w:w="6822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 w:rsidRPr="00792952">
              <w:rPr>
                <w:sz w:val="24"/>
                <w:szCs w:val="24"/>
              </w:rPr>
              <w:t>Identificador del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Abreviatura del tipo de objeto. Por ejm: txt(TextBox), lbl(Label), dtp(DataTimePicker), etc.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Parent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formulario que contiene al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IndVisible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objeto es visible o no con una X.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IndCalculado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valor asociado al objeto es calculado o no con una X.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Formula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 a utilizar si el valor asociado al objeto se debe de calcular.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NombreCampoBD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campo asociado al objeto en la base de datos.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asociado al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TipoDato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 asociado al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asociado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asociada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 </w:t>
            </w:r>
            <w:r w:rsidR="00DA2882">
              <w:rPr>
                <w:sz w:val="24"/>
                <w:szCs w:val="24"/>
              </w:rPr>
              <w:t>si el objeto es de tipo entrada (I),</w:t>
            </w:r>
            <w:r>
              <w:rPr>
                <w:sz w:val="24"/>
                <w:szCs w:val="24"/>
              </w:rPr>
              <w:t xml:space="preserve"> salida</w:t>
            </w:r>
            <w:r w:rsidR="00DA2882">
              <w:rPr>
                <w:sz w:val="24"/>
                <w:szCs w:val="24"/>
              </w:rPr>
              <w:t xml:space="preserve"> (O)</w:t>
            </w:r>
            <w:r>
              <w:rPr>
                <w:sz w:val="24"/>
                <w:szCs w:val="24"/>
              </w:rPr>
              <w:t xml:space="preserve"> o ambos</w:t>
            </w:r>
            <w:r w:rsidR="00DA2882">
              <w:rPr>
                <w:sz w:val="24"/>
                <w:szCs w:val="24"/>
              </w:rPr>
              <w:t xml:space="preserve"> (IO).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Calculo</w:t>
            </w:r>
          </w:p>
        </w:tc>
        <w:tc>
          <w:tcPr>
            <w:tcW w:w="6822" w:type="dxa"/>
          </w:tcPr>
          <w:p w:rsidR="006109D8" w:rsidRDefault="00DA2882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dónde se realiza el cálculo: Sistema (UI), Servidor (S) o Capa de Negocio (N).</w:t>
            </w:r>
          </w:p>
        </w:tc>
      </w:tr>
    </w:tbl>
    <w:p w:rsidR="006109D8" w:rsidRDefault="006109D8" w:rsidP="006109D8">
      <w:pPr>
        <w:pStyle w:val="ListParagraph"/>
        <w:rPr>
          <w:sz w:val="24"/>
          <w:szCs w:val="24"/>
        </w:rPr>
      </w:pPr>
    </w:p>
    <w:p w:rsidR="00FE6BCB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Crear una Tabla en la Base de Datos llamada </w:t>
      </w:r>
      <w:r w:rsidR="00DA737A">
        <w:rPr>
          <w:sz w:val="24"/>
          <w:szCs w:val="24"/>
        </w:rPr>
        <w:t>SERVICIO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898"/>
        <w:gridCol w:w="2737"/>
      </w:tblGrid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DA737A" w:rsidP="00DA737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 w:rsidR="00792952" w:rsidRPr="00792952"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2737" w:type="dxa"/>
          </w:tcPr>
          <w:p w:rsidR="00DA737A" w:rsidRDefault="00792952" w:rsidP="007929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servicio.</w:t>
            </w:r>
          </w:p>
        </w:tc>
      </w:tr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792952" w:rsidP="00DA737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NombreServicio</w:t>
            </w:r>
          </w:p>
        </w:tc>
        <w:tc>
          <w:tcPr>
            <w:tcW w:w="2737" w:type="dxa"/>
          </w:tcPr>
          <w:p w:rsidR="00DA737A" w:rsidRDefault="00792952" w:rsidP="00DA737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servicio.</w:t>
            </w:r>
          </w:p>
        </w:tc>
      </w:tr>
    </w:tbl>
    <w:p w:rsidR="00DA737A" w:rsidRDefault="00DA737A" w:rsidP="00DA737A">
      <w:pPr>
        <w:pStyle w:val="ListParagraph"/>
        <w:spacing w:after="0"/>
        <w:rPr>
          <w:sz w:val="24"/>
          <w:szCs w:val="24"/>
        </w:rPr>
      </w:pPr>
    </w:p>
    <w:p w:rsidR="00FE6BCB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721"/>
        <w:gridCol w:w="4219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IdDetalle (PK)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>
              <w:rPr>
                <w:b/>
                <w:sz w:val="24"/>
                <w:szCs w:val="24"/>
              </w:rPr>
              <w:t xml:space="preserve"> (FK)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NombreStoredProcedure</w:t>
            </w:r>
          </w:p>
        </w:tc>
        <w:tc>
          <w:tcPr>
            <w:tcW w:w="4219" w:type="dxa"/>
          </w:tcPr>
          <w:p w:rsidR="00792952" w:rsidRDefault="00792952" w:rsidP="007929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stored procedure asociado.</w:t>
            </w:r>
          </w:p>
        </w:tc>
      </w:tr>
    </w:tbl>
    <w:p w:rsidR="00DA737A" w:rsidRDefault="00DA737A" w:rsidP="00DA737A">
      <w:pPr>
        <w:pStyle w:val="ListParagraph"/>
        <w:spacing w:after="0"/>
        <w:rPr>
          <w:sz w:val="24"/>
          <w:szCs w:val="24"/>
        </w:rPr>
      </w:pPr>
    </w:p>
    <w:p w:rsidR="00DA737A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DETALLE_SERVICIO_PARAMETROS</w:t>
      </w:r>
    </w:p>
    <w:tbl>
      <w:tblPr>
        <w:tblStyle w:val="TableGrid"/>
        <w:tblW w:w="8806" w:type="dxa"/>
        <w:jc w:val="center"/>
        <w:tblInd w:w="720" w:type="dxa"/>
        <w:tblLook w:val="04A0"/>
      </w:tblPr>
      <w:tblGrid>
        <w:gridCol w:w="2721"/>
        <w:gridCol w:w="6085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IdParametro (PK)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parámetro del stored procedure asociado.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Detalle (FK)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00661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  <w:r w:rsidR="00006613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6085" w:type="dxa"/>
          </w:tcPr>
          <w:p w:rsidR="00792952" w:rsidRDefault="00792952" w:rsidP="000066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006613">
              <w:rPr>
                <w:sz w:val="24"/>
                <w:szCs w:val="24"/>
              </w:rPr>
              <w:t>parámetro del stored procedure asociado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B21C9" w:rsidRDefault="00DB21C9">
      <w:pPr>
        <w:rPr>
          <w:sz w:val="24"/>
          <w:szCs w:val="24"/>
        </w:rPr>
      </w:pPr>
    </w:p>
    <w:p w:rsidR="00792952" w:rsidRPr="00DB21C9" w:rsidRDefault="00DB21C9" w:rsidP="00DB21C9">
      <w:pPr>
        <w:jc w:val="center"/>
        <w:rPr>
          <w:b/>
          <w:i/>
          <w:color w:val="808080" w:themeColor="background1" w:themeShade="80"/>
          <w:sz w:val="36"/>
          <w:szCs w:val="36"/>
        </w:rPr>
      </w:pPr>
      <w:r w:rsidRPr="00DB21C9">
        <w:rPr>
          <w:i/>
          <w:color w:val="808080" w:themeColor="background1" w:themeShade="80"/>
          <w:sz w:val="24"/>
          <w:szCs w:val="24"/>
        </w:rPr>
        <w:t xml:space="preserve">Ver archivo: </w:t>
      </w:r>
      <w:r w:rsidRPr="00DB21C9">
        <w:rPr>
          <w:i/>
          <w:color w:val="4F6228" w:themeColor="accent3" w:themeShade="80"/>
          <w:sz w:val="24"/>
          <w:szCs w:val="24"/>
        </w:rPr>
        <w:t>FormatoBaseDatos.xlsx</w:t>
      </w:r>
      <w:r w:rsidR="00792952" w:rsidRPr="00DB21C9">
        <w:rPr>
          <w:b/>
          <w:i/>
          <w:color w:val="808080" w:themeColor="background1" w:themeShade="80"/>
          <w:sz w:val="36"/>
          <w:szCs w:val="36"/>
        </w:rPr>
        <w:br w:type="page"/>
      </w:r>
    </w:p>
    <w:p w:rsidR="00462D31" w:rsidRDefault="00DA737A" w:rsidP="00DA737A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JERARQUÍA DE LA SOLUCIÓN</w:t>
      </w:r>
      <w:r w:rsidR="00462D31">
        <w:rPr>
          <w:b/>
          <w:sz w:val="36"/>
          <w:szCs w:val="36"/>
        </w:rPr>
        <w:t>:</w:t>
      </w:r>
    </w:p>
    <w:p w:rsidR="00DA737A" w:rsidRPr="00462D31" w:rsidRDefault="00DA737A" w:rsidP="00DA737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2990850" cy="3600450"/>
            <wp:effectExtent l="19050" t="0" r="0" b="0"/>
            <wp:docPr id="2" name="Picture 1" descr="Jerarqu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7A" w:rsidRDefault="00DA737A" w:rsidP="00DA737A">
      <w:pPr>
        <w:rPr>
          <w:b/>
          <w:sz w:val="36"/>
          <w:szCs w:val="36"/>
        </w:rPr>
      </w:pPr>
    </w:p>
    <w:p w:rsidR="00EB602D" w:rsidRDefault="00EB602D" w:rsidP="00EB602D">
      <w:pPr>
        <w:tabs>
          <w:tab w:val="left" w:pos="19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DETALLE DEL PROCESO:</w:t>
      </w:r>
    </w:p>
    <w:p w:rsidR="0079691E" w:rsidRDefault="00EB602D">
      <w:pPr>
        <w:rPr>
          <w:b/>
          <w:sz w:val="36"/>
          <w:szCs w:val="36"/>
        </w:rPr>
      </w:pPr>
      <w:r>
        <w:rPr>
          <w:b/>
          <w:sz w:val="36"/>
          <w:szCs w:val="36"/>
        </w:rPr>
        <w:t>Ventana de Prueba</w:t>
      </w:r>
      <w:r w:rsidR="0079691E" w:rsidRPr="0079691E"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5612130" cy="2656840"/>
            <wp:effectExtent l="19050" t="0" r="7620" b="0"/>
            <wp:docPr id="4" name="Picture 2" descr="VentanaPru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ueb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1E" w:rsidRPr="00EB602D" w:rsidRDefault="00EB602D" w:rsidP="00462D31">
      <w:pPr>
        <w:rPr>
          <w:sz w:val="24"/>
          <w:szCs w:val="24"/>
        </w:rPr>
      </w:pPr>
      <w:r>
        <w:rPr>
          <w:sz w:val="24"/>
          <w:szCs w:val="24"/>
        </w:rPr>
        <w:t>En esta ventana ingresamos los datos Nombre, DNI y Fecha de Nacimiento. El campo Edad se calcula en la misma ventana. Luego damos click en el botón Guardar.</w:t>
      </w:r>
    </w:p>
    <w:p w:rsidR="00EB602D" w:rsidRPr="00EB602D" w:rsidRDefault="00EB602D" w:rsidP="007969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genera un XML con la información que contiene la ventana. A continuación se detalla el formato de dicho XML.</w:t>
      </w:r>
    </w:p>
    <w:p w:rsidR="00792952" w:rsidRDefault="00EB602D" w:rsidP="0079691E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Formato del XML</w:t>
      </w:r>
    </w:p>
    <w:p w:rsidR="00DA7A30" w:rsidRDefault="000C6A57" w:rsidP="007969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95pt;margin-top:1.9pt;width:311.25pt;height:535.5pt;z-index:251658240">
            <v:textbox>
              <w:txbxContent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&lt;Parametros&gt;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</w:t>
                  </w:r>
                  <w:r w:rsidRPr="0055390E">
                    <w:rPr>
                      <w:b/>
                    </w:rPr>
                    <w:t>&gt;@NombreCliente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Claudio Ávalos Romero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21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@DniCliente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8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@FechaNacimientoCliente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date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15/02/1984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10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@EdadCliente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int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26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1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&lt;/Parametros&gt;</w:t>
                  </w:r>
                </w:p>
              </w:txbxContent>
            </v:textbox>
          </v:shape>
        </w:pict>
      </w: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EB602D" w:rsidRDefault="00EB602D" w:rsidP="00DA7A30">
      <w:pPr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información se envía a la clase </w:t>
      </w:r>
      <w:r w:rsidRPr="00EB602D">
        <w:rPr>
          <w:b/>
          <w:sz w:val="24"/>
          <w:szCs w:val="24"/>
        </w:rPr>
        <w:t>clsNegocio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un método de ésta (nombre por definir) que recibe el </w:t>
      </w:r>
      <w:r w:rsidRPr="00EB602D">
        <w:rPr>
          <w:i/>
          <w:sz w:val="24"/>
          <w:szCs w:val="24"/>
        </w:rPr>
        <w:t>XML</w:t>
      </w:r>
      <w:r>
        <w:rPr>
          <w:i/>
          <w:sz w:val="24"/>
          <w:szCs w:val="24"/>
        </w:rPr>
        <w:t xml:space="preserve"> </w:t>
      </w:r>
      <w:r w:rsidRPr="00EB602D">
        <w:rPr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el comando que desencadena la acción (por ej. un botón).</w:t>
      </w:r>
    </w:p>
    <w:p w:rsidR="00DA7A30" w:rsidRDefault="00EB602D" w:rsidP="00DA7A30">
      <w:pPr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t xml:space="preserve">Luego la clase </w:t>
      </w:r>
      <w:r w:rsidRPr="00EB602D">
        <w:rPr>
          <w:sz w:val="24"/>
          <w:szCs w:val="24"/>
        </w:rPr>
        <w:t>clsNegocio</w:t>
      </w:r>
      <w:r w:rsidR="00DA7A30">
        <w:rPr>
          <w:sz w:val="24"/>
          <w:szCs w:val="24"/>
        </w:rPr>
        <w:tab/>
      </w:r>
    </w:p>
    <w:p w:rsidR="00DA7A30" w:rsidRDefault="00DA7A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7A30" w:rsidRPr="00DA7A30" w:rsidRDefault="00DA7A30" w:rsidP="00DA7A30">
      <w:pPr>
        <w:tabs>
          <w:tab w:val="left" w:pos="1950"/>
        </w:tabs>
        <w:rPr>
          <w:sz w:val="24"/>
          <w:szCs w:val="24"/>
        </w:rPr>
      </w:pPr>
    </w:p>
    <w:sectPr w:rsidR="00DA7A30" w:rsidRPr="00DA7A30" w:rsidSect="00DB21C9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B9F" w:rsidRDefault="00691B9F" w:rsidP="0079691E">
      <w:pPr>
        <w:spacing w:after="0" w:line="240" w:lineRule="auto"/>
      </w:pPr>
      <w:r>
        <w:separator/>
      </w:r>
    </w:p>
  </w:endnote>
  <w:endnote w:type="continuationSeparator" w:id="0">
    <w:p w:rsidR="00691B9F" w:rsidRDefault="00691B9F" w:rsidP="0079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B9F" w:rsidRDefault="00691B9F" w:rsidP="0079691E">
      <w:pPr>
        <w:spacing w:after="0" w:line="240" w:lineRule="auto"/>
      </w:pPr>
      <w:r>
        <w:separator/>
      </w:r>
    </w:p>
  </w:footnote>
  <w:footnote w:type="continuationSeparator" w:id="0">
    <w:p w:rsidR="00691B9F" w:rsidRDefault="00691B9F" w:rsidP="0079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7236B"/>
    <w:multiLevelType w:val="hybridMultilevel"/>
    <w:tmpl w:val="94D66B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82C"/>
    <w:rsid w:val="00006613"/>
    <w:rsid w:val="000A0265"/>
    <w:rsid w:val="000C6A57"/>
    <w:rsid w:val="003051A3"/>
    <w:rsid w:val="003D1A88"/>
    <w:rsid w:val="003E082C"/>
    <w:rsid w:val="00462D31"/>
    <w:rsid w:val="00502C97"/>
    <w:rsid w:val="0055390E"/>
    <w:rsid w:val="006109D8"/>
    <w:rsid w:val="00691B9F"/>
    <w:rsid w:val="00792952"/>
    <w:rsid w:val="00795601"/>
    <w:rsid w:val="0079691E"/>
    <w:rsid w:val="0082747F"/>
    <w:rsid w:val="0098358F"/>
    <w:rsid w:val="009C6227"/>
    <w:rsid w:val="00A74668"/>
    <w:rsid w:val="00BD21BE"/>
    <w:rsid w:val="00C06DFC"/>
    <w:rsid w:val="00DA2882"/>
    <w:rsid w:val="00DA3FD5"/>
    <w:rsid w:val="00DA737A"/>
    <w:rsid w:val="00DA7A30"/>
    <w:rsid w:val="00DB21C9"/>
    <w:rsid w:val="00E37A8A"/>
    <w:rsid w:val="00E96EC3"/>
    <w:rsid w:val="00EB602D"/>
    <w:rsid w:val="00FE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2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91E"/>
  </w:style>
  <w:style w:type="paragraph" w:styleId="Footer">
    <w:name w:val="footer"/>
    <w:basedOn w:val="Normal"/>
    <w:link w:val="FooterCh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1A6A-AA2E-4102-A30E-689017D6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2010-08-12T21:56:00Z</dcterms:created>
  <dcterms:modified xsi:type="dcterms:W3CDTF">2010-08-13T21:55:00Z</dcterms:modified>
</cp:coreProperties>
</file>