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6</w:t>
      </w:r>
      <w:r w:rsidDel="00000000" w:rsidR="00000000" w:rsidRPr="00000000">
        <w:rPr>
          <w:b w:val="1"/>
          <w:sz w:val="28"/>
          <w:szCs w:val="28"/>
          <w:rtl w:val="0"/>
        </w:rPr>
        <w:t xml:space="preserve">Universidad Peruana de Ciencias Aplicadas</w:t>
      </w:r>
    </w:p>
    <w:p w:rsidR="00000000" w:rsidDel="00000000" w:rsidP="00000000" w:rsidRDefault="00000000" w:rsidRPr="00000000" w14:paraId="00000002">
      <w:pPr>
        <w:spacing w:line="276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Facultad de Ingeniería</w:t>
      </w:r>
    </w:p>
    <w:p w:rsidR="00000000" w:rsidDel="00000000" w:rsidP="00000000" w:rsidRDefault="00000000" w:rsidRPr="00000000" w14:paraId="00000003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2265525</wp:posOffset>
            </wp:positionH>
            <wp:positionV relativeFrom="paragraph">
              <wp:posOffset>9525</wp:posOffset>
            </wp:positionV>
            <wp:extent cx="1204379" cy="1204379"/>
            <wp:effectExtent b="0" l="0" r="0" t="0"/>
            <wp:wrapSquare wrapText="bothSides" distB="0" distT="0" distL="0" distR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4379" cy="120437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jc w:val="center"/>
        <w:rPr>
          <w:b w:val="1"/>
          <w:color w:val="262626"/>
          <w:sz w:val="28"/>
          <w:szCs w:val="28"/>
        </w:rPr>
      </w:pPr>
      <w:r w:rsidDel="00000000" w:rsidR="00000000" w:rsidRPr="00000000">
        <w:rPr>
          <w:b w:val="1"/>
          <w:color w:val="262626"/>
          <w:sz w:val="28"/>
          <w:szCs w:val="28"/>
          <w:rtl w:val="0"/>
        </w:rPr>
        <w:t xml:space="preserve">Ciclo: Cuarto</w:t>
      </w:r>
    </w:p>
    <w:p w:rsidR="00000000" w:rsidDel="00000000" w:rsidP="00000000" w:rsidRDefault="00000000" w:rsidRPr="00000000" w14:paraId="0000000A">
      <w:pPr>
        <w:spacing w:line="276" w:lineRule="auto"/>
        <w:jc w:val="center"/>
        <w:rPr>
          <w:b w:val="1"/>
          <w:color w:val="262626"/>
          <w:sz w:val="28"/>
          <w:szCs w:val="28"/>
        </w:rPr>
      </w:pPr>
      <w:r w:rsidDel="00000000" w:rsidR="00000000" w:rsidRPr="00000000">
        <w:rPr>
          <w:b w:val="1"/>
          <w:color w:val="262626"/>
          <w:sz w:val="28"/>
          <w:szCs w:val="28"/>
          <w:rtl w:val="0"/>
        </w:rPr>
        <w:t xml:space="preserve">Curso: Complejidad Algorítmica, CC43</w:t>
      </w:r>
    </w:p>
    <w:p w:rsidR="00000000" w:rsidDel="00000000" w:rsidP="00000000" w:rsidRDefault="00000000" w:rsidRPr="00000000" w14:paraId="0000000B">
      <w:pPr>
        <w:spacing w:line="276" w:lineRule="auto"/>
        <w:jc w:val="center"/>
        <w:rPr>
          <w:b w:val="1"/>
          <w:color w:val="262626"/>
          <w:sz w:val="28"/>
          <w:szCs w:val="28"/>
          <w:highlight w:val="white"/>
        </w:rPr>
      </w:pPr>
      <w:r w:rsidDel="00000000" w:rsidR="00000000" w:rsidRPr="00000000">
        <w:rPr>
          <w:b w:val="1"/>
          <w:color w:val="262626"/>
          <w:sz w:val="28"/>
          <w:szCs w:val="28"/>
          <w:rtl w:val="0"/>
        </w:rPr>
        <w:t xml:space="preserve">Docente: </w:t>
      </w:r>
      <w:r w:rsidDel="00000000" w:rsidR="00000000" w:rsidRPr="00000000">
        <w:rPr>
          <w:b w:val="1"/>
          <w:color w:val="262626"/>
          <w:sz w:val="28"/>
          <w:szCs w:val="28"/>
          <w:highlight w:val="white"/>
          <w:rtl w:val="0"/>
        </w:rPr>
        <w:t xml:space="preserve">Luis Martín Canaval Sanchez</w:t>
      </w:r>
    </w:p>
    <w:p w:rsidR="00000000" w:rsidDel="00000000" w:rsidP="00000000" w:rsidRDefault="00000000" w:rsidRPr="00000000" w14:paraId="0000000C">
      <w:pPr>
        <w:spacing w:line="276" w:lineRule="auto"/>
        <w:jc w:val="center"/>
        <w:rPr>
          <w:color w:val="262626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76" w:lineRule="auto"/>
        <w:jc w:val="center"/>
        <w:rPr>
          <w:b w:val="1"/>
          <w:color w:val="262626"/>
          <w:sz w:val="28"/>
          <w:szCs w:val="28"/>
          <w:highlight w:val="white"/>
        </w:rPr>
      </w:pPr>
      <w:r w:rsidDel="00000000" w:rsidR="00000000" w:rsidRPr="00000000">
        <w:rPr>
          <w:b w:val="1"/>
          <w:color w:val="262626"/>
          <w:sz w:val="28"/>
          <w:szCs w:val="28"/>
          <w:highlight w:val="white"/>
          <w:rtl w:val="0"/>
        </w:rPr>
        <w:t xml:space="preserve">Informe de Trabajo Parcial</w:t>
      </w:r>
    </w:p>
    <w:p w:rsidR="00000000" w:rsidDel="00000000" w:rsidP="00000000" w:rsidRDefault="00000000" w:rsidRPr="00000000" w14:paraId="0000000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76" w:lineRule="auto"/>
        <w:jc w:val="center"/>
        <w:rPr>
          <w:color w:val="262626"/>
          <w:sz w:val="31"/>
          <w:szCs w:val="3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76" w:lineRule="auto"/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Problema: Conexión de Centros de Generación Eléctrica</w:t>
      </w:r>
    </w:p>
    <w:p w:rsidR="00000000" w:rsidDel="00000000" w:rsidP="00000000" w:rsidRDefault="00000000" w:rsidRPr="00000000" w14:paraId="00000010">
      <w:pPr>
        <w:widowControl w:val="0"/>
        <w:spacing w:line="240" w:lineRule="auto"/>
        <w:ind w:hanging="992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line="240" w:lineRule="auto"/>
        <w:ind w:hanging="992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</w:t>
      </w:r>
    </w:p>
    <w:p w:rsidR="00000000" w:rsidDel="00000000" w:rsidP="00000000" w:rsidRDefault="00000000" w:rsidRPr="00000000" w14:paraId="00000012">
      <w:pPr>
        <w:widowControl w:val="0"/>
        <w:spacing w:line="240" w:lineRule="auto"/>
        <w:ind w:hanging="992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line="240" w:lineRule="auto"/>
        <w:ind w:hanging="992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65"/>
        <w:gridCol w:w="2535"/>
        <w:gridCol w:w="3000"/>
        <w:tblGridChange w:id="0">
          <w:tblGrid>
            <w:gridCol w:w="3465"/>
            <w:gridCol w:w="2535"/>
            <w:gridCol w:w="3000"/>
          </w:tblGrid>
        </w:tblGridChange>
      </w:tblGrid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Integrantes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Código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Carrera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ffffff" w:val="clear"/>
              <w:spacing w:line="276" w:lineRule="auto"/>
              <w:jc w:val="center"/>
              <w:rPr/>
            </w:pPr>
            <w:r w:rsidDel="00000000" w:rsidR="00000000" w:rsidRPr="00000000">
              <w:rPr>
                <w:color w:val="262626"/>
                <w:highlight w:val="white"/>
                <w:rtl w:val="0"/>
              </w:rPr>
              <w:t xml:space="preserve">André Elliot Escalante Bueno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ffffff" w:val="clear"/>
              <w:spacing w:line="276" w:lineRule="auto"/>
              <w:jc w:val="center"/>
              <w:rPr/>
            </w:pPr>
            <w:r w:rsidDel="00000000" w:rsidR="00000000" w:rsidRPr="00000000">
              <w:rPr>
                <w:color w:val="262626"/>
                <w:highlight w:val="white"/>
                <w:rtl w:val="0"/>
              </w:rPr>
              <w:t xml:space="preserve">U20191E817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Ciencias de la Computación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ffffff" w:val="clear"/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Ernesto David de Loayza Zamudio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ffffff" w:val="clear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U202121772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Ciencias de la Computación</w:t>
            </w:r>
          </w:p>
        </w:tc>
      </w:tr>
    </w:tbl>
    <w:p w:rsidR="00000000" w:rsidDel="00000000" w:rsidP="00000000" w:rsidRDefault="00000000" w:rsidRPr="00000000" w14:paraId="0000001D">
      <w:pPr>
        <w:widowControl w:val="0"/>
        <w:spacing w:line="240" w:lineRule="auto"/>
        <w:ind w:hanging="992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76" w:lineRule="auto"/>
        <w:rPr>
          <w:b w:val="1"/>
          <w:color w:val="262626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76" w:lineRule="auto"/>
        <w:rPr>
          <w:b w:val="1"/>
          <w:color w:val="262626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76" w:lineRule="auto"/>
        <w:rPr>
          <w:b w:val="1"/>
          <w:color w:val="262626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76" w:lineRule="auto"/>
        <w:rPr>
          <w:b w:val="1"/>
          <w:color w:val="262626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76" w:lineRule="auto"/>
        <w:rPr>
          <w:b w:val="1"/>
          <w:color w:val="262626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76" w:lineRule="auto"/>
        <w:rPr>
          <w:b w:val="1"/>
          <w:color w:val="262626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76" w:lineRule="auto"/>
        <w:rPr>
          <w:b w:val="1"/>
          <w:color w:val="262626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76" w:lineRule="auto"/>
        <w:jc w:val="center"/>
        <w:rPr>
          <w:b w:val="1"/>
          <w:color w:val="262626"/>
          <w:sz w:val="29"/>
          <w:szCs w:val="29"/>
          <w:highlight w:val="white"/>
        </w:rPr>
      </w:pPr>
      <w:r w:rsidDel="00000000" w:rsidR="00000000" w:rsidRPr="00000000">
        <w:rPr>
          <w:b w:val="1"/>
          <w:color w:val="262626"/>
          <w:sz w:val="29"/>
          <w:szCs w:val="29"/>
          <w:highlight w:val="white"/>
          <w:rtl w:val="0"/>
        </w:rPr>
        <w:t xml:space="preserve">Lima - Perú</w:t>
      </w:r>
    </w:p>
    <w:p w:rsidR="00000000" w:rsidDel="00000000" w:rsidP="00000000" w:rsidRDefault="00000000" w:rsidRPr="00000000" w14:paraId="00000026">
      <w:pPr>
        <w:spacing w:line="276" w:lineRule="auto"/>
        <w:jc w:val="center"/>
        <w:rPr>
          <w:b w:val="1"/>
          <w:color w:val="262626"/>
          <w:sz w:val="29"/>
          <w:szCs w:val="29"/>
          <w:highlight w:val="white"/>
        </w:rPr>
      </w:pPr>
      <w:r w:rsidDel="00000000" w:rsidR="00000000" w:rsidRPr="00000000">
        <w:rPr>
          <w:b w:val="1"/>
          <w:color w:val="262626"/>
          <w:sz w:val="29"/>
          <w:szCs w:val="29"/>
          <w:highlight w:val="white"/>
          <w:rtl w:val="0"/>
        </w:rPr>
        <w:t xml:space="preserve">2024</w:t>
      </w:r>
    </w:p>
    <w:p w:rsidR="00000000" w:rsidDel="00000000" w:rsidP="00000000" w:rsidRDefault="00000000" w:rsidRPr="00000000" w14:paraId="00000027">
      <w:pPr>
        <w:spacing w:line="276" w:lineRule="auto"/>
        <w:rPr>
          <w:rFonts w:ascii="Times New Roman" w:cs="Times New Roman" w:eastAsia="Times New Roman" w:hAnsi="Times New Roman"/>
          <w:b w:val="1"/>
          <w:color w:val="262626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76" w:lineRule="auto"/>
        <w:rPr>
          <w:rFonts w:ascii="Times New Roman" w:cs="Times New Roman" w:eastAsia="Times New Roman" w:hAnsi="Times New Roman"/>
          <w:b w:val="1"/>
          <w:color w:val="262626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76" w:lineRule="auto"/>
        <w:rPr>
          <w:rFonts w:ascii="Times New Roman" w:cs="Times New Roman" w:eastAsia="Times New Roman" w:hAnsi="Times New Roman"/>
          <w:b w:val="1"/>
          <w:color w:val="262626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76" w:lineRule="auto"/>
        <w:rPr>
          <w:rFonts w:ascii="Times New Roman" w:cs="Times New Roman" w:eastAsia="Times New Roman" w:hAnsi="Times New Roman"/>
          <w:b w:val="1"/>
          <w:color w:val="262626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Descripción del problema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firstLine="566.9291338582675"/>
        <w:rPr/>
      </w:pPr>
      <w:r w:rsidDel="00000000" w:rsidR="00000000" w:rsidRPr="00000000">
        <w:rPr>
          <w:rtl w:val="0"/>
        </w:rPr>
        <w:t xml:space="preserve">El Ministerio de Energía y Minas tiene un proyecto de reestructuración de la distribución eléctrica en el país. Para esto, se ha abierto una licitación para contratar a una concesionaria que se pueda encargar del trabajo. Cada una de las concesionarias entregará al ministerio un conjunto de datos en el que se describirán las conexiones entre generadores y subestaciones eléctricas. Las especificaciones de los cables están estandarizadas, por lo que cada empresa solo tendrá que enfocarse en usar la menor cantidad de cable posible y asegurarse de habilitar la energía necesaria a cada subestación. El ministerio precisa de software que ayude a automatizar verificar que el flujo de la energía pueda ser soportado por las conexiones para alimentar a las ciudades alrededor del país.</w:t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Descripción del conjunto de datos (Dataset)</w:t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El dataset a utilizar consiste se obtuvo en internet a través del siguiente link: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GEO GPS PERÚ: Mapa de ELECTRICIDAD Líneas de Transmisión LT y mas - Shapefile Gratis (geogpsperu.com)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Este contiene varias carpetas que contienen distintos aspectos de la red eléctrica del Perú.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Subestaciones de transformación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Centros Hidroeléctricos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Recursos Renovables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Centrales Termoeléctricas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Centros de Generación Aislada (municipales y por concesión)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Líneas de transmisión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Estos se encontraban en formato .shp (Shapefile), el cual es usado por distintas aplicaciones de análisis geográfico.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Todos estos fueron exportados a formato CSV el cual nos permite leer y manipular de manera más sencilla los datos.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La información contenida en estos nodos es la siguiente:</w:t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Nombre</w:t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Nro de tensión</w:t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Potencia</w:t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Nro de transmisión</w:t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Coordenadas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Propuesta</w:t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Para resolver este problema, se utilizará el algoritmo Ford-Fulkerson que logrará determinar el flujo máximo de energía que puede pasar a través de las conexiones propuestas. Se utilizarán a los generadores y a las subestaciones como los nodos del grafo y a las conexiones como las aristas. Se determinará si es que se está abasteciendo la energía suficiente a todas las subestaciones y si no es el caso, se mostrará al usuario una lista de subestaciones a las que no se les está proporcionando las conexiones pertinentes.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Diseño del aplicativo</w:t>
      </w:r>
    </w:p>
    <w:p w:rsidR="00000000" w:rsidDel="00000000" w:rsidP="00000000" w:rsidRDefault="00000000" w:rsidRPr="00000000" w14:paraId="0000004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sz w:val="24"/>
          <w:szCs w:val="24"/>
          <w:rtl w:val="0"/>
        </w:rPr>
        <w:t xml:space="preserve">En este proyecto el software se tendrá que procesar los datos de las subestaciones y las conexiones. Se tendrá en una base de datos la información de las estaciones de energía y el usuario proporcionará la información de las conexiones. Como se ha mencionado antes, se utilizará el algoritmo de </w:t>
      </w:r>
      <w:r w:rsidDel="00000000" w:rsidR="00000000" w:rsidRPr="00000000">
        <w:rPr>
          <w:rtl w:val="0"/>
        </w:rPr>
        <w:t xml:space="preserve">Ford-Fulkerson para hallar el flujo máximo y asegurar que la capacidad es la suficiente para alimentar a las subestaciones.</w:t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tl w:val="0"/>
        </w:rPr>
        <w:t xml:space="preserve">Para analizar el algoritmo en este caso se declararán dos cosas:</w:t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 cantidad de conexiones se representará con la letra </w:t>
      </w:r>
      <w:r w:rsidDel="00000000" w:rsidR="00000000" w:rsidRPr="00000000">
        <w:rPr>
          <w:i w:val="1"/>
          <w:rtl w:val="0"/>
        </w:rPr>
        <w:t xml:space="preserve">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 capacidad máxima de flujo se representará con la letra </w:t>
      </w:r>
      <w:r w:rsidDel="00000000" w:rsidR="00000000" w:rsidRPr="00000000">
        <w:rPr>
          <w:i w:val="1"/>
          <w:rtl w:val="0"/>
        </w:rPr>
        <w:t xml:space="preserve">F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número de aristas en el camino más largo con la letra </w:t>
      </w:r>
      <w:r w:rsidDel="00000000" w:rsidR="00000000" w:rsidRPr="00000000">
        <w:rPr>
          <w:i w:val="1"/>
          <w:rtl w:val="0"/>
        </w:rPr>
        <w:t xml:space="preserve">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>
          <w:rtl w:val="0"/>
        </w:rPr>
        <w:t xml:space="preserve">Este algoritmo itera en tres pasos:</w:t>
      </w:r>
    </w:p>
    <w:p w:rsidR="00000000" w:rsidDel="00000000" w:rsidP="00000000" w:rsidRDefault="00000000" w:rsidRPr="00000000" w14:paraId="00000054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Encontrar un camino de aumento (Un camino posible de flujo).</w:t>
      </w:r>
    </w:p>
    <w:p w:rsidR="00000000" w:rsidDel="00000000" w:rsidP="00000000" w:rsidRDefault="00000000" w:rsidRPr="00000000" w14:paraId="00000055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Encontrar el cuello de botella.</w:t>
      </w:r>
    </w:p>
    <w:p w:rsidR="00000000" w:rsidDel="00000000" w:rsidP="00000000" w:rsidRDefault="00000000" w:rsidRPr="00000000" w14:paraId="00000056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Aumentar el flujo total de cada una de las aristas del camino.</w:t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>
          <w:rtl w:val="0"/>
        </w:rPr>
        <w:t xml:space="preserve">En el peor de los casos, estos pasos se ejecutarán una cantidad </w:t>
      </w:r>
      <w:r w:rsidDel="00000000" w:rsidR="00000000" w:rsidRPr="00000000">
        <w:rPr>
          <w:i w:val="1"/>
          <w:rtl w:val="0"/>
        </w:rPr>
        <w:t xml:space="preserve">F</w:t>
      </w:r>
      <w:r w:rsidDel="00000000" w:rsidR="00000000" w:rsidRPr="00000000">
        <w:rPr>
          <w:rtl w:val="0"/>
        </w:rPr>
        <w:t xml:space="preserve"> de veces. Además, cada uno de los pasos tiene su propia complejidad:</w:t>
      </w:r>
    </w:p>
    <w:p w:rsidR="00000000" w:rsidDel="00000000" w:rsidP="00000000" w:rsidRDefault="00000000" w:rsidRPr="00000000" w14:paraId="00000058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Encontrar un camino de aumento:</w:t>
      </w:r>
    </w:p>
    <w:p w:rsidR="00000000" w:rsidDel="00000000" w:rsidP="00000000" w:rsidRDefault="00000000" w:rsidRPr="00000000" w14:paraId="00000059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Para esto, se utilizará el algoritmo de búsqueda DFS el cual tiene un O(</w:t>
      </w:r>
      <w:r w:rsidDel="00000000" w:rsidR="00000000" w:rsidRPr="00000000">
        <w:rPr>
          <w:i w:val="1"/>
          <w:rtl w:val="0"/>
        </w:rPr>
        <w:t xml:space="preserve">E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5A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Encontrar el cuello de botella</w:t>
      </w:r>
    </w:p>
    <w:p w:rsidR="00000000" w:rsidDel="00000000" w:rsidP="00000000" w:rsidRDefault="00000000" w:rsidRPr="00000000" w14:paraId="0000005B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peor costo posible es el camino más largo desde el nodo de origen hasta el nodo de llegada. Por lo que tienen un O(n).</w:t>
      </w:r>
    </w:p>
    <w:p w:rsidR="00000000" w:rsidDel="00000000" w:rsidP="00000000" w:rsidRDefault="00000000" w:rsidRPr="00000000" w14:paraId="0000005C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Aumentar el flujo total de cada una de las aristas del camino:</w:t>
      </w:r>
    </w:p>
    <w:p w:rsidR="00000000" w:rsidDel="00000000" w:rsidP="00000000" w:rsidRDefault="00000000" w:rsidRPr="00000000" w14:paraId="0000005D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peor costo posible es el camino más largo desde. Tiene un O(</w:t>
      </w:r>
      <w:r w:rsidDel="00000000" w:rsidR="00000000" w:rsidRPr="00000000">
        <w:rPr>
          <w:i w:val="1"/>
          <w:rtl w:val="0"/>
        </w:rPr>
        <w:t xml:space="preserve">n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>
          <w:rtl w:val="0"/>
        </w:rPr>
        <w:t xml:space="preserve">Con esto se tiene en suma un O(</w:t>
      </w:r>
      <w:r w:rsidDel="00000000" w:rsidR="00000000" w:rsidRPr="00000000">
        <w:rPr>
          <w:i w:val="1"/>
          <w:rtl w:val="0"/>
        </w:rPr>
        <w:t xml:space="preserve">F</w:t>
      </w:r>
      <w:r w:rsidDel="00000000" w:rsidR="00000000" w:rsidRPr="00000000">
        <w:rPr>
          <w:rtl w:val="0"/>
        </w:rPr>
        <w:t xml:space="preserve"> * </w:t>
      </w:r>
      <w:r w:rsidDel="00000000" w:rsidR="00000000" w:rsidRPr="00000000">
        <w:rPr>
          <w:i w:val="1"/>
          <w:rtl w:val="0"/>
        </w:rPr>
        <w:t xml:space="preserve">E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i w:val="1"/>
          <w:rtl w:val="0"/>
        </w:rPr>
        <w:t xml:space="preserve">n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5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Siguiendo con el diseño del aplicativo. Se diseñará una arquitectura de cliente-servidor. Del lado del servidor se tendrá un rest API en el que se procesar</w:t>
      </w:r>
      <w:r w:rsidDel="00000000" w:rsidR="00000000" w:rsidRPr="00000000">
        <w:rPr>
          <w:rtl w:val="0"/>
        </w:rPr>
        <w:t xml:space="preserve">á </w:t>
      </w:r>
      <w:r w:rsidDel="00000000" w:rsidR="00000000" w:rsidRPr="00000000">
        <w:rPr>
          <w:sz w:val="24"/>
          <w:szCs w:val="24"/>
          <w:rtl w:val="0"/>
        </w:rPr>
        <w:t xml:space="preserve">la información y se aplicará los algoritmos antes descritos. Se utilizará python django para desarrollar el programa. Del lado del cliente, usaremos la biblioteca de Node.js: Astro. En esta parte del desarrollo se creará la interfaz de usuario con la que se enviará la información al servidor y se mostrará los resultados dados por el servidor en mapas interactivos que el usuario podrá visualizar.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Pantallazos de la interfaz de usuario:</w:t>
      </w:r>
    </w:p>
    <w:p w:rsidR="00000000" w:rsidDel="00000000" w:rsidP="00000000" w:rsidRDefault="00000000" w:rsidRPr="00000000" w14:paraId="0000006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Pantalla inicial</w:t>
      </w:r>
    </w:p>
    <w:p w:rsidR="00000000" w:rsidDel="00000000" w:rsidP="00000000" w:rsidRDefault="00000000" w:rsidRPr="00000000" w14:paraId="0000006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4925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Ver nodos/mapa</w:t>
      </w:r>
    </w:p>
    <w:p w:rsidR="00000000" w:rsidDel="00000000" w:rsidP="00000000" w:rsidRDefault="00000000" w:rsidRPr="00000000" w14:paraId="0000006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5179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Propuestas de Red</w:t>
      </w:r>
    </w:p>
    <w:p w:rsidR="00000000" w:rsidDel="00000000" w:rsidP="00000000" w:rsidRDefault="00000000" w:rsidRPr="00000000" w14:paraId="0000006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492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7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Bibliografía</w:t>
      </w:r>
    </w:p>
    <w:p w:rsidR="00000000" w:rsidDel="00000000" w:rsidP="00000000" w:rsidRDefault="00000000" w:rsidRPr="00000000" w14:paraId="00000074">
      <w:pPr>
        <w:spacing w:line="48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(2023, 14 noviembre).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Cómo se distribuye la energía eléctrica: todo lo que necesitas saber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Polaridad.es. https://polaridad.es/como-se-distribuye-la-energia-electrica/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sectPr>
      <w:headerReference r:id="rId11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2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www.geogpsperu.com/2020/09/mapa-de-electricidad-lineas-de.html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