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41B" w:rsidRPr="004B741B" w:rsidRDefault="004B741B" w:rsidP="004B741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s-HN"/>
        </w:rPr>
      </w:pPr>
      <w:r w:rsidRPr="004B74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s-HN"/>
        </w:rPr>
        <w:t>Términos del glosario de la semana 1</w:t>
      </w:r>
    </w:p>
    <w:p w:rsidR="004B741B" w:rsidRPr="004B741B" w:rsidRDefault="004B741B" w:rsidP="004B741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36"/>
          <w:szCs w:val="36"/>
          <w:lang w:eastAsia="es-HN"/>
        </w:rPr>
        <w:t>Términos y definiciones del curso 5, semana 1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Activo: 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Elemento percibido como valioso para una organización.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Amenaza: 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Cualquier circunstancia o evento que pueda afectar negativamente los activos.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Clasificación de activos: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Práctica de etiquetar los activos en función de cuán sensibles e importantes son para una organización.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Cumplimiento normativo (Compliance): 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Proceso de adherirse y cumplir con las normas y reglamentos internos y externos con el fin de proteger la información y los sistemas de una empresa.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Dato: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Información traducida, procesada o almacenada por una computadora.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Datos en reposo: 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Datos a los que no se está accediendo actualmente.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Datos en tránsito: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Datos que se desplazan de un punto a otro.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Datos en uso: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Datos a los que están accediendo uno/a o más usuarios/as.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Estándares: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Referencias sobre los objetivos y controles exigibles en lo referente a la seguridad de la información.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Gestión de activos: 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Proceso de seguimiento de los activos y los riesgos que los afectan. 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Inventario de activos: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Catálogo de elementos valiosos que se deben proteger.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Marco de Ciberseguridad (CSF) del Instituto Nacional de Estándares y Tecnología (NIST): 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Marco de adhesión voluntaria creado en los Estados Unidos, que incluye estándares, pautas y prácticas recomendadas para gestionar riesgos para la ciberseguridad.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Normativas: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Normas establecidas por un gobierno u otra autoridad para controlar la forma en que se hace algo.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Política: 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Conjunto de reglas que reducen el riesgo y protegen la información.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Procedimientos: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Instrucciones paso a paso para realizar una tarea de seguridad específica.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Riesgo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: Cualquier hecho que pueda afectar la confidencialidad, integridad o disponibilidad de un activo.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Seguridad de la información (InfoSec):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Práctica de controlar y salvaguardar los datos de una organización.</w:t>
      </w:r>
    </w:p>
    <w:p w:rsidR="004B741B" w:rsidRPr="004B741B" w:rsidRDefault="004B741B" w:rsidP="004B74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4B741B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Vulnerabilidad:</w:t>
      </w:r>
      <w:r w:rsidRPr="004B741B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Debilidad que puede ser aprovechada por una amenaza.</w:t>
      </w:r>
    </w:p>
    <w:p w:rsidR="00C55FC3" w:rsidRPr="004B741B" w:rsidRDefault="004B741B" w:rsidP="004B741B">
      <w:bookmarkStart w:id="0" w:name="_GoBack"/>
      <w:bookmarkEnd w:id="0"/>
    </w:p>
    <w:sectPr w:rsidR="00C55FC3" w:rsidRPr="004B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86"/>
    <w:rsid w:val="00075F86"/>
    <w:rsid w:val="004B741B"/>
    <w:rsid w:val="00BE0D10"/>
    <w:rsid w:val="00F1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333E96-818A-4645-83EE-E0D69698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7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paragraph" w:styleId="Ttulo2">
    <w:name w:val="heading 2"/>
    <w:basedOn w:val="Normal"/>
    <w:link w:val="Ttulo2Car"/>
    <w:uiPriority w:val="9"/>
    <w:qFormat/>
    <w:rsid w:val="004B7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41B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4B741B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styleId="Textoennegrita">
    <w:name w:val="Strong"/>
    <w:basedOn w:val="Fuentedeprrafopredeter"/>
    <w:uiPriority w:val="22"/>
    <w:qFormat/>
    <w:rsid w:val="004B74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medina</dc:creator>
  <cp:keywords/>
  <dc:description/>
  <cp:lastModifiedBy>brayan medina</cp:lastModifiedBy>
  <cp:revision>2</cp:revision>
  <dcterms:created xsi:type="dcterms:W3CDTF">2025-01-04T03:59:00Z</dcterms:created>
  <dcterms:modified xsi:type="dcterms:W3CDTF">2025-01-04T03:59:00Z</dcterms:modified>
</cp:coreProperties>
</file>