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4D2E5" w14:textId="77777777" w:rsidR="00EB2BF0" w:rsidRPr="00EB2BF0" w:rsidRDefault="00EB2BF0" w:rsidP="00EB2BF0">
      <w:pPr>
        <w:rPr>
          <w:b/>
          <w:bCs/>
        </w:rPr>
      </w:pPr>
      <w:r w:rsidRPr="00EB2BF0">
        <w:rPr>
          <w:b/>
          <w:bCs/>
        </w:rPr>
        <w:t>Evaluación del ejemplo</w:t>
      </w:r>
    </w:p>
    <w:p w14:paraId="1DEB60F4" w14:textId="343B4A11" w:rsidR="00EB2BF0" w:rsidRPr="00EB2BF0" w:rsidRDefault="00EB2BF0" w:rsidP="00EB2BF0">
      <w:r w:rsidRPr="00EB2BF0">
        <w:drawing>
          <wp:inline distT="0" distB="0" distL="0" distR="0" wp14:anchorId="087E432D" wp14:editId="4A2A55A4">
            <wp:extent cx="5400040" cy="40640"/>
            <wp:effectExtent l="0" t="0" r="0" b="0"/>
            <wp:docPr id="166795462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3283C" w14:textId="77777777" w:rsidR="00EB2BF0" w:rsidRPr="00EB2BF0" w:rsidRDefault="00EB2BF0" w:rsidP="00EB2BF0">
      <w:r w:rsidRPr="00EB2BF0">
        <w:t>Compara el ejemplo con tu actividad completada. Revisa tu trabajo utilizando cada uno de los criterios del modelo. ¿Qué hiciste bien? ¿En qué aspectos podrías mejorar? Las respuestas a estas preguntas te servirán como guía a medida que avances en el curso. </w:t>
      </w:r>
    </w:p>
    <w:p w14:paraId="305B7D75" w14:textId="77777777" w:rsidR="00EB2BF0" w:rsidRPr="00EB2BF0" w:rsidRDefault="00EB2BF0" w:rsidP="00EB2BF0">
      <w:r w:rsidRPr="00EB2BF0">
        <w:rPr>
          <w:b/>
          <w:bCs/>
          <w:i/>
          <w:iCs/>
        </w:rPr>
        <w:t>Nota:</w:t>
      </w:r>
      <w:r w:rsidRPr="00EB2BF0">
        <w:rPr>
          <w:i/>
          <w:iCs/>
        </w:rPr>
        <w:t xml:space="preserve"> El ejemplo representa una de las muchas formas posibles de realizar esta actividad. Es probable que el tuyo difiera según los </w:t>
      </w:r>
      <w:proofErr w:type="spellStart"/>
      <w:r w:rsidRPr="00EB2BF0">
        <w:rPr>
          <w:i/>
          <w:iCs/>
        </w:rPr>
        <w:t>IoC</w:t>
      </w:r>
      <w:proofErr w:type="spellEnd"/>
      <w:r w:rsidRPr="00EB2BF0">
        <w:rPr>
          <w:i/>
          <w:iCs/>
        </w:rPr>
        <w:t xml:space="preserve"> que hayas identificado y catalogado. Lo importante es que tu actividad capture algunos detalles de la investigación del hash del archivo, incluidos los </w:t>
      </w:r>
      <w:proofErr w:type="spellStart"/>
      <w:r w:rsidRPr="00EB2BF0">
        <w:rPr>
          <w:i/>
          <w:iCs/>
        </w:rPr>
        <w:t>IoC</w:t>
      </w:r>
      <w:proofErr w:type="spellEnd"/>
      <w:r w:rsidRPr="00EB2BF0">
        <w:rPr>
          <w:i/>
          <w:iCs/>
        </w:rPr>
        <w:t xml:space="preserve"> relacionados y la verificación del archivo como malicioso.</w:t>
      </w:r>
    </w:p>
    <w:p w14:paraId="40E8CE6A" w14:textId="22D1C742" w:rsidR="00EB2BF0" w:rsidRPr="00EB2BF0" w:rsidRDefault="00EB2BF0" w:rsidP="00EB2BF0">
      <w:r w:rsidRPr="00EB2BF0">
        <w:drawing>
          <wp:inline distT="0" distB="0" distL="0" distR="0" wp14:anchorId="6EE3CBF8" wp14:editId="200064DE">
            <wp:extent cx="5400040" cy="43815"/>
            <wp:effectExtent l="0" t="0" r="0" b="0"/>
            <wp:docPr id="121589164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39B57" w14:textId="77777777" w:rsidR="00EB2BF0" w:rsidRPr="00EB2BF0" w:rsidRDefault="00EB2BF0" w:rsidP="00EB2BF0">
      <w:r w:rsidRPr="00EB2BF0">
        <w:rPr>
          <w:b/>
          <w:bCs/>
        </w:rPr>
        <w:t>Paso 1</w:t>
      </w:r>
      <w:r w:rsidRPr="00EB2BF0">
        <w:t xml:space="preserve">: El ejemplo proporciona un resumen claro y breve del hash del archivo al utilizar la información que se encuentra en la pestaña </w:t>
      </w:r>
      <w:proofErr w:type="spellStart"/>
      <w:r w:rsidRPr="00EB2BF0">
        <w:rPr>
          <w:b/>
          <w:bCs/>
        </w:rPr>
        <w:t>Detection</w:t>
      </w:r>
      <w:proofErr w:type="spellEnd"/>
      <w:r w:rsidRPr="00EB2BF0">
        <w:rPr>
          <w:b/>
          <w:bCs/>
        </w:rPr>
        <w:t xml:space="preserve"> (Detección)</w:t>
      </w:r>
      <w:r w:rsidRPr="00EB2BF0">
        <w:t xml:space="preserve">. La </w:t>
      </w:r>
      <w:r w:rsidRPr="00EB2BF0">
        <w:rPr>
          <w:b/>
          <w:bCs/>
        </w:rPr>
        <w:t>puntuación de la comunidad (</w:t>
      </w:r>
      <w:proofErr w:type="spellStart"/>
      <w:r w:rsidRPr="00EB2BF0">
        <w:rPr>
          <w:b/>
          <w:bCs/>
        </w:rPr>
        <w:t>Community</w:t>
      </w:r>
      <w:proofErr w:type="spellEnd"/>
      <w:r w:rsidRPr="00EB2BF0">
        <w:rPr>
          <w:b/>
          <w:bCs/>
        </w:rPr>
        <w:t xml:space="preserve"> Score)</w:t>
      </w:r>
      <w:r w:rsidRPr="00EB2BF0">
        <w:t xml:space="preserve"> y el </w:t>
      </w:r>
      <w:r w:rsidRPr="00EB2BF0">
        <w:rPr>
          <w:b/>
          <w:bCs/>
        </w:rPr>
        <w:t>análisis de los proveedores de seguridad</w:t>
      </w:r>
      <w:r w:rsidRPr="00EB2BF0">
        <w:t xml:space="preserve"> enumerados en el informe de </w:t>
      </w:r>
      <w:proofErr w:type="spellStart"/>
      <w:r w:rsidRPr="00EB2BF0">
        <w:t>VirusTotal</w:t>
      </w:r>
      <w:proofErr w:type="spellEnd"/>
      <w:r w:rsidRPr="00EB2BF0">
        <w:t xml:space="preserve"> proporcionan información sobre el archivo. Más de cincuenta proveedores de seguridad han marcado este archivo como malicioso. Además, varios proveedores han categorizado el archivo como </w:t>
      </w:r>
      <w:proofErr w:type="gramStart"/>
      <w:r w:rsidRPr="00EB2BF0">
        <w:t>malware</w:t>
      </w:r>
      <w:proofErr w:type="gramEnd"/>
      <w:r w:rsidRPr="00EB2BF0">
        <w:t xml:space="preserve"> </w:t>
      </w:r>
      <w:proofErr w:type="spellStart"/>
      <w:r w:rsidRPr="00EB2BF0">
        <w:t>Flagpro</w:t>
      </w:r>
      <w:proofErr w:type="spellEnd"/>
      <w:r w:rsidRPr="00EB2BF0">
        <w:t>, un software malicioso que varios agentes de amenazas avanzadas utilizan. </w:t>
      </w:r>
    </w:p>
    <w:p w14:paraId="42AB227C" w14:textId="77777777" w:rsidR="00EB2BF0" w:rsidRPr="00EB2BF0" w:rsidRDefault="00EB2BF0" w:rsidP="00EB2BF0">
      <w:r w:rsidRPr="00EB2BF0">
        <w:rPr>
          <w:b/>
          <w:bCs/>
        </w:rPr>
        <w:t>Paso 2</w:t>
      </w:r>
      <w:r w:rsidRPr="00EB2BF0">
        <w:t xml:space="preserve">: El ejemplo también identifica tres tipos diferentes de </w:t>
      </w:r>
      <w:proofErr w:type="spellStart"/>
      <w:r w:rsidRPr="00EB2BF0">
        <w:t>IoC</w:t>
      </w:r>
      <w:proofErr w:type="spellEnd"/>
      <w:r w:rsidRPr="00EB2BF0">
        <w:t xml:space="preserve"> mediante el uso del informe </w:t>
      </w:r>
      <w:proofErr w:type="spellStart"/>
      <w:r w:rsidRPr="00EB2BF0">
        <w:t>VirusTotal</w:t>
      </w:r>
      <w:proofErr w:type="spellEnd"/>
      <w:r w:rsidRPr="00EB2BF0">
        <w:t xml:space="preserve">. La información que se encuentra en las pestañas </w:t>
      </w:r>
      <w:proofErr w:type="spellStart"/>
      <w:r w:rsidRPr="00EB2BF0">
        <w:rPr>
          <w:b/>
          <w:bCs/>
        </w:rPr>
        <w:t>Relations</w:t>
      </w:r>
      <w:proofErr w:type="spellEnd"/>
      <w:r w:rsidRPr="00EB2BF0">
        <w:rPr>
          <w:b/>
          <w:bCs/>
        </w:rPr>
        <w:t xml:space="preserve"> (Relaciones)</w:t>
      </w:r>
      <w:r w:rsidRPr="00EB2BF0">
        <w:t xml:space="preserve"> y </w:t>
      </w:r>
      <w:proofErr w:type="spellStart"/>
      <w:r w:rsidRPr="00EB2BF0">
        <w:rPr>
          <w:b/>
          <w:bCs/>
        </w:rPr>
        <w:t>Details</w:t>
      </w:r>
      <w:proofErr w:type="spellEnd"/>
      <w:r w:rsidRPr="00EB2BF0">
        <w:rPr>
          <w:b/>
          <w:bCs/>
        </w:rPr>
        <w:t xml:space="preserve"> (Detalles)</w:t>
      </w:r>
      <w:r w:rsidRPr="00EB2BF0">
        <w:t xml:space="preserve"> te permitirá encontrar </w:t>
      </w:r>
      <w:proofErr w:type="spellStart"/>
      <w:r w:rsidRPr="00EB2BF0">
        <w:t>IoC</w:t>
      </w:r>
      <w:proofErr w:type="spellEnd"/>
      <w:r w:rsidRPr="00EB2BF0">
        <w:t xml:space="preserve"> adicionales que están relacionados con el archivo, como un nombre de dominio, una dirección IP y un valor hash.</w:t>
      </w:r>
    </w:p>
    <w:p w14:paraId="3A56CCA2" w14:textId="77777777" w:rsidR="00EB2BF0" w:rsidRPr="00EB2BF0" w:rsidRDefault="00EB2BF0" w:rsidP="00EB2BF0">
      <w:pPr>
        <w:numPr>
          <w:ilvl w:val="0"/>
          <w:numId w:val="1"/>
        </w:numPr>
      </w:pPr>
      <w:r w:rsidRPr="00EB2BF0">
        <w:rPr>
          <w:b/>
          <w:bCs/>
        </w:rPr>
        <w:t>Nombres de dominio</w:t>
      </w:r>
      <w:r w:rsidRPr="00EB2BF0">
        <w:t xml:space="preserve">: org.misecure.com se informa como un dominio malicioso contactado en la pestaña </w:t>
      </w:r>
      <w:proofErr w:type="spellStart"/>
      <w:r w:rsidRPr="00EB2BF0">
        <w:t>Relations</w:t>
      </w:r>
      <w:proofErr w:type="spellEnd"/>
      <w:r w:rsidRPr="00EB2BF0">
        <w:t xml:space="preserve"> (Relaciones) en el informe de </w:t>
      </w:r>
      <w:proofErr w:type="spellStart"/>
      <w:r w:rsidRPr="00EB2BF0">
        <w:t>VirusTotal</w:t>
      </w:r>
      <w:proofErr w:type="spellEnd"/>
      <w:r w:rsidRPr="00EB2BF0">
        <w:t>.</w:t>
      </w:r>
    </w:p>
    <w:p w14:paraId="2EF537AC" w14:textId="77777777" w:rsidR="00EB2BF0" w:rsidRPr="00EB2BF0" w:rsidRDefault="00EB2BF0" w:rsidP="00EB2BF0">
      <w:pPr>
        <w:numPr>
          <w:ilvl w:val="0"/>
          <w:numId w:val="1"/>
        </w:numPr>
      </w:pPr>
      <w:r w:rsidRPr="00EB2BF0">
        <w:rPr>
          <w:b/>
          <w:bCs/>
        </w:rPr>
        <w:t>Dirección IP</w:t>
      </w:r>
      <w:r w:rsidRPr="00EB2BF0">
        <w:t xml:space="preserve">: 207.148.109.242 aparece como una de las muchas direcciones IP en la pestaña </w:t>
      </w:r>
      <w:proofErr w:type="spellStart"/>
      <w:r w:rsidRPr="00EB2BF0">
        <w:t>Relations</w:t>
      </w:r>
      <w:proofErr w:type="spellEnd"/>
      <w:r w:rsidRPr="00EB2BF0">
        <w:t xml:space="preserve"> (Relaciones) del informe de </w:t>
      </w:r>
      <w:proofErr w:type="spellStart"/>
      <w:r w:rsidRPr="00EB2BF0">
        <w:t>VirusTotal</w:t>
      </w:r>
      <w:proofErr w:type="spellEnd"/>
      <w:r w:rsidRPr="00EB2BF0">
        <w:t>.</w:t>
      </w:r>
    </w:p>
    <w:p w14:paraId="10658CA4" w14:textId="77777777" w:rsidR="00EB2BF0" w:rsidRPr="00EB2BF0" w:rsidRDefault="00EB2BF0" w:rsidP="00EB2BF0">
      <w:pPr>
        <w:numPr>
          <w:ilvl w:val="0"/>
          <w:numId w:val="1"/>
        </w:numPr>
      </w:pPr>
      <w:r w:rsidRPr="00EB2BF0">
        <w:rPr>
          <w:b/>
          <w:bCs/>
        </w:rPr>
        <w:t>Valor de hash:</w:t>
      </w:r>
      <w:r w:rsidRPr="00EB2BF0">
        <w:t xml:space="preserve"> 287d612e29b71c90aa54947313810a25 es un hash MD5 que aparece en la pestaña </w:t>
      </w:r>
      <w:proofErr w:type="spellStart"/>
      <w:r w:rsidRPr="00EB2BF0">
        <w:t>Details</w:t>
      </w:r>
      <w:proofErr w:type="spellEnd"/>
      <w:r w:rsidRPr="00EB2BF0">
        <w:t xml:space="preserve"> (Detalles) del informe de </w:t>
      </w:r>
      <w:proofErr w:type="spellStart"/>
      <w:r w:rsidRPr="00EB2BF0">
        <w:t>VirusTotal</w:t>
      </w:r>
      <w:proofErr w:type="spellEnd"/>
      <w:r w:rsidRPr="00EB2BF0">
        <w:t>.</w:t>
      </w:r>
    </w:p>
    <w:p w14:paraId="22D12A2D" w14:textId="77777777" w:rsidR="00EB2BF0" w:rsidRPr="00EB2BF0" w:rsidRDefault="00EB2BF0" w:rsidP="00EB2BF0">
      <w:pPr>
        <w:rPr>
          <w:b/>
          <w:bCs/>
        </w:rPr>
      </w:pPr>
      <w:r w:rsidRPr="00EB2BF0">
        <w:rPr>
          <w:b/>
          <w:bCs/>
        </w:rPr>
        <w:t>Conclusiones clave</w:t>
      </w:r>
    </w:p>
    <w:p w14:paraId="4D4BB579" w14:textId="77777777" w:rsidR="00EB2BF0" w:rsidRPr="00EB2BF0" w:rsidRDefault="00EB2BF0" w:rsidP="00EB2BF0">
      <w:r w:rsidRPr="00EB2BF0">
        <w:t xml:space="preserve">En esta actividad, determinaste que un archivo era malicioso utilizando la información de un informe de </w:t>
      </w:r>
      <w:proofErr w:type="spellStart"/>
      <w:r w:rsidRPr="00EB2BF0">
        <w:t>VirusTotal</w:t>
      </w:r>
      <w:proofErr w:type="spellEnd"/>
      <w:r w:rsidRPr="00EB2BF0">
        <w:t xml:space="preserve">. También identificaste indicadores de compromiso adicionales que están asociados con este archivo. Como analista de seguridad, utilizarás herramientas de investigación como </w:t>
      </w:r>
      <w:proofErr w:type="spellStart"/>
      <w:r w:rsidRPr="00EB2BF0">
        <w:t>VirusTotal</w:t>
      </w:r>
      <w:proofErr w:type="spellEnd"/>
      <w:r w:rsidRPr="00EB2BF0">
        <w:t xml:space="preserve"> para acceder a la inteligencia sobre amenazas de la comunidad de ciberseguridad mundial. Esto podrá ayudarte a agregar contexto a las investigaciones y aprender más sobre las amenazas al momento de investigar un posible incidente de seguridad.</w:t>
      </w:r>
    </w:p>
    <w:p w14:paraId="400BBA76" w14:textId="77777777" w:rsidR="00AE52F8" w:rsidRDefault="00AE52F8"/>
    <w:sectPr w:rsidR="00AE52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E65B7"/>
    <w:multiLevelType w:val="multilevel"/>
    <w:tmpl w:val="BD0AC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8306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BF0"/>
    <w:rsid w:val="001D56F0"/>
    <w:rsid w:val="00AE52F8"/>
    <w:rsid w:val="00C766F2"/>
    <w:rsid w:val="00EB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C9357"/>
  <w15:chartTrackingRefBased/>
  <w15:docId w15:val="{D79D51D5-371C-4C53-A240-B073DC33F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2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2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2B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2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2B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2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2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2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2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2B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2B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2B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2B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2BF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2B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2B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2B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2B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2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2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2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2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2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2B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2B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2BF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2B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2BF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2B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389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Allan Medina</dc:creator>
  <cp:keywords/>
  <dc:description/>
  <cp:lastModifiedBy>Brayan Allan Medina</cp:lastModifiedBy>
  <cp:revision>1</cp:revision>
  <dcterms:created xsi:type="dcterms:W3CDTF">2025-02-04T16:46:00Z</dcterms:created>
  <dcterms:modified xsi:type="dcterms:W3CDTF">2025-02-04T16:46:00Z</dcterms:modified>
</cp:coreProperties>
</file>