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3DEBA" w14:textId="77777777" w:rsidR="00CB1036" w:rsidRDefault="00000000">
      <w:pPr>
        <w:spacing w:after="40"/>
        <w:jc w:val="center"/>
      </w:pPr>
      <w:r>
        <w:rPr>
          <w:rFonts w:ascii="Calibri" w:eastAsia="Calibri" w:hAnsi="Calibri" w:cs="Calibri"/>
          <w:b/>
          <w:bCs/>
          <w:color w:val="1F3864"/>
          <w:sz w:val="40"/>
          <w:szCs w:val="40"/>
        </w:rPr>
        <w:t>Dev Soni</w:t>
      </w:r>
    </w:p>
    <w:p w14:paraId="0A546DB9" w14:textId="588E4EA4" w:rsidR="00CB1036" w:rsidRDefault="00000000">
      <w:pPr>
        <w:spacing w:after="20"/>
        <w:jc w:val="center"/>
      </w:pPr>
      <w:r>
        <w:rPr>
          <w:rFonts w:ascii="Calibri" w:eastAsia="Calibri" w:hAnsi="Calibri" w:cs="Calibri"/>
          <w:color w:val="444444"/>
          <w:sz w:val="18"/>
          <w:szCs w:val="18"/>
        </w:rPr>
        <w:t xml:space="preserve">New Delhi, India | +91-7398399009 | devsagar12380@gmail.com | </w:t>
      </w:r>
      <w:hyperlink r:id="rId5" w:history="1">
        <w:r>
          <w:rPr>
            <w:color w:val="1A56A0"/>
            <w:sz w:val="17"/>
            <w:szCs w:val="17"/>
            <w:u w:val="single"/>
          </w:rPr>
          <w:t>linkedin.com/in/dev--soni</w:t>
        </w:r>
      </w:hyperlink>
      <w:r>
        <w:rPr>
          <w:rFonts w:ascii="Calibri" w:eastAsia="Calibri" w:hAnsi="Calibri" w:cs="Calibri"/>
          <w:color w:val="444444"/>
          <w:sz w:val="18"/>
          <w:szCs w:val="18"/>
        </w:rPr>
        <w:t xml:space="preserve">| </w:t>
      </w:r>
      <w:hyperlink r:id="rId6" w:history="1">
        <w:r>
          <w:rPr>
            <w:color w:val="1A56A0"/>
            <w:sz w:val="17"/>
            <w:szCs w:val="17"/>
            <w:u w:val="single"/>
          </w:rPr>
          <w:t>github.com/Dev-2004-DA</w:t>
        </w:r>
      </w:hyperlink>
    </w:p>
    <w:p w14:paraId="36DADA20" w14:textId="77777777" w:rsidR="000E5874" w:rsidRDefault="000E5874" w:rsidP="000E5874">
      <w:pPr>
        <w:spacing w:before="24"/>
      </w:pPr>
      <w:r>
        <w:rPr>
          <w:noProof/>
        </w:rPr>
        <mc:AlternateContent>
          <mc:Choice Requires="wps">
            <w:drawing>
              <wp:anchor distT="0" distB="0" distL="114300" distR="114300" simplePos="0" relativeHeight="251659264" behindDoc="0" locked="0" layoutInCell="1" allowOverlap="1" wp14:anchorId="29DFEAFD" wp14:editId="0E46A6A8">
                <wp:simplePos x="0" y="0"/>
                <wp:positionH relativeFrom="column">
                  <wp:posOffset>8467</wp:posOffset>
                </wp:positionH>
                <wp:positionV relativeFrom="paragraph">
                  <wp:posOffset>79375</wp:posOffset>
                </wp:positionV>
                <wp:extent cx="6908800" cy="0"/>
                <wp:effectExtent l="0" t="0" r="0" b="0"/>
                <wp:wrapNone/>
                <wp:docPr id="726988330" name="Straight Connector 3"/>
                <wp:cNvGraphicFramePr/>
                <a:graphic xmlns:a="http://schemas.openxmlformats.org/drawingml/2006/main">
                  <a:graphicData uri="http://schemas.microsoft.com/office/word/2010/wordprocessingShape">
                    <wps:wsp>
                      <wps:cNvCnPr/>
                      <wps:spPr>
                        <a:xfrm>
                          <a:off x="0" y="0"/>
                          <a:ext cx="690880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8645589"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5pt,6.25pt" to="544.65pt,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do9PswEAANQDAAAOAAAAZHJzL2Uyb0RvYy54bWysU01v2zAMvQ/YfxB0b+TkUGRGnB5adJdi K/bxA1SZigVIoiBpsfPvRymJXawDCgy70CLF90g+0bu7yVl2hJgM+o6vVw1n4BX2xh86/vPH482W s5Sl76VFDx0/QeJ3+48fdmNoYYMD2h4iIxKf2jF0fMg5tEIkNYCTaYUBPF1qjE5mcuNB9FGOxO6s 2DTNrRgx9iGigpQo+nC+5PvKrzWo/FXrBJnZjlNvudpY7UuxYr+T7SHKMBh1aUP+QxdOGk9FZ6oH mSX7Fc0bKmdUxIQ6rxQ6gVobBXUGmmbd/DHN90EGqLOQOCnMMqX/R6u+HO/9cyQZxpDaFJ5jmWLS 0ZUv9cemKtZpFgumzBQFbz81221DmqrrnViAIab8GdCxcui4Nb7MIVt5fEqZilHqNaWErS82oTX9 o7G2OmUD4N5GdpT0dnlal7ci3Kss8gpSLK3XUz5ZOLN+A81MT81uavW6VQunVAp8vvJaT9kFpqmD Gdi8D7zkFyjUjZvB6/fBM6JWRp9nsDMe498IFin0Of+qwHnuIsEL9qf6qFUaWp2q3GXNy26+9it8 +Rn3vwEAAP//AwBQSwMEFAAGAAgAAAAhAEk9NmHcAAAACAEAAA8AAABkcnMvZG93bnJldi54bWxM T01PwkAQvZv4HzZj4oXIFowKtVuijSbeUDB6HbpDW+3ONt0Fqr/eIR70NHkfefNethhcq/bUh8az gck4AUVcettwZeB1/XgxAxUissXWMxn4ogCL/PQkw9T6A7/QfhUrJSEcUjRQx9ilWoeyJodh7Dti 0ba+dxgF9pW2PR4k3LV6miTX2mHD8qHGjoqays/VzhnYLudv9++j4vlh7Z5uikn1EUbDtzHnZ8Pd LahIQ/wzw7G+VIdcOm38jm1QreBLMcqZXoE6yslsLszml9F5pv8PyH8AAAD//wMAUEsBAi0AFAAG AAgAAAAhALaDOJL+AAAA4QEAABMAAAAAAAAAAAAAAAAAAAAAAFtDb250ZW50X1R5cGVzXS54bWxQ SwECLQAUAAYACAAAACEAOP0h/9YAAACUAQAACwAAAAAAAAAAAAAAAAAvAQAAX3JlbHMvLnJlbHNQ SwECLQAUAAYACAAAACEAKHaPT7MBAADUAwAADgAAAAAAAAAAAAAAAAAuAgAAZHJzL2Uyb0RvYy54 bWxQSwECLQAUAAYACAAAACEAST02YdwAAAAIAQAADwAAAAAAAAAAAAAAAAANBAAAZHJzL2Rvd25y ZXYueG1sUEsFBgAAAAAEAAQA8wAAABYFAAAAAA== " strokecolor="black [3213]" strokeweight="1.5pt">
                <v:stroke joinstyle="miter"/>
              </v:line>
            </w:pict>
          </mc:Fallback>
        </mc:AlternateContent>
      </w:r>
    </w:p>
    <w:p w14:paraId="3F69BC2C" w14:textId="1FA277CE" w:rsidR="00CB1036" w:rsidRDefault="00000000" w:rsidP="000E5874">
      <w:pPr>
        <w:spacing w:before="24"/>
      </w:pPr>
      <w:r>
        <w:rPr>
          <w:rFonts w:ascii="Calibri" w:eastAsia="Calibri" w:hAnsi="Calibri" w:cs="Calibri"/>
          <w:color w:val="222222"/>
          <w:sz w:val="19"/>
          <w:szCs w:val="19"/>
        </w:rPr>
        <w:t>M.Sc. Statistics student (CGPA 8.36, University of Delhi) with hands-on expertise in Python, MySQL, and end-to-end ML pipelines across finance, healthcare, and operations. Adept at translating statistical models into actionable business insights and deploying live applications. Seeking a data analyst / data science internship where statistical rigour drives measurable decisions.</w:t>
      </w:r>
    </w:p>
    <w:tbl>
      <w:tblPr>
        <w:tblW w:w="10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02"/>
      </w:tblGrid>
      <w:tr w:rsidR="000E5874" w14:paraId="06944004" w14:textId="77777777" w:rsidTr="000E5874">
        <w:trPr>
          <w:trHeight w:val="210"/>
        </w:trPr>
        <w:tc>
          <w:tcPr>
            <w:tcW w:w="0" w:type="auto"/>
            <w:shd w:val="clear" w:color="auto" w:fill="D9D9D9"/>
            <w:tcMar>
              <w:top w:w="42" w:type="dxa"/>
              <w:left w:w="100" w:type="dxa"/>
              <w:bottom w:w="42" w:type="dxa"/>
              <w:right w:w="100" w:type="dxa"/>
            </w:tcMar>
            <w:vAlign w:val="center"/>
          </w:tcPr>
          <w:p w14:paraId="174D2BC1" w14:textId="77777777" w:rsidR="000E5874" w:rsidRDefault="000E5874" w:rsidP="00E9746F">
            <w:pPr>
              <w:jc w:val="center"/>
            </w:pPr>
            <w:r>
              <w:rPr>
                <w:b/>
                <w:bCs/>
                <w:color w:val="000000"/>
                <w:sz w:val="18"/>
                <w:szCs w:val="18"/>
              </w:rPr>
              <w:t>Core Competencies</w:t>
            </w:r>
          </w:p>
        </w:tc>
      </w:tr>
    </w:tbl>
    <w:p w14:paraId="327852E9" w14:textId="24D93D95" w:rsidR="00CB1036" w:rsidRDefault="00000000" w:rsidP="000E5874">
      <w:pPr>
        <w:spacing w:after="60"/>
        <w:rPr>
          <w:rFonts w:ascii="Calibri" w:eastAsia="Calibri" w:hAnsi="Calibri" w:cs="Calibri"/>
          <w:color w:val="222222"/>
          <w:sz w:val="19"/>
          <w:szCs w:val="19"/>
        </w:rPr>
      </w:pPr>
      <w:r>
        <w:rPr>
          <w:rFonts w:ascii="Calibri" w:eastAsia="Calibri" w:hAnsi="Calibri" w:cs="Calibri"/>
          <w:color w:val="222222"/>
          <w:sz w:val="19"/>
          <w:szCs w:val="19"/>
        </w:rPr>
        <w:t xml:space="preserve">Time Series Forecasting | ML Pipelines | Statistical Inference &amp; Hypothesis Testing | Feature Engineering | EDA &amp; Data Cleaning | Regression &amp; Classification | Model Evaluation (ROC-AUC, CV) | SQL &amp; ETL Design | Data Visualisation | Streamlit Deployment | Predictive Modelling | Business Insight Communication | Explainable AI (SHAP) | Survival Analysis | Deep Learning &amp; NLP | Churn Prediction &amp; Customer Segmentation</w:t>
      </w:r>
    </w:p>
    <w:tbl>
      <w:tblPr>
        <w:tblW w:w="109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11"/>
      </w:tblGrid>
      <w:tr w:rsidR="000E5874" w14:paraId="29CCB8DD" w14:textId="77777777" w:rsidTr="00E9746F">
        <w:trPr>
          <w:trHeight w:val="189"/>
        </w:trPr>
        <w:tc>
          <w:tcPr>
            <w:tcW w:w="0" w:type="auto"/>
            <w:shd w:val="clear" w:color="auto" w:fill="D9D9D9"/>
            <w:tcMar>
              <w:top w:w="42" w:type="dxa"/>
              <w:left w:w="100" w:type="dxa"/>
              <w:bottom w:w="42" w:type="dxa"/>
              <w:right w:w="100" w:type="dxa"/>
            </w:tcMar>
            <w:vAlign w:val="center"/>
          </w:tcPr>
          <w:p w14:paraId="6728F85B" w14:textId="77777777" w:rsidR="000E5874" w:rsidRDefault="000E5874" w:rsidP="00E9746F">
            <w:pPr>
              <w:jc w:val="center"/>
            </w:pPr>
            <w:r>
              <w:rPr>
                <w:b/>
                <w:bCs/>
                <w:color w:val="000000"/>
                <w:sz w:val="18"/>
                <w:szCs w:val="18"/>
              </w:rPr>
              <w:t>Academic &amp; Industry Projects</w:t>
            </w:r>
          </w:p>
        </w:tc>
      </w:tr>
    </w:tbl>
    <w:p>
      <w:pPr>
        <w:tabs>
          <w:tab w:val="right" w:pos="9026"/>
        </w:tabs>
        <w:spacing w:before="140" w:after="20"/>
      </w:pPr>
      <w:r>
        <w:rPr>
          <w:rFonts w:ascii="Calibri" w:eastAsia="Calibri" w:hAnsi="Calibri" w:cs="Calibri"/>
          <w:b/>
          <w:bCs/>
          <w:color w:val="222222"/>
        </w:rPr>
        <w:t xml:space="preserve">Financial Sentiment Classification — RNN to Transformer</w:t>
      </w:r>
      <w:r>
        <w:rPr>
          <w:rFonts w:ascii="Calibri" w:eastAsia="Calibri" w:hAnsi="Calibri" w:cs="Calibri"/>
          <w:sz w:val="19"/>
          <w:szCs w:val="19"/>
        </w:rPr>
        <w:t xml:space="preserve"> | </w:t>
      </w:r>
      <w:r>
        <w:rPr>
          <w:rFonts w:ascii="Calibri" w:eastAsia="Calibri" w:hAnsi="Calibri" w:cs="Calibri"/>
          <w:i/>
          <w:iCs/>
          <w:color w:val="444444"/>
          <w:sz w:val="19"/>
          <w:szCs w:val="19"/>
        </w:rPr>
        <w:t xml:space="preserve">TensorFlow · Keras · Gensim</w:t>
      </w:r>
      <w:r>
        <w:rPr>
          <w:rFonts w:ascii="Calibri" w:eastAsia="Calibri" w:hAnsi="Calibri" w:cs="Calibri"/>
          <w:b/>
          <w:bCs/>
          <w:color w:val="222222"/>
          <w:sz w:val="19"/>
          <w:szCs w:val="19"/>
        </w:rPr>
        <w:tab/>
        <w:t>2026</w:t>
      </w:r>
    </w:p>
    <w:p>
      <w:pPr>
        <w:spacing w:after="60"/>
      </w:pPr>
      <w:r>
        <w:rPr>
          <w:rFonts w:ascii="Calibri" w:eastAsia="Calibri" w:hAnsi="Calibri" w:cs="Calibri"/>
          <w:i/>
          <w:iCs/>
          <w:color w:val="444444"/>
          <w:sz w:val="19"/>
          <w:szCs w:val="19"/>
        </w:rPr>
        <w:t>Compared four deep learning architectures (RNN, LSTM, GRU, Transformer encoder) for 3-class sentiment classification of financial news and tweets, measuring accuracy, class-imbalance-aware metrics, and training cost.</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Built a comparative deep learning study of </w:t>
      </w:r>
      <w:r>
        <w:rPr>
          <w:rFonts w:ascii="Calibri" w:hAnsi="Calibri" w:cs="Calibri"/>
          <w:b/>
          <w:bCs/>
          <w:sz w:val="19"/>
          <w:szCs w:val="19"/>
        </w:rPr>
        <w:t xml:space="preserve">four architectures</w:t>
      </w:r>
      <w:r>
        <w:rPr>
          <w:rFonts w:ascii="Calibri" w:hAnsi="Calibri" w:cs="Calibri"/>
          <w:sz w:val="19"/>
          <w:szCs w:val="19"/>
        </w:rPr>
        <w:t xml:space="preserve"> (</w:t>
      </w:r>
      <w:r>
        <w:rPr>
          <w:rFonts w:ascii="Calibri" w:hAnsi="Calibri" w:cs="Calibri"/>
          <w:b/>
          <w:bCs/>
          <w:sz w:val="19"/>
          <w:szCs w:val="19"/>
        </w:rPr>
        <w:t xml:space="preserve">Simple RNN, LSTM, GRU, and a Transformer encoder</w:t>
      </w:r>
      <w:r>
        <w:rPr>
          <w:rFonts w:ascii="Calibri" w:hAnsi="Calibri" w:cs="Calibri"/>
          <w:sz w:val="19"/>
          <w:szCs w:val="19"/>
        </w:rPr>
        <w:t xml:space="preserve">) for </w:t>
      </w:r>
      <w:r>
        <w:rPr>
          <w:rFonts w:ascii="Calibri" w:hAnsi="Calibri" w:cs="Calibri"/>
          <w:b/>
          <w:bCs/>
          <w:sz w:val="19"/>
          <w:szCs w:val="19"/>
        </w:rPr>
        <w:t xml:space="preserve">3-class sentiment classification</w:t>
      </w:r>
      <w:r>
        <w:rPr>
          <w:rFonts w:ascii="Calibri" w:hAnsi="Calibri" w:cs="Calibri"/>
          <w:sz w:val="19"/>
          <w:szCs w:val="19"/>
        </w:rPr>
        <w:t xml:space="preserve"> (negative / neutral / positive) of financial text, deliberately progressing from plain recurrence to gated recurrence to self-attention to show empirically why each change matters instead of treating model choice as a black box.</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Combined a </w:t>
      </w:r>
      <w:r>
        <w:rPr>
          <w:rFonts w:ascii="Calibri" w:hAnsi="Calibri" w:cs="Calibri"/>
          <w:b/>
          <w:bCs/>
          <w:sz w:val="19"/>
          <w:szCs w:val="19"/>
        </w:rPr>
        <w:t xml:space="preserve">financial news headlines</w:t>
      </w:r>
      <w:r>
        <w:rPr>
          <w:rFonts w:ascii="Calibri" w:hAnsi="Calibri" w:cs="Calibri"/>
          <w:sz w:val="19"/>
          <w:szCs w:val="19"/>
        </w:rPr>
        <w:t xml:space="preserve"> dataset and a </w:t>
      </w:r>
      <w:r>
        <w:rPr>
          <w:rFonts w:ascii="Calibri" w:hAnsi="Calibri" w:cs="Calibri"/>
          <w:b/>
          <w:bCs/>
          <w:sz w:val="19"/>
          <w:szCs w:val="19"/>
        </w:rPr>
        <w:t xml:space="preserve">financial tweets</w:t>
      </w:r>
      <w:r>
        <w:rPr>
          <w:rFonts w:ascii="Calibri" w:hAnsi="Calibri" w:cs="Calibri"/>
          <w:sz w:val="19"/>
          <w:szCs w:val="19"/>
        </w:rPr>
        <w:t xml:space="preserve"> dataset with a consistent label mapping into </w:t>
      </w:r>
      <w:r>
        <w:rPr>
          <w:rFonts w:ascii="Calibri" w:hAnsi="Calibri" w:cs="Calibri"/>
          <w:b/>
          <w:bCs/>
          <w:sz w:val="19"/>
          <w:szCs w:val="19"/>
        </w:rPr>
        <w:t xml:space="preserve">14,195 rows</w:t>
      </w:r>
      <w:r>
        <w:rPr>
          <w:rFonts w:ascii="Calibri" w:hAnsi="Calibri" w:cs="Calibri"/>
          <w:sz w:val="19"/>
          <w:szCs w:val="19"/>
        </w:rPr>
        <w:t xml:space="preserve">; cleaned the data by dropping a stray index column, dropping </w:t>
      </w:r>
      <w:r>
        <w:rPr>
          <w:rFonts w:ascii="Calibri" w:hAnsi="Calibri" w:cs="Calibri"/>
          <w:b/>
          <w:bCs/>
          <w:sz w:val="19"/>
          <w:szCs w:val="19"/>
        </w:rPr>
        <w:t xml:space="preserve">4</w:t>
      </w:r>
      <w:r>
        <w:rPr>
          <w:rFonts w:ascii="Calibri" w:hAnsi="Calibri" w:cs="Calibri"/>
          <w:sz w:val="19"/>
          <w:szCs w:val="19"/>
        </w:rPr>
        <w:t xml:space="preserve"> null-text rows (</w:t>
      </w:r>
      <w:r>
        <w:rPr>
          <w:rFonts w:ascii="Calibri" w:hAnsi="Calibri" w:cs="Calibri"/>
          <w:b/>
          <w:bCs/>
          <w:sz w:val="19"/>
          <w:szCs w:val="19"/>
        </w:rPr>
        <w:t xml:space="preserve">14,195 → 14,191</w:t>
      </w:r>
      <w:r>
        <w:rPr>
          <w:rFonts w:ascii="Calibri" w:hAnsi="Calibri" w:cs="Calibri"/>
          <w:sz w:val="19"/>
          <w:szCs w:val="19"/>
        </w:rPr>
        <w:t xml:space="preserve">), and diagnosing and fixing a </w:t>
      </w:r>
      <w:r>
        <w:rPr>
          <w:rFonts w:ascii="Calibri" w:hAnsi="Calibri" w:cs="Calibri"/>
          <w:b/>
          <w:bCs/>
          <w:sz w:val="19"/>
          <w:szCs w:val="19"/>
        </w:rPr>
        <w:t xml:space="preserve">mojibake (encoding-corruption)</w:t>
      </w:r>
      <w:r>
        <w:rPr>
          <w:rFonts w:ascii="Calibri" w:hAnsi="Calibri" w:cs="Calibri"/>
          <w:sz w:val="19"/>
          <w:szCs w:val="19"/>
        </w:rPr>
        <w:t xml:space="preserve"> issue that had garbled currency symbols.</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Designed a financial-text preprocessing pipeline: lowercasing, URL removal, ticker symbols mapped to a </w:t>
      </w:r>
      <w:r>
        <w:rPr>
          <w:rFonts w:ascii="Calibri" w:hAnsi="Calibri" w:cs="Calibri"/>
          <w:b/>
          <w:bCs/>
          <w:sz w:val="19"/>
          <w:szCs w:val="19"/>
        </w:rPr>
        <w:t xml:space="preserve">&lt;TICKER&gt;</w:t>
      </w:r>
      <w:r>
        <w:rPr>
          <w:rFonts w:ascii="Calibri" w:hAnsi="Calibri" w:cs="Calibri"/>
          <w:sz w:val="19"/>
          <w:szCs w:val="19"/>
        </w:rPr>
        <w:t xml:space="preserve"> token and hashtags to a </w:t>
      </w:r>
      <w:r>
        <w:rPr>
          <w:rFonts w:ascii="Calibri" w:hAnsi="Calibri" w:cs="Calibri"/>
          <w:b/>
          <w:bCs/>
          <w:sz w:val="19"/>
          <w:szCs w:val="19"/>
        </w:rPr>
        <w:t xml:space="preserve">&lt;HASHTAG&gt;</w:t>
      </w:r>
      <w:r>
        <w:rPr>
          <w:rFonts w:ascii="Calibri" w:hAnsi="Calibri" w:cs="Calibri"/>
          <w:sz w:val="19"/>
          <w:szCs w:val="19"/>
        </w:rPr>
        <w:t xml:space="preserve"> token, emoji converted with </w:t>
      </w:r>
      <w:r>
        <w:rPr>
          <w:rFonts w:ascii="Calibri" w:hAnsi="Calibri" w:cs="Calibri"/>
          <w:b/>
          <w:bCs/>
          <w:sz w:val="19"/>
          <w:szCs w:val="19"/>
        </w:rPr>
        <w:t xml:space="preserve">demojize</w:t>
      </w:r>
      <w:r>
        <w:rPr>
          <w:rFonts w:ascii="Calibri" w:hAnsi="Calibri" w:cs="Calibri"/>
          <w:sz w:val="19"/>
          <w:szCs w:val="19"/>
        </w:rPr>
        <w:t xml:space="preserve">, and @mentions, smart quotes, and residual non-ASCII fragments stripped, because sentiment depends on meaning rather than exact surface form.</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Prevented data leakage with a </w:t>
      </w:r>
      <w:r>
        <w:rPr>
          <w:rFonts w:ascii="Calibri" w:hAnsi="Calibri" w:cs="Calibri"/>
          <w:b/>
          <w:bCs/>
          <w:sz w:val="19"/>
          <w:szCs w:val="19"/>
        </w:rPr>
        <w:t xml:space="preserve">60/20/20 train/validation/test split performed before tokenization</w:t>
      </w:r>
      <w:r>
        <w:rPr>
          <w:rFonts w:ascii="Calibri" w:hAnsi="Calibri" w:cs="Calibri"/>
          <w:sz w:val="19"/>
          <w:szCs w:val="19"/>
        </w:rPr>
        <w:t xml:space="preserve">, fitting the Keras </w:t>
      </w:r>
      <w:r>
        <w:rPr>
          <w:rFonts w:ascii="Calibri" w:hAnsi="Calibri" w:cs="Calibri"/>
          <w:b/>
          <w:bCs/>
          <w:sz w:val="19"/>
          <w:szCs w:val="19"/>
        </w:rPr>
        <w:t xml:space="preserve">Tokenizer (with an OOV token) on the training split only</w:t>
      </w:r>
      <w:r>
        <w:rPr>
          <w:rFonts w:ascii="Calibri" w:hAnsi="Calibri" w:cs="Calibri"/>
          <w:sz w:val="19"/>
          <w:szCs w:val="19"/>
        </w:rPr>
        <w:t xml:space="preserve"> and reusing it unchanged for validation and test.</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Chose </w:t>
      </w:r>
      <w:r>
        <w:rPr>
          <w:rFonts w:ascii="Calibri" w:hAnsi="Calibri" w:cs="Calibri"/>
          <w:b/>
          <w:bCs/>
          <w:sz w:val="19"/>
          <w:szCs w:val="19"/>
        </w:rPr>
        <w:t xml:space="preserve">MAX_LEN = 40</w:t>
      </w:r>
      <w:r>
        <w:rPr>
          <w:rFonts w:ascii="Calibri" w:hAnsi="Calibri" w:cs="Calibri"/>
          <w:sz w:val="19"/>
          <w:szCs w:val="19"/>
        </w:rPr>
        <w:t xml:space="preserve"> from the token-length distribution (mean 13.4, 95th percentile 26, </w:t>
      </w:r>
      <w:r>
        <w:rPr>
          <w:rFonts w:ascii="Calibri" w:hAnsi="Calibri" w:cs="Calibri"/>
          <w:b/>
          <w:bCs/>
          <w:sz w:val="19"/>
          <w:szCs w:val="19"/>
        </w:rPr>
        <w:t xml:space="preserve">99th percentile 40</w:t>
      </w:r>
      <w:r>
        <w:rPr>
          <w:rFonts w:ascii="Calibri" w:hAnsi="Calibri" w:cs="Calibri"/>
          <w:sz w:val="19"/>
          <w:szCs w:val="19"/>
        </w:rPr>
        <w:t xml:space="preserve">, max 81) so truncation stays minimal, with post-padding and post-truncation applied identically across all splits.</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Initialised every model with </w:t>
      </w:r>
      <w:r>
        <w:rPr>
          <w:rFonts w:ascii="Calibri" w:hAnsi="Calibri" w:cs="Calibri"/>
          <w:b/>
          <w:bCs/>
          <w:sz w:val="19"/>
          <w:szCs w:val="19"/>
        </w:rPr>
        <w:t xml:space="preserve">pretrained 300-dimensional Word2Vec (Google News)</w:t>
      </w:r>
      <w:r>
        <w:rPr>
          <w:rFonts w:ascii="Calibri" w:hAnsi="Calibri" w:cs="Calibri"/>
          <w:sz w:val="19"/>
          <w:szCs w:val="19"/>
        </w:rPr>
        <w:t xml:space="preserve"> embeddings, with random-normal initialisation for out-of-vocabulary tokens, and reserved </w:t>
      </w:r>
      <w:r>
        <w:rPr>
          <w:rFonts w:ascii="Calibri" w:hAnsi="Calibri" w:cs="Calibri"/>
          <w:b/>
          <w:bCs/>
          <w:sz w:val="19"/>
          <w:szCs w:val="19"/>
        </w:rPr>
        <w:t xml:space="preserve">FastText (Wiki+News)</w:t>
      </w:r>
      <w:r>
        <w:rPr>
          <w:rFonts w:ascii="Calibri" w:hAnsi="Calibri" w:cs="Calibri"/>
          <w:sz w:val="19"/>
          <w:szCs w:val="19"/>
        </w:rPr>
        <w:t xml:space="preserve"> for a controlled secondary ablation on the best architecture.</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Treated the </w:t>
      </w:r>
      <w:r>
        <w:rPr>
          <w:rFonts w:ascii="Calibri" w:hAnsi="Calibri" w:cs="Calibri"/>
          <w:b/>
          <w:bCs/>
          <w:sz w:val="19"/>
          <w:szCs w:val="19"/>
        </w:rPr>
        <w:t xml:space="preserve">neutral-dominant class imbalance</w:t>
      </w:r>
      <w:r>
        <w:rPr>
          <w:rFonts w:ascii="Calibri" w:hAnsi="Calibri" w:cs="Calibri"/>
          <w:sz w:val="19"/>
          <w:szCs w:val="19"/>
        </w:rPr>
        <w:t xml:space="preserve"> as a first-class concern: did not rely on accuracy alone, tested </w:t>
      </w:r>
      <w:r>
        <w:rPr>
          <w:rFonts w:ascii="Calibri" w:hAnsi="Calibri" w:cs="Calibri"/>
          <w:b/>
          <w:bCs/>
          <w:sz w:val="19"/>
          <w:szCs w:val="19"/>
        </w:rPr>
        <w:t xml:space="preserve">class weighting</w:t>
      </w:r>
      <w:r>
        <w:rPr>
          <w:rFonts w:ascii="Calibri" w:hAnsi="Calibri" w:cs="Calibri"/>
          <w:sz w:val="19"/>
          <w:szCs w:val="19"/>
        </w:rPr>
        <w:t xml:space="preserve"> on the LSTM, and evaluated every final model on the same held-out </w:t>
      </w:r>
      <w:r>
        <w:rPr>
          <w:rFonts w:ascii="Calibri" w:hAnsi="Calibri" w:cs="Calibri"/>
          <w:b/>
          <w:bCs/>
          <w:sz w:val="19"/>
          <w:szCs w:val="19"/>
        </w:rPr>
        <w:t xml:space="preserve">2,838-sample test set</w:t>
      </w:r>
      <w:r>
        <w:rPr>
          <w:rFonts w:ascii="Calibri" w:hAnsi="Calibri" w:cs="Calibri"/>
          <w:sz w:val="19"/>
          <w:szCs w:val="19"/>
        </w:rPr>
        <w:t xml:space="preserve"> using </w:t>
      </w:r>
      <w:r>
        <w:rPr>
          <w:rFonts w:ascii="Calibri" w:hAnsi="Calibri" w:cs="Calibri"/>
          <w:b/>
          <w:bCs/>
          <w:sz w:val="19"/>
          <w:szCs w:val="19"/>
        </w:rPr>
        <w:t xml:space="preserve">macro precision, recall, F1, and macro AUC</w:t>
      </w:r>
      <w:r>
        <w:rPr>
          <w:rFonts w:ascii="Calibri" w:hAnsi="Calibri" w:cs="Calibri"/>
          <w:sz w:val="19"/>
          <w:szCs w:val="19"/>
        </w:rPr>
        <w:t xml:space="preserve"> plus confusion matrices.</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Established a </w:t>
      </w:r>
      <w:r>
        <w:rPr>
          <w:rFonts w:ascii="Calibri" w:hAnsi="Calibri" w:cs="Calibri"/>
          <w:b/>
          <w:bCs/>
          <w:sz w:val="19"/>
          <w:szCs w:val="19"/>
        </w:rPr>
        <w:t xml:space="preserve">Simple RNN baseline</w:t>
      </w:r>
      <w:r>
        <w:rPr>
          <w:rFonts w:ascii="Calibri" w:hAnsi="Calibri" w:cs="Calibri"/>
          <w:sz w:val="19"/>
          <w:szCs w:val="19"/>
        </w:rPr>
        <w:t xml:space="preserve"> (3 stacked Bidirectional layers, 256→128→64 units): train accuracy reached </w:t>
      </w:r>
      <w:r>
        <w:rPr>
          <w:rFonts w:ascii="Calibri" w:hAnsi="Calibri" w:cs="Calibri"/>
          <w:b/>
          <w:bCs/>
          <w:sz w:val="19"/>
          <w:szCs w:val="19"/>
        </w:rPr>
        <w:t xml:space="preserve">97.8%</w:t>
      </w:r>
      <w:r>
        <w:rPr>
          <w:rFonts w:ascii="Calibri" w:hAnsi="Calibri" w:cs="Calibri"/>
          <w:sz w:val="19"/>
          <w:szCs w:val="19"/>
        </w:rPr>
        <w:t xml:space="preserve"> by epoch 4 while validation loss rose from </w:t>
      </w:r>
      <w:r>
        <w:rPr>
          <w:rFonts w:ascii="Calibri" w:hAnsi="Calibri" w:cs="Calibri"/>
          <w:b/>
          <w:bCs/>
          <w:sz w:val="19"/>
          <w:szCs w:val="19"/>
        </w:rPr>
        <w:t xml:space="preserve">0.61 to 0.92</w:t>
      </w:r>
      <w:r>
        <w:rPr>
          <w:rFonts w:ascii="Calibri" w:hAnsi="Calibri" w:cs="Calibri"/>
          <w:sz w:val="19"/>
          <w:szCs w:val="19"/>
        </w:rPr>
        <w:t xml:space="preserve">, and three regularisation attempts (no dropout, added dropout, fewer units with a larger batch) all plateaued at </w:t>
      </w:r>
      <w:r>
        <w:rPr>
          <w:rFonts w:ascii="Calibri" w:hAnsi="Calibri" w:cs="Calibri"/>
          <w:b/>
          <w:bCs/>
          <w:sz w:val="19"/>
          <w:szCs w:val="19"/>
        </w:rPr>
        <w:t xml:space="preserve">~74–78%</w:t>
      </w:r>
      <w:r>
        <w:rPr>
          <w:rFonts w:ascii="Calibri" w:hAnsi="Calibri" w:cs="Calibri"/>
          <w:sz w:val="19"/>
          <w:szCs w:val="19"/>
        </w:rPr>
        <w:t xml:space="preserve"> validation accuracy, showing the ceiling was architectural, not a tuning artefact. Test result: </w:t>
      </w:r>
      <w:r>
        <w:rPr>
          <w:rFonts w:ascii="Calibri" w:hAnsi="Calibri" w:cs="Calibri"/>
          <w:b/>
          <w:bCs/>
          <w:sz w:val="19"/>
          <w:szCs w:val="19"/>
        </w:rPr>
        <w:t xml:space="preserve">75% accuracy, 0.62 macro F1, and only 30% recall on the negative class</w:t>
      </w:r>
      <w:r>
        <w:rPr>
          <w:rFonts w:ascii="Calibri" w:hAnsi="Calibri" w:cs="Calibri"/>
          <w:sz w:val="19"/>
          <w:szCs w:val="19"/>
        </w:rPr>
        <w:t xml:space="preserve">.</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Diagnosed and resolved a </w:t>
      </w:r>
      <w:r>
        <w:rPr>
          <w:rFonts w:ascii="Calibri" w:hAnsi="Calibri" w:cs="Calibri"/>
          <w:b/>
          <w:bCs/>
          <w:sz w:val="19"/>
          <w:szCs w:val="19"/>
        </w:rPr>
        <w:t xml:space="preserve">cuDNN assertion error</w:t>
      </w:r>
      <w:r>
        <w:rPr>
          <w:rFonts w:ascii="Calibri" w:hAnsi="Calibri" w:cs="Calibri"/>
          <w:sz w:val="19"/>
          <w:szCs w:val="19"/>
        </w:rPr>
        <w:t xml:space="preserve"> in the LSTM/GRU models, caused by </w:t>
      </w:r>
      <w:r>
        <w:rPr>
          <w:rFonts w:ascii="Calibri" w:hAnsi="Calibri" w:cs="Calibri"/>
          <w:b/>
          <w:bCs/>
          <w:sz w:val="19"/>
          <w:szCs w:val="19"/>
        </w:rPr>
        <w:t xml:space="preserve">Bidirectional layers combined with mask_zero=True</w:t>
      </w:r>
      <w:r>
        <w:rPr>
          <w:rFonts w:ascii="Calibri" w:hAnsi="Calibri" w:cs="Calibri"/>
          <w:sz w:val="19"/>
          <w:szCs w:val="19"/>
        </w:rPr>
        <w:t xml:space="preserve"> producing a reversed mask the fused kernel cannot handle, by setting </w:t>
      </w:r>
      <w:r>
        <w:rPr>
          <w:rFonts w:ascii="Calibri" w:hAnsi="Calibri" w:cs="Calibri"/>
          <w:b/>
          <w:bCs/>
          <w:sz w:val="19"/>
          <w:szCs w:val="19"/>
        </w:rPr>
        <w:t xml:space="preserve">use_cudnn=False</w:t>
      </w:r>
      <w:r>
        <w:rPr>
          <w:rFonts w:ascii="Calibri" w:hAnsi="Calibri" w:cs="Calibri"/>
          <w:sz w:val="19"/>
          <w:szCs w:val="19"/>
        </w:rPr>
        <w:t xml:space="preserve">; this explained training times of </w:t>
      </w:r>
      <w:r>
        <w:rPr>
          <w:rFonts w:ascii="Calibri" w:hAnsi="Calibri" w:cs="Calibri"/>
          <w:b/>
          <w:bCs/>
          <w:sz w:val="19"/>
          <w:szCs w:val="19"/>
        </w:rPr>
        <w:t xml:space="preserve">~110–200 s/epoch</w:t>
      </w:r>
      <w:r>
        <w:rPr>
          <w:rFonts w:ascii="Calibri" w:hAnsi="Calibri" w:cs="Calibri"/>
          <w:sz w:val="19"/>
          <w:szCs w:val="19"/>
        </w:rPr>
        <w:t xml:space="preserve"> versus </w:t>
      </w:r>
      <w:r>
        <w:rPr>
          <w:rFonts w:ascii="Calibri" w:hAnsi="Calibri" w:cs="Calibri"/>
          <w:b/>
          <w:bCs/>
          <w:sz w:val="19"/>
          <w:szCs w:val="19"/>
        </w:rPr>
        <w:t xml:space="preserve">~4 s/epoch</w:t>
      </w:r>
      <w:r>
        <w:rPr>
          <w:rFonts w:ascii="Calibri" w:hAnsi="Calibri" w:cs="Calibri"/>
          <w:sz w:val="19"/>
          <w:szCs w:val="19"/>
        </w:rPr>
        <w:t xml:space="preserve"> for the RNN.</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Iterated the </w:t>
      </w:r>
      <w:r>
        <w:rPr>
          <w:rFonts w:ascii="Calibri" w:hAnsi="Calibri" w:cs="Calibri"/>
          <w:b/>
          <w:bCs/>
          <w:sz w:val="19"/>
          <w:szCs w:val="19"/>
        </w:rPr>
        <w:t xml:space="preserve">LSTM</w:t>
      </w:r>
      <w:r>
        <w:rPr>
          <w:rFonts w:ascii="Calibri" w:hAnsi="Calibri" w:cs="Calibri"/>
          <w:sz w:val="19"/>
          <w:szCs w:val="19"/>
        </w:rPr>
        <w:t xml:space="preserve"> through </w:t>
      </w:r>
      <w:r>
        <w:rPr>
          <w:rFonts w:ascii="Calibri" w:hAnsi="Calibri" w:cs="Calibri"/>
          <w:b/>
          <w:bCs/>
          <w:sz w:val="19"/>
          <w:szCs w:val="19"/>
        </w:rPr>
        <w:t xml:space="preserve">5 runs</w:t>
      </w:r>
      <w:r>
        <w:rPr>
          <w:rFonts w:ascii="Calibri" w:hAnsi="Calibri" w:cs="Calibri"/>
          <w:sz w:val="19"/>
          <w:szCs w:val="19"/>
        </w:rPr>
        <w:t xml:space="preserve"> (untuned, two KerasTuner searches, class weighting, LayerNormalization, manual refinement) and found that short tuner trial budgets did not reflect true long-run performance, since the untuned model reached </w:t>
      </w:r>
      <w:r>
        <w:rPr>
          <w:rFonts w:ascii="Calibri" w:hAnsi="Calibri" w:cs="Calibri"/>
          <w:b/>
          <w:bCs/>
          <w:sz w:val="19"/>
          <w:szCs w:val="19"/>
        </w:rPr>
        <w:t xml:space="preserve">81.65% / 0.518 validation loss</w:t>
      </w:r>
      <w:r>
        <w:rPr>
          <w:rFonts w:ascii="Calibri" w:hAnsi="Calibri" w:cs="Calibri"/>
          <w:sz w:val="19"/>
          <w:szCs w:val="19"/>
        </w:rPr>
        <w:t xml:space="preserve">; shipped a regularised final model (third layer cut to 16 units, dropout 0.4, learning rate 0.0002) for stable convergence at </w:t>
      </w:r>
      <w:r>
        <w:rPr>
          <w:rFonts w:ascii="Calibri" w:hAnsi="Calibri" w:cs="Calibri"/>
          <w:b/>
          <w:bCs/>
          <w:sz w:val="19"/>
          <w:szCs w:val="19"/>
        </w:rPr>
        <w:t xml:space="preserve">79.22% validation accuracy</w:t>
      </w:r>
      <w:r>
        <w:rPr>
          <w:rFonts w:ascii="Calibri" w:hAnsi="Calibri" w:cs="Calibri"/>
          <w:sz w:val="19"/>
          <w:szCs w:val="19"/>
        </w:rPr>
        <w:t xml:space="preserve">, with </w:t>
      </w:r>
      <w:r>
        <w:rPr>
          <w:rFonts w:ascii="Calibri" w:hAnsi="Calibri" w:cs="Calibri"/>
          <w:b/>
          <w:bCs/>
          <w:sz w:val="19"/>
          <w:szCs w:val="19"/>
        </w:rPr>
        <w:t xml:space="preserve">78% test accuracy, 0.69 macro F1, and 0.877 macro AUC</w:t>
      </w:r>
      <w:r>
        <w:rPr>
          <w:rFonts w:ascii="Calibri" w:hAnsi="Calibri" w:cs="Calibri"/>
          <w:sz w:val="19"/>
          <w:szCs w:val="19"/>
        </w:rPr>
        <w:t xml:space="preserve">.</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Built a </w:t>
      </w:r>
      <w:r>
        <w:rPr>
          <w:rFonts w:ascii="Calibri" w:hAnsi="Calibri" w:cs="Calibri"/>
          <w:b/>
          <w:bCs/>
          <w:sz w:val="19"/>
          <w:szCs w:val="19"/>
        </w:rPr>
        <w:t xml:space="preserve">2-layer GRU (64→32)</w:t>
      </w:r>
      <w:r>
        <w:rPr>
          <w:rFonts w:ascii="Calibri" w:hAnsi="Calibri" w:cs="Calibri"/>
          <w:sz w:val="19"/>
          <w:szCs w:val="19"/>
        </w:rPr>
        <w:t xml:space="preserve"> that gave the </w:t>
      </w:r>
      <w:r>
        <w:rPr>
          <w:rFonts w:ascii="Calibri" w:hAnsi="Calibri" w:cs="Calibri"/>
          <w:b/>
          <w:bCs/>
          <w:sz w:val="19"/>
          <w:szCs w:val="19"/>
        </w:rPr>
        <w:t xml:space="preserve">best validation loss among the recurrent models (0.551, 79.64% accuracy)</w:t>
      </w:r>
      <w:r>
        <w:rPr>
          <w:rFonts w:ascii="Calibri" w:hAnsi="Calibri" w:cs="Calibri"/>
          <w:sz w:val="19"/>
          <w:szCs w:val="19"/>
        </w:rPr>
        <w:t xml:space="preserve">, and documented a </w:t>
      </w:r>
      <w:r>
        <w:rPr>
          <w:rFonts w:ascii="Calibri" w:hAnsi="Calibri" w:cs="Calibri"/>
          <w:b/>
          <w:bCs/>
          <w:sz w:val="19"/>
          <w:szCs w:val="19"/>
        </w:rPr>
        <w:t xml:space="preserve">negative result</w:t>
      </w:r>
      <w:r>
        <w:rPr>
          <w:rFonts w:ascii="Calibri" w:hAnsi="Calibri" w:cs="Calibri"/>
          <w:sz w:val="19"/>
          <w:szCs w:val="19"/>
        </w:rPr>
        <w:t xml:space="preserve"> where an over-aggressive </w:t>
      </w:r>
      <w:r>
        <w:rPr>
          <w:rFonts w:ascii="Calibri" w:hAnsi="Calibri" w:cs="Calibri"/>
          <w:b/>
          <w:bCs/>
          <w:sz w:val="19"/>
          <w:szCs w:val="19"/>
        </w:rPr>
        <w:t xml:space="preserve">L1 penalty of 0.2</w:t>
      </w:r>
      <w:r>
        <w:rPr>
          <w:rFonts w:ascii="Calibri" w:hAnsi="Calibri" w:cs="Calibri"/>
          <w:sz w:val="19"/>
          <w:szCs w:val="19"/>
        </w:rPr>
        <w:t xml:space="preserve"> inflated the initial loss to ~19 and underperformed the simpler model (78.76% / 0.748). Test result: </w:t>
      </w:r>
      <w:r>
        <w:rPr>
          <w:rFonts w:ascii="Calibri" w:hAnsi="Calibri" w:cs="Calibri"/>
          <w:b/>
          <w:bCs/>
          <w:sz w:val="19"/>
          <w:szCs w:val="19"/>
        </w:rPr>
        <w:t xml:space="preserve">79% accuracy, 0.69 macro F1, 0.882 macro AUC</w:t>
      </w:r>
      <w:r>
        <w:rPr>
          <w:rFonts w:ascii="Calibri" w:hAnsi="Calibri" w:cs="Calibri"/>
          <w:sz w:val="19"/>
          <w:szCs w:val="19"/>
        </w:rPr>
        <w:t xml:space="preserve">.</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Built a </w:t>
      </w:r>
      <w:r>
        <w:rPr>
          <w:rFonts w:ascii="Calibri" w:hAnsi="Calibri" w:cs="Calibri"/>
          <w:b/>
          <w:bCs/>
          <w:sz w:val="19"/>
          <w:szCs w:val="19"/>
        </w:rPr>
        <w:t xml:space="preserve">Transformer encoder-only</w:t>
      </w:r>
      <w:r>
        <w:rPr>
          <w:rFonts w:ascii="Calibri" w:hAnsi="Calibri" w:cs="Calibri"/>
          <w:sz w:val="19"/>
          <w:szCs w:val="19"/>
        </w:rPr>
        <w:t xml:space="preserve"> classifier with </w:t>
      </w:r>
      <w:r>
        <w:rPr>
          <w:rFonts w:ascii="Calibri" w:hAnsi="Calibri" w:cs="Calibri"/>
          <w:b/>
          <w:bCs/>
          <w:sz w:val="19"/>
          <w:szCs w:val="19"/>
        </w:rPr>
        <w:t xml:space="preserve">keras_hub</w:t>
      </w:r>
      <w:r>
        <w:rPr>
          <w:rFonts w:ascii="Calibri" w:hAnsi="Calibri" w:cs="Calibri"/>
          <w:sz w:val="19"/>
          <w:szCs w:val="19"/>
        </w:rPr>
        <w:t xml:space="preserve">: manually built Word2Vec-initialised token embeddings (to preserve the pretrained weights used by every other model), </w:t>
      </w:r>
      <w:r>
        <w:rPr>
          <w:rFonts w:ascii="Calibri" w:hAnsi="Calibri" w:cs="Calibri"/>
          <w:b/>
          <w:bCs/>
          <w:sz w:val="19"/>
          <w:szCs w:val="19"/>
        </w:rPr>
        <w:t xml:space="preserve">PositionEmbedding</w:t>
      </w:r>
      <w:r>
        <w:rPr>
          <w:rFonts w:ascii="Calibri" w:hAnsi="Calibri" w:cs="Calibri"/>
          <w:sz w:val="19"/>
          <w:szCs w:val="19"/>
        </w:rPr>
        <w:t xml:space="preserve">, </w:t>
      </w:r>
      <w:r>
        <w:rPr>
          <w:rFonts w:ascii="Calibri" w:hAnsi="Calibri" w:cs="Calibri"/>
          <w:b/>
          <w:bCs/>
          <w:sz w:val="19"/>
          <w:szCs w:val="19"/>
        </w:rPr>
        <w:t xml:space="preserve">2 TransformerEncoder blocks (6 attention heads, intermediate_dim 2048)</w:t>
      </w:r>
      <w:r>
        <w:rPr>
          <w:rFonts w:ascii="Calibri" w:hAnsi="Calibri" w:cs="Calibri"/>
          <w:sz w:val="19"/>
          <w:szCs w:val="19"/>
        </w:rPr>
        <w:t xml:space="preserve">, GlobalAveragePooling1D that respects the padding mask, and a softmax head, totalling </w:t>
      </w:r>
      <w:r>
        <w:rPr>
          <w:rFonts w:ascii="Calibri" w:hAnsi="Calibri" w:cs="Calibri"/>
          <w:b/>
          <w:bCs/>
          <w:sz w:val="19"/>
          <w:szCs w:val="19"/>
        </w:rPr>
        <w:t xml:space="preserve">7,755,499 parameters</w:t>
      </w:r>
      <w:r>
        <w:rPr>
          <w:rFonts w:ascii="Calibri" w:hAnsi="Calibri" w:cs="Calibri"/>
          <w:sz w:val="19"/>
          <w:szCs w:val="19"/>
        </w:rPr>
        <w:t xml:space="preserve">.</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Tuned encoder dropout with a </w:t>
      </w:r>
      <w:r>
        <w:rPr>
          <w:rFonts w:ascii="Calibri" w:hAnsi="Calibri" w:cs="Calibri"/>
          <w:b/>
          <w:bCs/>
          <w:sz w:val="19"/>
          <w:szCs w:val="19"/>
        </w:rPr>
        <w:t xml:space="preserve">KerasTuner RandomSearch (8 trials)</w:t>
      </w:r>
      <w:r>
        <w:rPr>
          <w:rFonts w:ascii="Calibri" w:hAnsi="Calibri" w:cs="Calibri"/>
          <w:sz w:val="19"/>
          <w:szCs w:val="19"/>
        </w:rPr>
        <w:t xml:space="preserve"> that finished in </w:t>
      </w:r>
      <w:r>
        <w:rPr>
          <w:rFonts w:ascii="Calibri" w:hAnsi="Calibri" w:cs="Calibri"/>
          <w:b/>
          <w:bCs/>
          <w:sz w:val="19"/>
          <w:szCs w:val="19"/>
        </w:rPr>
        <w:t xml:space="preserve">~6 min 40 s</w:t>
      </w:r>
      <w:r>
        <w:rPr>
          <w:rFonts w:ascii="Calibri" w:hAnsi="Calibri" w:cs="Calibri"/>
          <w:sz w:val="19"/>
          <w:szCs w:val="19"/>
        </w:rPr>
        <w:t xml:space="preserve"> versus </w:t>
      </w:r>
      <w:r>
        <w:rPr>
          <w:rFonts w:ascii="Calibri" w:hAnsi="Calibri" w:cs="Calibri"/>
          <w:b/>
          <w:bCs/>
          <w:sz w:val="19"/>
          <w:szCs w:val="19"/>
        </w:rPr>
        <w:t xml:space="preserve">45–50 min</w:t>
      </w:r>
      <w:r>
        <w:rPr>
          <w:rFonts w:ascii="Calibri" w:hAnsi="Calibri" w:cs="Calibri"/>
          <w:sz w:val="19"/>
          <w:szCs w:val="19"/>
        </w:rPr>
        <w:t xml:space="preserve"> for the LSTM/GRU searches (</w:t>
      </w:r>
      <w:r>
        <w:rPr>
          <w:rFonts w:ascii="Calibri" w:hAnsi="Calibri" w:cs="Calibri"/>
          <w:b/>
          <w:bCs/>
          <w:sz w:val="19"/>
          <w:szCs w:val="19"/>
        </w:rPr>
        <w:t xml:space="preserve">~7x faster</w:t>
      </w:r>
      <w:r>
        <w:rPr>
          <w:rFonts w:ascii="Calibri" w:hAnsi="Calibri" w:cs="Calibri"/>
          <w:sz w:val="19"/>
          <w:szCs w:val="19"/>
        </w:rPr>
        <w:t xml:space="preserve">), because self-attention parallelises across the sequence and avoids the cuDNN workaround; best configuration was dropout </w:t>
      </w:r>
      <w:r>
        <w:rPr>
          <w:rFonts w:ascii="Calibri" w:hAnsi="Calibri" w:cs="Calibri"/>
          <w:b/>
          <w:bCs/>
          <w:sz w:val="19"/>
          <w:szCs w:val="19"/>
        </w:rPr>
        <w:t xml:space="preserve">0.2 / 0.2</w:t>
      </w:r>
      <w:r>
        <w:rPr>
          <w:rFonts w:ascii="Calibri" w:hAnsi="Calibri" w:cs="Calibri"/>
          <w:sz w:val="19"/>
          <w:szCs w:val="19"/>
        </w:rPr>
        <w:t xml:space="preserve">.</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Read the Transformer's training curve critically: identified a </w:t>
      </w:r>
      <w:r>
        <w:rPr>
          <w:rFonts w:ascii="Calibri" w:hAnsi="Calibri" w:cs="Calibri"/>
          <w:b/>
          <w:bCs/>
          <w:sz w:val="19"/>
          <w:szCs w:val="19"/>
        </w:rPr>
        <w:t xml:space="preserve">single-epoch validation collapse to 21.6%</w:t>
      </w:r>
      <w:r>
        <w:rPr>
          <w:rFonts w:ascii="Calibri" w:hAnsi="Calibri" w:cs="Calibri"/>
          <w:sz w:val="19"/>
          <w:szCs w:val="19"/>
        </w:rPr>
        <w:t xml:space="preserve"> (near-random for 3 classes) that recovered by the next epoch as a transient instability rather than a modelling failure, and selected the </w:t>
      </w:r>
      <w:r>
        <w:rPr>
          <w:rFonts w:ascii="Calibri" w:hAnsi="Calibri" w:cs="Calibri"/>
          <w:b/>
          <w:bCs/>
          <w:sz w:val="19"/>
          <w:szCs w:val="19"/>
        </w:rPr>
        <w:t xml:space="preserve">epoch-6 checkpoint (81.33% validation accuracy, 0.517 validation loss)</w:t>
      </w:r>
      <w:r>
        <w:rPr>
          <w:rFonts w:ascii="Calibri" w:hAnsi="Calibri" w:cs="Calibri"/>
          <w:sz w:val="19"/>
          <w:szCs w:val="19"/>
        </w:rPr>
        <w:t xml:space="preserve">.</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b/>
          <w:bCs/>
          <w:sz w:val="19"/>
          <w:szCs w:val="19"/>
        </w:rPr>
        <w:t xml:space="preserve">Result:</w:t>
      </w:r>
      <w:r>
        <w:rPr>
          <w:rFonts w:ascii="Calibri" w:hAnsi="Calibri" w:cs="Calibri"/>
          <w:sz w:val="19"/>
          <w:szCs w:val="19"/>
        </w:rPr>
        <w:t xml:space="preserve"> the Transformer (Word2Vec) won on every metric with </w:t>
      </w:r>
      <w:r>
        <w:rPr>
          <w:rFonts w:ascii="Calibri" w:hAnsi="Calibri" w:cs="Calibri"/>
          <w:b/>
          <w:bCs/>
          <w:sz w:val="19"/>
          <w:szCs w:val="19"/>
        </w:rPr>
        <w:t xml:space="preserve">81% test accuracy, 0.75 macro F1, and 0.897 macro AUC</w:t>
      </w:r>
      <w:r>
        <w:rPr>
          <w:rFonts w:ascii="Calibri" w:hAnsi="Calibri" w:cs="Calibri"/>
          <w:sz w:val="19"/>
          <w:szCs w:val="19"/>
        </w:rPr>
        <w:t xml:space="preserve">, and negative-class F1 of </w:t>
      </w:r>
      <w:r>
        <w:rPr>
          <w:rFonts w:ascii="Calibri" w:hAnsi="Calibri" w:cs="Calibri"/>
          <w:b/>
          <w:bCs/>
          <w:sz w:val="19"/>
          <w:szCs w:val="19"/>
        </w:rPr>
        <w:t xml:space="preserve">0.69 versus 0.55–0.56</w:t>
      </w:r>
      <w:r>
        <w:rPr>
          <w:rFonts w:ascii="Calibri" w:hAnsi="Calibri" w:cs="Calibri"/>
          <w:sz w:val="19"/>
          <w:szCs w:val="19"/>
        </w:rPr>
        <w:t xml:space="preserve"> for LSTM/GRU, while training at </w:t>
      </w:r>
      <w:r>
        <w:rPr>
          <w:rFonts w:ascii="Calibri" w:hAnsi="Calibri" w:cs="Calibri"/>
          <w:b/>
          <w:bCs/>
          <w:sz w:val="19"/>
          <w:szCs w:val="19"/>
        </w:rPr>
        <w:t xml:space="preserve">~13–14 s/epoch (roughly 6–10x faster than LSTM/GRU)</w:t>
      </w:r>
      <w:r>
        <w:rPr>
          <w:rFonts w:ascii="Calibri" w:hAnsi="Calibri" w:cs="Calibri"/>
          <w:sz w:val="19"/>
          <w:szCs w:val="19"/>
        </w:rPr>
        <w:t xml:space="preserve">; the gain came from the minority classes rather than from the dominant neutral class.</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Compared negative-to-positive confusions across models: </w:t>
      </w:r>
      <w:r>
        <w:rPr>
          <w:rFonts w:ascii="Calibri" w:hAnsi="Calibri" w:cs="Calibri"/>
          <w:b/>
          <w:bCs/>
          <w:sz w:val="19"/>
          <w:szCs w:val="19"/>
        </w:rPr>
        <w:t xml:space="preserve">27 for the Transformer versus 100 (LSTM), 77 (GRU), and 153 (RNN)</w:t>
      </w:r>
      <w:r>
        <w:rPr>
          <w:rFonts w:ascii="Calibri" w:hAnsi="Calibri" w:cs="Calibri"/>
          <w:sz w:val="19"/>
          <w:szCs w:val="19"/>
        </w:rPr>
        <w:t xml:space="preserve">, meaning its errors mostly land on the adjacent neutral class instead of flipping the sentiment.</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Ran a controlled </w:t>
      </w:r>
      <w:r>
        <w:rPr>
          <w:rFonts w:ascii="Calibri" w:hAnsi="Calibri" w:cs="Calibri"/>
          <w:b/>
          <w:bCs/>
          <w:sz w:val="19"/>
          <w:szCs w:val="19"/>
        </w:rPr>
        <w:t xml:space="preserve">Word2Vec vs FastText ablation</w:t>
      </w:r>
      <w:r>
        <w:rPr>
          <w:rFonts w:ascii="Calibri" w:hAnsi="Calibri" w:cs="Calibri"/>
          <w:sz w:val="19"/>
          <w:szCs w:val="19"/>
        </w:rPr>
        <w:t xml:space="preserve"> holding architecture and training constant: FastText's macro AUC was nearly identical (</w:t>
      </w:r>
      <w:r>
        <w:rPr>
          <w:rFonts w:ascii="Calibri" w:hAnsi="Calibri" w:cs="Calibri"/>
          <w:b/>
          <w:bCs/>
          <w:sz w:val="19"/>
          <w:szCs w:val="19"/>
        </w:rPr>
        <w:t xml:space="preserve">0.896 vs 0.897</w:t>
      </w:r>
      <w:r>
        <w:rPr>
          <w:rFonts w:ascii="Calibri" w:hAnsi="Calibri" w:cs="Calibri"/>
          <w:sz w:val="19"/>
          <w:szCs w:val="19"/>
        </w:rPr>
        <w:t xml:space="preserve">) but its macro F1 fell to </w:t>
      </w:r>
      <w:r>
        <w:rPr>
          <w:rFonts w:ascii="Calibri" w:hAnsi="Calibri" w:cs="Calibri"/>
          <w:b/>
          <w:bCs/>
          <w:sz w:val="19"/>
          <w:szCs w:val="19"/>
        </w:rPr>
        <w:t xml:space="preserve">0.68 vs 0.75</w:t>
      </w:r>
      <w:r>
        <w:rPr>
          <w:rFonts w:ascii="Calibri" w:hAnsi="Calibri" w:cs="Calibri"/>
          <w:sz w:val="19"/>
          <w:szCs w:val="19"/>
        </w:rPr>
        <w:t xml:space="preserve"> (macro recall </w:t>
      </w:r>
      <w:r>
        <w:rPr>
          <w:rFonts w:ascii="Calibri" w:hAnsi="Calibri" w:cs="Calibri"/>
          <w:b/>
          <w:bCs/>
          <w:sz w:val="19"/>
          <w:szCs w:val="19"/>
        </w:rPr>
        <w:t xml:space="preserve">0.63 vs 0.73</w:t>
      </w:r>
      <w:r>
        <w:rPr>
          <w:rFonts w:ascii="Calibri" w:hAnsi="Calibri" w:cs="Calibri"/>
          <w:sz w:val="19"/>
          <w:szCs w:val="19"/>
        </w:rPr>
        <w:t xml:space="preserve">) because it over-predicted neutral (</w:t>
      </w:r>
      <w:r>
        <w:rPr>
          <w:rFonts w:ascii="Calibri" w:hAnsi="Calibri" w:cs="Calibri"/>
          <w:b/>
          <w:bCs/>
          <w:sz w:val="19"/>
          <w:szCs w:val="19"/>
        </w:rPr>
        <w:t xml:space="preserve">97% neutral recall</w:t>
      </w:r>
      <w:r>
        <w:rPr>
          <w:rFonts w:ascii="Calibri" w:hAnsi="Calibri" w:cs="Calibri"/>
          <w:sz w:val="19"/>
          <w:szCs w:val="19"/>
        </w:rPr>
        <w:t xml:space="preserve">), a ranking-versus-threshold distinction, so Word2Vec was retained.</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Ran a qualitative inference test (</w:t>
      </w:r>
      <w:r>
        <w:rPr>
          <w:rFonts w:ascii="Calibri" w:hAnsi="Calibri" w:cs="Calibri"/>
          <w:b/>
          <w:bCs/>
          <w:sz w:val="19"/>
          <w:szCs w:val="19"/>
        </w:rPr>
        <w:t xml:space="preserve">2 of 3</w:t>
      </w:r>
      <w:r>
        <w:rPr>
          <w:rFonts w:ascii="Calibri" w:hAnsi="Calibri" w:cs="Calibri"/>
          <w:sz w:val="19"/>
          <w:szCs w:val="19"/>
        </w:rPr>
        <w:t xml:space="preserve"> headlines correct) and explained the miss ("Markets remain flat today" predicted negative at </w:t>
      </w:r>
      <w:r>
        <w:rPr>
          <w:rFonts w:ascii="Calibri" w:hAnsi="Calibri" w:cs="Calibri"/>
          <w:b/>
          <w:bCs/>
          <w:sz w:val="19"/>
          <w:szCs w:val="19"/>
        </w:rPr>
        <w:t xml:space="preserve">0.55</w:t>
      </w:r>
      <w:r>
        <w:rPr>
          <w:rFonts w:ascii="Calibri" w:hAnsi="Calibri" w:cs="Calibri"/>
          <w:sz w:val="19"/>
          <w:szCs w:val="19"/>
        </w:rPr>
        <w:t xml:space="preserve"> confidence) as genuine uncertainty at the hardest class boundary, since neutral language such as "flat" can read as mildly negative, consistent with the confusion matrix.</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Ensured evaluation integrity by testing the exact model objects persisted with </w:t>
      </w:r>
      <w:r>
        <w:rPr>
          <w:rFonts w:ascii="Calibri" w:hAnsi="Calibri" w:cs="Calibri"/>
          <w:b/>
          <w:bCs/>
          <w:sz w:val="19"/>
          <w:szCs w:val="19"/>
        </w:rPr>
        <w:t xml:space="preserve">joblib</w:t>
      </w:r>
      <w:r>
        <w:rPr>
          <w:rFonts w:ascii="Calibri" w:hAnsi="Calibri" w:cs="Calibri"/>
          <w:sz w:val="19"/>
          <w:szCs w:val="19"/>
        </w:rPr>
        <w:t xml:space="preserve"> from each training notebook, and documented limitations and next steps: class weighting applied to the LSTM only, small tuner budgets, no </w:t>
      </w:r>
      <w:r>
        <w:rPr>
          <w:rFonts w:ascii="Calibri" w:hAnsi="Calibri" w:cs="Calibri"/>
          <w:b/>
          <w:bCs/>
          <w:sz w:val="19"/>
          <w:szCs w:val="19"/>
        </w:rPr>
        <w:t xml:space="preserve">learning-rate warmup</w:t>
      </w:r>
      <w:r>
        <w:rPr>
          <w:rFonts w:ascii="Calibri" w:hAnsi="Calibri" w:cs="Calibri"/>
          <w:sz w:val="19"/>
          <w:szCs w:val="19"/>
        </w:rPr>
        <w:t xml:space="preserve"> for the Transformer, and the FastText ablation run only on the Transformer.</w:t>
      </w:r>
    </w:p>
    <w:p>
      <w:pPr>
        <w:spacing w:after="140"/>
      </w:pPr>
      <w:r>
        <w:rPr>
          <w:rFonts w:ascii="Cambria Math" w:eastAsia="Calibri" w:hAnsi="Cambria Math" w:cs="Cambria Math"/>
          <w:color w:val="1F3864"/>
          <w:sz w:val="19"/>
          <w:szCs w:val="19"/>
        </w:rPr>
        <w:t>⇢</w:t>
      </w:r>
      <w:r>
        <w:rPr>
          <w:rFonts w:ascii="Calibri" w:eastAsia="Calibri" w:hAnsi="Calibri" w:cs="Calibri"/>
          <w:color w:val="1F3864"/>
          <w:sz w:val="19"/>
          <w:szCs w:val="19"/>
        </w:rPr>
        <w:t xml:space="preserve"> github.com/Dev-2004-DA/financial-sentiment-classification</w:t>
      </w:r>
    </w:p>
    <w:p w14:paraId="4D118664" w14:textId="0AB86E29" w:rsidR="00CB1036" w:rsidRDefault="00000000">
      <w:pPr>
        <w:tabs>
          <w:tab w:val="right" w:pos="9026"/>
        </w:tabs>
        <w:spacing w:before="140" w:after="20"/>
      </w:pPr>
      <w:r>
        <w:rPr>
          <w:rFonts w:ascii="Calibri" w:eastAsia="Calibri" w:hAnsi="Calibri" w:cs="Calibri"/>
          <w:b/>
          <w:bCs/>
          <w:color w:val="222222"/>
        </w:rPr>
        <w:t xml:space="preserve">Explainable Credit Risk Analytics &amp; Time-to-Default Modeling for Corporate Banking</w:t>
      </w:r>
      <w:r>
        <w:rPr>
          <w:rFonts w:ascii="Calibri" w:eastAsia="Calibri" w:hAnsi="Calibri" w:cs="Calibri"/>
          <w:sz w:val="19"/>
          <w:szCs w:val="19"/>
        </w:rPr>
        <w:t xml:space="preserve"> | </w:t>
      </w:r>
      <w:r>
        <w:rPr>
          <w:rFonts w:ascii="Calibri" w:eastAsia="Calibri" w:hAnsi="Calibri" w:cs="Calibri"/>
          <w:i/>
          <w:iCs/>
          <w:color w:val="444444"/>
          <w:sz w:val="19"/>
          <w:szCs w:val="19"/>
        </w:rPr>
        <w:t xml:space="preserve">Python · Scikit-learn · XGBoost · SHAP · Survival Analysis (Kaplan–Meier, Cox PH)</w:t>
      </w:r>
      <w:r>
        <w:rPr>
          <w:rFonts w:ascii="Calibri" w:eastAsia="Calibri" w:hAnsi="Calibri" w:cs="Calibri"/>
          <w:b/>
          <w:bCs/>
          <w:color w:val="222222"/>
          <w:sz w:val="19"/>
          <w:szCs w:val="19"/>
        </w:rPr>
        <w:tab/>
        <w:t xml:space="preserve">                    Jul – Aug 2026</w:t>
      </w:r>
    </w:p>
    <w:p w14:paraId="345D8AB0" w14:textId="77777777" w:rsidR="00CB1036" w:rsidRDefault="00000000">
      <w:pPr>
        <w:spacing w:after="60"/>
      </w:pPr>
      <w:r>
        <w:rPr>
          <w:rFonts w:ascii="Calibri" w:eastAsia="Calibri" w:hAnsi="Calibri" w:cs="Calibri"/>
          <w:i/>
          <w:iCs/>
          <w:color w:val="444444"/>
          <w:sz w:val="19"/>
          <w:szCs w:val="19"/>
        </w:rPr>
        <w:t>Engineered an end-to-end Credit Risk Analytics pipeline combining machine learning, Explainable AI, model governance, and survival analysis to predict borrower-level default risk and estimate time-to-default in corporate banking.</w:t>
      </w:r>
    </w:p>
    <w:p w14:paraId="007D0651" w14:textId="77777777" w:rsidR="00A27A95" w:rsidRPr="00A27A95" w:rsidRDefault="00A27A95" w:rsidP="00A27A95">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Engineered an end-to-end </w:t>
      </w:r>
      <w:r>
        <w:rPr>
          <w:rFonts w:ascii="Calibri" w:hAnsi="Calibri" w:cs="Calibri"/>
          <w:b/>
          <w:bCs/>
          <w:sz w:val="19"/>
          <w:szCs w:val="19"/>
        </w:rPr>
        <w:t>Credit Risk pipeline</w:t>
      </w:r>
      <w:r>
        <w:rPr>
          <w:rFonts w:ascii="Calibri" w:hAnsi="Calibri" w:cs="Calibri"/>
          <w:sz w:val="19"/>
          <w:szCs w:val="19"/>
        </w:rPr>
        <w:t xml:space="preserve"> processing </w:t>
      </w:r>
      <w:r>
        <w:rPr>
          <w:rFonts w:ascii="Calibri" w:hAnsi="Calibri" w:cs="Calibri"/>
          <w:b/>
          <w:bCs/>
          <w:sz w:val="19"/>
          <w:szCs w:val="19"/>
        </w:rPr>
        <w:t>466,285</w:t>
      </w:r>
      <w:r>
        <w:rPr>
          <w:rFonts w:ascii="Calibri" w:hAnsi="Calibri" w:cs="Calibri"/>
          <w:sz w:val="19"/>
          <w:szCs w:val="19"/>
        </w:rPr>
        <w:t xml:space="preserve"> historical loan records, shrinking the feature space from </w:t>
      </w:r>
      <w:r>
        <w:rPr>
          <w:rFonts w:ascii="Calibri" w:hAnsi="Calibri" w:cs="Calibri"/>
          <w:b/>
          <w:bCs/>
          <w:sz w:val="19"/>
          <w:szCs w:val="19"/>
        </w:rPr>
        <w:t>75 to 55</w:t>
      </w:r>
      <w:r>
        <w:rPr>
          <w:rFonts w:ascii="Calibri" w:hAnsi="Calibri" w:cs="Calibri"/>
          <w:sz w:val="19"/>
          <w:szCs w:val="19"/>
        </w:rPr>
        <w:t xml:space="preserve"> and isolating </w:t>
      </w:r>
      <w:r>
        <w:rPr>
          <w:rFonts w:ascii="Calibri" w:hAnsi="Calibri" w:cs="Calibri"/>
          <w:b/>
          <w:bCs/>
          <w:sz w:val="19"/>
          <w:szCs w:val="19"/>
        </w:rPr>
        <w:t>230,288 resolved loans</w:t>
      </w:r>
      <w:r>
        <w:rPr>
          <w:rFonts w:ascii="Calibri" w:hAnsi="Calibri" w:cs="Calibri"/>
          <w:sz w:val="19"/>
          <w:szCs w:val="19"/>
        </w:rPr>
        <w:t xml:space="preserve"> to strictly eliminate label noise. </w:t>
      </w:r>
    </w:p>
    <w:p w14:paraId="5768074C" w14:textId="77777777" w:rsidR="00A27A95" w:rsidRPr="00A27A95" w:rsidRDefault="00A27A95" w:rsidP="00A27A95">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Executed domain-aware data imputation (logical, mathematical, temporal), achieving a dataset with </w:t>
      </w:r>
      <w:r>
        <w:rPr>
          <w:rFonts w:ascii="Calibri" w:hAnsi="Calibri" w:cs="Calibri"/>
          <w:b/>
          <w:bCs/>
          <w:sz w:val="19"/>
          <w:szCs w:val="19"/>
        </w:rPr>
        <w:t>0 missing values</w:t>
      </w:r>
      <w:r>
        <w:rPr>
          <w:rFonts w:ascii="Calibri" w:hAnsi="Calibri" w:cs="Calibri"/>
          <w:sz w:val="19"/>
          <w:szCs w:val="19"/>
        </w:rPr>
        <w:t xml:space="preserve"> without relying on blanket statistical imputation that distorts underlying data. </w:t>
      </w:r>
    </w:p>
    <w:p w14:paraId="4CECDF74" w14:textId="77777777" w:rsidR="00A27A95" w:rsidRPr="00A27A95" w:rsidRDefault="00A27A95" w:rsidP="00A27A95">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Conducted rigorous statistical feature evaluation utilizing </w:t>
      </w:r>
      <w:r>
        <w:rPr>
          <w:rFonts w:ascii="Calibri" w:hAnsi="Calibri" w:cs="Calibri"/>
          <w:b/>
          <w:bCs/>
          <w:sz w:val="19"/>
          <w:szCs w:val="19"/>
        </w:rPr>
        <w:t>Chi-Square, Anderson-Darling, and Mann-Whitney U tests</w:t>
      </w:r>
      <w:r>
        <w:rPr>
          <w:rFonts w:ascii="Calibri" w:hAnsi="Calibri" w:cs="Calibri"/>
          <w:sz w:val="19"/>
          <w:szCs w:val="19"/>
        </w:rPr>
        <w:t xml:space="preserve">, ensuring all variables possessed statistically significant predictive power prior to modeling. </w:t>
      </w:r>
    </w:p>
    <w:p w14:paraId="36453936" w14:textId="77777777" w:rsidR="00A27A95" w:rsidRPr="00A27A95" w:rsidRDefault="00A27A95" w:rsidP="00A27A95">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Quantified financial risk drivers through comprehensive EDA, finding </w:t>
      </w:r>
      <w:r>
        <w:rPr>
          <w:rFonts w:ascii="Calibri" w:hAnsi="Calibri" w:cs="Calibri"/>
          <w:b/>
          <w:bCs/>
          <w:sz w:val="19"/>
          <w:szCs w:val="19"/>
        </w:rPr>
        <w:t>Revolving Utilization</w:t>
      </w:r>
      <w:r>
        <w:rPr>
          <w:rFonts w:ascii="Calibri" w:hAnsi="Calibri" w:cs="Calibri"/>
          <w:sz w:val="19"/>
          <w:szCs w:val="19"/>
        </w:rPr>
        <w:t xml:space="preserve"> nearly </w:t>
      </w:r>
      <w:r>
        <w:rPr>
          <w:rFonts w:ascii="Calibri" w:hAnsi="Calibri" w:cs="Calibri"/>
          <w:b/>
          <w:bCs/>
          <w:sz w:val="19"/>
          <w:szCs w:val="19"/>
        </w:rPr>
        <w:t>tripled default probability</w:t>
      </w:r>
      <w:r>
        <w:rPr>
          <w:rFonts w:ascii="Calibri" w:hAnsi="Calibri" w:cs="Calibri"/>
          <w:sz w:val="19"/>
          <w:szCs w:val="19"/>
        </w:rPr>
        <w:t xml:space="preserve"> while Revolving Balance carried negligible predictive power—motivating the shift to </w:t>
      </w:r>
      <w:r>
        <w:rPr>
          <w:rFonts w:ascii="Calibri" w:hAnsi="Calibri" w:cs="Calibri"/>
          <w:b/>
          <w:bCs/>
          <w:sz w:val="19"/>
          <w:szCs w:val="19"/>
        </w:rPr>
        <w:t>Survival Analysis</w:t>
      </w:r>
      <w:r>
        <w:rPr>
          <w:rFonts w:ascii="Calibri" w:hAnsi="Calibri" w:cs="Calibri"/>
          <w:sz w:val="19"/>
          <w:szCs w:val="19"/>
        </w:rPr>
        <w:t xml:space="preserve">. </w:t>
      </w:r>
    </w:p>
    <w:p w14:paraId="18B09ED1" w14:textId="77777777" w:rsidR="00A27A95" w:rsidRPr="00A27A95" w:rsidRDefault="00A27A95" w:rsidP="00A27A95">
      <w:pPr>
        <w:pStyle w:val="ListParagraph"/>
        <w:numPr>
          <w:ilvl w:val="0"/>
          <w:numId w:val="2"/>
        </w:numPr>
        <w:tabs>
          <w:tab w:val="left" w:pos="8480"/>
        </w:tabs>
        <w:spacing w:after="160" w:line="259" w:lineRule="auto"/>
        <w:contextualSpacing/>
        <w:jc w:val="both"/>
        <w:rPr>
          <w:rFonts w:ascii="Calibri" w:hAnsi="Calibri" w:cs="Calibri"/>
          <w:b/>
          <w:bCs/>
          <w:sz w:val="19"/>
          <w:szCs w:val="19"/>
        </w:rPr>
      </w:pPr>
      <w:r>
        <w:rPr>
          <w:rFonts w:ascii="Calibri" w:hAnsi="Calibri" w:cs="Calibri"/>
          <w:b/>
          <w:bCs/>
          <w:sz w:val="19"/>
          <w:szCs w:val="19"/>
        </w:rPr>
        <w:t>Machine Learning &amp; Model Governance</w:t>
      </w:r>
    </w:p>
    <w:p w14:paraId="4AC9755E" w14:textId="77777777" w:rsidR="00A27A95" w:rsidRPr="00A27A95" w:rsidRDefault="00A27A95" w:rsidP="00A27A95">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Engineered business-interpretable risk bands by converting continuous variables into ordinal categories within a </w:t>
      </w:r>
      <w:r>
        <w:rPr>
          <w:rFonts w:ascii="Calibri" w:hAnsi="Calibri" w:cs="Calibri"/>
          <w:b/>
          <w:bCs/>
          <w:sz w:val="19"/>
          <w:szCs w:val="19"/>
        </w:rPr>
        <w:t xml:space="preserve">ColumnTransformer pipeline</w:t>
      </w:r>
      <w:r>
        <w:rPr>
          <w:rFonts w:ascii="Calibri" w:hAnsi="Calibri" w:cs="Calibri"/>
          <w:sz w:val="19"/>
          <w:szCs w:val="19"/>
        </w:rPr>
        <w:t xml:space="preserve"> (OrdinalEncoder, OneHotEncoder, StandardScaler), improving model recall and regulatory interpretability. </w:t>
      </w:r>
    </w:p>
    <w:p w14:paraId="2DA86EE4" w14:textId="77777777" w:rsidR="00A27A95" w:rsidRPr="00A27A95" w:rsidRDefault="00A27A95" w:rsidP="00A27A95">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Designed a </w:t>
      </w:r>
      <w:r>
        <w:rPr>
          <w:rFonts w:ascii="Calibri" w:hAnsi="Calibri" w:cs="Calibri"/>
          <w:b/>
          <w:bCs/>
          <w:sz w:val="19"/>
          <w:szCs w:val="19"/>
        </w:rPr>
        <w:t>Scikit-learn</w:t>
      </w:r>
      <w:r>
        <w:rPr>
          <w:rFonts w:ascii="Calibri" w:hAnsi="Calibri" w:cs="Calibri"/>
          <w:sz w:val="19"/>
          <w:szCs w:val="19"/>
        </w:rPr>
        <w:t xml:space="preserve"> modeling architecture leveraging </w:t>
      </w:r>
      <w:r>
        <w:rPr>
          <w:rFonts w:ascii="Calibri" w:hAnsi="Calibri" w:cs="Calibri"/>
          <w:b/>
          <w:bCs/>
          <w:sz w:val="19"/>
          <w:szCs w:val="19"/>
        </w:rPr>
        <w:t>Stratified 3-Fold Cross-Validation</w:t>
      </w:r>
      <w:r>
        <w:rPr>
          <w:rFonts w:ascii="Calibri" w:hAnsi="Calibri" w:cs="Calibri"/>
          <w:sz w:val="19"/>
          <w:szCs w:val="19"/>
        </w:rPr>
        <w:t xml:space="preserve"> to ensure robust, unbiased model training. </w:t>
      </w:r>
    </w:p>
    <w:p w14:paraId="31B2EF34" w14:textId="77777777" w:rsidR="00A27A95" w:rsidRPr="00A27A95" w:rsidRDefault="00A27A95" w:rsidP="00A27A95">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Overcame a severe </w:t>
      </w:r>
      <w:r>
        <w:rPr>
          <w:rFonts w:ascii="Calibri" w:hAnsi="Calibri" w:cs="Calibri"/>
          <w:b/>
          <w:bCs/>
          <w:sz w:val="19"/>
          <w:szCs w:val="19"/>
        </w:rPr>
        <w:t>81/19 class imbalance</w:t>
      </w:r>
      <w:r>
        <w:rPr>
          <w:rFonts w:ascii="Calibri" w:hAnsi="Calibri" w:cs="Calibri"/>
          <w:sz w:val="19"/>
          <w:szCs w:val="19"/>
        </w:rPr>
        <w:t xml:space="preserve"> by explicitly rejecting SMOTE (which empirically collapsed accuracy to </w:t>
      </w:r>
      <w:r>
        <w:rPr>
          <w:rFonts w:ascii="Calibri" w:hAnsi="Calibri" w:cs="Calibri"/>
          <w:b/>
          <w:bCs/>
          <w:sz w:val="19"/>
          <w:szCs w:val="19"/>
        </w:rPr>
        <w:t>19.62%</w:t>
      </w:r>
      <w:r>
        <w:rPr>
          <w:rFonts w:ascii="Calibri" w:hAnsi="Calibri" w:cs="Calibri"/>
          <w:sz w:val="19"/>
          <w:szCs w:val="19"/>
        </w:rPr>
        <w:t xml:space="preserve">) in favor of </w:t>
      </w:r>
      <w:r>
        <w:rPr>
          <w:rFonts w:ascii="Calibri" w:hAnsi="Calibri" w:cs="Calibri"/>
          <w:b/>
          <w:bCs/>
          <w:sz w:val="19"/>
          <w:szCs w:val="19"/>
        </w:rPr>
        <w:t>cost-sensitive learning</w:t>
      </w:r>
      <w:r>
        <w:rPr>
          <w:rFonts w:ascii="Calibri" w:hAnsi="Calibri" w:cs="Calibri"/>
          <w:sz w:val="19"/>
          <w:szCs w:val="19"/>
        </w:rPr>
        <w:t>, preserving realistic borrower distributions.</w:t>
      </w:r>
    </w:p>
    <w:p w14:paraId="388F7795" w14:textId="77777777" w:rsidR="00A27A95" w:rsidRPr="00A27A95" w:rsidRDefault="00A27A95" w:rsidP="00A27A95">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lang w:val="en-US"/>
        </w:rPr>
        <w:t>Evaluated</w:t>
      </w:r>
      <w:r>
        <w:rPr>
          <w:rFonts w:ascii="Calibri" w:hAnsi="Calibri" w:cs="Calibri"/>
          <w:b/>
          <w:bCs/>
          <w:sz w:val="19"/>
          <w:szCs w:val="19"/>
          <w:lang w:val="en-US"/>
        </w:rPr>
        <w:t xml:space="preserve"> 5 distinct models</w:t>
      </w:r>
      <w:r>
        <w:rPr>
          <w:rFonts w:ascii="Calibri" w:hAnsi="Calibri" w:cs="Calibri"/>
          <w:sz w:val="19"/>
          <w:szCs w:val="19"/>
          <w:lang w:val="en-US"/>
        </w:rPr>
        <w:t xml:space="preserve"> (including Random Forest and XGBoost) using rigorous hyperparameter optimization — tuning scale_pos_weight lifted XGBoost recall from 8% to 67%, converging the model set toward a natural data signal ceiling of</w:t>
      </w:r>
      <w:r>
        <w:rPr>
          <w:rFonts w:ascii="Calibri" w:hAnsi="Calibri" w:cs="Calibri"/>
          <w:b/>
          <w:bCs/>
          <w:sz w:val="19"/>
          <w:szCs w:val="19"/>
          <w:lang w:val="en-US"/>
        </w:rPr>
        <w:t xml:space="preserve"> ~70% ROC-AUC</w:t>
      </w:r>
      <w:r>
        <w:rPr>
          <w:rFonts w:ascii="Calibri" w:hAnsi="Calibri" w:cs="Calibri"/>
          <w:sz w:val="19"/>
          <w:szCs w:val="19"/>
          <w:lang w:val="en-US"/>
        </w:rPr>
        <w:t>.</w:t>
      </w:r>
      <w:r>
        <w:rPr>
          <w:rFonts w:ascii="Calibri" w:hAnsi="Calibri" w:cs="Calibri"/>
          <w:sz w:val="19"/>
          <w:szCs w:val="19"/>
        </w:rPr>
        <w:t xml:space="preserve"> </w:t>
      </w:r>
    </w:p>
    <w:p w14:paraId="72EB52DC" w14:textId="77777777" w:rsidR="00A27A95" w:rsidRPr="00A27A95" w:rsidRDefault="00A27A95" w:rsidP="00A27A95">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Built an enterprise-grade </w:t>
      </w:r>
      <w:r>
        <w:rPr>
          <w:rFonts w:ascii="Calibri" w:hAnsi="Calibri" w:cs="Calibri"/>
          <w:b/>
          <w:bCs/>
          <w:sz w:val="19"/>
          <w:szCs w:val="19"/>
        </w:rPr>
        <w:t>model governance framework</w:t>
      </w:r>
      <w:r>
        <w:rPr>
          <w:rFonts w:ascii="Calibri" w:hAnsi="Calibri" w:cs="Calibri"/>
          <w:sz w:val="19"/>
          <w:szCs w:val="19"/>
        </w:rPr>
        <w:t xml:space="preserve">, evaluating candidates across </w:t>
      </w:r>
      <w:r>
        <w:rPr>
          <w:rFonts w:ascii="Calibri" w:hAnsi="Calibri" w:cs="Calibri"/>
          <w:b/>
          <w:bCs/>
          <w:sz w:val="19"/>
          <w:szCs w:val="19"/>
        </w:rPr>
        <w:t>10+ metrics</w:t>
      </w:r>
      <w:r>
        <w:rPr>
          <w:rFonts w:ascii="Calibri" w:hAnsi="Calibri" w:cs="Calibri"/>
          <w:sz w:val="19"/>
          <w:szCs w:val="19"/>
        </w:rPr>
        <w:t xml:space="preserve"> including </w:t>
      </w:r>
      <w:r>
        <w:rPr>
          <w:rFonts w:ascii="Calibri" w:hAnsi="Calibri" w:cs="Calibri"/>
          <w:b/>
          <w:bCs/>
          <w:sz w:val="19"/>
          <w:szCs w:val="19"/>
        </w:rPr>
        <w:t>Youden's J Statistic, F1 Maximization, McNemar's Test, and Calibration Curves</w:t>
      </w:r>
      <w:r>
        <w:rPr>
          <w:rFonts w:ascii="Calibri" w:hAnsi="Calibri" w:cs="Calibri"/>
          <w:sz w:val="19"/>
          <w:szCs w:val="19"/>
        </w:rPr>
        <w:t xml:space="preserve">. </w:t>
      </w:r>
    </w:p>
    <w:p w14:paraId="48D6C9EB" w14:textId="77777777" w:rsidR="00A27A95" w:rsidRPr="00A27A95" w:rsidRDefault="00A27A95" w:rsidP="00A27A95">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Proved real-world model robustness by validating against an out-of-time portfolio of </w:t>
      </w:r>
      <w:r>
        <w:rPr>
          <w:rFonts w:ascii="Calibri" w:hAnsi="Calibri" w:cs="Calibri"/>
          <w:b/>
          <w:bCs/>
          <w:sz w:val="19"/>
          <w:szCs w:val="19"/>
        </w:rPr>
        <w:t>235,399 active loans</w:t>
      </w:r>
      <w:r>
        <w:rPr>
          <w:rFonts w:ascii="Calibri" w:hAnsi="Calibri" w:cs="Calibri"/>
          <w:sz w:val="19"/>
          <w:szCs w:val="19"/>
        </w:rPr>
        <w:t xml:space="preserve">, successfully confirming </w:t>
      </w:r>
      <w:r>
        <w:rPr>
          <w:rFonts w:ascii="Calibri" w:hAnsi="Calibri" w:cs="Calibri"/>
          <w:b/>
          <w:bCs/>
          <w:sz w:val="19"/>
          <w:szCs w:val="19"/>
        </w:rPr>
        <w:t>monotonic risk progression</w:t>
      </w:r>
      <w:r>
        <w:rPr>
          <w:rFonts w:ascii="Calibri" w:hAnsi="Calibri" w:cs="Calibri"/>
          <w:sz w:val="19"/>
          <w:szCs w:val="19"/>
        </w:rPr>
        <w:t xml:space="preserve"> as delinquency worsened. </w:t>
      </w:r>
    </w:p>
    <w:p w14:paraId="730D09EB" w14:textId="77777777" w:rsidR="00A27A95" w:rsidRPr="00A27A95" w:rsidRDefault="00A27A95" w:rsidP="00A27A95">
      <w:pPr>
        <w:pStyle w:val="ListParagraph"/>
        <w:numPr>
          <w:ilvl w:val="0"/>
          <w:numId w:val="2"/>
        </w:numPr>
        <w:tabs>
          <w:tab w:val="left" w:pos="8480"/>
        </w:tabs>
        <w:spacing w:after="160" w:line="259" w:lineRule="auto"/>
        <w:contextualSpacing/>
        <w:jc w:val="both"/>
        <w:rPr>
          <w:rFonts w:ascii="Calibri" w:hAnsi="Calibri" w:cs="Calibri"/>
          <w:b/>
          <w:bCs/>
          <w:sz w:val="19"/>
          <w:szCs w:val="19"/>
        </w:rPr>
      </w:pPr>
      <w:r>
        <w:rPr>
          <w:rFonts w:ascii="Calibri" w:hAnsi="Calibri" w:cs="Calibri"/>
          <w:b/>
          <w:bCs/>
          <w:sz w:val="19"/>
          <w:szCs w:val="19"/>
        </w:rPr>
        <w:t>Explainable AI (XAI) &amp; Deployment</w:t>
      </w:r>
    </w:p>
    <w:p w14:paraId="56427C7F" w14:textId="77777777" w:rsidR="00A27A95" w:rsidRPr="00A27A95" w:rsidRDefault="00A27A95" w:rsidP="00A27A95">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Spearheaded a </w:t>
      </w:r>
      <w:r>
        <w:rPr>
          <w:rFonts w:ascii="Calibri" w:hAnsi="Calibri" w:cs="Calibri"/>
          <w:b/>
          <w:bCs/>
          <w:sz w:val="19"/>
          <w:szCs w:val="19"/>
        </w:rPr>
        <w:t>dual-model deployment strategy</w:t>
      </w:r>
      <w:r>
        <w:rPr>
          <w:rFonts w:ascii="Calibri" w:hAnsi="Calibri" w:cs="Calibri"/>
          <w:sz w:val="19"/>
          <w:szCs w:val="19"/>
        </w:rPr>
        <w:t xml:space="preserve"> aligned with financial regulations, finalizing </w:t>
      </w:r>
      <w:r>
        <w:rPr>
          <w:rFonts w:ascii="Calibri" w:hAnsi="Calibri" w:cs="Calibri"/>
          <w:b/>
          <w:bCs/>
          <w:sz w:val="19"/>
          <w:szCs w:val="19"/>
        </w:rPr>
        <w:t>Gradient Boosting</w:t>
      </w:r>
      <w:r>
        <w:rPr>
          <w:rFonts w:ascii="Calibri" w:hAnsi="Calibri" w:cs="Calibri"/>
          <w:sz w:val="19"/>
          <w:szCs w:val="19"/>
        </w:rPr>
        <w:t xml:space="preserve"> for superior Expected Credit Loss (ECL) calibration (</w:t>
      </w:r>
      <w:r>
        <w:rPr>
          <w:rFonts w:ascii="Calibri" w:hAnsi="Calibri" w:cs="Calibri"/>
          <w:b/>
          <w:bCs/>
          <w:sz w:val="19"/>
          <w:szCs w:val="19"/>
        </w:rPr>
        <w:t>0.2212 Brier Score</w:t>
      </w:r>
      <w:r>
        <w:rPr>
          <w:rFonts w:ascii="Calibri" w:hAnsi="Calibri" w:cs="Calibri"/>
          <w:sz w:val="19"/>
          <w:szCs w:val="19"/>
        </w:rPr>
        <w:t xml:space="preserve">) and </w:t>
      </w:r>
      <w:r>
        <w:rPr>
          <w:rFonts w:ascii="Calibri" w:hAnsi="Calibri" w:cs="Calibri"/>
          <w:b/>
          <w:bCs/>
          <w:sz w:val="19"/>
          <w:szCs w:val="19"/>
        </w:rPr>
        <w:t>Logistic Regression</w:t>
      </w:r>
      <w:r>
        <w:rPr>
          <w:rFonts w:ascii="Calibri" w:hAnsi="Calibri" w:cs="Calibri"/>
          <w:sz w:val="19"/>
          <w:szCs w:val="19"/>
        </w:rPr>
        <w:t xml:space="preserve"> for explicit transparency (</w:t>
      </w:r>
      <w:r>
        <w:rPr>
          <w:rFonts w:ascii="Calibri" w:hAnsi="Calibri" w:cs="Calibri"/>
          <w:b/>
          <w:bCs/>
          <w:sz w:val="19"/>
          <w:szCs w:val="19"/>
        </w:rPr>
        <w:t>70.06% ROC-AUC, 71.83% Recall</w:t>
      </w:r>
      <w:r>
        <w:rPr>
          <w:rFonts w:ascii="Calibri" w:hAnsi="Calibri" w:cs="Calibri"/>
          <w:sz w:val="19"/>
          <w:szCs w:val="19"/>
        </w:rPr>
        <w:t xml:space="preserve">). </w:t>
      </w:r>
    </w:p>
    <w:p w14:paraId="4FAF055A" w14:textId="77777777" w:rsidR="00A27A95" w:rsidRPr="00A27A95" w:rsidRDefault="00A27A95" w:rsidP="00A27A95">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Integrated </w:t>
      </w:r>
      <w:r>
        <w:rPr>
          <w:rFonts w:ascii="Calibri" w:hAnsi="Calibri" w:cs="Calibri"/>
          <w:b/>
          <w:bCs/>
          <w:sz w:val="19"/>
          <w:szCs w:val="19"/>
        </w:rPr>
        <w:t>Explainable AI (SHAP)</w:t>
      </w:r>
      <w:r>
        <w:rPr>
          <w:rFonts w:ascii="Calibri" w:hAnsi="Calibri" w:cs="Calibri"/>
          <w:sz w:val="19"/>
          <w:szCs w:val="19"/>
        </w:rPr>
        <w:t xml:space="preserve"> using TreeExplainer and LinearExplainer to decode black-box predictions, generating global feature importances and local waterfall plots for </w:t>
      </w:r>
      <w:r>
        <w:rPr>
          <w:rFonts w:ascii="Calibri" w:hAnsi="Calibri" w:cs="Calibri"/>
          <w:b/>
          <w:bCs/>
          <w:sz w:val="19"/>
          <w:szCs w:val="19"/>
        </w:rPr>
        <w:t>borrower-level decision auditing</w:t>
      </w:r>
      <w:r>
        <w:rPr>
          <w:rFonts w:ascii="Calibri" w:hAnsi="Calibri" w:cs="Calibri"/>
          <w:sz w:val="19"/>
          <w:szCs w:val="19"/>
        </w:rPr>
        <w:t xml:space="preserve">. </w:t>
      </w:r>
    </w:p>
    <w:p w14:paraId="086D3925" w14:textId="77777777" w:rsidR="00A27A95" w:rsidRPr="00A27A95" w:rsidRDefault="00A27A95" w:rsidP="00A27A95">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Quantified </w:t>
      </w:r>
      <w:r>
        <w:rPr>
          <w:rFonts w:ascii="Calibri" w:hAnsi="Calibri" w:cs="Calibri"/>
          <w:i/>
          <w:iCs/>
          <w:sz w:val="19"/>
          <w:szCs w:val="19"/>
        </w:rPr>
        <w:t>sub-grade</w:t>
      </w:r>
      <w:r>
        <w:rPr>
          <w:rFonts w:ascii="Calibri" w:hAnsi="Calibri" w:cs="Calibri"/>
          <w:sz w:val="19"/>
          <w:szCs w:val="19"/>
        </w:rPr>
        <w:t xml:space="preserve"> as the dominant universal risk signal, driving a </w:t>
      </w:r>
      <w:r>
        <w:rPr>
          <w:rFonts w:ascii="Calibri" w:hAnsi="Calibri" w:cs="Calibri"/>
          <w:b/>
          <w:bCs/>
          <w:sz w:val="19"/>
          <w:szCs w:val="19"/>
        </w:rPr>
        <w:t>7x gap in default rates</w:t>
      </w:r>
      <w:r>
        <w:rPr>
          <w:rFonts w:ascii="Calibri" w:hAnsi="Calibri" w:cs="Calibri"/>
          <w:sz w:val="19"/>
          <w:szCs w:val="19"/>
        </w:rPr>
        <w:t xml:space="preserve"> (Grade A </w:t>
      </w:r>
      <w:r>
        <w:rPr>
          <w:rFonts w:ascii="Calibri" w:hAnsi="Calibri" w:cs="Calibri"/>
          <w:b/>
          <w:bCs/>
          <w:sz w:val="19"/>
          <w:szCs w:val="19"/>
        </w:rPr>
        <w:t>6.5%</w:t>
      </w:r>
      <w:r>
        <w:rPr>
          <w:rFonts w:ascii="Calibri" w:hAnsi="Calibri" w:cs="Calibri"/>
          <w:sz w:val="19"/>
          <w:szCs w:val="19"/>
        </w:rPr>
        <w:t xml:space="preserve"> → Grade G </w:t>
      </w:r>
      <w:r>
        <w:rPr>
          <w:rFonts w:ascii="Calibri" w:hAnsi="Calibri" w:cs="Calibri"/>
          <w:b/>
          <w:bCs/>
          <w:sz w:val="19"/>
          <w:szCs w:val="19"/>
        </w:rPr>
        <w:t>43.7%</w:t>
      </w:r>
      <w:r>
        <w:rPr>
          <w:rFonts w:ascii="Calibri" w:hAnsi="Calibri" w:cs="Calibri"/>
          <w:sz w:val="19"/>
          <w:szCs w:val="19"/>
        </w:rPr>
        <w:t xml:space="preserve">) and contributing a massive </w:t>
      </w:r>
      <w:r>
        <w:rPr>
          <w:rFonts w:ascii="Calibri" w:hAnsi="Calibri" w:cs="Calibri"/>
          <w:b/>
          <w:bCs/>
          <w:sz w:val="19"/>
          <w:szCs w:val="19"/>
        </w:rPr>
        <w:t>0.19 SHAP value</w:t>
      </w:r>
      <w:r>
        <w:rPr>
          <w:rFonts w:ascii="Calibri" w:hAnsi="Calibri" w:cs="Calibri"/>
          <w:sz w:val="19"/>
          <w:szCs w:val="19"/>
        </w:rPr>
        <w:t xml:space="preserve"> in both final classification models. </w:t>
      </w:r>
    </w:p>
    <w:p w14:paraId="6136060C" w14:textId="77777777" w:rsidR="00A27A95" w:rsidRPr="00A27A95" w:rsidRDefault="00A27A95" w:rsidP="00A27A95">
      <w:pPr>
        <w:pStyle w:val="ListParagraph"/>
        <w:numPr>
          <w:ilvl w:val="0"/>
          <w:numId w:val="2"/>
        </w:numPr>
        <w:tabs>
          <w:tab w:val="left" w:pos="8480"/>
        </w:tabs>
        <w:spacing w:after="160" w:line="259" w:lineRule="auto"/>
        <w:contextualSpacing/>
        <w:jc w:val="both"/>
        <w:rPr>
          <w:rFonts w:ascii="Calibri" w:hAnsi="Calibri" w:cs="Calibri"/>
          <w:b/>
          <w:bCs/>
          <w:sz w:val="19"/>
          <w:szCs w:val="19"/>
        </w:rPr>
      </w:pPr>
      <w:r>
        <w:rPr>
          <w:rFonts w:ascii="Calibri" w:hAnsi="Calibri" w:cs="Calibri"/>
          <w:b/>
          <w:bCs/>
          <w:sz w:val="19"/>
          <w:szCs w:val="19"/>
        </w:rPr>
        <w:t>Survival Analysis &amp; Temporal Risk</w:t>
      </w:r>
    </w:p>
    <w:p w14:paraId="7092F0BE" w14:textId="77777777" w:rsidR="00A27A95" w:rsidRPr="00A27A95" w:rsidRDefault="00A27A95" w:rsidP="00A27A95">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Pioneered a time-to-event </w:t>
      </w:r>
      <w:r>
        <w:rPr>
          <w:rFonts w:ascii="Calibri" w:hAnsi="Calibri" w:cs="Calibri"/>
          <w:b/>
          <w:bCs/>
          <w:sz w:val="19"/>
          <w:szCs w:val="19"/>
        </w:rPr>
        <w:t>Survival Analysis framework</w:t>
      </w:r>
      <w:r>
        <w:rPr>
          <w:rFonts w:ascii="Calibri" w:hAnsi="Calibri" w:cs="Calibri"/>
          <w:sz w:val="19"/>
          <w:szCs w:val="19"/>
        </w:rPr>
        <w:t xml:space="preserve"> using </w:t>
      </w:r>
      <w:r>
        <w:rPr>
          <w:rFonts w:ascii="Calibri" w:hAnsi="Calibri" w:cs="Calibri"/>
          <w:b/>
          <w:bCs/>
          <w:sz w:val="19"/>
          <w:szCs w:val="19"/>
        </w:rPr>
        <w:t>Kaplan-Meier estimation</w:t>
      </w:r>
      <w:r>
        <w:rPr>
          <w:rFonts w:ascii="Calibri" w:hAnsi="Calibri" w:cs="Calibri"/>
          <w:sz w:val="19"/>
          <w:szCs w:val="19"/>
        </w:rPr>
        <w:t xml:space="preserve"> and </w:t>
      </w:r>
      <w:r>
        <w:rPr>
          <w:rFonts w:ascii="Calibri" w:hAnsi="Calibri" w:cs="Calibri"/>
          <w:b/>
          <w:bCs/>
          <w:sz w:val="19"/>
          <w:szCs w:val="19"/>
        </w:rPr>
        <w:t>Log-Rank Tests</w:t>
      </w:r>
      <w:r>
        <w:rPr>
          <w:rFonts w:ascii="Calibri" w:hAnsi="Calibri" w:cs="Calibri"/>
          <w:sz w:val="19"/>
          <w:szCs w:val="19"/>
        </w:rPr>
        <w:t xml:space="preserve"> to extend standard binary classification into temporal risk modeling. </w:t>
      </w:r>
    </w:p>
    <w:p w14:paraId="502AA8ED" w14:textId="77777777" w:rsidR="00A27A95" w:rsidRPr="00A27A95" w:rsidRDefault="00A27A95" w:rsidP="00A27A95">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Estimated dynamic borrower hazard rates utilizing </w:t>
      </w:r>
      <w:r>
        <w:rPr>
          <w:rFonts w:ascii="Calibri" w:hAnsi="Calibri" w:cs="Calibri"/>
          <w:b/>
          <w:bCs/>
          <w:sz w:val="19"/>
          <w:szCs w:val="19"/>
        </w:rPr>
        <w:t>Cox Proportional Hazards (CPH)</w:t>
      </w:r>
      <w:r>
        <w:rPr>
          <w:rFonts w:ascii="Calibri" w:hAnsi="Calibri" w:cs="Calibri"/>
          <w:sz w:val="19"/>
          <w:szCs w:val="19"/>
        </w:rPr>
        <w:t xml:space="preserve"> and </w:t>
      </w:r>
      <w:r>
        <w:rPr>
          <w:rFonts w:ascii="Calibri" w:hAnsi="Calibri" w:cs="Calibri"/>
          <w:b/>
          <w:bCs/>
          <w:sz w:val="19"/>
          <w:szCs w:val="19"/>
        </w:rPr>
        <w:t xml:space="preserve">XGBoost Survival</w:t>
      </w:r>
      <w:r>
        <w:rPr>
          <w:rFonts w:ascii="Calibri" w:hAnsi="Calibri" w:cs="Calibri"/>
          <w:sz w:val="19"/>
          <w:szCs w:val="19"/>
        </w:rPr>
        <w:t xml:space="preserve"> models, achieving a </w:t>
      </w:r>
      <w:r>
        <w:rPr>
          <w:rFonts w:ascii="Calibri" w:hAnsi="Calibri" w:cs="Calibri"/>
          <w:b/>
          <w:bCs/>
          <w:sz w:val="19"/>
          <w:szCs w:val="19"/>
        </w:rPr>
        <w:t>C-index of ~0.67</w:t>
      </w:r>
      <w:r>
        <w:rPr>
          <w:rFonts w:ascii="Calibri" w:hAnsi="Calibri" w:cs="Calibri"/>
          <w:sz w:val="19"/>
          <w:szCs w:val="19"/>
        </w:rPr>
        <w:t xml:space="preserve"> while handling right-censored data constraints. </w:t>
      </w:r>
    </w:p>
    <w:p w14:paraId="0F9F6856" w14:textId="77777777" w:rsidR="00A27A95" w:rsidRPr="00A27A95" w:rsidRDefault="00A27A95" w:rsidP="00A27A95">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Extracted and quantified instantaneous risk factors via </w:t>
      </w:r>
      <w:r>
        <w:rPr>
          <w:rFonts w:ascii="Calibri" w:hAnsi="Calibri" w:cs="Calibri"/>
          <w:b/>
          <w:bCs/>
          <w:sz w:val="19"/>
          <w:szCs w:val="19"/>
        </w:rPr>
        <w:t>Hazard Ratios</w:t>
      </w:r>
      <w:r>
        <w:rPr>
          <w:rFonts w:ascii="Calibri" w:hAnsi="Calibri" w:cs="Calibri"/>
          <w:sz w:val="19"/>
          <w:szCs w:val="19"/>
        </w:rPr>
        <w:t>, identifying Interest Rate (</w:t>
      </w:r>
      <w:r>
        <w:rPr>
          <w:rFonts w:ascii="Calibri" w:hAnsi="Calibri" w:cs="Calibri"/>
          <w:b/>
          <w:bCs/>
          <w:sz w:val="19"/>
          <w:szCs w:val="19"/>
        </w:rPr>
        <w:t>+70.15%</w:t>
      </w:r>
      <w:r>
        <w:rPr>
          <w:rFonts w:ascii="Calibri" w:hAnsi="Calibri" w:cs="Calibri"/>
          <w:sz w:val="19"/>
          <w:szCs w:val="19"/>
        </w:rPr>
        <w:t>), Annual Income (</w:t>
      </w:r>
      <w:r>
        <w:rPr>
          <w:rFonts w:ascii="Calibri" w:hAnsi="Calibri" w:cs="Calibri"/>
          <w:b/>
          <w:bCs/>
          <w:sz w:val="19"/>
          <w:szCs w:val="19"/>
        </w:rPr>
        <w:t>-19.41%</w:t>
      </w:r>
      <w:r>
        <w:rPr>
          <w:rFonts w:ascii="Calibri" w:hAnsi="Calibri" w:cs="Calibri"/>
          <w:sz w:val="19"/>
          <w:szCs w:val="19"/>
        </w:rPr>
        <w:t>), and Recent Inquiries (</w:t>
      </w:r>
      <w:r>
        <w:rPr>
          <w:rFonts w:ascii="Calibri" w:hAnsi="Calibri" w:cs="Calibri"/>
          <w:b/>
          <w:bCs/>
          <w:sz w:val="19"/>
          <w:szCs w:val="19"/>
        </w:rPr>
        <w:t>+11.60%</w:t>
      </w:r>
      <w:r>
        <w:rPr>
          <w:rFonts w:ascii="Calibri" w:hAnsi="Calibri" w:cs="Calibri"/>
          <w:sz w:val="19"/>
          <w:szCs w:val="19"/>
        </w:rPr>
        <w:t xml:space="preserve">) as primary determinants of lifetime credit risk. </w:t>
      </w:r>
    </w:p>
    <w:p w14:paraId="3BAA19BA" w14:textId="707CF465" w:rsidR="00A27A95" w:rsidRPr="00A27A95" w:rsidRDefault="00A27A95" w:rsidP="00A27A95">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Interpreted XGBoost Survival predictions using </w:t>
      </w:r>
      <w:r>
        <w:rPr>
          <w:rFonts w:ascii="Calibri" w:hAnsi="Calibri" w:cs="Calibri"/>
          <w:b/>
          <w:bCs/>
          <w:sz w:val="19"/>
          <w:szCs w:val="19"/>
        </w:rPr>
        <w:t>SHAP</w:t>
      </w:r>
      <w:r>
        <w:rPr>
          <w:rFonts w:ascii="Calibri" w:hAnsi="Calibri" w:cs="Calibri"/>
          <w:sz w:val="19"/>
          <w:szCs w:val="19"/>
        </w:rPr>
        <w:t>, determining that Interest Rate (</w:t>
      </w:r>
      <w:r>
        <w:rPr>
          <w:rFonts w:ascii="Calibri" w:hAnsi="Calibri" w:cs="Calibri"/>
          <w:b/>
          <w:bCs/>
          <w:sz w:val="19"/>
          <w:szCs w:val="19"/>
        </w:rPr>
        <w:t>0.42 mean SHAP</w:t>
      </w:r>
      <w:r>
        <w:rPr>
          <w:rFonts w:ascii="Calibri" w:hAnsi="Calibri" w:cs="Calibri"/>
          <w:sz w:val="19"/>
          <w:szCs w:val="19"/>
        </w:rPr>
        <w:t>) and Annual Income (</w:t>
      </w:r>
      <w:r>
        <w:rPr>
          <w:rFonts w:ascii="Calibri" w:hAnsi="Calibri" w:cs="Calibri"/>
          <w:b/>
          <w:bCs/>
          <w:sz w:val="19"/>
          <w:szCs w:val="19"/>
        </w:rPr>
        <w:t>0.19 mean SHAP</w:t>
      </w:r>
      <w:r>
        <w:rPr>
          <w:rFonts w:ascii="Calibri" w:hAnsi="Calibri" w:cs="Calibri"/>
          <w:sz w:val="19"/>
          <w:szCs w:val="19"/>
        </w:rPr>
        <w:t xml:space="preserve">) were the most influential temporal risk drivers. </w:t>
      </w:r>
    </w:p>
    <w:p w14:paraId="0CC0B355" w14:textId="77777777" w:rsidR="00CB1036" w:rsidRDefault="00000000">
      <w:pPr>
        <w:spacing w:after="140"/>
      </w:pPr>
      <w:r>
        <w:rPr>
          <w:rFonts w:ascii="Cambria Math" w:eastAsia="Calibri" w:hAnsi="Cambria Math" w:cs="Cambria Math"/>
          <w:color w:val="1F3864"/>
          <w:sz w:val="19"/>
          <w:szCs w:val="19"/>
        </w:rPr>
        <w:t>⇢</w:t>
      </w:r>
      <w:r>
        <w:rPr>
          <w:rFonts w:ascii="Calibri" w:eastAsia="Calibri" w:hAnsi="Calibri" w:cs="Calibri"/>
          <w:color w:val="1F3864"/>
          <w:sz w:val="19"/>
          <w:szCs w:val="19"/>
        </w:rPr>
        <w:t xml:space="preserve"> github.com/Dev-2004-DA/credit-risk-explainable-ml/tree/main</w:t>
      </w:r>
    </w:p>
    <w:p>
      <w:pPr>
        <w:tabs>
          <w:tab w:val="right" w:pos="9026"/>
        </w:tabs>
        <w:spacing w:before="140" w:after="20"/>
      </w:pPr>
      <w:r>
        <w:rPr>
          <w:rFonts w:ascii="Calibri" w:eastAsia="Calibri" w:hAnsi="Calibri" w:cs="Calibri"/>
          <w:b/>
          <w:bCs/>
          <w:color w:val="222222"/>
        </w:rPr>
        <w:t xml:space="preserve">Airline Loyalty Churn Prediction &amp; Segmentation</w:t>
      </w:r>
      <w:r>
        <w:rPr>
          <w:rFonts w:ascii="Calibri" w:eastAsia="Calibri" w:hAnsi="Calibri" w:cs="Calibri"/>
          <w:sz w:val="19"/>
          <w:szCs w:val="19"/>
        </w:rPr>
        <w:t xml:space="preserve"> | </w:t>
      </w:r>
      <w:r>
        <w:rPr>
          <w:rFonts w:ascii="Calibri" w:eastAsia="Calibri" w:hAnsi="Calibri" w:cs="Calibri"/>
          <w:i/>
          <w:iCs/>
          <w:color w:val="444444"/>
          <w:sz w:val="19"/>
          <w:szCs w:val="19"/>
        </w:rPr>
        <w:t xml:space="preserve">Python · XGBoost · K-Means · Streamlit</w:t>
      </w:r>
      <w:r>
        <w:rPr>
          <w:rFonts w:ascii="Calibri" w:eastAsia="Calibri" w:hAnsi="Calibri" w:cs="Calibri"/>
          <w:b/>
          <w:bCs/>
          <w:color w:val="222222"/>
          <w:sz w:val="19"/>
          <w:szCs w:val="19"/>
        </w:rPr>
        <w:tab/>
        <w:t>Summer 2026</w:t>
      </w:r>
    </w:p>
    <w:p>
      <w:pPr>
        <w:spacing w:after="60"/>
      </w:pPr>
      <w:r>
        <w:rPr>
          <w:rFonts w:ascii="Calibri" w:eastAsia="Calibri" w:hAnsi="Calibri" w:cs="Calibri"/>
          <w:i/>
          <w:iCs/>
          <w:color w:val="444444"/>
          <w:sz w:val="19"/>
          <w:szCs w:val="19"/>
        </w:rPr>
        <w:t>Built an end-to-end churn prediction and behavioural segmentation pipeline for a Canadian airline loyalty programme to detect silent disengagement that formal cancellation data cannot see, and translated the findings into segment-specific retention actions.</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Diagnosed a blind spot in a Canadian airline's loyalty retention tracking: only </w:t>
      </w:r>
      <w:r>
        <w:rPr>
          <w:rFonts w:ascii="Calibri" w:hAnsi="Calibri" w:cs="Calibri"/>
          <w:b/>
          <w:bCs/>
          <w:sz w:val="19"/>
          <w:szCs w:val="19"/>
        </w:rPr>
        <w:t xml:space="preserve">12.3%</w:t>
      </w:r>
      <w:r>
        <w:rPr>
          <w:rFonts w:ascii="Calibri" w:hAnsi="Calibri" w:cs="Calibri"/>
          <w:sz w:val="19"/>
          <w:szCs w:val="19"/>
        </w:rPr>
        <w:t xml:space="preserve"> of </w:t>
      </w:r>
      <w:r>
        <w:rPr>
          <w:rFonts w:ascii="Calibri" w:hAnsi="Calibri" w:cs="Calibri"/>
          <w:b/>
          <w:bCs/>
          <w:sz w:val="19"/>
          <w:szCs w:val="19"/>
        </w:rPr>
        <w:t xml:space="preserve">16,737</w:t>
      </w:r>
      <w:r>
        <w:rPr>
          <w:rFonts w:ascii="Calibri" w:hAnsi="Calibri" w:cs="Calibri"/>
          <w:sz w:val="19"/>
          <w:szCs w:val="19"/>
        </w:rPr>
        <w:t xml:space="preserve"> members had formally cancelled, yet many more had silently stopped flying, so cancellation status alone could not detect most real churn.</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Translated an open-ended business mandate into </w:t>
      </w:r>
      <w:r>
        <w:rPr>
          <w:rFonts w:ascii="Calibri" w:hAnsi="Calibri" w:cs="Calibri"/>
          <w:b/>
          <w:bCs/>
          <w:sz w:val="19"/>
          <w:szCs w:val="19"/>
        </w:rPr>
        <w:t xml:space="preserve">three measurable objectives</w:t>
      </w:r>
      <w:r>
        <w:rPr>
          <w:rFonts w:ascii="Calibri" w:hAnsi="Calibri" w:cs="Calibri"/>
          <w:sz w:val="19"/>
          <w:szCs w:val="19"/>
        </w:rPr>
        <w:t xml:space="preserve">: predict who is about to churn, identify who is actually valuable independent of loyalty tier, and design segment-specific retention actions.</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Audited two linked datasets, </w:t>
      </w:r>
      <w:r>
        <w:rPr>
          <w:rFonts w:ascii="Calibri" w:hAnsi="Calibri" w:cs="Calibri"/>
          <w:b/>
          <w:bCs/>
          <w:sz w:val="19"/>
          <w:szCs w:val="19"/>
        </w:rPr>
        <w:t xml:space="preserve">16,737</w:t>
      </w:r>
      <w:r>
        <w:rPr>
          <w:rFonts w:ascii="Calibri" w:hAnsi="Calibri" w:cs="Calibri"/>
          <w:sz w:val="19"/>
          <w:szCs w:val="19"/>
        </w:rPr>
        <w:t xml:space="preserve"> customer records and </w:t>
      </w:r>
      <w:r>
        <w:rPr>
          <w:rFonts w:ascii="Calibri" w:hAnsi="Calibri" w:cs="Calibri"/>
          <w:b/>
          <w:bCs/>
          <w:sz w:val="19"/>
          <w:szCs w:val="19"/>
        </w:rPr>
        <w:t xml:space="preserve">392,936</w:t>
      </w:r>
      <w:r>
        <w:rPr>
          <w:rFonts w:ascii="Calibri" w:hAnsi="Calibri" w:cs="Calibri"/>
          <w:sz w:val="19"/>
          <w:szCs w:val="19"/>
        </w:rPr>
        <w:t xml:space="preserve"> monthly flight records (Jan 2017 to Dec 2018), and verified full referential integrity across the Loyalty Number join key with </w:t>
      </w:r>
      <w:r>
        <w:rPr>
          <w:rFonts w:ascii="Calibri" w:hAnsi="Calibri" w:cs="Calibri"/>
          <w:b/>
          <w:bCs/>
          <w:sz w:val="19"/>
          <w:szCs w:val="19"/>
        </w:rPr>
        <w:t xml:space="preserve">zero orphaned records</w:t>
      </w:r>
      <w:r>
        <w:rPr>
          <w:rFonts w:ascii="Calibri" w:hAnsi="Calibri" w:cs="Calibri"/>
          <w:sz w:val="19"/>
          <w:szCs w:val="19"/>
        </w:rPr>
        <w:t xml:space="preserve"> in either direction.</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Treated the </w:t>
      </w:r>
      <w:r>
        <w:rPr>
          <w:rFonts w:ascii="Calibri" w:hAnsi="Calibri" w:cs="Calibri"/>
          <w:b/>
          <w:bCs/>
          <w:sz w:val="19"/>
          <w:szCs w:val="19"/>
        </w:rPr>
        <w:t xml:space="preserve">87.7%</w:t>
      </w:r>
      <w:r>
        <w:rPr>
          <w:rFonts w:ascii="Calibri" w:hAnsi="Calibri" w:cs="Calibri"/>
          <w:sz w:val="19"/>
          <w:szCs w:val="19"/>
        </w:rPr>
        <w:t xml:space="preserve"> null rate in Cancellation Year/Month (</w:t>
      </w:r>
      <w:r>
        <w:rPr>
          <w:rFonts w:ascii="Calibri" w:hAnsi="Calibri" w:cs="Calibri"/>
          <w:b/>
          <w:bCs/>
          <w:sz w:val="19"/>
          <w:szCs w:val="19"/>
        </w:rPr>
        <w:t xml:space="preserve">14,670</w:t>
      </w:r>
      <w:r>
        <w:rPr>
          <w:rFonts w:ascii="Calibri" w:hAnsi="Calibri" w:cs="Calibri"/>
          <w:sz w:val="19"/>
          <w:szCs w:val="19"/>
        </w:rPr>
        <w:t xml:space="preserve"> members) as meaningful (active, never-cancelled members) and deliberately left it unimputed.</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Corrected </w:t>
      </w:r>
      <w:r>
        <w:rPr>
          <w:rFonts w:ascii="Calibri" w:hAnsi="Calibri" w:cs="Calibri"/>
          <w:b/>
          <w:bCs/>
          <w:sz w:val="19"/>
          <w:szCs w:val="19"/>
        </w:rPr>
        <w:t xml:space="preserve">20 negative salary values</w:t>
      </w:r>
      <w:r>
        <w:rPr>
          <w:rFonts w:ascii="Calibri" w:hAnsi="Calibri" w:cs="Calibri"/>
          <w:sz w:val="19"/>
          <w:szCs w:val="19"/>
        </w:rPr>
        <w:t xml:space="preserve"> as sign-entry typos using absolute-value correction, and removed </w:t>
      </w:r>
      <w:r>
        <w:rPr>
          <w:rFonts w:ascii="Calibri" w:hAnsi="Calibri" w:cs="Calibri"/>
          <w:b/>
          <w:bCs/>
          <w:sz w:val="19"/>
          <w:szCs w:val="19"/>
        </w:rPr>
        <w:t xml:space="preserve">1,922 duplicate flight records</w:t>
      </w:r>
      <w:r>
        <w:rPr>
          <w:rFonts w:ascii="Calibri" w:hAnsi="Calibri" w:cs="Calibri"/>
          <w:sz w:val="19"/>
          <w:szCs w:val="19"/>
        </w:rPr>
        <w:t xml:space="preserve"> that would have inflated flight counts, distances, and points and biased every downstream feature.</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Analysed the right-skewed </w:t>
      </w:r>
      <w:r>
        <w:rPr>
          <w:rFonts w:ascii="Calibri" w:hAnsi="Calibri" w:cs="Calibri"/>
          <w:b/>
          <w:bCs/>
          <w:sz w:val="19"/>
          <w:szCs w:val="19"/>
        </w:rPr>
        <w:t xml:space="preserve">CLV</w:t>
      </w:r>
      <w:r>
        <w:rPr>
          <w:rFonts w:ascii="Calibri" w:hAnsi="Calibri" w:cs="Calibri"/>
          <w:sz w:val="19"/>
          <w:szCs w:val="19"/>
        </w:rPr>
        <w:t xml:space="preserve"> distribution (median 5,780, no negatives) and applied a </w:t>
      </w:r>
      <w:r>
        <w:rPr>
          <w:rFonts w:ascii="Calibri" w:hAnsi="Calibri" w:cs="Calibri"/>
          <w:b/>
          <w:bCs/>
          <w:sz w:val="19"/>
          <w:szCs w:val="19"/>
        </w:rPr>
        <w:t xml:space="preserve">log1p transformation</w:t>
      </w:r>
      <w:r>
        <w:rPr>
          <w:rFonts w:ascii="Calibri" w:hAnsi="Calibri" w:cs="Calibri"/>
          <w:sz w:val="19"/>
          <w:szCs w:val="19"/>
        </w:rPr>
        <w:t xml:space="preserve"> (CLV_log) before modelling.</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Established that </w:t>
      </w:r>
      <w:r>
        <w:rPr>
          <w:rFonts w:ascii="Calibri" w:hAnsi="Calibri" w:cs="Calibri"/>
          <w:b/>
          <w:bCs/>
          <w:sz w:val="19"/>
          <w:szCs w:val="19"/>
        </w:rPr>
        <w:t xml:space="preserve">54.5%</w:t>
      </w:r>
      <w:r>
        <w:rPr>
          <w:rFonts w:ascii="Calibri" w:hAnsi="Calibri" w:cs="Calibri"/>
          <w:sz w:val="19"/>
          <w:szCs w:val="19"/>
        </w:rPr>
        <w:t xml:space="preserve"> of monthly records show zero flights, which is normal at the monthly level, while a customer with zero flights across all 24 months is a genuine anomaly against a </w:t>
      </w:r>
      <w:r>
        <w:rPr>
          <w:rFonts w:ascii="Calibri" w:hAnsi="Calibri" w:cs="Calibri"/>
          <w:b/>
          <w:bCs/>
          <w:sz w:val="19"/>
          <w:szCs w:val="19"/>
        </w:rPr>
        <w:t xml:space="preserve">median of 34 flights</w:t>
      </w:r>
      <w:r>
        <w:rPr>
          <w:rFonts w:ascii="Calibri" w:hAnsi="Calibri" w:cs="Calibri"/>
          <w:sz w:val="19"/>
          <w:szCs w:val="19"/>
        </w:rPr>
        <w:t xml:space="preserve"> per customer (mean 30.4, max 106).</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Traced </w:t>
      </w:r>
      <w:r>
        <w:rPr>
          <w:rFonts w:ascii="Calibri" w:hAnsi="Calibri" w:cs="Calibri"/>
          <w:b/>
          <w:bCs/>
          <w:sz w:val="19"/>
          <w:szCs w:val="19"/>
        </w:rPr>
        <w:t xml:space="preserve">4,238 missing salaries (25.3%)</w:t>
      </w:r>
      <w:r>
        <w:rPr>
          <w:rFonts w:ascii="Calibri" w:hAnsi="Calibri" w:cs="Calibri"/>
          <w:sz w:val="19"/>
          <w:szCs w:val="19"/>
        </w:rPr>
        <w:t xml:space="preserve"> to a perfect one-to-one overlap with the "College" education category, and stress-tested the "College = students with no income" explanation against independent columns instead of accepting it: </w:t>
      </w:r>
      <w:r>
        <w:rPr>
          <w:rFonts w:ascii="Calibri" w:hAnsi="Calibri" w:cs="Calibri"/>
          <w:b/>
          <w:bCs/>
          <w:sz w:val="19"/>
          <w:szCs w:val="19"/>
        </w:rPr>
        <w:t xml:space="preserve">43%</w:t>
      </w:r>
      <w:r>
        <w:rPr>
          <w:rFonts w:ascii="Calibri" w:hAnsi="Calibri" w:cs="Calibri"/>
          <w:sz w:val="19"/>
          <w:szCs w:val="19"/>
        </w:rPr>
        <w:t xml:space="preserve"> of the group were Married (1,436) or Divorced (376) against 2,426 Single, and members spanned Star, Nova, and Aurora tiers (2,112 / 1,332 / 794), which is hard to reconcile with a purely student population.</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Concluded that "College" more plausibly denotes an </w:t>
      </w:r>
      <w:r>
        <w:rPr>
          <w:rFonts w:ascii="Calibri" w:hAnsi="Calibri" w:cs="Calibri"/>
          <w:b/>
          <w:bCs/>
          <w:sz w:val="19"/>
          <w:szCs w:val="19"/>
        </w:rPr>
        <w:t xml:space="preserve">education level attained</w:t>
      </w:r>
      <w:r>
        <w:rPr>
          <w:rFonts w:ascii="Calibri" w:hAnsi="Calibri" w:cs="Calibri"/>
          <w:sz w:val="19"/>
          <w:szCs w:val="19"/>
        </w:rPr>
        <w:t xml:space="preserve"> than current enrolment, and documented this as an unresolved dataset limitation instead of overstating certainty.</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Rejected </w:t>
      </w:r>
      <w:r>
        <w:rPr>
          <w:rFonts w:ascii="Calibri" w:hAnsi="Calibri" w:cs="Calibri"/>
          <w:b/>
          <w:bCs/>
          <w:sz w:val="19"/>
          <w:szCs w:val="19"/>
        </w:rPr>
        <w:t xml:space="preserve">mean/median imputation</w:t>
      </w:r>
      <w:r>
        <w:rPr>
          <w:rFonts w:ascii="Calibri" w:hAnsi="Calibri" w:cs="Calibri"/>
          <w:sz w:val="19"/>
          <w:szCs w:val="19"/>
        </w:rPr>
        <w:t xml:space="preserve"> because no non-null College salary existed to compute from, and income ranges differ sharply by education (Doctor mean about 178.6K, Master about 103.8K, Bachelor about 72.5K, High School about 61.1K), so borrowing from another bracket would fabricate an income for a different population. Imputed </w:t>
      </w:r>
      <w:r>
        <w:rPr>
          <w:rFonts w:ascii="Calibri" w:hAnsi="Calibri" w:cs="Calibri"/>
          <w:b/>
          <w:bCs/>
          <w:sz w:val="19"/>
          <w:szCs w:val="19"/>
        </w:rPr>
        <w:t xml:space="preserve">zero</w:t>
      </w:r>
      <w:r>
        <w:rPr>
          <w:rFonts w:ascii="Calibri" w:hAnsi="Calibri" w:cs="Calibri"/>
          <w:sz w:val="19"/>
          <w:szCs w:val="19"/>
        </w:rPr>
        <w:t xml:space="preserve"> as the only option making no unverifiable claim.</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Validated the zero-imputation with two tests. Adding a </w:t>
      </w:r>
      <w:r>
        <w:rPr>
          <w:rFonts w:ascii="Calibri" w:hAnsi="Calibri" w:cs="Calibri"/>
          <w:b/>
          <w:bCs/>
          <w:sz w:val="19"/>
          <w:szCs w:val="19"/>
        </w:rPr>
        <w:t xml:space="preserve">Salary_Was_Missing flag</w:t>
      </w:r>
      <w:r>
        <w:rPr>
          <w:rFonts w:ascii="Calibri" w:hAnsi="Calibri" w:cs="Calibri"/>
          <w:sz w:val="19"/>
          <w:szCs w:val="19"/>
        </w:rPr>
        <w:t xml:space="preserve"> and retraining with identical parameters gave XGBoost importance </w:t>
      </w:r>
      <w:r>
        <w:rPr>
          <w:rFonts w:ascii="Calibri" w:hAnsi="Calibri" w:cs="Calibri"/>
          <w:b/>
          <w:bCs/>
          <w:sz w:val="19"/>
          <w:szCs w:val="19"/>
        </w:rPr>
        <w:t xml:space="preserve">0</w:t>
      </w:r>
      <w:r>
        <w:rPr>
          <w:rFonts w:ascii="Calibri" w:hAnsi="Calibri" w:cs="Calibri"/>
          <w:sz w:val="19"/>
          <w:szCs w:val="19"/>
        </w:rPr>
        <w:t xml:space="preserve"> and Logistic Regression coefficient </w:t>
      </w:r>
      <w:r>
        <w:rPr>
          <w:rFonts w:ascii="Calibri" w:hAnsi="Calibri" w:cs="Calibri"/>
          <w:b/>
          <w:bCs/>
          <w:sz w:val="19"/>
          <w:szCs w:val="19"/>
        </w:rPr>
        <w:t xml:space="preserve">0.0047</w:t>
      </w:r>
      <w:r>
        <w:rPr>
          <w:rFonts w:ascii="Calibri" w:hAnsi="Calibri" w:cs="Calibri"/>
          <w:sz w:val="19"/>
          <w:szCs w:val="19"/>
        </w:rPr>
        <w:t xml:space="preserve">, so the imputation does not leak into churn prediction. Because feature importance and distance-based clustering are independent questions, a direct segmentation test showed College members at </w:t>
      </w:r>
      <w:r>
        <w:rPr>
          <w:rFonts w:ascii="Calibri" w:hAnsi="Calibri" w:cs="Calibri"/>
          <w:b/>
          <w:bCs/>
          <w:sz w:val="19"/>
          <w:szCs w:val="19"/>
        </w:rPr>
        <w:t xml:space="preserve">24.6% to 25.6%</w:t>
      </w:r>
      <w:r>
        <w:rPr>
          <w:rFonts w:ascii="Calibri" w:hAnsi="Calibri" w:cs="Calibri"/>
          <w:sz w:val="19"/>
          <w:szCs w:val="19"/>
        </w:rPr>
        <w:t xml:space="preserve"> of every segment against a </w:t>
      </w:r>
      <w:r>
        <w:rPr>
          <w:rFonts w:ascii="Calibri" w:hAnsi="Calibri" w:cs="Calibri"/>
          <w:b/>
          <w:bCs/>
          <w:sz w:val="19"/>
          <w:szCs w:val="19"/>
        </w:rPr>
        <w:t xml:space="preserve">25.3%</w:t>
      </w:r>
      <w:r>
        <w:rPr>
          <w:rFonts w:ascii="Calibri" w:hAnsi="Calibri" w:cs="Calibri"/>
          <w:sz w:val="19"/>
          <w:szCs w:val="19"/>
        </w:rPr>
        <w:t xml:space="preserve"> base rate, so the shared zero value did not pull them into one cluster.</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Built </w:t>
      </w:r>
      <w:r>
        <w:rPr>
          <w:rFonts w:ascii="Calibri" w:hAnsi="Calibri" w:cs="Calibri"/>
          <w:b/>
          <w:bCs/>
          <w:sz w:val="19"/>
          <w:szCs w:val="19"/>
        </w:rPr>
        <w:t xml:space="preserve">two competing churn definitions</w:t>
      </w:r>
      <w:r>
        <w:rPr>
          <w:rFonts w:ascii="Calibri" w:hAnsi="Calibri" w:cs="Calibri"/>
          <w:sz w:val="19"/>
          <w:szCs w:val="19"/>
        </w:rPr>
        <w:t xml:space="preserve">, formal cancellation and behavioural inactivity, and computed months since last flight with a corrected methodology: snapshot date anchored to </w:t>
      </w:r>
      <w:r>
        <w:rPr>
          <w:rFonts w:ascii="Calibri" w:hAnsi="Calibri" w:cs="Calibri"/>
          <w:b/>
          <w:bCs/>
          <w:sz w:val="19"/>
          <w:szCs w:val="19"/>
        </w:rPr>
        <w:t xml:space="preserve">Dec 2018</w:t>
      </w:r>
      <w:r>
        <w:rPr>
          <w:rFonts w:ascii="Calibri" w:hAnsi="Calibri" w:cs="Calibri"/>
          <w:sz w:val="19"/>
          <w:szCs w:val="19"/>
        </w:rPr>
        <w:t xml:space="preserve"> instead of today, zero-flight customers explicitly </w:t>
      </w:r>
      <w:r>
        <w:rPr>
          <w:rFonts w:ascii="Calibri" w:hAnsi="Calibri" w:cs="Calibri"/>
          <w:b/>
          <w:bCs/>
          <w:sz w:val="19"/>
          <w:szCs w:val="19"/>
        </w:rPr>
        <w:t xml:space="preserve">reindexed</w:t>
      </w:r>
      <w:r>
        <w:rPr>
          <w:rFonts w:ascii="Calibri" w:hAnsi="Calibri" w:cs="Calibri"/>
          <w:sz w:val="19"/>
          <w:szCs w:val="19"/>
        </w:rPr>
        <w:t xml:space="preserve"> back in after filtering, and month differences taken from </w:t>
      </w:r>
      <w:r>
        <w:rPr>
          <w:rFonts w:ascii="Calibri" w:hAnsi="Calibri" w:cs="Calibri"/>
          <w:b/>
          <w:bCs/>
          <w:sz w:val="19"/>
          <w:szCs w:val="19"/>
        </w:rPr>
        <w:t xml:space="preserve">year/month components</w:t>
      </w:r>
      <w:r>
        <w:rPr>
          <w:rFonts w:ascii="Calibri" w:hAnsi="Calibri" w:cs="Calibri"/>
          <w:sz w:val="19"/>
          <w:szCs w:val="19"/>
        </w:rPr>
        <w:t xml:space="preserve"> rather than day counts to avoid misclassification near boundaries.</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Compared </w:t>
      </w:r>
      <w:r>
        <w:rPr>
          <w:rFonts w:ascii="Calibri" w:hAnsi="Calibri" w:cs="Calibri"/>
          <w:b/>
          <w:bCs/>
          <w:sz w:val="19"/>
          <w:szCs w:val="19"/>
        </w:rPr>
        <w:t xml:space="preserve">6, 12, and 24-month</w:t>
      </w:r>
      <w:r>
        <w:rPr>
          <w:rFonts w:ascii="Calibri" w:hAnsi="Calibri" w:cs="Calibri"/>
          <w:sz w:val="19"/>
          <w:szCs w:val="19"/>
        </w:rPr>
        <w:t xml:space="preserve"> inactivity thresholds against the full customer base (</w:t>
      </w:r>
      <w:r>
        <w:rPr>
          <w:rFonts w:ascii="Calibri" w:hAnsi="Calibri" w:cs="Calibri"/>
          <w:b/>
          <w:bCs/>
          <w:sz w:val="19"/>
          <w:szCs w:val="19"/>
        </w:rPr>
        <w:t xml:space="preserve">14.8%, 12.7%, and 9.4%</w:t>
      </w:r>
      <w:r>
        <w:rPr>
          <w:rFonts w:ascii="Calibri" w:hAnsi="Calibri" w:cs="Calibri"/>
          <w:sz w:val="19"/>
          <w:szCs w:val="19"/>
        </w:rPr>
        <w:t xml:space="preserve"> flagged) and ran an overlap diagnostic on the </w:t>
      </w:r>
      <w:r>
        <w:rPr>
          <w:rFonts w:ascii="Calibri" w:hAnsi="Calibri" w:cs="Calibri"/>
          <w:b/>
          <w:bCs/>
          <w:sz w:val="19"/>
          <w:szCs w:val="19"/>
        </w:rPr>
        <w:t xml:space="preserve">2,067</w:t>
      </w:r>
      <w:r>
        <w:rPr>
          <w:rFonts w:ascii="Calibri" w:hAnsi="Calibri" w:cs="Calibri"/>
          <w:sz w:val="19"/>
          <w:szCs w:val="19"/>
        </w:rPr>
        <w:t xml:space="preserve"> formally cancelled customers: the share also flagged as behaviourally inactive fell from </w:t>
      </w:r>
      <w:r>
        <w:rPr>
          <w:rFonts w:ascii="Calibri" w:hAnsi="Calibri" w:cs="Calibri"/>
          <w:b/>
          <w:bCs/>
          <w:sz w:val="19"/>
          <w:szCs w:val="19"/>
        </w:rPr>
        <w:t xml:space="preserve">81.7%</w:t>
      </w:r>
      <w:r>
        <w:rPr>
          <w:rFonts w:ascii="Calibri" w:hAnsi="Calibri" w:cs="Calibri"/>
          <w:sz w:val="19"/>
          <w:szCs w:val="19"/>
        </w:rPr>
        <w:t xml:space="preserve"> at 6 months to 68.7% at 12, 55.1% at 18, and </w:t>
      </w:r>
      <w:r>
        <w:rPr>
          <w:rFonts w:ascii="Calibri" w:hAnsi="Calibri" w:cs="Calibri"/>
          <w:b/>
          <w:bCs/>
          <w:sz w:val="19"/>
          <w:szCs w:val="19"/>
        </w:rPr>
        <w:t xml:space="preserve">46.0%</w:t>
      </w:r>
      <w:r>
        <w:rPr>
          <w:rFonts w:ascii="Calibri" w:hAnsi="Calibri" w:cs="Calibri"/>
          <w:sz w:val="19"/>
          <w:szCs w:val="19"/>
        </w:rPr>
        <w:t xml:space="preserve"> at 24 months, showing the two signals are related but not redundant.</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Ran </w:t>
      </w:r>
      <w:r>
        <w:rPr>
          <w:rFonts w:ascii="Calibri" w:hAnsi="Calibri" w:cs="Calibri"/>
          <w:b/>
          <w:bCs/>
          <w:sz w:val="19"/>
          <w:szCs w:val="19"/>
        </w:rPr>
        <w:t xml:space="preserve">Chi-square tests of independence</w:t>
      </w:r>
      <w:r>
        <w:rPr>
          <w:rFonts w:ascii="Calibri" w:hAnsi="Calibri" w:cs="Calibri"/>
          <w:sz w:val="19"/>
          <w:szCs w:val="19"/>
        </w:rPr>
        <w:t xml:space="preserve"> between formal cancellation and behavioural churn at each threshold (statistics 8,800 at 6 months down to 3,717 at 24 months, all </w:t>
      </w:r>
      <w:r>
        <w:rPr>
          <w:rFonts w:ascii="Calibri" w:hAnsi="Calibri" w:cs="Calibri"/>
          <w:b/>
          <w:bCs/>
          <w:sz w:val="19"/>
          <w:szCs w:val="19"/>
        </w:rPr>
        <w:t xml:space="preserve">p &lt; 0.001</w:t>
      </w:r>
      <w:r>
        <w:rPr>
          <w:rFonts w:ascii="Calibri" w:hAnsi="Calibri" w:cs="Calibri"/>
          <w:sz w:val="19"/>
          <w:szCs w:val="19"/>
        </w:rPr>
        <w:t xml:space="preserve">), and interpreted them as a validation check rather than an optimisation target, since the strongest association appeared at the shortest threshold, the one adding the least new information beyond what cancellation already shows.</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Selected </w:t>
      </w:r>
      <w:r>
        <w:rPr>
          <w:rFonts w:ascii="Calibri" w:hAnsi="Calibri" w:cs="Calibri"/>
          <w:b/>
          <w:bCs/>
          <w:sz w:val="19"/>
          <w:szCs w:val="19"/>
        </w:rPr>
        <w:t xml:space="preserve">12 months</w:t>
      </w:r>
      <w:r>
        <w:rPr>
          <w:rFonts w:ascii="Calibri" w:hAnsi="Calibri" w:cs="Calibri"/>
          <w:sz w:val="19"/>
          <w:szCs w:val="19"/>
        </w:rPr>
        <w:t xml:space="preserve"> as the balance point (long enough to be a deliberate disengagement signal, short enough to allow timely intervention) and justified </w:t>
      </w:r>
      <w:r>
        <w:rPr>
          <w:rFonts w:ascii="Calibri" w:hAnsi="Calibri" w:cs="Calibri"/>
          <w:b/>
          <w:bCs/>
          <w:sz w:val="19"/>
          <w:szCs w:val="19"/>
        </w:rPr>
        <w:t xml:space="preserve">OR logic over AND logic</w:t>
      </w:r>
      <w:r>
        <w:rPr>
          <w:rFonts w:ascii="Calibri" w:hAnsi="Calibri" w:cs="Calibri"/>
          <w:sz w:val="19"/>
          <w:szCs w:val="19"/>
        </w:rPr>
        <w:t xml:space="preserve"> by showing an AND definition would exclude up to roughly </w:t>
      </w:r>
      <w:r>
        <w:rPr>
          <w:rFonts w:ascii="Calibri" w:hAnsi="Calibri" w:cs="Calibri"/>
          <w:b/>
          <w:bCs/>
          <w:sz w:val="19"/>
          <w:szCs w:val="19"/>
        </w:rPr>
        <w:t xml:space="preserve">54%</w:t>
      </w:r>
      <w:r>
        <w:rPr>
          <w:rFonts w:ascii="Calibri" w:hAnsi="Calibri" w:cs="Calibri"/>
          <w:sz w:val="19"/>
          <w:szCs w:val="19"/>
        </w:rPr>
        <w:t xml:space="preserve"> of formally cancelled customers purely because of cancellation timing.</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Finalised the churn label as </w:t>
      </w:r>
      <w:r>
        <w:rPr>
          <w:rFonts w:ascii="Calibri" w:hAnsi="Calibri" w:cs="Calibri"/>
          <w:b/>
          <w:bCs/>
          <w:sz w:val="19"/>
          <w:szCs w:val="19"/>
        </w:rPr>
        <w:t xml:space="preserve">formally cancelled OR inactive for more than 12 months</w:t>
      </w:r>
      <w:r>
        <w:rPr>
          <w:rFonts w:ascii="Calibri" w:hAnsi="Calibri" w:cs="Calibri"/>
          <w:sz w:val="19"/>
          <w:szCs w:val="19"/>
        </w:rPr>
        <w:t xml:space="preserve">, giving </w:t>
      </w:r>
      <w:r>
        <w:rPr>
          <w:rFonts w:ascii="Calibri" w:hAnsi="Calibri" w:cs="Calibri"/>
          <w:b/>
          <w:bCs/>
          <w:sz w:val="19"/>
          <w:szCs w:val="19"/>
        </w:rPr>
        <w:t xml:space="preserve">2,725 churned customers (16.3%)</w:t>
      </w:r>
      <w:r>
        <w:rPr>
          <w:rFonts w:ascii="Calibri" w:hAnsi="Calibri" w:cs="Calibri"/>
          <w:sz w:val="19"/>
          <w:szCs w:val="19"/>
        </w:rPr>
        <w:t xml:space="preserve"> and an </w:t>
      </w:r>
      <w:r>
        <w:rPr>
          <w:rFonts w:ascii="Calibri" w:hAnsi="Calibri" w:cs="Calibri"/>
          <w:b/>
          <w:bCs/>
          <w:sz w:val="19"/>
          <w:szCs w:val="19"/>
        </w:rPr>
        <w:t xml:space="preserve">84/16 class imbalance</w:t>
      </w:r>
      <w:r>
        <w:rPr>
          <w:rFonts w:ascii="Calibri" w:hAnsi="Calibri" w:cs="Calibri"/>
          <w:sz w:val="19"/>
          <w:szCs w:val="19"/>
        </w:rPr>
        <w:t xml:space="preserve"> handled downstream.</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Collapsed </w:t>
      </w:r>
      <w:r>
        <w:rPr>
          <w:rFonts w:ascii="Calibri" w:hAnsi="Calibri" w:cs="Calibri"/>
          <w:b/>
          <w:bCs/>
          <w:sz w:val="19"/>
          <w:szCs w:val="19"/>
        </w:rPr>
        <w:t xml:space="preserve">391K+ monthly rows</w:t>
      </w:r>
      <w:r>
        <w:rPr>
          <w:rFonts w:ascii="Calibri" w:hAnsi="Calibri" w:cs="Calibri"/>
          <w:sz w:val="19"/>
          <w:szCs w:val="19"/>
        </w:rPr>
        <w:t xml:space="preserve"> into one row per customer with </w:t>
      </w:r>
      <w:r>
        <w:rPr>
          <w:rFonts w:ascii="Calibri" w:hAnsi="Calibri" w:cs="Calibri"/>
          <w:b/>
          <w:bCs/>
          <w:sz w:val="19"/>
          <w:szCs w:val="19"/>
        </w:rPr>
        <w:t xml:space="preserve">20+</w:t>
      </w:r>
      <w:r>
        <w:rPr>
          <w:rFonts w:ascii="Calibri" w:hAnsi="Calibri" w:cs="Calibri"/>
          <w:sz w:val="19"/>
          <w:szCs w:val="19"/>
        </w:rPr>
        <w:t xml:space="preserve"> behavioural, recency, seasonal, and demographic features, including Months_Since_Last_Flight, Zero_Activity_Months, Tenure_Months, total/average/maximum monthly flights, total and average distance, points accumulated and redeemed, and </w:t>
      </w:r>
      <w:r>
        <w:rPr>
          <w:rFonts w:ascii="Calibri" w:hAnsi="Calibri" w:cs="Calibri"/>
          <w:b/>
          <w:bCs/>
          <w:sz w:val="19"/>
          <w:szCs w:val="19"/>
        </w:rPr>
        <w:t xml:space="preserve">Redemption_Rate</w:t>
      </w:r>
      <w:r>
        <w:rPr>
          <w:rFonts w:ascii="Calibri" w:hAnsi="Calibri" w:cs="Calibri"/>
          <w:sz w:val="19"/>
          <w:szCs w:val="19"/>
        </w:rPr>
        <w:t xml:space="preserve"> (points redeemed ÷ points accumulated).</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Engineered </w:t>
      </w:r>
      <w:r>
        <w:rPr>
          <w:rFonts w:ascii="Calibri" w:hAnsi="Calibri" w:cs="Calibri"/>
          <w:b/>
          <w:bCs/>
          <w:sz w:val="19"/>
          <w:szCs w:val="19"/>
        </w:rPr>
        <w:t xml:space="preserve">Flight_Consistency_Score</w:t>
      </w:r>
      <w:r>
        <w:rPr>
          <w:rFonts w:ascii="Calibri" w:hAnsi="Calibri" w:cs="Calibri"/>
          <w:sz w:val="19"/>
          <w:szCs w:val="19"/>
        </w:rPr>
        <w:t xml:space="preserve"> (total flights ÷ (inactive months + 1)) to separate steady habitual flyers from bursty ones with equal totals, and </w:t>
      </w:r>
      <w:r>
        <w:rPr>
          <w:rFonts w:ascii="Calibri" w:hAnsi="Calibri" w:cs="Calibri"/>
          <w:b/>
          <w:bCs/>
          <w:sz w:val="19"/>
          <w:szCs w:val="19"/>
        </w:rPr>
        <w:t xml:space="preserve">Season_Concentration</w:t>
      </w:r>
      <w:r>
        <w:rPr>
          <w:rFonts w:ascii="Calibri" w:hAnsi="Calibri" w:cs="Calibri"/>
          <w:sz w:val="19"/>
          <w:szCs w:val="19"/>
        </w:rPr>
        <w:t xml:space="preserve"> (dominant season's flights ÷ total flights) to separate seasonal travellers from year-round flyers, informed by seasonal EDA showing consistent summer and December peaks across both years.</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Consolidated </w:t>
      </w:r>
      <w:r>
        <w:rPr>
          <w:rFonts w:ascii="Calibri" w:hAnsi="Calibri" w:cs="Calibri"/>
          <w:b/>
          <w:bCs/>
          <w:sz w:val="19"/>
          <w:szCs w:val="19"/>
        </w:rPr>
        <w:t xml:space="preserve">11 provinces into 3 regions</w:t>
      </w:r>
      <w:r>
        <w:rPr>
          <w:rFonts w:ascii="Calibri" w:hAnsi="Calibri" w:cs="Calibri"/>
          <w:sz w:val="19"/>
          <w:szCs w:val="19"/>
        </w:rPr>
        <w:t xml:space="preserve"> (East/West/North) because sparse categories such as Yukon (110 members) add noise; chose </w:t>
      </w:r>
      <w:r>
        <w:rPr>
          <w:rFonts w:ascii="Calibri" w:hAnsi="Calibri" w:cs="Calibri"/>
          <w:b/>
          <w:bCs/>
          <w:sz w:val="19"/>
          <w:szCs w:val="19"/>
        </w:rPr>
        <w:t xml:space="preserve">one-hot encoding</w:t>
      </w:r>
      <w:r>
        <w:rPr>
          <w:rFonts w:ascii="Calibri" w:hAnsi="Calibri" w:cs="Calibri"/>
          <w:sz w:val="19"/>
          <w:szCs w:val="19"/>
        </w:rPr>
        <w:t xml:space="preserve"> for unordered features (gender, marital status, enrolment type, region) and </w:t>
      </w:r>
      <w:r>
        <w:rPr>
          <w:rFonts w:ascii="Calibri" w:hAnsi="Calibri" w:cs="Calibri"/>
          <w:b/>
          <w:bCs/>
          <w:sz w:val="19"/>
          <w:szCs w:val="19"/>
        </w:rPr>
        <w:t xml:space="preserve">ordinal encoding</w:t>
      </w:r>
      <w:r>
        <w:rPr>
          <w:rFonts w:ascii="Calibri" w:hAnsi="Calibri" w:cs="Calibri"/>
          <w:sz w:val="19"/>
          <w:szCs w:val="19"/>
        </w:rPr>
        <w:t xml:space="preserve"> for ranked ones (loyalty tier, education) to preserve meaningful distances for Euclidean-based clustering.</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Dropped redundant or uninformative columns (Country, City, Postal Code, Enrollment Year/Month, raw CLV, raw Province) with documented reasoning, giving a </w:t>
      </w:r>
      <w:r>
        <w:rPr>
          <w:rFonts w:ascii="Calibri" w:hAnsi="Calibri" w:cs="Calibri"/>
          <w:b/>
          <w:bCs/>
          <w:sz w:val="19"/>
          <w:szCs w:val="19"/>
        </w:rPr>
        <w:t xml:space="preserve">zero-null modelling table of 16,737 rows by 28 features</w:t>
      </w:r>
      <w:r>
        <w:rPr>
          <w:rFonts w:ascii="Calibri" w:hAnsi="Calibri" w:cs="Calibri"/>
          <w:sz w:val="19"/>
          <w:szCs w:val="19"/>
        </w:rPr>
        <w:t xml:space="preserve">.</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Trained a </w:t>
      </w:r>
      <w:r>
        <w:rPr>
          <w:rFonts w:ascii="Calibri" w:hAnsi="Calibri" w:cs="Calibri"/>
          <w:b/>
          <w:bCs/>
          <w:sz w:val="19"/>
          <w:szCs w:val="19"/>
        </w:rPr>
        <w:t xml:space="preserve">Logistic Regression</w:t>
      </w:r>
      <w:r>
        <w:rPr>
          <w:rFonts w:ascii="Calibri" w:hAnsi="Calibri" w:cs="Calibri"/>
          <w:sz w:val="19"/>
          <w:szCs w:val="19"/>
        </w:rPr>
        <w:t xml:space="preserve"> baseline (</w:t>
      </w:r>
      <w:r>
        <w:rPr>
          <w:rFonts w:ascii="Calibri" w:hAnsi="Calibri" w:cs="Calibri"/>
          <w:b/>
          <w:bCs/>
          <w:sz w:val="19"/>
          <w:szCs w:val="19"/>
        </w:rPr>
        <w:t xml:space="preserve">98%</w:t>
      </w:r>
      <w:r>
        <w:rPr>
          <w:rFonts w:ascii="Calibri" w:hAnsi="Calibri" w:cs="Calibri"/>
          <w:sz w:val="19"/>
          <w:szCs w:val="19"/>
        </w:rPr>
        <w:t xml:space="preserve"> accuracy, </w:t>
      </w:r>
      <w:r>
        <w:rPr>
          <w:rFonts w:ascii="Calibri" w:hAnsi="Calibri" w:cs="Calibri"/>
          <w:b/>
          <w:bCs/>
          <w:sz w:val="19"/>
          <w:szCs w:val="19"/>
        </w:rPr>
        <w:t xml:space="preserve">95%</w:t>
      </w:r>
      <w:r>
        <w:rPr>
          <w:rFonts w:ascii="Calibri" w:hAnsi="Calibri" w:cs="Calibri"/>
          <w:sz w:val="19"/>
          <w:szCs w:val="19"/>
        </w:rPr>
        <w:t xml:space="preserve"> precision, </w:t>
      </w:r>
      <w:r>
        <w:rPr>
          <w:rFonts w:ascii="Calibri" w:hAnsi="Calibri" w:cs="Calibri"/>
          <w:b/>
          <w:bCs/>
          <w:sz w:val="19"/>
          <w:szCs w:val="19"/>
        </w:rPr>
        <w:t xml:space="preserve">89%</w:t>
      </w:r>
      <w:r>
        <w:rPr>
          <w:rFonts w:ascii="Calibri" w:hAnsi="Calibri" w:cs="Calibri"/>
          <w:sz w:val="19"/>
          <w:szCs w:val="19"/>
        </w:rPr>
        <w:t xml:space="preserve"> recall, </w:t>
      </w:r>
      <w:r>
        <w:rPr>
          <w:rFonts w:ascii="Calibri" w:hAnsi="Calibri" w:cs="Calibri"/>
          <w:b/>
          <w:bCs/>
          <w:sz w:val="19"/>
          <w:szCs w:val="19"/>
        </w:rPr>
        <w:t xml:space="preserve">0.9857</w:t>
      </w:r>
      <w:r>
        <w:rPr>
          <w:rFonts w:ascii="Calibri" w:hAnsi="Calibri" w:cs="Calibri"/>
          <w:sz w:val="19"/>
          <w:szCs w:val="19"/>
        </w:rPr>
        <w:t xml:space="preserve"> AUC-ROC) and noticed one coefficient (Months_Since_Last_Flight, </w:t>
      </w:r>
      <w:r>
        <w:rPr>
          <w:rFonts w:ascii="Calibri" w:hAnsi="Calibri" w:cs="Calibri"/>
          <w:b/>
          <w:bCs/>
          <w:sz w:val="19"/>
          <w:szCs w:val="19"/>
        </w:rPr>
        <w:t xml:space="preserve">0.79</w:t>
      </w:r>
      <w:r>
        <w:rPr>
          <w:rFonts w:ascii="Calibri" w:hAnsi="Calibri" w:cs="Calibri"/>
          <w:sz w:val="19"/>
          <w:szCs w:val="19"/>
        </w:rPr>
        <w:t xml:space="preserve">) dominating all others by an order of magnitude, read as evidence of </w:t>
      </w:r>
      <w:r>
        <w:rPr>
          <w:rFonts w:ascii="Calibri" w:hAnsi="Calibri" w:cs="Calibri"/>
          <w:b/>
          <w:bCs/>
          <w:sz w:val="19"/>
          <w:szCs w:val="19"/>
        </w:rPr>
        <w:t xml:space="preserve">threshold-driven, non-linear</w:t>
      </w:r>
      <w:r>
        <w:rPr>
          <w:rFonts w:ascii="Calibri" w:hAnsi="Calibri" w:cs="Calibri"/>
          <w:sz w:val="19"/>
          <w:szCs w:val="19"/>
        </w:rPr>
        <w:t xml:space="preserve"> churn behaviour a linear model can only approximate.</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Selected </w:t>
      </w:r>
      <w:r>
        <w:rPr>
          <w:rFonts w:ascii="Calibri" w:hAnsi="Calibri" w:cs="Calibri"/>
          <w:b/>
          <w:bCs/>
          <w:sz w:val="19"/>
          <w:szCs w:val="19"/>
        </w:rPr>
        <w:t xml:space="preserve">XGBoost</w:t>
      </w:r>
      <w:r>
        <w:rPr>
          <w:rFonts w:ascii="Calibri" w:hAnsi="Calibri" w:cs="Calibri"/>
          <w:sz w:val="19"/>
          <w:szCs w:val="19"/>
        </w:rPr>
        <w:t xml:space="preserve"> for its ability to capture non-linear threshold effects and feature interactions without manual interaction terms, using a </w:t>
      </w:r>
      <w:r>
        <w:rPr>
          <w:rFonts w:ascii="Calibri" w:hAnsi="Calibri" w:cs="Calibri"/>
          <w:b/>
          <w:bCs/>
          <w:sz w:val="19"/>
          <w:szCs w:val="19"/>
        </w:rPr>
        <w:t xml:space="preserve">stratified 80/20 split</w:t>
      </w:r>
      <w:r>
        <w:rPr>
          <w:rFonts w:ascii="Calibri" w:hAnsi="Calibri" w:cs="Calibri"/>
          <w:sz w:val="19"/>
          <w:szCs w:val="19"/>
        </w:rPr>
        <w:t xml:space="preserve"> (random_state=42) and </w:t>
      </w:r>
      <w:r>
        <w:rPr>
          <w:rFonts w:ascii="Calibri" w:hAnsi="Calibri" w:cs="Calibri"/>
          <w:b/>
          <w:bCs/>
          <w:sz w:val="19"/>
          <w:szCs w:val="19"/>
        </w:rPr>
        <w:t xml:space="preserve">scale_pos_weight (5.14)</w:t>
      </w:r>
      <w:r>
        <w:rPr>
          <w:rFonts w:ascii="Calibri" w:hAnsi="Calibri" w:cs="Calibri"/>
          <w:sz w:val="19"/>
          <w:szCs w:val="19"/>
        </w:rPr>
        <w:t xml:space="preserve">, the negative-to-positive ratio, instead of oversampling or undersampling to preserve the real distribution of customer behaviour.</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Tuned n_estimators, learning_rate, and max_depth with </w:t>
      </w:r>
      <w:r>
        <w:rPr>
          <w:rFonts w:ascii="Calibri" w:hAnsi="Calibri" w:cs="Calibri"/>
          <w:b/>
          <w:bCs/>
          <w:sz w:val="19"/>
          <w:szCs w:val="19"/>
        </w:rPr>
        <w:t xml:space="preserve">GridSearchCV (5-fold)</w:t>
      </w:r>
      <w:r>
        <w:rPr>
          <w:rFonts w:ascii="Calibri" w:hAnsi="Calibri" w:cs="Calibri"/>
          <w:sz w:val="19"/>
          <w:szCs w:val="19"/>
        </w:rPr>
        <w:t xml:space="preserve"> optimised for </w:t>
      </w:r>
      <w:r>
        <w:rPr>
          <w:rFonts w:ascii="Calibri" w:hAnsi="Calibri" w:cs="Calibri"/>
          <w:b/>
          <w:bCs/>
          <w:sz w:val="19"/>
          <w:szCs w:val="19"/>
        </w:rPr>
        <w:t xml:space="preserve">recall</w:t>
      </w:r>
      <w:r>
        <w:rPr>
          <w:rFonts w:ascii="Calibri" w:hAnsi="Calibri" w:cs="Calibri"/>
          <w:sz w:val="19"/>
          <w:szCs w:val="19"/>
        </w:rPr>
        <w:t xml:space="preserve"> rather than accuracy, reflecting the asymmetric cost of a missed churner versus a false-alarm retention offer, and reached </w:t>
      </w:r>
      <w:r>
        <w:rPr>
          <w:rFonts w:ascii="Calibri" w:hAnsi="Calibri" w:cs="Calibri"/>
          <w:b/>
          <w:bCs/>
          <w:sz w:val="19"/>
          <w:szCs w:val="19"/>
        </w:rPr>
        <w:t xml:space="preserve">97% accuracy, 87% precision, 95% recall, and 0.9906 AUC-ROC</w:t>
      </w:r>
      <w:r>
        <w:rPr>
          <w:rFonts w:ascii="Calibri" w:hAnsi="Calibri" w:cs="Calibri"/>
          <w:sz w:val="19"/>
          <w:szCs w:val="19"/>
        </w:rPr>
        <w:t xml:space="preserve">, a 6-point recall gain over the baseline.</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Retrained XGBoost on only the </w:t>
      </w:r>
      <w:r>
        <w:rPr>
          <w:rFonts w:ascii="Calibri" w:hAnsi="Calibri" w:cs="Calibri"/>
          <w:b/>
          <w:bCs/>
          <w:sz w:val="19"/>
          <w:szCs w:val="19"/>
        </w:rPr>
        <w:t xml:space="preserve">14 features</w:t>
      </w:r>
      <w:r>
        <w:rPr>
          <w:rFonts w:ascii="Calibri" w:hAnsi="Calibri" w:cs="Calibri"/>
          <w:sz w:val="19"/>
          <w:szCs w:val="19"/>
        </w:rPr>
        <w:t xml:space="preserve"> above 1% importance (down from 28) with near-identical performance (</w:t>
      </w:r>
      <w:r>
        <w:rPr>
          <w:rFonts w:ascii="Calibri" w:hAnsi="Calibri" w:cs="Calibri"/>
          <w:b/>
          <w:bCs/>
          <w:sz w:val="19"/>
          <w:szCs w:val="19"/>
        </w:rPr>
        <w:t xml:space="preserve">94% recall, 0.9912 AUC-ROC</w:t>
      </w:r>
      <w:r>
        <w:rPr>
          <w:rFonts w:ascii="Calibri" w:hAnsi="Calibri" w:cs="Calibri"/>
          <w:sz w:val="19"/>
          <w:szCs w:val="19"/>
        </w:rPr>
        <w:t xml:space="preserve">), showing a compact set of recency, seasonal, and consistency signals carries almost all the predictive power. Top predictors were </w:t>
      </w:r>
      <w:r>
        <w:rPr>
          <w:rFonts w:ascii="Calibri" w:hAnsi="Calibri" w:cs="Calibri"/>
          <w:b/>
          <w:bCs/>
          <w:sz w:val="19"/>
          <w:szCs w:val="19"/>
        </w:rPr>
        <w:t xml:space="preserve">Months_Since_Last_Flight (26.6%)</w:t>
      </w:r>
      <w:r>
        <w:rPr>
          <w:rFonts w:ascii="Calibri" w:hAnsi="Calibri" w:cs="Calibri"/>
          <w:sz w:val="19"/>
          <w:szCs w:val="19"/>
        </w:rPr>
        <w:t xml:space="preserve">, </w:t>
      </w:r>
      <w:r>
        <w:rPr>
          <w:rFonts w:ascii="Calibri" w:hAnsi="Calibri" w:cs="Calibri"/>
          <w:b/>
          <w:bCs/>
          <w:sz w:val="19"/>
          <w:szCs w:val="19"/>
        </w:rPr>
        <w:t xml:space="preserve">Flights_Fall (22.6%)</w:t>
      </w:r>
      <w:r>
        <w:rPr>
          <w:rFonts w:ascii="Calibri" w:hAnsi="Calibri" w:cs="Calibri"/>
          <w:sz w:val="19"/>
          <w:szCs w:val="19"/>
        </w:rPr>
        <w:t xml:space="preserve">, and Flight_Consistency_Score (11.3%).</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Built a </w:t>
      </w:r>
      <w:r>
        <w:rPr>
          <w:rFonts w:ascii="Calibri" w:hAnsi="Calibri" w:cs="Calibri"/>
          <w:b/>
          <w:bCs/>
          <w:sz w:val="19"/>
          <w:szCs w:val="19"/>
        </w:rPr>
        <w:t xml:space="preserve">3-tier risk system</w:t>
      </w:r>
      <w:r>
        <w:rPr>
          <w:rFonts w:ascii="Calibri" w:hAnsi="Calibri" w:cs="Calibri"/>
          <w:sz w:val="19"/>
          <w:szCs w:val="19"/>
        </w:rPr>
        <w:t xml:space="preserve"> (High ≥ 0.5, Medium 0.2 to 0.5, Low &lt; 0.2) from predicted probabilities: the High Risk tier (</w:t>
      </w:r>
      <w:r>
        <w:rPr>
          <w:rFonts w:ascii="Calibri" w:hAnsi="Calibri" w:cs="Calibri"/>
          <w:b/>
          <w:bCs/>
          <w:sz w:val="19"/>
          <w:szCs w:val="19"/>
        </w:rPr>
        <w:t xml:space="preserve">17.5%</w:t>
      </w:r>
      <w:r>
        <w:rPr>
          <w:rFonts w:ascii="Calibri" w:hAnsi="Calibri" w:cs="Calibri"/>
          <w:sz w:val="19"/>
          <w:szCs w:val="19"/>
        </w:rPr>
        <w:t xml:space="preserve"> of customers) had a </w:t>
      </w:r>
      <w:r>
        <w:rPr>
          <w:rFonts w:ascii="Calibri" w:hAnsi="Calibri" w:cs="Calibri"/>
          <w:b/>
          <w:bCs/>
          <w:sz w:val="19"/>
          <w:szCs w:val="19"/>
        </w:rPr>
        <w:t xml:space="preserve">95.4%</w:t>
      </w:r>
      <w:r>
        <w:rPr>
          <w:rFonts w:ascii="Calibri" w:hAnsi="Calibri" w:cs="Calibri"/>
          <w:sz w:val="19"/>
          <w:szCs w:val="19"/>
        </w:rPr>
        <w:t xml:space="preserve"> actual churn rate versus about </w:t>
      </w:r>
      <w:r>
        <w:rPr>
          <w:rFonts w:ascii="Calibri" w:hAnsi="Calibri" w:cs="Calibri"/>
          <w:b/>
          <w:bCs/>
          <w:sz w:val="19"/>
          <w:szCs w:val="19"/>
        </w:rPr>
        <w:t xml:space="preserve">2%</w:t>
      </w:r>
      <w:r>
        <w:rPr>
          <w:rFonts w:ascii="Calibri" w:hAnsi="Calibri" w:cs="Calibri"/>
          <w:sz w:val="19"/>
          <w:szCs w:val="19"/>
        </w:rPr>
        <w:t xml:space="preserve"> in the Low tier (78.1% of customers), turning model output into a usable prioritisation tool.</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Applied </w:t>
      </w:r>
      <w:r>
        <w:rPr>
          <w:rFonts w:ascii="Calibri" w:hAnsi="Calibri" w:cs="Calibri"/>
          <w:b/>
          <w:bCs/>
          <w:sz w:val="19"/>
          <w:szCs w:val="19"/>
        </w:rPr>
        <w:t xml:space="preserve">K-Means clustering</w:t>
      </w:r>
      <w:r>
        <w:rPr>
          <w:rFonts w:ascii="Calibri" w:hAnsi="Calibri" w:cs="Calibri"/>
          <w:sz w:val="19"/>
          <w:szCs w:val="19"/>
        </w:rPr>
        <w:t xml:space="preserve"> and deliberately </w:t>
      </w:r>
      <w:r>
        <w:rPr>
          <w:rFonts w:ascii="Calibri" w:hAnsi="Calibri" w:cs="Calibri"/>
          <w:b/>
          <w:bCs/>
          <w:sz w:val="19"/>
          <w:szCs w:val="19"/>
        </w:rPr>
        <w:t xml:space="preserve">excluded the churn label</w:t>
      </w:r>
      <w:r>
        <w:rPr>
          <w:rFonts w:ascii="Calibri" w:hAnsi="Calibri" w:cs="Calibri"/>
          <w:sz w:val="19"/>
          <w:szCs w:val="19"/>
        </w:rPr>
        <w:t xml:space="preserve"> from clustering features so segments would reveal independent structure instead of reconstructing churn status; scaled features with </w:t>
      </w:r>
      <w:r>
        <w:rPr>
          <w:rFonts w:ascii="Calibri" w:hAnsi="Calibri" w:cs="Calibri"/>
          <w:b/>
          <w:bCs/>
          <w:sz w:val="19"/>
          <w:szCs w:val="19"/>
        </w:rPr>
        <w:t xml:space="preserve">StandardScaler</w:t>
      </w:r>
      <w:r>
        <w:rPr>
          <w:rFonts w:ascii="Calibri" w:hAnsi="Calibri" w:cs="Calibri"/>
          <w:sz w:val="19"/>
          <w:szCs w:val="19"/>
        </w:rPr>
        <w:t xml:space="preserve"> so high-magnitude variables such as salary would not dominate distances.</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Compared </w:t>
      </w:r>
      <w:r>
        <w:rPr>
          <w:rFonts w:ascii="Calibri" w:hAnsi="Calibri" w:cs="Calibri"/>
          <w:b/>
          <w:bCs/>
          <w:sz w:val="19"/>
          <w:szCs w:val="19"/>
        </w:rPr>
        <w:t xml:space="preserve">K-Means, DBSCAN, and hierarchical clustering</w:t>
      </w:r>
      <w:r>
        <w:rPr>
          <w:rFonts w:ascii="Calibri" w:hAnsi="Calibri" w:cs="Calibri"/>
          <w:sz w:val="19"/>
          <w:szCs w:val="19"/>
        </w:rPr>
        <w:t xml:space="preserve">: K-Means won on scalability to 16,700+ records and on guaranteeing every customer a segment, while DBSCAN was rejected for parameter sensitivity and incomplete coverage and hierarchical clustering for computational cost at this scale.</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Chose </w:t>
      </w:r>
      <w:r>
        <w:rPr>
          <w:rFonts w:ascii="Calibri" w:hAnsi="Calibri" w:cs="Calibri"/>
          <w:b/>
          <w:bCs/>
          <w:sz w:val="19"/>
          <w:szCs w:val="19"/>
        </w:rPr>
        <w:t xml:space="preserve">k = 3</w:t>
      </w:r>
      <w:r>
        <w:rPr>
          <w:rFonts w:ascii="Calibri" w:hAnsi="Calibri" w:cs="Calibri"/>
          <w:sz w:val="19"/>
          <w:szCs w:val="19"/>
        </w:rPr>
        <w:t xml:space="preserve"> using the </w:t>
      </w:r>
      <w:r>
        <w:rPr>
          <w:rFonts w:ascii="Calibri" w:hAnsi="Calibri" w:cs="Calibri"/>
          <w:b/>
          <w:bCs/>
          <w:sz w:val="19"/>
          <w:szCs w:val="19"/>
        </w:rPr>
        <w:t xml:space="preserve">elbow method and silhouette score</w:t>
      </w:r>
      <w:r>
        <w:rPr>
          <w:rFonts w:ascii="Calibri" w:hAnsi="Calibri" w:cs="Calibri"/>
          <w:sz w:val="19"/>
          <w:szCs w:val="19"/>
        </w:rPr>
        <w:t xml:space="preserve"> across k = 2 to 8 (highest silhouette </w:t>
      </w:r>
      <w:r>
        <w:rPr>
          <w:rFonts w:ascii="Calibri" w:hAnsi="Calibri" w:cs="Calibri"/>
          <w:b/>
          <w:bCs/>
          <w:sz w:val="19"/>
          <w:szCs w:val="19"/>
        </w:rPr>
        <w:t xml:space="preserve">0.302</w:t>
      </w:r>
      <w:r>
        <w:rPr>
          <w:rFonts w:ascii="Calibri" w:hAnsi="Calibri" w:cs="Calibri"/>
          <w:sz w:val="19"/>
          <w:szCs w:val="19"/>
        </w:rPr>
        <w:t xml:space="preserve">), keeping segments interpretable for marketing, and profiled clusters on original unscaled values so results read as real quantities.</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Identified three segments: </w:t>
      </w:r>
      <w:r>
        <w:rPr>
          <w:rFonts w:ascii="Calibri" w:hAnsi="Calibri" w:cs="Calibri"/>
          <w:b/>
          <w:bCs/>
          <w:sz w:val="19"/>
          <w:szCs w:val="19"/>
        </w:rPr>
        <w:t xml:space="preserve">Loyal Core Members</w:t>
      </w:r>
      <w:r>
        <w:rPr>
          <w:rFonts w:ascii="Calibri" w:hAnsi="Calibri" w:cs="Calibri"/>
          <w:sz w:val="19"/>
          <w:szCs w:val="19"/>
        </w:rPr>
        <w:t xml:space="preserve"> (68.6% of the base, 2.0% churn, about 46 months tenure), </w:t>
      </w:r>
      <w:r>
        <w:rPr>
          <w:rFonts w:ascii="Calibri" w:hAnsi="Calibri" w:cs="Calibri"/>
          <w:b/>
          <w:bCs/>
          <w:sz w:val="19"/>
          <w:szCs w:val="19"/>
        </w:rPr>
        <w:t xml:space="preserve">Disengaged At-Risk Members</w:t>
      </w:r>
      <w:r>
        <w:rPr>
          <w:rFonts w:ascii="Calibri" w:hAnsi="Calibri" w:cs="Calibri"/>
          <w:sz w:val="19"/>
          <w:szCs w:val="19"/>
        </w:rPr>
        <w:t xml:space="preserve"> (26.4%, </w:t>
      </w:r>
      <w:r>
        <w:rPr>
          <w:rFonts w:ascii="Calibri" w:hAnsi="Calibri" w:cs="Calibri"/>
          <w:b/>
          <w:bCs/>
          <w:sz w:val="19"/>
          <w:szCs w:val="19"/>
        </w:rPr>
        <w:t xml:space="preserve">53.4% churn</w:t>
      </w:r>
      <w:r>
        <w:rPr>
          <w:rFonts w:ascii="Calibri" w:hAnsi="Calibri" w:cs="Calibri"/>
          <w:sz w:val="19"/>
          <w:szCs w:val="19"/>
        </w:rPr>
        <w:t xml:space="preserve">, inactive about 21 of 24 months, redemption rate near 97%), and </w:t>
      </w:r>
      <w:r>
        <w:rPr>
          <w:rFonts w:ascii="Calibri" w:hAnsi="Calibri" w:cs="Calibri"/>
          <w:b/>
          <w:bCs/>
          <w:sz w:val="19"/>
          <w:szCs w:val="19"/>
        </w:rPr>
        <w:t xml:space="preserve">High-Frequency New Flyers</w:t>
      </w:r>
      <w:r>
        <w:rPr>
          <w:rFonts w:ascii="Calibri" w:hAnsi="Calibri" w:cs="Calibri"/>
          <w:sz w:val="19"/>
          <w:szCs w:val="19"/>
        </w:rPr>
        <w:t xml:space="preserve"> (5.0%, 11.3% churn, about 9 months tenure, highest flight frequency but near-zero redemption).</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Found that </w:t>
      </w:r>
      <w:r>
        <w:rPr>
          <w:rFonts w:ascii="Calibri" w:hAnsi="Calibri" w:cs="Calibri"/>
          <w:b/>
          <w:bCs/>
          <w:sz w:val="19"/>
          <w:szCs w:val="19"/>
        </w:rPr>
        <w:t xml:space="preserve">loyalty card tier</w:t>
      </w:r>
      <w:r>
        <w:rPr>
          <w:rFonts w:ascii="Calibri" w:hAnsi="Calibri" w:cs="Calibri"/>
          <w:sz w:val="19"/>
          <w:szCs w:val="19"/>
        </w:rPr>
        <w:t xml:space="preserve"> (Star 45.6%, Nova 33.9%, Aurora 20.5% of members) was distributed almost identically across all three segments, so the airline's own tier system had almost no relationship to risk or value, and cross-tabulated segments against risk tiers: </w:t>
      </w:r>
      <w:r>
        <w:rPr>
          <w:rFonts w:ascii="Calibri" w:hAnsi="Calibri" w:cs="Calibri"/>
          <w:b/>
          <w:bCs/>
          <w:sz w:val="19"/>
          <w:szCs w:val="19"/>
        </w:rPr>
        <w:t xml:space="preserve">54.5%</w:t>
      </w:r>
      <w:r>
        <w:rPr>
          <w:rFonts w:ascii="Calibri" w:hAnsi="Calibri" w:cs="Calibri"/>
          <w:sz w:val="19"/>
          <w:szCs w:val="19"/>
        </w:rPr>
        <w:t xml:space="preserve"> of Disengaged At-Risk members were already High Risk versus 19.0% of High-Frequency New Flyers and 2.3% of Loyal Core.</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Uncovered further surprising patterns: </w:t>
      </w:r>
      <w:r>
        <w:rPr>
          <w:rFonts w:ascii="Calibri" w:hAnsi="Calibri" w:cs="Calibri"/>
          <w:b/>
          <w:bCs/>
          <w:sz w:val="19"/>
          <w:szCs w:val="19"/>
        </w:rPr>
        <w:t xml:space="preserve">frequent flying was not loyalty</w:t>
      </w:r>
      <w:r>
        <w:rPr>
          <w:rFonts w:ascii="Calibri" w:hAnsi="Calibri" w:cs="Calibri"/>
          <w:sz w:val="19"/>
          <w:szCs w:val="19"/>
        </w:rPr>
        <w:t xml:space="preserve"> (high flights but near-zero redemption), a near-97% redemption rate acted as an </w:t>
      </w:r>
      <w:r>
        <w:rPr>
          <w:rFonts w:ascii="Calibri" w:hAnsi="Calibri" w:cs="Calibri"/>
          <w:b/>
          <w:bCs/>
          <w:sz w:val="19"/>
          <w:szCs w:val="19"/>
        </w:rPr>
        <w:t xml:space="preserve">exit signal</w:t>
      </w:r>
      <w:r>
        <w:rPr>
          <w:rFonts w:ascii="Calibri" w:hAnsi="Calibri" w:cs="Calibri"/>
          <w:sz w:val="19"/>
          <w:szCs w:val="19"/>
        </w:rPr>
        <w:t xml:space="preserve"> like spending down a gift card before leaving, </w:t>
      </w:r>
      <w:r>
        <w:rPr>
          <w:rFonts w:ascii="Calibri" w:hAnsi="Calibri" w:cs="Calibri"/>
          <w:b/>
          <w:bCs/>
          <w:sz w:val="19"/>
          <w:szCs w:val="19"/>
        </w:rPr>
        <w:t xml:space="preserve">recency outweighed every demographic variable</w:t>
      </w:r>
      <w:r>
        <w:rPr>
          <w:rFonts w:ascii="Calibri" w:hAnsi="Calibri" w:cs="Calibri"/>
          <w:sz w:val="19"/>
          <w:szCs w:val="19"/>
        </w:rPr>
        <w:t xml:space="preserve">, Fall inactivity was the second-strongest predictor, geography was heavily concentrated (Ontario, BC, and Quebec held 78.3% of members) yet barely mattered, and the most stable segment is the easiest to neglect because stability triggers no CRM alerts.</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Converted outputs into </w:t>
      </w:r>
      <w:r>
        <w:rPr>
          <w:rFonts w:ascii="Calibri" w:hAnsi="Calibri" w:cs="Calibri"/>
          <w:b/>
          <w:bCs/>
          <w:sz w:val="19"/>
          <w:szCs w:val="19"/>
        </w:rPr>
        <w:t xml:space="preserve">three owner-assigned recommendations</w:t>
      </w:r>
      <w:r>
        <w:rPr>
          <w:rFonts w:ascii="Calibri" w:hAnsi="Calibri" w:cs="Calibri"/>
          <w:sz w:val="19"/>
          <w:szCs w:val="19"/>
        </w:rPr>
        <w:t xml:space="preserve">: a </w:t>
      </w:r>
      <w:r>
        <w:rPr>
          <w:rFonts w:ascii="Calibri" w:hAnsi="Calibri" w:cs="Calibri"/>
          <w:b/>
          <w:bCs/>
          <w:sz w:val="19"/>
          <w:szCs w:val="19"/>
        </w:rPr>
        <w:t xml:space="preserve">90-day inactivity CRM trigger</w:t>
      </w:r>
      <w:r>
        <w:rPr>
          <w:rFonts w:ascii="Calibri" w:hAnsi="Calibri" w:cs="Calibri"/>
          <w:sz w:val="19"/>
          <w:szCs w:val="19"/>
        </w:rPr>
        <w:t xml:space="preserve"> for the Disengaged At-Risk segment (CMO), a </w:t>
      </w:r>
      <w:r>
        <w:rPr>
          <w:rFonts w:ascii="Calibri" w:hAnsi="Calibri" w:cs="Calibri"/>
          <w:b/>
          <w:bCs/>
          <w:sz w:val="19"/>
          <w:szCs w:val="19"/>
        </w:rPr>
        <w:t xml:space="preserve">"first redemption" campaign</w:t>
      </w:r>
      <w:r>
        <w:rPr>
          <w:rFonts w:ascii="Calibri" w:hAnsi="Calibri" w:cs="Calibri"/>
          <w:sz w:val="19"/>
          <w:szCs w:val="19"/>
        </w:rPr>
        <w:t xml:space="preserve"> before month six for the High-Frequency New Flyers, and proactive unprompted investment in the Loyal Core (CMO and CFO), with the narrative that real churn hides in silence rather than cancellation and one retention strategy cannot fit three customer types.</w:t>
      </w:r>
    </w:p>
    <w:p>
      <w:pPr>
        <w:pStyle w:val="ListParagraph"/>
        <w:numPr>
          <w:ilvl w:val="0"/>
          <w:numId w:val="2"/>
        </w:numPr>
        <w:tabs>
          <w:tab w:val="left" w:pos="8480"/>
        </w:tabs>
        <w:spacing w:after="160" w:line="259" w:lineRule="auto"/>
        <w:contextualSpacing/>
        <w:jc w:val="both"/>
        <w:rPr>
          <w:rFonts w:ascii="Calibri" w:hAnsi="Calibri" w:cs="Calibri"/>
          <w:sz w:val="19"/>
          <w:szCs w:val="19"/>
        </w:rPr>
      </w:pPr>
      <w:r>
        <w:rPr>
          <w:rFonts w:ascii="Calibri" w:hAnsi="Calibri" w:cs="Calibri"/>
          <w:sz w:val="19"/>
          <w:szCs w:val="19"/>
        </w:rPr>
        <w:t xml:space="preserve">Delivered a detailed technical report, a non-technical summary translating AUC, silhouette scores, and feature importance into plain business language, an interactive </w:t>
      </w:r>
      <w:r>
        <w:rPr>
          <w:rFonts w:ascii="Calibri" w:hAnsi="Calibri" w:cs="Calibri"/>
          <w:b/>
          <w:bCs/>
          <w:sz w:val="19"/>
          <w:szCs w:val="19"/>
        </w:rPr>
        <w:t xml:space="preserve">Streamlit dashboard</w:t>
      </w:r>
      <w:r>
        <w:rPr>
          <w:rFonts w:ascii="Calibri" w:hAnsi="Calibri" w:cs="Calibri"/>
          <w:sz w:val="19"/>
          <w:szCs w:val="19"/>
        </w:rPr>
        <w:t xml:space="preserve"> (Executive Summary, Targeted Campaign Planner, Customer Lookup), and a reproducible end-to-end </w:t>
      </w:r>
      <w:r>
        <w:rPr>
          <w:rFonts w:ascii="Calibri" w:hAnsi="Calibri" w:cs="Calibri"/>
          <w:b/>
          <w:bCs/>
          <w:sz w:val="19"/>
          <w:szCs w:val="19"/>
        </w:rPr>
        <w:t xml:space="preserve">Jupyter notebook (160+ cells)</w:t>
      </w:r>
      <w:r>
        <w:rPr>
          <w:rFonts w:ascii="Calibri" w:hAnsi="Calibri" w:cs="Calibri"/>
          <w:sz w:val="19"/>
          <w:szCs w:val="19"/>
        </w:rPr>
        <w:t xml:space="preserve"> covering cleaning, EDA, threshold validation, feature engineering, dual-model comparison, and clustering.</w:t>
      </w:r>
    </w:p>
    <w:p w:rsidR="00CB1036" w:rsidRDefault="00000000">
      <w:pPr>
        <w:spacing w:after="140"/>
      </w:pPr>
      <w:r>
        <w:rPr>
          <w:rFonts w:ascii="Cambria Math" w:eastAsia="Calibri" w:hAnsi="Cambria Math" w:cs="Cambria Math"/>
          <w:color w:val="1F3864"/>
          <w:sz w:val="19"/>
          <w:szCs w:val="19"/>
        </w:rPr>
        <w:t>⇢</w:t>
      </w:r>
      <w:r>
        <w:rPr>
          <w:rFonts w:ascii="Calibri" w:eastAsia="Calibri" w:hAnsi="Calibri" w:cs="Calibri"/>
          <w:color w:val="1F3864"/>
          <w:sz w:val="19"/>
          <w:szCs w:val="19"/>
        </w:rPr>
        <w:t xml:space="preserve"> github.com/Dev-2004-DA/airline-loyalty-churn-segmentation | Live App: airlineloyaltyretention-fcazb9b8zccwwk6gtzudaf.streamlit.app</w:t>
      </w:r>
    </w:p>
    <w:p w14:paraId="57AC6FC9" w14:textId="77777777" w:rsidR="00CB1036" w:rsidRDefault="00000000">
      <w:pPr>
        <w:tabs>
          <w:tab w:val="right" w:pos="9026"/>
        </w:tabs>
        <w:spacing w:before="140" w:after="20"/>
      </w:pPr>
      <w:r>
        <w:rPr>
          <w:rFonts w:ascii="Calibri" w:eastAsia="Calibri" w:hAnsi="Calibri" w:cs="Calibri"/>
          <w:b/>
          <w:bCs/>
          <w:color w:val="222222"/>
        </w:rPr>
        <w:t>Intel Image Classification — CNN to Transfer Learning</w:t>
      </w:r>
      <w:r>
        <w:rPr>
          <w:rFonts w:ascii="Calibri" w:eastAsia="Calibri" w:hAnsi="Calibri" w:cs="Calibri"/>
          <w:sz w:val="19"/>
          <w:szCs w:val="19"/>
        </w:rPr>
        <w:t xml:space="preserve"> | </w:t>
      </w:r>
      <w:r>
        <w:rPr>
          <w:rFonts w:ascii="Calibri" w:eastAsia="Calibri" w:hAnsi="Calibri" w:cs="Calibri"/>
          <w:i/>
          <w:iCs/>
          <w:color w:val="444444"/>
          <w:sz w:val="19"/>
          <w:szCs w:val="19"/>
        </w:rPr>
        <w:t xml:space="preserve">TensorFlow · Keras · Keras Tuner · TensorBoard · Transfer Learning</w:t>
      </w:r>
      <w:r>
        <w:rPr>
          <w:rFonts w:ascii="Calibri" w:eastAsia="Calibri" w:hAnsi="Calibri" w:cs="Calibri"/>
          <w:b/>
          <w:bCs/>
          <w:color w:val="222222"/>
          <w:sz w:val="19"/>
          <w:szCs w:val="19"/>
        </w:rPr>
        <w:tab/>
        <w:t>Jun 2026</w:t>
      </w:r>
    </w:p>
    <w:p w14:paraId="0D495CCC" w14:textId="77777777" w:rsidR="00CB1036" w:rsidRDefault="00000000">
      <w:pPr>
        <w:spacing w:after="60"/>
      </w:pPr>
      <w:r>
        <w:rPr>
          <w:rFonts w:ascii="Calibri" w:eastAsia="Calibri" w:hAnsi="Calibri" w:cs="Calibri"/>
          <w:i/>
          <w:iCs/>
          <w:color w:val="444444"/>
          <w:sz w:val="19"/>
          <w:szCs w:val="19"/>
        </w:rPr>
        <w:lastRenderedPageBreak/>
        <w:t>Built and compared three CNN architectures for 6-class natural scene classification, progressing from a custom CNN to Transfer Learning with full error analysis.</w:t>
      </w:r>
    </w:p>
    <w:p w14:paraId="5279AB5E" w14:textId="77777777" w:rsidR="00CB1036" w:rsidRDefault="00000000">
      <w:pPr>
        <w:pStyle w:val="ListParagraph"/>
        <w:numPr>
          <w:ilvl w:val="0"/>
          <w:numId w:val="2"/>
        </w:numPr>
        <w:spacing w:after="40"/>
      </w:pPr>
      <w:r>
        <w:rPr>
          <w:rFonts w:ascii="Calibri" w:eastAsia="Calibri" w:hAnsi="Calibri" w:cs="Calibri"/>
          <w:color w:val="222222"/>
          <w:sz w:val="19"/>
          <w:szCs w:val="19"/>
        </w:rPr>
        <w:t xml:space="preserve">Designed a custom Sequential CNN (Conv2D → BatchNorm → ReLU → MaxPooling → SpatialDropout, filters 16→128) and trained on the Intel Image Classification dataset (~14K train / ~3K test / ~7.3K unlabelled images, 6 scene classes).</w:t>
      </w:r>
    </w:p>
    <w:p w14:paraId="20B003E6" w14:textId="77777777" w:rsidR="00CB1036" w:rsidRDefault="00000000">
      <w:pPr>
        <w:pStyle w:val="ListParagraph"/>
        <w:numPr>
          <w:ilvl w:val="0"/>
          <w:numId w:val="2"/>
        </w:numPr>
        <w:spacing w:after="40"/>
      </w:pPr>
      <w:r>
        <w:rPr>
          <w:rFonts w:ascii="Calibri" w:eastAsia="Calibri" w:hAnsi="Calibri" w:cs="Calibri"/>
          <w:color w:val="222222"/>
          <w:sz w:val="19"/>
          <w:szCs w:val="19"/>
        </w:rPr>
        <w:t xml:space="preserve">Ran two independent Keras Tuner hyperparameter search runs (with and without L2 regularization); both converged to the same 77.8% test accuracy ceiling, diagnosing the architecture as the bottleneck and motivating Transfer Learning.</w:t>
      </w:r>
    </w:p>
    <w:p w14:paraId="1B9264BA" w14:textId="77777777" w:rsidR="00CB1036" w:rsidRDefault="00000000">
      <w:pPr>
        <w:pStyle w:val="ListParagraph"/>
        <w:numPr>
          <w:ilvl w:val="0"/>
          <w:numId w:val="2"/>
        </w:numPr>
        <w:spacing w:after="40"/>
      </w:pPr>
      <w:r>
        <w:rPr>
          <w:rFonts w:ascii="Calibri" w:eastAsia="Calibri" w:hAnsi="Calibri" w:cs="Calibri"/>
          <w:color w:val="222222"/>
          <w:sz w:val="19"/>
          <w:szCs w:val="19"/>
        </w:rPr>
        <w:t xml:space="preserve">Implemented progressive fine-tuning of MobileNetV2 across 3 runs with ReduceLROnPlateau-driven LR scheduling; best run (last 20 layers unfrozen) achieved 90.57% test accuracy (88.37% train), with validation consistently exceeding training accuracy.</w:t>
      </w:r>
    </w:p>
    <w:p w14:paraId="5A2EE2B3" w14:textId="77777777" w:rsidR="00CB1036" w:rsidRDefault="00000000">
      <w:pPr>
        <w:pStyle w:val="ListParagraph"/>
        <w:numPr>
          <w:ilvl w:val="0"/>
          <w:numId w:val="2"/>
        </w:numPr>
        <w:spacing w:after="40"/>
      </w:pPr>
      <w:r>
        <w:rPr>
          <w:rFonts w:ascii="Calibri" w:eastAsia="Calibri" w:hAnsi="Calibri" w:cs="Calibri"/>
          <w:color w:val="222222"/>
          <w:sz w:val="19"/>
          <w:szCs w:val="19"/>
        </w:rPr>
        <w:t xml:space="preserve">Diagnosed an input-resolution mismatch with EfficientNet (B0/B3/V2B3) at 150x150 (45-50% accuracy); switched to Xception, which converged in 9 epochs to 91.73% test accuracy (93.55% train, 1.82% gap).</w:t>
      </w:r>
    </w:p>
    <w:p w14:paraId="53BBD088" w14:textId="77777777" w:rsidR="00CB1036" w:rsidRDefault="00000000">
      <w:pPr>
        <w:pStyle w:val="ListParagraph"/>
        <w:numPr>
          <w:ilvl w:val="0"/>
          <w:numId w:val="2"/>
        </w:numPr>
        <w:spacing w:after="40"/>
      </w:pPr>
      <w:r>
        <w:rPr>
          <w:rFonts w:ascii="Calibri" w:eastAsia="Calibri" w:hAnsi="Calibri" w:cs="Calibri"/>
          <w:color w:val="222222"/>
          <w:sz w:val="19"/>
          <w:szCs w:val="19"/>
        </w:rPr>
        <w:t xml:space="preserve">Used TensorBoard throughout to monitor accuracy/loss curves in real time, diagnose over/underfitting, and identify optimal ReduceLROnPlateau trigger points across all three models.</w:t>
      </w:r>
    </w:p>
    <w:p w14:paraId="673BD3A3" w14:textId="77777777" w:rsidR="00CB1036" w:rsidRDefault="00000000">
      <w:pPr>
        <w:pStyle w:val="ListParagraph"/>
        <w:numPr>
          <w:ilvl w:val="0"/>
          <w:numId w:val="2"/>
        </w:numPr>
        <w:spacing w:after="40"/>
      </w:pPr>
      <w:r>
        <w:rPr>
          <w:rFonts w:ascii="Calibri" w:eastAsia="Calibri" w:hAnsi="Calibri" w:cs="Calibri"/>
          <w:color w:val="222222"/>
          <w:sz w:val="19"/>
          <w:szCs w:val="19"/>
        </w:rPr>
        <w:t xml:space="preserve">Built confusion matrices and classification reports for all 3 models; identified a consistent Glacier↔Mountain misclassification pattern across every architecture, driven by genuine visual similarity.</w:t>
      </w:r>
    </w:p>
    <w:p w14:paraId="7D32F312" w14:textId="77777777" w:rsidR="00CB1036" w:rsidRDefault="00000000">
      <w:pPr>
        <w:pStyle w:val="ListParagraph"/>
        <w:numPr>
          <w:ilvl w:val="0"/>
          <w:numId w:val="2"/>
        </w:numPr>
        <w:spacing w:after="40"/>
      </w:pPr>
      <w:r>
        <w:rPr>
          <w:rFonts w:ascii="Calibri" w:eastAsia="Calibri" w:hAnsi="Calibri" w:cs="Calibri"/>
          <w:color w:val="222222"/>
          <w:sz w:val="19"/>
          <w:szCs w:val="19"/>
        </w:rPr>
        <w:t xml:space="preserve">Diagnosed and fixed a critical tf.data.Dataset shuffling bug that misaligned labels and predictions across separate iterations (producing a misleading 17% accuracy); fixed by collecting both within a single pass.</w:t>
      </w:r>
    </w:p>
    <w:p w14:paraId="26A3F818" w14:textId="77777777" w:rsidR="00CB1036" w:rsidRDefault="00000000">
      <w:pPr>
        <w:pStyle w:val="ListParagraph"/>
        <w:numPr>
          <w:ilvl w:val="0"/>
          <w:numId w:val="2"/>
        </w:numPr>
        <w:spacing w:after="40"/>
      </w:pPr>
      <w:r>
        <w:rPr>
          <w:rFonts w:ascii="Calibri" w:eastAsia="Calibri" w:hAnsi="Calibri" w:cs="Calibri"/>
          <w:color w:val="222222"/>
          <w:sz w:val="19"/>
          <w:szCs w:val="19"/>
        </w:rPr>
        <w:t xml:space="preserve">Ran all 3 models on 7,301 unlabelled images: 75% unanimous agreement across architecturally distinct models; conducted a confidence-calibration analysis on disagreement cases, finding MobileNetV2 was often overconfident (up to 100%) on incorrect predictions vs. Xception's better-calibrated errors.</w:t>
      </w:r>
    </w:p>
    <w:p w14:paraId="7B71829D" w14:textId="77777777" w:rsidR="00CB1036" w:rsidRDefault="00000000">
      <w:pPr>
        <w:pStyle w:val="ListParagraph"/>
        <w:numPr>
          <w:ilvl w:val="0"/>
          <w:numId w:val="2"/>
        </w:numPr>
        <w:spacing w:after="40"/>
      </w:pPr>
      <w:r>
        <w:rPr>
          <w:rFonts w:ascii="Calibri" w:eastAsia="Calibri" w:hAnsi="Calibri" w:cs="Calibri"/>
          <w:color w:val="222222"/>
          <w:sz w:val="19"/>
          <w:szCs w:val="19"/>
        </w:rPr>
        <w:t>Result: 77.8% (scratch CNN) → 90.57% (MobileNetV2, ~14MB) → 91.73% (Xception, ~112MB) — a 13.93% improvement, with MobileNetV2 offering near-equivalent accuracy at ~8x smaller model size.</w:t>
      </w:r>
    </w:p>
    <w:p w14:paraId="4CACAF54" w14:textId="77777777" w:rsidR="00CB1036" w:rsidRDefault="00000000">
      <w:pPr>
        <w:spacing w:after="140"/>
      </w:pPr>
      <w:r>
        <w:rPr>
          <w:rFonts w:ascii="Calibri" w:eastAsia="Calibri" w:hAnsi="Calibri" w:cs="Calibri"/>
          <w:color w:val="1F3864"/>
          <w:sz w:val="19"/>
          <w:szCs w:val="19"/>
        </w:rPr>
        <w:t>⇢ github.com/Dev-2004-DA/Intel-Image-Classification</w:t>
      </w:r>
    </w:p>
    <w:p w14:paraId="17CF11BE" w14:textId="77777777" w:rsidR="00CB1036" w:rsidRDefault="00000000">
      <w:pPr>
        <w:tabs>
          <w:tab w:val="right" w:pos="9026"/>
        </w:tabs>
        <w:spacing w:before="140" w:after="20"/>
      </w:pPr>
      <w:r>
        <w:rPr>
          <w:rFonts w:ascii="Calibri" w:eastAsia="Calibri" w:hAnsi="Calibri" w:cs="Calibri"/>
          <w:b/>
          <w:bCs/>
          <w:color w:val="222222"/>
        </w:rPr>
        <w:t>Google Stock Price Forecasting</w:t>
      </w:r>
      <w:r>
        <w:rPr>
          <w:rFonts w:ascii="Calibri" w:eastAsia="Calibri" w:hAnsi="Calibri" w:cs="Calibri"/>
          <w:sz w:val="19"/>
          <w:szCs w:val="19"/>
        </w:rPr>
        <w:t xml:space="preserve"> | </w:t>
      </w:r>
      <w:r>
        <w:rPr>
          <w:rFonts w:ascii="Calibri" w:eastAsia="Calibri" w:hAnsi="Calibri" w:cs="Calibri"/>
          <w:i/>
          <w:iCs/>
          <w:color w:val="444444"/>
          <w:sz w:val="19"/>
          <w:szCs w:val="19"/>
        </w:rPr>
        <w:t xml:space="preserve">SARIMAX · Random Forest · XGBoost · Python</w:t>
      </w:r>
      <w:r>
        <w:rPr>
          <w:rFonts w:ascii="Calibri" w:eastAsia="Calibri" w:hAnsi="Calibri" w:cs="Calibri"/>
          <w:b/>
          <w:bCs/>
          <w:color w:val="222222"/>
          <w:sz w:val="19"/>
          <w:szCs w:val="19"/>
        </w:rPr>
        <w:tab/>
        <w:t>Feb – Mar 2026</w:t>
      </w:r>
    </w:p>
    <w:p w14:paraId="7DE872E5" w14:textId="77777777" w:rsidR="00CB1036" w:rsidRDefault="00000000">
      <w:pPr>
        <w:spacing w:after="60"/>
      </w:pPr>
      <w:r>
        <w:rPr>
          <w:rFonts w:ascii="Calibri" w:eastAsia="Calibri" w:hAnsi="Calibri" w:cs="Calibri"/>
          <w:i/>
          <w:iCs/>
          <w:color w:val="444444"/>
          <w:sz w:val="19"/>
          <w:szCs w:val="19"/>
        </w:rPr>
        <w:t>Engineered a signal-generation system to automate directional entry-point detection from 2 years of OHLCV data.</w:t>
      </w:r>
    </w:p>
    <w:p w14:paraId="598CC954" w14:textId="77777777" w:rsidR="00CB1036" w:rsidRDefault="00000000">
      <w:pPr>
        <w:pStyle w:val="ListParagraph"/>
        <w:numPr>
          <w:ilvl w:val="0"/>
          <w:numId w:val="2"/>
        </w:numPr>
        <w:spacing w:after="40"/>
      </w:pPr>
      <w:r>
        <w:rPr>
          <w:rFonts w:ascii="Calibri" w:eastAsia="Calibri" w:hAnsi="Calibri" w:cs="Calibri"/>
          <w:color w:val="222222"/>
          <w:sz w:val="19"/>
          <w:szCs w:val="19"/>
        </w:rPr>
        <w:t>Built an end-to-end time series forecasting pipeline using Google (GOOGL) stock data, covering EDA → stationarity testing → feature engineering → statistical &amp; ML modelling.</w:t>
      </w:r>
    </w:p>
    <w:p w14:paraId="09148B63" w14:textId="77777777" w:rsidR="00CB1036" w:rsidRDefault="00000000">
      <w:pPr>
        <w:pStyle w:val="ListParagraph"/>
        <w:numPr>
          <w:ilvl w:val="0"/>
          <w:numId w:val="2"/>
        </w:numPr>
        <w:spacing w:after="40"/>
      </w:pPr>
      <w:r>
        <w:rPr>
          <w:rFonts w:ascii="Calibri" w:eastAsia="Calibri" w:hAnsi="Calibri" w:cs="Calibri"/>
          <w:color w:val="222222"/>
          <w:sz w:val="19"/>
          <w:szCs w:val="19"/>
        </w:rPr>
        <w:t>Conducted EDA on 2 years of daily OHLCV data (500+ trading sessions); performed Augmented Dickey-Fuller (ADF) test to identify stationarity and determine optimal differencing (d = 1).</w:t>
      </w:r>
    </w:p>
    <w:p w14:paraId="74340FB5" w14:textId="77777777" w:rsidR="00CB1036" w:rsidRDefault="00000000">
      <w:pPr>
        <w:pStyle w:val="ListParagraph"/>
        <w:numPr>
          <w:ilvl w:val="0"/>
          <w:numId w:val="2"/>
        </w:numPr>
        <w:spacing w:after="40"/>
      </w:pPr>
      <w:r>
        <w:rPr>
          <w:rFonts w:ascii="Calibri" w:eastAsia="Calibri" w:hAnsi="Calibri" w:cs="Calibri"/>
          <w:color w:val="222222"/>
          <w:sz w:val="19"/>
          <w:szCs w:val="19"/>
        </w:rPr>
        <w:t>Applied Granger causality analysis to select significant exogenous variables and engineered optimal lag features (High_lag6, Low_lag9, Open_lag7).</w:t>
      </w:r>
    </w:p>
    <w:p w14:paraId="0C4B7C2E" w14:textId="77777777" w:rsidR="00CB1036" w:rsidRDefault="00000000">
      <w:pPr>
        <w:pStyle w:val="ListParagraph"/>
        <w:numPr>
          <w:ilvl w:val="0"/>
          <w:numId w:val="2"/>
        </w:numPr>
        <w:spacing w:after="40"/>
      </w:pPr>
      <w:r>
        <w:rPr>
          <w:rFonts w:ascii="Calibri" w:eastAsia="Calibri" w:hAnsi="Calibri" w:cs="Calibri"/>
          <w:color w:val="222222"/>
          <w:sz w:val="19"/>
          <w:szCs w:val="19"/>
        </w:rPr>
        <w:t xml:space="preserve">Designed and executed parallelised SARIMAX grid search, identifying optimal model: SARIMAX(0,1,0)(2,1,0,20); achieved RMSE = 22.87, MAPE = 6.70%.</w:t>
      </w:r>
    </w:p>
    <w:p w14:paraId="46E7BA11" w14:textId="77777777" w:rsidR="00CB1036" w:rsidRDefault="00000000">
      <w:pPr>
        <w:pStyle w:val="ListParagraph"/>
        <w:numPr>
          <w:ilvl w:val="0"/>
          <w:numId w:val="2"/>
        </w:numPr>
        <w:spacing w:after="40"/>
      </w:pPr>
      <w:r>
        <w:rPr>
          <w:rFonts w:ascii="Calibri" w:eastAsia="Calibri" w:hAnsi="Calibri" w:cs="Calibri"/>
          <w:color w:val="222222"/>
          <w:sz w:val="19"/>
          <w:szCs w:val="19"/>
        </w:rPr>
        <w:t>Diagnosed ML model failure (R² = −10.13) due to regime shift (train–test distribution mismatch), demonstrating strong debugging ability.</w:t>
      </w:r>
    </w:p>
    <w:p w14:paraId="42D9F159" w14:textId="77777777" w:rsidR="00CB1036" w:rsidRDefault="00000000">
      <w:pPr>
        <w:pStyle w:val="ListParagraph"/>
        <w:numPr>
          <w:ilvl w:val="0"/>
          <w:numId w:val="2"/>
        </w:numPr>
        <w:spacing w:after="40"/>
      </w:pPr>
      <w:r>
        <w:rPr>
          <w:rFonts w:ascii="Calibri" w:eastAsia="Calibri" w:hAnsi="Calibri" w:cs="Calibri"/>
          <w:color w:val="222222"/>
          <w:sz w:val="19"/>
          <w:szCs w:val="19"/>
        </w:rPr>
        <w:t>Recovered performance by engineering return-based features (percentage change) to handle non-stationarity, including rolling volatility, intraday &amp; gap returns, and multi-period momentum; boosted to R² = 0.84+.</w:t>
      </w:r>
    </w:p>
    <w:p w14:paraId="3E0CAEA3" w14:textId="77777777" w:rsidR="00CB1036" w:rsidRDefault="00000000">
      <w:pPr>
        <w:pStyle w:val="ListParagraph"/>
        <w:numPr>
          <w:ilvl w:val="0"/>
          <w:numId w:val="2"/>
        </w:numPr>
        <w:spacing w:after="40"/>
      </w:pPr>
      <w:r>
        <w:rPr>
          <w:rFonts w:ascii="Calibri" w:eastAsia="Calibri" w:hAnsi="Calibri" w:cs="Calibri"/>
          <w:color w:val="222222"/>
          <w:sz w:val="19"/>
          <w:szCs w:val="19"/>
        </w:rPr>
        <w:t xml:space="preserve">Implemented TimeSeriesSplit cross-validation to prevent data leakage; trained and tuned Random Forest, Gradient Boosting, XGBoost, Voting Regressor; best: Random Forest Test R² = 84.89%.</w:t>
      </w:r>
    </w:p>
    <w:p w14:paraId="07946BC0" w14:textId="77777777" w:rsidR="00CB1036" w:rsidRDefault="00000000">
      <w:pPr>
        <w:pStyle w:val="ListParagraph"/>
        <w:numPr>
          <w:ilvl w:val="0"/>
          <w:numId w:val="2"/>
        </w:numPr>
        <w:spacing w:after="40"/>
      </w:pPr>
      <w:r>
        <w:rPr>
          <w:rFonts w:ascii="Calibri" w:eastAsia="Calibri" w:hAnsi="Calibri" w:cs="Calibri"/>
          <w:color w:val="222222"/>
          <w:sz w:val="19"/>
          <w:szCs w:val="19"/>
        </w:rPr>
        <w:t>Key insight: feature engineering (returns) &gt; model tuning in non-stationary financial time series.</w:t>
      </w:r>
    </w:p>
    <w:p w14:paraId="63F651A1" w14:textId="77777777" w:rsidR="00CB1036" w:rsidRDefault="00000000">
      <w:pPr>
        <w:spacing w:after="140"/>
      </w:pPr>
      <w:r>
        <w:rPr>
          <w:rFonts w:ascii="Calibri" w:eastAsia="Calibri" w:hAnsi="Calibri" w:cs="Calibri"/>
          <w:color w:val="1F3864"/>
          <w:sz w:val="19"/>
          <w:szCs w:val="19"/>
        </w:rPr>
        <w:t>⇢ github.com/Dev-2004-DA/google-stock-forecasting | Live App: t-i-m-e-series-forecasting.streamlit.app</w:t>
      </w:r>
    </w:p>
    <w:p w14:paraId="7BA6861F" w14:textId="77777777" w:rsidR="00CB1036" w:rsidRDefault="00000000">
      <w:pPr>
        <w:tabs>
          <w:tab w:val="right" w:pos="9026"/>
        </w:tabs>
        <w:spacing w:before="140" w:after="20"/>
      </w:pPr>
      <w:r>
        <w:rPr>
          <w:rFonts w:ascii="Calibri" w:eastAsia="Calibri" w:hAnsi="Calibri" w:cs="Calibri"/>
          <w:b/>
          <w:bCs/>
          <w:color w:val="222222"/>
        </w:rPr>
        <w:t>Cardiovascular Disease Prediction</w:t>
      </w:r>
      <w:r>
        <w:rPr>
          <w:rFonts w:ascii="Calibri" w:eastAsia="Calibri" w:hAnsi="Calibri" w:cs="Calibri"/>
          <w:sz w:val="19"/>
          <w:szCs w:val="19"/>
        </w:rPr>
        <w:t xml:space="preserve"> | </w:t>
      </w:r>
      <w:r>
        <w:rPr>
          <w:rFonts w:ascii="Calibri" w:eastAsia="Calibri" w:hAnsi="Calibri" w:cs="Calibri"/>
          <w:i/>
          <w:iCs/>
          <w:color w:val="444444"/>
          <w:sz w:val="19"/>
          <w:szCs w:val="19"/>
        </w:rPr>
        <w:t>Scikit-learn · Random Forest · ROC-AUC · Python</w:t>
      </w:r>
      <w:r>
        <w:rPr>
          <w:rFonts w:ascii="Calibri" w:eastAsia="Calibri" w:hAnsi="Calibri" w:cs="Calibri"/>
          <w:b/>
          <w:bCs/>
          <w:color w:val="222222"/>
          <w:sz w:val="19"/>
          <w:szCs w:val="19"/>
        </w:rPr>
        <w:tab/>
        <w:t>Jan – Feb 2026</w:t>
      </w:r>
    </w:p>
    <w:p w14:paraId="3E743E09" w14:textId="77777777" w:rsidR="00CB1036" w:rsidRDefault="00000000">
      <w:pPr>
        <w:spacing w:after="60"/>
      </w:pPr>
      <w:r>
        <w:rPr>
          <w:rFonts w:ascii="Calibri" w:eastAsia="Calibri" w:hAnsi="Calibri" w:cs="Calibri"/>
          <w:i/>
          <w:iCs/>
          <w:color w:val="444444"/>
          <w:sz w:val="19"/>
          <w:szCs w:val="19"/>
        </w:rPr>
        <w:t>Developed an early-warning classifier across 70,000 patient records to support clinical screening decisions.</w:t>
      </w:r>
    </w:p>
    <w:p w14:paraId="0C7CB2F8" w14:textId="77777777" w:rsidR="00CB1036" w:rsidRDefault="00000000">
      <w:pPr>
        <w:pStyle w:val="ListParagraph"/>
        <w:numPr>
          <w:ilvl w:val="0"/>
          <w:numId w:val="2"/>
        </w:numPr>
        <w:spacing w:after="40"/>
      </w:pPr>
      <w:r>
        <w:rPr>
          <w:rFonts w:ascii="Calibri" w:eastAsia="Calibri" w:hAnsi="Calibri" w:cs="Calibri"/>
          <w:color w:val="222222"/>
          <w:sz w:val="19"/>
          <w:szCs w:val="19"/>
        </w:rPr>
        <w:t>Performed domain-driven data cleaning on 70,000+ patient records, correcting physiological inconsistencies in blood pressure and BMI values using clinical constraints.</w:t>
      </w:r>
    </w:p>
    <w:p w14:paraId="26EA8373" w14:textId="77777777" w:rsidR="00CB1036" w:rsidRDefault="00000000">
      <w:pPr>
        <w:pStyle w:val="ListParagraph"/>
        <w:numPr>
          <w:ilvl w:val="0"/>
          <w:numId w:val="2"/>
        </w:numPr>
        <w:spacing w:after="40"/>
      </w:pPr>
      <w:r>
        <w:rPr>
          <w:rFonts w:ascii="Calibri" w:eastAsia="Calibri" w:hAnsi="Calibri" w:cs="Calibri"/>
          <w:color w:val="222222"/>
          <w:sz w:val="19"/>
          <w:szCs w:val="19"/>
        </w:rPr>
        <w:t>Applied stratified train–test split and 5-fold cross-validation to ensure unbiased model evaluation.</w:t>
      </w:r>
    </w:p>
    <w:p w14:paraId="0DC1A4D4" w14:textId="77777777" w:rsidR="00CB1036" w:rsidRDefault="00000000">
      <w:pPr>
        <w:pStyle w:val="ListParagraph"/>
        <w:numPr>
          <w:ilvl w:val="0"/>
          <w:numId w:val="2"/>
        </w:numPr>
        <w:spacing w:after="40"/>
      </w:pPr>
      <w:r>
        <w:rPr>
          <w:rFonts w:ascii="Calibri" w:eastAsia="Calibri" w:hAnsi="Calibri" w:cs="Calibri"/>
          <w:color w:val="222222"/>
          <w:sz w:val="19"/>
          <w:szCs w:val="19"/>
        </w:rPr>
        <w:t>Benchmarked 10+ classifiers; selected Random Forest achieving ~75–76% CV accuracy, OOB ~73%. Identified overfitting via train vs. CV gaps; diagnosed bias–variance trade-offs across models.</w:t>
      </w:r>
    </w:p>
    <w:p w14:paraId="58DD0885" w14:textId="77777777" w:rsidR="00CB1036" w:rsidRDefault="00000000">
      <w:pPr>
        <w:pStyle w:val="ListParagraph"/>
        <w:numPr>
          <w:ilvl w:val="0"/>
          <w:numId w:val="2"/>
        </w:numPr>
        <w:spacing w:after="40"/>
      </w:pPr>
      <w:r>
        <w:rPr>
          <w:rFonts w:ascii="Calibri" w:eastAsia="Calibri" w:hAnsi="Calibri" w:cs="Calibri"/>
          <w:color w:val="222222"/>
          <w:sz w:val="19"/>
          <w:szCs w:val="19"/>
        </w:rPr>
        <w:t>Feature importance analysis revealed systolic/diastolic BP as dominant predictors (~70% combined); documented SVM scalability constraints influencing model selection.</w:t>
      </w:r>
    </w:p>
    <w:p w14:paraId="329CB64D" w14:textId="77777777" w:rsidR="00CB1036" w:rsidRDefault="00000000">
      <w:pPr>
        <w:pStyle w:val="ListParagraph"/>
        <w:numPr>
          <w:ilvl w:val="0"/>
          <w:numId w:val="2"/>
        </w:numPr>
        <w:spacing w:after="40"/>
      </w:pPr>
      <w:r>
        <w:rPr>
          <w:rFonts w:ascii="Calibri" w:eastAsia="Calibri" w:hAnsi="Calibri" w:cs="Calibri"/>
          <w:color w:val="222222"/>
          <w:sz w:val="19"/>
          <w:szCs w:val="19"/>
        </w:rPr>
        <w:t>Performed ROC analysis and threshold tuning to boost disease recall from 69% → 85% for screening-oriented deployment; analysed precision–recall trade-offs to align with clinical risk tolerance.</w:t>
      </w:r>
    </w:p>
    <w:p w14:paraId="410A7599" w14:textId="77777777" w:rsidR="00CB1036" w:rsidRDefault="00000000">
      <w:pPr>
        <w:spacing w:after="140"/>
      </w:pPr>
      <w:r>
        <w:rPr>
          <w:rFonts w:ascii="Calibri" w:eastAsia="Calibri" w:hAnsi="Calibri" w:cs="Calibri"/>
          <w:color w:val="1F3864"/>
          <w:sz w:val="19"/>
          <w:szCs w:val="19"/>
        </w:rPr>
        <w:t xml:space="preserve">⇢ github.com/Dev-2004-DA/cardiovascular-disease-prediction | Live App: cardiovasculardiseasesprediction.streamlit.app</w:t>
      </w:r>
    </w:p>
    <w:p w14:paraId="494E4F50" w14:textId="77777777" w:rsidR="00CB1036" w:rsidRDefault="00000000">
      <w:pPr>
        <w:tabs>
          <w:tab w:val="right" w:pos="9026"/>
        </w:tabs>
        <w:spacing w:before="140" w:after="20"/>
      </w:pPr>
      <w:r>
        <w:rPr>
          <w:rFonts w:ascii="Calibri" w:eastAsia="Calibri" w:hAnsi="Calibri" w:cs="Calibri"/>
          <w:b/>
          <w:bCs/>
          <w:color w:val="222222"/>
        </w:rPr>
        <w:t>Medical Insurance Cost Prediction</w:t>
      </w:r>
      <w:r>
        <w:rPr>
          <w:rFonts w:ascii="Calibri" w:eastAsia="Calibri" w:hAnsi="Calibri" w:cs="Calibri"/>
          <w:sz w:val="19"/>
          <w:szCs w:val="19"/>
        </w:rPr>
        <w:t xml:space="preserve"> | </w:t>
      </w:r>
      <w:r>
        <w:rPr>
          <w:rFonts w:ascii="Calibri" w:eastAsia="Calibri" w:hAnsi="Calibri" w:cs="Calibri"/>
          <w:i/>
          <w:iCs/>
          <w:color w:val="444444"/>
          <w:sz w:val="19"/>
          <w:szCs w:val="19"/>
        </w:rPr>
        <w:t xml:space="preserve">Scikit-learn · ElasticNet · Random Forest · Python</w:t>
      </w:r>
      <w:r>
        <w:rPr>
          <w:rFonts w:ascii="Calibri" w:eastAsia="Calibri" w:hAnsi="Calibri" w:cs="Calibri"/>
          <w:b/>
          <w:bCs/>
          <w:color w:val="222222"/>
          <w:sz w:val="19"/>
          <w:szCs w:val="19"/>
        </w:rPr>
        <w:tab/>
        <w:t>Jan – Feb 2026</w:t>
      </w:r>
    </w:p>
    <w:p w14:paraId="5C459D02" w14:textId="77777777" w:rsidR="00CB1036" w:rsidRDefault="00000000">
      <w:pPr>
        <w:spacing w:after="60"/>
      </w:pPr>
      <w:r>
        <w:rPr>
          <w:rFonts w:ascii="Calibri" w:eastAsia="Calibri" w:hAnsi="Calibri" w:cs="Calibri"/>
          <w:i/>
          <w:iCs/>
          <w:color w:val="444444"/>
          <w:sz w:val="19"/>
          <w:szCs w:val="19"/>
        </w:rPr>
        <w:t>Built end-to-end regression ML pipelines on 1,338 patient records for insurance pricing support.</w:t>
      </w:r>
    </w:p>
    <w:p w14:paraId="75A5339C" w14:textId="77777777" w:rsidR="00CB1036" w:rsidRDefault="00000000">
      <w:pPr>
        <w:pStyle w:val="ListParagraph"/>
        <w:numPr>
          <w:ilvl w:val="0"/>
          <w:numId w:val="2"/>
        </w:numPr>
        <w:spacing w:after="40"/>
      </w:pPr>
      <w:r>
        <w:rPr>
          <w:rFonts w:ascii="Calibri" w:eastAsia="Calibri" w:hAnsi="Calibri" w:cs="Calibri"/>
          <w:color w:val="222222"/>
          <w:sz w:val="19"/>
          <w:szCs w:val="19"/>
        </w:rPr>
        <w:t xml:space="preserve">Performed extensive EDA, feature engineering, outlier analysis, and categorical encoding using Pipelines and ColumnTransformers.</w:t>
      </w:r>
    </w:p>
    <w:p w14:paraId="5DB9D85D" w14:textId="77777777" w:rsidR="00CB1036" w:rsidRDefault="00000000">
      <w:pPr>
        <w:pStyle w:val="ListParagraph"/>
        <w:numPr>
          <w:ilvl w:val="0"/>
          <w:numId w:val="2"/>
        </w:numPr>
        <w:spacing w:after="40"/>
      </w:pPr>
      <w:r>
        <w:rPr>
          <w:rFonts w:ascii="Calibri" w:eastAsia="Calibri" w:hAnsi="Calibri" w:cs="Calibri"/>
          <w:color w:val="222222"/>
          <w:sz w:val="19"/>
          <w:szCs w:val="19"/>
        </w:rPr>
        <w:lastRenderedPageBreak/>
        <w:t>Discovered that the target variable (charges) is bimodal (Smokers vs. Non-Smokers), explaining non-linearity and residual non-normality in linear models.</w:t>
      </w:r>
    </w:p>
    <w:p w14:paraId="3DAE48D1" w14:textId="77777777" w:rsidR="00CB1036" w:rsidRDefault="00000000">
      <w:pPr>
        <w:pStyle w:val="ListParagraph"/>
        <w:numPr>
          <w:ilvl w:val="0"/>
          <w:numId w:val="2"/>
        </w:numPr>
        <w:spacing w:after="40"/>
      </w:pPr>
      <w:r>
        <w:rPr>
          <w:rFonts w:ascii="Calibri" w:eastAsia="Calibri" w:hAnsi="Calibri" w:cs="Calibri"/>
          <w:color w:val="222222"/>
          <w:sz w:val="19"/>
          <w:szCs w:val="19"/>
        </w:rPr>
        <w:t xml:space="preserve">Applied GridSearchCV + 5-fold CV to tune hyperparameters across Linear Regression, ElasticNet, Polynomial, Decision Tree, and Random Forest models.</w:t>
      </w:r>
    </w:p>
    <w:p w14:paraId="622C5C61" w14:textId="77777777" w:rsidR="00CB1036" w:rsidRDefault="00000000">
      <w:pPr>
        <w:pStyle w:val="ListParagraph"/>
        <w:numPr>
          <w:ilvl w:val="0"/>
          <w:numId w:val="2"/>
        </w:numPr>
        <w:spacing w:after="40"/>
      </w:pPr>
      <w:r>
        <w:rPr>
          <w:rFonts w:ascii="Calibri" w:eastAsia="Calibri" w:hAnsi="Calibri" w:cs="Calibri"/>
          <w:color w:val="222222"/>
          <w:sz w:val="19"/>
          <w:szCs w:val="19"/>
        </w:rPr>
        <w:t>Achieved ~86% test R² with Random Forest; minimal train–test gap proving robustness on high-variance data.</w:t>
      </w:r>
    </w:p>
    <w:p w14:paraId="5AE0E900" w14:textId="77777777" w:rsidR="00CB1036" w:rsidRDefault="00000000">
      <w:pPr>
        <w:pStyle w:val="ListParagraph"/>
        <w:numPr>
          <w:ilvl w:val="0"/>
          <w:numId w:val="2"/>
        </w:numPr>
        <w:spacing w:after="40"/>
      </w:pPr>
      <w:r>
        <w:rPr>
          <w:rFonts w:ascii="Calibri" w:eastAsia="Calibri" w:hAnsi="Calibri" w:cs="Calibri"/>
          <w:color w:val="222222"/>
          <w:sz w:val="19"/>
          <w:szCs w:val="19"/>
        </w:rPr>
        <w:t>Conducted residual diagnostics and feature importance analysis; established smoking status as primary cost driver (~70% feature importance), supporting data-driven pricing decisions.</w:t>
      </w:r>
    </w:p>
    <w:p w14:paraId="01579732" w14:textId="77777777" w:rsidR="00CB1036" w:rsidRDefault="00000000">
      <w:pPr>
        <w:spacing w:after="140"/>
      </w:pPr>
      <w:r>
        <w:rPr>
          <w:rFonts w:ascii="Calibri" w:eastAsia="Calibri" w:hAnsi="Calibri" w:cs="Calibri"/>
          <w:color w:val="1F3864"/>
          <w:sz w:val="19"/>
          <w:szCs w:val="19"/>
        </w:rPr>
        <w:t>⇢ github.com/Dev-2004-DA/medical-insurance-cost-prediction</w:t>
      </w:r>
    </w:p>
    <w:p w14:paraId="185005C0" w14:textId="77777777" w:rsidR="00CB1036" w:rsidRDefault="00000000">
      <w:pPr>
        <w:tabs>
          <w:tab w:val="right" w:pos="9026"/>
        </w:tabs>
        <w:spacing w:before="140" w:after="20"/>
      </w:pPr>
      <w:r>
        <w:rPr>
          <w:rFonts w:ascii="Calibri" w:eastAsia="Calibri" w:hAnsi="Calibri" w:cs="Calibri"/>
          <w:b/>
          <w:bCs/>
          <w:color w:val="222222"/>
        </w:rPr>
        <w:t>House Price Prediction</w:t>
      </w:r>
      <w:r>
        <w:rPr>
          <w:rFonts w:ascii="Calibri" w:eastAsia="Calibri" w:hAnsi="Calibri" w:cs="Calibri"/>
          <w:sz w:val="19"/>
          <w:szCs w:val="19"/>
        </w:rPr>
        <w:t xml:space="preserve"> | </w:t>
      </w:r>
      <w:r>
        <w:rPr>
          <w:rFonts w:ascii="Calibri" w:eastAsia="Calibri" w:hAnsi="Calibri" w:cs="Calibri"/>
          <w:i/>
          <w:iCs/>
          <w:color w:val="444444"/>
          <w:sz w:val="19"/>
          <w:szCs w:val="19"/>
        </w:rPr>
        <w:t>Scikit-learn · Ridge/Lasso · PCA · Python</w:t>
      </w:r>
      <w:r>
        <w:rPr>
          <w:rFonts w:ascii="Calibri" w:eastAsia="Calibri" w:hAnsi="Calibri" w:cs="Calibri"/>
          <w:b/>
          <w:bCs/>
          <w:color w:val="222222"/>
          <w:sz w:val="19"/>
          <w:szCs w:val="19"/>
        </w:rPr>
        <w:tab/>
        <w:t>Jan – Feb 2026</w:t>
      </w:r>
    </w:p>
    <w:p w14:paraId="50F94D26" w14:textId="77777777" w:rsidR="00CB1036" w:rsidRDefault="00000000">
      <w:pPr>
        <w:spacing w:after="60"/>
      </w:pPr>
      <w:r>
        <w:rPr>
          <w:rFonts w:ascii="Calibri" w:eastAsia="Calibri" w:hAnsi="Calibri" w:cs="Calibri"/>
          <w:i/>
          <w:iCs/>
          <w:color w:val="444444"/>
          <w:sz w:val="19"/>
          <w:szCs w:val="19"/>
        </w:rPr>
        <w:t>Built regression ML pipelines on a 21K-row housing dataset.</w:t>
      </w:r>
    </w:p>
    <w:p w14:paraId="07118B34" w14:textId="77777777" w:rsidR="00CB1036" w:rsidRDefault="00000000">
      <w:pPr>
        <w:pStyle w:val="ListParagraph"/>
        <w:numPr>
          <w:ilvl w:val="0"/>
          <w:numId w:val="2"/>
        </w:numPr>
        <w:spacing w:after="40"/>
      </w:pPr>
      <w:r>
        <w:rPr>
          <w:rFonts w:ascii="Calibri" w:eastAsia="Calibri" w:hAnsi="Calibri" w:cs="Calibri"/>
          <w:color w:val="222222"/>
          <w:sz w:val="19"/>
          <w:szCs w:val="19"/>
        </w:rPr>
        <w:t xml:space="preserve">Applied feature engineering, regularisation (Ridge/Lasso), Polynomial features, and PCA to manage multicollinearity and bias–variance tradeoff.</w:t>
      </w:r>
    </w:p>
    <w:p w14:paraId="47160456" w14:textId="77777777" w:rsidR="00CB1036" w:rsidRDefault="00000000">
      <w:pPr>
        <w:pStyle w:val="ListParagraph"/>
        <w:numPr>
          <w:ilvl w:val="0"/>
          <w:numId w:val="2"/>
        </w:numPr>
        <w:spacing w:after="40"/>
      </w:pPr>
      <w:r>
        <w:rPr>
          <w:rFonts w:ascii="Calibri" w:eastAsia="Calibri" w:hAnsi="Calibri" w:cs="Calibri"/>
          <w:color w:val="222222"/>
          <w:sz w:val="19"/>
          <w:szCs w:val="19"/>
        </w:rPr>
        <w:t>Evaluated models using train–test split, 5-fold cross-validation, and residual diagnostics; achieved ~69% CV R² (±1.3%), demonstrating stable generalisation beyond the linear baseline.</w:t>
      </w:r>
    </w:p>
    <w:p w14:paraId="32B124CB" w14:textId="77777777" w:rsidR="00CB1036" w:rsidRDefault="00000000">
      <w:pPr>
        <w:spacing w:after="140"/>
      </w:pPr>
      <w:r>
        <w:rPr>
          <w:rFonts w:ascii="Calibri" w:eastAsia="Calibri" w:hAnsi="Calibri" w:cs="Calibri"/>
          <w:color w:val="1F3864"/>
          <w:sz w:val="19"/>
          <w:szCs w:val="19"/>
        </w:rPr>
        <w:t>⇢ github.com/Dev-2004-DA/ML_beginning</w:t>
      </w:r>
    </w:p>
    <w:p w14:paraId="50DD5982" w14:textId="77777777" w:rsidR="00CB1036" w:rsidRDefault="00000000">
      <w:pPr>
        <w:tabs>
          <w:tab w:val="right" w:pos="9026"/>
        </w:tabs>
        <w:spacing w:before="140" w:after="20"/>
      </w:pPr>
      <w:r>
        <w:rPr>
          <w:rFonts w:ascii="Calibri" w:eastAsia="Calibri" w:hAnsi="Calibri" w:cs="Calibri"/>
          <w:b/>
          <w:bCs/>
          <w:color w:val="222222"/>
        </w:rPr>
        <w:t>Airbnb NYC Data Cleaning Pipeline</w:t>
      </w:r>
      <w:r>
        <w:rPr>
          <w:rFonts w:ascii="Calibri" w:eastAsia="Calibri" w:hAnsi="Calibri" w:cs="Calibri"/>
          <w:sz w:val="19"/>
          <w:szCs w:val="19"/>
        </w:rPr>
        <w:t xml:space="preserve"> | </w:t>
      </w:r>
      <w:r>
        <w:rPr>
          <w:rFonts w:ascii="Calibri" w:eastAsia="Calibri" w:hAnsi="Calibri" w:cs="Calibri"/>
          <w:i/>
          <w:iCs/>
          <w:color w:val="444444"/>
          <w:sz w:val="19"/>
          <w:szCs w:val="19"/>
        </w:rPr>
        <w:t>MySQL · Window Functions · ETL</w:t>
      </w:r>
      <w:r>
        <w:rPr>
          <w:rFonts w:ascii="Calibri" w:eastAsia="Calibri" w:hAnsi="Calibri" w:cs="Calibri"/>
          <w:b/>
          <w:bCs/>
          <w:color w:val="222222"/>
          <w:sz w:val="19"/>
          <w:szCs w:val="19"/>
        </w:rPr>
        <w:tab/>
        <w:t>Sep – Oct 2025</w:t>
      </w:r>
    </w:p>
    <w:p w14:paraId="56BFC14B" w14:textId="77777777" w:rsidR="00CB1036" w:rsidRDefault="00000000">
      <w:pPr>
        <w:spacing w:after="60"/>
      </w:pPr>
      <w:r>
        <w:rPr>
          <w:rFonts w:ascii="Calibri" w:eastAsia="Calibri" w:hAnsi="Calibri" w:cs="Calibri"/>
          <w:i/>
          <w:iCs/>
          <w:color w:val="444444"/>
          <w:sz w:val="19"/>
          <w:szCs w:val="19"/>
        </w:rPr>
        <w:t>Designed a production-grade SQL ETL pipeline for large-scale data standardisation.</w:t>
      </w:r>
    </w:p>
    <w:p w14:paraId="156737C2" w14:textId="77777777" w:rsidR="00CB1036" w:rsidRDefault="00000000">
      <w:pPr>
        <w:pStyle w:val="ListParagraph"/>
        <w:numPr>
          <w:ilvl w:val="0"/>
          <w:numId w:val="2"/>
        </w:numPr>
        <w:spacing w:after="40"/>
      </w:pPr>
      <w:r>
        <w:rPr>
          <w:rFonts w:ascii="Calibri" w:eastAsia="Calibri" w:hAnsi="Calibri" w:cs="Calibri"/>
          <w:color w:val="222222"/>
          <w:sz w:val="19"/>
          <w:szCs w:val="19"/>
        </w:rPr>
        <w:t>Designed a 3-stage ETL pipeline (raw → staging → clean) on 100K+ listings; applied ROW_NUMBER, COALESCE, TRIM, STR_TO_DATE for deduplication &amp; standardisation across multiple tables.</w:t>
      </w:r>
    </w:p>
    <w:p w14:paraId="33D2DB54" w14:textId="77777777" w:rsidR="00CB1036" w:rsidRDefault="00000000">
      <w:pPr>
        <w:pStyle w:val="ListParagraph"/>
        <w:numPr>
          <w:ilvl w:val="0"/>
          <w:numId w:val="2"/>
        </w:numPr>
        <w:spacing w:after="40"/>
      </w:pPr>
      <w:r>
        <w:rPr>
          <w:rFonts w:ascii="Calibri" w:eastAsia="Calibri" w:hAnsi="Calibri" w:cs="Calibri"/>
          <w:color w:val="222222"/>
          <w:sz w:val="19"/>
          <w:szCs w:val="19"/>
        </w:rPr>
        <w:t>Applied advanced SQL Window &amp; String Functions for missing value imputation and data quality improvement.</w:t>
      </w:r>
    </w:p>
    <w:p w14:paraId="3B34F4CA" w14:textId="77777777" w:rsidR="00CB1036" w:rsidRDefault="00000000">
      <w:pPr>
        <w:spacing w:after="140"/>
      </w:pPr>
      <w:r>
        <w:rPr>
          <w:rFonts w:ascii="Calibri" w:eastAsia="Calibri" w:hAnsi="Calibri" w:cs="Calibri"/>
          <w:color w:val="1F3864"/>
          <w:sz w:val="19"/>
          <w:szCs w:val="19"/>
        </w:rPr>
        <w:t>⇢ github.com/Dev-2004-DA/airbnb-data-cleaning-sql</w:t>
      </w:r>
    </w:p>
    <w:p w14:paraId="799FC9F6" w14:textId="77777777" w:rsidR="00CB1036" w:rsidRDefault="00000000">
      <w:pPr>
        <w:tabs>
          <w:tab w:val="right" w:pos="9026"/>
        </w:tabs>
        <w:spacing w:before="140" w:after="20"/>
      </w:pPr>
      <w:r>
        <w:rPr>
          <w:rFonts w:ascii="Calibri" w:eastAsia="Calibri" w:hAnsi="Calibri" w:cs="Calibri"/>
          <w:b/>
          <w:bCs/>
          <w:color w:val="222222"/>
        </w:rPr>
        <w:t>Café Sales Data Cleaning</w:t>
      </w:r>
      <w:r>
        <w:rPr>
          <w:rFonts w:ascii="Calibri" w:eastAsia="Calibri" w:hAnsi="Calibri" w:cs="Calibri"/>
          <w:sz w:val="19"/>
          <w:szCs w:val="19"/>
        </w:rPr>
        <w:t xml:space="preserve"> | </w:t>
      </w:r>
      <w:r>
        <w:rPr>
          <w:rFonts w:ascii="Calibri" w:eastAsia="Calibri" w:hAnsi="Calibri" w:cs="Calibri"/>
          <w:i/>
          <w:iCs/>
          <w:color w:val="444444"/>
          <w:sz w:val="19"/>
          <w:szCs w:val="19"/>
        </w:rPr>
        <w:t>MySQL · Window Functions · ETL</w:t>
      </w:r>
      <w:r>
        <w:rPr>
          <w:rFonts w:ascii="Calibri" w:eastAsia="Calibri" w:hAnsi="Calibri" w:cs="Calibri"/>
          <w:b/>
          <w:bCs/>
          <w:color w:val="222222"/>
          <w:sz w:val="19"/>
          <w:szCs w:val="19"/>
        </w:rPr>
        <w:tab/>
        <w:t>Oct – Nov 2025</w:t>
      </w:r>
    </w:p>
    <w:p w14:paraId="0213E7BE" w14:textId="77777777" w:rsidR="00CB1036" w:rsidRDefault="00000000">
      <w:pPr>
        <w:spacing w:after="60"/>
      </w:pPr>
      <w:r>
        <w:rPr>
          <w:rFonts w:ascii="Calibri" w:eastAsia="Calibri" w:hAnsi="Calibri" w:cs="Calibri"/>
          <w:i/>
          <w:iCs/>
          <w:color w:val="444444"/>
          <w:sz w:val="19"/>
          <w:szCs w:val="19"/>
        </w:rPr>
        <w:t>Cleaned and standardised a transactional dataset for operational analysis.</w:t>
      </w:r>
    </w:p>
    <w:p w14:paraId="50AE23C9" w14:textId="77777777" w:rsidR="00CB1036" w:rsidRDefault="00000000">
      <w:pPr>
        <w:pStyle w:val="ListParagraph"/>
        <w:numPr>
          <w:ilvl w:val="0"/>
          <w:numId w:val="2"/>
        </w:numPr>
        <w:spacing w:after="40"/>
      </w:pPr>
      <w:r>
        <w:rPr>
          <w:rFonts w:ascii="Calibri" w:eastAsia="Calibri" w:hAnsi="Calibri" w:cs="Calibri"/>
          <w:color w:val="222222"/>
          <w:sz w:val="19"/>
          <w:szCs w:val="19"/>
        </w:rPr>
        <w:t>Cleaned a café sales dataset of 10K+ rows using MySQL, handling duplicates, missing values, and inconsistent entries.</w:t>
      </w:r>
    </w:p>
    <w:p w14:paraId="439FC5F7" w14:textId="77777777" w:rsidR="00CB1036" w:rsidRDefault="00000000">
      <w:pPr>
        <w:pStyle w:val="ListParagraph"/>
        <w:numPr>
          <w:ilvl w:val="0"/>
          <w:numId w:val="2"/>
        </w:numPr>
        <w:spacing w:after="40"/>
      </w:pPr>
      <w:r>
        <w:rPr>
          <w:rFonts w:ascii="Calibri" w:eastAsia="Calibri" w:hAnsi="Calibri" w:cs="Calibri"/>
          <w:color w:val="222222"/>
          <w:sz w:val="19"/>
          <w:szCs w:val="19"/>
        </w:rPr>
        <w:t>Standardised columns, enforced constraints, and corrected data types; used SQL window functions (LAG, COALESCE) to impute missing values.</w:t>
      </w:r>
    </w:p>
    <w:p w14:paraId="637A6D72" w14:textId="77777777" w:rsidR="00CB1036" w:rsidRDefault="00000000">
      <w:pPr>
        <w:spacing w:after="140"/>
      </w:pPr>
      <w:r>
        <w:rPr>
          <w:rFonts w:ascii="Calibri" w:eastAsia="Calibri" w:hAnsi="Calibri" w:cs="Calibri"/>
          <w:color w:val="1F3864"/>
          <w:sz w:val="19"/>
          <w:szCs w:val="19"/>
        </w:rPr>
        <w:t>⇢ github.com/Dev-2004-DA/cafe-sales-data-cleaning-sql</w:t>
      </w:r>
    </w:p>
    <w:p w14:paraId="6AC58AA6" w14:textId="77777777" w:rsidR="00CB1036" w:rsidRDefault="00000000">
      <w:pPr>
        <w:tabs>
          <w:tab w:val="right" w:pos="9026"/>
        </w:tabs>
        <w:spacing w:before="140" w:after="20"/>
      </w:pPr>
      <w:r>
        <w:rPr>
          <w:rFonts w:ascii="Calibri" w:eastAsia="Calibri" w:hAnsi="Calibri" w:cs="Calibri"/>
          <w:b/>
          <w:bCs/>
          <w:color w:val="222222"/>
        </w:rPr>
        <w:t>Synthetic Customer Profiling</w:t>
      </w:r>
      <w:r>
        <w:rPr>
          <w:rFonts w:ascii="Calibri" w:eastAsia="Calibri" w:hAnsi="Calibri" w:cs="Calibri"/>
          <w:sz w:val="19"/>
          <w:szCs w:val="19"/>
        </w:rPr>
        <w:t xml:space="preserve"> | </w:t>
      </w:r>
      <w:r>
        <w:rPr>
          <w:rFonts w:ascii="Calibri" w:eastAsia="Calibri" w:hAnsi="Calibri" w:cs="Calibri"/>
          <w:i/>
          <w:iCs/>
          <w:color w:val="444444"/>
          <w:sz w:val="19"/>
          <w:szCs w:val="19"/>
        </w:rPr>
        <w:t>Python · Pandas · Matplotlib · Seaborn</w:t>
      </w:r>
      <w:r>
        <w:rPr>
          <w:rFonts w:ascii="Calibri" w:eastAsia="Calibri" w:hAnsi="Calibri" w:cs="Calibri"/>
          <w:b/>
          <w:bCs/>
          <w:color w:val="222222"/>
          <w:sz w:val="19"/>
          <w:szCs w:val="19"/>
        </w:rPr>
        <w:tab/>
        <w:t>Jun 2025</w:t>
      </w:r>
    </w:p>
    <w:p w14:paraId="3764F326" w14:textId="77777777" w:rsidR="00CB1036" w:rsidRDefault="00000000">
      <w:pPr>
        <w:spacing w:after="60"/>
      </w:pPr>
      <w:r>
        <w:rPr>
          <w:rFonts w:ascii="Calibri" w:eastAsia="Calibri" w:hAnsi="Calibri" w:cs="Calibri"/>
          <w:i/>
          <w:iCs/>
          <w:color w:val="444444"/>
          <w:sz w:val="19"/>
          <w:szCs w:val="19"/>
        </w:rPr>
        <w:t>Exploratory data analysis and customer segmentation on synthetic retail data.</w:t>
      </w:r>
    </w:p>
    <w:p w14:paraId="36D0C190" w14:textId="77777777" w:rsidR="00CB1036" w:rsidRDefault="00000000">
      <w:pPr>
        <w:pStyle w:val="ListParagraph"/>
        <w:numPr>
          <w:ilvl w:val="0"/>
          <w:numId w:val="2"/>
        </w:numPr>
        <w:spacing w:after="40"/>
      </w:pPr>
      <w:r>
        <w:rPr>
          <w:rFonts w:ascii="Calibri" w:eastAsia="Calibri" w:hAnsi="Calibri" w:cs="Calibri"/>
          <w:color w:val="222222"/>
          <w:sz w:val="19"/>
          <w:szCs w:val="19"/>
        </w:rPr>
        <w:t>Used Pandas, NumPy for data cleaning &amp; analysis; Matplotlib and Seaborn for comprehensive visualisation.</w:t>
      </w:r>
    </w:p>
    <w:p w14:paraId="36B2725B" w14:textId="6E165EC8" w:rsidR="00CB1036" w:rsidRDefault="00000000" w:rsidP="000E5874">
      <w:pPr>
        <w:spacing w:after="140"/>
      </w:pPr>
      <w:r>
        <w:rPr>
          <w:rFonts w:ascii="Calibri" w:eastAsia="Calibri" w:hAnsi="Calibri" w:cs="Calibri"/>
          <w:color w:val="1F3864"/>
          <w:sz w:val="19"/>
          <w:szCs w:val="19"/>
        </w:rPr>
        <w:t>⇢ github.com/Dev-2004-DA</w:t>
      </w:r>
    </w:p>
    <w:tbl>
      <w:tblPr>
        <w:tblW w:w="10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22"/>
      </w:tblGrid>
      <w:tr w:rsidR="000E5874" w14:paraId="4D647B9F" w14:textId="77777777" w:rsidTr="00E9746F">
        <w:trPr>
          <w:trHeight w:val="188"/>
        </w:trPr>
        <w:tc>
          <w:tcPr>
            <w:tcW w:w="0" w:type="auto"/>
            <w:shd w:val="clear" w:color="auto" w:fill="D9D9D9"/>
            <w:tcMar>
              <w:top w:w="42" w:type="dxa"/>
              <w:left w:w="100" w:type="dxa"/>
              <w:bottom w:w="42" w:type="dxa"/>
              <w:right w:w="100" w:type="dxa"/>
            </w:tcMar>
            <w:vAlign w:val="center"/>
          </w:tcPr>
          <w:p w14:paraId="6B523FBF" w14:textId="77777777" w:rsidR="000E5874" w:rsidRDefault="000E5874" w:rsidP="00E9746F">
            <w:pPr>
              <w:jc w:val="center"/>
            </w:pPr>
            <w:r>
              <w:rPr>
                <w:b/>
                <w:bCs/>
                <w:color w:val="000000"/>
                <w:sz w:val="18"/>
                <w:szCs w:val="18"/>
              </w:rPr>
              <w:t>Tools &amp; Skills</w:t>
            </w:r>
          </w:p>
        </w:tc>
      </w:tr>
    </w:tbl>
    <w:p w14:paraId="76D9D297" w14:textId="77777777" w:rsidR="00CB1036" w:rsidRDefault="00000000">
      <w:pPr>
        <w:spacing w:after="60"/>
      </w:pPr>
      <w:r>
        <w:rPr>
          <w:rFonts w:ascii="Calibri" w:eastAsia="Calibri" w:hAnsi="Calibri" w:cs="Calibri"/>
          <w:b/>
          <w:bCs/>
          <w:color w:val="222222"/>
          <w:sz w:val="19"/>
          <w:szCs w:val="19"/>
        </w:rPr>
        <w:t xml:space="preserve">Languages &amp; Tools: </w:t>
      </w:r>
      <w:r>
        <w:rPr>
          <w:rFonts w:ascii="Calibri" w:eastAsia="Calibri" w:hAnsi="Calibri" w:cs="Calibri"/>
          <w:color w:val="222222"/>
          <w:sz w:val="19"/>
          <w:szCs w:val="19"/>
        </w:rPr>
        <w:t xml:space="preserve">Python (NumPy, Pandas, Matplotlib, Seaborn, Scipy, Statsmodels, Scikit-learn, XGBoost, TensorFlow, Keras, Gensim), MySQL, MS Excel (Pivot Tables, Power Query, XLOOKUP, Basic Dashboards), Power BI, Git/GitHub, Streamlit</w:t>
      </w:r>
    </w:p>
    <w:p w14:paraId="1D70E5BE" w14:textId="77777777" w:rsidR="00CB1036" w:rsidRDefault="00000000">
      <w:pPr>
        <w:spacing w:after="60"/>
      </w:pPr>
      <w:r>
        <w:rPr>
          <w:rFonts w:ascii="Calibri" w:eastAsia="Calibri" w:hAnsi="Calibri" w:cs="Calibri"/>
          <w:b/>
          <w:bCs/>
          <w:color w:val="222222"/>
          <w:sz w:val="19"/>
          <w:szCs w:val="19"/>
        </w:rPr>
        <w:t xml:space="preserve">Machine Learning: </w:t>
      </w:r>
      <w:r>
        <w:rPr>
          <w:rFonts w:ascii="Calibri" w:eastAsia="Calibri" w:hAnsi="Calibri" w:cs="Calibri"/>
          <w:color w:val="222222"/>
          <w:sz w:val="19"/>
          <w:szCs w:val="19"/>
        </w:rPr>
        <w:t xml:space="preserve">Supervised Learning (Linear/Logistic Regression, Random Forest, Gradient Boosting, XGBoost, SVM), Ridge/Lasso/ElasticNet, Model Evaluation (CV, ROC-AUC, Precision-Recall, Calibration Curves, Brier Score, McNemar's Test), Threshold Optimization (Youden's J, F1 Maximization), Feature Engineering, ANN, Bias-Variance Tradeoff, Unsupervised Learning (K-Means Clustering, Elbow &amp; Silhouette Analysis), Churn Prediction &amp; Customer Segmentation, Class-Imbalance Handling (scale_pos_weight, Class Weighting, Cost-Sensitive Learning), Hyperparameter Tuning (GridSearchCV, Keras Tuner)</w:t>
      </w:r>
    </w:p>
    <w:p w14:paraId="0F2A594E" w14:textId="77777777" w:rsidR="00CB1036" w:rsidRDefault="00000000">
      <w:pPr>
        <w:spacing w:after="60"/>
      </w:pPr>
      <w:r>
        <w:rPr>
          <w:rFonts w:ascii="Calibri" w:eastAsia="Calibri" w:hAnsi="Calibri" w:cs="Calibri"/>
          <w:b/>
          <w:bCs/>
          <w:color w:val="222222"/>
          <w:sz w:val="19"/>
          <w:szCs w:val="19"/>
        </w:rPr>
        <w:t xml:space="preserve">Explainable AI &amp; Model Governance: </w:t>
      </w:r>
      <w:r>
        <w:rPr>
          <w:rFonts w:ascii="Calibri" w:eastAsia="Calibri" w:hAnsi="Calibri" w:cs="Calibri"/>
          <w:color w:val="222222"/>
          <w:sz w:val="19"/>
          <w:szCs w:val="19"/>
        </w:rPr>
        <w:t xml:space="preserve">SHAP (TreeExplainer, LinearExplainer), Global &amp; Local Feature Importance, Enterprise Model Governance Frameworks, Out-of-Time Business Validation</w:t>
      </w:r>
    </w:p>
    <w:p w14:paraId="66B0D069" w14:textId="46FCA851" w:rsidR="00CB1036" w:rsidRDefault="00000000">
      <w:pPr>
        <w:spacing w:after="60"/>
      </w:pPr>
      <w:r>
        <w:rPr>
          <w:rFonts w:ascii="Calibri" w:eastAsia="Calibri" w:hAnsi="Calibri" w:cs="Calibri"/>
          <w:b/>
          <w:bCs/>
          <w:color w:val="222222"/>
          <w:sz w:val="19"/>
          <w:szCs w:val="19"/>
        </w:rPr>
        <w:t xml:space="preserve">Survival Analysis: </w:t>
      </w:r>
      <w:r>
        <w:rPr>
          <w:rFonts w:ascii="Calibri" w:eastAsia="Calibri" w:hAnsi="Calibri" w:cs="Calibri"/>
          <w:color w:val="222222"/>
          <w:sz w:val="19"/>
          <w:szCs w:val="19"/>
        </w:rPr>
        <w:t xml:space="preserve">Kaplan–Meier Estimation, Cox Proportional Hazards (CPH), Log-Rank Test, XGBoost Survival, Concordance Index, Hazard Ratios</w:t>
      </w:r>
    </w:p>
    <w:p w14:paraId="28384C80" w14:textId="77777777" w:rsidR="00CB1036" w:rsidRDefault="00000000">
      <w:pPr>
        <w:spacing w:after="60"/>
      </w:pPr>
      <w:r>
        <w:rPr>
          <w:rFonts w:ascii="Calibri" w:eastAsia="Calibri" w:hAnsi="Calibri" w:cs="Calibri"/>
          <w:b/>
          <w:bCs/>
          <w:color w:val="222222"/>
          <w:sz w:val="19"/>
          <w:szCs w:val="19"/>
        </w:rPr>
        <w:t xml:space="preserve">Statistics &amp; Forecasting: </w:t>
      </w:r>
      <w:r>
        <w:rPr>
          <w:rFonts w:ascii="Calibri" w:eastAsia="Calibri" w:hAnsi="Calibri" w:cs="Calibri"/>
          <w:color w:val="222222"/>
          <w:sz w:val="19"/>
          <w:szCs w:val="19"/>
        </w:rPr>
        <w:t>Time Series (ARIMAX, SARIMAX, VARMAX), Hypothesis Testing (Chi-Square, Anderson–Darling, Mann–Whitney U), ADF Test, Granger Causality, Residual Diagnostics, Statistical Inference, Sampling Theory</w:t>
      </w:r>
    </w:p>
    <w:p w14:paraId="0A5A078A" w14:textId="108508D2" w:rsidR="00CB1036" w:rsidRDefault="00000000" w:rsidP="000E5874">
      <w:pPr>
        <w:spacing w:after="60"/>
      </w:pPr>
      <w:r>
        <w:rPr>
          <w:rFonts w:ascii="Calibri" w:eastAsia="Calibri" w:hAnsi="Calibri" w:cs="Calibri"/>
          <w:b/>
          <w:bCs/>
          <w:color w:val="222222"/>
          <w:sz w:val="19"/>
          <w:szCs w:val="19"/>
        </w:rPr>
        <w:t xml:space="preserve">Deep Learning &amp; NLP: </w:t>
      </w:r>
      <w:r>
        <w:rPr>
          <w:rFonts w:ascii="Calibri" w:eastAsia="Calibri" w:hAnsi="Calibri" w:cs="Calibri"/>
          <w:color w:val="222222"/>
          <w:sz w:val="19"/>
          <w:szCs w:val="19"/>
        </w:rPr>
        <w:t xml:space="preserve">ANN, CNN (TensorFlow, Keras), Transfer Learning (MobileNetV2, Xception, EfficientNet), RNN / LSTM / GRU, Transformer Encoder (Self-Attention, Positional Embeddings, keras_hub), NLP (Text Preprocessing, Tokenization, Word2Vec &amp; FastText Embeddings), Class-Imbalance-Aware Evaluation (Macro F1, Macro AUC, Confusion Matrices), Keras Tuner, TensorBoard, Bias-Variance Tradeoff, Model Evaluation</w:t>
      </w:r>
    </w:p>
    <w:tbl>
      <w:tblPr>
        <w:tblW w:w="109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39"/>
      </w:tblGrid>
      <w:tr w:rsidR="000E5874" w14:paraId="459FFB15" w14:textId="77777777" w:rsidTr="00E9746F">
        <w:trPr>
          <w:trHeight w:val="202"/>
        </w:trPr>
        <w:tc>
          <w:tcPr>
            <w:tcW w:w="0" w:type="auto"/>
            <w:shd w:val="clear" w:color="auto" w:fill="D9D9D9"/>
            <w:tcMar>
              <w:top w:w="42" w:type="dxa"/>
              <w:left w:w="100" w:type="dxa"/>
              <w:bottom w:w="42" w:type="dxa"/>
              <w:right w:w="100" w:type="dxa"/>
            </w:tcMar>
            <w:vAlign w:val="center"/>
          </w:tcPr>
          <w:p w14:paraId="4F1DCF21" w14:textId="77777777" w:rsidR="000E5874" w:rsidRDefault="000E5874" w:rsidP="00E9746F">
            <w:pPr>
              <w:jc w:val="center"/>
            </w:pPr>
            <w:r>
              <w:rPr>
                <w:b/>
                <w:bCs/>
                <w:color w:val="000000"/>
                <w:sz w:val="18"/>
                <w:szCs w:val="18"/>
              </w:rPr>
              <w:t>Educational Background</w:t>
            </w:r>
          </w:p>
        </w:tc>
      </w:tr>
    </w:tbl>
    <w:p w14:paraId="3ADFE1BF" w14:textId="61C6041D" w:rsidR="00CB1036" w:rsidRDefault="00000000">
      <w:pPr>
        <w:tabs>
          <w:tab w:val="right" w:pos="9026"/>
        </w:tabs>
        <w:spacing w:before="100" w:after="20"/>
      </w:pPr>
      <w:r>
        <w:rPr>
          <w:rFonts w:ascii="Calibri" w:eastAsia="Calibri" w:hAnsi="Calibri" w:cs="Calibri"/>
          <w:b/>
          <w:bCs/>
          <w:color w:val="222222"/>
          <w:sz w:val="19"/>
          <w:szCs w:val="19"/>
        </w:rPr>
        <w:t>M.Sc. Statistics, Ramjas College, University of Delhi | CGPA: 8.05</w:t>
        <w:tab/>
        <w:t>2025 – 2027 (ongoing)</w:t>
      </w:r>
    </w:p>
    <w:p w14:paraId="39E42119" w14:textId="77777777" w:rsidR="00CB1036" w:rsidRDefault="00000000">
      <w:pPr>
        <w:spacing w:after="80"/>
      </w:pPr>
      <w:r>
        <w:rPr>
          <w:rFonts w:ascii="Calibri" w:eastAsia="Calibri" w:hAnsi="Calibri" w:cs="Calibri"/>
          <w:i/>
          <w:iCs/>
          <w:color w:val="444444"/>
          <w:sz w:val="18"/>
          <w:szCs w:val="18"/>
        </w:rPr>
        <w:t>Probability Theory · Time Series · Statistical Inference · Design of Experiments · Stochastic Processes · Non-Parametric Inference · Statistical Computing (R &amp; Python)</w:t>
      </w:r>
    </w:p>
    <w:p w14:paraId="7FD68535" w14:textId="77777777" w:rsidR="00CB1036" w:rsidRDefault="00000000">
      <w:pPr>
        <w:tabs>
          <w:tab w:val="right" w:pos="9026"/>
        </w:tabs>
        <w:spacing w:before="100" w:after="20"/>
      </w:pPr>
      <w:r>
        <w:rPr>
          <w:rFonts w:ascii="Calibri" w:eastAsia="Calibri" w:hAnsi="Calibri" w:cs="Calibri"/>
          <w:b/>
          <w:bCs/>
          <w:color w:val="222222"/>
          <w:sz w:val="19"/>
          <w:szCs w:val="19"/>
        </w:rPr>
        <w:t>B.Sc. (Hons) Statistics, Institute of Science, Banaras Hindu University, Varanasi | CGPA: 7.95</w:t>
        <w:tab/>
        <w:t>2022 – 2025</w:t>
      </w:r>
    </w:p>
    <w:p w14:paraId="2BC5F784" w14:textId="77777777" w:rsidR="000E5874" w:rsidRDefault="00000000" w:rsidP="000E5874">
      <w:pPr>
        <w:spacing w:after="80"/>
        <w:rPr>
          <w:rFonts w:ascii="Calibri" w:eastAsia="Calibri" w:hAnsi="Calibri" w:cs="Calibri"/>
          <w:i/>
          <w:iCs/>
          <w:color w:val="444444"/>
          <w:sz w:val="18"/>
          <w:szCs w:val="18"/>
        </w:rPr>
      </w:pPr>
      <w:r>
        <w:rPr>
          <w:rFonts w:ascii="Calibri" w:eastAsia="Calibri" w:hAnsi="Calibri" w:cs="Calibri"/>
          <w:i/>
          <w:iCs/>
          <w:color w:val="444444"/>
          <w:sz w:val="18"/>
          <w:szCs w:val="18"/>
        </w:rPr>
        <w:t xml:space="preserve">Statistical </w:t>
      </w:r>
    </w:p>
    <w:p w14:paraId="38C6B8C5" w14:textId="77777777" w:rsidR="000E5874" w:rsidRDefault="000E5874" w:rsidP="000E5874">
      <w:pPr>
        <w:spacing w:after="80"/>
        <w:rPr>
          <w:rFonts w:ascii="Calibri" w:eastAsia="Calibri" w:hAnsi="Calibri" w:cs="Calibri"/>
          <w:i/>
          <w:iCs/>
          <w:color w:val="444444"/>
          <w:sz w:val="18"/>
          <w:szCs w:val="18"/>
        </w:rPr>
      </w:pPr>
    </w:p>
    <w:tbl>
      <w:tblPr>
        <w:tblW w:w="10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37"/>
      </w:tblGrid>
      <w:tr w:rsidR="000E5874" w14:paraId="1BF23237" w14:textId="77777777" w:rsidTr="00E9746F">
        <w:trPr>
          <w:trHeight w:val="200"/>
        </w:trPr>
        <w:tc>
          <w:tcPr>
            <w:tcW w:w="0" w:type="auto"/>
            <w:shd w:val="clear" w:color="auto" w:fill="D9D9D9"/>
            <w:tcMar>
              <w:top w:w="42" w:type="dxa"/>
              <w:left w:w="100" w:type="dxa"/>
              <w:bottom w:w="42" w:type="dxa"/>
              <w:right w:w="100" w:type="dxa"/>
            </w:tcMar>
            <w:vAlign w:val="center"/>
          </w:tcPr>
          <w:p w14:paraId="64B557B2" w14:textId="77777777" w:rsidR="000E5874" w:rsidRDefault="000E5874" w:rsidP="00E9746F">
            <w:pPr>
              <w:jc w:val="center"/>
            </w:pPr>
            <w:r>
              <w:rPr>
                <w:b/>
                <w:bCs/>
                <w:color w:val="000000"/>
                <w:sz w:val="18"/>
                <w:szCs w:val="18"/>
              </w:rPr>
              <w:lastRenderedPageBreak/>
              <w:t>Certifications &amp; Activities</w:t>
            </w:r>
          </w:p>
        </w:tc>
      </w:tr>
    </w:tbl>
    <w:p w14:paraId="44C0E138" w14:textId="1D8C55D8" w:rsidR="00CB1036" w:rsidRDefault="00000000" w:rsidP="000E5874">
      <w:pPr>
        <w:spacing w:after="80"/>
      </w:pPr>
      <w:r>
        <w:rPr>
          <w:rFonts w:ascii="Calibri" w:eastAsia="Calibri" w:hAnsi="Calibri" w:cs="Calibri"/>
          <w:i/>
          <w:iCs/>
          <w:color w:val="444444"/>
          <w:sz w:val="18"/>
          <w:szCs w:val="18"/>
        </w:rPr>
        <w:t>Methods · Statistical Inference · Sample Surveys · Design of Experiments · Decision Theory · Operations Research · Programming with C</w:t>
      </w:r>
    </w:p>
    <w:p w14:paraId="5D48FA2F" w14:textId="77777777" w:rsidR="000E5874" w:rsidRDefault="000E5874" w:rsidP="000E5874">
      <w:pPr>
        <w:spacing w:after="80"/>
      </w:pPr>
    </w:p>
    <w:p w14:paraId="368CEED2" w14:textId="77777777" w:rsidR="00CB1036" w:rsidRDefault="00000000">
      <w:pPr>
        <w:pStyle w:val="ListParagraph"/>
        <w:numPr>
          <w:ilvl w:val="0"/>
          <w:numId w:val="2"/>
        </w:numPr>
        <w:spacing w:after="40"/>
      </w:pPr>
      <w:r>
        <w:rPr>
          <w:rFonts w:ascii="Calibri" w:eastAsia="Calibri" w:hAnsi="Calibri" w:cs="Calibri"/>
          <w:color w:val="222222"/>
          <w:sz w:val="19"/>
          <w:szCs w:val="19"/>
        </w:rPr>
        <w:t>Deloitte Australia Data Analytics Job Simulation · Forage, Aug 2025 — simulated end-to-end client data analysis &amp; dashboard reporting engagement.</w:t>
      </w:r>
    </w:p>
    <w:p w14:paraId="57B2C115" w14:textId="77777777" w:rsidR="00CB1036" w:rsidRDefault="00000000">
      <w:pPr>
        <w:pStyle w:val="ListParagraph"/>
        <w:numPr>
          <w:ilvl w:val="0"/>
          <w:numId w:val="2"/>
        </w:numPr>
        <w:spacing w:after="40"/>
      </w:pPr>
      <w:r>
        <w:rPr>
          <w:rFonts w:ascii="Calibri" w:eastAsia="Calibri" w:hAnsi="Calibri" w:cs="Calibri"/>
          <w:color w:val="222222"/>
          <w:sz w:val="19"/>
          <w:szCs w:val="19"/>
        </w:rPr>
        <w:t>Presented research on Stochastic Modelling of Reliance Industries stock prices at academic seminar, Ramjas College — 5 models from Random Walk to GBM.</w:t>
      </w:r>
    </w:p>
    <w:p w14:paraId="7FA637D0" w14:textId="77777777" w:rsidR="00CB1036" w:rsidRDefault="00000000">
      <w:pPr>
        <w:pStyle w:val="ListParagraph"/>
        <w:numPr>
          <w:ilvl w:val="0"/>
          <w:numId w:val="2"/>
        </w:numPr>
        <w:spacing w:after="40"/>
      </w:pPr>
      <w:r>
        <w:rPr>
          <w:rFonts w:ascii="Calibri" w:eastAsia="Calibri" w:hAnsi="Calibri" w:cs="Calibri"/>
          <w:color w:val="222222"/>
          <w:sz w:val="19"/>
          <w:szCs w:val="19"/>
        </w:rPr>
        <w:t>Activities: Badminton · Swimming</w:t>
      </w:r>
    </w:p>
    <w:sectPr w:rsidR="00CB1036">
      <w:pgSz w:w="12240" w:h="15840"/>
      <w:pgMar w:top="620" w:right="720" w:bottom="6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428EA"/>
    <w:multiLevelType w:val="hybridMultilevel"/>
    <w:tmpl w:val="81400018"/>
    <w:lvl w:ilvl="0" w:tplc="0AD260D8">
      <w:start w:val="1"/>
      <w:numFmt w:val="bullet"/>
      <w:lvlText w:val="●"/>
      <w:lvlJc w:val="left"/>
      <w:pPr>
        <w:ind w:left="720" w:hanging="360"/>
      </w:pPr>
    </w:lvl>
    <w:lvl w:ilvl="1" w:tplc="BF42F334">
      <w:start w:val="1"/>
      <w:numFmt w:val="bullet"/>
      <w:lvlText w:val="○"/>
      <w:lvlJc w:val="left"/>
      <w:pPr>
        <w:ind w:left="1440" w:hanging="360"/>
      </w:pPr>
    </w:lvl>
    <w:lvl w:ilvl="2" w:tplc="BDAACF1C">
      <w:start w:val="1"/>
      <w:numFmt w:val="bullet"/>
      <w:lvlText w:val="■"/>
      <w:lvlJc w:val="left"/>
      <w:pPr>
        <w:ind w:left="2160" w:hanging="360"/>
      </w:pPr>
    </w:lvl>
    <w:lvl w:ilvl="3" w:tplc="226A7EB4">
      <w:start w:val="1"/>
      <w:numFmt w:val="bullet"/>
      <w:lvlText w:val="●"/>
      <w:lvlJc w:val="left"/>
      <w:pPr>
        <w:ind w:left="2880" w:hanging="360"/>
      </w:pPr>
    </w:lvl>
    <w:lvl w:ilvl="4" w:tplc="3E469096">
      <w:start w:val="1"/>
      <w:numFmt w:val="bullet"/>
      <w:lvlText w:val="○"/>
      <w:lvlJc w:val="left"/>
      <w:pPr>
        <w:ind w:left="3600" w:hanging="360"/>
      </w:pPr>
    </w:lvl>
    <w:lvl w:ilvl="5" w:tplc="462ED7F2">
      <w:start w:val="1"/>
      <w:numFmt w:val="bullet"/>
      <w:lvlText w:val="■"/>
      <w:lvlJc w:val="left"/>
      <w:pPr>
        <w:ind w:left="4320" w:hanging="360"/>
      </w:pPr>
    </w:lvl>
    <w:lvl w:ilvl="6" w:tplc="1C9A990A">
      <w:start w:val="1"/>
      <w:numFmt w:val="bullet"/>
      <w:lvlText w:val="●"/>
      <w:lvlJc w:val="left"/>
      <w:pPr>
        <w:ind w:left="5040" w:hanging="360"/>
      </w:pPr>
    </w:lvl>
    <w:lvl w:ilvl="7" w:tplc="AEA6C99C">
      <w:start w:val="1"/>
      <w:numFmt w:val="bullet"/>
      <w:lvlText w:val="●"/>
      <w:lvlJc w:val="left"/>
      <w:pPr>
        <w:ind w:left="5760" w:hanging="360"/>
      </w:pPr>
    </w:lvl>
    <w:lvl w:ilvl="8" w:tplc="1BAC001E">
      <w:start w:val="1"/>
      <w:numFmt w:val="bullet"/>
      <w:lvlText w:val="●"/>
      <w:lvlJc w:val="left"/>
      <w:pPr>
        <w:ind w:left="6480" w:hanging="360"/>
      </w:pPr>
    </w:lvl>
  </w:abstractNum>
  <w:abstractNum w:abstractNumId="1" w15:restartNumberingAfterBreak="0">
    <w:nsid w:val="2D85106C"/>
    <w:multiLevelType w:val="hybridMultilevel"/>
    <w:tmpl w:val="47CCEEEC"/>
    <w:lvl w:ilvl="0" w:tplc="56928920">
      <w:start w:val="1"/>
      <w:numFmt w:val="bullet"/>
      <w:lvlText w:val="•"/>
      <w:lvlJc w:val="left"/>
      <w:pPr>
        <w:ind w:left="403" w:hanging="259"/>
      </w:pPr>
    </w:lvl>
    <w:lvl w:ilvl="1" w:tplc="F42AB0D0">
      <w:numFmt w:val="decimal"/>
      <w:lvlText w:val=""/>
      <w:lvlJc w:val="left"/>
    </w:lvl>
    <w:lvl w:ilvl="2" w:tplc="8848BE06">
      <w:numFmt w:val="decimal"/>
      <w:lvlText w:val=""/>
      <w:lvlJc w:val="left"/>
    </w:lvl>
    <w:lvl w:ilvl="3" w:tplc="955EB400">
      <w:numFmt w:val="decimal"/>
      <w:lvlText w:val=""/>
      <w:lvlJc w:val="left"/>
    </w:lvl>
    <w:lvl w:ilvl="4" w:tplc="044C1FC4">
      <w:numFmt w:val="decimal"/>
      <w:lvlText w:val=""/>
      <w:lvlJc w:val="left"/>
    </w:lvl>
    <w:lvl w:ilvl="5" w:tplc="FED6F516">
      <w:numFmt w:val="decimal"/>
      <w:lvlText w:val=""/>
      <w:lvlJc w:val="left"/>
    </w:lvl>
    <w:lvl w:ilvl="6" w:tplc="E49E0F0C">
      <w:numFmt w:val="decimal"/>
      <w:lvlText w:val=""/>
      <w:lvlJc w:val="left"/>
    </w:lvl>
    <w:lvl w:ilvl="7" w:tplc="8C066000">
      <w:numFmt w:val="decimal"/>
      <w:lvlText w:val=""/>
      <w:lvlJc w:val="left"/>
    </w:lvl>
    <w:lvl w:ilvl="8" w:tplc="57B40010">
      <w:numFmt w:val="decimal"/>
      <w:lvlText w:val=""/>
      <w:lvlJc w:val="left"/>
    </w:lvl>
  </w:abstractNum>
  <w:abstractNum w:abstractNumId="2" w15:restartNumberingAfterBreak="0">
    <w:nsid w:val="4C494360"/>
    <w:multiLevelType w:val="hybridMultilevel"/>
    <w:tmpl w:val="B10243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88315211">
    <w:abstractNumId w:val="0"/>
    <w:lvlOverride w:ilvl="0">
      <w:startOverride w:val="1"/>
    </w:lvlOverride>
  </w:num>
  <w:num w:numId="2" w16cid:durableId="639697733">
    <w:abstractNumId w:val="1"/>
    <w:lvlOverride w:ilvl="0">
      <w:startOverride w:val="1"/>
    </w:lvlOverride>
  </w:num>
  <w:num w:numId="3" w16cid:durableId="6376126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036"/>
    <w:rsid w:val="00096A21"/>
    <w:rsid w:val="000E4D15"/>
    <w:rsid w:val="000E5874"/>
    <w:rsid w:val="00195822"/>
    <w:rsid w:val="009C772A"/>
    <w:rsid w:val="00A27A95"/>
    <w:rsid w:val="00CB10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F503F"/>
  <w15:docId w15:val="{DF669F43-A914-41E1-9724-7860B5542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27A95"/>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ev-2004-DA" TargetMode="External"/><Relationship Id="rId5" Type="http://schemas.openxmlformats.org/officeDocument/2006/relationships/hyperlink" Target="https://linkedin.com/in/dev--son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2253</Words>
  <Characters>12843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devsoni12380@outlook.com</cp:lastModifiedBy>
  <cp:revision>4</cp:revision>
  <dcterms:created xsi:type="dcterms:W3CDTF">2026-08-04T13:27:00Z</dcterms:created>
  <dcterms:modified xsi:type="dcterms:W3CDTF">2026-08-04T19:41:00Z</dcterms:modified>
</cp:coreProperties>
</file>