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p>
    <w:p>
      <w:pPr>
        <w:spacing w:before="0" w:after="160"/>
        <w:jc w:val="center"/>
      </w:pPr>
      <w:r>
        <w:rPr>
          <w:rFonts w:ascii="Arial" w:cs="Arial" w:eastAsia="Arial" w:hAnsi="Arial"/>
          <w:b/>
          <w:bCs/>
          <w:color w:val="1F3A6E"/>
          <w:sz w:val="72"/>
          <w:szCs w:val="72"/>
        </w:rPr>
        <w:t xml:space="preserve">MEDICAL INSURANCE</w:t>
      </w:r>
    </w:p>
    <w:p>
      <w:pPr>
        <w:spacing w:before="0" w:after="400"/>
        <w:jc w:val="center"/>
      </w:pPr>
      <w:r>
        <w:rPr>
          <w:rFonts w:ascii="Arial" w:cs="Arial" w:eastAsia="Arial" w:hAnsi="Arial"/>
          <w:b/>
          <w:bCs/>
          <w:color w:val="2E86C1"/>
          <w:sz w:val="72"/>
          <w:szCs w:val="72"/>
        </w:rPr>
        <w:t xml:space="preserve">COST PREDICTION</w:t>
      </w:r>
    </w:p>
    <w:p>
      <w:pPr>
        <w:pBdr>
          <w:bottom w:val="single" w:color="2E86C1" w:sz="8" w:space="1"/>
        </w:pBdr>
        <w:spacing w:after="200"/>
      </w:pPr>
    </w:p>
    <w:p>
      <w:pPr>
        <w:spacing w:before="0" w:after="160"/>
        <w:jc w:val="center"/>
      </w:pPr>
      <w:r>
        <w:rPr>
          <w:rFonts w:ascii="Arial" w:cs="Arial" w:eastAsia="Arial" w:hAnsi="Arial"/>
          <w:i/>
          <w:iCs/>
          <w:color w:val="5D6D7E"/>
          <w:sz w:val="28"/>
          <w:szCs w:val="28"/>
        </w:rPr>
        <w:t xml:space="preserve">Predictive Modeling of Bimodal Healthcare Costs Using Machine Learning</w:t>
      </w:r>
    </w:p>
    <w:p>
      <w:pPr>
        <w:spacing w:before="0" w:after="4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none" w:color="FFFFFF" w:sz="0"/>
              <w:left w:val="none" w:color="FFFFFF" w:sz="0"/>
              <w:bottom w:val="none" w:color="FFFFFF" w:sz="0"/>
              <w:right w:val="none" w:color="FFFFFF" w:sz="0"/>
            </w:tcBorders>
            <w:shd w:fill="EAF4FB" w:val="clear"/>
            <w:tcMar>
              <w:top w:type="dxa" w:w="240"/>
              <w:left w:type="dxa" w:w="360"/>
              <w:bottom w:type="dxa" w:w="240"/>
              <w:right w:type="dxa" w:w="360"/>
            </w:tcMar>
          </w:tcPr>
          <w:p>
            <w:pPr>
              <w:spacing w:before="60" w:after="60"/>
              <w:jc w:val="center"/>
            </w:pPr>
            <w:r>
              <w:rPr>
                <w:rFonts w:ascii="Arial" w:cs="Arial" w:eastAsia="Arial" w:hAnsi="Arial"/>
                <w:b/>
                <w:bCs/>
                <w:color w:val="1F3A6E"/>
                <w:sz w:val="22"/>
                <w:szCs w:val="22"/>
              </w:rPr>
              <w:t xml:space="preserve">ML Algorithms Compared: 6</w:t>
            </w:r>
          </w:p>
          <w:p>
            <w:pPr>
              <w:spacing w:before="60" w:after="60"/>
              <w:jc w:val="center"/>
            </w:pPr>
            <w:r>
              <w:rPr>
                <w:rFonts w:ascii="Arial" w:cs="Arial" w:eastAsia="Arial" w:hAnsi="Arial"/>
                <w:b/>
                <w:bCs/>
                <w:color w:val="1F3A6E"/>
                <w:sz w:val="22"/>
                <w:szCs w:val="22"/>
              </w:rPr>
              <w:t xml:space="preserve">Best Test R²: 0.8595  |  Best Test RMSE: ~$4,560</w:t>
            </w:r>
          </w:p>
          <w:p>
            <w:pPr>
              <w:spacing w:before="60" w:after="60"/>
              <w:jc w:val="center"/>
            </w:pPr>
            <w:r>
              <w:rPr>
                <w:rFonts w:ascii="Arial" w:cs="Arial" w:eastAsia="Arial" w:hAnsi="Arial"/>
                <w:b/>
                <w:bCs/>
                <w:color w:val="1E8449"/>
                <w:sz w:val="22"/>
                <w:szCs w:val="22"/>
              </w:rPr>
              <w:t xml:space="preserve">Final Model: Random Forest Regressor (Pipe 5)</w:t>
            </w:r>
          </w:p>
        </w:tc>
      </w:tr>
    </w:tbl>
    <w:p>
      <w:pPr>
        <w:spacing w:before="0" w:after="2400"/>
      </w:pPr>
    </w:p>
    <w:p>
      <w:r>
        <w:br w:type="page"/>
      </w:r>
    </w:p>
    <w:p>
      <w:pPr>
        <w:pStyle w:val="Heading1"/>
      </w:pPr>
      <w:r>
        <w:rPr>
          <w:rFonts w:ascii="Arial" w:cs="Arial" w:eastAsia="Arial" w:hAnsi="Arial"/>
          <w:b/>
          <w:bCs/>
          <w:color w:val="1F3A6E"/>
          <w:sz w:val="36"/>
          <w:szCs w:val="36"/>
        </w:rPr>
        <w:t xml:space="preserve">Table of Contents</w:t>
      </w:r>
    </w:p>
    <w:p>
      <w:pPr>
        <w:pBdr>
          <w:bottom w:val="single" w:color="2E86C1" w:sz="8" w:space="1"/>
        </w:pBdr>
        <w:spacing w:after="120"/>
      </w:pPr>
    </w:p>
    <w:p>
      <w:pPr>
        <w:tabs>
          <w:tab w:val="right" w:pos="9000"/>
        </w:tabs>
        <w:spacing w:before="60" w:after="60"/>
      </w:pPr>
      <w:r>
        <w:rPr>
          <w:rFonts w:ascii="Arial" w:cs="Arial" w:eastAsia="Arial" w:hAnsi="Arial"/>
          <w:color w:val="1F3A6E"/>
          <w:sz w:val="22"/>
          <w:szCs w:val="22"/>
        </w:rPr>
        <w:t xml:space="preserve">1.  About the Dataset</w:t>
      </w:r>
      <w:r>
        <w:rPr>
          <w:rFonts w:ascii="Arial" w:cs="Arial" w:eastAsia="Arial" w:hAnsi="Arial"/>
          <w:color w:val="5D6D7E"/>
          <w:sz w:val="22"/>
          <w:szCs w:val="22"/>
        </w:rPr>
        <w:t xml:space="preserve">	3</w:t>
      </w:r>
    </w:p>
    <w:p>
      <w:pPr>
        <w:tabs>
          <w:tab w:val="right" w:pos="9000"/>
        </w:tabs>
        <w:spacing w:before="60" w:after="60"/>
      </w:pPr>
      <w:r>
        <w:rPr>
          <w:rFonts w:ascii="Arial" w:cs="Arial" w:eastAsia="Arial" w:hAnsi="Arial"/>
          <w:color w:val="1F3A6E"/>
          <w:sz w:val="22"/>
          <w:szCs w:val="22"/>
        </w:rPr>
        <w:t xml:space="preserve">2.  Exploratory Data Analysis</w:t>
      </w:r>
      <w:r>
        <w:rPr>
          <w:rFonts w:ascii="Arial" w:cs="Arial" w:eastAsia="Arial" w:hAnsi="Arial"/>
          <w:color w:val="5D6D7E"/>
          <w:sz w:val="22"/>
          <w:szCs w:val="22"/>
        </w:rPr>
        <w:t xml:space="preserve">	4</w:t>
      </w:r>
    </w:p>
    <w:p>
      <w:pPr>
        <w:tabs>
          <w:tab w:val="right" w:pos="9000"/>
        </w:tabs>
        <w:spacing w:before="60" w:after="60"/>
      </w:pPr>
      <w:r>
        <w:rPr>
          <w:rFonts w:ascii="Arial" w:cs="Arial" w:eastAsia="Arial" w:hAnsi="Arial"/>
          <w:color w:val="1F3A6E"/>
          <w:sz w:val="22"/>
          <w:szCs w:val="22"/>
        </w:rPr>
        <w:t xml:space="preserve">3.  Outlier Detection &amp; Treatment</w:t>
      </w:r>
      <w:r>
        <w:rPr>
          <w:rFonts w:ascii="Arial" w:cs="Arial" w:eastAsia="Arial" w:hAnsi="Arial"/>
          <w:color w:val="5D6D7E"/>
          <w:sz w:val="22"/>
          <w:szCs w:val="22"/>
        </w:rPr>
        <w:t xml:space="preserve">	5</w:t>
      </w:r>
    </w:p>
    <w:p>
      <w:pPr>
        <w:tabs>
          <w:tab w:val="right" w:pos="9000"/>
        </w:tabs>
        <w:spacing w:before="60" w:after="60"/>
      </w:pPr>
      <w:r>
        <w:rPr>
          <w:rFonts w:ascii="Arial" w:cs="Arial" w:eastAsia="Arial" w:hAnsi="Arial"/>
          <w:color w:val="1F3A6E"/>
          <w:sz w:val="22"/>
          <w:szCs w:val="22"/>
        </w:rPr>
        <w:t xml:space="preserve">4.  Machine Learning Pipelines</w:t>
      </w:r>
      <w:r>
        <w:rPr>
          <w:rFonts w:ascii="Arial" w:cs="Arial" w:eastAsia="Arial" w:hAnsi="Arial"/>
          <w:color w:val="5D6D7E"/>
          <w:sz w:val="22"/>
          <w:szCs w:val="22"/>
        </w:rPr>
        <w:t xml:space="preserve">	6</w:t>
      </w:r>
    </w:p>
    <w:p>
      <w:pPr>
        <w:tabs>
          <w:tab w:val="right" w:pos="9000"/>
        </w:tabs>
        <w:spacing w:before="60" w:after="60"/>
      </w:pPr>
      <w:r>
        <w:rPr>
          <w:rFonts w:ascii="Arial" w:cs="Arial" w:eastAsia="Arial" w:hAnsi="Arial"/>
          <w:color w:val="1F3A6E"/>
          <w:sz w:val="22"/>
          <w:szCs w:val="22"/>
        </w:rPr>
        <w:t xml:space="preserve">5.  Model Performance Comparison</w:t>
      </w:r>
      <w:r>
        <w:rPr>
          <w:rFonts w:ascii="Arial" w:cs="Arial" w:eastAsia="Arial" w:hAnsi="Arial"/>
          <w:color w:val="5D6D7E"/>
          <w:sz w:val="22"/>
          <w:szCs w:val="22"/>
        </w:rPr>
        <w:t xml:space="preserve">	8</w:t>
      </w:r>
    </w:p>
    <w:p>
      <w:pPr>
        <w:tabs>
          <w:tab w:val="right" w:pos="9000"/>
        </w:tabs>
        <w:spacing w:before="60" w:after="60"/>
      </w:pPr>
      <w:r>
        <w:rPr>
          <w:rFonts w:ascii="Arial" w:cs="Arial" w:eastAsia="Arial" w:hAnsi="Arial"/>
          <w:color w:val="1F3A6E"/>
          <w:sz w:val="22"/>
          <w:szCs w:val="22"/>
        </w:rPr>
        <w:t xml:space="preserve">6.  Model Selection Rationale</w:t>
      </w:r>
      <w:r>
        <w:rPr>
          <w:rFonts w:ascii="Arial" w:cs="Arial" w:eastAsia="Arial" w:hAnsi="Arial"/>
          <w:color w:val="5D6D7E"/>
          <w:sz w:val="22"/>
          <w:szCs w:val="22"/>
        </w:rPr>
        <w:t xml:space="preserve">	9</w:t>
      </w:r>
    </w:p>
    <w:p>
      <w:pPr>
        <w:tabs>
          <w:tab w:val="right" w:pos="9000"/>
        </w:tabs>
        <w:spacing w:before="60" w:after="60"/>
      </w:pPr>
      <w:r>
        <w:rPr>
          <w:rFonts w:ascii="Arial" w:cs="Arial" w:eastAsia="Arial" w:hAnsi="Arial"/>
          <w:color w:val="1F3A6E"/>
          <w:sz w:val="22"/>
          <w:szCs w:val="22"/>
        </w:rPr>
        <w:t xml:space="preserve">7.  Deep Dive: Final Model (Pipe 5)</w:t>
      </w:r>
      <w:r>
        <w:rPr>
          <w:rFonts w:ascii="Arial" w:cs="Arial" w:eastAsia="Arial" w:hAnsi="Arial"/>
          <w:color w:val="5D6D7E"/>
          <w:sz w:val="22"/>
          <w:szCs w:val="22"/>
        </w:rPr>
        <w:t xml:space="preserve">	10</w:t>
      </w:r>
    </w:p>
    <w:p>
      <w:pPr>
        <w:tabs>
          <w:tab w:val="right" w:pos="9000"/>
        </w:tabs>
        <w:spacing w:before="60" w:after="60"/>
      </w:pPr>
      <w:r>
        <w:rPr>
          <w:rFonts w:ascii="Arial" w:cs="Arial" w:eastAsia="Arial" w:hAnsi="Arial"/>
          <w:color w:val="1F3A6E"/>
          <w:sz w:val="22"/>
          <w:szCs w:val="22"/>
        </w:rPr>
        <w:t xml:space="preserve">8.  Residual Analysis</w:t>
      </w:r>
      <w:r>
        <w:rPr>
          <w:rFonts w:ascii="Arial" w:cs="Arial" w:eastAsia="Arial" w:hAnsi="Arial"/>
          <w:color w:val="5D6D7E"/>
          <w:sz w:val="22"/>
          <w:szCs w:val="22"/>
        </w:rPr>
        <w:t xml:space="preserve">	11</w:t>
      </w:r>
    </w:p>
    <w:p>
      <w:pPr>
        <w:tabs>
          <w:tab w:val="right" w:pos="9000"/>
        </w:tabs>
        <w:spacing w:before="60" w:after="60"/>
      </w:pPr>
      <w:r>
        <w:rPr>
          <w:rFonts w:ascii="Arial" w:cs="Arial" w:eastAsia="Arial" w:hAnsi="Arial"/>
          <w:color w:val="1F3A6E"/>
          <w:sz w:val="22"/>
          <w:szCs w:val="22"/>
        </w:rPr>
        <w:t xml:space="preserve">9.  Target Variable Analysis</w:t>
      </w:r>
      <w:r>
        <w:rPr>
          <w:rFonts w:ascii="Arial" w:cs="Arial" w:eastAsia="Arial" w:hAnsi="Arial"/>
          <w:color w:val="5D6D7E"/>
          <w:sz w:val="22"/>
          <w:szCs w:val="22"/>
        </w:rPr>
        <w:t xml:space="preserve">	12</w:t>
      </w:r>
    </w:p>
    <w:p>
      <w:pPr>
        <w:tabs>
          <w:tab w:val="right" w:pos="9000"/>
        </w:tabs>
        <w:spacing w:before="60" w:after="60"/>
      </w:pPr>
      <w:r>
        <w:rPr>
          <w:rFonts w:ascii="Arial" w:cs="Arial" w:eastAsia="Arial" w:hAnsi="Arial"/>
          <w:color w:val="1F3A6E"/>
          <w:sz w:val="22"/>
          <w:szCs w:val="22"/>
        </w:rPr>
        <w:t xml:space="preserve">10.  Final Conclusions</w:t>
      </w:r>
      <w:r>
        <w:rPr>
          <w:rFonts w:ascii="Arial" w:cs="Arial" w:eastAsia="Arial" w:hAnsi="Arial"/>
          <w:color w:val="5D6D7E"/>
          <w:sz w:val="22"/>
          <w:szCs w:val="22"/>
        </w:rPr>
        <w:t xml:space="preserve">	13</w:t>
      </w:r>
    </w:p>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01 / ABOUT THE DATASET</w:t>
            </w:r>
          </w:p>
        </w:tc>
      </w:tr>
    </w:tbl>
    <w:p>
      <w:pPr>
        <w:spacing w:before="0" w:after="120"/>
      </w:pPr>
    </w:p>
    <w:p>
      <w:pPr>
        <w:spacing w:before="60" w:after="80"/>
      </w:pPr>
      <w:r>
        <w:rPr>
          <w:rFonts w:ascii="Arial" w:cs="Arial" w:eastAsia="Arial" w:hAnsi="Arial"/>
          <w:b w:val="false"/>
          <w:bCs w:val="false"/>
          <w:color w:val="222222"/>
          <w:sz w:val="22"/>
          <w:szCs w:val="22"/>
        </w:rPr>
        <w:t xml:space="preserve">This project utilizes a publicly available medical insurance dataset containing approximately 1,338 records. The goal is to predict individual medical insurance charges based on demographic and lifestyle features using various regression techniques.</w:t>
      </w:r>
    </w:p>
    <w:p>
      <w:pPr>
        <w:spacing w:before="0" w:after="80"/>
      </w:pPr>
    </w:p>
    <w:p>
      <w:pPr>
        <w:pStyle w:val="Heading2"/>
      </w:pPr>
      <w:r>
        <w:rPr>
          <w:rFonts w:ascii="Arial" w:cs="Arial" w:eastAsia="Arial" w:hAnsi="Arial"/>
          <w:b/>
          <w:bCs/>
          <w:color w:val="2E86C1"/>
          <w:sz w:val="26"/>
          <w:szCs w:val="26"/>
        </w:rPr>
        <w:t xml:space="preserve">Feature Descriptions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D0E8F5" w:val="clear"/>
            <w:tcMar>
              <w:top w:type="dxa" w:w="100"/>
              <w:left w:type="dxa" w:w="160"/>
              <w:bottom w:type="dxa" w:w="100"/>
              <w:right w:type="dxa" w:w="160"/>
            </w:tcMar>
          </w:tcPr>
          <w:p>
            <w:r>
              <w:rPr>
                <w:rFonts w:ascii="Arial" w:cs="Arial" w:eastAsia="Arial" w:hAnsi="Arial"/>
                <w:b/>
                <w:bCs/>
                <w:color w:val="1F3A6E"/>
                <w:sz w:val="24"/>
                <w:szCs w:val="24"/>
              </w:rPr>
              <w:t xml:space="preserve">Dataset Features</w:t>
            </w:r>
          </w:p>
        </w:tc>
      </w:tr>
      <w:tr>
        <w:tc>
          <w:tcPr>
            <w:tcW w:type="dxa" w:w="25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80"/>
            </w:tcMar>
          </w:tcPr>
          <w:p>
            <w:r>
              <w:rPr>
                <w:rFonts w:ascii="Arial" w:cs="Arial" w:eastAsia="Arial" w:hAnsi="Arial"/>
                <w:b/>
                <w:bCs/>
                <w:color w:val="5D6D7E"/>
                <w:sz w:val="21"/>
                <w:szCs w:val="21"/>
              </w:rPr>
              <w:t xml:space="preserve">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Age of the primary insurance beneficiary (numeric)</w:t>
            </w:r>
          </w:p>
        </w:tc>
      </w:tr>
      <w:tr>
        <w:tc>
          <w:tcPr>
            <w:tcW w:type="dxa" w:w="25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80"/>
            </w:tcMar>
          </w:tcPr>
          <w:p>
            <w:r>
              <w:rPr>
                <w:rFonts w:ascii="Arial" w:cs="Arial" w:eastAsia="Arial" w:hAnsi="Arial"/>
                <w:b/>
                <w:bCs/>
                <w:color w:val="5D6D7E"/>
                <w:sz w:val="21"/>
                <w:szCs w:val="21"/>
              </w:rPr>
              <w:t xml:space="preserve">sex</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Gender of the insurance contractor: female or male (categorical)</w:t>
            </w:r>
          </w:p>
        </w:tc>
      </w:tr>
      <w:tr>
        <w:tc>
          <w:tcPr>
            <w:tcW w:type="dxa" w:w="25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80"/>
            </w:tcMar>
          </w:tcPr>
          <w:p>
            <w:r>
              <w:rPr>
                <w:rFonts w:ascii="Arial" w:cs="Arial" w:eastAsia="Arial" w:hAnsi="Arial"/>
                <w:b/>
                <w:bCs/>
                <w:color w:val="5D6D7E"/>
                <w:sz w:val="21"/>
                <w:szCs w:val="21"/>
              </w:rPr>
              <w:t xml:space="preserve">bmi</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Body Mass Index = weight(kg)/height(m)². Healthy range: 18.5–24.9 (numeric)</w:t>
            </w:r>
          </w:p>
        </w:tc>
      </w:tr>
      <w:tr>
        <w:tc>
          <w:tcPr>
            <w:tcW w:type="dxa" w:w="25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80"/>
            </w:tcMar>
          </w:tcPr>
          <w:p>
            <w:r>
              <w:rPr>
                <w:rFonts w:ascii="Arial" w:cs="Arial" w:eastAsia="Arial" w:hAnsi="Arial"/>
                <w:b/>
                <w:bCs/>
                <w:color w:val="5D6D7E"/>
                <w:sz w:val="21"/>
                <w:szCs w:val="21"/>
              </w:rPr>
              <w:t xml:space="preserve">children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Number of dependents covered under the insurance plan (numeric)</w:t>
            </w:r>
          </w:p>
        </w:tc>
      </w:tr>
      <w:tr>
        <w:tc>
          <w:tcPr>
            <w:tcW w:type="dxa" w:w="25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80"/>
            </w:tcMar>
          </w:tcPr>
          <w:p>
            <w:r>
              <w:rPr>
                <w:rFonts w:ascii="Arial" w:cs="Arial" w:eastAsia="Arial" w:hAnsi="Arial"/>
                <w:b/>
                <w:bCs/>
                <w:color w:val="5D6D7E"/>
                <w:sz w:val="21"/>
                <w:szCs w:val="21"/>
              </w:rPr>
              <w:t xml:space="preserve">smoker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Smoking status: yes or no (categorical)</w:t>
            </w:r>
          </w:p>
        </w:tc>
      </w:tr>
      <w:tr>
        <w:tc>
          <w:tcPr>
            <w:tcW w:type="dxa" w:w="25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80"/>
            </w:tcMar>
          </w:tcPr>
          <w:p>
            <w:r>
              <w:rPr>
                <w:rFonts w:ascii="Arial" w:cs="Arial" w:eastAsia="Arial" w:hAnsi="Arial"/>
                <w:b/>
                <w:bCs/>
                <w:color w:val="5D6D7E"/>
                <w:sz w:val="21"/>
                <w:szCs w:val="21"/>
              </w:rPr>
              <w:t xml:space="preserve">region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US residential area: northeast, southeast, southwest, northwest (categorical)</w:t>
            </w:r>
          </w:p>
        </w:tc>
      </w:tr>
      <w:tr>
        <w:tc>
          <w:tcPr>
            <w:tcW w:type="dxa" w:w="25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80"/>
            </w:tcMar>
          </w:tcPr>
          <w:p>
            <w:r>
              <w:rPr>
                <w:rFonts w:ascii="Arial" w:cs="Arial" w:eastAsia="Arial" w:hAnsi="Arial"/>
                <w:b/>
                <w:bCs/>
                <w:color w:val="5D6D7E"/>
                <w:sz w:val="21"/>
                <w:szCs w:val="21"/>
              </w:rPr>
              <w:t xml:space="preserve">charges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Individual medical costs billed by health insurance — TARGET variable (numeric)</w:t>
            </w:r>
          </w:p>
        </w:tc>
      </w:tr>
    </w:tbl>
    <w:p>
      <w:pPr>
        <w:spacing w:before="0" w:after="120"/>
      </w:pPr>
    </w:p>
    <w:p>
      <w:pPr>
        <w:pStyle w:val="Heading2"/>
      </w:pPr>
      <w:r>
        <w:rPr>
          <w:rFonts w:ascii="Arial" w:cs="Arial" w:eastAsia="Arial" w:hAnsi="Arial"/>
          <w:b/>
          <w:bCs/>
          <w:color w:val="2E86C1"/>
          <w:sz w:val="26"/>
          <w:szCs w:val="26"/>
        </w:rPr>
        <w:t xml:space="preserve">Dataset Summary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Rows</w:t>
            </w:r>
          </w:p>
        </w:tc>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Features</w:t>
            </w:r>
          </w:p>
        </w:tc>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Target</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color w:val="222222"/>
                <w:sz w:val="22"/>
                <w:szCs w:val="22"/>
              </w:rPr>
              <w:t xml:space="preserve">~1,338</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color w:val="222222"/>
                <w:sz w:val="22"/>
                <w:szCs w:val="22"/>
              </w:rPr>
              <w:t xml:space="preserve">6 (3 numeric, 3 categorical)</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color w:val="222222"/>
                <w:sz w:val="22"/>
                <w:szCs w:val="22"/>
              </w:rPr>
              <w:t xml:space="preserve">charges (USD)</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02 / EXPLORATORY DATA ANALYSIS</w:t>
            </w:r>
          </w:p>
        </w:tc>
      </w:tr>
    </w:tbl>
    <w:p>
      <w:pPr>
        <w:spacing w:before="0" w:after="120"/>
      </w:pPr>
    </w:p>
    <w:p>
      <w:pPr>
        <w:spacing w:before="60" w:after="80"/>
      </w:pPr>
      <w:r>
        <w:rPr>
          <w:rFonts w:ascii="Arial" w:cs="Arial" w:eastAsia="Arial" w:hAnsi="Arial"/>
          <w:b w:val="false"/>
          <w:bCs w:val="false"/>
          <w:color w:val="222222"/>
          <w:sz w:val="22"/>
          <w:szCs w:val="22"/>
        </w:rPr>
        <w:t xml:space="preserve">Before building any models, we conducted a thorough EDA to understand distributions, correlations, and the relationships between features and the target variable (charges).</w:t>
      </w:r>
    </w:p>
    <w:p>
      <w:pPr>
        <w:spacing w:before="0" w:after="80"/>
      </w:pPr>
    </w:p>
    <w:p>
      <w:pPr>
        <w:pStyle w:val="Heading2"/>
      </w:pPr>
      <w:r>
        <w:rPr>
          <w:rFonts w:ascii="Arial" w:cs="Arial" w:eastAsia="Arial" w:hAnsi="Arial"/>
          <w:b/>
          <w:bCs/>
          <w:color w:val="2E86C1"/>
          <w:sz w:val="26"/>
          <w:szCs w:val="26"/>
        </w:rPr>
        <w:t xml:space="preserve">Correlation Analysis</w:t>
      </w:r>
    </w:p>
    <w:p>
      <w:pPr>
        <w:spacing w:before="60" w:after="80"/>
      </w:pPr>
      <w:r>
        <w:rPr>
          <w:rFonts w:ascii="Arial" w:cs="Arial" w:eastAsia="Arial" w:hAnsi="Arial"/>
          <w:b w:val="false"/>
          <w:bCs w:val="false"/>
          <w:color w:val="222222"/>
          <w:sz w:val="22"/>
          <w:szCs w:val="22"/>
        </w:rPr>
        <w:t xml:space="preserve">A correlation heatmap was generated after dropping categorical features to inspect linear relationships among numeric variables.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corr = df.drop(['sex', 'smoker', 'region'], axis=1).corr()</w:t>
            </w:r>
          </w:p>
          <w:p>
            <w:pPr>
              <w:spacing w:before="20" w:after="20"/>
            </w:pPr>
            <w:r>
              <w:rPr>
                <w:rFonts w:ascii="Courier New" w:cs="Courier New" w:eastAsia="Courier New" w:hAnsi="Courier New"/>
                <w:color w:val="A8D8A8"/>
                <w:sz w:val="19"/>
                <w:szCs w:val="19"/>
              </w:rPr>
              <w:t xml:space="preserve">sns.heatmap(corr, annot=True, cmap='Blues')</w:t>
            </w:r>
          </w:p>
          <w:p>
            <w:pPr>
              <w:spacing w:before="20" w:after="20"/>
            </w:pPr>
            <w:r>
              <w:rPr>
                <w:rFonts w:ascii="Courier New" w:cs="Courier New" w:eastAsia="Courier New" w:hAnsi="Courier New"/>
                <w:color w:val="A8D8A8"/>
                <w:sz w:val="19"/>
                <w:szCs w:val="19"/>
              </w:rPr>
              <w:t xml:space="preserve">plt.title("Correlation Heatmap")</w:t>
            </w:r>
          </w:p>
          <w:p>
            <w:pPr>
              <w:spacing w:before="20" w:after="20"/>
            </w:pPr>
            <w:r>
              <w:rPr>
                <w:rFonts w:ascii="Courier New" w:cs="Courier New" w:eastAsia="Courier New" w:hAnsi="Courier New"/>
                <w:color w:val="A8D8A8"/>
                <w:sz w:val="19"/>
                <w:szCs w:val="19"/>
              </w:rPr>
              <w:t xml:space="preserve">plt.show()</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8"/>
              <w:left w:val="thick" w:color="1E8449" w:sz="16"/>
              <w:bottom w:val="single" w:color="CCCCCC" w:sz="1"/>
              <w:right w:val="single" w:color="CCCCCC" w:sz="1"/>
            </w:tcBorders>
            <w:shd w:fill="D5F5E3" w:val="clear"/>
            <w:tcMar>
              <w:top w:type="dxa" w:w="120"/>
              <w:left w:type="dxa" w:w="240"/>
              <w:bottom w:type="dxa" w:w="120"/>
              <w:right w:type="dxa" w:w="160"/>
            </w:tcMar>
          </w:tcPr>
          <w:p>
            <w:r>
              <w:rPr>
                <w:rFonts w:ascii="Arial" w:cs="Arial" w:eastAsia="Arial" w:hAnsi="Arial"/>
                <w:i/>
                <w:iCs/>
                <w:color w:val="222222"/>
                <w:sz w:val="22"/>
                <w:szCs w:val="22"/>
              </w:rPr>
              <w:t xml:space="preserve">Key Finding: Among numeric features, age and bmi show the strongest positive correlations with insurance charges. Children showed minimal linear correlation.</w:t>
            </w:r>
          </w:p>
        </w:tc>
      </w:tr>
    </w:tbl>
    <w:p>
      <w:pPr>
        <w:spacing w:before="0" w:after="120"/>
      </w:pPr>
    </w:p>
    <w:p>
      <w:pPr>
        <w:pStyle w:val="Heading2"/>
      </w:pPr>
      <w:r>
        <w:rPr>
          <w:rFonts w:ascii="Arial" w:cs="Arial" w:eastAsia="Arial" w:hAnsi="Arial"/>
          <w:b/>
          <w:bCs/>
          <w:color w:val="2E86C1"/>
          <w:sz w:val="26"/>
          <w:szCs w:val="26"/>
        </w:rPr>
        <w:t xml:space="preserve">Feature-vs-Target Scatter Plots</w:t>
      </w:r>
    </w:p>
    <w:p>
      <w:pPr>
        <w:spacing w:before="60" w:after="80"/>
      </w:pPr>
      <w:r>
        <w:rPr>
          <w:rFonts w:ascii="Arial" w:cs="Arial" w:eastAsia="Arial" w:hAnsi="Arial"/>
          <w:b w:val="false"/>
          <w:bCs w:val="false"/>
          <w:color w:val="222222"/>
          <w:sz w:val="22"/>
          <w:szCs w:val="22"/>
        </w:rPr>
        <w:t xml:space="preserve">Scatter plots were generated for each feature against charges, split by sex. This revealed non-linear patterns — particularly for age and BMI — suggesting that polynomial features could improve model performance.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plt.figure(figsize=(25, 5))</w:t>
            </w:r>
          </w:p>
          <w:p>
            <w:pPr>
              <w:spacing w:before="20" w:after="20"/>
            </w:pPr>
            <w:r>
              <w:rPr>
                <w:rFonts w:ascii="Courier New" w:cs="Courier New" w:eastAsia="Courier New" w:hAnsi="Courier New"/>
                <w:color w:val="A8D8A8"/>
                <w:sz w:val="19"/>
                <w:szCs w:val="19"/>
              </w:rPr>
              <w:t xml:space="preserve">for i in range(len(df.drop(['sex', 'charges'], axis=1).columns)):</w:t>
            </w:r>
          </w:p>
          <w:p>
            <w:pPr>
              <w:spacing w:before="20" w:after="20"/>
            </w:pPr>
            <w:r>
              <w:rPr>
                <w:rFonts w:ascii="Courier New" w:cs="Courier New" w:eastAsia="Courier New" w:hAnsi="Courier New"/>
                <w:color w:val="A8D8A8"/>
                <w:sz w:val="19"/>
                <w:szCs w:val="19"/>
              </w:rPr>
              <w:t xml:space="preserve">    plt.subplot(1, 5, i+1)</w:t>
            </w:r>
          </w:p>
          <w:p>
            <w:pPr>
              <w:spacing w:before="20" w:after="20"/>
            </w:pPr>
            <w:r>
              <w:rPr>
                <w:rFonts w:ascii="Courier New" w:cs="Courier New" w:eastAsia="Courier New" w:hAnsi="Courier New"/>
                <w:color w:val="A8D8A8"/>
                <w:sz w:val="19"/>
                <w:szCs w:val="19"/>
              </w:rPr>
              <w:t xml:space="preserve">    sns.scatterplot(y=df[df['sex']=='male']['charges'],</w:t>
            </w:r>
          </w:p>
          <w:p>
            <w:pPr>
              <w:spacing w:before="20" w:after="20"/>
            </w:pPr>
            <w:r>
              <w:rPr>
                <w:rFonts w:ascii="Courier New" w:cs="Courier New" w:eastAsia="Courier New" w:hAnsi="Courier New"/>
                <w:color w:val="A8D8A8"/>
                <w:sz w:val="19"/>
                <w:szCs w:val="19"/>
              </w:rPr>
              <w:t xml:space="preserve">                    x=df[df['sex']=='male'].iloc[:, i])</w:t>
            </w:r>
          </w:p>
          <w:p>
            <w:pPr>
              <w:spacing w:before="20" w:after="20"/>
            </w:pPr>
            <w:r>
              <w:rPr>
                <w:rFonts w:ascii="Courier New" w:cs="Courier New" w:eastAsia="Courier New" w:hAnsi="Courier New"/>
                <w:color w:val="A8D8A8"/>
                <w:sz w:val="19"/>
                <w:szCs w:val="19"/>
              </w:rPr>
              <w:t xml:space="preserve">plt.tight_layout()</w:t>
            </w:r>
          </w:p>
          <w:p>
            <w:pPr>
              <w:spacing w:before="20" w:after="20"/>
            </w:pPr>
            <w:r>
              <w:rPr>
                <w:rFonts w:ascii="Courier New" w:cs="Courier New" w:eastAsia="Courier New" w:hAnsi="Courier New"/>
                <w:color w:val="A8D8A8"/>
                <w:sz w:val="19"/>
                <w:szCs w:val="19"/>
              </w:rPr>
              <w:t xml:space="preserve">plt.show()</w:t>
            </w:r>
          </w:p>
        </w:tc>
      </w:tr>
    </w:tbl>
    <w:p>
      <w:pPr>
        <w:spacing w:before="0" w:after="120"/>
      </w:pPr>
    </w:p>
    <w:p>
      <w:pPr>
        <w:pStyle w:val="Heading2"/>
      </w:pPr>
      <w:r>
        <w:rPr>
          <w:rFonts w:ascii="Arial" w:cs="Arial" w:eastAsia="Arial" w:hAnsi="Arial"/>
          <w:b/>
          <w:bCs/>
          <w:color w:val="2E86C1"/>
          <w:sz w:val="26"/>
          <w:szCs w:val="26"/>
        </w:rPr>
        <w:t xml:space="preserve">Feature Distribution Analysis</w:t>
      </w:r>
    </w:p>
    <w:p>
      <w:pPr>
        <w:spacing w:before="60" w:after="80"/>
      </w:pPr>
      <w:r>
        <w:rPr>
          <w:rFonts w:ascii="Arial" w:cs="Arial" w:eastAsia="Arial" w:hAnsi="Arial"/>
          <w:b w:val="false"/>
          <w:bCs w:val="false"/>
          <w:color w:val="222222"/>
          <w:sz w:val="22"/>
          <w:szCs w:val="22"/>
        </w:rPr>
        <w:t xml:space="preserve">KDE plots compared feature distributions between male and female beneficiaries. Key observation: BMI follows an approximately normal distribution, making it suitable for 3-sigma outlier capping.</w:t>
      </w:r>
    </w:p>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03 / OUTLIER DETECTION &amp; TREATMENT</w:t>
            </w:r>
          </w:p>
        </w:tc>
      </w:tr>
    </w:tbl>
    <w:p>
      <w:pPr>
        <w:spacing w:before="0" w:after="120"/>
      </w:pPr>
    </w:p>
    <w:p>
      <w:pPr>
        <w:pStyle w:val="Heading2"/>
      </w:pPr>
      <w:r>
        <w:rPr>
          <w:rFonts w:ascii="Arial" w:cs="Arial" w:eastAsia="Arial" w:hAnsi="Arial"/>
          <w:b/>
          <w:bCs/>
          <w:color w:val="2E86C1"/>
          <w:sz w:val="26"/>
          <w:szCs w:val="26"/>
        </w:rPr>
        <w:t xml:space="preserve">Detecting Outliers in BMI</w:t>
      </w:r>
    </w:p>
    <w:p>
      <w:pPr>
        <w:spacing w:before="60" w:after="80"/>
      </w:pPr>
      <w:r>
        <w:rPr>
          <w:rFonts w:ascii="Arial" w:cs="Arial" w:eastAsia="Arial" w:hAnsi="Arial"/>
          <w:b w:val="false"/>
          <w:bCs w:val="false"/>
          <w:color w:val="222222"/>
          <w:sz w:val="22"/>
          <w:szCs w:val="22"/>
        </w:rPr>
        <w:t xml:space="preserve">Boxplots across all features confirmed that BMI contains outliers. No significant outliers were detected in other numeric features at this stage.</w:t>
      </w:r>
    </w:p>
    <w:p>
      <w:pPr>
        <w:spacing w:before="0" w:after="80"/>
      </w:pPr>
    </w:p>
    <w:p>
      <w:pPr>
        <w:pStyle w:val="Heading2"/>
      </w:pPr>
      <w:r>
        <w:rPr>
          <w:rFonts w:ascii="Arial" w:cs="Arial" w:eastAsia="Arial" w:hAnsi="Arial"/>
          <w:b/>
          <w:bCs/>
          <w:color w:val="2E86C1"/>
          <w:sz w:val="26"/>
          <w:szCs w:val="26"/>
        </w:rPr>
        <w:t xml:space="preserve">Capping BMI Outliers (3-Sigma Rule)</w:t>
      </w:r>
    </w:p>
    <w:p>
      <w:pPr>
        <w:spacing w:before="60" w:after="80"/>
      </w:pPr>
      <w:r>
        <w:rPr>
          <w:rFonts w:ascii="Arial" w:cs="Arial" w:eastAsia="Arial" w:hAnsi="Arial"/>
          <w:b w:val="false"/>
          <w:bCs w:val="false"/>
          <w:color w:val="222222"/>
          <w:sz w:val="22"/>
          <w:szCs w:val="22"/>
        </w:rPr>
        <w:t xml:space="preserve">Since BMI is approximately normally distributed, outliers were treated using the 3σ (mean ± 3×SD) method. Extreme values are capped (Winsorized) rather than removed, preserving all 1,338 rows.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l = df['bmi'].mean() - 3 * df['bmi'].std()</w:t>
            </w:r>
          </w:p>
          <w:p>
            <w:pPr>
              <w:spacing w:before="20" w:after="20"/>
            </w:pPr>
            <w:r>
              <w:rPr>
                <w:rFonts w:ascii="Courier New" w:cs="Courier New" w:eastAsia="Courier New" w:hAnsi="Courier New"/>
                <w:color w:val="A8D8A8"/>
                <w:sz w:val="19"/>
                <w:szCs w:val="19"/>
              </w:rPr>
              <w:t xml:space="preserve">u = df['bmi'].mean() + 3 * df['bmi'].std()</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 Cap outliers (Winsorization)</w:t>
            </w:r>
          </w:p>
          <w:p>
            <w:pPr>
              <w:spacing w:before="20" w:after="20"/>
            </w:pPr>
            <w:r>
              <w:rPr>
                <w:rFonts w:ascii="Courier New" w:cs="Courier New" w:eastAsia="Courier New" w:hAnsi="Courier New"/>
                <w:color w:val="A8D8A8"/>
                <w:sz w:val="19"/>
                <w:szCs w:val="19"/>
              </w:rPr>
              <w:t xml:space="preserve">df[['bmi']] = df[['bmi']].clip(l, u)</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 Verify — should return empty Series</w:t>
            </w:r>
          </w:p>
          <w:p>
            <w:pPr>
              <w:spacing w:before="20" w:after="20"/>
            </w:pPr>
            <w:r>
              <w:rPr>
                <w:rFonts w:ascii="Courier New" w:cs="Courier New" w:eastAsia="Courier New" w:hAnsi="Courier New"/>
                <w:color w:val="A8D8A8"/>
                <w:sz w:val="19"/>
                <w:szCs w:val="19"/>
              </w:rPr>
              <w:t xml:space="preserve">df['bmi'][(df['bmi'] &lt;= l) | (df['bmi'] &gt;= u)]</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8"/>
              <w:left w:val="thick" w:color="1E8449" w:sz="16"/>
              <w:bottom w:val="single" w:color="CCCCCC" w:sz="1"/>
              <w:right w:val="single" w:color="CCCCCC" w:sz="1"/>
            </w:tcBorders>
            <w:shd w:fill="D5F5E3" w:val="clear"/>
            <w:tcMar>
              <w:top w:type="dxa" w:w="120"/>
              <w:left w:type="dxa" w:w="240"/>
              <w:bottom w:type="dxa" w:w="120"/>
              <w:right w:type="dxa" w:w="160"/>
            </w:tcMar>
          </w:tcPr>
          <w:p>
            <w:r>
              <w:rPr>
                <w:rFonts w:ascii="Arial" w:cs="Arial" w:eastAsia="Arial" w:hAnsi="Arial"/>
                <w:i/>
                <w:iCs/>
                <w:color w:val="222222"/>
                <w:sz w:val="22"/>
                <w:szCs w:val="22"/>
              </w:rPr>
              <w:t xml:space="preserve">Why Capping Instead of Removal? BMI outliers represent real patients with extreme but valid health profiles. Removing them would introduce bias. The 3σ cap preserves all records while constraining extreme leverage on model parameters.</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04 / MACHINE LEARNING PIPELINES</w:t>
            </w:r>
          </w:p>
        </w:tc>
      </w:tr>
    </w:tbl>
    <w:p>
      <w:pPr>
        <w:spacing w:before="0" w:after="120"/>
      </w:pPr>
    </w:p>
    <w:p>
      <w:pPr>
        <w:spacing w:before="60" w:after="80"/>
      </w:pPr>
      <w:r>
        <w:rPr>
          <w:rFonts w:ascii="Arial" w:cs="Arial" w:eastAsia="Arial" w:hAnsi="Arial"/>
          <w:b w:val="false"/>
          <w:bCs w:val="false"/>
          <w:color w:val="222222"/>
          <w:sz w:val="22"/>
          <w:szCs w:val="22"/>
        </w:rPr>
        <w:t xml:space="preserve">Five ML regression pipelines were constructed and compared. All share a common preprocessing step: OneHotEncoding for categorical features with drop='first' to avoid multicollinearity.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cat_col = colm[[1, 4, 5]]   # sex, smoker, region</w:t>
            </w:r>
          </w:p>
          <w:p>
            <w:pPr>
              <w:spacing w:before="20" w:after="20"/>
            </w:pPr>
            <w:r>
              <w:rPr>
                <w:rFonts w:ascii="Courier New" w:cs="Courier New" w:eastAsia="Courier New" w:hAnsi="Courier New"/>
                <w:color w:val="A8D8A8"/>
                <w:sz w:val="19"/>
                <w:szCs w:val="19"/>
              </w:rPr>
              <w:t xml:space="preserve">ct1 = ColumnTransformer(</w:t>
            </w:r>
          </w:p>
          <w:p>
            <w:pPr>
              <w:spacing w:before="20" w:after="20"/>
            </w:pPr>
            <w:r>
              <w:rPr>
                <w:rFonts w:ascii="Courier New" w:cs="Courier New" w:eastAsia="Courier New" w:hAnsi="Courier New"/>
                <w:color w:val="A8D8A8"/>
                <w:sz w:val="19"/>
                <w:szCs w:val="19"/>
              </w:rPr>
              <w:t xml:space="preserve">    transformers=[('encoding', OneHotEncoder(drop='first'), cat_col)],</w:t>
            </w:r>
          </w:p>
          <w:p>
            <w:pPr>
              <w:spacing w:before="20" w:after="20"/>
            </w:pPr>
            <w:r>
              <w:rPr>
                <w:rFonts w:ascii="Courier New" w:cs="Courier New" w:eastAsia="Courier New" w:hAnsi="Courier New"/>
                <w:color w:val="A8D8A8"/>
                <w:sz w:val="19"/>
                <w:szCs w:val="19"/>
              </w:rPr>
              <w:t xml:space="preserve">    remainder='passthrough'</w:t>
            </w:r>
          </w:p>
          <w:p>
            <w:pPr>
              <w:spacing w:before="20" w:after="20"/>
            </w:pPr>
            <w:r>
              <w:rPr>
                <w:rFonts w:ascii="Courier New" w:cs="Courier New" w:eastAsia="Courier New" w:hAnsi="Courier New"/>
                <w:color w:val="A8D8A8"/>
                <w:sz w:val="19"/>
                <w:szCs w:val="19"/>
              </w:rPr>
              <w:t xml:space="preserve">)</w:t>
            </w:r>
          </w:p>
          <w:p>
            <w:pPr>
              <w:spacing w:before="20" w:after="20"/>
            </w:pPr>
            <w:r>
              <w:rPr>
                <w:rFonts w:ascii="Courier New" w:cs="Courier New" w:eastAsia="Courier New" w:hAnsi="Courier New"/>
                <w:color w:val="A8D8A8"/>
                <w:sz w:val="19"/>
                <w:szCs w:val="19"/>
              </w:rPr>
              <w:t xml:space="preserve">X_train, X_test, y_train, y_test = train_test_split(</w:t>
            </w:r>
          </w:p>
          <w:p>
            <w:pPr>
              <w:spacing w:before="20" w:after="20"/>
            </w:pPr>
            <w:r>
              <w:rPr>
                <w:rFonts w:ascii="Courier New" w:cs="Courier New" w:eastAsia="Courier New" w:hAnsi="Courier New"/>
                <w:color w:val="A8D8A8"/>
                <w:sz w:val="19"/>
                <w:szCs w:val="19"/>
              </w:rPr>
              <w:t xml:space="preserve">    df.drop('charges', axis=1), df['charges'], test_size=0.2, random_state=90</w:t>
            </w:r>
          </w:p>
          <w:p>
            <w:pPr>
              <w:spacing w:before="20" w:after="20"/>
            </w:pPr>
            <w:r>
              <w:rPr>
                <w:rFonts w:ascii="Courier New" w:cs="Courier New" w:eastAsia="Courier New" w:hAnsi="Courier New"/>
                <w:color w:val="A8D8A8"/>
                <w:sz w:val="19"/>
                <w:szCs w:val="19"/>
              </w:rPr>
              <w:t xml:space="preserve">)</w:t>
            </w:r>
          </w:p>
        </w:tc>
      </w:tr>
    </w:tbl>
    <w:p>
      <w:pPr>
        <w:spacing w:before="0" w:after="120"/>
      </w:pPr>
    </w:p>
    <w:p>
      <w:pPr>
        <w:pStyle w:val="Heading2"/>
      </w:pPr>
      <w:r>
        <w:rPr>
          <w:rFonts w:ascii="Arial" w:cs="Arial" w:eastAsia="Arial" w:hAnsi="Arial"/>
          <w:b/>
          <w:bCs/>
          <w:color w:val="2E86C1"/>
          <w:sz w:val="26"/>
          <w:szCs w:val="26"/>
        </w:rPr>
        <w:t xml:space="preserve">Pipeline 1 — Simple Linear Regression</w:t>
      </w:r>
    </w:p>
    <w:p>
      <w:pPr>
        <w:spacing w:before="60" w:after="80"/>
      </w:pPr>
      <w:r>
        <w:rPr>
          <w:rFonts w:ascii="Arial" w:cs="Arial" w:eastAsia="Arial" w:hAnsi="Arial"/>
          <w:b w:val="false"/>
          <w:bCs w:val="false"/>
          <w:color w:val="222222"/>
          <w:sz w:val="22"/>
          <w:szCs w:val="22"/>
        </w:rPr>
        <w:t xml:space="preserve">A baseline model with only encoding and linear regression. No regularization or polynomial expansion.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pipe1 = Pipeline(steps=[</w:t>
            </w:r>
          </w:p>
          <w:p>
            <w:pPr>
              <w:spacing w:before="20" w:after="20"/>
            </w:pPr>
            <w:r>
              <w:rPr>
                <w:rFonts w:ascii="Courier New" w:cs="Courier New" w:eastAsia="Courier New" w:hAnsi="Courier New"/>
                <w:color w:val="A8D8A8"/>
                <w:sz w:val="19"/>
                <w:szCs w:val="19"/>
              </w:rPr>
              <w:t xml:space="preserve">    ('enc', ct1),</w:t>
            </w:r>
          </w:p>
          <w:p>
            <w:pPr>
              <w:spacing w:before="20" w:after="20"/>
            </w:pPr>
            <w:r>
              <w:rPr>
                <w:rFonts w:ascii="Courier New" w:cs="Courier New" w:eastAsia="Courier New" w:hAnsi="Courier New"/>
                <w:color w:val="A8D8A8"/>
                <w:sz w:val="19"/>
                <w:szCs w:val="19"/>
              </w:rPr>
              <w:t xml:space="preserve">    ('m1', LinearRegression())</w:t>
            </w:r>
          </w:p>
          <w:p>
            <w:pPr>
              <w:spacing w:before="20" w:after="20"/>
            </w:pPr>
            <w:r>
              <w:rPr>
                <w:rFonts w:ascii="Courier New" w:cs="Courier New" w:eastAsia="Courier New" w:hAnsi="Courier New"/>
                <w:color w:val="A8D8A8"/>
                <w:sz w:val="19"/>
                <w:szCs w:val="19"/>
              </w:rPr>
              <w:t xml:space="preserve">])</w:t>
            </w:r>
          </w:p>
        </w:tc>
      </w:tr>
    </w:tbl>
    <w:p>
      <w:pPr>
        <w:spacing w:before="0" w:after="100"/>
      </w:pPr>
    </w:p>
    <w:p>
      <w:pPr>
        <w:pStyle w:val="Heading2"/>
      </w:pPr>
      <w:r>
        <w:rPr>
          <w:rFonts w:ascii="Arial" w:cs="Arial" w:eastAsia="Arial" w:hAnsi="Arial"/>
          <w:b/>
          <w:bCs/>
          <w:color w:val="2E86C1"/>
          <w:sz w:val="26"/>
          <w:szCs w:val="26"/>
        </w:rPr>
        <w:t xml:space="preserve">Pipeline 2 — Elastic Net (with GridSearchCV)</w:t>
      </w:r>
    </w:p>
    <w:p>
      <w:pPr>
        <w:spacing w:before="60" w:after="80"/>
      </w:pPr>
      <w:r>
        <w:rPr>
          <w:rFonts w:ascii="Arial" w:cs="Arial" w:eastAsia="Arial" w:hAnsi="Arial"/>
          <w:b w:val="false"/>
          <w:bCs w:val="false"/>
          <w:color w:val="222222"/>
          <w:sz w:val="22"/>
          <w:szCs w:val="22"/>
        </w:rPr>
        <w:t xml:space="preserve">Elastic Net combines L1 (Lasso) and L2 (Ridge) regularization. GridSearchCV tunes l1_ratio and alpha over 5-fold cross-validation.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param_grid = {</w:t>
            </w:r>
          </w:p>
          <w:p>
            <w:pPr>
              <w:spacing w:before="20" w:after="20"/>
            </w:pPr>
            <w:r>
              <w:rPr>
                <w:rFonts w:ascii="Courier New" w:cs="Courier New" w:eastAsia="Courier New" w:hAnsi="Courier New"/>
                <w:color w:val="A8D8A8"/>
                <w:sz w:val="19"/>
                <w:szCs w:val="19"/>
              </w:rPr>
              <w:t xml:space="preserve">    'm2__l1_ratio': [0, 0.2, 0.8, 1],</w:t>
            </w:r>
          </w:p>
          <w:p>
            <w:pPr>
              <w:spacing w:before="20" w:after="20"/>
            </w:pPr>
            <w:r>
              <w:rPr>
                <w:rFonts w:ascii="Courier New" w:cs="Courier New" w:eastAsia="Courier New" w:hAnsi="Courier New"/>
                <w:color w:val="A8D8A8"/>
                <w:sz w:val="19"/>
                <w:szCs w:val="19"/>
              </w:rPr>
              <w:t xml:space="preserve">    'm2__alpha':    [1.2, 1.5, 1.8, 2.2]</w:t>
            </w:r>
          </w:p>
          <w:p>
            <w:pPr>
              <w:spacing w:before="20" w:after="20"/>
            </w:pPr>
            <w:r>
              <w:rPr>
                <w:rFonts w:ascii="Courier New" w:cs="Courier New" w:eastAsia="Courier New" w:hAnsi="Courier New"/>
                <w:color w:val="A8D8A8"/>
                <w:sz w:val="19"/>
                <w:szCs w:val="19"/>
              </w:rPr>
              <w:t xml:space="preserve">}</w:t>
            </w:r>
          </w:p>
          <w:p>
            <w:pPr>
              <w:spacing w:before="20" w:after="20"/>
            </w:pPr>
            <w:r>
              <w:rPr>
                <w:rFonts w:ascii="Courier New" w:cs="Courier New" w:eastAsia="Courier New" w:hAnsi="Courier New"/>
                <w:color w:val="A8D8A8"/>
                <w:sz w:val="19"/>
                <w:szCs w:val="19"/>
              </w:rPr>
              <w:t xml:space="preserve">gcv = GridSearchCV(estimator=pipe2nd, param_grid=param_grid, cv=5)</w:t>
            </w:r>
          </w:p>
          <w:p>
            <w:pPr>
              <w:spacing w:before="20" w:after="20"/>
            </w:pPr>
            <w:r>
              <w:rPr>
                <w:rFonts w:ascii="Courier New" w:cs="Courier New" w:eastAsia="Courier New" w:hAnsi="Courier New"/>
                <w:color w:val="A8D8A8"/>
                <w:sz w:val="19"/>
                <w:szCs w:val="19"/>
              </w:rPr>
              <w:t xml:space="preserve">pipe2 = gcv.best_estimator_</w:t>
            </w:r>
          </w:p>
        </w:tc>
      </w:tr>
    </w:tbl>
    <w:p>
      <w:pPr>
        <w:spacing w:before="0" w:after="100"/>
      </w:pPr>
    </w:p>
    <w:p>
      <w:pPr>
        <w:pStyle w:val="Heading2"/>
      </w:pPr>
      <w:r>
        <w:rPr>
          <w:rFonts w:ascii="Arial" w:cs="Arial" w:eastAsia="Arial" w:hAnsi="Arial"/>
          <w:b/>
          <w:bCs/>
          <w:color w:val="2E86C1"/>
          <w:sz w:val="26"/>
          <w:szCs w:val="26"/>
        </w:rPr>
        <w:t xml:space="preserve">Pipeline 3 — Elastic Net + Polynomial Features</w:t>
      </w:r>
    </w:p>
    <w:p>
      <w:pPr>
        <w:spacing w:before="60" w:after="80"/>
      </w:pPr>
      <w:r>
        <w:rPr>
          <w:rFonts w:ascii="Arial" w:cs="Arial" w:eastAsia="Arial" w:hAnsi="Arial"/>
          <w:b w:val="false"/>
          <w:bCs w:val="false"/>
          <w:color w:val="222222"/>
          <w:sz w:val="22"/>
          <w:szCs w:val="22"/>
        </w:rPr>
        <w:t xml:space="preserve">Adds degree-2 polynomial feature expansion, unlocking non-linear interactions. StandardScaler is added to stabilize regularization.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pipe3rd = Pipeline(steps=[</w:t>
            </w:r>
          </w:p>
          <w:p>
            <w:pPr>
              <w:spacing w:before="20" w:after="20"/>
            </w:pPr>
            <w:r>
              <w:rPr>
                <w:rFonts w:ascii="Courier New" w:cs="Courier New" w:eastAsia="Courier New" w:hAnsi="Courier New"/>
                <w:color w:val="A8D8A8"/>
                <w:sz w:val="19"/>
                <w:szCs w:val="19"/>
              </w:rPr>
              <w:t xml:space="preserve">    ('enc',  ct1),</w:t>
            </w:r>
          </w:p>
          <w:p>
            <w:pPr>
              <w:spacing w:before="20" w:after="20"/>
            </w:pPr>
            <w:r>
              <w:rPr>
                <w:rFonts w:ascii="Courier New" w:cs="Courier New" w:eastAsia="Courier New" w:hAnsi="Courier New"/>
                <w:color w:val="A8D8A8"/>
                <w:sz w:val="19"/>
                <w:szCs w:val="19"/>
              </w:rPr>
              <w:t xml:space="preserve">    ('poly', PolynomialFeatures(2)),</w:t>
            </w:r>
          </w:p>
          <w:p>
            <w:pPr>
              <w:spacing w:before="20" w:after="20"/>
            </w:pPr>
            <w:r>
              <w:rPr>
                <w:rFonts w:ascii="Courier New" w:cs="Courier New" w:eastAsia="Courier New" w:hAnsi="Courier New"/>
                <w:color w:val="A8D8A8"/>
                <w:sz w:val="19"/>
                <w:szCs w:val="19"/>
              </w:rPr>
              <w:t xml:space="preserve">    ('sd',   StandardScaler()),</w:t>
            </w:r>
          </w:p>
          <w:p>
            <w:pPr>
              <w:spacing w:before="20" w:after="20"/>
            </w:pPr>
            <w:r>
              <w:rPr>
                <w:rFonts w:ascii="Courier New" w:cs="Courier New" w:eastAsia="Courier New" w:hAnsi="Courier New"/>
                <w:color w:val="A8D8A8"/>
                <w:sz w:val="19"/>
                <w:szCs w:val="19"/>
              </w:rPr>
              <w:t xml:space="preserve">    ('m3',   ElasticNet(max_iter=100000))</w:t>
            </w:r>
          </w:p>
          <w:p>
            <w:pPr>
              <w:spacing w:before="20" w:after="20"/>
            </w:pPr>
            <w:r>
              <w:rPr>
                <w:rFonts w:ascii="Courier New" w:cs="Courier New" w:eastAsia="Courier New" w:hAnsi="Courier New"/>
                <w:color w:val="A8D8A8"/>
                <w:sz w:val="19"/>
                <w:szCs w:val="19"/>
              </w:rPr>
              <w:t xml:space="preserv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8"/>
              <w:left w:val="thick" w:color="1E8449" w:sz="16"/>
              <w:bottom w:val="single" w:color="CCCCCC" w:sz="1"/>
              <w:right w:val="single" w:color="CCCCCC" w:sz="1"/>
            </w:tcBorders>
            <w:shd w:fill="D5F5E3" w:val="clear"/>
            <w:tcMar>
              <w:top w:type="dxa" w:w="120"/>
              <w:left w:type="dxa" w:w="240"/>
              <w:bottom w:type="dxa" w:w="120"/>
              <w:right w:type="dxa" w:w="160"/>
            </w:tcMar>
          </w:tcPr>
          <w:p>
            <w:r>
              <w:rPr>
                <w:rFonts w:ascii="Arial" w:cs="Arial" w:eastAsia="Arial" w:hAnsi="Arial"/>
                <w:i/>
                <w:iCs/>
                <w:color w:val="222222"/>
                <w:sz w:val="22"/>
                <w:szCs w:val="22"/>
              </w:rPr>
              <w:t xml:space="preserve">Note: After polynomial expansion, 6 original features become 45. This yields 46 coefficients, making model interpretation very difficult.</w:t>
            </w:r>
          </w:p>
        </w:tc>
      </w:tr>
    </w:tbl>
    <w:p>
      <w:pPr>
        <w:spacing w:before="0" w:after="100"/>
      </w:pPr>
    </w:p>
    <w:p>
      <w:pPr>
        <w:pStyle w:val="Heading2"/>
      </w:pPr>
      <w:r>
        <w:rPr>
          <w:rFonts w:ascii="Arial" w:cs="Arial" w:eastAsia="Arial" w:hAnsi="Arial"/>
          <w:b/>
          <w:bCs/>
          <w:color w:val="2E86C1"/>
          <w:sz w:val="26"/>
          <w:szCs w:val="26"/>
        </w:rPr>
        <w:t xml:space="preserve">Pipeline 4 — Decision Tree + Polynomial Features</w:t>
      </w:r>
    </w:p>
    <w:p>
      <w:pPr>
        <w:spacing w:before="60" w:after="80"/>
      </w:pPr>
      <w:r>
        <w:rPr>
          <w:rFonts w:ascii="Arial" w:cs="Arial" w:eastAsia="Arial" w:hAnsi="Arial"/>
          <w:b w:val="false"/>
          <w:bCs w:val="false"/>
          <w:color w:val="222222"/>
          <w:sz w:val="22"/>
          <w:szCs w:val="22"/>
        </w:rPr>
        <w:t xml:space="preserve">Replaces the linear model with a Decision Tree Regressor. Best params from GridSearchCV: max_depth=5, min_samples_leaf=30, min_samples_split=70.</w:t>
      </w:r>
    </w:p>
    <w:p>
      <w:pPr>
        <w:spacing w:before="0" w:after="100"/>
      </w:pPr>
    </w:p>
    <w:p>
      <w:pPr>
        <w:pStyle w:val="Heading2"/>
      </w:pPr>
      <w:r>
        <w:rPr>
          <w:rFonts w:ascii="Arial" w:cs="Arial" w:eastAsia="Arial" w:hAnsi="Arial"/>
          <w:b/>
          <w:bCs/>
          <w:color w:val="1E8449"/>
          <w:sz w:val="26"/>
          <w:szCs w:val="26"/>
        </w:rPr>
        <w:t xml:space="preserve">Pipeline 5 — Random Forest + Polynomial Features (FINAL MODEL)</w:t>
      </w:r>
    </w:p>
    <w:p>
      <w:pPr>
        <w:spacing w:before="60" w:after="80"/>
      </w:pPr>
      <w:r>
        <w:rPr>
          <w:rFonts w:ascii="Arial" w:cs="Arial" w:eastAsia="Arial" w:hAnsi="Arial"/>
          <w:b w:val="false"/>
          <w:bCs w:val="false"/>
          <w:color w:val="222222"/>
          <w:sz w:val="22"/>
          <w:szCs w:val="22"/>
        </w:rPr>
        <w:t xml:space="preserve">Random Forest is an ensemble of Decision Trees using bagging. It reduces variance while maintaining non-linear modeling power. OOB scoring is enabled as an additional validation check.</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rf = RandomForestRegressor(random_state=45, oob_score=True)</w:t>
            </w:r>
          </w:p>
          <w:p>
            <w:pPr>
              <w:spacing w:before="20" w:after="20"/>
            </w:pPr>
            <w:r>
              <w:rPr>
                <w:rFonts w:ascii="Courier New" w:cs="Courier New" w:eastAsia="Courier New" w:hAnsi="Courier New"/>
                <w:color w:val="A8D8A8"/>
                <w:sz w:val="19"/>
                <w:szCs w:val="19"/>
              </w:rPr>
              <w:t xml:space="preserve">pipe5th = Pipeline(steps=[</w:t>
            </w:r>
          </w:p>
          <w:p>
            <w:pPr>
              <w:spacing w:before="20" w:after="20"/>
            </w:pPr>
            <w:r>
              <w:rPr>
                <w:rFonts w:ascii="Courier New" w:cs="Courier New" w:eastAsia="Courier New" w:hAnsi="Courier New"/>
                <w:color w:val="A8D8A8"/>
                <w:sz w:val="19"/>
                <w:szCs w:val="19"/>
              </w:rPr>
              <w:t xml:space="preserve">    ('enc',  ct1),</w:t>
            </w:r>
          </w:p>
          <w:p>
            <w:pPr>
              <w:spacing w:before="20" w:after="20"/>
            </w:pPr>
            <w:r>
              <w:rPr>
                <w:rFonts w:ascii="Courier New" w:cs="Courier New" w:eastAsia="Courier New" w:hAnsi="Courier New"/>
                <w:color w:val="A8D8A8"/>
                <w:sz w:val="19"/>
                <w:szCs w:val="19"/>
              </w:rPr>
              <w:t xml:space="preserve">    ('poly', PolynomialFeatures(include_bias=True, degree=1)),</w:t>
            </w:r>
          </w:p>
          <w:p>
            <w:pPr>
              <w:spacing w:before="20" w:after="20"/>
            </w:pPr>
            <w:r>
              <w:rPr>
                <w:rFonts w:ascii="Courier New" w:cs="Courier New" w:eastAsia="Courier New" w:hAnsi="Courier New"/>
                <w:color w:val="A8D8A8"/>
                <w:sz w:val="19"/>
                <w:szCs w:val="19"/>
              </w:rPr>
              <w:t xml:space="preserve">    ('sd',   StandardScaler()),</w:t>
            </w:r>
          </w:p>
          <w:p>
            <w:pPr>
              <w:spacing w:before="20" w:after="20"/>
            </w:pPr>
            <w:r>
              <w:rPr>
                <w:rFonts w:ascii="Courier New" w:cs="Courier New" w:eastAsia="Courier New" w:hAnsi="Courier New"/>
                <w:color w:val="A8D8A8"/>
                <w:sz w:val="19"/>
                <w:szCs w:val="19"/>
              </w:rPr>
              <w:t xml:space="preserve">    ('m5',   rf)</w:t>
            </w:r>
          </w:p>
          <w:p>
            <w:pPr>
              <w:spacing w:before="20" w:after="20"/>
            </w:pPr>
            <w:r>
              <w:rPr>
                <w:rFonts w:ascii="Courier New" w:cs="Courier New" w:eastAsia="Courier New" w:hAnsi="Courier New"/>
                <w:color w:val="A8D8A8"/>
                <w:sz w:val="19"/>
                <w:szCs w:val="19"/>
              </w:rPr>
              <w:t xml:space="preserve">])</w:t>
            </w:r>
          </w:p>
          <w:p>
            <w:pPr>
              <w:spacing w:before="20" w:after="20"/>
            </w:pPr>
            <w:r>
              <w:rPr>
                <w:rFonts w:ascii="Courier New" w:cs="Courier New" w:eastAsia="Courier New" w:hAnsi="Courier New"/>
                <w:color w:val="A8D8A8"/>
                <w:sz w:val="19"/>
                <w:szCs w:val="19"/>
              </w:rPr>
              <w:t xml:space="preserve"># Best params: max_depth=5, min_samples_leaf=30, min_samples_split=70</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05 / MODEL PERFORMANCE COMPARISON</w:t>
            </w:r>
          </w:p>
        </w:tc>
      </w:tr>
    </w:tbl>
    <w:p>
      <w:pPr>
        <w:spacing w:before="0" w:after="120"/>
      </w:pPr>
    </w:p>
    <w:p>
      <w:pPr>
        <w:spacing w:before="60" w:after="80"/>
      </w:pPr>
      <w:r>
        <w:rPr>
          <w:rFonts w:ascii="Arial" w:cs="Arial" w:eastAsia="Arial" w:hAnsi="Arial"/>
          <w:b w:val="false"/>
          <w:bCs w:val="false"/>
          <w:color w:val="222222"/>
          <w:sz w:val="22"/>
          <w:szCs w:val="22"/>
        </w:rPr>
        <w:t xml:space="preserve">All five pipelines were evaluated on both training and test sets using R² and RMSE (Root Mean Squared Error).</w:t>
      </w:r>
    </w:p>
    <w:p>
      <w:pPr>
        <w:spacing w:before="0" w:after="80"/>
      </w:pPr>
    </w:p>
    <w:p>
      <w:pPr>
        <w:pStyle w:val="Heading2"/>
      </w:pPr>
      <w:r>
        <w:rPr>
          <w:rFonts w:ascii="Arial" w:cs="Arial" w:eastAsia="Arial" w:hAnsi="Arial"/>
          <w:b/>
          <w:bCs/>
          <w:color w:val="2E86C1"/>
          <w:sz w:val="26"/>
          <w:szCs w:val="26"/>
        </w:rPr>
        <w:t xml:space="preserve">R² Scores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Pipeline</w:t>
            </w:r>
          </w:p>
        </w:tc>
        <w:tc>
          <w:tcPr>
            <w:tcW w:type="dxa" w:w="35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Train R²</w:t>
            </w:r>
          </w:p>
        </w:tc>
        <w:tc>
          <w:tcPr>
            <w:tcW w:type="dxa" w:w="35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Test R²</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1F3A6E"/>
                <w:sz w:val="21"/>
                <w:szCs w:val="21"/>
              </w:rPr>
              <w:t xml:space="preserve">Pipe 1 — Linear Regression</w:t>
            </w:r>
          </w:p>
        </w:tc>
        <w:tc>
          <w:tcPr>
            <w:tcW w:type="dxa" w:w="35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0.7514</w:t>
            </w:r>
          </w:p>
        </w:tc>
        <w:tc>
          <w:tcPr>
            <w:tcW w:type="dxa" w:w="35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0.7459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A6E"/>
                <w:sz w:val="21"/>
                <w:szCs w:val="21"/>
              </w:rPr>
              <w:t xml:space="preserve">Pipe 2 — Elastic Net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0.7514</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0.7460</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1F3A6E"/>
                <w:sz w:val="21"/>
                <w:szCs w:val="21"/>
              </w:rPr>
              <w:t xml:space="preserve">Pipe 3 — Elastic Net + Poly</w:t>
            </w:r>
          </w:p>
        </w:tc>
        <w:tc>
          <w:tcPr>
            <w:tcW w:type="dxa" w:w="35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0.8469</w:t>
            </w:r>
          </w:p>
        </w:tc>
        <w:tc>
          <w:tcPr>
            <w:tcW w:type="dxa" w:w="35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0.8487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A6E"/>
                <w:sz w:val="21"/>
                <w:szCs w:val="21"/>
              </w:rPr>
              <w:t xml:space="preserve">Pipe 4 — Decision Tree + Poly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0.8670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0.8537</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1F3A6E"/>
                <w:sz w:val="21"/>
                <w:szCs w:val="21"/>
              </w:rPr>
              <w:t xml:space="preserve">Pipe 5 — Random Forest + Poly ✓</w:t>
            </w:r>
          </w:p>
        </w:tc>
        <w:tc>
          <w:tcPr>
            <w:tcW w:type="dxa" w:w="35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0.8618</w:t>
            </w:r>
          </w:p>
        </w:tc>
        <w:tc>
          <w:tcPr>
            <w:tcW w:type="dxa" w:w="35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0.8595</w:t>
            </w:r>
          </w:p>
        </w:tc>
      </w:tr>
    </w:tbl>
    <w:p>
      <w:pPr>
        <w:spacing w:before="0" w:after="120"/>
      </w:pPr>
    </w:p>
    <w:p>
      <w:pPr>
        <w:pStyle w:val="Heading2"/>
      </w:pPr>
      <w:r>
        <w:rPr>
          <w:rFonts w:ascii="Arial" w:cs="Arial" w:eastAsia="Arial" w:hAnsi="Arial"/>
          <w:b/>
          <w:bCs/>
          <w:color w:val="2E86C1"/>
          <w:sz w:val="26"/>
          <w:szCs w:val="26"/>
        </w:rPr>
        <w:t xml:space="preserve">Key Observations</w:t>
      </w:r>
    </w:p>
    <w:p>
      <w:pPr>
        <w:pStyle w:val="ListParagraph"/>
        <w:numPr>
          <w:ilvl w:val="0"/>
          <w:numId w:val="2"/>
        </w:numPr>
        <w:spacing w:before="40" w:after="40"/>
      </w:pPr>
      <w:r>
        <w:rPr>
          <w:rFonts w:ascii="Arial" w:cs="Arial" w:eastAsia="Arial" w:hAnsi="Arial"/>
          <w:color w:val="222222"/>
          <w:sz w:val="22"/>
          <w:szCs w:val="22"/>
        </w:rPr>
        <w:t xml:space="preserve">Pipes 1 and 2 perform similarly because both assume linear feature relationships.</w:t>
      </w:r>
    </w:p>
    <w:p>
      <w:pPr>
        <w:pStyle w:val="ListParagraph"/>
        <w:numPr>
          <w:ilvl w:val="0"/>
          <w:numId w:val="2"/>
        </w:numPr>
        <w:spacing w:before="40" w:after="40"/>
      </w:pPr>
      <w:r>
        <w:rPr>
          <w:rFonts w:ascii="Arial" w:cs="Arial" w:eastAsia="Arial" w:hAnsi="Arial"/>
          <w:color w:val="222222"/>
          <w:sz w:val="22"/>
          <w:szCs w:val="22"/>
        </w:rPr>
        <w:t xml:space="preserve">Pipe 3's R² jump (0.75 → 0.85) proves that feature interactions via polynomial expansion are significant.</w:t>
      </w:r>
    </w:p>
    <w:p>
      <w:pPr>
        <w:pStyle w:val="ListParagraph"/>
        <w:numPr>
          <w:ilvl w:val="0"/>
          <w:numId w:val="2"/>
        </w:numPr>
        <w:spacing w:before="40" w:after="40"/>
      </w:pPr>
      <w:r>
        <w:rPr>
          <w:rFonts w:ascii="Arial" w:cs="Arial" w:eastAsia="Arial" w:hAnsi="Arial"/>
          <w:color w:val="222222"/>
          <w:sz w:val="22"/>
          <w:szCs w:val="22"/>
        </w:rPr>
        <w:t xml:space="preserve">Pipe 4 has the highest training R² (0.867) but a slightly lower test score — a subtle sign of overfitting vs Pipe 5.</w:t>
      </w:r>
    </w:p>
    <w:p>
      <w:pPr>
        <w:pStyle w:val="ListParagraph"/>
        <w:numPr>
          <w:ilvl w:val="0"/>
          <w:numId w:val="2"/>
        </w:numPr>
        <w:spacing w:before="40" w:after="40"/>
      </w:pPr>
      <w:r>
        <w:rPr>
          <w:rFonts w:ascii="Arial" w:cs="Arial" w:eastAsia="Arial" w:hAnsi="Arial"/>
          <w:color w:val="222222"/>
          <w:sz w:val="22"/>
          <w:szCs w:val="22"/>
        </w:rPr>
        <w:t xml:space="preserve">Pipe 5 achieves the highest test R² (0.8595) with a minimal train-test gap, confirming strong generalization.</w:t>
      </w:r>
    </w:p>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06 / MODEL SELECTION RATIONALE</w:t>
            </w:r>
          </w:p>
        </w:tc>
      </w:tr>
    </w:tbl>
    <w:p>
      <w:pPr>
        <w:spacing w:before="0" w:after="120"/>
      </w:pPr>
    </w:p>
    <w:p>
      <w:pPr>
        <w:spacing w:before="60" w:after="80"/>
      </w:pPr>
      <w:r>
        <w:rPr>
          <w:rFonts w:ascii="Arial" w:cs="Arial" w:eastAsia="Arial" w:hAnsi="Arial"/>
          <w:b w:val="false"/>
          <w:bCs w:val="false"/>
          <w:color w:val="222222"/>
          <w:sz w:val="22"/>
          <w:szCs w:val="22"/>
        </w:rPr>
        <w:t xml:space="preserve">Among Pipes 3, 4, and 5 — all exceeding 0.85 R² on test data — we weigh performance, interpretability, and robustness.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FDE8A0" w:val="clear"/>
            <w:tcMar>
              <w:top w:type="dxa" w:w="100"/>
              <w:left w:type="dxa" w:w="160"/>
              <w:bottom w:type="dxa" w:w="100"/>
              <w:right w:type="dxa" w:w="160"/>
            </w:tcMar>
          </w:tcPr>
          <w:p>
            <w:r>
              <w:rPr>
                <w:rFonts w:ascii="Arial" w:cs="Arial" w:eastAsia="Arial" w:hAnsi="Arial"/>
                <w:b/>
                <w:bCs/>
                <w:color w:val="1F3A6E"/>
                <w:sz w:val="24"/>
                <w:szCs w:val="24"/>
              </w:rPr>
              <w:t xml:space="preserve">Why NOT Pipe 3 (Elastic Net + Poly)?</w:t>
            </w:r>
          </w:p>
        </w:tc>
      </w:tr>
      <w:tr>
        <w:tc>
          <w:tcPr>
            <w:tcW w:type="dxa" w:w="2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color w:val="5D6D7E"/>
                <w:sz w:val="21"/>
                <w:szCs w:val="21"/>
              </w:rPr>
              <w:t xml:space="preserve">Problem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6 input features expand to 45 polynomial features, yielding 46 coefficients.</w:t>
            </w:r>
          </w:p>
        </w:tc>
      </w:tr>
      <w:tr>
        <w:tc>
          <w:tcPr>
            <w:tcW w:type="dxa" w:w="2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color w:val="5D6D7E"/>
                <w:sz w:val="21"/>
                <w:szCs w:val="21"/>
              </w:rPr>
              <w:t xml:space="preserve">Impact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Nearly impossible to interpret in a business context.</w:t>
            </w:r>
          </w:p>
        </w:tc>
      </w:tr>
      <w:tr>
        <w:tc>
          <w:tcPr>
            <w:tcW w:type="dxa" w:w="2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color w:val="5D6D7E"/>
                <w:sz w:val="21"/>
                <w:szCs w:val="21"/>
              </w:rPr>
              <w:t xml:space="preserve">Verdict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Not suitable as a final model despite good accuracy.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FDE8A0" w:val="clear"/>
            <w:tcMar>
              <w:top w:type="dxa" w:w="100"/>
              <w:left w:type="dxa" w:w="160"/>
              <w:bottom w:type="dxa" w:w="100"/>
              <w:right w:type="dxa" w:w="160"/>
            </w:tcMar>
          </w:tcPr>
          <w:p>
            <w:r>
              <w:rPr>
                <w:rFonts w:ascii="Arial" w:cs="Arial" w:eastAsia="Arial" w:hAnsi="Arial"/>
                <w:b/>
                <w:bCs/>
                <w:color w:val="1F3A6E"/>
                <w:sz w:val="24"/>
                <w:szCs w:val="24"/>
              </w:rPr>
              <w:t xml:space="preserve">Why NOT Pipe 4 (Decision Tree + Poly)?</w:t>
            </w:r>
          </w:p>
        </w:tc>
      </w:tr>
      <w:tr>
        <w:tc>
          <w:tcPr>
            <w:tcW w:type="dxa" w:w="2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color w:val="5D6D7E"/>
                <w:sz w:val="21"/>
                <w:szCs w:val="21"/>
              </w:rPr>
              <w:t xml:space="preserve">Problem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A single decision tree, despite pruning, can still be unstable.</w:t>
            </w:r>
          </w:p>
        </w:tc>
      </w:tr>
      <w:tr>
        <w:tc>
          <w:tcPr>
            <w:tcW w:type="dxa" w:w="2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color w:val="5D6D7E"/>
                <w:sz w:val="21"/>
                <w:szCs w:val="21"/>
              </w:rPr>
              <w:t xml:space="preserve">Impact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Slightly higher training R² but lower test R² vs Pipe 5 — mild overfitting.</w:t>
            </w:r>
          </w:p>
        </w:tc>
      </w:tr>
      <w:tr>
        <w:tc>
          <w:tcPr>
            <w:tcW w:type="dxa" w:w="2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color w:val="5D6D7E"/>
                <w:sz w:val="21"/>
                <w:szCs w:val="21"/>
              </w:rPr>
              <w:t xml:space="preserve">Verdict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Good model, but Random Forest strictly dominates on generalization.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A9DFBF" w:val="clear"/>
            <w:tcMar>
              <w:top w:type="dxa" w:w="100"/>
              <w:left w:type="dxa" w:w="160"/>
              <w:bottom w:type="dxa" w:w="100"/>
              <w:right w:type="dxa" w:w="160"/>
            </w:tcMar>
          </w:tcPr>
          <w:p>
            <w:r>
              <w:rPr>
                <w:rFonts w:ascii="Arial" w:cs="Arial" w:eastAsia="Arial" w:hAnsi="Arial"/>
                <w:b/>
                <w:bCs/>
                <w:color w:val="1F3A6E"/>
                <w:sz w:val="24"/>
                <w:szCs w:val="24"/>
              </w:rPr>
              <w:t xml:space="preserve">Why Pipe 5 is the Winner (Random Forest)?</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80"/>
            </w:tcMar>
          </w:tcPr>
          <w:p>
            <w:r>
              <w:rPr>
                <w:rFonts w:ascii="Arial" w:cs="Arial" w:eastAsia="Arial" w:hAnsi="Arial"/>
                <w:b/>
                <w:bCs/>
                <w:color w:val="5D6D7E"/>
                <w:sz w:val="21"/>
                <w:szCs w:val="21"/>
              </w:rPr>
              <w:t xml:space="preserve">Performance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Highest test R² (0.8595) across all models.</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80"/>
            </w:tcMar>
          </w:tcPr>
          <w:p>
            <w:r>
              <w:rPr>
                <w:rFonts w:ascii="Arial" w:cs="Arial" w:eastAsia="Arial" w:hAnsi="Arial"/>
                <w:b/>
                <w:bCs/>
                <w:color w:val="5D6D7E"/>
                <w:sz w:val="21"/>
                <w:szCs w:val="21"/>
              </w:rPr>
              <w:t xml:space="preserve">Stability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Ensemble of trees reduces variance; more robust than a single tree.</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80"/>
            </w:tcMar>
          </w:tcPr>
          <w:p>
            <w:r>
              <w:rPr>
                <w:rFonts w:ascii="Arial" w:cs="Arial" w:eastAsia="Arial" w:hAnsi="Arial"/>
                <w:b/>
                <w:bCs/>
                <w:color w:val="5D6D7E"/>
                <w:sz w:val="21"/>
                <w:szCs w:val="21"/>
              </w:rPr>
              <w:t xml:space="preserve">Generalization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Minimal train-test gap (0.003) — no meaningful overfitting.</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80"/>
            </w:tcMar>
          </w:tcPr>
          <w:p>
            <w:r>
              <w:rPr>
                <w:rFonts w:ascii="Arial" w:cs="Arial" w:eastAsia="Arial" w:hAnsi="Arial"/>
                <w:b/>
                <w:bCs/>
                <w:color w:val="5D6D7E"/>
                <w:sz w:val="21"/>
                <w:szCs w:val="21"/>
              </w:rPr>
              <w:t xml:space="preserve">Non-linearity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Naturally handles bimodal charge distribution without transformations.</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80"/>
            </w:tcMar>
          </w:tcPr>
          <w:p>
            <w:r>
              <w:rPr>
                <w:rFonts w:ascii="Arial" w:cs="Arial" w:eastAsia="Arial" w:hAnsi="Arial"/>
                <w:b/>
                <w:bCs/>
                <w:color w:val="5D6D7E"/>
                <w:sz w:val="21"/>
                <w:szCs w:val="21"/>
              </w:rPr>
              <w:t xml:space="preserve">OOB Score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Out-of-Bag validation provides an independent accuracy estimate.</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07 / DEEP DIVE: FINAL MODEL (PIPE 5)</w:t>
            </w:r>
          </w:p>
        </w:tc>
      </w:tr>
    </w:tbl>
    <w:p>
      <w:pPr>
        <w:spacing w:before="0" w:after="120"/>
      </w:pPr>
    </w:p>
    <w:p>
      <w:pPr>
        <w:pStyle w:val="Heading2"/>
      </w:pPr>
      <w:r>
        <w:rPr>
          <w:rFonts w:ascii="Arial" w:cs="Arial" w:eastAsia="Arial" w:hAnsi="Arial"/>
          <w:b/>
          <w:bCs/>
          <w:color w:val="2E86C1"/>
          <w:sz w:val="26"/>
          <w:szCs w:val="26"/>
        </w:rPr>
        <w:t xml:space="preserve">Best Hyperparameters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Best Parameters (via GridSearchCV):</w:t>
            </w:r>
          </w:p>
          <w:p>
            <w:pPr>
              <w:spacing w:before="20" w:after="20"/>
            </w:pPr>
            <w:r>
              <w:rPr>
                <w:rFonts w:ascii="Courier New" w:cs="Courier New" w:eastAsia="Courier New" w:hAnsi="Courier New"/>
                <w:color w:val="A8D8A8"/>
                <w:sz w:val="19"/>
                <w:szCs w:val="19"/>
              </w:rPr>
              <w:t xml:space="preserve">{</w:t>
            </w:r>
          </w:p>
          <w:p>
            <w:pPr>
              <w:spacing w:before="20" w:after="20"/>
            </w:pPr>
            <w:r>
              <w:rPr>
                <w:rFonts w:ascii="Courier New" w:cs="Courier New" w:eastAsia="Courier New" w:hAnsi="Courier New"/>
                <w:color w:val="A8D8A8"/>
                <w:sz w:val="19"/>
                <w:szCs w:val="19"/>
              </w:rPr>
              <w:t xml:space="preserve">  'm5__max_depth':         5,</w:t>
            </w:r>
          </w:p>
          <w:p>
            <w:pPr>
              <w:spacing w:before="20" w:after="20"/>
            </w:pPr>
            <w:r>
              <w:rPr>
                <w:rFonts w:ascii="Courier New" w:cs="Courier New" w:eastAsia="Courier New" w:hAnsi="Courier New"/>
                <w:color w:val="A8D8A8"/>
                <w:sz w:val="19"/>
                <w:szCs w:val="19"/>
              </w:rPr>
              <w:t xml:space="preserve">  'm5__min_samples_leaf':  30,</w:t>
            </w:r>
          </w:p>
          <w:p>
            <w:pPr>
              <w:spacing w:before="20" w:after="20"/>
            </w:pPr>
            <w:r>
              <w:rPr>
                <w:rFonts w:ascii="Courier New" w:cs="Courier New" w:eastAsia="Courier New" w:hAnsi="Courier New"/>
                <w:color w:val="A8D8A8"/>
                <w:sz w:val="19"/>
                <w:szCs w:val="19"/>
              </w:rPr>
              <w:t xml:space="preserve">  'm5__min_samples_split': 70,</w:t>
            </w:r>
          </w:p>
          <w:p>
            <w:pPr>
              <w:spacing w:before="20" w:after="20"/>
            </w:pPr>
            <w:r>
              <w:rPr>
                <w:rFonts w:ascii="Courier New" w:cs="Courier New" w:eastAsia="Courier New" w:hAnsi="Courier New"/>
                <w:color w:val="A8D8A8"/>
                <w:sz w:val="19"/>
                <w:szCs w:val="19"/>
              </w:rPr>
              <w:t xml:space="preserve">  'poly__degree':          1,</w:t>
            </w:r>
          </w:p>
          <w:p>
            <w:pPr>
              <w:spacing w:before="20" w:after="20"/>
            </w:pPr>
            <w:r>
              <w:rPr>
                <w:rFonts w:ascii="Courier New" w:cs="Courier New" w:eastAsia="Courier New" w:hAnsi="Courier New"/>
                <w:color w:val="A8D8A8"/>
                <w:sz w:val="19"/>
                <w:szCs w:val="19"/>
              </w:rPr>
              <w:t xml:space="preserve">  'poly__include_bias':    True</w:t>
            </w:r>
          </w:p>
          <w:p>
            <w:pPr>
              <w:spacing w:before="20" w:after="20"/>
            </w:pPr>
            <w:r>
              <w:rPr>
                <w:rFonts w:ascii="Courier New" w:cs="Courier New" w:eastAsia="Courier New" w:hAnsi="Courier New"/>
                <w:color w:val="A8D8A8"/>
                <w:sz w:val="19"/>
                <w:szCs w:val="19"/>
              </w:rPr>
              <w:t xml:space="preserve">}</w:t>
            </w:r>
          </w:p>
        </w:tc>
      </w:tr>
    </w:tbl>
    <w:p>
      <w:pPr>
        <w:spacing w:before="0" w:after="80"/>
      </w:pPr>
    </w:p>
    <w:p>
      <w:pPr>
        <w:pStyle w:val="Heading2"/>
      </w:pPr>
      <w:r>
        <w:rPr>
          <w:rFonts w:ascii="Arial" w:cs="Arial" w:eastAsia="Arial" w:hAnsi="Arial"/>
          <w:b/>
          <w:bCs/>
          <w:color w:val="2E86C1"/>
          <w:sz w:val="26"/>
          <w:szCs w:val="26"/>
        </w:rPr>
        <w:t xml:space="preserve">Feature Importance Analysis</w:t>
      </w:r>
    </w:p>
    <w:p>
      <w:pPr>
        <w:spacing w:before="60" w:after="80"/>
      </w:pPr>
      <w:r>
        <w:rPr>
          <w:rFonts w:ascii="Arial" w:cs="Arial" w:eastAsia="Arial" w:hAnsi="Arial"/>
          <w:b w:val="false"/>
          <w:bCs w:val="false"/>
          <w:color w:val="222222"/>
          <w:sz w:val="22"/>
          <w:szCs w:val="22"/>
        </w:rPr>
        <w:t xml:space="preserve">After tracing features through the encoding and polynomial pipeline stages, the top features were identified: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fi = pipe5['m5'].feature_importances_</w:t>
            </w:r>
          </w:p>
          <w:p>
            <w:pPr>
              <w:spacing w:before="20" w:after="20"/>
            </w:pPr>
            <w:r>
              <w:rPr>
                <w:rFonts w:ascii="Courier New" w:cs="Courier New" w:eastAsia="Courier New" w:hAnsi="Courier New"/>
                <w:color w:val="A8D8A8"/>
                <w:sz w:val="19"/>
                <w:szCs w:val="19"/>
              </w:rPr>
              <w:t xml:space="preserve">fn = pipe5['poly'].get_feature_names_out()</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 Traced back through pipeline:</w:t>
            </w:r>
          </w:p>
          <w:p>
            <w:pPr>
              <w:spacing w:before="20" w:after="20"/>
            </w:pPr>
            <w:r>
              <w:rPr>
                <w:rFonts w:ascii="Courier New" w:cs="Courier New" w:eastAsia="Courier New" w:hAnsi="Courier New"/>
                <w:color w:val="A8D8A8"/>
                <w:sz w:val="19"/>
                <w:szCs w:val="19"/>
              </w:rPr>
              <w:t xml:space="preserve"># x1 = smoker   (~70% importance)</w:t>
            </w:r>
          </w:p>
          <w:p>
            <w:pPr>
              <w:spacing w:before="20" w:after="20"/>
            </w:pPr>
            <w:r>
              <w:rPr>
                <w:rFonts w:ascii="Courier New" w:cs="Courier New" w:eastAsia="Courier New" w:hAnsi="Courier New"/>
                <w:color w:val="A8D8A8"/>
                <w:sz w:val="19"/>
                <w:szCs w:val="19"/>
              </w:rPr>
              <w:t xml:space="preserve"># x5 = age      (~15% importance)</w:t>
            </w:r>
          </w:p>
          <w:p>
            <w:pPr>
              <w:spacing w:before="20" w:after="20"/>
            </w:pPr>
            <w:r>
              <w:rPr>
                <w:rFonts w:ascii="Courier New" w:cs="Courier New" w:eastAsia="Courier New" w:hAnsi="Courier New"/>
                <w:color w:val="A8D8A8"/>
                <w:sz w:val="19"/>
                <w:szCs w:val="19"/>
              </w:rPr>
              <w:t xml:space="preserve"># x6 = bmi      (~10% importance)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Rank</w:t>
            </w:r>
          </w:p>
        </w:tc>
        <w:tc>
          <w:tcPr>
            <w:tcW w:type="dxa" w:w="4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Approx. Importance</w:t>
            </w:r>
          </w:p>
        </w:tc>
      </w:tr>
      <w:tr>
        <w:tc>
          <w:tcPr>
            <w:tcW w:type="dxa" w:w="1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F3A6E"/>
                <w:sz w:val="21"/>
                <w:szCs w:val="21"/>
              </w:rPr>
              <w:t xml:space="preserve">1st</w:t>
            </w:r>
          </w:p>
        </w:tc>
        <w:tc>
          <w:tcPr>
            <w:tcW w:type="dxa" w:w="4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222222"/>
                <w:sz w:val="21"/>
                <w:szCs w:val="21"/>
              </w:rPr>
              <w:t xml:space="preserve">smoker (yes/no)</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color w:val="222222"/>
                <w:sz w:val="21"/>
                <w:szCs w:val="21"/>
              </w:rPr>
              <w:t xml:space="preserve">~70%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A6E"/>
                <w:sz w:val="21"/>
                <w:szCs w:val="21"/>
              </w:rPr>
              <w:t xml:space="preserve">2nd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1"/>
                <w:szCs w:val="21"/>
              </w:rPr>
              <w:t xml:space="preserve">~15%</w:t>
            </w:r>
          </w:p>
        </w:tc>
      </w:tr>
      <w:tr>
        <w:tc>
          <w:tcPr>
            <w:tcW w:type="dxa" w:w="1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F3A6E"/>
                <w:sz w:val="21"/>
                <w:szCs w:val="21"/>
              </w:rPr>
              <w:t xml:space="preserve">3rd</w:t>
            </w:r>
          </w:p>
        </w:tc>
        <w:tc>
          <w:tcPr>
            <w:tcW w:type="dxa" w:w="4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222222"/>
                <w:sz w:val="21"/>
                <w:szCs w:val="21"/>
              </w:rPr>
              <w:t xml:space="preserve">bmi</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color w:val="222222"/>
                <w:sz w:val="21"/>
                <w:szCs w:val="21"/>
              </w:rPr>
              <w:t xml:space="preserve">~10%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A6E"/>
                <w:sz w:val="21"/>
                <w:szCs w:val="21"/>
              </w:rPr>
              <w:t xml:space="preserve">4th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Others (sex, region, children)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1"/>
                <w:szCs w:val="21"/>
              </w:rPr>
              <w:t xml:space="preserve">~5%</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8"/>
              <w:left w:val="thick" w:color="1E8449" w:sz="16"/>
              <w:bottom w:val="single" w:color="CCCCCC" w:sz="1"/>
              <w:right w:val="single" w:color="CCCCCC" w:sz="1"/>
            </w:tcBorders>
            <w:shd w:fill="D5F5E3" w:val="clear"/>
            <w:tcMar>
              <w:top w:type="dxa" w:w="120"/>
              <w:left w:type="dxa" w:w="240"/>
              <w:bottom w:type="dxa" w:w="120"/>
              <w:right w:type="dxa" w:w="160"/>
            </w:tcMar>
          </w:tcPr>
          <w:p>
            <w:r>
              <w:rPr>
                <w:rFonts w:ascii="Arial" w:cs="Arial" w:eastAsia="Arial" w:hAnsi="Arial"/>
                <w:i/>
                <w:iCs/>
                <w:color w:val="222222"/>
                <w:sz w:val="22"/>
                <w:szCs w:val="22"/>
              </w:rPr>
              <w:t xml:space="preserve">Smoking status alone explains approximately 70% of the variability in insurance charges — the single most dominant predictor in the model.</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08 / RESIDUAL ANALYSIS</w:t>
            </w:r>
          </w:p>
        </w:tc>
      </w:tr>
    </w:tbl>
    <w:p>
      <w:pPr>
        <w:spacing w:before="0" w:after="120"/>
      </w:pPr>
    </w:p>
    <w:p>
      <w:pPr>
        <w:spacing w:before="60" w:after="80"/>
      </w:pPr>
      <w:r>
        <w:rPr>
          <w:rFonts w:ascii="Arial" w:cs="Arial" w:eastAsia="Arial" w:hAnsi="Arial"/>
          <w:b w:val="false"/>
          <w:bCs w:val="false"/>
          <w:color w:val="222222"/>
          <w:sz w:val="22"/>
          <w:szCs w:val="22"/>
        </w:rPr>
        <w:t xml:space="preserve">A key assumption of many regression models is that residuals are normally distributed. A Q-Q probability plot was used to assess this for Pipe 5.</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import scipy.stats as st</w:t>
            </w:r>
          </w:p>
          <w:p>
            <w:pPr>
              <w:spacing w:before="20" w:after="20"/>
            </w:pPr>
            <w:r>
              <w:rPr>
                <w:rFonts w:ascii="Courier New" w:cs="Courier New" w:eastAsia="Courier New" w:hAnsi="Courier New"/>
                <w:color w:val="A8D8A8"/>
                <w:sz w:val="19"/>
                <w:szCs w:val="19"/>
              </w:rPr>
              <w:t xml:space="preserve">residuals = y_test.values - pipe5.predict(X_test)</w:t>
            </w:r>
          </w:p>
          <w:p>
            <w:pPr>
              <w:spacing w:before="20" w:after="20"/>
            </w:pPr>
            <w:r>
              <w:rPr>
                <w:rFonts w:ascii="Courier New" w:cs="Courier New" w:eastAsia="Courier New" w:hAnsi="Courier New"/>
                <w:color w:val="A8D8A8"/>
                <w:sz w:val="19"/>
                <w:szCs w:val="19"/>
              </w:rPr>
              <w:t xml:space="preserve">st.probplot(residuals, plot=plt)</w:t>
            </w:r>
          </w:p>
          <w:p>
            <w:pPr>
              <w:spacing w:before="20" w:after="20"/>
            </w:pPr>
            <w:r>
              <w:rPr>
                <w:rFonts w:ascii="Courier New" w:cs="Courier New" w:eastAsia="Courier New" w:hAnsi="Courier New"/>
                <w:color w:val="A8D8A8"/>
                <w:sz w:val="19"/>
                <w:szCs w:val="19"/>
              </w:rPr>
              <w:t xml:space="preserve">plt.title("Q-Q Plot of Residuals (Pipe 5)")</w:t>
            </w:r>
          </w:p>
          <w:p>
            <w:pPr>
              <w:spacing w:before="20" w:after="20"/>
            </w:pPr>
            <w:r>
              <w:rPr>
                <w:rFonts w:ascii="Courier New" w:cs="Courier New" w:eastAsia="Courier New" w:hAnsi="Courier New"/>
                <w:color w:val="A8D8A8"/>
                <w:sz w:val="19"/>
                <w:szCs w:val="19"/>
              </w:rPr>
              <w:t xml:space="preserve">plt.show()</w:t>
            </w:r>
          </w:p>
        </w:tc>
      </w:tr>
    </w:tbl>
    <w:p>
      <w:pPr>
        <w:spacing w:before="0" w:after="80"/>
      </w:pPr>
    </w:p>
    <w:p>
      <w:pPr>
        <w:spacing w:before="60" w:after="80"/>
      </w:pPr>
      <w:r>
        <w:rPr>
          <w:rFonts w:ascii="Arial" w:cs="Arial" w:eastAsia="Arial" w:hAnsi="Arial"/>
          <w:b w:val="false"/>
          <w:bCs w:val="false"/>
          <w:color w:val="222222"/>
          <w:sz w:val="22"/>
          <w:szCs w:val="22"/>
        </w:rPr>
        <w:t xml:space="preserve">The Q-Q plot revealed that residuals deviate from normality at the tails. The following transformations were attempted to correct this:</w:t>
      </w:r>
    </w:p>
    <w:p>
      <w:pPr>
        <w:pStyle w:val="ListParagraph"/>
        <w:numPr>
          <w:ilvl w:val="0"/>
          <w:numId w:val="2"/>
        </w:numPr>
        <w:spacing w:before="40" w:after="40"/>
      </w:pPr>
      <w:r>
        <w:rPr>
          <w:rFonts w:ascii="Arial" w:cs="Arial" w:eastAsia="Arial" w:hAnsi="Arial"/>
          <w:color w:val="222222"/>
          <w:sz w:val="22"/>
          <w:szCs w:val="22"/>
        </w:rPr>
        <w:t xml:space="preserve">Log transformation of charges</w:t>
      </w:r>
    </w:p>
    <w:p>
      <w:pPr>
        <w:pStyle w:val="ListParagraph"/>
        <w:numPr>
          <w:ilvl w:val="0"/>
          <w:numId w:val="2"/>
        </w:numPr>
        <w:spacing w:before="40" w:after="40"/>
      </w:pPr>
      <w:r>
        <w:rPr>
          <w:rFonts w:ascii="Arial" w:cs="Arial" w:eastAsia="Arial" w:hAnsi="Arial"/>
          <w:color w:val="222222"/>
          <w:sz w:val="22"/>
          <w:szCs w:val="22"/>
        </w:rPr>
        <w:t xml:space="preserve">Box-Cox transformation</w:t>
      </w:r>
    </w:p>
    <w:p>
      <w:pPr>
        <w:pStyle w:val="ListParagraph"/>
        <w:numPr>
          <w:ilvl w:val="0"/>
          <w:numId w:val="2"/>
        </w:numPr>
        <w:spacing w:before="40" w:after="40"/>
      </w:pPr>
      <w:r>
        <w:rPr>
          <w:rFonts w:ascii="Arial" w:cs="Arial" w:eastAsia="Arial" w:hAnsi="Arial"/>
          <w:color w:val="222222"/>
          <w:sz w:val="22"/>
          <w:szCs w:val="22"/>
        </w:rPr>
        <w:t xml:space="preserve">Yeo-Johnson transformation</w:t>
      </w:r>
    </w:p>
    <w:p>
      <w:pPr>
        <w:pStyle w:val="ListParagraph"/>
        <w:numPr>
          <w:ilvl w:val="0"/>
          <w:numId w:val="2"/>
        </w:numPr>
        <w:spacing w:before="40" w:after="40"/>
      </w:pPr>
      <w:r>
        <w:rPr>
          <w:rFonts w:ascii="Arial" w:cs="Arial" w:eastAsia="Arial" w:hAnsi="Arial"/>
          <w:color w:val="222222"/>
          <w:sz w:val="22"/>
          <w:szCs w:val="22"/>
        </w:rPr>
        <w:t xml:space="preserve">Pipe 6: Random Forest with degree-2 polynomial features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8"/>
              <w:left w:val="thick" w:color="1E8449" w:sz="16"/>
              <w:bottom w:val="single" w:color="CCCCCC" w:sz="1"/>
              <w:right w:val="single" w:color="CCCCCC" w:sz="1"/>
            </w:tcBorders>
            <w:shd w:fill="D5F5E3" w:val="clear"/>
            <w:tcMar>
              <w:top w:type="dxa" w:w="120"/>
              <w:left w:type="dxa" w:w="240"/>
              <w:bottom w:type="dxa" w:w="120"/>
              <w:right w:type="dxa" w:w="160"/>
            </w:tcMar>
          </w:tcPr>
          <w:p>
            <w:r>
              <w:rPr>
                <w:rFonts w:ascii="Arial" w:cs="Arial" w:eastAsia="Arial" w:hAnsi="Arial"/>
                <w:i/>
                <w:iCs/>
                <w:color w:val="222222"/>
                <w:sz w:val="22"/>
                <w:szCs w:val="22"/>
              </w:rPr>
              <w:t xml:space="preserve">None of these transformations achieved normal residuals. This led to a deeper investigation of the target variable itself — which revealed the real cause.</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09 / TARGET VARIABLE ANALYSIS</w:t>
            </w:r>
          </w:p>
        </w:tc>
      </w:tr>
    </w:tbl>
    <w:p>
      <w:pPr>
        <w:spacing w:before="0" w:after="120"/>
      </w:pPr>
    </w:p>
    <w:p>
      <w:pPr>
        <w:spacing w:before="60" w:after="80"/>
      </w:pPr>
      <w:r>
        <w:rPr>
          <w:rFonts w:ascii="Arial" w:cs="Arial" w:eastAsia="Arial" w:hAnsi="Arial"/>
          <w:b w:val="false"/>
          <w:bCs w:val="false"/>
          <w:color w:val="222222"/>
          <w:sz w:val="22"/>
          <w:szCs w:val="22"/>
        </w:rPr>
        <w:t xml:space="preserve">Rather than treating non-normal residuals as a model failure, we investigated the underlying distribution of the target variable itself.</w:t>
      </w:r>
    </w:p>
    <w:p>
      <w:pPr>
        <w:spacing w:before="0" w:after="80"/>
      </w:pPr>
    </w:p>
    <w:p>
      <w:pPr>
        <w:pStyle w:val="Heading2"/>
      </w:pPr>
      <w:r>
        <w:rPr>
          <w:rFonts w:ascii="Arial" w:cs="Arial" w:eastAsia="Arial" w:hAnsi="Arial"/>
          <w:b/>
          <w:bCs/>
          <w:color w:val="2E86C1"/>
          <w:sz w:val="26"/>
          <w:szCs w:val="26"/>
        </w:rPr>
        <w:t xml:space="preserve">Bimodal Distribution of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sns.kdeplot(data=df2, x='charges', hue='smoker')</w:t>
            </w:r>
          </w:p>
          <w:p>
            <w:pPr>
              <w:spacing w:before="20" w:after="20"/>
            </w:pPr>
            <w:r>
              <w:rPr>
                <w:rFonts w:ascii="Courier New" w:cs="Courier New" w:eastAsia="Courier New" w:hAnsi="Courier New"/>
                <w:color w:val="A8D8A8"/>
                <w:sz w:val="19"/>
                <w:szCs w:val="19"/>
              </w:rPr>
              <w:t xml:space="preserve">plt.title("KDE of Charges by Smoking Status")</w:t>
            </w:r>
          </w:p>
          <w:p>
            <w:pPr>
              <w:spacing w:before="20" w:after="20"/>
            </w:pPr>
            <w:r>
              <w:rPr>
                <w:rFonts w:ascii="Courier New" w:cs="Courier New" w:eastAsia="Courier New" w:hAnsi="Courier New"/>
                <w:color w:val="A8D8A8"/>
                <w:sz w:val="19"/>
                <w:szCs w:val="19"/>
              </w:rPr>
              <w:t xml:space="preserve">plt.show()</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sns.boxplot(data=df2, x='charges')</w:t>
            </w:r>
          </w:p>
          <w:p>
            <w:pPr>
              <w:spacing w:before="20" w:after="20"/>
            </w:pPr>
            <w:r>
              <w:rPr>
                <w:rFonts w:ascii="Courier New" w:cs="Courier New" w:eastAsia="Courier New" w:hAnsi="Courier New"/>
                <w:color w:val="A8D8A8"/>
                <w:sz w:val="19"/>
                <w:szCs w:val="19"/>
              </w:rPr>
              <w:t xml:space="preserve">plt.title("Boxplot of Insurance Charges")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D0E8F5" w:val="clear"/>
            <w:tcMar>
              <w:top w:type="dxa" w:w="100"/>
              <w:left w:type="dxa" w:w="160"/>
              <w:bottom w:type="dxa" w:w="100"/>
              <w:right w:type="dxa" w:w="160"/>
            </w:tcMar>
          </w:tcPr>
          <w:p>
            <w:r>
              <w:rPr>
                <w:rFonts w:ascii="Arial" w:cs="Arial" w:eastAsia="Arial" w:hAnsi="Arial"/>
                <w:b/>
                <w:bCs/>
                <w:color w:val="1F3A6E"/>
                <w:sz w:val="24"/>
                <w:szCs w:val="24"/>
              </w:rPr>
              <w:t xml:space="preserve">Findings from Distribution Analysis</w:t>
            </w:r>
          </w:p>
        </w:tc>
      </w:tr>
      <w:tr>
        <w:tc>
          <w:tcPr>
            <w:tcW w:type="dxa" w:w="25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80"/>
            </w:tcMar>
          </w:tcPr>
          <w:p>
            <w:r>
              <w:rPr>
                <w:rFonts w:ascii="Arial" w:cs="Arial" w:eastAsia="Arial" w:hAnsi="Arial"/>
                <w:b/>
                <w:bCs/>
                <w:color w:val="5D6D7E"/>
                <w:sz w:val="21"/>
                <w:szCs w:val="21"/>
              </w:rPr>
              <w:t xml:space="preserve">KDE Plot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Charges distribution is bimodal — two distinct sub-populations with different means and variances.</w:t>
            </w:r>
          </w:p>
        </w:tc>
      </w:tr>
      <w:tr>
        <w:tc>
          <w:tcPr>
            <w:tcW w:type="dxa" w:w="25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80"/>
            </w:tcMar>
          </w:tcPr>
          <w:p>
            <w:r>
              <w:rPr>
                <w:rFonts w:ascii="Arial" w:cs="Arial" w:eastAsia="Arial" w:hAnsi="Arial"/>
                <w:b/>
                <w:bCs/>
                <w:color w:val="5D6D7E"/>
                <w:sz w:val="21"/>
                <w:szCs w:val="21"/>
              </w:rPr>
              <w:t xml:space="preserve">Non-smoker population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Approximately normally distributed with relatively lower charges.</w:t>
            </w:r>
          </w:p>
        </w:tc>
      </w:tr>
      <w:tr>
        <w:tc>
          <w:tcPr>
            <w:tcW w:type="dxa" w:w="25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80"/>
            </w:tcMar>
          </w:tcPr>
          <w:p>
            <w:r>
              <w:rPr>
                <w:rFonts w:ascii="Arial" w:cs="Arial" w:eastAsia="Arial" w:hAnsi="Arial"/>
                <w:b/>
                <w:bCs/>
                <w:color w:val="5D6D7E"/>
                <w:sz w:val="21"/>
                <w:szCs w:val="21"/>
              </w:rPr>
              <w:t xml:space="preserve">Smoker population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Bimodal itself with a high-cost tail — creating the overall non-normality.</w:t>
            </w:r>
          </w:p>
        </w:tc>
      </w:tr>
      <w:tr>
        <w:tc>
          <w:tcPr>
            <w:tcW w:type="dxa" w:w="25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80"/>
            </w:tcMar>
          </w:tcPr>
          <w:p>
            <w:r>
              <w:rPr>
                <w:rFonts w:ascii="Arial" w:cs="Arial" w:eastAsia="Arial" w:hAnsi="Arial"/>
                <w:b/>
                <w:bCs/>
                <w:color w:val="5D6D7E"/>
                <w:sz w:val="21"/>
                <w:szCs w:val="21"/>
              </w:rPr>
              <w:t xml:space="preserve">Box Plot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222222"/>
                <w:sz w:val="21"/>
                <w:szCs w:val="21"/>
              </w:rPr>
              <w:t xml:space="preserve">Numerous apparent outliers. 169 total outliers detected (~13% of data).</w:t>
            </w:r>
          </w:p>
        </w:tc>
      </w:tr>
    </w:tbl>
    <w:p>
      <w:pPr>
        <w:spacing w:before="0" w:after="80"/>
      </w:pPr>
    </w:p>
    <w:p>
      <w:pPr>
        <w:pStyle w:val="Heading2"/>
      </w:pPr>
      <w:r>
        <w:rPr>
          <w:rFonts w:ascii="Arial" w:cs="Arial" w:eastAsia="Arial" w:hAnsi="Arial"/>
          <w:b/>
          <w:bCs/>
          <w:color w:val="2E86C1"/>
          <w:sz w:val="26"/>
          <w:szCs w:val="26"/>
        </w:rPr>
        <w:t xml:space="preserve">Outlier Composition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before="20" w:after="20"/>
            </w:pPr>
            <w:r>
              <w:rPr>
                <w:rFonts w:ascii="Courier New" w:cs="Courier New" w:eastAsia="Courier New" w:hAnsi="Courier New"/>
                <w:color w:val="A8D8A8"/>
                <w:sz w:val="19"/>
                <w:szCs w:val="19"/>
              </w:rPr>
              <w:t xml:space="preserve">q1 = df2['charges'].quantile(0.25)</w:t>
            </w:r>
          </w:p>
          <w:p>
            <w:pPr>
              <w:spacing w:before="20" w:after="20"/>
            </w:pPr>
            <w:r>
              <w:rPr>
                <w:rFonts w:ascii="Courier New" w:cs="Courier New" w:eastAsia="Courier New" w:hAnsi="Courier New"/>
                <w:color w:val="A8D8A8"/>
                <w:sz w:val="19"/>
                <w:szCs w:val="19"/>
              </w:rPr>
              <w:t xml:space="preserve">q3 = df2['charges'].quantile(0.75)</w:t>
            </w:r>
          </w:p>
          <w:p>
            <w:pPr>
              <w:spacing w:before="20" w:after="20"/>
            </w:pPr>
            <w:r>
              <w:rPr>
                <w:rFonts w:ascii="Courier New" w:cs="Courier New" w:eastAsia="Courier New" w:hAnsi="Courier New"/>
                <w:color w:val="A8D8A8"/>
                <w:sz w:val="19"/>
                <w:szCs w:val="19"/>
              </w:rPr>
              <w:t xml:space="preserve">iqr = q3 - q1</w:t>
            </w:r>
          </w:p>
          <w:p>
            <w:pPr>
              <w:spacing w:before="20" w:after="20"/>
            </w:pPr>
            <w:r>
              <w:rPr>
                <w:rFonts w:ascii="Courier New" w:cs="Courier New" w:eastAsia="Courier New" w:hAnsi="Courier New"/>
                <w:color w:val="A8D8A8"/>
                <w:sz w:val="19"/>
                <w:szCs w:val="19"/>
              </w:rPr>
              <w:t xml:space="preserve">l = q1 - iqr</w:t>
            </w:r>
          </w:p>
          <w:p>
            <w:pPr>
              <w:spacing w:before="20" w:after="20"/>
            </w:pPr>
            <w:r>
              <w:rPr>
                <w:rFonts w:ascii="Courier New" w:cs="Courier New" w:eastAsia="Courier New" w:hAnsi="Courier New"/>
                <w:color w:val="A8D8A8"/>
                <w:sz w:val="19"/>
                <w:szCs w:val="19"/>
              </w:rPr>
              <w:t xml:space="preserve">u = q3 + iqr</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total_outliers = ((df2['charges'] &gt; u) | (df2['charges'] &lt; l)).sum()</w:t>
            </w:r>
          </w:p>
          <w:p>
            <w:pPr>
              <w:spacing w:before="20" w:after="20"/>
            </w:pPr>
            <w:r>
              <w:rPr>
                <w:rFonts w:ascii="Courier New" w:cs="Courier New" w:eastAsia="Courier New" w:hAnsi="Courier New"/>
                <w:color w:val="A8D8A8"/>
                <w:sz w:val="19"/>
                <w:szCs w:val="19"/>
              </w:rPr>
              <w:t xml:space="preserve"># Result: 169 outliers (~13% of data)</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smoker_outliers = df['charges'][</w:t>
            </w:r>
          </w:p>
          <w:p>
            <w:pPr>
              <w:spacing w:before="20" w:after="20"/>
            </w:pPr>
            <w:r>
              <w:rPr>
                <w:rFonts w:ascii="Courier New" w:cs="Courier New" w:eastAsia="Courier New" w:hAnsi="Courier New"/>
                <w:color w:val="A8D8A8"/>
                <w:sz w:val="19"/>
                <w:szCs w:val="19"/>
              </w:rPr>
              <w:t xml:space="preserve">    ((df2['charges'] &gt; u) | (df2['charges'] &lt; l)) &amp;</w:t>
            </w:r>
          </w:p>
          <w:p>
            <w:pPr>
              <w:spacing w:before="20" w:after="20"/>
            </w:pPr>
            <w:r>
              <w:rPr>
                <w:rFonts w:ascii="Courier New" w:cs="Courier New" w:eastAsia="Courier New" w:hAnsi="Courier New"/>
                <w:color w:val="A8D8A8"/>
                <w:sz w:val="19"/>
                <w:szCs w:val="19"/>
              </w:rPr>
              <w:t xml:space="preserve">    (df2['smoker'] == 'yes')</w:t>
            </w:r>
          </w:p>
          <w:p>
            <w:pPr>
              <w:spacing w:before="20" w:after="20"/>
            </w:pPr>
            <w:r>
              <w:rPr>
                <w:rFonts w:ascii="Courier New" w:cs="Courier New" w:eastAsia="Courier New" w:hAnsi="Courier New"/>
                <w:color w:val="A8D8A8"/>
                <w:sz w:val="19"/>
                <w:szCs w:val="19"/>
              </w:rPr>
              <w:t xml:space="preserve">].count()</w:t>
            </w:r>
          </w:p>
          <w:p>
            <w:pPr>
              <w:spacing w:before="20" w:after="20"/>
            </w:pPr>
            <w:r>
              <w:rPr>
                <w:rFonts w:ascii="Courier New" w:cs="Courier New" w:eastAsia="Courier New" w:hAnsi="Courier New"/>
                <w:color w:val="A8D8A8"/>
                <w:sz w:val="19"/>
                <w:szCs w:val="19"/>
              </w:rPr>
              <w:t xml:space="preserve"># Result: 157 outliers are smokers (~92%)</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8"/>
              <w:left w:val="thick" w:color="1E8449" w:sz="16"/>
              <w:bottom w:val="single" w:color="CCCCCC" w:sz="1"/>
              <w:right w:val="single" w:color="CCCCCC" w:sz="1"/>
            </w:tcBorders>
            <w:shd w:fill="D5F5E3" w:val="clear"/>
            <w:tcMar>
              <w:top w:type="dxa" w:w="120"/>
              <w:left w:type="dxa" w:w="240"/>
              <w:bottom w:type="dxa" w:w="120"/>
              <w:right w:type="dxa" w:w="160"/>
            </w:tcMar>
          </w:tcPr>
          <w:p>
            <w:r>
              <w:rPr>
                <w:rFonts w:ascii="Arial" w:cs="Arial" w:eastAsia="Arial" w:hAnsi="Arial"/>
                <w:i/>
                <w:iCs/>
                <w:color w:val="222222"/>
                <w:sz w:val="22"/>
                <w:szCs w:val="22"/>
              </w:rPr>
              <w:t xml:space="preserve">Critical Insight: 92% of the 'outlier' charges belong to smokers. These are not noise or data errors — they represent a genuine high-risk sub-population. Removing them would destroy the model's ability to predict the highest-cost patients, which is precisely what insurers need.</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10 / FINAL CONCLUSIONS</w:t>
            </w:r>
          </w:p>
        </w:tc>
      </w:tr>
    </w:tbl>
    <w:p>
      <w:pPr>
        <w:spacing w:before="0" w:after="120"/>
      </w:pPr>
    </w:p>
    <w:p>
      <w:pPr>
        <w:pStyle w:val="Heading2"/>
      </w:pPr>
      <w:r>
        <w:rPr>
          <w:rFonts w:ascii="Arial" w:cs="Arial" w:eastAsia="Arial" w:hAnsi="Arial"/>
          <w:b/>
          <w:bCs/>
          <w:color w:val="2E86C1"/>
          <w:sz w:val="26"/>
          <w:szCs w:val="26"/>
        </w:rPr>
        <w:t xml:space="preserve">Project Summary</w:t>
      </w:r>
    </w:p>
    <w:p>
      <w:pPr>
        <w:pStyle w:val="ListParagraph"/>
        <w:numPr>
          <w:ilvl w:val="0"/>
          <w:numId w:val="2"/>
        </w:numPr>
        <w:spacing w:before="40" w:after="40"/>
      </w:pPr>
      <w:r>
        <w:rPr>
          <w:rFonts w:ascii="Arial" w:cs="Arial" w:eastAsia="Arial" w:hAnsi="Arial"/>
          <w:color w:val="222222"/>
          <w:sz w:val="22"/>
          <w:szCs w:val="22"/>
        </w:rPr>
        <w:t xml:space="preserve">Dataset of ~1,338 records with 6 features; target: insurance charges (USD).</w:t>
      </w:r>
    </w:p>
    <w:p>
      <w:pPr>
        <w:pStyle w:val="ListParagraph"/>
        <w:numPr>
          <w:ilvl w:val="0"/>
          <w:numId w:val="2"/>
        </w:numPr>
        <w:spacing w:before="40" w:after="40"/>
      </w:pPr>
      <w:r>
        <w:rPr>
          <w:rFonts w:ascii="Arial" w:cs="Arial" w:eastAsia="Arial" w:hAnsi="Arial"/>
          <w:color w:val="222222"/>
          <w:sz w:val="22"/>
          <w:szCs w:val="22"/>
        </w:rPr>
        <w:t xml:space="preserve">BMI outliers were capped using the 3σ Winsorization method.</w:t>
      </w:r>
    </w:p>
    <w:p>
      <w:pPr>
        <w:pStyle w:val="ListParagraph"/>
        <w:numPr>
          <w:ilvl w:val="0"/>
          <w:numId w:val="2"/>
        </w:numPr>
        <w:spacing w:before="40" w:after="40"/>
      </w:pPr>
      <w:r>
        <w:rPr>
          <w:rFonts w:ascii="Arial" w:cs="Arial" w:eastAsia="Arial" w:hAnsi="Arial"/>
          <w:color w:val="222222"/>
          <w:sz w:val="22"/>
          <w:szCs w:val="22"/>
        </w:rPr>
        <w:t xml:space="preserve">6 pipelines were built; models ranged from Linear Regression to Random Forest.</w:t>
      </w:r>
    </w:p>
    <w:p>
      <w:pPr>
        <w:pStyle w:val="ListParagraph"/>
        <w:numPr>
          <w:ilvl w:val="0"/>
          <w:numId w:val="2"/>
        </w:numPr>
        <w:spacing w:before="40" w:after="40"/>
      </w:pPr>
      <w:r>
        <w:rPr>
          <w:rFonts w:ascii="Arial" w:cs="Arial" w:eastAsia="Arial" w:hAnsi="Arial"/>
          <w:color w:val="222222"/>
          <w:sz w:val="22"/>
          <w:szCs w:val="22"/>
        </w:rPr>
        <w:t xml:space="preserve">Polynomial features were critical — boosting R² from 0.75 to 0.85+.</w:t>
      </w:r>
    </w:p>
    <w:p>
      <w:pPr>
        <w:pStyle w:val="ListParagraph"/>
        <w:numPr>
          <w:ilvl w:val="0"/>
          <w:numId w:val="2"/>
        </w:numPr>
        <w:spacing w:before="40" w:after="40"/>
      </w:pPr>
      <w:r>
        <w:rPr>
          <w:rFonts w:ascii="Arial" w:cs="Arial" w:eastAsia="Arial" w:hAnsi="Arial"/>
          <w:color w:val="222222"/>
          <w:sz w:val="22"/>
          <w:szCs w:val="22"/>
        </w:rPr>
        <w:t xml:space="preserve">Random Forest (Pipe 5) selected as final model: highest test R², minimal overfitting.</w:t>
      </w:r>
    </w:p>
    <w:p>
      <w:pPr>
        <w:pStyle w:val="ListParagraph"/>
        <w:numPr>
          <w:ilvl w:val="0"/>
          <w:numId w:val="2"/>
        </w:numPr>
        <w:spacing w:before="40" w:after="40"/>
      </w:pPr>
      <w:r>
        <w:rPr>
          <w:rFonts w:ascii="Arial" w:cs="Arial" w:eastAsia="Arial" w:hAnsi="Arial"/>
          <w:color w:val="222222"/>
          <w:sz w:val="22"/>
          <w:szCs w:val="22"/>
        </w:rPr>
        <w:t xml:space="preserve">Non-normal residuals traced to the bimodal distribution of charges, not model failure.</w:t>
      </w:r>
    </w:p>
    <w:p>
      <w:pPr>
        <w:pStyle w:val="ListParagraph"/>
        <w:numPr>
          <w:ilvl w:val="0"/>
          <w:numId w:val="2"/>
        </w:numPr>
        <w:spacing w:before="40" w:after="40"/>
      </w:pPr>
      <w:r>
        <w:rPr>
          <w:rFonts w:ascii="Arial" w:cs="Arial" w:eastAsia="Arial" w:hAnsi="Arial"/>
          <w:color w:val="222222"/>
          <w:sz w:val="22"/>
          <w:szCs w:val="22"/>
        </w:rPr>
        <w:t xml:space="preserve">92% of charge outliers are smokers — a valid, critical sub-population that must be retained.</w:t>
      </w:r>
    </w:p>
    <w:p>
      <w:pPr>
        <w:spacing w:before="0" w:after="120"/>
      </w:pPr>
    </w:p>
    <w:p>
      <w:pPr>
        <w:pStyle w:val="Heading2"/>
      </w:pPr>
      <w:r>
        <w:rPr>
          <w:rFonts w:ascii="Arial" w:cs="Arial" w:eastAsia="Arial" w:hAnsi="Arial"/>
          <w:b/>
          <w:bCs/>
          <w:color w:val="2E86C1"/>
          <w:sz w:val="26"/>
          <w:szCs w:val="26"/>
        </w:rPr>
        <w:t xml:space="preserve">Final Model Metrics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Training</w:t>
            </w:r>
          </w:p>
        </w:tc>
        <w:tc>
          <w:tcPr>
            <w:tcW w:type="dxa" w:w="312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Testing</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F3A6E"/>
                <w:sz w:val="22"/>
                <w:szCs w:val="22"/>
              </w:rPr>
              <w:t xml:space="preserve">R² Score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color w:val="1E8449"/>
                <w:sz w:val="22"/>
                <w:szCs w:val="22"/>
              </w:rPr>
              <w:t xml:space="preserve">0.8618</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color w:val="1E8449"/>
                <w:sz w:val="22"/>
                <w:szCs w:val="22"/>
              </w:rPr>
              <w:t xml:space="preserve">0.8595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A6E"/>
                <w:sz w:val="22"/>
                <w:szCs w:val="22"/>
              </w:rPr>
              <w:t xml:space="preserve">RMSE (USD)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8449"/>
                <w:sz w:val="22"/>
                <w:szCs w:val="22"/>
              </w:rPr>
              <w:t xml:space="preserve">~$4,240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8449"/>
                <w:sz w:val="22"/>
                <w:szCs w:val="22"/>
              </w:rPr>
              <w:t xml:space="preserve">~$4,560</w:t>
            </w:r>
          </w:p>
        </w:tc>
      </w:tr>
    </w:tbl>
    <w:p>
      <w:pPr>
        <w:spacing w:before="0" w:after="120"/>
      </w:pPr>
    </w:p>
    <w:p>
      <w:pPr>
        <w:pStyle w:val="Heading2"/>
      </w:pPr>
      <w:r>
        <w:rPr>
          <w:rFonts w:ascii="Arial" w:cs="Arial" w:eastAsia="Arial" w:hAnsi="Arial"/>
          <w:b/>
          <w:bCs/>
          <w:color w:val="2E86C1"/>
          <w:sz w:val="26"/>
          <w:szCs w:val="26"/>
        </w:rPr>
        <w:t xml:space="preserve">Master's-Level Defense Statement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12"/>
              <w:left w:val="thick" w:color="D4AC0D" w:sz="20"/>
              <w:bottom w:val="single" w:color="CCCCCC" w:sz="1"/>
              <w:right w:val="single" w:color="CCCCCC" w:sz="1"/>
            </w:tcBorders>
            <w:shd w:fill="FEF9E7" w:val="clear"/>
            <w:tcMar>
              <w:top w:type="dxa" w:w="200"/>
              <w:left w:type="dxa" w:w="300"/>
              <w:bottom w:type="dxa" w:w="200"/>
              <w:right w:type="dxa" w:w="240"/>
            </w:tcMar>
          </w:tcPr>
          <w:p>
            <w:pPr>
              <w:spacing w:before="0" w:after="80"/>
            </w:pPr>
            <w:r>
              <w:rPr>
                <w:rFonts w:ascii="Arial" w:cs="Arial" w:eastAsia="Arial" w:hAnsi="Arial"/>
                <w:b/>
                <w:bCs/>
                <w:color w:val="1F3A6E"/>
                <w:sz w:val="22"/>
                <w:szCs w:val="22"/>
              </w:rPr>
              <w:t xml:space="preserve">Q: Why are your residuals non-normal?</w:t>
            </w:r>
          </w:p>
          <w:p>
            <w:pPr>
              <w:spacing w:before="0" w:after="0"/>
            </w:pPr>
            <w:r>
              <w:rPr>
                <w:rFonts w:ascii="Arial" w:cs="Arial" w:eastAsia="Arial" w:hAnsi="Arial"/>
                <w:i/>
                <w:iCs/>
                <w:color w:val="333333"/>
                <w:sz w:val="22"/>
                <w:szCs w:val="22"/>
              </w:rPr>
              <w:t xml:space="preserve">"The residuals are non-normal due to the bimodal nature of the target variable. Analysis confirmed that 92% of the charge outliers are tied to a specific latent class — smokers. I chose not to transform or remove these values because they represent a valid sub-population, and the Random Forest model successfully captures this variance with a testing RMSE of ~$4,560 and an R² of 0.8595."</w:t>
            </w:r>
          </w:p>
        </w:tc>
      </w:tr>
    </w:tbl>
    <w:p>
      <w:pPr>
        <w:spacing w:before="0" w:after="120"/>
      </w:pPr>
    </w:p>
    <w:p>
      <w:pPr>
        <w:pStyle w:val="Heading2"/>
      </w:pPr>
      <w:r>
        <w:rPr>
          <w:rFonts w:ascii="Arial" w:cs="Arial" w:eastAsia="Arial" w:hAnsi="Arial"/>
          <w:b/>
          <w:bCs/>
          <w:color w:val="2E86C1"/>
          <w:sz w:val="26"/>
          <w:szCs w:val="26"/>
        </w:rPr>
        <w:t xml:space="preserve">Actionable Business Insight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8"/>
              <w:left w:val="thick" w:color="1E8449" w:sz="16"/>
              <w:bottom w:val="single" w:color="CCCCCC" w:sz="1"/>
              <w:right w:val="single" w:color="CCCCCC" w:sz="1"/>
            </w:tcBorders>
            <w:shd w:fill="D5F5E3" w:val="clear"/>
            <w:tcMar>
              <w:top w:type="dxa" w:w="120"/>
              <w:left w:type="dxa" w:w="240"/>
              <w:bottom w:type="dxa" w:w="120"/>
              <w:right w:type="dxa" w:w="160"/>
            </w:tcMar>
          </w:tcPr>
          <w:p>
            <w:r>
              <w:rPr>
                <w:rFonts w:ascii="Arial" w:cs="Arial" w:eastAsia="Arial" w:hAnsi="Arial"/>
                <w:i/>
                <w:iCs/>
                <w:color w:val="222222"/>
                <w:sz w:val="22"/>
                <w:szCs w:val="22"/>
              </w:rPr>
              <w:t xml:space="preserve">Smoking status, age, and BMI are the three primary drivers of insurance costs. The smoker flag alone explains ~70% of cost variability — making it the single most important risk factor in this dataset. Insurers should prioritize these variables in actuarial models.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1"/>
      </w:pBdr>
      <w:tabs>
        <w:tab w:val="right" w:pos="9360"/>
      </w:tabs>
      <w:spacing w:before="80"/>
    </w:pPr>
    <w:r>
      <w:rPr>
        <w:rFonts w:ascii="Arial" w:cs="Arial" w:eastAsia="Arial" w:hAnsi="Arial"/>
        <w:color w:val="5D6D7E"/>
        <w:sz w:val="17"/>
        <w:szCs w:val="17"/>
      </w:rPr>
      <w:t xml:space="preserve">Random Forest Regressor  |  R²: 0.8595  |  RMSE: ~$4,560</w:t>
    </w:r>
    <w:r>
      <w:rPr>
        <w:rFonts w:ascii="Arial" w:cs="Arial" w:eastAsia="Arial" w:hAnsi="Arial"/>
        <w:color w:val="5D6D7E"/>
        <w:sz w:val="17"/>
        <w:szCs w:val="17"/>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spacing w:after="80"/>
    </w:pPr>
    <w:r>
      <w:rPr>
        <w:rFonts w:ascii="Arial" w:cs="Arial" w:eastAsia="Arial" w:hAnsi="Arial"/>
        <w:b/>
        <w:bCs/>
        <w:color w:val="1F3A6E"/>
        <w:sz w:val="18"/>
        <w:szCs w:val="18"/>
      </w:rPr>
      <w:t xml:space="preserve">Medical Insurance Cost Prediction  </w:t>
    </w:r>
    <w:r>
      <w:rPr>
        <w:rFonts w:ascii="Arial" w:cs="Arial" w:eastAsia="Arial" w:hAnsi="Arial"/>
        <w:color w:val="5D6D7E"/>
        <w:sz w:val="18"/>
        <w:szCs w:val="18"/>
      </w:rPr>
      <w:t xml:space="preserve">| ML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3A6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2026-03-21T21:49:52.781Z</dcterms:created>
  <dcterms:modified xsi:type="dcterms:W3CDTF">2026-03-21T21:49:52.782Z</dcterms:modified>
</cp:coreProperties>
</file>

<file path=docProps/custom.xml><?xml version="1.0" encoding="utf-8"?>
<Properties xmlns="http://schemas.openxmlformats.org/officeDocument/2006/custom-properties" xmlns:vt="http://schemas.openxmlformats.org/officeDocument/2006/docPropsVTypes"/>
</file>