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diagrama de atividade :core bussines</w:t>
        <w:br w:type="textWrapping"/>
      </w:r>
      <w:r w:rsidDel="00000000" w:rsidR="00000000" w:rsidRPr="00000000">
        <w:rPr/>
        <w:drawing>
          <wp:inline distB="114300" distT="114300" distL="114300" distR="114300">
            <wp:extent cx="2959100" cy="373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diagrama de atividade (fluxo de cadastro)</w:t>
        <w:br w:type="textWrapping"/>
      </w:r>
      <w:r w:rsidDel="00000000" w:rsidR="00000000" w:rsidRPr="00000000">
        <w:rPr/>
        <w:drawing>
          <wp:inline distB="114300" distT="114300" distL="114300" distR="114300">
            <wp:extent cx="3300413" cy="415082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4150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diagrama de classe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https://drive.google.com/file/d/1xnkPtXy_OAqjqjU3k_-hUqJ8tP1gGR8D/view?usp=sharing</w:t>
        </w:r>
      </w:hyperlink>
      <w:r w:rsidDel="00000000" w:rsidR="00000000" w:rsidRPr="00000000">
        <w:rPr>
          <w:rtl w:val="0"/>
        </w:rPr>
        <w:br w:type="textWrapping"/>
        <w:t xml:space="preserve">diagrama de atividades(fluxo geral)</w:t>
        <w:br w:type="textWrapping"/>
      </w:r>
      <w:r w:rsidDel="00000000" w:rsidR="00000000" w:rsidRPr="00000000">
        <w:rPr/>
        <w:drawing>
          <wp:inline distB="114300" distT="114300" distL="114300" distR="114300">
            <wp:extent cx="5176838" cy="664360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664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diagrama de atividade core bussines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diagrama de cadastro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diagrama geral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diagrama de componentes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hyperlink" Target="https://drive.google.com/file/d/1xnkPtXy_OAqjqjU3k_-hUqJ8tP1gGR8D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