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Ingeniería de Software I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Aplicación para facilitar la gestión de hospitalización domiciliaria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Grupo 8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Profesor:</w:t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Pablo Schwarzenberg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Carrera:</w:t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Ingeniería Civil Informática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Primero que nada para realizar la planificación de las Tareas a realizar se hizo una recopilación de datos a tomar en cuenta, extraídos de la reunión con el médico urgenciólogo Dr. Edgardo Villavicencio en el hospital El Pino.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pide: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Aplicación para gestionar rutas a casas de pacientes *Prioridad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Exportar desde el celular a la ficha electrónica, pero no de manera directa (por problemas legales de acceso a la BDD) *Prioridad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Mantener un registro clínico del paciente detallado y un registro de lo que se hace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de mensajes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Posibilidad de reprogramación, que implica un recálculo de la ruta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Perfil - Horario - Mensajes - Documentos al paciente - Educación al paciente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 la historia clínica del paciente sea secreta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Iniciar el tiempo de la ruta con un botón “iniciar ruta”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Notificaciones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Videollamada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Dashboard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Web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Ruta en vivo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Considerar: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limitar a una visita por paciente diaria, a veces se realizan más de una (para casos especiales)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médico por dia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60 pacientes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Comuna San Bernardo y El bosque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Vehículo hasta las 20.00 hrs.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Complejidad asociada a un número, la cual es dada por elementos como: Tiempo de procesamiento, nivel de cuidado requerido por el paciente, cantidad de especialistas, etc.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kinesiologa + enfermero en algunos casos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Antibiótico de mediana, quimio complejo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Grupos, 3 enfermeros, uno al bosque, otro a San bernardo y el otro se reparte entre los kinesiólogos en las dos comunas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Horario 8.30 a 20.30, a las 9.30 empiezan las rutas, dos de los tres vehículos terminan sus rutas normalmente a las 17:00 hrs.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Móviles limitados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Posibles enfermeras enfermas u otras complicaciones que afecten a la cantidad de pacientes que pueden ser atendidos en un día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 de datos espejo minuto 25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Solo el médico puede modificar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Ausencia de paciente en morada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agenda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tratamientos son simultáneos y otros secuenciales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todos los pacientes podrán usar un celular (se presume que la mayoría es competente con un teléfono. Hay que pensar en ser amigable con el usuario en cuanto a la interfaz, pero no existe razón para pensar mucho en las personas que no ocuparán el servicio)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Información confidencial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pacientes pueden necesitar solo una videollamada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Una persona recibe las videollamadas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paciente puede tener más de una hospitalización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que se hace actualmente: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Todo a mano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médico-&gt;Plan de tratamiento-&gt; Plan de ruta-&gt; visita domiciliaria -&gt; Registro médico y se revisa si sigue o se vá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 8.30 a 9.30 se organizan, ven los pacientes, se intercambian pacientes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Reporte diario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usa excel para planear las rutas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Anotan en la ficha electrónica al llegar en la tarde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Botón “estimar retraso”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imprimir resumen en caso de emergencia (error de internet)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Historial de ruta realizada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sobre APIs de rutas para multiples vehiculos y objetivos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Escribir informe de lo investigado, con los puntos más relevantes de la información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web de lo que se tiene por el momento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celular de lo que se tiene por el momento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la optimización de rutas de vehículos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 Escribir informe de lo investigado, con los puntos más relevantes de la información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T1: Recopilación de requerimientos del cliente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T1.2: Validación de requerimientos con el cliente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T1.3: Corrección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Documentación: 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Casos de uso</w:t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T2.1: Enfermero buscando ruta</w:t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T2.2: Enfermero entregando reporte del día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T2.3: Mensajes entre enfermero y paciente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T2.4: Iniciar tiempo de ruta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T2.5: Reprogramar ruta</w:t>
      </w:r>
    </w:p>
    <w:p w:rsidR="00000000" w:rsidDel="00000000" w:rsidP="00000000" w:rsidRDefault="00000000" w:rsidRPr="00000000" w14:paraId="0000006A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T2.6: Exportar ficha electrónica</w:t>
      </w:r>
    </w:p>
    <w:p w:rsidR="00000000" w:rsidDel="00000000" w:rsidP="00000000" w:rsidRDefault="00000000" w:rsidRPr="00000000" w14:paraId="0000006B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T2.7: Realizar videollamada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T2.8: Generar registro de pacientes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T3: Glosario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T4: Especificación de requerimientos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T5: Minuta de reunión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T6: Comprender el objetivo de la aplicación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T7: Definir el alcance de la aplicación</w:t>
      </w:r>
    </w:p>
    <w:p w:rsidR="00000000" w:rsidDel="00000000" w:rsidP="00000000" w:rsidRDefault="00000000" w:rsidRPr="00000000" w14:paraId="00000072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Las tareas previamente anotadas son las que se consideraron a la hora del análisis, luego de analizar a detalle y tener un mejor entendimiento de lo que se necesita, se descartaron algunas tareas (T) como prioritarias por ser enfocadas en la creación de la aplicación. </w:t>
      </w:r>
    </w:p>
    <w:p w:rsidR="00000000" w:rsidDel="00000000" w:rsidP="00000000" w:rsidRDefault="00000000" w:rsidRPr="00000000" w14:paraId="0000007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Al analizar en qué consiste cada tarea se definieron como dependencias explícitas T1 - T1.2 - T1.3, además, por separado de las anteriores T6 - T7.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con estimación de esfuerzo y plazo</w:t>
      </w:r>
    </w:p>
    <w:p w:rsidR="00000000" w:rsidDel="00000000" w:rsidP="00000000" w:rsidRDefault="00000000" w:rsidRPr="00000000" w14:paraId="0000007A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Esfuerzo (1 - 5)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E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Tomando la escala del 1 al 5 donde 1 = “muy fácil”, 2 = “fácil” , 3= “medio” ,4 = “difícil” y 5= “muy difícil” se llegó a la conclusión mostrada en la tabla de esfuerzo, siendo notorio que ninguna es considerada por el grupo como “muy difícil”.</w:t>
      </w:r>
    </w:p>
    <w:p w:rsidR="00000000" w:rsidDel="00000000" w:rsidP="00000000" w:rsidRDefault="00000000" w:rsidRPr="00000000" w14:paraId="000000A0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Carta Gantt:</w:t>
      </w:r>
    </w:p>
    <w:p w:rsidR="00000000" w:rsidDel="00000000" w:rsidP="00000000" w:rsidRDefault="00000000" w:rsidRPr="00000000" w14:paraId="000000A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50"/>
        <w:gridCol w:w="540"/>
        <w:gridCol w:w="555"/>
        <w:gridCol w:w="510"/>
        <w:gridCol w:w="480"/>
        <w:gridCol w:w="570"/>
        <w:gridCol w:w="555"/>
        <w:gridCol w:w="510"/>
        <w:gridCol w:w="578.8"/>
        <w:gridCol w:w="578.8"/>
        <w:gridCol w:w="578.8"/>
        <w:gridCol w:w="578.8"/>
        <w:gridCol w:w="578.8"/>
        <w:gridCol w:w="525"/>
        <w:gridCol w:w="585"/>
        <w:tblGridChange w:id="0">
          <w:tblGrid>
            <w:gridCol w:w="855"/>
            <w:gridCol w:w="450"/>
            <w:gridCol w:w="540"/>
            <w:gridCol w:w="555"/>
            <w:gridCol w:w="510"/>
            <w:gridCol w:w="480"/>
            <w:gridCol w:w="570"/>
            <w:gridCol w:w="555"/>
            <w:gridCol w:w="510"/>
            <w:gridCol w:w="578.8"/>
            <w:gridCol w:w="578.8"/>
            <w:gridCol w:w="578.8"/>
            <w:gridCol w:w="578.8"/>
            <w:gridCol w:w="578.8"/>
            <w:gridCol w:w="525"/>
            <w:gridCol w:w="58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Simbología: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shd w:fill="ffffff" w:val="clear"/>
        <w:ind w:left="720" w:hanging="360"/>
        <w:rPr>
          <w:color w:val="9900ff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hd w:fill="ffffff" w:val="clear"/>
        <w:ind w:left="720" w:hanging="360"/>
        <w:rPr>
          <w:color w:val="ff0000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shd w:fill="ffffff" w:val="clear"/>
        <w:ind w:left="720" w:hanging="360"/>
        <w:rPr>
          <w:color w:val="38761d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</w:p>
    <w:p w:rsidR="00000000" w:rsidDel="00000000" w:rsidP="00000000" w:rsidRDefault="00000000" w:rsidRPr="00000000" w14:paraId="000001CD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rtl w:val="0"/>
        </w:rPr>
        <w:t xml:space="preserve">Después de tener claras las tareas que se realizarán y de haber definido el esfuerzo que requiere cada una, se procedió a repartir las tareas entre los integrantes quedando como se puede ver en la Carta Gantt de arriba.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asociadas a entregables concretos</w:t>
      </w:r>
    </w:p>
    <w:p w:rsidR="00000000" w:rsidDel="00000000" w:rsidP="00000000" w:rsidRDefault="00000000" w:rsidRPr="00000000" w14:paraId="000001D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15"/>
        <w:gridCol w:w="2265"/>
        <w:gridCol w:w="3000"/>
        <w:tblGridChange w:id="0">
          <w:tblGrid>
            <w:gridCol w:w="2175"/>
            <w:gridCol w:w="2115"/>
            <w:gridCol w:w="2265"/>
            <w:gridCol w:w="300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Alvarez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 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días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Abril - 14 de Abril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de Abril - 09 de Abril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- 13 de Abril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Covarrubias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días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- 11 de Abril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de Abril - 07 de Abril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- 08 de Abril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- 14 de Abril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Martínez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- 10 de Abril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 Sobarzo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- 03 de Abril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 - 12 de Abril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</w:tc>
      </w:tr>
    </w:tbl>
    <w:p w:rsidR="00000000" w:rsidDel="00000000" w:rsidP="00000000" w:rsidRDefault="00000000" w:rsidRPr="00000000" w14:paraId="0000021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La Carta Gantt se resumió en esta tabla y se decidió que todos aportarían en la tarea 6 pero que uno se encargaría de revisar que se termine la tarea a tiempo.</w:t>
      </w:r>
    </w:p>
    <w:p w:rsidR="00000000" w:rsidDel="00000000" w:rsidP="00000000" w:rsidRDefault="00000000" w:rsidRPr="00000000" w14:paraId="0000021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shd w:fill="ffffff" w:val="clear"/>
      <w:ind w:left="0" w:right="-1032.9921259842508" w:firstLine="0"/>
      <w:rPr/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highlight w:val="white"/>
      </w:rPr>
      <w:drawing>
        <wp:inline distB="114300" distT="114300" distL="114300" distR="114300">
          <wp:extent cx="1452563" cy="5376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5376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