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b/>
          <w:bCs/>
          <w:color w:val="888888"/>
          <w:sz w:val="22"/>
          <w:szCs w:val="22"/>
        </w:rPr>
        <w:t xml:space="preserve">Stravon Management Platform</w:t>
      </w:r>
    </w:p>
    <w:p>
      <w:pPr>
        <w:spacing w:after="60"/>
      </w:pPr>
      <w:r>
        <w:rPr>
          <w:b/>
          <w:bCs/>
          <w:sz w:val="32"/>
          <w:szCs w:val="32"/>
        </w:rPr>
        <w:t xml:space="preserve">CDN — Build Checklist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Cloudflare / R2 Custom Domain Integration</w:t>
      </w:r>
    </w:p>
    <w:p>
      <w:pPr>
        <w:shd w:fill="FFF4E5" w:val="clear"/>
        <w:spacing w:after="200" w:before="100"/>
      </w:pPr>
      <w:r>
        <w:rPr>
          <w:b/>
          <w:bCs/>
        </w:rPr>
        <w:t xml:space="preserve">Status: Not started. Domain (stravontechlabs.com) nameservers migrated to Cloudflare and confirmed active. See PROJECT_INSTRUCTIONS_CDN.md for the full build contract this checklist tracks.</w:t>
      </w:r>
    </w:p>
    <w:p>
      <w:pPr>
        <w:pStyle w:val="Heading1"/>
        <w:spacing w:after="150" w:before="300"/>
      </w:pPr>
      <w:r>
        <w:t xml:space="preserve">Design Inputs — Closed Before 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CDN hostname decided: cdn.stravontechlabs.com, inside existing zone (not a standalone subdomain zone)</w:t>
            </w:r>
          </w:p>
        </w:tc>
        <w:tc>
          <w:tcPr>
            <w:tcW w:type="dxa" w:w="9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Free plan does not support standalone subdomain zones — confirmed via dashboard.</w:t>
            </w:r>
          </w:p>
        </w:tc>
      </w:tr>
      <w:tr>
        <w:tc>
          <w:tcPr>
            <w:tcW w:type="dxa" w:w="3600"/>
          </w:tcPr>
          <w:p>
            <w:r>
              <w:t xml:space="preserve">Root domain + www confirmed to remain DNS-only / unproxied</w:t>
            </w:r>
          </w:p>
        </w:tc>
        <w:tc>
          <w:tcPr>
            <w:tcW w:type="dxa" w:w="9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Only cdn record is proxied. Vercel frontend routing unaffected.</w:t>
            </w:r>
          </w:p>
        </w:tc>
      </w:tr>
      <w:tr>
        <w:tc>
          <w:tcPr>
            <w:tcW w:type="dxa" w:w="3600"/>
          </w:tcPr>
          <w:p>
            <w:r>
              <w:t xml:space="preserve">Cache invalidation strategy decided: Option A (purge-on-write)</w:t>
            </w:r>
          </w:p>
        </w:tc>
        <w:tc>
          <w:tcPr>
            <w:tcW w:type="dxa" w:w="9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Preserves in-place-replace contract from Phase 2 / SDK v1. Option B (new key per modify) and Option C (shorter max-age) rejected.</w:t>
            </w:r>
          </w:p>
        </w:tc>
      </w:tr>
      <w:tr>
        <w:tc>
          <w:tcPr>
            <w:tcW w:type="dxa" w:w="3600"/>
          </w:tcPr>
          <w:p>
            <w:r>
              <w:t xml:space="preserve">Purge failure behavior decided</w:t>
            </w:r>
          </w:p>
        </w:tc>
        <w:tc>
          <w:tcPr>
            <w:tcW w:type="dxa" w:w="9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Log and return normal success — purge failure is a staleness risk, not a failed operation. No rollback of the R2 action.</w:t>
            </w:r>
          </w:p>
        </w:tc>
      </w:tr>
    </w:tbl>
    <w:p>
      <w:pPr>
        <w:pStyle w:val="Heading1"/>
        <w:spacing w:after="150" w:before="300"/>
      </w:pPr>
      <w:r>
        <w:t xml:space="preserve">New Infrastructure — Setup</w:t>
      </w:r>
    </w:p>
    <w:p>
      <w:pPr>
        <w:pStyle w:val="Heading2"/>
        <w:spacing w:after="120" w:before="250"/>
      </w:pPr>
      <w:r>
        <w:t xml:space="preserve">Cloudflare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R2 bucket: cdn.stravontechlabs.com added as Custom Domain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Cloudflare auto-creates proxied DNS record + SSL.</w:t>
            </w:r>
          </w:p>
        </w:tc>
      </w:tr>
      <w:tr>
        <w:tc>
          <w:tcPr>
            <w:tcW w:type="dxa" w:w="3600"/>
          </w:tcPr>
          <w:p>
            <w:r>
              <w:t xml:space="preserve">Custom domain record confirmed Proxied (orange cloud)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Differs from DNS-only root/www records.</w:t>
            </w:r>
          </w:p>
        </w:tc>
      </w:tr>
      <w:tr>
        <w:tc>
          <w:tcPr>
            <w:tcW w:type="dxa" w:w="3600"/>
          </w:tcPr>
          <w:p>
            <w:r>
              <w:t xml:space="preserve">Smart Tiered Cache enabled on the zone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Scoped to cdn hostname / R2 traffic.</w:t>
            </w:r>
          </w:p>
        </w:tc>
      </w:tr>
    </w:tbl>
    <w:p>
      <w:pPr>
        <w:pStyle w:val="Heading2"/>
        <w:spacing w:after="120" w:before="250"/>
      </w:pPr>
      <w:r>
        <w:t xml:space="preserve">Credentials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Cloudflare API token created, scoped to Cache Purge only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Separate from the existing R2-scoped token — do not widen R2 token's scope.</w:t>
            </w:r>
          </w:p>
        </w:tc>
      </w:tr>
      <w:tr>
        <w:tc>
          <w:tcPr>
            <w:tcW w:type="dxa" w:w="3600"/>
          </w:tcPr>
          <w:p>
            <w:r>
              <w:t xml:space="preserve">CLOUDFLARE_API_TOKEN set in local .env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CLOUDFLARE_API_TOKEN set in Render env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CLOUDFLARE_ZONE_ID set in local .env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Not secret, but stored as env var for consistency.</w:t>
            </w:r>
          </w:p>
        </w:tc>
      </w:tr>
      <w:tr>
        <w:tc>
          <w:tcPr>
            <w:tcW w:type="dxa" w:w="3600"/>
          </w:tcPr>
          <w:p>
            <w:r>
              <w:t xml:space="preserve">CLOUDFLARE_ZONE_ID set in Render env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.gitignore still excludes .env* (re-verify, no regression)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R2 Adapter — Code Changes</w:t>
      </w:r>
    </w:p>
    <w:p>
      <w:pPr>
        <w:pStyle w:val="Heading2"/>
        <w:spacing w:after="120" w:before="250"/>
      </w:pPr>
      <w:r>
        <w:t xml:space="preserve">Cache-Control Header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CacheControl: 'public, max-age=31536000, immutable' added to createFile presign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Same header added to modifyFile presign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Confirmed NOT added to readFile or deleteFile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Nothing is being cached-in on those actions.</w:t>
            </w:r>
          </w:p>
        </w:tc>
      </w:tr>
    </w:tbl>
    <w:p>
      <w:pPr>
        <w:pStyle w:val="Heading2"/>
        <w:spacing w:after="120" w:before="250"/>
      </w:pPr>
      <w:r>
        <w:t xml:space="preserve">publicUrl Rebuild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publicUrl in createFile rebuilt to use https://cdn.stravontechlabs.com/{key}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Replaces raw R2/account-id URL.</w:t>
            </w:r>
          </w:p>
        </w:tc>
      </w:tr>
      <w:tr>
        <w:tc>
          <w:tcPr>
            <w:tcW w:type="dxa" w:w="3600"/>
          </w:tcPr>
          <w:p>
            <w:r>
              <w:t xml:space="preserve">publicUrl in modifyFile rebuilt to same pattern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Any other handler returning publicUrl checked and updated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Confirm against actual source — don't assume every handler builds it identically.</w:t>
            </w:r>
          </w:p>
        </w:tc>
      </w:tr>
    </w:tbl>
    <w:p>
      <w:pPr>
        <w:pStyle w:val="Heading2"/>
        <w:spacing w:after="120" w:before="250"/>
      </w:pPr>
      <w:r>
        <w:t xml:space="preserve">Cache Purge on Write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modifyFile: purge call added after R2 replace confirmed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Single-URL purge — https://cdn.stravontechlabs.com/{key}.</w:t>
            </w:r>
          </w:p>
        </w:tc>
      </w:tr>
      <w:tr>
        <w:tc>
          <w:tcPr>
            <w:tcW w:type="dxa" w:w="3600"/>
          </w:tcPr>
          <w:p>
            <w:r>
              <w:t xml:space="preserve">deleteFile: purge call added after R2 delete confirmed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Same single-URL purge pattern.</w:t>
            </w:r>
          </w:p>
        </w:tc>
      </w:tr>
      <w:tr>
        <w:tc>
          <w:tcPr>
            <w:tcW w:type="dxa" w:w="3600"/>
          </w:tcPr>
          <w:p>
            <w:r>
              <w:t xml:space="preserve">Purge failure logged, does not roll back the underlying R2 operation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No silent retry, per execution rule 2.</w:t>
            </w:r>
          </w:p>
        </w:tc>
      </w:tr>
      <w:tr>
        <w:tc>
          <w:tcPr>
            <w:tcW w:type="dxa" w:w="3600"/>
          </w:tcPr>
          <w:p>
            <w:r>
              <w:t xml:space="preserve">Full-zone purge confirmed NOT used anywhere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Single-file purge only — full-zone purge defeats the caching benefit platform-wide.</w:t>
            </w:r>
          </w:p>
        </w:tc>
      </w:tr>
    </w:tbl>
    <w:p>
      <w:pPr>
        <w:pStyle w:val="Heading1"/>
        <w:spacing w:after="150" w:before="300"/>
      </w:pPr>
      <w:r>
        <w:t xml:space="preserve">End-to-End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cdn.stravontechlabs.com resolves, serves an R2 object, valid SSL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Smart Tiered Cache confirmed enabled on zone (dashboard check)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t xml:space="preserve">Cache-Control header confirmed present via direct response header inspection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Not assumed from code review alone.</w:t>
            </w:r>
          </w:p>
        </w:tc>
      </w:tr>
      <w:tr>
        <w:tc>
          <w:tcPr>
            <w:tcW w:type="dxa" w:w="3600"/>
          </w:tcPr>
          <w:p>
            <w:r>
              <w:t xml:space="preserve">publicUrl in API responses confirmed pointing to cdn.stravontechlabs.com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Checked across create, modify (and complete if applicable).</w:t>
            </w:r>
          </w:p>
        </w:tc>
      </w:tr>
      <w:tr>
        <w:tc>
          <w:tcPr>
            <w:tcW w:type="dxa" w:w="3600"/>
          </w:tcPr>
          <w:p>
            <w:r>
              <w:t xml:space="preserve">Upload → read (populates edge cache) → modify → immediate re-read returns NEW content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Core purge-on-write verification for modify.</w:t>
            </w:r>
          </w:p>
        </w:tc>
      </w:tr>
      <w:tr>
        <w:tc>
          <w:tcPr>
            <w:tcW w:type="dxa" w:w="3600"/>
          </w:tcPr>
          <w:p>
            <w:r>
              <w:t xml:space="preserve">Upload → read (populates edge cache) → delete → immediate re-request returns 404 / expected error, not stale content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Core purge-on-write verification for delete.</w:t>
            </w:r>
          </w:p>
        </w:tc>
      </w:tr>
      <w:tr>
        <w:tc>
          <w:tcPr>
            <w:tcW w:type="dxa" w:w="3600"/>
          </w:tcPr>
          <w:p>
            <w:r>
              <w:t xml:space="preserve">Root domain (stravontechlabs.com) and www still resolve and serve correctly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Confirms Vercel frontend unaffected by the same zone hosting cdn.</w:t>
            </w:r>
          </w:p>
        </w:tc>
      </w:tr>
      <w:tr>
        <w:tc>
          <w:tcPr>
            <w:tcW w:type="dxa" w:w="3600"/>
          </w:tcPr>
          <w:p>
            <w:r>
              <w:t xml:space="preserve">Verified via real terminal/browser requests, not agent self-report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Per established verification pattern.</w:t>
            </w:r>
          </w:p>
        </w:tc>
      </w:tr>
    </w:tbl>
    <w:p>
      <w:pPr>
        <w:pStyle w:val="Heading1"/>
        <w:spacing w:after="150" w:before="300"/>
      </w:pPr>
      <w:r>
        <w:t xml:space="preserve">CDN Exit Criteria</w:t>
      </w:r>
    </w:p>
    <w:p>
      <w:pPr>
        <w:spacing w:after="200"/>
      </w:pPr>
      <w:r>
        <w:t xml:space="preserve">All build steps complete and E2E-verified against the live domain: custom domain live, Smart Tiered Cache enabled, cache headers confirmed on new uploads, publicUrl rebuilt and confirmed across all relevant handlers, and purge-on-write confirmed correct for both modify and delete — no stale content served in either case. Root domain and www traffic confirmed unaffected throughout.</w:t>
      </w:r>
    </w:p>
    <w:p>
      <w:pPr>
        <w:pStyle w:val="Heading1"/>
        <w:spacing w:after="150" w:before="300"/>
      </w:pPr>
      <w:r>
        <w:t xml:space="preserve">Still Open — Do Not Close Until Resolved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4380"/>
      </w:tblGrid>
      <w:tr>
        <w:trPr>
          <w:tblHeader/>
        </w:trPr>
        <w:tc>
          <w:tcPr>
            <w:tcW w:type="dxa" w:w="36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9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Done (✓)</w:t>
            </w:r>
          </w:p>
        </w:tc>
        <w:tc>
          <w:tcPr>
            <w:tcW w:type="dxa" w:w="120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380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</w:tcPr>
          <w:p>
            <w:r>
              <w:t xml:space="preserve">Phase 3 (Metering) — explicitly out of scope for this checklist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Tracked separately.</w:t>
            </w:r>
          </w:p>
        </w:tc>
      </w:tr>
      <w:tr>
        <w:tc>
          <w:tcPr>
            <w:tcW w:type="dxa" w:w="3600"/>
          </w:tcPr>
          <w:p>
            <w:r>
              <w:t xml:space="preserve">Download-side cache hit/miss reporting — not part of this build</w:t>
            </w:r>
          </w:p>
        </w:tc>
        <w:tc>
          <w:tcPr>
            <w:tcW w:type="dxa" w:w="9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4380"/>
          </w:tcPr>
          <w:p>
            <w:r>
              <w:t xml:space="preserve">Future Phase 3+ concern if usage reporting on cache performance becomes needed.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2026-08-10T10:06:31.989Z</dcterms:created>
  <dcterms:modified xsi:type="dcterms:W3CDTF">2026-08-10T10:06:31.989Z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