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32D89" w14:textId="77777777" w:rsidR="0003410F" w:rsidRPr="00F80DB8" w:rsidRDefault="0003410F" w:rsidP="00DE29EB">
      <w:pPr>
        <w:pStyle w:val="Title"/>
        <w:rPr>
          <w:rFonts w:ascii="Arial" w:hAnsi="Arial" w:cs="Arial"/>
        </w:rPr>
      </w:pPr>
      <w:r w:rsidRPr="00F80DB8">
        <w:rPr>
          <w:rFonts w:ascii="Arial" w:hAnsi="Arial" w:cs="Arial"/>
        </w:rPr>
        <w:t>Bay Area Bike Rental Operation Research</w:t>
      </w:r>
    </w:p>
    <w:p w14:paraId="6E26BC54" w14:textId="5663ECCE" w:rsidR="0003410F" w:rsidRPr="00F80DB8" w:rsidRDefault="0003410F" w:rsidP="00DE29EB">
      <w:pPr>
        <w:pStyle w:val="Subtitle"/>
        <w:rPr>
          <w:rFonts w:cs="Arial"/>
        </w:rPr>
      </w:pPr>
      <w:r w:rsidRPr="00F80DB8">
        <w:rPr>
          <w:rFonts w:cs="Arial"/>
        </w:rPr>
        <w:t xml:space="preserve">Data </w:t>
      </w:r>
      <w:r w:rsidR="00AD1640" w:rsidRPr="00F80DB8">
        <w:rPr>
          <w:rFonts w:cs="Arial"/>
        </w:rPr>
        <w:t xml:space="preserve">Cleaning &amp; </w:t>
      </w:r>
      <w:r w:rsidRPr="00F80DB8">
        <w:rPr>
          <w:rFonts w:cs="Arial"/>
        </w:rPr>
        <w:t>Analysis</w:t>
      </w:r>
    </w:p>
    <w:p w14:paraId="5F13E15E" w14:textId="77777777" w:rsidR="0003410F" w:rsidRPr="00F80DB8" w:rsidRDefault="0003410F" w:rsidP="00DE29EB">
      <w:pPr>
        <w:pStyle w:val="Heading1"/>
        <w:rPr>
          <w:rFonts w:ascii="Arial" w:hAnsi="Arial" w:cs="Arial"/>
        </w:rPr>
      </w:pPr>
      <w:r w:rsidRPr="00F80DB8">
        <w:rPr>
          <w:rFonts w:ascii="Arial" w:hAnsi="Arial" w:cs="Arial"/>
        </w:rPr>
        <w:t>Introduction</w:t>
      </w:r>
    </w:p>
    <w:p w14:paraId="18B9C0EC" w14:textId="77777777" w:rsidR="0003410F" w:rsidRPr="00F80DB8" w:rsidRDefault="0003410F" w:rsidP="00DE29EB">
      <w:r w:rsidRPr="00F80DB8">
        <w:t>This data analysis serves as the first step in developing a predictive model that will predict the number of bikes leaving each station and the number of bikes being returned to each station in the next three days. It is split up into two parts, one which focusses on 97.5% of the data, excluding the very longest trips such that the maximum duration is 85 minutes, while the other includes these extreme values to reflect the fact that individuals can subscribe to possess a single bike for months at a time.</w:t>
      </w:r>
    </w:p>
    <w:p w14:paraId="292AD52F" w14:textId="77777777" w:rsidR="0003410F" w:rsidRPr="00F80DB8" w:rsidRDefault="0003410F" w:rsidP="00DE29EB"/>
    <w:p w14:paraId="6B412F6F" w14:textId="77777777" w:rsidR="0003410F" w:rsidRPr="00F80DB8" w:rsidRDefault="0003410F" w:rsidP="00DE29EB">
      <w:pPr>
        <w:pStyle w:val="Heading1"/>
        <w:rPr>
          <w:rFonts w:ascii="Arial" w:hAnsi="Arial" w:cs="Arial"/>
        </w:rPr>
      </w:pPr>
      <w:r w:rsidRPr="00F80DB8">
        <w:rPr>
          <w:rFonts w:ascii="Arial" w:hAnsi="Arial" w:cs="Arial"/>
        </w:rPr>
        <w:t>Data Cleaning &amp; Remove Extreme Values</w:t>
      </w:r>
    </w:p>
    <w:p w14:paraId="6D805D6D" w14:textId="7115B9E3" w:rsidR="002F6C01" w:rsidRPr="00F80DB8" w:rsidRDefault="002F6C01" w:rsidP="00DE29EB">
      <w:r w:rsidRPr="00F80DB8">
        <w:t xml:space="preserve">There are three </w:t>
      </w:r>
      <w:r w:rsidR="000A06A4" w:rsidRPr="00F80DB8">
        <w:t xml:space="preserve">datasets to be examined and cleaned. One on Bay Area stations, one on bike trips over the course on one year, and </w:t>
      </w:r>
      <w:r w:rsidR="00DE29EB" w:rsidRPr="00F80DB8">
        <w:t>one on weather data for five cities over the course of one year.</w:t>
      </w:r>
    </w:p>
    <w:p w14:paraId="4D319BDC" w14:textId="7345C3F6" w:rsidR="00265B05" w:rsidRPr="00F80DB8" w:rsidRDefault="008020CF" w:rsidP="00DE29EB">
      <w:r w:rsidRPr="00F80DB8">
        <w:t xml:space="preserve">Most variables had missing values coded appropriately or were easily modified so that empty values were recorded </w:t>
      </w:r>
      <w:r w:rsidR="00005A29" w:rsidRPr="00F80DB8">
        <w:t>with an NA value</w:t>
      </w:r>
      <w:r w:rsidR="00265B05" w:rsidRPr="00F80DB8">
        <w:t>.</w:t>
      </w:r>
      <w:r w:rsidR="001C0B52" w:rsidRPr="00F80DB8">
        <w:t xml:space="preserve"> The only categorical variable with a significant amount of missingness was Weather Events.</w:t>
      </w:r>
      <w:r w:rsidR="00265B05" w:rsidRPr="00F80DB8">
        <w:t xml:space="preserve"> Variables that were incorrectly coded </w:t>
      </w:r>
      <w:r w:rsidRPr="00F80DB8">
        <w:t>as character data types were converted to POSIX or numeric values.</w:t>
      </w:r>
    </w:p>
    <w:p w14:paraId="21378C06" w14:textId="7225A100" w:rsidR="00D83208" w:rsidRPr="00F80DB8" w:rsidRDefault="00D83208" w:rsidP="00DE29EB">
      <w:pPr>
        <w:pStyle w:val="Heading3"/>
        <w:rPr>
          <w:rFonts w:cs="Arial"/>
        </w:rPr>
      </w:pPr>
      <w:r w:rsidRPr="00F80DB8">
        <w:rPr>
          <w:rFonts w:cs="Arial"/>
        </w:rPr>
        <w:t>Station Data</w:t>
      </w:r>
    </w:p>
    <w:p w14:paraId="14C0FE94" w14:textId="3C882027" w:rsidR="0003410F" w:rsidRPr="00F80DB8" w:rsidRDefault="00F23D94" w:rsidP="00DE29EB">
      <w:r w:rsidRPr="00F80DB8">
        <w:t xml:space="preserve">All </w:t>
      </w:r>
      <w:r w:rsidR="00FF5F3B" w:rsidRPr="00F80DB8">
        <w:t>70</w:t>
      </w:r>
      <w:r w:rsidRPr="00F80DB8">
        <w:t xml:space="preserve"> stations had their associated city recorded. </w:t>
      </w:r>
      <w:r w:rsidRPr="00F80DB8">
        <w:t>There are no missing cities. Not surprisingly the most frequent city cited in the dataset is the metropolitan San Francisco.</w:t>
      </w:r>
    </w:p>
    <w:p w14:paraId="68EF9085" w14:textId="3CF81817" w:rsidR="009A0EBE" w:rsidRPr="00F80DB8" w:rsidRDefault="00733CE6" w:rsidP="00DE29EB">
      <w:r w:rsidRPr="00F80DB8">
        <w:rPr>
          <w:noProof/>
        </w:rPr>
        <w:lastRenderedPageBreak/>
        <w:drawing>
          <wp:inline distT="0" distB="0" distL="0" distR="0" wp14:anchorId="45C79D7B" wp14:editId="7E1FE6A7">
            <wp:extent cx="6108192" cy="3231366"/>
            <wp:effectExtent l="0" t="0" r="6985" b="7620"/>
            <wp:docPr id="621935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3317" b="33626"/>
                    <a:stretch/>
                  </pic:blipFill>
                  <pic:spPr bwMode="auto">
                    <a:xfrm>
                      <a:off x="0" y="0"/>
                      <a:ext cx="6118482" cy="3236810"/>
                    </a:xfrm>
                    <a:prstGeom prst="rect">
                      <a:avLst/>
                    </a:prstGeom>
                    <a:noFill/>
                    <a:ln>
                      <a:noFill/>
                    </a:ln>
                    <a:extLst>
                      <a:ext uri="{53640926-AAD7-44D8-BBD7-CCE9431645EC}">
                        <a14:shadowObscured xmlns:a14="http://schemas.microsoft.com/office/drawing/2010/main"/>
                      </a:ext>
                    </a:extLst>
                  </pic:spPr>
                </pic:pic>
              </a:graphicData>
            </a:graphic>
          </wp:inline>
        </w:drawing>
      </w:r>
    </w:p>
    <w:p w14:paraId="7F823093" w14:textId="44741389" w:rsidR="00352AF0" w:rsidRPr="00F80DB8" w:rsidRDefault="00352AF0" w:rsidP="00F23D94">
      <w:pPr>
        <w:jc w:val="center"/>
      </w:pPr>
      <w:r w:rsidRPr="00F80DB8">
        <w:t>Figure</w:t>
      </w:r>
      <w:r w:rsidR="008023BE" w:rsidRPr="00F80DB8">
        <w:t xml:space="preserve"> 1.</w:t>
      </w:r>
      <w:r w:rsidR="00C62B3A">
        <w:t xml:space="preserve"> City frequency within the Station dataset</w:t>
      </w:r>
    </w:p>
    <w:p w14:paraId="67BF9B58" w14:textId="5F04A6CD" w:rsidR="0071521B" w:rsidRPr="00F80DB8" w:rsidRDefault="00F23D94" w:rsidP="0071521B">
      <w:r w:rsidRPr="00F80DB8">
        <w:t xml:space="preserve">The station data also lists their latitude, longitude, and </w:t>
      </w:r>
      <w:r w:rsidR="0071521B" w:rsidRPr="00F80DB8">
        <w:t xml:space="preserve">dock counts. </w:t>
      </w:r>
      <w:r w:rsidR="0071521B" w:rsidRPr="00F80DB8">
        <w:t>The latitudes are grouped into 2 clusters while the longitudes are grouped into 3 clusters, as can be seen by the distribution of stations in Figure 39</w:t>
      </w:r>
      <w:r w:rsidR="0071521B" w:rsidRPr="00F80DB8">
        <w:t>.</w:t>
      </w:r>
    </w:p>
    <w:p w14:paraId="3B952A8A" w14:textId="3CB76612" w:rsidR="00F23D94" w:rsidRPr="00F80DB8" w:rsidRDefault="00F23D94" w:rsidP="00F23D94"/>
    <w:p w14:paraId="1FE555D1" w14:textId="093DB013" w:rsidR="00030426" w:rsidRPr="00F80DB8" w:rsidRDefault="00030426" w:rsidP="00DE29EB">
      <w:r w:rsidRPr="00F80DB8">
        <w:rPr>
          <w:noProof/>
        </w:rPr>
        <w:drawing>
          <wp:inline distT="0" distB="0" distL="0" distR="0" wp14:anchorId="23A6F666" wp14:editId="64ECB1F0">
            <wp:extent cx="5888736" cy="3165564"/>
            <wp:effectExtent l="0" t="0" r="0" b="0"/>
            <wp:docPr id="3491510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r="33759" b="33002"/>
                    <a:stretch/>
                  </pic:blipFill>
                  <pic:spPr bwMode="auto">
                    <a:xfrm>
                      <a:off x="0" y="0"/>
                      <a:ext cx="5894033" cy="3168412"/>
                    </a:xfrm>
                    <a:prstGeom prst="rect">
                      <a:avLst/>
                    </a:prstGeom>
                    <a:noFill/>
                    <a:ln>
                      <a:noFill/>
                    </a:ln>
                    <a:extLst>
                      <a:ext uri="{53640926-AAD7-44D8-BBD7-CCE9431645EC}">
                        <a14:shadowObscured xmlns:a14="http://schemas.microsoft.com/office/drawing/2010/main"/>
                      </a:ext>
                    </a:extLst>
                  </pic:spPr>
                </pic:pic>
              </a:graphicData>
            </a:graphic>
          </wp:inline>
        </w:drawing>
      </w:r>
    </w:p>
    <w:p w14:paraId="61754EA0" w14:textId="24EB4603" w:rsidR="008023BE" w:rsidRPr="00F80DB8" w:rsidRDefault="008023BE" w:rsidP="0071521B">
      <w:pPr>
        <w:jc w:val="center"/>
      </w:pPr>
      <w:r w:rsidRPr="00F80DB8">
        <w:t>Figure</w:t>
      </w:r>
      <w:r w:rsidRPr="00F80DB8">
        <w:t xml:space="preserve"> 2.</w:t>
      </w:r>
      <w:r w:rsidR="00C62B3A">
        <w:t xml:space="preserve"> Frequency of different latitude, longitude, and </w:t>
      </w:r>
      <w:r w:rsidR="00EA2672">
        <w:t>station dock count values</w:t>
      </w:r>
    </w:p>
    <w:p w14:paraId="0A7E7DC1" w14:textId="319D24ED" w:rsidR="0048144B" w:rsidRPr="00F80DB8" w:rsidRDefault="0048144B" w:rsidP="00DE29EB">
      <w:pPr>
        <w:pStyle w:val="Heading3"/>
        <w:rPr>
          <w:rFonts w:cs="Arial"/>
        </w:rPr>
      </w:pPr>
      <w:r w:rsidRPr="00F80DB8">
        <w:rPr>
          <w:rFonts w:cs="Arial"/>
        </w:rPr>
        <w:lastRenderedPageBreak/>
        <w:t>Trip Data</w:t>
      </w:r>
    </w:p>
    <w:p w14:paraId="5787AF4F" w14:textId="14FE2D75" w:rsidR="0071521B" w:rsidRPr="00F80DB8" w:rsidRDefault="0071521B" w:rsidP="0071521B">
      <w:r w:rsidRPr="00F80DB8">
        <w:t xml:space="preserve">When trip data was examined, </w:t>
      </w:r>
      <w:r w:rsidR="00FF5F3B" w:rsidRPr="00F80DB8">
        <w:t>all 70 stations were represented</w:t>
      </w:r>
      <w:r w:rsidR="002B74C2" w:rsidRPr="00F80DB8">
        <w:t>. The most frequent station from which trips started and ended was San Francisco Caltrain (Townsend at 4</w:t>
      </w:r>
      <w:r w:rsidR="002B74C2" w:rsidRPr="00F80DB8">
        <w:rPr>
          <w:vertAlign w:val="superscript"/>
        </w:rPr>
        <w:t>th</w:t>
      </w:r>
      <w:r w:rsidR="002B74C2" w:rsidRPr="00F80DB8">
        <w:t>).</w:t>
      </w:r>
    </w:p>
    <w:p w14:paraId="1D9C7889" w14:textId="354F4996" w:rsidR="00AC5F9D" w:rsidRPr="00F80DB8" w:rsidRDefault="00AC5F9D" w:rsidP="00DE29EB"/>
    <w:p w14:paraId="01E3B82A" w14:textId="5D82D52C" w:rsidR="00AC5F9D" w:rsidRPr="00F80DB8" w:rsidRDefault="00AC5F9D" w:rsidP="00DE29EB">
      <w:r w:rsidRPr="00F80DB8">
        <w:rPr>
          <w:noProof/>
        </w:rPr>
        <w:drawing>
          <wp:inline distT="0" distB="0" distL="0" distR="0" wp14:anchorId="262C05B5" wp14:editId="402906D2">
            <wp:extent cx="5943600" cy="6507480"/>
            <wp:effectExtent l="0" t="0" r="0" b="7620"/>
            <wp:docPr id="876128584" name="Picture 12" descr="A chart of a number of cit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28584" name="Picture 12" descr="A chart of a number of citi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07480"/>
                    </a:xfrm>
                    <a:prstGeom prst="rect">
                      <a:avLst/>
                    </a:prstGeom>
                    <a:noFill/>
                    <a:ln>
                      <a:noFill/>
                    </a:ln>
                  </pic:spPr>
                </pic:pic>
              </a:graphicData>
            </a:graphic>
          </wp:inline>
        </w:drawing>
      </w:r>
    </w:p>
    <w:p w14:paraId="6FF584B1" w14:textId="40024419" w:rsidR="008023BE" w:rsidRPr="00F80DB8" w:rsidRDefault="008023BE" w:rsidP="00EA064D">
      <w:pPr>
        <w:jc w:val="center"/>
      </w:pPr>
      <w:r w:rsidRPr="00F80DB8">
        <w:t>Figure</w:t>
      </w:r>
      <w:r w:rsidRPr="00F80DB8">
        <w:t xml:space="preserve"> 3.</w:t>
      </w:r>
      <w:r w:rsidR="00EA2672">
        <w:t xml:space="preserve"> Frequency of station names that start bike trips within the Station dataset</w:t>
      </w:r>
    </w:p>
    <w:p w14:paraId="0DDA8298" w14:textId="02F4DB28" w:rsidR="005504F8" w:rsidRPr="00F80DB8" w:rsidRDefault="005504F8" w:rsidP="00DE29EB">
      <w:r w:rsidRPr="00F80DB8">
        <w:rPr>
          <w:noProof/>
        </w:rPr>
        <w:lastRenderedPageBreak/>
        <w:drawing>
          <wp:inline distT="0" distB="0" distL="0" distR="0" wp14:anchorId="06882C7B" wp14:editId="083F0C82">
            <wp:extent cx="5943600" cy="7047230"/>
            <wp:effectExtent l="0" t="0" r="0" b="1270"/>
            <wp:docPr id="974664361" name="Picture 10" descr="A chart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64361" name="Picture 10" descr="A chart of a trai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47230"/>
                    </a:xfrm>
                    <a:prstGeom prst="rect">
                      <a:avLst/>
                    </a:prstGeom>
                    <a:noFill/>
                    <a:ln>
                      <a:noFill/>
                    </a:ln>
                  </pic:spPr>
                </pic:pic>
              </a:graphicData>
            </a:graphic>
          </wp:inline>
        </w:drawing>
      </w:r>
    </w:p>
    <w:p w14:paraId="154CB41A" w14:textId="0BABABBE" w:rsidR="008023BE" w:rsidRPr="00F80DB8" w:rsidRDefault="008023BE" w:rsidP="00EA064D">
      <w:pPr>
        <w:jc w:val="center"/>
      </w:pPr>
      <w:r w:rsidRPr="00F80DB8">
        <w:t>Figure</w:t>
      </w:r>
      <w:r w:rsidRPr="00F80DB8">
        <w:t xml:space="preserve"> 4.</w:t>
      </w:r>
      <w:r w:rsidR="00EA2672">
        <w:t xml:space="preserve"> </w:t>
      </w:r>
      <w:r w:rsidR="00EA2672">
        <w:t xml:space="preserve">Frequency of station names that </w:t>
      </w:r>
      <w:r w:rsidR="00EA2672">
        <w:t>end</w:t>
      </w:r>
      <w:r w:rsidR="00EA2672">
        <w:t xml:space="preserve"> bike trips within the Station dataset</w:t>
      </w:r>
    </w:p>
    <w:p w14:paraId="09257B3A" w14:textId="08E25C55" w:rsidR="00AC5F9D" w:rsidRPr="00F80DB8" w:rsidRDefault="00AC5F9D" w:rsidP="00DE29EB"/>
    <w:p w14:paraId="49FB1387" w14:textId="77777777" w:rsidR="00AC5F9D" w:rsidRPr="00F80DB8" w:rsidRDefault="00AC5F9D" w:rsidP="00DE29EB"/>
    <w:p w14:paraId="26D18A19" w14:textId="77777777" w:rsidR="00AC5F9D" w:rsidRPr="00F80DB8" w:rsidRDefault="00AC5F9D" w:rsidP="00DE29EB"/>
    <w:p w14:paraId="368F320C" w14:textId="02117DC3" w:rsidR="00AC5F9D" w:rsidRPr="00F80DB8" w:rsidRDefault="00030426" w:rsidP="00DE29EB">
      <w:r w:rsidRPr="00F80DB8">
        <w:rPr>
          <w:noProof/>
        </w:rPr>
        <w:lastRenderedPageBreak/>
        <w:drawing>
          <wp:inline distT="0" distB="0" distL="0" distR="0" wp14:anchorId="6CB119B9" wp14:editId="6393B10C">
            <wp:extent cx="6022848" cy="3196821"/>
            <wp:effectExtent l="0" t="0" r="0" b="3810"/>
            <wp:docPr id="545015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33538" b="33626"/>
                    <a:stretch/>
                  </pic:blipFill>
                  <pic:spPr bwMode="auto">
                    <a:xfrm>
                      <a:off x="0" y="0"/>
                      <a:ext cx="6029521" cy="3200363"/>
                    </a:xfrm>
                    <a:prstGeom prst="rect">
                      <a:avLst/>
                    </a:prstGeom>
                    <a:noFill/>
                    <a:ln>
                      <a:noFill/>
                    </a:ln>
                    <a:extLst>
                      <a:ext uri="{53640926-AAD7-44D8-BBD7-CCE9431645EC}">
                        <a14:shadowObscured xmlns:a14="http://schemas.microsoft.com/office/drawing/2010/main"/>
                      </a:ext>
                    </a:extLst>
                  </pic:spPr>
                </pic:pic>
              </a:graphicData>
            </a:graphic>
          </wp:inline>
        </w:drawing>
      </w:r>
    </w:p>
    <w:p w14:paraId="5AE68689" w14:textId="78861317" w:rsidR="008023BE" w:rsidRPr="00F80DB8" w:rsidRDefault="008023BE" w:rsidP="00461D7B">
      <w:pPr>
        <w:jc w:val="center"/>
      </w:pPr>
      <w:r w:rsidRPr="00F80DB8">
        <w:t>Figure</w:t>
      </w:r>
      <w:r w:rsidRPr="00F80DB8">
        <w:t xml:space="preserve"> 5.</w:t>
      </w:r>
      <w:r w:rsidR="00EA2672">
        <w:t xml:space="preserve"> Frequency of </w:t>
      </w:r>
      <w:r w:rsidR="00640EBD">
        <w:t>bike</w:t>
      </w:r>
      <w:r w:rsidR="00DD1A62">
        <w:t xml:space="preserve"> trip</w:t>
      </w:r>
      <w:r w:rsidR="00640EBD">
        <w:t xml:space="preserve">s </w:t>
      </w:r>
      <w:r w:rsidR="00DD1A62">
        <w:t>taken</w:t>
      </w:r>
      <w:r w:rsidR="00640EBD">
        <w:t xml:space="preserve"> by either a subscriber or a customer</w:t>
      </w:r>
    </w:p>
    <w:p w14:paraId="41DC8BC5" w14:textId="614DF015" w:rsidR="005504F8" w:rsidRPr="00F80DB8" w:rsidRDefault="005504F8" w:rsidP="00DE29EB">
      <w:r w:rsidRPr="00F80DB8">
        <w:t xml:space="preserve">The majority of </w:t>
      </w:r>
      <w:r w:rsidR="00461D7B" w:rsidRPr="00F80DB8">
        <w:t xml:space="preserve">bike </w:t>
      </w:r>
      <w:r w:rsidRPr="00F80DB8">
        <w:t>users are subscribers rather than customers.</w:t>
      </w:r>
      <w:r w:rsidR="00461D7B" w:rsidRPr="00F80DB8">
        <w:t xml:space="preserve"> This may indicate differences in </w:t>
      </w:r>
      <w:r w:rsidR="008B2313" w:rsidRPr="00F80DB8">
        <w:t>resident versus visitor/tourist populations, though such speculative detail is absent in the data. All users are either customers or subscribers.</w:t>
      </w:r>
    </w:p>
    <w:p w14:paraId="7A191D4D" w14:textId="27C238DD" w:rsidR="0048144B" w:rsidRPr="00F80DB8" w:rsidRDefault="0048144B" w:rsidP="00DE29EB">
      <w:pPr>
        <w:pStyle w:val="Heading3"/>
        <w:rPr>
          <w:rFonts w:cs="Arial"/>
        </w:rPr>
      </w:pPr>
      <w:r w:rsidRPr="00F80DB8">
        <w:rPr>
          <w:rFonts w:cs="Arial"/>
        </w:rPr>
        <w:lastRenderedPageBreak/>
        <w:t>Weather Data</w:t>
      </w:r>
    </w:p>
    <w:p w14:paraId="33BE8F5B" w14:textId="304915C7" w:rsidR="00AC5F9D" w:rsidRPr="00F80DB8" w:rsidRDefault="00AC5F9D" w:rsidP="00DE29EB">
      <w:r w:rsidRPr="00F80DB8">
        <w:rPr>
          <w:noProof/>
        </w:rPr>
        <w:drawing>
          <wp:inline distT="0" distB="0" distL="0" distR="0" wp14:anchorId="3DEE81B8" wp14:editId="7DDF3ECF">
            <wp:extent cx="5809488" cy="4610109"/>
            <wp:effectExtent l="0" t="0" r="1270" b="0"/>
            <wp:docPr id="3644189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r="33772" b="33023"/>
                    <a:stretch/>
                  </pic:blipFill>
                  <pic:spPr bwMode="auto">
                    <a:xfrm>
                      <a:off x="0" y="0"/>
                      <a:ext cx="5814145" cy="4613805"/>
                    </a:xfrm>
                    <a:prstGeom prst="rect">
                      <a:avLst/>
                    </a:prstGeom>
                    <a:noFill/>
                    <a:ln>
                      <a:noFill/>
                    </a:ln>
                    <a:extLst>
                      <a:ext uri="{53640926-AAD7-44D8-BBD7-CCE9431645EC}">
                        <a14:shadowObscured xmlns:a14="http://schemas.microsoft.com/office/drawing/2010/main"/>
                      </a:ext>
                    </a:extLst>
                  </pic:spPr>
                </pic:pic>
              </a:graphicData>
            </a:graphic>
          </wp:inline>
        </w:drawing>
      </w:r>
    </w:p>
    <w:p w14:paraId="7085E24E" w14:textId="46A97FC2" w:rsidR="008023BE" w:rsidRPr="00F80DB8" w:rsidRDefault="008023BE" w:rsidP="008B2313">
      <w:pPr>
        <w:jc w:val="center"/>
      </w:pPr>
      <w:r w:rsidRPr="00F80DB8">
        <w:t>Figure</w:t>
      </w:r>
      <w:r w:rsidRPr="00F80DB8">
        <w:t xml:space="preserve"> 6.</w:t>
      </w:r>
      <w:r w:rsidR="00DD1A62">
        <w:t xml:space="preserve"> Frequency of weather events within the Weather dataset</w:t>
      </w:r>
    </w:p>
    <w:p w14:paraId="0989241C" w14:textId="032D604B" w:rsidR="00C83A42" w:rsidRDefault="00B1107C" w:rsidP="00DE29EB">
      <w:r w:rsidRPr="00F80DB8">
        <w:t xml:space="preserve">As stated previously, </w:t>
      </w:r>
      <w:r w:rsidRPr="00F80DB8">
        <w:t xml:space="preserve">1473 out of the 1825 </w:t>
      </w:r>
      <w:r w:rsidR="008B2313" w:rsidRPr="00F80DB8">
        <w:t xml:space="preserve">weather </w:t>
      </w:r>
      <w:r w:rsidRPr="00F80DB8">
        <w:t>events were not recorded, and it was unclear whether the weather was merely sunny, or events such as rain or fog had not been recorded.</w:t>
      </w:r>
      <w:r w:rsidRPr="00F80DB8">
        <w:t xml:space="preserve"> </w:t>
      </w:r>
      <w:r w:rsidR="00C83A42">
        <w:t xml:space="preserve">There is some evidence to the veracity of the Rain reporting, as </w:t>
      </w:r>
      <w:r w:rsidR="00813C84">
        <w:t xml:space="preserve">it rained on 52 days in 2014 in the Bay Area </w:t>
      </w:r>
      <w:r w:rsidR="00813C84" w:rsidRPr="00EA1E02">
        <w:rPr>
          <w:vertAlign w:val="superscript"/>
        </w:rPr>
        <w:t>1</w:t>
      </w:r>
      <w:r w:rsidR="00813C84">
        <w:t>.</w:t>
      </w:r>
    </w:p>
    <w:p w14:paraId="5D1C4C22" w14:textId="2AA4A636" w:rsidR="0005416C" w:rsidRPr="00F80DB8" w:rsidRDefault="009520F5" w:rsidP="00DE29EB">
      <w:r>
        <w:t>T</w:t>
      </w:r>
      <w:r w:rsidR="00B1107C" w:rsidRPr="00F80DB8">
        <w:t>o account for this, weather events were imputed using the mean visibility to determine fog, haze, and mist, and the precipitation to impute rainfall.</w:t>
      </w:r>
    </w:p>
    <w:p w14:paraId="1980B73A" w14:textId="1B986B66" w:rsidR="00B1107C" w:rsidRPr="00F80DB8" w:rsidRDefault="00B1107C" w:rsidP="00DE29EB">
      <w:r w:rsidRPr="00F80DB8">
        <w:t>The criteria for imputation were as follows</w:t>
      </w:r>
      <w:r w:rsidR="00C24BF1">
        <w:t xml:space="preserve"> </w:t>
      </w:r>
      <w:r w:rsidR="00C24BF1" w:rsidRPr="00662CFD">
        <w:rPr>
          <w:vertAlign w:val="superscript"/>
        </w:rPr>
        <w:t>2</w:t>
      </w:r>
      <w:r w:rsidRPr="00F80DB8">
        <w:t>:</w:t>
      </w:r>
    </w:p>
    <w:p w14:paraId="68B50890" w14:textId="77777777" w:rsidR="00AD1640" w:rsidRPr="00F80DB8" w:rsidRDefault="00AD1640" w:rsidP="00DE29EB">
      <w:r w:rsidRPr="00F80DB8">
        <w:t>Fog: visibility less than 1 km (0.62 miles)</w:t>
      </w:r>
    </w:p>
    <w:p w14:paraId="0416630B" w14:textId="77777777" w:rsidR="00AD1640" w:rsidRPr="00F80DB8" w:rsidRDefault="00AD1640" w:rsidP="00DE29EB">
      <w:r w:rsidRPr="00F80DB8">
        <w:t>Mist: visibility between 1 km (0.62 miles) and 2 km (1.2 mi)</w:t>
      </w:r>
    </w:p>
    <w:p w14:paraId="69E25198" w14:textId="77777777" w:rsidR="00AD1640" w:rsidRPr="00F80DB8" w:rsidRDefault="00AD1640" w:rsidP="00DE29EB">
      <w:r w:rsidRPr="00F80DB8">
        <w:t>Haze from 2 km (1.2 miles) to 5 km (3.1 miles)</w:t>
      </w:r>
    </w:p>
    <w:p w14:paraId="2A6121B1" w14:textId="77777777" w:rsidR="00AD1640" w:rsidRPr="00F80DB8" w:rsidRDefault="00AD1640" w:rsidP="00DE29EB">
      <w:r w:rsidRPr="00F80DB8">
        <w:t>Temperatures at 14 F (-10°C) is too cold for the air to contain super-cooled moisture, and no fog, haze, or mist is possible. No temperatures recorded reached this level.</w:t>
      </w:r>
    </w:p>
    <w:p w14:paraId="6B56453C" w14:textId="77777777" w:rsidR="00AD1640" w:rsidRPr="00F80DB8" w:rsidRDefault="00AD1640" w:rsidP="00DE29EB">
      <w:r w:rsidRPr="00F80DB8">
        <w:t>Rain: any amount of precipitation, even trace</w:t>
      </w:r>
    </w:p>
    <w:p w14:paraId="67AB0901" w14:textId="77777777" w:rsidR="00AD1640" w:rsidRPr="00F80DB8" w:rsidRDefault="00AD1640" w:rsidP="00DE29EB">
      <w:r w:rsidRPr="00F80DB8">
        <w:lastRenderedPageBreak/>
        <w:t xml:space="preserve">Thunderstorm: hot temperatures, cloud cover, wind-speed, but highly variable, and thus could not be imputed. </w:t>
      </w:r>
    </w:p>
    <w:p w14:paraId="26ECE25E" w14:textId="0B24EA05" w:rsidR="00AD1640" w:rsidRPr="00F80DB8" w:rsidRDefault="00AD1640" w:rsidP="00DE29EB">
      <w:r w:rsidRPr="00F80DB8">
        <w:t>50 events were able to be imputed, though this still left 1423 events out of 1825 as “not recorded”.</w:t>
      </w:r>
      <w:r w:rsidR="000B260D" w:rsidRPr="00F80DB8">
        <w:t xml:space="preserve"> Notably, the imputation split up Fog-Rain into more precise categories of mist, haze, and fog. </w:t>
      </w:r>
      <w:r w:rsidR="003F151B" w:rsidRPr="00F80DB8">
        <w:t>Furthermore, because thunderstorms could not be imputed</w:t>
      </w:r>
      <w:r w:rsidR="00871924" w:rsidRPr="00F80DB8">
        <w:t xml:space="preserve"> from other recorded phenomena (temperature, precipitation, etc.)</w:t>
      </w:r>
      <w:r w:rsidR="003F151B" w:rsidRPr="00F80DB8">
        <w:t xml:space="preserve">, it is unclear how many of the new Rain, Haze-Rain, Mist-Rain, or Fog-Rain are incorrectly imputed. </w:t>
      </w:r>
      <w:r w:rsidR="005C530E" w:rsidRPr="00F80DB8">
        <w:t xml:space="preserve">The one instance of Rain-Thunderstorm is not imputed but is pulled over from the recorded events. </w:t>
      </w:r>
      <w:r w:rsidR="003F151B" w:rsidRPr="00F80DB8">
        <w:t xml:space="preserve">Thus, </w:t>
      </w:r>
      <w:r w:rsidR="00627BD3" w:rsidRPr="00F80DB8">
        <w:t>these imputed events were not used within the analysis.</w:t>
      </w:r>
    </w:p>
    <w:p w14:paraId="4BABC5CC" w14:textId="27D490C4" w:rsidR="00E92DEF" w:rsidRPr="00F80DB8" w:rsidRDefault="00E92DEF" w:rsidP="00DE29EB">
      <w:r w:rsidRPr="00F80DB8">
        <w:rPr>
          <w:noProof/>
        </w:rPr>
        <w:drawing>
          <wp:inline distT="0" distB="0" distL="0" distR="0" wp14:anchorId="1B46AB3E" wp14:editId="2A219C76">
            <wp:extent cx="5852160" cy="4594749"/>
            <wp:effectExtent l="0" t="0" r="0" b="0"/>
            <wp:docPr id="2980276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4">
                      <a:extLst>
                        <a:ext uri="{28A0092B-C50C-407E-A947-70E740481C1C}">
                          <a14:useLocalDpi xmlns:a14="http://schemas.microsoft.com/office/drawing/2010/main" val="0"/>
                        </a:ext>
                      </a:extLst>
                    </a:blip>
                    <a:srcRect r="33879" b="33840"/>
                    <a:stretch/>
                  </pic:blipFill>
                  <pic:spPr bwMode="auto">
                    <a:xfrm>
                      <a:off x="0" y="0"/>
                      <a:ext cx="5855029" cy="4597001"/>
                    </a:xfrm>
                    <a:prstGeom prst="rect">
                      <a:avLst/>
                    </a:prstGeom>
                    <a:noFill/>
                    <a:ln>
                      <a:noFill/>
                    </a:ln>
                    <a:extLst>
                      <a:ext uri="{53640926-AAD7-44D8-BBD7-CCE9431645EC}">
                        <a14:shadowObscured xmlns:a14="http://schemas.microsoft.com/office/drawing/2010/main"/>
                      </a:ext>
                    </a:extLst>
                  </pic:spPr>
                </pic:pic>
              </a:graphicData>
            </a:graphic>
          </wp:inline>
        </w:drawing>
      </w:r>
    </w:p>
    <w:p w14:paraId="3C6397C1" w14:textId="5D187738" w:rsidR="008023BE" w:rsidRPr="00F80DB8" w:rsidRDefault="008023BE" w:rsidP="008B2313">
      <w:pPr>
        <w:jc w:val="center"/>
      </w:pPr>
      <w:r w:rsidRPr="00F80DB8">
        <w:t>Figure</w:t>
      </w:r>
      <w:r w:rsidRPr="00F80DB8">
        <w:t xml:space="preserve"> 7.</w:t>
      </w:r>
      <w:r w:rsidR="00DD1A62">
        <w:t xml:space="preserve"> Frequency of imputed weather events within the Weather dataset</w:t>
      </w:r>
    </w:p>
    <w:p w14:paraId="1C7B2C6A" w14:textId="77777777" w:rsidR="008023BE" w:rsidRPr="00F80DB8" w:rsidRDefault="008023BE" w:rsidP="00DE29EB"/>
    <w:p w14:paraId="61C0EF46" w14:textId="10A81D5D" w:rsidR="00AC3B03" w:rsidRPr="00F80DB8" w:rsidRDefault="00AC3B03" w:rsidP="00DE29EB">
      <w:r w:rsidRPr="00F80DB8">
        <w:rPr>
          <w:noProof/>
        </w:rPr>
        <w:lastRenderedPageBreak/>
        <w:drawing>
          <wp:inline distT="0" distB="0" distL="0" distR="0" wp14:anchorId="2FA5A905" wp14:editId="2A937543">
            <wp:extent cx="6089904" cy="2444420"/>
            <wp:effectExtent l="0" t="0" r="0" b="0"/>
            <wp:docPr id="1006946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r="32458" b="33969"/>
                    <a:stretch/>
                  </pic:blipFill>
                  <pic:spPr bwMode="auto">
                    <a:xfrm>
                      <a:off x="0" y="0"/>
                      <a:ext cx="6099337" cy="2448206"/>
                    </a:xfrm>
                    <a:prstGeom prst="rect">
                      <a:avLst/>
                    </a:prstGeom>
                    <a:noFill/>
                    <a:ln>
                      <a:noFill/>
                    </a:ln>
                    <a:extLst>
                      <a:ext uri="{53640926-AAD7-44D8-BBD7-CCE9431645EC}">
                        <a14:shadowObscured xmlns:a14="http://schemas.microsoft.com/office/drawing/2010/main"/>
                      </a:ext>
                    </a:extLst>
                  </pic:spPr>
                </pic:pic>
              </a:graphicData>
            </a:graphic>
          </wp:inline>
        </w:drawing>
      </w:r>
    </w:p>
    <w:p w14:paraId="2552D5C0" w14:textId="69E89DA6" w:rsidR="008023BE" w:rsidRPr="00F80DB8" w:rsidRDefault="008023BE" w:rsidP="00F80DB8">
      <w:pPr>
        <w:jc w:val="center"/>
      </w:pPr>
      <w:r w:rsidRPr="00F80DB8">
        <w:t>Figure</w:t>
      </w:r>
      <w:r w:rsidRPr="00F80DB8">
        <w:t xml:space="preserve"> 8.</w:t>
      </w:r>
      <w:r w:rsidR="00DD1A62">
        <w:t xml:space="preserve"> Frequency of different weather variable values</w:t>
      </w:r>
    </w:p>
    <w:p w14:paraId="54C3E824" w14:textId="60C94B19" w:rsidR="00AC5F9D" w:rsidRPr="00F80DB8" w:rsidRDefault="00E92DEF" w:rsidP="00DE29EB">
      <w:r w:rsidRPr="00F80DB8">
        <w:rPr>
          <w:noProof/>
        </w:rPr>
        <w:drawing>
          <wp:inline distT="0" distB="0" distL="0" distR="0" wp14:anchorId="47297DEC" wp14:editId="48149382">
            <wp:extent cx="5943600" cy="4726122"/>
            <wp:effectExtent l="0" t="0" r="0" b="0"/>
            <wp:docPr id="12403484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6">
                      <a:extLst>
                        <a:ext uri="{28A0092B-C50C-407E-A947-70E740481C1C}">
                          <a14:useLocalDpi xmlns:a14="http://schemas.microsoft.com/office/drawing/2010/main" val="0"/>
                        </a:ext>
                      </a:extLst>
                    </a:blip>
                    <a:srcRect r="33772" b="32887"/>
                    <a:stretch/>
                  </pic:blipFill>
                  <pic:spPr bwMode="auto">
                    <a:xfrm>
                      <a:off x="0" y="0"/>
                      <a:ext cx="5948055" cy="4729664"/>
                    </a:xfrm>
                    <a:prstGeom prst="rect">
                      <a:avLst/>
                    </a:prstGeom>
                    <a:noFill/>
                    <a:ln>
                      <a:noFill/>
                    </a:ln>
                    <a:extLst>
                      <a:ext uri="{53640926-AAD7-44D8-BBD7-CCE9431645EC}">
                        <a14:shadowObscured xmlns:a14="http://schemas.microsoft.com/office/drawing/2010/main"/>
                      </a:ext>
                    </a:extLst>
                  </pic:spPr>
                </pic:pic>
              </a:graphicData>
            </a:graphic>
          </wp:inline>
        </w:drawing>
      </w:r>
    </w:p>
    <w:p w14:paraId="220DCADB" w14:textId="7AC36851" w:rsidR="008B562F" w:rsidRPr="00F80DB8" w:rsidRDefault="008B562F" w:rsidP="00F80DB8">
      <w:pPr>
        <w:jc w:val="center"/>
      </w:pPr>
      <w:r w:rsidRPr="00F80DB8">
        <w:t>Figure</w:t>
      </w:r>
      <w:r w:rsidRPr="00F80DB8">
        <w:t xml:space="preserve"> 9.</w:t>
      </w:r>
      <w:r w:rsidR="00725A4C">
        <w:t xml:space="preserve"> Frequency of cities with recorded weather data</w:t>
      </w:r>
    </w:p>
    <w:p w14:paraId="7C4EA58E" w14:textId="29CF7EA3" w:rsidR="00583BF5" w:rsidRPr="00F80DB8" w:rsidRDefault="009B17A8" w:rsidP="00DE29EB">
      <w:r w:rsidRPr="00F80DB8">
        <w:lastRenderedPageBreak/>
        <w:t xml:space="preserve">Every day of </w:t>
      </w:r>
      <w:r w:rsidR="009676CD" w:rsidRPr="00F80DB8">
        <w:t xml:space="preserve">each of the 5 </w:t>
      </w:r>
      <w:r w:rsidRPr="00F80DB8">
        <w:t>cit</w:t>
      </w:r>
      <w:r w:rsidR="009676CD" w:rsidRPr="00F80DB8">
        <w:t>ies</w:t>
      </w:r>
      <w:r w:rsidRPr="00F80DB8">
        <w:t xml:space="preserve"> was accounted for weather-wise</w:t>
      </w:r>
      <w:r w:rsidR="009676CD" w:rsidRPr="00F80DB8">
        <w:t xml:space="preserve"> (though again, it is unclear how reliable the reporting of the weather is)</w:t>
      </w:r>
      <w:r w:rsidRPr="00F80DB8">
        <w:t>.</w:t>
      </w:r>
    </w:p>
    <w:p w14:paraId="60C0C0E4" w14:textId="21B22509" w:rsidR="00F80DB8" w:rsidRDefault="00F80DB8" w:rsidP="00DE29EB">
      <w:r w:rsidRPr="00F80DB8">
        <w:t xml:space="preserve">Regardless of city, </w:t>
      </w:r>
      <w:r w:rsidR="00CA7F02">
        <w:t>the weather variables were plotted for a single year, and reveal expected seasonal patterns.</w:t>
      </w:r>
    </w:p>
    <w:p w14:paraId="7FCA6C9B" w14:textId="4B4D7AEB" w:rsidR="00351BFE" w:rsidRPr="00F80DB8" w:rsidRDefault="00351BFE" w:rsidP="00DE29EB">
      <w:r>
        <w:t>T</w:t>
      </w:r>
      <w:r>
        <w:t>emperature rises over the course of summer before falling near winter</w:t>
      </w:r>
      <w:r>
        <w:t xml:space="preserve"> (Fig 10-12)</w:t>
      </w:r>
      <w:r>
        <w:t>.</w:t>
      </w:r>
    </w:p>
    <w:p w14:paraId="4173E2C7" w14:textId="77777777" w:rsidR="00DA2A46" w:rsidRPr="00F80DB8" w:rsidRDefault="00DA2A46" w:rsidP="00DE29EB">
      <w:r w:rsidRPr="00F80DB8">
        <w:rPr>
          <w:noProof/>
        </w:rPr>
        <w:drawing>
          <wp:inline distT="0" distB="0" distL="0" distR="0" wp14:anchorId="1A8CA279" wp14:editId="70DC8021">
            <wp:extent cx="5705195" cy="2947797"/>
            <wp:effectExtent l="0" t="0" r="0" b="5080"/>
            <wp:docPr id="7164650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7">
                      <a:extLst>
                        <a:ext uri="{28A0092B-C50C-407E-A947-70E740481C1C}">
                          <a14:useLocalDpi xmlns:a14="http://schemas.microsoft.com/office/drawing/2010/main" val="0"/>
                        </a:ext>
                      </a:extLst>
                    </a:blip>
                    <a:srcRect t="12086" r="35697" b="36195"/>
                    <a:stretch/>
                  </pic:blipFill>
                  <pic:spPr bwMode="auto">
                    <a:xfrm>
                      <a:off x="0" y="0"/>
                      <a:ext cx="5709013" cy="2949770"/>
                    </a:xfrm>
                    <a:prstGeom prst="rect">
                      <a:avLst/>
                    </a:prstGeom>
                    <a:noFill/>
                    <a:ln>
                      <a:noFill/>
                    </a:ln>
                    <a:extLst>
                      <a:ext uri="{53640926-AAD7-44D8-BBD7-CCE9431645EC}">
                        <a14:shadowObscured xmlns:a14="http://schemas.microsoft.com/office/drawing/2010/main"/>
                      </a:ext>
                    </a:extLst>
                  </pic:spPr>
                </pic:pic>
              </a:graphicData>
            </a:graphic>
          </wp:inline>
        </w:drawing>
      </w:r>
    </w:p>
    <w:p w14:paraId="22889600" w14:textId="2DBA92FD" w:rsidR="008B562F" w:rsidRDefault="008B562F" w:rsidP="00F80DB8">
      <w:pPr>
        <w:jc w:val="center"/>
      </w:pPr>
      <w:r w:rsidRPr="00F80DB8">
        <w:t>Figure</w:t>
      </w:r>
      <w:r w:rsidRPr="00F80DB8">
        <w:t xml:space="preserve"> 10.</w:t>
      </w:r>
      <w:r w:rsidR="00725A4C">
        <w:t xml:space="preserve"> Maximum temperature readings for 5 different Bay Area cities over an entire year</w:t>
      </w:r>
    </w:p>
    <w:p w14:paraId="15CFC8C2" w14:textId="77777777" w:rsidR="00DA2A46" w:rsidRPr="00F80DB8" w:rsidRDefault="00DA2A46" w:rsidP="00DE29EB">
      <w:r w:rsidRPr="00F80DB8">
        <w:rPr>
          <w:noProof/>
        </w:rPr>
        <w:lastRenderedPageBreak/>
        <w:drawing>
          <wp:inline distT="0" distB="0" distL="0" distR="0" wp14:anchorId="1494D43F" wp14:editId="388A0F0D">
            <wp:extent cx="5998464" cy="3838667"/>
            <wp:effectExtent l="0" t="0" r="2540" b="0"/>
            <wp:docPr id="7422877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8">
                      <a:extLst>
                        <a:ext uri="{28A0092B-C50C-407E-A947-70E740481C1C}">
                          <a14:useLocalDpi xmlns:a14="http://schemas.microsoft.com/office/drawing/2010/main" val="0"/>
                        </a:ext>
                      </a:extLst>
                    </a:blip>
                    <a:srcRect r="35510" b="35756"/>
                    <a:stretch/>
                  </pic:blipFill>
                  <pic:spPr bwMode="auto">
                    <a:xfrm>
                      <a:off x="0" y="0"/>
                      <a:ext cx="6004219" cy="3842350"/>
                    </a:xfrm>
                    <a:prstGeom prst="rect">
                      <a:avLst/>
                    </a:prstGeom>
                    <a:noFill/>
                    <a:ln>
                      <a:noFill/>
                    </a:ln>
                    <a:extLst>
                      <a:ext uri="{53640926-AAD7-44D8-BBD7-CCE9431645EC}">
                        <a14:shadowObscured xmlns:a14="http://schemas.microsoft.com/office/drawing/2010/main"/>
                      </a:ext>
                    </a:extLst>
                  </pic:spPr>
                </pic:pic>
              </a:graphicData>
            </a:graphic>
          </wp:inline>
        </w:drawing>
      </w:r>
    </w:p>
    <w:p w14:paraId="67E5E8E7" w14:textId="27B63953" w:rsidR="008D3B4C" w:rsidRPr="00F80DB8" w:rsidRDefault="008D3B4C" w:rsidP="008970DA">
      <w:pPr>
        <w:jc w:val="center"/>
      </w:pPr>
      <w:r w:rsidRPr="00F80DB8">
        <w:t>Figure</w:t>
      </w:r>
      <w:r w:rsidRPr="00F80DB8">
        <w:t xml:space="preserve"> 11.</w:t>
      </w:r>
      <w:r w:rsidR="00725A4C">
        <w:t xml:space="preserve"> </w:t>
      </w:r>
      <w:r w:rsidR="00EA0E3F">
        <w:t xml:space="preserve">Mean temperature </w:t>
      </w:r>
      <w:r w:rsidR="00EA0E3F">
        <w:t>readings for 5 different Bay Area cities over an entire year</w:t>
      </w:r>
    </w:p>
    <w:p w14:paraId="5F55737F" w14:textId="77777777" w:rsidR="00DA2A46" w:rsidRPr="00F80DB8" w:rsidRDefault="00DA2A46" w:rsidP="00DE29EB">
      <w:r w:rsidRPr="00F80DB8">
        <w:rPr>
          <w:noProof/>
        </w:rPr>
        <w:drawing>
          <wp:inline distT="0" distB="0" distL="0" distR="0" wp14:anchorId="733ACE2B" wp14:editId="6498249D">
            <wp:extent cx="5833872" cy="3716328"/>
            <wp:effectExtent l="0" t="0" r="0" b="0"/>
            <wp:docPr id="6750569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9">
                      <a:extLst>
                        <a:ext uri="{28A0092B-C50C-407E-A947-70E740481C1C}">
                          <a14:useLocalDpi xmlns:a14="http://schemas.microsoft.com/office/drawing/2010/main" val="0"/>
                        </a:ext>
                      </a:extLst>
                    </a:blip>
                    <a:srcRect r="35510" b="36049"/>
                    <a:stretch/>
                  </pic:blipFill>
                  <pic:spPr bwMode="auto">
                    <a:xfrm>
                      <a:off x="0" y="0"/>
                      <a:ext cx="5837068" cy="3718364"/>
                    </a:xfrm>
                    <a:prstGeom prst="rect">
                      <a:avLst/>
                    </a:prstGeom>
                    <a:noFill/>
                    <a:ln>
                      <a:noFill/>
                    </a:ln>
                    <a:extLst>
                      <a:ext uri="{53640926-AAD7-44D8-BBD7-CCE9431645EC}">
                        <a14:shadowObscured xmlns:a14="http://schemas.microsoft.com/office/drawing/2010/main"/>
                      </a:ext>
                    </a:extLst>
                  </pic:spPr>
                </pic:pic>
              </a:graphicData>
            </a:graphic>
          </wp:inline>
        </w:drawing>
      </w:r>
    </w:p>
    <w:p w14:paraId="02C213D4" w14:textId="7FE63A44" w:rsidR="008D3B4C" w:rsidRPr="00F80DB8" w:rsidRDefault="008D3B4C" w:rsidP="00F80DB8">
      <w:pPr>
        <w:jc w:val="center"/>
      </w:pPr>
      <w:r w:rsidRPr="00F80DB8">
        <w:t>Figure</w:t>
      </w:r>
      <w:r w:rsidRPr="00F80DB8">
        <w:t xml:space="preserve"> 12.</w:t>
      </w:r>
      <w:r w:rsidR="00EA0E3F">
        <w:t xml:space="preserve"> Minimum temperature </w:t>
      </w:r>
      <w:r w:rsidR="00EA0E3F">
        <w:t>readings for 5 different Bay Area cities over an entire year</w:t>
      </w:r>
    </w:p>
    <w:p w14:paraId="0E5AC862" w14:textId="307B0A67" w:rsidR="00CC5BE5" w:rsidRDefault="00CC5BE5" w:rsidP="00DE29EB">
      <w:r>
        <w:lastRenderedPageBreak/>
        <w:t>The Bay Area primarily has a visibility of 10</w:t>
      </w:r>
      <w:r w:rsidR="00CD4B19">
        <w:t xml:space="preserve"> miles</w:t>
      </w:r>
      <w:r w:rsidR="00737BB0">
        <w:t>, even across the maximum, mean, and minimum plots (Figure13-15)</w:t>
      </w:r>
      <w:r w:rsidR="00CD4B19">
        <w:t xml:space="preserve">. It is unclear how visibility was calculated, though it is likely based on </w:t>
      </w:r>
      <w:r w:rsidR="00CA05A8">
        <w:t>the rate that laser light scatters in water vapour</w:t>
      </w:r>
      <w:r w:rsidR="00BD696D">
        <w:t xml:space="preserve"> </w:t>
      </w:r>
      <w:r w:rsidR="00DA52C1" w:rsidRPr="00EA1E02">
        <w:rPr>
          <w:vertAlign w:val="superscript"/>
        </w:rPr>
        <w:t>3</w:t>
      </w:r>
      <w:r w:rsidR="00CA05A8">
        <w:t>.</w:t>
      </w:r>
      <w:r w:rsidR="00F42C2C">
        <w:t xml:space="preserve"> It is also uncertain when the measurements were made.</w:t>
      </w:r>
    </w:p>
    <w:p w14:paraId="6C3CB1BD" w14:textId="38541FF5" w:rsidR="00DA2A46" w:rsidRPr="00F80DB8" w:rsidRDefault="00DA2A46" w:rsidP="00DE29EB">
      <w:r w:rsidRPr="00F80DB8">
        <w:rPr>
          <w:noProof/>
        </w:rPr>
        <w:drawing>
          <wp:inline distT="0" distB="0" distL="0" distR="0" wp14:anchorId="655EC833" wp14:editId="6D29F8BE">
            <wp:extent cx="5937504" cy="3794126"/>
            <wp:effectExtent l="0" t="0" r="6350" b="0"/>
            <wp:docPr id="1134090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0">
                      <a:extLst>
                        <a:ext uri="{28A0092B-C50C-407E-A947-70E740481C1C}">
                          <a14:useLocalDpi xmlns:a14="http://schemas.microsoft.com/office/drawing/2010/main" val="0"/>
                        </a:ext>
                      </a:extLst>
                    </a:blip>
                    <a:srcRect r="35416" b="35756"/>
                    <a:stretch/>
                  </pic:blipFill>
                  <pic:spPr bwMode="auto">
                    <a:xfrm>
                      <a:off x="0" y="0"/>
                      <a:ext cx="5940382" cy="3795965"/>
                    </a:xfrm>
                    <a:prstGeom prst="rect">
                      <a:avLst/>
                    </a:prstGeom>
                    <a:noFill/>
                    <a:ln>
                      <a:noFill/>
                    </a:ln>
                    <a:extLst>
                      <a:ext uri="{53640926-AAD7-44D8-BBD7-CCE9431645EC}">
                        <a14:shadowObscured xmlns:a14="http://schemas.microsoft.com/office/drawing/2010/main"/>
                      </a:ext>
                    </a:extLst>
                  </pic:spPr>
                </pic:pic>
              </a:graphicData>
            </a:graphic>
          </wp:inline>
        </w:drawing>
      </w:r>
    </w:p>
    <w:p w14:paraId="001587DD" w14:textId="71E4BB5B" w:rsidR="008D3B4C" w:rsidRPr="00F80DB8" w:rsidRDefault="008D3B4C" w:rsidP="00F80DB8">
      <w:pPr>
        <w:jc w:val="center"/>
      </w:pPr>
      <w:r w:rsidRPr="00F80DB8">
        <w:t>Figure</w:t>
      </w:r>
      <w:r w:rsidRPr="00F80DB8">
        <w:t xml:space="preserve"> 13.</w:t>
      </w:r>
      <w:r w:rsidR="00EA0E3F">
        <w:t xml:space="preserve"> Maximum visibility </w:t>
      </w:r>
      <w:r w:rsidR="00EA0E3F">
        <w:t>readings for 5 different Bay Area cities over an entire year</w:t>
      </w:r>
    </w:p>
    <w:p w14:paraId="6F7BA15C" w14:textId="77777777" w:rsidR="00DA2A46" w:rsidRPr="00F80DB8" w:rsidRDefault="00DA2A46" w:rsidP="00DE29EB">
      <w:r w:rsidRPr="00F80DB8">
        <w:rPr>
          <w:noProof/>
        </w:rPr>
        <w:lastRenderedPageBreak/>
        <w:drawing>
          <wp:inline distT="0" distB="0" distL="0" distR="0" wp14:anchorId="46D7C45C" wp14:editId="686DC435">
            <wp:extent cx="5803392" cy="3706085"/>
            <wp:effectExtent l="0" t="0" r="6985" b="8890"/>
            <wp:docPr id="24058208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1">
                      <a:extLst>
                        <a:ext uri="{28A0092B-C50C-407E-A947-70E740481C1C}">
                          <a14:useLocalDpi xmlns:a14="http://schemas.microsoft.com/office/drawing/2010/main" val="0"/>
                        </a:ext>
                      </a:extLst>
                    </a:blip>
                    <a:srcRect r="35227" b="35609"/>
                    <a:stretch/>
                  </pic:blipFill>
                  <pic:spPr bwMode="auto">
                    <a:xfrm>
                      <a:off x="0" y="0"/>
                      <a:ext cx="5805977" cy="3707736"/>
                    </a:xfrm>
                    <a:prstGeom prst="rect">
                      <a:avLst/>
                    </a:prstGeom>
                    <a:noFill/>
                    <a:ln>
                      <a:noFill/>
                    </a:ln>
                    <a:extLst>
                      <a:ext uri="{53640926-AAD7-44D8-BBD7-CCE9431645EC}">
                        <a14:shadowObscured xmlns:a14="http://schemas.microsoft.com/office/drawing/2010/main"/>
                      </a:ext>
                    </a:extLst>
                  </pic:spPr>
                </pic:pic>
              </a:graphicData>
            </a:graphic>
          </wp:inline>
        </w:drawing>
      </w:r>
    </w:p>
    <w:p w14:paraId="3B00A906" w14:textId="3836B63A" w:rsidR="00C276D2" w:rsidRPr="00F80DB8" w:rsidRDefault="00C276D2" w:rsidP="00F80DB8">
      <w:pPr>
        <w:jc w:val="center"/>
      </w:pPr>
      <w:r w:rsidRPr="00F80DB8">
        <w:t>Figure</w:t>
      </w:r>
      <w:r w:rsidRPr="00F80DB8">
        <w:t xml:space="preserve"> 14.</w:t>
      </w:r>
      <w:r w:rsidR="00EA0E3F">
        <w:t xml:space="preserve"> Mean visibility </w:t>
      </w:r>
      <w:r w:rsidR="00EA0E3F">
        <w:t>readings for 5 different Bay Area cities over an entire year</w:t>
      </w:r>
    </w:p>
    <w:p w14:paraId="74EA3071" w14:textId="77777777" w:rsidR="00DA2A46" w:rsidRPr="00F80DB8" w:rsidRDefault="00DA2A46" w:rsidP="00DE29EB">
      <w:r w:rsidRPr="00F80DB8">
        <w:rPr>
          <w:noProof/>
        </w:rPr>
        <w:drawing>
          <wp:inline distT="0" distB="0" distL="0" distR="0" wp14:anchorId="11DEC533" wp14:editId="330F5A16">
            <wp:extent cx="5864352" cy="3750456"/>
            <wp:effectExtent l="0" t="0" r="3175" b="2540"/>
            <wp:docPr id="8242415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22">
                      <a:extLst>
                        <a:ext uri="{28A0092B-C50C-407E-A947-70E740481C1C}">
                          <a14:useLocalDpi xmlns:a14="http://schemas.microsoft.com/office/drawing/2010/main" val="0"/>
                        </a:ext>
                      </a:extLst>
                    </a:blip>
                    <a:srcRect r="35321" b="35610"/>
                    <a:stretch/>
                  </pic:blipFill>
                  <pic:spPr bwMode="auto">
                    <a:xfrm>
                      <a:off x="0" y="0"/>
                      <a:ext cx="5873171" cy="3756096"/>
                    </a:xfrm>
                    <a:prstGeom prst="rect">
                      <a:avLst/>
                    </a:prstGeom>
                    <a:noFill/>
                    <a:ln>
                      <a:noFill/>
                    </a:ln>
                    <a:extLst>
                      <a:ext uri="{53640926-AAD7-44D8-BBD7-CCE9431645EC}">
                        <a14:shadowObscured xmlns:a14="http://schemas.microsoft.com/office/drawing/2010/main"/>
                      </a:ext>
                    </a:extLst>
                  </pic:spPr>
                </pic:pic>
              </a:graphicData>
            </a:graphic>
          </wp:inline>
        </w:drawing>
      </w:r>
    </w:p>
    <w:p w14:paraId="1155A113" w14:textId="76AB4AB4" w:rsidR="00C276D2" w:rsidRPr="00F80DB8" w:rsidRDefault="00C276D2" w:rsidP="00F80DB8">
      <w:pPr>
        <w:jc w:val="center"/>
      </w:pPr>
      <w:r w:rsidRPr="00F80DB8">
        <w:t>Figure</w:t>
      </w:r>
      <w:r w:rsidRPr="00F80DB8">
        <w:t xml:space="preserve"> 15.</w:t>
      </w:r>
      <w:r w:rsidR="00EA0E3F">
        <w:t xml:space="preserve"> Minimum visibility </w:t>
      </w:r>
      <w:r w:rsidR="00EA0E3F">
        <w:t>readings for 5 different Bay Area cities over an entire year</w:t>
      </w:r>
    </w:p>
    <w:p w14:paraId="32A77496" w14:textId="1D0CCA51" w:rsidR="00737BB0" w:rsidRDefault="00737BB0" w:rsidP="00DE29EB">
      <w:r>
        <w:lastRenderedPageBreak/>
        <w:t xml:space="preserve">With </w:t>
      </w:r>
      <w:r w:rsidR="00E1267B">
        <w:t xml:space="preserve">some exceptions, most wind speeds in the Bay Area are below 30 mph. However, the extreme values seen in </w:t>
      </w:r>
      <w:r w:rsidR="008F232A">
        <w:t xml:space="preserve">Figure 16 are </w:t>
      </w:r>
      <w:r w:rsidR="00E55517">
        <w:t xml:space="preserve">within the range of wind speeds seen in </w:t>
      </w:r>
      <w:r w:rsidR="00BC336F">
        <w:t>tropical storms, as are the gusts in Figure 18</w:t>
      </w:r>
      <w:r w:rsidR="008F232A">
        <w:t>.</w:t>
      </w:r>
      <w:r w:rsidR="004E0CDA">
        <w:t xml:space="preserve"> </w:t>
      </w:r>
      <w:r w:rsidR="00BC336F">
        <w:t>Tropical storms can have wind speeds in excess of 50 mph and gust speeds in excess of 65 mph</w:t>
      </w:r>
      <w:r w:rsidR="00217C90">
        <w:t xml:space="preserve"> </w:t>
      </w:r>
      <w:r w:rsidR="00DA52C1" w:rsidRPr="00662CFD">
        <w:rPr>
          <w:vertAlign w:val="superscript"/>
        </w:rPr>
        <w:t>4</w:t>
      </w:r>
      <w:r w:rsidR="00BC336F">
        <w:t xml:space="preserve">. </w:t>
      </w:r>
      <w:r w:rsidR="004E0CDA">
        <w:t>These days were removed from the analysis.</w:t>
      </w:r>
    </w:p>
    <w:p w14:paraId="57516027" w14:textId="46A492FB" w:rsidR="00DA2A46" w:rsidRPr="00F80DB8" w:rsidRDefault="00DA2A46" w:rsidP="00DE29EB">
      <w:r w:rsidRPr="00F80DB8">
        <w:rPr>
          <w:noProof/>
        </w:rPr>
        <w:drawing>
          <wp:inline distT="0" distB="0" distL="0" distR="0" wp14:anchorId="71843567" wp14:editId="2A8133DA">
            <wp:extent cx="5815584" cy="3719267"/>
            <wp:effectExtent l="0" t="0" r="0" b="0"/>
            <wp:docPr id="7430583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3">
                      <a:extLst>
                        <a:ext uri="{28A0092B-C50C-407E-A947-70E740481C1C}">
                          <a14:useLocalDpi xmlns:a14="http://schemas.microsoft.com/office/drawing/2010/main" val="0"/>
                        </a:ext>
                      </a:extLst>
                    </a:blip>
                    <a:srcRect r="35321" b="35610"/>
                    <a:stretch/>
                  </pic:blipFill>
                  <pic:spPr bwMode="auto">
                    <a:xfrm>
                      <a:off x="0" y="0"/>
                      <a:ext cx="5818697" cy="3721258"/>
                    </a:xfrm>
                    <a:prstGeom prst="rect">
                      <a:avLst/>
                    </a:prstGeom>
                    <a:noFill/>
                    <a:ln>
                      <a:noFill/>
                    </a:ln>
                    <a:extLst>
                      <a:ext uri="{53640926-AAD7-44D8-BBD7-CCE9431645EC}">
                        <a14:shadowObscured xmlns:a14="http://schemas.microsoft.com/office/drawing/2010/main"/>
                      </a:ext>
                    </a:extLst>
                  </pic:spPr>
                </pic:pic>
              </a:graphicData>
            </a:graphic>
          </wp:inline>
        </w:drawing>
      </w:r>
    </w:p>
    <w:p w14:paraId="77A6180A" w14:textId="40253509" w:rsidR="00C276D2" w:rsidRPr="00F80DB8" w:rsidRDefault="00C276D2" w:rsidP="00F80DB8">
      <w:pPr>
        <w:jc w:val="center"/>
      </w:pPr>
      <w:r w:rsidRPr="00F80DB8">
        <w:t>Figure</w:t>
      </w:r>
      <w:r w:rsidRPr="00F80DB8">
        <w:t xml:space="preserve"> 16.</w:t>
      </w:r>
      <w:r w:rsidR="00EA0E3F">
        <w:t xml:space="preserve"> Maximum wind speed values</w:t>
      </w:r>
      <w:r w:rsidR="00EA0E3F">
        <w:t xml:space="preserve"> for 5 different Bay Area cities over an entire year</w:t>
      </w:r>
    </w:p>
    <w:p w14:paraId="67E290CE" w14:textId="77777777" w:rsidR="00DA2A46" w:rsidRPr="00F80DB8" w:rsidRDefault="00DA2A46" w:rsidP="00DE29EB">
      <w:r w:rsidRPr="00F80DB8">
        <w:rPr>
          <w:noProof/>
        </w:rPr>
        <w:lastRenderedPageBreak/>
        <w:drawing>
          <wp:inline distT="0" distB="0" distL="0" distR="0" wp14:anchorId="71DF0C95" wp14:editId="5FECCF9A">
            <wp:extent cx="5913120" cy="3782344"/>
            <wp:effectExtent l="0" t="0" r="0" b="8890"/>
            <wp:docPr id="78167919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24">
                      <a:extLst>
                        <a:ext uri="{28A0092B-C50C-407E-A947-70E740481C1C}">
                          <a14:useLocalDpi xmlns:a14="http://schemas.microsoft.com/office/drawing/2010/main" val="0"/>
                        </a:ext>
                      </a:extLst>
                    </a:blip>
                    <a:srcRect r="35040" b="35317"/>
                    <a:stretch/>
                  </pic:blipFill>
                  <pic:spPr bwMode="auto">
                    <a:xfrm>
                      <a:off x="0" y="0"/>
                      <a:ext cx="5916463" cy="3784482"/>
                    </a:xfrm>
                    <a:prstGeom prst="rect">
                      <a:avLst/>
                    </a:prstGeom>
                    <a:noFill/>
                    <a:ln>
                      <a:noFill/>
                    </a:ln>
                    <a:extLst>
                      <a:ext uri="{53640926-AAD7-44D8-BBD7-CCE9431645EC}">
                        <a14:shadowObscured xmlns:a14="http://schemas.microsoft.com/office/drawing/2010/main"/>
                      </a:ext>
                    </a:extLst>
                  </pic:spPr>
                </pic:pic>
              </a:graphicData>
            </a:graphic>
          </wp:inline>
        </w:drawing>
      </w:r>
    </w:p>
    <w:p w14:paraId="3268C823" w14:textId="21971F51" w:rsidR="00C276D2" w:rsidRPr="00F80DB8" w:rsidRDefault="00EA0E3F" w:rsidP="00EA0E3F">
      <w:pPr>
        <w:tabs>
          <w:tab w:val="center" w:pos="4680"/>
          <w:tab w:val="left" w:pos="5683"/>
        </w:tabs>
      </w:pPr>
      <w:r>
        <w:tab/>
      </w:r>
      <w:r w:rsidR="00C276D2" w:rsidRPr="00F80DB8">
        <w:t>Figure</w:t>
      </w:r>
      <w:r w:rsidR="00C276D2" w:rsidRPr="00F80DB8">
        <w:t xml:space="preserve"> 17</w:t>
      </w:r>
      <w:r>
        <w:t xml:space="preserve">. Mean wind speed values </w:t>
      </w:r>
      <w:r>
        <w:t>for 5 different Bay Area cities over an entire year</w:t>
      </w:r>
    </w:p>
    <w:p w14:paraId="79DA2A77" w14:textId="77777777" w:rsidR="00DA2A46" w:rsidRPr="00F80DB8" w:rsidRDefault="00DA2A46" w:rsidP="00DE29EB">
      <w:r w:rsidRPr="00F80DB8">
        <w:rPr>
          <w:noProof/>
        </w:rPr>
        <w:drawing>
          <wp:inline distT="0" distB="0" distL="0" distR="0" wp14:anchorId="38E5B25B" wp14:editId="6C452B15">
            <wp:extent cx="5870448" cy="3755049"/>
            <wp:effectExtent l="0" t="0" r="0" b="0"/>
            <wp:docPr id="5237883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5">
                      <a:extLst>
                        <a:ext uri="{28A0092B-C50C-407E-A947-70E740481C1C}">
                          <a14:useLocalDpi xmlns:a14="http://schemas.microsoft.com/office/drawing/2010/main" val="0"/>
                        </a:ext>
                      </a:extLst>
                    </a:blip>
                    <a:srcRect r="35040" b="35317"/>
                    <a:stretch/>
                  </pic:blipFill>
                  <pic:spPr bwMode="auto">
                    <a:xfrm>
                      <a:off x="0" y="0"/>
                      <a:ext cx="5874880" cy="3757884"/>
                    </a:xfrm>
                    <a:prstGeom prst="rect">
                      <a:avLst/>
                    </a:prstGeom>
                    <a:noFill/>
                    <a:ln>
                      <a:noFill/>
                    </a:ln>
                    <a:extLst>
                      <a:ext uri="{53640926-AAD7-44D8-BBD7-CCE9431645EC}">
                        <a14:shadowObscured xmlns:a14="http://schemas.microsoft.com/office/drawing/2010/main"/>
                      </a:ext>
                    </a:extLst>
                  </pic:spPr>
                </pic:pic>
              </a:graphicData>
            </a:graphic>
          </wp:inline>
        </w:drawing>
      </w:r>
    </w:p>
    <w:p w14:paraId="476BD437" w14:textId="3D102114" w:rsidR="00C276D2" w:rsidRPr="00F80DB8" w:rsidRDefault="00C276D2" w:rsidP="00F80DB8">
      <w:pPr>
        <w:jc w:val="center"/>
      </w:pPr>
      <w:r w:rsidRPr="00F80DB8">
        <w:t>Figure</w:t>
      </w:r>
      <w:r w:rsidRPr="00F80DB8">
        <w:t xml:space="preserve"> 18.</w:t>
      </w:r>
      <w:r w:rsidR="00E67925">
        <w:t xml:space="preserve"> Maximum gust speed readings</w:t>
      </w:r>
      <w:r w:rsidR="00E67925">
        <w:t xml:space="preserve"> for 5 different Bay Area cities over an entire year</w:t>
      </w:r>
    </w:p>
    <w:p w14:paraId="6C0C189B" w14:textId="77777777" w:rsidR="00C276D2" w:rsidRPr="00F80DB8" w:rsidRDefault="00C276D2" w:rsidP="00DE29EB"/>
    <w:p w14:paraId="71C163FD" w14:textId="77777777" w:rsidR="00C276D2" w:rsidRPr="00F80DB8" w:rsidRDefault="00DA2A46" w:rsidP="00DE29EB">
      <w:r w:rsidRPr="00F80DB8">
        <w:rPr>
          <w:noProof/>
        </w:rPr>
        <w:drawing>
          <wp:inline distT="0" distB="0" distL="0" distR="0" wp14:anchorId="71C52E0B" wp14:editId="34885E0B">
            <wp:extent cx="5913120" cy="3781645"/>
            <wp:effectExtent l="0" t="0" r="0" b="9525"/>
            <wp:docPr id="168990344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6">
                      <a:extLst>
                        <a:ext uri="{28A0092B-C50C-407E-A947-70E740481C1C}">
                          <a14:useLocalDpi xmlns:a14="http://schemas.microsoft.com/office/drawing/2010/main" val="0"/>
                        </a:ext>
                      </a:extLst>
                    </a:blip>
                    <a:srcRect r="35321" b="35610"/>
                    <a:stretch/>
                  </pic:blipFill>
                  <pic:spPr bwMode="auto">
                    <a:xfrm>
                      <a:off x="0" y="0"/>
                      <a:ext cx="5916057" cy="3783523"/>
                    </a:xfrm>
                    <a:prstGeom prst="rect">
                      <a:avLst/>
                    </a:prstGeom>
                    <a:noFill/>
                    <a:ln>
                      <a:noFill/>
                    </a:ln>
                    <a:extLst>
                      <a:ext uri="{53640926-AAD7-44D8-BBD7-CCE9431645EC}">
                        <a14:shadowObscured xmlns:a14="http://schemas.microsoft.com/office/drawing/2010/main"/>
                      </a:ext>
                    </a:extLst>
                  </pic:spPr>
                </pic:pic>
              </a:graphicData>
            </a:graphic>
          </wp:inline>
        </w:drawing>
      </w:r>
    </w:p>
    <w:p w14:paraId="2325D4AD" w14:textId="0CD9C335" w:rsidR="00C276D2" w:rsidRPr="00F80DB8" w:rsidRDefault="00C276D2" w:rsidP="00F80DB8">
      <w:pPr>
        <w:jc w:val="center"/>
      </w:pPr>
      <w:r w:rsidRPr="00F80DB8">
        <w:t>Figure</w:t>
      </w:r>
      <w:r w:rsidRPr="00F80DB8">
        <w:t xml:space="preserve"> 19.</w:t>
      </w:r>
      <w:r w:rsidR="00E67925">
        <w:t xml:space="preserve"> Precipitation measurements</w:t>
      </w:r>
      <w:r w:rsidR="00E67925">
        <w:t xml:space="preserve"> for 5 different Bay Area cities over an entire year</w:t>
      </w:r>
    </w:p>
    <w:p w14:paraId="180E181A" w14:textId="77777777" w:rsidR="00FE11F5" w:rsidRDefault="00FE11F5" w:rsidP="00FE11F5">
      <w:r w:rsidRPr="00FE11F5">
        <w:rPr>
          <w:noProof/>
        </w:rPr>
        <w:drawing>
          <wp:inline distT="0" distB="0" distL="0" distR="0" wp14:anchorId="6C044F6E" wp14:editId="223FED10">
            <wp:extent cx="6010656" cy="2843541"/>
            <wp:effectExtent l="0" t="0" r="9525" b="0"/>
            <wp:docPr id="99190436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7">
                      <a:extLst>
                        <a:ext uri="{28A0092B-C50C-407E-A947-70E740481C1C}">
                          <a14:useLocalDpi xmlns:a14="http://schemas.microsoft.com/office/drawing/2010/main" val="0"/>
                        </a:ext>
                      </a:extLst>
                    </a:blip>
                    <a:srcRect r="35474" b="36814"/>
                    <a:stretch/>
                  </pic:blipFill>
                  <pic:spPr bwMode="auto">
                    <a:xfrm>
                      <a:off x="0" y="0"/>
                      <a:ext cx="6018656" cy="2847325"/>
                    </a:xfrm>
                    <a:prstGeom prst="rect">
                      <a:avLst/>
                    </a:prstGeom>
                    <a:noFill/>
                    <a:ln>
                      <a:noFill/>
                    </a:ln>
                    <a:extLst>
                      <a:ext uri="{53640926-AAD7-44D8-BBD7-CCE9431645EC}">
                        <a14:shadowObscured xmlns:a14="http://schemas.microsoft.com/office/drawing/2010/main"/>
                      </a:ext>
                    </a:extLst>
                  </pic:spPr>
                </pic:pic>
              </a:graphicData>
            </a:graphic>
          </wp:inline>
        </w:drawing>
      </w:r>
      <w:r w:rsidRPr="00FE11F5">
        <w:t xml:space="preserve"> </w:t>
      </w:r>
    </w:p>
    <w:p w14:paraId="6A703D58" w14:textId="06A58C90" w:rsidR="00C276D2" w:rsidRPr="00F80DB8" w:rsidRDefault="00C276D2" w:rsidP="00F80DB8">
      <w:pPr>
        <w:jc w:val="center"/>
      </w:pPr>
      <w:r w:rsidRPr="00F80DB8">
        <w:t>Figure</w:t>
      </w:r>
      <w:r w:rsidRPr="00F80DB8">
        <w:t xml:space="preserve"> 20.</w:t>
      </w:r>
      <w:r w:rsidR="00E67925">
        <w:t xml:space="preserve"> Cloud cover </w:t>
      </w:r>
      <w:r w:rsidR="00E67925">
        <w:t>readings for 5 different Bay Area cities over an entire year</w:t>
      </w:r>
    </w:p>
    <w:p w14:paraId="419C0C32" w14:textId="6EEE36B4" w:rsidR="00DA2A46" w:rsidRPr="00F80DB8" w:rsidRDefault="00DA2A46" w:rsidP="00DE29EB"/>
    <w:p w14:paraId="25DA441D" w14:textId="77777777" w:rsidR="00DA2A46" w:rsidRPr="00F80DB8" w:rsidRDefault="00DA2A46" w:rsidP="00DE29EB"/>
    <w:p w14:paraId="7062AECA" w14:textId="44B94D44" w:rsidR="00364ED8" w:rsidRPr="00F80DB8" w:rsidRDefault="00AC32B4" w:rsidP="00DE29EB">
      <w:pPr>
        <w:pStyle w:val="Heading1"/>
        <w:rPr>
          <w:rFonts w:ascii="Arial" w:hAnsi="Arial" w:cs="Arial"/>
        </w:rPr>
      </w:pPr>
      <w:r w:rsidRPr="00F80DB8">
        <w:rPr>
          <w:rFonts w:ascii="Arial" w:hAnsi="Arial" w:cs="Arial"/>
        </w:rPr>
        <w:lastRenderedPageBreak/>
        <w:t>Analysis Sans Extreme Values</w:t>
      </w:r>
    </w:p>
    <w:p w14:paraId="1F012867" w14:textId="3966EDF4" w:rsidR="00045848" w:rsidRPr="00F80DB8" w:rsidRDefault="00045848" w:rsidP="00DE29EB">
      <w:pPr>
        <w:pStyle w:val="Heading3"/>
        <w:rPr>
          <w:rFonts w:cs="Arial"/>
        </w:rPr>
      </w:pPr>
      <w:r w:rsidRPr="00F80DB8">
        <w:rPr>
          <w:rFonts w:cs="Arial"/>
        </w:rPr>
        <w:t>Outlier and Extreme Value Removal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3"/>
        <w:gridCol w:w="4517"/>
      </w:tblGrid>
      <w:tr w:rsidR="001806F9" w:rsidRPr="00F80DB8" w14:paraId="07E7BB83" w14:textId="77777777" w:rsidTr="00614C9E">
        <w:tc>
          <w:tcPr>
            <w:tcW w:w="4495" w:type="dxa"/>
          </w:tcPr>
          <w:p w14:paraId="28AD3404" w14:textId="77777777" w:rsidR="001806F9" w:rsidRPr="00F80DB8" w:rsidRDefault="001806F9" w:rsidP="00DE29EB">
            <w:pPr>
              <w:pStyle w:val="NormalWeb"/>
              <w:rPr>
                <w:rFonts w:ascii="Arial" w:hAnsi="Arial" w:cs="Arial"/>
              </w:rPr>
            </w:pPr>
            <w:r w:rsidRPr="00F80DB8">
              <w:rPr>
                <w:rFonts w:ascii="Arial" w:hAnsi="Arial" w:cs="Arial"/>
                <w:noProof/>
              </w:rPr>
              <w:drawing>
                <wp:inline distT="0" distB="0" distL="0" distR="0" wp14:anchorId="58854588" wp14:editId="0BC9510B">
                  <wp:extent cx="2706062" cy="1304692"/>
                  <wp:effectExtent l="0" t="0" r="0" b="0"/>
                  <wp:docPr id="482257711" name="Picture 47" descr="A white text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39939" name="Picture 47" descr="A white text box with black text&#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22989"/>
                          <a:stretch/>
                        </pic:blipFill>
                        <pic:spPr bwMode="auto">
                          <a:xfrm>
                            <a:off x="0" y="0"/>
                            <a:ext cx="2758305" cy="13298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95" w:type="dxa"/>
          </w:tcPr>
          <w:p w14:paraId="17B14D1B" w14:textId="77777777" w:rsidR="001806F9" w:rsidRPr="00F80DB8" w:rsidRDefault="001806F9" w:rsidP="00DE29EB">
            <w:pPr>
              <w:pStyle w:val="NormalWeb"/>
              <w:rPr>
                <w:rFonts w:ascii="Arial" w:hAnsi="Arial" w:cs="Arial"/>
              </w:rPr>
            </w:pPr>
            <w:r w:rsidRPr="00F80DB8">
              <w:rPr>
                <w:rFonts w:ascii="Arial" w:hAnsi="Arial" w:cs="Arial"/>
                <w:noProof/>
              </w:rPr>
              <w:drawing>
                <wp:inline distT="0" distB="0" distL="0" distR="0" wp14:anchorId="4536D648" wp14:editId="63C76657">
                  <wp:extent cx="2717134" cy="1293541"/>
                  <wp:effectExtent l="0" t="0" r="7620" b="1905"/>
                  <wp:docPr id="863301236" name="Picture 49"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01236" name="Picture 49" descr="A graph with a line and dots&#10;&#10;Description automatically generated with medium confidence"/>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23933"/>
                          <a:stretch/>
                        </pic:blipFill>
                        <pic:spPr bwMode="auto">
                          <a:xfrm>
                            <a:off x="0" y="0"/>
                            <a:ext cx="2761932" cy="13148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806F9" w:rsidRPr="00F80DB8" w14:paraId="63A955BE" w14:textId="77777777" w:rsidTr="00614C9E">
        <w:tc>
          <w:tcPr>
            <w:tcW w:w="4495" w:type="dxa"/>
          </w:tcPr>
          <w:p w14:paraId="601134A1" w14:textId="77777777" w:rsidR="001806F9" w:rsidRPr="00F80DB8" w:rsidRDefault="001806F9" w:rsidP="00DE29EB">
            <w:pPr>
              <w:pStyle w:val="NormalWeb"/>
              <w:rPr>
                <w:rFonts w:ascii="Arial" w:hAnsi="Arial" w:cs="Arial"/>
              </w:rPr>
            </w:pPr>
            <w:r w:rsidRPr="00F80DB8">
              <w:rPr>
                <w:rFonts w:ascii="Arial" w:hAnsi="Arial" w:cs="Arial"/>
                <w:noProof/>
              </w:rPr>
              <w:drawing>
                <wp:inline distT="0" distB="0" distL="0" distR="0" wp14:anchorId="73ADFDCE" wp14:editId="74EEBEBF">
                  <wp:extent cx="2794000" cy="1321420"/>
                  <wp:effectExtent l="0" t="0" r="6350" b="0"/>
                  <wp:docPr id="902727961" name="Picture 51" descr="A diagram of a bike trip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7961" name="Picture 51" descr="A diagram of a bike trip duration&#10;&#10;Description automatically generated"/>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24431"/>
                          <a:stretch/>
                        </pic:blipFill>
                        <pic:spPr bwMode="auto">
                          <a:xfrm>
                            <a:off x="0" y="0"/>
                            <a:ext cx="2818576" cy="133304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95" w:type="dxa"/>
          </w:tcPr>
          <w:p w14:paraId="0F1CEC7E" w14:textId="77777777" w:rsidR="001806F9" w:rsidRPr="00F80DB8" w:rsidRDefault="001806F9" w:rsidP="00DE29EB">
            <w:pPr>
              <w:pStyle w:val="NormalWeb"/>
              <w:rPr>
                <w:rFonts w:ascii="Arial" w:hAnsi="Arial" w:cs="Arial"/>
              </w:rPr>
            </w:pPr>
            <w:r w:rsidRPr="00F80DB8">
              <w:rPr>
                <w:rFonts w:ascii="Arial" w:hAnsi="Arial" w:cs="Arial"/>
                <w:noProof/>
              </w:rPr>
              <w:drawing>
                <wp:inline distT="0" distB="0" distL="0" distR="0" wp14:anchorId="0618896B" wp14:editId="765C943A">
                  <wp:extent cx="2823666" cy="1332571"/>
                  <wp:effectExtent l="0" t="0" r="0" b="1270"/>
                  <wp:docPr id="241711284" name="Picture 53" descr="A diagram of a bike trip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11284" name="Picture 53" descr="A diagram of a bike trip duration&#10;&#10;Description automatically generated"/>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24594"/>
                          <a:stretch/>
                        </pic:blipFill>
                        <pic:spPr bwMode="auto">
                          <a:xfrm>
                            <a:off x="0" y="0"/>
                            <a:ext cx="2858139" cy="13488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24B4E29" w14:textId="10517E02" w:rsidR="001806F9" w:rsidRPr="00F80DB8" w:rsidRDefault="001806F9" w:rsidP="00F80DB8">
      <w:pPr>
        <w:pStyle w:val="NormalWeb"/>
        <w:jc w:val="center"/>
        <w:rPr>
          <w:rFonts w:ascii="Arial" w:hAnsi="Arial" w:cs="Arial"/>
          <w:sz w:val="22"/>
          <w:szCs w:val="22"/>
        </w:rPr>
      </w:pPr>
      <w:r w:rsidRPr="00F80DB8">
        <w:rPr>
          <w:rFonts w:ascii="Arial" w:hAnsi="Arial" w:cs="Arial"/>
          <w:sz w:val="22"/>
          <w:szCs w:val="22"/>
        </w:rPr>
        <w:t xml:space="preserve">Figure </w:t>
      </w:r>
      <w:r w:rsidR="00C276D2" w:rsidRPr="00F80DB8">
        <w:rPr>
          <w:rFonts w:ascii="Arial" w:hAnsi="Arial" w:cs="Arial"/>
          <w:sz w:val="22"/>
          <w:szCs w:val="22"/>
        </w:rPr>
        <w:t>2</w:t>
      </w:r>
      <w:r w:rsidRPr="00F80DB8">
        <w:rPr>
          <w:rFonts w:ascii="Arial" w:hAnsi="Arial" w:cs="Arial"/>
          <w:sz w:val="22"/>
          <w:szCs w:val="22"/>
        </w:rPr>
        <w:t xml:space="preserve">1. Sequential </w:t>
      </w:r>
      <w:r w:rsidR="009E6928">
        <w:rPr>
          <w:rFonts w:ascii="Arial" w:hAnsi="Arial" w:cs="Arial"/>
          <w:sz w:val="22"/>
          <w:szCs w:val="22"/>
        </w:rPr>
        <w:t>c</w:t>
      </w:r>
      <w:r w:rsidRPr="00F80DB8">
        <w:rPr>
          <w:rFonts w:ascii="Arial" w:hAnsi="Arial" w:cs="Arial"/>
          <w:sz w:val="22"/>
          <w:szCs w:val="22"/>
        </w:rPr>
        <w:t xml:space="preserve">leaning of </w:t>
      </w:r>
      <w:r w:rsidR="009E6928">
        <w:rPr>
          <w:rFonts w:ascii="Arial" w:hAnsi="Arial" w:cs="Arial"/>
          <w:sz w:val="22"/>
          <w:szCs w:val="22"/>
        </w:rPr>
        <w:t>d</w:t>
      </w:r>
      <w:r w:rsidRPr="00F80DB8">
        <w:rPr>
          <w:rFonts w:ascii="Arial" w:hAnsi="Arial" w:cs="Arial"/>
          <w:sz w:val="22"/>
          <w:szCs w:val="22"/>
        </w:rPr>
        <w:t>ata</w:t>
      </w:r>
      <w:r w:rsidR="009E6928">
        <w:rPr>
          <w:rFonts w:ascii="Arial" w:hAnsi="Arial" w:cs="Arial"/>
          <w:sz w:val="22"/>
          <w:szCs w:val="22"/>
        </w:rPr>
        <w:t>, excluding extreme values</w:t>
      </w:r>
    </w:p>
    <w:p w14:paraId="11545331" w14:textId="66BDE89D" w:rsidR="00D61825" w:rsidRDefault="00D61825" w:rsidP="00DE29EB">
      <w:pPr>
        <w:pStyle w:val="NormalWeb"/>
        <w:rPr>
          <w:rFonts w:ascii="Arial" w:hAnsi="Arial" w:cs="Arial"/>
          <w:sz w:val="22"/>
          <w:szCs w:val="22"/>
        </w:rPr>
      </w:pPr>
      <w:r>
        <w:rPr>
          <w:rFonts w:ascii="Arial" w:hAnsi="Arial" w:cs="Arial"/>
          <w:sz w:val="22"/>
          <w:szCs w:val="22"/>
        </w:rPr>
        <w:t xml:space="preserve">The vast majority of trips were </w:t>
      </w:r>
      <w:r w:rsidR="00C429CE">
        <w:rPr>
          <w:rFonts w:ascii="Arial" w:hAnsi="Arial" w:cs="Arial"/>
          <w:sz w:val="22"/>
          <w:szCs w:val="22"/>
        </w:rPr>
        <w:t xml:space="preserve">less than 10 minutes long, as indicated by the tiny </w:t>
      </w:r>
      <w:r w:rsidR="00AA25A8">
        <w:rPr>
          <w:rFonts w:ascii="Arial" w:hAnsi="Arial" w:cs="Arial"/>
          <w:sz w:val="22"/>
          <w:szCs w:val="22"/>
        </w:rPr>
        <w:t>interquartile range shown in the box plots.</w:t>
      </w:r>
      <w:r w:rsidR="00A028D3">
        <w:rPr>
          <w:rFonts w:ascii="Arial" w:hAnsi="Arial" w:cs="Arial"/>
          <w:sz w:val="22"/>
          <w:szCs w:val="22"/>
        </w:rPr>
        <w:t xml:space="preserve"> </w:t>
      </w:r>
    </w:p>
    <w:p w14:paraId="4E026990" w14:textId="7A75B958" w:rsidR="001806F9" w:rsidRPr="00F80DB8" w:rsidRDefault="001806F9" w:rsidP="00DE29EB">
      <w:pPr>
        <w:pStyle w:val="NormalWeb"/>
        <w:rPr>
          <w:rFonts w:ascii="Arial" w:hAnsi="Arial" w:cs="Arial"/>
          <w:sz w:val="22"/>
          <w:szCs w:val="22"/>
        </w:rPr>
      </w:pPr>
      <w:r w:rsidRPr="00F80DB8">
        <w:rPr>
          <w:rFonts w:ascii="Arial" w:hAnsi="Arial" w:cs="Arial"/>
          <w:sz w:val="22"/>
          <w:szCs w:val="22"/>
        </w:rPr>
        <w:t>Outliers and extreme values were removed from the dataset. Outliers were considered bikes that have trip durations longer than a month but were not taken out by subscribers. These may be bikes that were forgotten to be returned. Only one bike was an outlier under this metric and was taken out by a regular customer for 287839 minutes (~200 days long), while the next longest duration was only 12007 minutes (~8 days).</w:t>
      </w:r>
    </w:p>
    <w:p w14:paraId="4D989E17" w14:textId="77777777" w:rsidR="001806F9" w:rsidRPr="00F80DB8" w:rsidRDefault="001806F9" w:rsidP="00DE29EB">
      <w:pPr>
        <w:pStyle w:val="NormalWeb"/>
        <w:rPr>
          <w:rFonts w:ascii="Arial" w:hAnsi="Arial" w:cs="Arial"/>
          <w:sz w:val="22"/>
          <w:szCs w:val="22"/>
        </w:rPr>
      </w:pPr>
      <w:r w:rsidRPr="00F80DB8">
        <w:rPr>
          <w:rFonts w:ascii="Arial" w:hAnsi="Arial" w:cs="Arial"/>
          <w:sz w:val="22"/>
          <w:szCs w:val="22"/>
        </w:rPr>
        <w:t>From there, extreme values were removed. These are values that while technically feasible, were not considered for this analysis. The upper 2.5% of trips were removed, leaving the longest trip to now be 85 minutes long. Finally, cancelled trips were considered to be any trips that lasted less than 3 minutes, and so were excluded leaving the cleaned dataset containing 312,062 trips.</w:t>
      </w:r>
    </w:p>
    <w:p w14:paraId="120297D0" w14:textId="72F5BDF5" w:rsidR="00AC32B4" w:rsidRPr="00F80DB8" w:rsidRDefault="001806F9" w:rsidP="00DE29EB">
      <w:r w:rsidRPr="00F80DB8">
        <w:t>Notably, the Duration variable was considered unreliable, as it recorded trips lasting longer than the start and end times would suggest. Therefore, a new variable was constructed using the difference in time between the start and end time-dates.</w:t>
      </w:r>
    </w:p>
    <w:p w14:paraId="36705669" w14:textId="77777777" w:rsidR="002F2979" w:rsidRPr="00F80DB8" w:rsidRDefault="002F2979" w:rsidP="00DE29EB"/>
    <w:p w14:paraId="06E36492" w14:textId="71F0D983" w:rsidR="002F2979" w:rsidRPr="00F80DB8" w:rsidRDefault="00ED39ED" w:rsidP="00DE29EB">
      <w:r w:rsidRPr="00F80DB8">
        <w:rPr>
          <w:noProof/>
        </w:rPr>
        <w:lastRenderedPageBreak/>
        <w:drawing>
          <wp:inline distT="0" distB="0" distL="0" distR="0" wp14:anchorId="1F57BC11" wp14:editId="6E8FFA67">
            <wp:extent cx="6132576" cy="3333891"/>
            <wp:effectExtent l="0" t="0" r="1905" b="0"/>
            <wp:docPr id="137659346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2">
                      <a:extLst>
                        <a:ext uri="{28A0092B-C50C-407E-A947-70E740481C1C}">
                          <a14:useLocalDpi xmlns:a14="http://schemas.microsoft.com/office/drawing/2010/main" val="0"/>
                        </a:ext>
                      </a:extLst>
                    </a:blip>
                    <a:srcRect r="33493" b="31884"/>
                    <a:stretch/>
                  </pic:blipFill>
                  <pic:spPr bwMode="auto">
                    <a:xfrm>
                      <a:off x="0" y="0"/>
                      <a:ext cx="6138656" cy="3337197"/>
                    </a:xfrm>
                    <a:prstGeom prst="rect">
                      <a:avLst/>
                    </a:prstGeom>
                    <a:noFill/>
                    <a:ln>
                      <a:noFill/>
                    </a:ln>
                    <a:extLst>
                      <a:ext uri="{53640926-AAD7-44D8-BBD7-CCE9431645EC}">
                        <a14:shadowObscured xmlns:a14="http://schemas.microsoft.com/office/drawing/2010/main"/>
                      </a:ext>
                    </a:extLst>
                  </pic:spPr>
                </pic:pic>
              </a:graphicData>
            </a:graphic>
          </wp:inline>
        </w:drawing>
      </w:r>
    </w:p>
    <w:p w14:paraId="2F84C090" w14:textId="4E373243" w:rsidR="00C276D2" w:rsidRDefault="00C276D2" w:rsidP="00F80DB8">
      <w:pPr>
        <w:jc w:val="center"/>
      </w:pPr>
      <w:r w:rsidRPr="00F80DB8">
        <w:t>Figure</w:t>
      </w:r>
      <w:r w:rsidRPr="00F80DB8">
        <w:t xml:space="preserve"> 22.</w:t>
      </w:r>
      <w:r w:rsidR="009E6928">
        <w:t xml:space="preserve"> Frequency of subscribers and customers </w:t>
      </w:r>
      <w:r w:rsidR="00E05CF8">
        <w:t>for</w:t>
      </w:r>
      <w:r w:rsidR="009E6928">
        <w:t xml:space="preserve"> excluded trips (duration &gt; 85 minutes)</w:t>
      </w:r>
    </w:p>
    <w:p w14:paraId="74EA48BA" w14:textId="4B1A0A61" w:rsidR="006F06F8" w:rsidRPr="00F80DB8" w:rsidRDefault="006F06F8" w:rsidP="006F06F8">
      <w:r>
        <w:t xml:space="preserve">Of these removed trips, </w:t>
      </w:r>
      <w:r w:rsidR="00A6487E">
        <w:t>the vast majority were from customers, rather than subscribers. This was unlike the majority of the data. It is unclear what conclusions can be drawn from this.</w:t>
      </w:r>
      <w:r w:rsidR="00D675CC">
        <w:t xml:space="preserve"> Though this does indicate that while possible that a customer can check out a bike for </w:t>
      </w:r>
      <w:r w:rsidR="00895263">
        <w:t>up to a month, it is interesting that the group of trips longer than 85 minutes was comprised primarily of customers rather than having just as many subscribers who could check out the bike for months at a time. One possibility is that if the speculation that many of the customers are tourists rather than residents</w:t>
      </w:r>
      <w:r w:rsidR="003C5977">
        <w:t xml:space="preserve"> is true</w:t>
      </w:r>
      <w:r w:rsidR="00895263">
        <w:t xml:space="preserve">, </w:t>
      </w:r>
      <w:r w:rsidR="003C5977">
        <w:t>then this may reflect the fact that they might not own a car</w:t>
      </w:r>
      <w:r w:rsidR="00957BDE">
        <w:t>.</w:t>
      </w:r>
    </w:p>
    <w:p w14:paraId="0687AE10" w14:textId="77777777" w:rsidR="00C276D2" w:rsidRPr="00F80DB8" w:rsidRDefault="00C276D2" w:rsidP="00DE29EB"/>
    <w:p w14:paraId="304E5031" w14:textId="19B91B93" w:rsidR="00674A9C" w:rsidRPr="00F80DB8" w:rsidRDefault="002F2979" w:rsidP="00DE29EB">
      <w:pPr>
        <w:pStyle w:val="Heading3"/>
        <w:rPr>
          <w:rFonts w:cs="Arial"/>
        </w:rPr>
      </w:pPr>
      <w:r w:rsidRPr="00F80DB8">
        <w:rPr>
          <w:rFonts w:cs="Arial"/>
        </w:rPr>
        <w:t>Rush Hour Analysis</w:t>
      </w:r>
    </w:p>
    <w:p w14:paraId="2AE50A16" w14:textId="5AB2DD06" w:rsidR="007D2850" w:rsidRPr="00F80DB8" w:rsidRDefault="007D2850" w:rsidP="00DE29EB">
      <w:r w:rsidRPr="00F80DB8">
        <w:t>To determine which bikes and stations should be the focus of maintenance, it is necessary to understand which are used the most. One key component is determining “rush” hours</w:t>
      </w:r>
      <w:r w:rsidR="008A5FEE">
        <w:t>, and identifying which bikes and stations are under the maximum strain of a transit system</w:t>
      </w:r>
      <w:r w:rsidRPr="00F80DB8">
        <w:t>.</w:t>
      </w:r>
    </w:p>
    <w:p w14:paraId="5F054B37" w14:textId="52E11A30" w:rsidR="00E92DEF" w:rsidRPr="00F80DB8" w:rsidRDefault="00E92DEF" w:rsidP="00DE29EB"/>
    <w:p w14:paraId="12FFFB4F" w14:textId="11F7F6C3" w:rsidR="007A1671" w:rsidRPr="00F80DB8" w:rsidRDefault="00924A9B" w:rsidP="00DE29EB">
      <w:r w:rsidRPr="00F80DB8">
        <w:rPr>
          <w:noProof/>
        </w:rPr>
        <w:lastRenderedPageBreak/>
        <w:drawing>
          <wp:inline distT="0" distB="0" distL="0" distR="0" wp14:anchorId="0DE1FC7E" wp14:editId="3378A39C">
            <wp:extent cx="6205728" cy="2286321"/>
            <wp:effectExtent l="0" t="0" r="5080" b="0"/>
            <wp:docPr id="8245509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3">
                      <a:extLst>
                        <a:ext uri="{28A0092B-C50C-407E-A947-70E740481C1C}">
                          <a14:useLocalDpi xmlns:a14="http://schemas.microsoft.com/office/drawing/2010/main" val="0"/>
                        </a:ext>
                      </a:extLst>
                    </a:blip>
                    <a:srcRect r="35835" b="35131"/>
                    <a:stretch/>
                  </pic:blipFill>
                  <pic:spPr bwMode="auto">
                    <a:xfrm>
                      <a:off x="0" y="0"/>
                      <a:ext cx="6216364" cy="2290240"/>
                    </a:xfrm>
                    <a:prstGeom prst="rect">
                      <a:avLst/>
                    </a:prstGeom>
                    <a:noFill/>
                    <a:ln>
                      <a:noFill/>
                    </a:ln>
                    <a:extLst>
                      <a:ext uri="{53640926-AAD7-44D8-BBD7-CCE9431645EC}">
                        <a14:shadowObscured xmlns:a14="http://schemas.microsoft.com/office/drawing/2010/main"/>
                      </a:ext>
                    </a:extLst>
                  </pic:spPr>
                </pic:pic>
              </a:graphicData>
            </a:graphic>
          </wp:inline>
        </w:drawing>
      </w:r>
    </w:p>
    <w:p w14:paraId="6B1F6A86" w14:textId="08CE4486" w:rsidR="00C276D2" w:rsidRPr="00F80DB8" w:rsidRDefault="00C276D2" w:rsidP="00F80DB8">
      <w:pPr>
        <w:jc w:val="center"/>
      </w:pPr>
      <w:r w:rsidRPr="00F80DB8">
        <w:t>Time of Day</w:t>
      </w:r>
    </w:p>
    <w:p w14:paraId="3DC2FE5F" w14:textId="58CA391B" w:rsidR="00C276D2" w:rsidRPr="00F80DB8" w:rsidRDefault="00C276D2" w:rsidP="00F80DB8">
      <w:pPr>
        <w:jc w:val="center"/>
      </w:pPr>
      <w:r w:rsidRPr="00F80DB8">
        <w:t>Figure</w:t>
      </w:r>
      <w:r w:rsidRPr="00F80DB8">
        <w:t xml:space="preserve"> 23.</w:t>
      </w:r>
      <w:r w:rsidR="00E05CF8">
        <w:t xml:space="preserve"> </w:t>
      </w:r>
      <w:r w:rsidR="005125B4">
        <w:t>N</w:t>
      </w:r>
      <w:r w:rsidR="005125B4" w:rsidRPr="00703BD5">
        <w:t xml:space="preserve">umber of trips per the same 15-minute interval </w:t>
      </w:r>
      <w:r w:rsidR="005125B4">
        <w:t>across 1</w:t>
      </w:r>
      <w:r w:rsidR="005125B4" w:rsidRPr="00703BD5">
        <w:t xml:space="preserve"> year</w:t>
      </w:r>
      <w:r w:rsidR="005125B4">
        <w:t xml:space="preserve"> (rush hours in red)</w:t>
      </w:r>
    </w:p>
    <w:p w14:paraId="27D8A873" w14:textId="77777777" w:rsidR="00C276D2" w:rsidRPr="00F80DB8" w:rsidRDefault="00C276D2" w:rsidP="00DE29EB"/>
    <w:p w14:paraId="027C0335" w14:textId="3B152585" w:rsidR="00B077E0" w:rsidRPr="00F80DB8" w:rsidRDefault="00B077E0" w:rsidP="00DE29EB">
      <w:r w:rsidRPr="00F80DB8">
        <w:t>Rush hours are defined in this model as the busiest 2</w:t>
      </w:r>
      <w:r w:rsidR="00835663" w:rsidRPr="00F80DB8">
        <w:t>0</w:t>
      </w:r>
      <w:r w:rsidRPr="00F80DB8">
        <w:t xml:space="preserve">% of the day, the quarter of time when the most bikes are in concurrent use. The cutoff, the </w:t>
      </w:r>
      <w:r w:rsidR="00835663" w:rsidRPr="00F80DB8">
        <w:t>80</w:t>
      </w:r>
      <w:r w:rsidRPr="00F80DB8">
        <w:rPr>
          <w:vertAlign w:val="superscript"/>
        </w:rPr>
        <w:t>th</w:t>
      </w:r>
      <w:r w:rsidRPr="00F80DB8">
        <w:t xml:space="preserve"> percentile of trips per 15-minute interval, is </w:t>
      </w:r>
      <w:r w:rsidR="00055634" w:rsidRPr="00F80DB8">
        <w:t>10380</w:t>
      </w:r>
      <w:r w:rsidR="00055634" w:rsidRPr="00F80DB8">
        <w:t xml:space="preserve"> </w:t>
      </w:r>
      <w:r w:rsidRPr="00F80DB8">
        <w:t>trips over a single year.</w:t>
      </w:r>
    </w:p>
    <w:p w14:paraId="6A93B908" w14:textId="7D48424C" w:rsidR="00B077E0" w:rsidRDefault="00B077E0" w:rsidP="00DE29EB">
      <w:r w:rsidRPr="00F80DB8">
        <w:t xml:space="preserve">In the Bay Area, there are </w:t>
      </w:r>
      <w:r w:rsidR="00D268D6" w:rsidRPr="00F80DB8">
        <w:t>two</w:t>
      </w:r>
      <w:r w:rsidRPr="00F80DB8">
        <w:t xml:space="preserve"> Rush Hour periods, one in the morning from 7:</w:t>
      </w:r>
      <w:r w:rsidR="00D268D6" w:rsidRPr="00F80DB8">
        <w:t>00</w:t>
      </w:r>
      <w:r w:rsidRPr="00F80DB8">
        <w:t>-</w:t>
      </w:r>
      <w:r w:rsidR="00D268D6" w:rsidRPr="00F80DB8">
        <w:t>9</w:t>
      </w:r>
      <w:r w:rsidRPr="00F80DB8">
        <w:t>:</w:t>
      </w:r>
      <w:r w:rsidR="00D268D6" w:rsidRPr="00F80DB8">
        <w:t>15</w:t>
      </w:r>
      <w:r w:rsidRPr="00F80DB8">
        <w:t xml:space="preserve"> EST and one in the afternoon from 15:45-1</w:t>
      </w:r>
      <w:r w:rsidR="00D268D6" w:rsidRPr="00F80DB8">
        <w:t>8</w:t>
      </w:r>
      <w:r w:rsidRPr="00F80DB8">
        <w:t xml:space="preserve">:15 EST. This is the time when the most bikes are being used, as well as which stations are being used during peak times. Rush-hour stations should be a priority for maintenance due to their importance, but likewise, should be repaired/maintained during off-hours. The top 10 starting stations and ending stations are listed in Table </w:t>
      </w:r>
      <w:r w:rsidR="00C276D2" w:rsidRPr="00F80DB8">
        <w:t>1</w:t>
      </w:r>
      <w:r w:rsidRPr="00F80DB8">
        <w:t xml:space="preserve"> and Table </w:t>
      </w:r>
      <w:r w:rsidR="00C276D2" w:rsidRPr="00F80DB8">
        <w:t>2</w:t>
      </w:r>
      <w:r w:rsidRPr="00F80DB8">
        <w:t>.</w:t>
      </w:r>
    </w:p>
    <w:p w14:paraId="45147057" w14:textId="58A56736" w:rsidR="003F252E" w:rsidRPr="00F80DB8" w:rsidRDefault="007228C3" w:rsidP="00DE29EB">
      <w:r>
        <w:t xml:space="preserve">San Francisco Caltrain </w:t>
      </w:r>
      <w:r w:rsidRPr="00F80DB8">
        <w:t>(Townsend at 4th)</w:t>
      </w:r>
      <w:r>
        <w:t xml:space="preserve"> being a major stop is not surprising given it is a major terminal for the San Francisco </w:t>
      </w:r>
      <w:r w:rsidR="00EC775E">
        <w:t>Caltrain commuter train</w:t>
      </w:r>
      <w:r w:rsidR="00782076">
        <w:t xml:space="preserve"> and MUNI transit</w:t>
      </w:r>
      <w:r w:rsidR="00D724FF">
        <w:t xml:space="preserve">, for a total of 17 different tracks </w:t>
      </w:r>
      <w:r w:rsidR="00D724FF" w:rsidRPr="00662CFD">
        <w:rPr>
          <w:vertAlign w:val="superscript"/>
        </w:rPr>
        <w:t>5</w:t>
      </w:r>
      <w:r w:rsidR="00EC775E">
        <w:t>.</w:t>
      </w:r>
      <w:r w:rsidR="004C322D">
        <w:t xml:space="preserve"> It dominates the top 10 list of starting and ending stations.</w:t>
      </w:r>
    </w:p>
    <w:p w14:paraId="402E4B44" w14:textId="0F962516" w:rsidR="00B077E0" w:rsidRPr="00F80DB8" w:rsidRDefault="00B077E0" w:rsidP="00DE29EB">
      <w:r w:rsidRPr="00F80DB8">
        <w:t xml:space="preserve">Table </w:t>
      </w:r>
      <w:r w:rsidR="00C276D2" w:rsidRPr="00F80DB8">
        <w:t>1</w:t>
      </w:r>
      <w:r w:rsidRPr="00F80DB8">
        <w:t>:  Top 10 starting stations for rush hour</w:t>
      </w:r>
    </w:p>
    <w:tbl>
      <w:tblPr>
        <w:tblStyle w:val="TableGrid"/>
        <w:tblW w:w="0" w:type="auto"/>
        <w:tblLook w:val="04A0" w:firstRow="1" w:lastRow="0" w:firstColumn="1" w:lastColumn="0" w:noHBand="0" w:noVBand="1"/>
      </w:tblPr>
      <w:tblGrid>
        <w:gridCol w:w="4675"/>
        <w:gridCol w:w="4675"/>
      </w:tblGrid>
      <w:tr w:rsidR="00B077E0" w:rsidRPr="00F80DB8" w14:paraId="402B8284" w14:textId="77777777" w:rsidTr="00614C9E">
        <w:tc>
          <w:tcPr>
            <w:tcW w:w="4675" w:type="dxa"/>
          </w:tcPr>
          <w:p w14:paraId="4B0A34A3" w14:textId="77777777" w:rsidR="00B077E0" w:rsidRPr="00F80DB8" w:rsidRDefault="00B077E0" w:rsidP="00DE29EB">
            <w:r w:rsidRPr="00F80DB8">
              <w:t>Starting Station</w:t>
            </w:r>
          </w:p>
        </w:tc>
        <w:tc>
          <w:tcPr>
            <w:tcW w:w="4675" w:type="dxa"/>
          </w:tcPr>
          <w:p w14:paraId="61922F40" w14:textId="77777777" w:rsidR="00B077E0" w:rsidRPr="00F80DB8" w:rsidRDefault="00B077E0" w:rsidP="00DE29EB">
            <w:r w:rsidRPr="00F80DB8">
              <w:t>Number of Trips Per Year</w:t>
            </w:r>
          </w:p>
        </w:tc>
      </w:tr>
      <w:tr w:rsidR="00B077E0" w:rsidRPr="00F80DB8" w14:paraId="43EB33CB" w14:textId="77777777" w:rsidTr="00614C9E">
        <w:tc>
          <w:tcPr>
            <w:tcW w:w="4675" w:type="dxa"/>
          </w:tcPr>
          <w:p w14:paraId="603ADABE" w14:textId="1C9CBEFA" w:rsidR="00B077E0" w:rsidRPr="00F80DB8" w:rsidRDefault="00606DDD" w:rsidP="00DE29EB">
            <w:r w:rsidRPr="00F80DB8">
              <w:t xml:space="preserve">San Francisco Caltrain (Townsend at 4th) </w:t>
            </w:r>
          </w:p>
        </w:tc>
        <w:tc>
          <w:tcPr>
            <w:tcW w:w="4675" w:type="dxa"/>
          </w:tcPr>
          <w:p w14:paraId="4CE68E3A" w14:textId="4CB7679A" w:rsidR="00B077E0" w:rsidRPr="00F80DB8" w:rsidRDefault="00606DDD" w:rsidP="00DE29EB">
            <w:r w:rsidRPr="00F80DB8">
              <w:t>2126</w:t>
            </w:r>
          </w:p>
        </w:tc>
      </w:tr>
      <w:tr w:rsidR="00B077E0" w:rsidRPr="00F80DB8" w14:paraId="26A4DB40" w14:textId="77777777" w:rsidTr="00614C9E">
        <w:tc>
          <w:tcPr>
            <w:tcW w:w="4675" w:type="dxa"/>
          </w:tcPr>
          <w:p w14:paraId="312EBBBA" w14:textId="7A11EC22" w:rsidR="00B077E0" w:rsidRPr="00F80DB8" w:rsidRDefault="00606DDD" w:rsidP="00DE29EB">
            <w:r w:rsidRPr="00F80DB8">
              <w:t>San Francisco Caltrain 2 (330 Townsend)</w:t>
            </w:r>
          </w:p>
        </w:tc>
        <w:tc>
          <w:tcPr>
            <w:tcW w:w="4675" w:type="dxa"/>
          </w:tcPr>
          <w:p w14:paraId="68E4A543" w14:textId="4CFCFE8F" w:rsidR="00B077E0" w:rsidRPr="00F80DB8" w:rsidRDefault="00606DDD" w:rsidP="00DE29EB">
            <w:r w:rsidRPr="00F80DB8">
              <w:t>715</w:t>
            </w:r>
          </w:p>
        </w:tc>
      </w:tr>
      <w:tr w:rsidR="00B077E0" w:rsidRPr="00F80DB8" w14:paraId="4600B5EC" w14:textId="77777777" w:rsidTr="00614C9E">
        <w:tc>
          <w:tcPr>
            <w:tcW w:w="4675" w:type="dxa"/>
          </w:tcPr>
          <w:p w14:paraId="1D7BECE9" w14:textId="3720EDC9" w:rsidR="00B077E0" w:rsidRPr="00F80DB8" w:rsidRDefault="00606DDD" w:rsidP="00DE29EB">
            <w:r w:rsidRPr="00F80DB8">
              <w:t>Temporary Transbay Terminal (Howard at Beale</w:t>
            </w:r>
            <w:r w:rsidRPr="00F80DB8">
              <w:t>)</w:t>
            </w:r>
          </w:p>
        </w:tc>
        <w:tc>
          <w:tcPr>
            <w:tcW w:w="4675" w:type="dxa"/>
          </w:tcPr>
          <w:p w14:paraId="363C6523" w14:textId="078F595D" w:rsidR="00B077E0" w:rsidRPr="00F80DB8" w:rsidRDefault="00606DDD" w:rsidP="00DE29EB">
            <w:r w:rsidRPr="00F80DB8">
              <w:t>635</w:t>
            </w:r>
          </w:p>
        </w:tc>
      </w:tr>
      <w:tr w:rsidR="00B077E0" w:rsidRPr="00F80DB8" w14:paraId="39980640" w14:textId="77777777" w:rsidTr="00614C9E">
        <w:tc>
          <w:tcPr>
            <w:tcW w:w="4675" w:type="dxa"/>
          </w:tcPr>
          <w:p w14:paraId="24500025" w14:textId="53E1052A" w:rsidR="00B077E0" w:rsidRPr="00F80DB8" w:rsidRDefault="00606DDD" w:rsidP="00DE29EB">
            <w:r w:rsidRPr="00F80DB8">
              <w:t>Grant Avenue at Columbus Avenue</w:t>
            </w:r>
          </w:p>
        </w:tc>
        <w:tc>
          <w:tcPr>
            <w:tcW w:w="4675" w:type="dxa"/>
          </w:tcPr>
          <w:p w14:paraId="2C224404" w14:textId="554592B7" w:rsidR="00B077E0" w:rsidRPr="00F80DB8" w:rsidRDefault="00606DDD" w:rsidP="00DE29EB">
            <w:r w:rsidRPr="00F80DB8">
              <w:t>528</w:t>
            </w:r>
          </w:p>
        </w:tc>
      </w:tr>
      <w:tr w:rsidR="00B077E0" w:rsidRPr="00F80DB8" w14:paraId="0D336EA6" w14:textId="77777777" w:rsidTr="00614C9E">
        <w:tc>
          <w:tcPr>
            <w:tcW w:w="4675" w:type="dxa"/>
          </w:tcPr>
          <w:p w14:paraId="183492F4" w14:textId="4695C1AA" w:rsidR="00B077E0" w:rsidRPr="00F80DB8" w:rsidRDefault="00606DDD" w:rsidP="00DE29EB">
            <w:r w:rsidRPr="00F80DB8">
              <w:t>Harry Bridges Plaza (Ferry Building)</w:t>
            </w:r>
          </w:p>
        </w:tc>
        <w:tc>
          <w:tcPr>
            <w:tcW w:w="4675" w:type="dxa"/>
          </w:tcPr>
          <w:p w14:paraId="33F65BFB" w14:textId="563AEE71" w:rsidR="00B077E0" w:rsidRPr="00F80DB8" w:rsidRDefault="00606DDD" w:rsidP="00DE29EB">
            <w:r w:rsidRPr="00F80DB8">
              <w:t>520</w:t>
            </w:r>
          </w:p>
        </w:tc>
      </w:tr>
      <w:tr w:rsidR="00B077E0" w:rsidRPr="00F80DB8" w14:paraId="12D3CA75" w14:textId="77777777" w:rsidTr="00614C9E">
        <w:tc>
          <w:tcPr>
            <w:tcW w:w="4675" w:type="dxa"/>
          </w:tcPr>
          <w:p w14:paraId="09288E34" w14:textId="05E08297" w:rsidR="00B077E0" w:rsidRPr="00F80DB8" w:rsidRDefault="00606DDD" w:rsidP="00DE29EB">
            <w:r w:rsidRPr="00F80DB8">
              <w:t>San Jose Diridon Caltrain Station</w:t>
            </w:r>
          </w:p>
        </w:tc>
        <w:tc>
          <w:tcPr>
            <w:tcW w:w="4675" w:type="dxa"/>
          </w:tcPr>
          <w:p w14:paraId="73E427B2" w14:textId="465ED97E" w:rsidR="00B077E0" w:rsidRPr="00F80DB8" w:rsidRDefault="00606DDD" w:rsidP="00DE29EB">
            <w:r w:rsidRPr="00F80DB8">
              <w:t>435</w:t>
            </w:r>
          </w:p>
        </w:tc>
      </w:tr>
      <w:tr w:rsidR="00B077E0" w:rsidRPr="00F80DB8" w14:paraId="3A93CEA4" w14:textId="77777777" w:rsidTr="00614C9E">
        <w:tc>
          <w:tcPr>
            <w:tcW w:w="4675" w:type="dxa"/>
          </w:tcPr>
          <w:p w14:paraId="620AA878" w14:textId="6E3417D8" w:rsidR="00B077E0" w:rsidRPr="00F80DB8" w:rsidRDefault="00606DDD" w:rsidP="00DE29EB">
            <w:r w:rsidRPr="00F80DB8">
              <w:t>Steuart at Market</w:t>
            </w:r>
          </w:p>
        </w:tc>
        <w:tc>
          <w:tcPr>
            <w:tcW w:w="4675" w:type="dxa"/>
          </w:tcPr>
          <w:p w14:paraId="4DEDE5C0" w14:textId="68A63ADD" w:rsidR="00B077E0" w:rsidRPr="00F80DB8" w:rsidRDefault="00606DDD" w:rsidP="00DE29EB">
            <w:r w:rsidRPr="00F80DB8">
              <w:t>406</w:t>
            </w:r>
          </w:p>
        </w:tc>
      </w:tr>
      <w:tr w:rsidR="00B077E0" w:rsidRPr="00F80DB8" w14:paraId="20BB2148" w14:textId="77777777" w:rsidTr="00614C9E">
        <w:tc>
          <w:tcPr>
            <w:tcW w:w="4675" w:type="dxa"/>
          </w:tcPr>
          <w:p w14:paraId="536B45E4" w14:textId="0CBD1BB8" w:rsidR="00B077E0" w:rsidRPr="00F80DB8" w:rsidRDefault="00606DDD" w:rsidP="00DE29EB">
            <w:r w:rsidRPr="00F80DB8">
              <w:t>Market at 10th</w:t>
            </w:r>
          </w:p>
        </w:tc>
        <w:tc>
          <w:tcPr>
            <w:tcW w:w="4675" w:type="dxa"/>
          </w:tcPr>
          <w:p w14:paraId="55650D46" w14:textId="638EC402" w:rsidR="00B077E0" w:rsidRPr="00F80DB8" w:rsidRDefault="00606DDD" w:rsidP="00DE29EB">
            <w:r w:rsidRPr="00F80DB8">
              <w:t>342</w:t>
            </w:r>
          </w:p>
        </w:tc>
      </w:tr>
      <w:tr w:rsidR="00B077E0" w:rsidRPr="00F80DB8" w14:paraId="301492FA" w14:textId="77777777" w:rsidTr="00614C9E">
        <w:tc>
          <w:tcPr>
            <w:tcW w:w="4675" w:type="dxa"/>
          </w:tcPr>
          <w:p w14:paraId="45F87B62" w14:textId="5BAA66B3" w:rsidR="00B077E0" w:rsidRPr="00F80DB8" w:rsidRDefault="00606DDD" w:rsidP="00DE29EB">
            <w:r w:rsidRPr="00F80DB8">
              <w:t>Townsend at 7th</w:t>
            </w:r>
          </w:p>
        </w:tc>
        <w:tc>
          <w:tcPr>
            <w:tcW w:w="4675" w:type="dxa"/>
          </w:tcPr>
          <w:p w14:paraId="68A2293A" w14:textId="2722FDC2" w:rsidR="00B077E0" w:rsidRPr="00F80DB8" w:rsidRDefault="00606DDD" w:rsidP="00DE29EB">
            <w:r w:rsidRPr="00F80DB8">
              <w:t>243</w:t>
            </w:r>
          </w:p>
        </w:tc>
      </w:tr>
      <w:tr w:rsidR="00B077E0" w:rsidRPr="00F80DB8" w14:paraId="6E8F120B" w14:textId="77777777" w:rsidTr="00614C9E">
        <w:tc>
          <w:tcPr>
            <w:tcW w:w="4675" w:type="dxa"/>
          </w:tcPr>
          <w:p w14:paraId="205752CB" w14:textId="2D92D50B" w:rsidR="00B077E0" w:rsidRPr="00F80DB8" w:rsidRDefault="00606DDD" w:rsidP="00DE29EB">
            <w:r w:rsidRPr="00F80DB8">
              <w:t>South Van Ness at Market</w:t>
            </w:r>
          </w:p>
        </w:tc>
        <w:tc>
          <w:tcPr>
            <w:tcW w:w="4675" w:type="dxa"/>
          </w:tcPr>
          <w:p w14:paraId="511004A5" w14:textId="40F92D20" w:rsidR="00B077E0" w:rsidRPr="00F80DB8" w:rsidRDefault="00606DDD" w:rsidP="00DE29EB">
            <w:r w:rsidRPr="00F80DB8">
              <w:t>240</w:t>
            </w:r>
          </w:p>
        </w:tc>
      </w:tr>
    </w:tbl>
    <w:p w14:paraId="6EAB7ED9" w14:textId="77777777" w:rsidR="00352AF0" w:rsidRPr="00F80DB8" w:rsidRDefault="00352AF0" w:rsidP="00DE29EB"/>
    <w:p w14:paraId="76C6FBFF" w14:textId="29FBA63B" w:rsidR="00B077E0" w:rsidRPr="00F80DB8" w:rsidRDefault="00B077E0" w:rsidP="00DE29EB">
      <w:r w:rsidRPr="00F80DB8">
        <w:lastRenderedPageBreak/>
        <w:t xml:space="preserve">Table </w:t>
      </w:r>
      <w:r w:rsidR="00C276D2" w:rsidRPr="00F80DB8">
        <w:t>2</w:t>
      </w:r>
      <w:r w:rsidRPr="00F80DB8">
        <w:t>: top 10 ending stations for rush hour</w:t>
      </w:r>
    </w:p>
    <w:tbl>
      <w:tblPr>
        <w:tblStyle w:val="TableGrid"/>
        <w:tblW w:w="0" w:type="auto"/>
        <w:tblLook w:val="04A0" w:firstRow="1" w:lastRow="0" w:firstColumn="1" w:lastColumn="0" w:noHBand="0" w:noVBand="1"/>
      </w:tblPr>
      <w:tblGrid>
        <w:gridCol w:w="4675"/>
        <w:gridCol w:w="4675"/>
      </w:tblGrid>
      <w:tr w:rsidR="00B077E0" w:rsidRPr="00F80DB8" w14:paraId="18E87FB7" w14:textId="77777777" w:rsidTr="00614C9E">
        <w:tc>
          <w:tcPr>
            <w:tcW w:w="4675" w:type="dxa"/>
          </w:tcPr>
          <w:p w14:paraId="4ABE6E28" w14:textId="77777777" w:rsidR="00B077E0" w:rsidRPr="00F80DB8" w:rsidRDefault="00B077E0" w:rsidP="00DE29EB">
            <w:r w:rsidRPr="00F80DB8">
              <w:t>Ending Station</w:t>
            </w:r>
          </w:p>
        </w:tc>
        <w:tc>
          <w:tcPr>
            <w:tcW w:w="4675" w:type="dxa"/>
          </w:tcPr>
          <w:p w14:paraId="0694E381" w14:textId="77777777" w:rsidR="00B077E0" w:rsidRPr="00F80DB8" w:rsidRDefault="00B077E0" w:rsidP="00DE29EB">
            <w:r w:rsidRPr="00F80DB8">
              <w:t>Number of Trips Per Year</w:t>
            </w:r>
          </w:p>
        </w:tc>
      </w:tr>
      <w:tr w:rsidR="00B077E0" w:rsidRPr="00F80DB8" w14:paraId="0F664151" w14:textId="77777777" w:rsidTr="00614C9E">
        <w:tc>
          <w:tcPr>
            <w:tcW w:w="4675" w:type="dxa"/>
          </w:tcPr>
          <w:p w14:paraId="2A785DA2" w14:textId="69426F05" w:rsidR="00B077E0" w:rsidRPr="00F80DB8" w:rsidRDefault="00606DDD" w:rsidP="00DE29EB">
            <w:r w:rsidRPr="00F80DB8">
              <w:t>San Francisco Caltrain (Townsend at 4th)</w:t>
            </w:r>
          </w:p>
        </w:tc>
        <w:tc>
          <w:tcPr>
            <w:tcW w:w="4675" w:type="dxa"/>
          </w:tcPr>
          <w:p w14:paraId="66ACD4A2" w14:textId="6A735073" w:rsidR="00B077E0" w:rsidRPr="00F80DB8" w:rsidRDefault="00606DDD" w:rsidP="00DE29EB">
            <w:r w:rsidRPr="00F80DB8">
              <w:t>1067</w:t>
            </w:r>
          </w:p>
        </w:tc>
      </w:tr>
      <w:tr w:rsidR="00B077E0" w:rsidRPr="00F80DB8" w14:paraId="6598E883" w14:textId="77777777" w:rsidTr="00614C9E">
        <w:tc>
          <w:tcPr>
            <w:tcW w:w="4675" w:type="dxa"/>
          </w:tcPr>
          <w:p w14:paraId="60E47A92" w14:textId="7306E067" w:rsidR="00B077E0" w:rsidRPr="00F80DB8" w:rsidRDefault="00606DDD" w:rsidP="00DE29EB">
            <w:r w:rsidRPr="00F80DB8">
              <w:t>2nd at Townsend</w:t>
            </w:r>
          </w:p>
        </w:tc>
        <w:tc>
          <w:tcPr>
            <w:tcW w:w="4675" w:type="dxa"/>
          </w:tcPr>
          <w:p w14:paraId="383F0B15" w14:textId="7F47E4D7" w:rsidR="00B077E0" w:rsidRPr="00F80DB8" w:rsidRDefault="00606DDD" w:rsidP="00DE29EB">
            <w:r w:rsidRPr="00F80DB8">
              <w:t>564</w:t>
            </w:r>
          </w:p>
        </w:tc>
      </w:tr>
      <w:tr w:rsidR="00B077E0" w:rsidRPr="00F80DB8" w14:paraId="6F882888" w14:textId="77777777" w:rsidTr="00614C9E">
        <w:tc>
          <w:tcPr>
            <w:tcW w:w="4675" w:type="dxa"/>
          </w:tcPr>
          <w:p w14:paraId="361CD929" w14:textId="65D80623" w:rsidR="00B077E0" w:rsidRPr="00F80DB8" w:rsidRDefault="00606DDD" w:rsidP="00DE29EB">
            <w:r w:rsidRPr="00F80DB8">
              <w:t>Market at Sansome</w:t>
            </w:r>
          </w:p>
        </w:tc>
        <w:tc>
          <w:tcPr>
            <w:tcW w:w="4675" w:type="dxa"/>
          </w:tcPr>
          <w:p w14:paraId="0BC3BF22" w14:textId="7D4B0043" w:rsidR="00B077E0" w:rsidRPr="00F80DB8" w:rsidRDefault="00606DDD" w:rsidP="00DE29EB">
            <w:r w:rsidRPr="00F80DB8">
              <w:t>550</w:t>
            </w:r>
          </w:p>
        </w:tc>
      </w:tr>
      <w:tr w:rsidR="00B077E0" w:rsidRPr="00F80DB8" w14:paraId="5C233473" w14:textId="77777777" w:rsidTr="00614C9E">
        <w:tc>
          <w:tcPr>
            <w:tcW w:w="4675" w:type="dxa"/>
          </w:tcPr>
          <w:p w14:paraId="5587D78D" w14:textId="6C551289" w:rsidR="00B077E0" w:rsidRPr="00F80DB8" w:rsidRDefault="00606DDD" w:rsidP="00DE29EB">
            <w:r w:rsidRPr="00F80DB8">
              <w:t>Townsend at 7th</w:t>
            </w:r>
          </w:p>
        </w:tc>
        <w:tc>
          <w:tcPr>
            <w:tcW w:w="4675" w:type="dxa"/>
          </w:tcPr>
          <w:p w14:paraId="576516A9" w14:textId="272D5034" w:rsidR="00B077E0" w:rsidRPr="00F80DB8" w:rsidRDefault="00606DDD" w:rsidP="00DE29EB">
            <w:r w:rsidRPr="00F80DB8">
              <w:t>494</w:t>
            </w:r>
          </w:p>
        </w:tc>
      </w:tr>
      <w:tr w:rsidR="00B077E0" w:rsidRPr="00F80DB8" w14:paraId="24C27CB7" w14:textId="77777777" w:rsidTr="00614C9E">
        <w:tc>
          <w:tcPr>
            <w:tcW w:w="4675" w:type="dxa"/>
          </w:tcPr>
          <w:p w14:paraId="4D9FFE90" w14:textId="391750A3" w:rsidR="00B077E0" w:rsidRPr="00F80DB8" w:rsidRDefault="00606DDD" w:rsidP="00DE29EB">
            <w:r w:rsidRPr="00F80DB8">
              <w:t>Temporary Transbay Terminal (Howard at Beale)</w:t>
            </w:r>
          </w:p>
        </w:tc>
        <w:tc>
          <w:tcPr>
            <w:tcW w:w="4675" w:type="dxa"/>
          </w:tcPr>
          <w:p w14:paraId="0DF5AB8A" w14:textId="2A135ED7" w:rsidR="00B077E0" w:rsidRPr="00F80DB8" w:rsidRDefault="00606DDD" w:rsidP="00DE29EB">
            <w:r w:rsidRPr="00F80DB8">
              <w:t>466</w:t>
            </w:r>
          </w:p>
        </w:tc>
      </w:tr>
      <w:tr w:rsidR="00B077E0" w:rsidRPr="00F80DB8" w14:paraId="2787541B" w14:textId="77777777" w:rsidTr="00614C9E">
        <w:tc>
          <w:tcPr>
            <w:tcW w:w="4675" w:type="dxa"/>
          </w:tcPr>
          <w:p w14:paraId="54373911" w14:textId="6968E9B4" w:rsidR="00B077E0" w:rsidRPr="00F80DB8" w:rsidRDefault="00606DDD" w:rsidP="00DE29EB">
            <w:r w:rsidRPr="00F80DB8">
              <w:t>Embarcadero at Folsom</w:t>
            </w:r>
          </w:p>
        </w:tc>
        <w:tc>
          <w:tcPr>
            <w:tcW w:w="4675" w:type="dxa"/>
          </w:tcPr>
          <w:p w14:paraId="6595310B" w14:textId="1A99E253" w:rsidR="00B077E0" w:rsidRPr="00F80DB8" w:rsidRDefault="00606DDD" w:rsidP="00DE29EB">
            <w:r w:rsidRPr="00F80DB8">
              <w:t>448</w:t>
            </w:r>
          </w:p>
        </w:tc>
      </w:tr>
      <w:tr w:rsidR="00B077E0" w:rsidRPr="00F80DB8" w14:paraId="6C254F72" w14:textId="77777777" w:rsidTr="00614C9E">
        <w:tc>
          <w:tcPr>
            <w:tcW w:w="4675" w:type="dxa"/>
          </w:tcPr>
          <w:p w14:paraId="0DB252DF" w14:textId="5A94B076" w:rsidR="00B077E0" w:rsidRPr="00F80DB8" w:rsidRDefault="00606DDD" w:rsidP="00DE29EB">
            <w:r w:rsidRPr="00F80DB8">
              <w:t>San Francisco Caltrain 2 (330 Townsend)</w:t>
            </w:r>
          </w:p>
        </w:tc>
        <w:tc>
          <w:tcPr>
            <w:tcW w:w="4675" w:type="dxa"/>
          </w:tcPr>
          <w:p w14:paraId="0D21FE4C" w14:textId="30E44683" w:rsidR="00B077E0" w:rsidRPr="00F80DB8" w:rsidRDefault="00606DDD" w:rsidP="00DE29EB">
            <w:r w:rsidRPr="00F80DB8">
              <w:t>431</w:t>
            </w:r>
          </w:p>
        </w:tc>
      </w:tr>
      <w:tr w:rsidR="00B077E0" w:rsidRPr="00F80DB8" w14:paraId="0C823834" w14:textId="77777777" w:rsidTr="00614C9E">
        <w:tc>
          <w:tcPr>
            <w:tcW w:w="4675" w:type="dxa"/>
          </w:tcPr>
          <w:p w14:paraId="6E65BE33" w14:textId="28B1B430" w:rsidR="00B077E0" w:rsidRPr="00F80DB8" w:rsidRDefault="00606DDD" w:rsidP="00DE29EB">
            <w:r w:rsidRPr="00F80DB8">
              <w:t>San Jose Diridon Caltrain Station</w:t>
            </w:r>
          </w:p>
        </w:tc>
        <w:tc>
          <w:tcPr>
            <w:tcW w:w="4675" w:type="dxa"/>
          </w:tcPr>
          <w:p w14:paraId="503E990C" w14:textId="16023431" w:rsidR="00B077E0" w:rsidRPr="00F80DB8" w:rsidRDefault="00606DDD" w:rsidP="00DE29EB">
            <w:r w:rsidRPr="00F80DB8">
              <w:t>352</w:t>
            </w:r>
          </w:p>
        </w:tc>
      </w:tr>
      <w:tr w:rsidR="00B077E0" w:rsidRPr="00F80DB8" w14:paraId="7E14B38F" w14:textId="77777777" w:rsidTr="00614C9E">
        <w:tc>
          <w:tcPr>
            <w:tcW w:w="4675" w:type="dxa"/>
          </w:tcPr>
          <w:p w14:paraId="7AB2EA5E" w14:textId="0AFE0F96" w:rsidR="00B077E0" w:rsidRPr="00F80DB8" w:rsidRDefault="00606DDD" w:rsidP="00DE29EB">
            <w:r w:rsidRPr="00F80DB8">
              <w:t>Mountain View Caltrain Station</w:t>
            </w:r>
          </w:p>
        </w:tc>
        <w:tc>
          <w:tcPr>
            <w:tcW w:w="4675" w:type="dxa"/>
          </w:tcPr>
          <w:p w14:paraId="3CD6234A" w14:textId="4F12A6E5" w:rsidR="00B077E0" w:rsidRPr="00F80DB8" w:rsidRDefault="00606DDD" w:rsidP="00DE29EB">
            <w:r w:rsidRPr="00F80DB8">
              <w:t>349</w:t>
            </w:r>
          </w:p>
        </w:tc>
      </w:tr>
      <w:tr w:rsidR="00B077E0" w:rsidRPr="00F80DB8" w14:paraId="62318A53" w14:textId="77777777" w:rsidTr="00614C9E">
        <w:tc>
          <w:tcPr>
            <w:tcW w:w="4675" w:type="dxa"/>
          </w:tcPr>
          <w:p w14:paraId="7B396171" w14:textId="2EBACD71" w:rsidR="00B077E0" w:rsidRPr="00F80DB8" w:rsidRDefault="00606DDD" w:rsidP="00DE29EB">
            <w:r w:rsidRPr="00F80DB8">
              <w:t>Steuart at Market</w:t>
            </w:r>
          </w:p>
        </w:tc>
        <w:tc>
          <w:tcPr>
            <w:tcW w:w="4675" w:type="dxa"/>
          </w:tcPr>
          <w:p w14:paraId="635C2CDA" w14:textId="041F7939" w:rsidR="00B077E0" w:rsidRPr="00F80DB8" w:rsidRDefault="00606DDD" w:rsidP="00DE29EB">
            <w:r w:rsidRPr="00F80DB8">
              <w:t>348</w:t>
            </w:r>
          </w:p>
        </w:tc>
      </w:tr>
    </w:tbl>
    <w:p w14:paraId="69C76C16" w14:textId="77777777" w:rsidR="00606DDD" w:rsidRDefault="00606DDD" w:rsidP="00DE29EB"/>
    <w:p w14:paraId="4063F174" w14:textId="1C8F7275" w:rsidR="003B47E9" w:rsidRPr="00F80DB8" w:rsidRDefault="003B47E9" w:rsidP="00DE29EB">
      <w:r>
        <w:t xml:space="preserve">Interestingly enough, the most common starting and ending station on the weekends is </w:t>
      </w:r>
      <w:r w:rsidRPr="00F80DB8">
        <w:t>Embarcadero at Sansome</w:t>
      </w:r>
      <w:r>
        <w:t xml:space="preserve">. This station is </w:t>
      </w:r>
      <w:r w:rsidR="00473AA0">
        <w:t>right by Fisherman’s Wharf, a major tourist and recreation destination</w:t>
      </w:r>
      <w:r w:rsidR="00662CFD">
        <w:t xml:space="preserve"> </w:t>
      </w:r>
      <w:r w:rsidR="00BE7CA9" w:rsidRPr="00662CFD">
        <w:rPr>
          <w:vertAlign w:val="superscript"/>
        </w:rPr>
        <w:t>6</w:t>
      </w:r>
      <w:r w:rsidR="00473AA0">
        <w:t>.</w:t>
      </w:r>
      <w:r w:rsidR="00E2681F">
        <w:t xml:space="preserve"> Likewise, the </w:t>
      </w:r>
      <w:r w:rsidR="00E2681F" w:rsidRPr="00F80DB8">
        <w:t>Harry Bridges Plaza (Ferry Building</w:t>
      </w:r>
      <w:r w:rsidR="00E2681F">
        <w:t>) station is in the middle of a plaza</w:t>
      </w:r>
      <w:r w:rsidR="00A54777">
        <w:t xml:space="preserve"> frequented by many artists</w:t>
      </w:r>
      <w:r w:rsidR="003F252E">
        <w:t>, skaters, and tourists</w:t>
      </w:r>
      <w:r w:rsidR="00D42905">
        <w:t xml:space="preserve"> </w:t>
      </w:r>
      <w:r w:rsidR="00D42905" w:rsidRPr="00662CFD">
        <w:rPr>
          <w:vertAlign w:val="superscript"/>
        </w:rPr>
        <w:t>7</w:t>
      </w:r>
      <w:r w:rsidR="003F252E">
        <w:t>.</w:t>
      </w:r>
    </w:p>
    <w:p w14:paraId="693197CC" w14:textId="28088447" w:rsidR="00B077E0" w:rsidRPr="00F80DB8" w:rsidRDefault="00B077E0" w:rsidP="00DE29EB">
      <w:r w:rsidRPr="00F80DB8">
        <w:t xml:space="preserve">Table </w:t>
      </w:r>
      <w:r w:rsidR="00C276D2" w:rsidRPr="00F80DB8">
        <w:t>3</w:t>
      </w:r>
      <w:r w:rsidRPr="00F80DB8">
        <w:t>: top 10 starting stations for weekend</w:t>
      </w:r>
    </w:p>
    <w:tbl>
      <w:tblPr>
        <w:tblStyle w:val="TableGrid"/>
        <w:tblW w:w="0" w:type="auto"/>
        <w:tblLook w:val="04A0" w:firstRow="1" w:lastRow="0" w:firstColumn="1" w:lastColumn="0" w:noHBand="0" w:noVBand="1"/>
      </w:tblPr>
      <w:tblGrid>
        <w:gridCol w:w="4675"/>
        <w:gridCol w:w="4675"/>
      </w:tblGrid>
      <w:tr w:rsidR="00B077E0" w:rsidRPr="00F80DB8" w14:paraId="7FE94C9B" w14:textId="77777777" w:rsidTr="00614C9E">
        <w:tc>
          <w:tcPr>
            <w:tcW w:w="4675" w:type="dxa"/>
          </w:tcPr>
          <w:p w14:paraId="2E996EBD" w14:textId="77777777" w:rsidR="00B077E0" w:rsidRPr="00F80DB8" w:rsidRDefault="00B077E0" w:rsidP="00DE29EB">
            <w:r w:rsidRPr="00F80DB8">
              <w:t>Starting Station</w:t>
            </w:r>
          </w:p>
        </w:tc>
        <w:tc>
          <w:tcPr>
            <w:tcW w:w="4675" w:type="dxa"/>
          </w:tcPr>
          <w:p w14:paraId="4F3A0547" w14:textId="77777777" w:rsidR="00B077E0" w:rsidRPr="00F80DB8" w:rsidRDefault="00B077E0" w:rsidP="00DE29EB">
            <w:r w:rsidRPr="00F80DB8">
              <w:t>Number of Trips Per Year</w:t>
            </w:r>
          </w:p>
        </w:tc>
      </w:tr>
      <w:tr w:rsidR="00B077E0" w:rsidRPr="00F80DB8" w14:paraId="29A6BF29" w14:textId="77777777" w:rsidTr="00614C9E">
        <w:tc>
          <w:tcPr>
            <w:tcW w:w="4675" w:type="dxa"/>
          </w:tcPr>
          <w:p w14:paraId="342CD204" w14:textId="05A200A7" w:rsidR="00B077E0" w:rsidRPr="00F80DB8" w:rsidRDefault="00606DDD" w:rsidP="00DE29EB">
            <w:r w:rsidRPr="00F80DB8">
              <w:t>Embarcadero at Sansome</w:t>
            </w:r>
          </w:p>
        </w:tc>
        <w:tc>
          <w:tcPr>
            <w:tcW w:w="4675" w:type="dxa"/>
          </w:tcPr>
          <w:p w14:paraId="3681B919" w14:textId="50D17E44" w:rsidR="00B077E0" w:rsidRPr="00F80DB8" w:rsidRDefault="00606DDD" w:rsidP="00DE29EB">
            <w:r w:rsidRPr="00F80DB8">
              <w:t>2868</w:t>
            </w:r>
          </w:p>
        </w:tc>
      </w:tr>
      <w:tr w:rsidR="00B077E0" w:rsidRPr="00F80DB8" w14:paraId="3719E944" w14:textId="77777777" w:rsidTr="00614C9E">
        <w:tc>
          <w:tcPr>
            <w:tcW w:w="4675" w:type="dxa"/>
          </w:tcPr>
          <w:p w14:paraId="7D0061E1" w14:textId="35EBEF4B" w:rsidR="00B077E0" w:rsidRPr="00F80DB8" w:rsidRDefault="00606DDD" w:rsidP="00DE29EB">
            <w:r w:rsidRPr="00F80DB8">
              <w:t>Harry Bridges Plaza (Ferry Building)</w:t>
            </w:r>
          </w:p>
        </w:tc>
        <w:tc>
          <w:tcPr>
            <w:tcW w:w="4675" w:type="dxa"/>
          </w:tcPr>
          <w:p w14:paraId="12B7FAB7" w14:textId="7875EC38" w:rsidR="00B077E0" w:rsidRPr="00F80DB8" w:rsidRDefault="00606DDD" w:rsidP="00DE29EB">
            <w:r w:rsidRPr="00F80DB8">
              <w:t>2741</w:t>
            </w:r>
          </w:p>
        </w:tc>
      </w:tr>
      <w:tr w:rsidR="00B077E0" w:rsidRPr="00F80DB8" w14:paraId="191105F1" w14:textId="77777777" w:rsidTr="00614C9E">
        <w:tc>
          <w:tcPr>
            <w:tcW w:w="4675" w:type="dxa"/>
          </w:tcPr>
          <w:p w14:paraId="7816A4AD" w14:textId="19A2DDB9" w:rsidR="00B077E0" w:rsidRPr="00F80DB8" w:rsidRDefault="00606DDD" w:rsidP="00DE29EB">
            <w:r w:rsidRPr="00F80DB8">
              <w:t>Embarcadero at Bryant</w:t>
            </w:r>
          </w:p>
        </w:tc>
        <w:tc>
          <w:tcPr>
            <w:tcW w:w="4675" w:type="dxa"/>
          </w:tcPr>
          <w:p w14:paraId="17B86BEC" w14:textId="3B9466E5" w:rsidR="00B077E0" w:rsidRPr="00F80DB8" w:rsidRDefault="00606DDD" w:rsidP="00DE29EB">
            <w:r w:rsidRPr="00F80DB8">
              <w:t>1488</w:t>
            </w:r>
          </w:p>
        </w:tc>
      </w:tr>
      <w:tr w:rsidR="00B077E0" w:rsidRPr="00F80DB8" w14:paraId="5020F775" w14:textId="77777777" w:rsidTr="00614C9E">
        <w:tc>
          <w:tcPr>
            <w:tcW w:w="4675" w:type="dxa"/>
          </w:tcPr>
          <w:p w14:paraId="3D1DB3C9" w14:textId="062C581F" w:rsidR="00B077E0" w:rsidRPr="00F80DB8" w:rsidRDefault="00606DDD" w:rsidP="00DE29EB">
            <w:r w:rsidRPr="00F80DB8">
              <w:t>Market at 4t</w:t>
            </w:r>
            <w:r w:rsidRPr="00F80DB8">
              <w:t>h</w:t>
            </w:r>
          </w:p>
        </w:tc>
        <w:tc>
          <w:tcPr>
            <w:tcW w:w="4675" w:type="dxa"/>
          </w:tcPr>
          <w:p w14:paraId="3786F991" w14:textId="7E2DE951" w:rsidR="00B077E0" w:rsidRPr="00F80DB8" w:rsidRDefault="00606DDD" w:rsidP="00DE29EB">
            <w:r w:rsidRPr="00F80DB8">
              <w:t>1477</w:t>
            </w:r>
          </w:p>
        </w:tc>
      </w:tr>
      <w:tr w:rsidR="00B077E0" w:rsidRPr="00F80DB8" w14:paraId="23360A50" w14:textId="77777777" w:rsidTr="00614C9E">
        <w:tc>
          <w:tcPr>
            <w:tcW w:w="4675" w:type="dxa"/>
          </w:tcPr>
          <w:p w14:paraId="1BC21DCC" w14:textId="313D3519" w:rsidR="00B077E0" w:rsidRPr="00F80DB8" w:rsidRDefault="00606DDD" w:rsidP="00DE29EB">
            <w:r w:rsidRPr="00F80DB8">
              <w:t>2nd at Townsend</w:t>
            </w:r>
          </w:p>
        </w:tc>
        <w:tc>
          <w:tcPr>
            <w:tcW w:w="4675" w:type="dxa"/>
          </w:tcPr>
          <w:p w14:paraId="00FDC9DE" w14:textId="77D22E3D" w:rsidR="00B077E0" w:rsidRPr="00F80DB8" w:rsidRDefault="00606DDD" w:rsidP="00DE29EB">
            <w:r w:rsidRPr="00F80DB8">
              <w:t>1459</w:t>
            </w:r>
          </w:p>
        </w:tc>
      </w:tr>
      <w:tr w:rsidR="00B077E0" w:rsidRPr="00F80DB8" w14:paraId="1B8C8D2D" w14:textId="77777777" w:rsidTr="00614C9E">
        <w:tc>
          <w:tcPr>
            <w:tcW w:w="4675" w:type="dxa"/>
          </w:tcPr>
          <w:p w14:paraId="6B366F89" w14:textId="0C1F0933" w:rsidR="00B077E0" w:rsidRPr="00F80DB8" w:rsidRDefault="00606DDD" w:rsidP="00DE29EB">
            <w:r w:rsidRPr="00F80DB8">
              <w:t>Powell Street BART</w:t>
            </w:r>
          </w:p>
        </w:tc>
        <w:tc>
          <w:tcPr>
            <w:tcW w:w="4675" w:type="dxa"/>
          </w:tcPr>
          <w:p w14:paraId="2261C342" w14:textId="6C1A8543" w:rsidR="00B077E0" w:rsidRPr="00F80DB8" w:rsidRDefault="00606DDD" w:rsidP="00DE29EB">
            <w:r w:rsidRPr="00F80DB8">
              <w:t>1341</w:t>
            </w:r>
          </w:p>
        </w:tc>
      </w:tr>
      <w:tr w:rsidR="00B077E0" w:rsidRPr="00F80DB8" w14:paraId="580A7713" w14:textId="77777777" w:rsidTr="00614C9E">
        <w:tc>
          <w:tcPr>
            <w:tcW w:w="4675" w:type="dxa"/>
          </w:tcPr>
          <w:p w14:paraId="7A10B4C9" w14:textId="415A5F9A" w:rsidR="00B077E0" w:rsidRPr="00F80DB8" w:rsidRDefault="00606DDD" w:rsidP="00DE29EB">
            <w:r w:rsidRPr="00F80DB8">
              <w:t>San Francisco Caltrain (Townsend at 4th)</w:t>
            </w:r>
          </w:p>
        </w:tc>
        <w:tc>
          <w:tcPr>
            <w:tcW w:w="4675" w:type="dxa"/>
          </w:tcPr>
          <w:p w14:paraId="6DF4811F" w14:textId="236D0E75" w:rsidR="00B077E0" w:rsidRPr="00F80DB8" w:rsidRDefault="00606DDD" w:rsidP="00DE29EB">
            <w:r w:rsidRPr="00F80DB8">
              <w:t>1296</w:t>
            </w:r>
          </w:p>
        </w:tc>
      </w:tr>
      <w:tr w:rsidR="00B077E0" w:rsidRPr="00F80DB8" w14:paraId="595A8AFE" w14:textId="77777777" w:rsidTr="00614C9E">
        <w:tc>
          <w:tcPr>
            <w:tcW w:w="4675" w:type="dxa"/>
          </w:tcPr>
          <w:p w14:paraId="2486F4A3" w14:textId="1BA67B03" w:rsidR="00B077E0" w:rsidRPr="00F80DB8" w:rsidRDefault="00606DDD" w:rsidP="00DE29EB">
            <w:r w:rsidRPr="00F80DB8">
              <w:t>Grant Avenue at Columbus Avenue</w:t>
            </w:r>
          </w:p>
        </w:tc>
        <w:tc>
          <w:tcPr>
            <w:tcW w:w="4675" w:type="dxa"/>
          </w:tcPr>
          <w:p w14:paraId="6863D7CC" w14:textId="329A79CD" w:rsidR="00B077E0" w:rsidRPr="00F80DB8" w:rsidRDefault="00606DDD" w:rsidP="00DE29EB">
            <w:r w:rsidRPr="00F80DB8">
              <w:t>1191</w:t>
            </w:r>
          </w:p>
        </w:tc>
      </w:tr>
      <w:tr w:rsidR="00B077E0" w:rsidRPr="00F80DB8" w14:paraId="1EC1A14D" w14:textId="77777777" w:rsidTr="00614C9E">
        <w:tc>
          <w:tcPr>
            <w:tcW w:w="4675" w:type="dxa"/>
          </w:tcPr>
          <w:p w14:paraId="019322F8" w14:textId="413E7E6E" w:rsidR="00B077E0" w:rsidRPr="00F80DB8" w:rsidRDefault="00606DDD" w:rsidP="00DE29EB">
            <w:r w:rsidRPr="00F80DB8">
              <w:t>Market at 10th</w:t>
            </w:r>
          </w:p>
        </w:tc>
        <w:tc>
          <w:tcPr>
            <w:tcW w:w="4675" w:type="dxa"/>
          </w:tcPr>
          <w:p w14:paraId="04B13EC4" w14:textId="35C7B99E" w:rsidR="00B077E0" w:rsidRPr="00F80DB8" w:rsidRDefault="00606DDD" w:rsidP="00DE29EB">
            <w:r w:rsidRPr="00F80DB8">
              <w:t>994</w:t>
            </w:r>
          </w:p>
        </w:tc>
      </w:tr>
      <w:tr w:rsidR="00B077E0" w:rsidRPr="00F80DB8" w14:paraId="4242BBF1" w14:textId="77777777" w:rsidTr="00614C9E">
        <w:tc>
          <w:tcPr>
            <w:tcW w:w="4675" w:type="dxa"/>
          </w:tcPr>
          <w:p w14:paraId="0555B983" w14:textId="040F3319" w:rsidR="00B077E0" w:rsidRPr="00F80DB8" w:rsidRDefault="00606DDD" w:rsidP="00DE29EB">
            <w:r w:rsidRPr="00F80DB8">
              <w:t>Market at Sansome</w:t>
            </w:r>
          </w:p>
        </w:tc>
        <w:tc>
          <w:tcPr>
            <w:tcW w:w="4675" w:type="dxa"/>
          </w:tcPr>
          <w:p w14:paraId="44BA830F" w14:textId="057DF935" w:rsidR="00B077E0" w:rsidRPr="00F80DB8" w:rsidRDefault="00606DDD" w:rsidP="00DE29EB">
            <w:r w:rsidRPr="00F80DB8">
              <w:t>988</w:t>
            </w:r>
          </w:p>
        </w:tc>
      </w:tr>
    </w:tbl>
    <w:p w14:paraId="1530D47C" w14:textId="77777777" w:rsidR="00B077E0" w:rsidRPr="00F80DB8" w:rsidRDefault="00B077E0" w:rsidP="00DE29EB"/>
    <w:p w14:paraId="744CFB17" w14:textId="37E5C2F3" w:rsidR="00B077E0" w:rsidRPr="00F80DB8" w:rsidRDefault="00B077E0" w:rsidP="00DE29EB">
      <w:r w:rsidRPr="00F80DB8">
        <w:t xml:space="preserve">Table </w:t>
      </w:r>
      <w:r w:rsidR="00C276D2" w:rsidRPr="00F80DB8">
        <w:t>4</w:t>
      </w:r>
      <w:r w:rsidRPr="00F80DB8">
        <w:t>: Top 10 ending stations for weekend</w:t>
      </w:r>
    </w:p>
    <w:tbl>
      <w:tblPr>
        <w:tblStyle w:val="TableGrid"/>
        <w:tblW w:w="0" w:type="auto"/>
        <w:tblLook w:val="04A0" w:firstRow="1" w:lastRow="0" w:firstColumn="1" w:lastColumn="0" w:noHBand="0" w:noVBand="1"/>
      </w:tblPr>
      <w:tblGrid>
        <w:gridCol w:w="4675"/>
        <w:gridCol w:w="4675"/>
      </w:tblGrid>
      <w:tr w:rsidR="00B077E0" w:rsidRPr="00F80DB8" w14:paraId="60A8ACDB" w14:textId="77777777" w:rsidTr="00614C9E">
        <w:tc>
          <w:tcPr>
            <w:tcW w:w="4675" w:type="dxa"/>
          </w:tcPr>
          <w:p w14:paraId="48499139" w14:textId="77777777" w:rsidR="00B077E0" w:rsidRPr="00F80DB8" w:rsidRDefault="00B077E0" w:rsidP="00DE29EB">
            <w:r w:rsidRPr="00F80DB8">
              <w:t>Ending Station</w:t>
            </w:r>
          </w:p>
        </w:tc>
        <w:tc>
          <w:tcPr>
            <w:tcW w:w="4675" w:type="dxa"/>
          </w:tcPr>
          <w:p w14:paraId="495518E4" w14:textId="77777777" w:rsidR="00B077E0" w:rsidRPr="00F80DB8" w:rsidRDefault="00B077E0" w:rsidP="00DE29EB">
            <w:r w:rsidRPr="00F80DB8">
              <w:t>Number of Trips Per Year</w:t>
            </w:r>
          </w:p>
        </w:tc>
      </w:tr>
      <w:tr w:rsidR="00B077E0" w:rsidRPr="00F80DB8" w14:paraId="59E96828" w14:textId="77777777" w:rsidTr="00614C9E">
        <w:tc>
          <w:tcPr>
            <w:tcW w:w="4675" w:type="dxa"/>
          </w:tcPr>
          <w:p w14:paraId="41FC3915" w14:textId="6AD208FB" w:rsidR="00B077E0" w:rsidRPr="00F80DB8" w:rsidRDefault="00606DDD" w:rsidP="00DE29EB">
            <w:r w:rsidRPr="00F80DB8">
              <w:t>Embarcadero at Sansome</w:t>
            </w:r>
          </w:p>
        </w:tc>
        <w:tc>
          <w:tcPr>
            <w:tcW w:w="4675" w:type="dxa"/>
          </w:tcPr>
          <w:p w14:paraId="0426A736" w14:textId="35EA952E" w:rsidR="00B077E0" w:rsidRPr="00F80DB8" w:rsidRDefault="00606DDD" w:rsidP="00DE29EB">
            <w:r w:rsidRPr="00F80DB8">
              <w:t>2983</w:t>
            </w:r>
          </w:p>
        </w:tc>
      </w:tr>
      <w:tr w:rsidR="00B077E0" w:rsidRPr="00F80DB8" w14:paraId="0C55045C" w14:textId="77777777" w:rsidTr="00614C9E">
        <w:tc>
          <w:tcPr>
            <w:tcW w:w="4675" w:type="dxa"/>
          </w:tcPr>
          <w:p w14:paraId="6A4DA071" w14:textId="37199CEA" w:rsidR="00B077E0" w:rsidRPr="00F80DB8" w:rsidRDefault="00606DDD" w:rsidP="00DE29EB">
            <w:r w:rsidRPr="00F80DB8">
              <w:t>Harry Bridges Plaza (Ferry Building)</w:t>
            </w:r>
          </w:p>
        </w:tc>
        <w:tc>
          <w:tcPr>
            <w:tcW w:w="4675" w:type="dxa"/>
          </w:tcPr>
          <w:p w14:paraId="3F110E0E" w14:textId="5F9C6775" w:rsidR="00B077E0" w:rsidRPr="00F80DB8" w:rsidRDefault="00606DDD" w:rsidP="00DE29EB">
            <w:r w:rsidRPr="00F80DB8">
              <w:t>2852</w:t>
            </w:r>
          </w:p>
        </w:tc>
      </w:tr>
      <w:tr w:rsidR="00B077E0" w:rsidRPr="00F80DB8" w14:paraId="30F773DD" w14:textId="77777777" w:rsidTr="00614C9E">
        <w:tc>
          <w:tcPr>
            <w:tcW w:w="4675" w:type="dxa"/>
          </w:tcPr>
          <w:p w14:paraId="3494E5A9" w14:textId="55C50820" w:rsidR="00B077E0" w:rsidRPr="00F80DB8" w:rsidRDefault="00606DDD" w:rsidP="00DE29EB">
            <w:r w:rsidRPr="00F80DB8">
              <w:t>Market at 4th</w:t>
            </w:r>
          </w:p>
        </w:tc>
        <w:tc>
          <w:tcPr>
            <w:tcW w:w="4675" w:type="dxa"/>
          </w:tcPr>
          <w:p w14:paraId="4F3B4CA0" w14:textId="595624A3" w:rsidR="00B077E0" w:rsidRPr="00F80DB8" w:rsidRDefault="00606DDD" w:rsidP="00DE29EB">
            <w:r w:rsidRPr="00F80DB8">
              <w:t>1690</w:t>
            </w:r>
          </w:p>
        </w:tc>
      </w:tr>
      <w:tr w:rsidR="00B077E0" w:rsidRPr="00F80DB8" w14:paraId="2290ADF8" w14:textId="77777777" w:rsidTr="00614C9E">
        <w:tc>
          <w:tcPr>
            <w:tcW w:w="4675" w:type="dxa"/>
          </w:tcPr>
          <w:p w14:paraId="2024A1AE" w14:textId="105A6ED7" w:rsidR="00B077E0" w:rsidRPr="00F80DB8" w:rsidRDefault="00606DDD" w:rsidP="00DE29EB">
            <w:r w:rsidRPr="00F80DB8">
              <w:t>San Francisco Caltrain (Townsend at 4th)</w:t>
            </w:r>
          </w:p>
        </w:tc>
        <w:tc>
          <w:tcPr>
            <w:tcW w:w="4675" w:type="dxa"/>
          </w:tcPr>
          <w:p w14:paraId="385B531F" w14:textId="0818B1E4" w:rsidR="00B077E0" w:rsidRPr="00F80DB8" w:rsidRDefault="00606DDD" w:rsidP="00DE29EB">
            <w:r w:rsidRPr="00F80DB8">
              <w:t>1581</w:t>
            </w:r>
          </w:p>
        </w:tc>
      </w:tr>
      <w:tr w:rsidR="00B077E0" w:rsidRPr="00F80DB8" w14:paraId="7E7FAF65" w14:textId="77777777" w:rsidTr="00614C9E">
        <w:tc>
          <w:tcPr>
            <w:tcW w:w="4675" w:type="dxa"/>
          </w:tcPr>
          <w:p w14:paraId="236ED78A" w14:textId="40B3E700" w:rsidR="00B077E0" w:rsidRPr="00F80DB8" w:rsidRDefault="00606DDD" w:rsidP="00DE29EB">
            <w:r w:rsidRPr="00F80DB8">
              <w:t>Powell Street BART</w:t>
            </w:r>
          </w:p>
        </w:tc>
        <w:tc>
          <w:tcPr>
            <w:tcW w:w="4675" w:type="dxa"/>
          </w:tcPr>
          <w:p w14:paraId="6E4F97CE" w14:textId="14C9FB95" w:rsidR="00B077E0" w:rsidRPr="00F80DB8" w:rsidRDefault="00606DDD" w:rsidP="00DE29EB">
            <w:r w:rsidRPr="00F80DB8">
              <w:t>1540</w:t>
            </w:r>
          </w:p>
        </w:tc>
      </w:tr>
      <w:tr w:rsidR="00B077E0" w:rsidRPr="00F80DB8" w14:paraId="00367AC5" w14:textId="77777777" w:rsidTr="00614C9E">
        <w:tc>
          <w:tcPr>
            <w:tcW w:w="4675" w:type="dxa"/>
          </w:tcPr>
          <w:p w14:paraId="0378B5BF" w14:textId="39DDA232" w:rsidR="00B077E0" w:rsidRPr="00F80DB8" w:rsidRDefault="00606DDD" w:rsidP="00DE29EB">
            <w:r w:rsidRPr="00F80DB8">
              <w:t>2nd at Townsend</w:t>
            </w:r>
          </w:p>
        </w:tc>
        <w:tc>
          <w:tcPr>
            <w:tcW w:w="4675" w:type="dxa"/>
          </w:tcPr>
          <w:p w14:paraId="48E12432" w14:textId="40BB620B" w:rsidR="00B077E0" w:rsidRPr="00F80DB8" w:rsidRDefault="00606DDD" w:rsidP="00DE29EB">
            <w:r w:rsidRPr="00F80DB8">
              <w:t>1520</w:t>
            </w:r>
          </w:p>
        </w:tc>
      </w:tr>
      <w:tr w:rsidR="00B077E0" w:rsidRPr="00F80DB8" w14:paraId="762AE5F3" w14:textId="77777777" w:rsidTr="00614C9E">
        <w:tc>
          <w:tcPr>
            <w:tcW w:w="4675" w:type="dxa"/>
          </w:tcPr>
          <w:p w14:paraId="45107A8F" w14:textId="5A0878B0" w:rsidR="00B077E0" w:rsidRPr="00F80DB8" w:rsidRDefault="00606DDD" w:rsidP="00DE29EB">
            <w:r w:rsidRPr="00F80DB8">
              <w:t>Embarcadero at Bryant</w:t>
            </w:r>
          </w:p>
        </w:tc>
        <w:tc>
          <w:tcPr>
            <w:tcW w:w="4675" w:type="dxa"/>
          </w:tcPr>
          <w:p w14:paraId="243A9320" w14:textId="47956329" w:rsidR="00B077E0" w:rsidRPr="00F80DB8" w:rsidRDefault="00606DDD" w:rsidP="00DE29EB">
            <w:r w:rsidRPr="00F80DB8">
              <w:t>1268</w:t>
            </w:r>
          </w:p>
        </w:tc>
      </w:tr>
      <w:tr w:rsidR="00B077E0" w:rsidRPr="00F80DB8" w14:paraId="019D69B5" w14:textId="77777777" w:rsidTr="00614C9E">
        <w:tc>
          <w:tcPr>
            <w:tcW w:w="4675" w:type="dxa"/>
          </w:tcPr>
          <w:p w14:paraId="66C48560" w14:textId="713EB944" w:rsidR="00B077E0" w:rsidRPr="00F80DB8" w:rsidRDefault="00606DDD" w:rsidP="00DE29EB">
            <w:r w:rsidRPr="00F80DB8">
              <w:t>Steuart at Market</w:t>
            </w:r>
          </w:p>
        </w:tc>
        <w:tc>
          <w:tcPr>
            <w:tcW w:w="4675" w:type="dxa"/>
          </w:tcPr>
          <w:p w14:paraId="1C3D9582" w14:textId="2054C769" w:rsidR="00B077E0" w:rsidRPr="00F80DB8" w:rsidRDefault="00606DDD" w:rsidP="00DE29EB">
            <w:r w:rsidRPr="00F80DB8">
              <w:t>1116</w:t>
            </w:r>
          </w:p>
        </w:tc>
      </w:tr>
      <w:tr w:rsidR="00B077E0" w:rsidRPr="00F80DB8" w14:paraId="5E512BFA" w14:textId="77777777" w:rsidTr="00614C9E">
        <w:tc>
          <w:tcPr>
            <w:tcW w:w="4675" w:type="dxa"/>
          </w:tcPr>
          <w:p w14:paraId="0EECF131" w14:textId="13902A13" w:rsidR="00B077E0" w:rsidRPr="00F80DB8" w:rsidRDefault="00606DDD" w:rsidP="00DE29EB">
            <w:r w:rsidRPr="00F80DB8">
              <w:t>Townsend at 7th</w:t>
            </w:r>
          </w:p>
        </w:tc>
        <w:tc>
          <w:tcPr>
            <w:tcW w:w="4675" w:type="dxa"/>
          </w:tcPr>
          <w:p w14:paraId="32ED8D44" w14:textId="299DFE85" w:rsidR="00B077E0" w:rsidRPr="00F80DB8" w:rsidRDefault="00606DDD" w:rsidP="00DE29EB">
            <w:r w:rsidRPr="00F80DB8">
              <w:t>1026</w:t>
            </w:r>
          </w:p>
        </w:tc>
      </w:tr>
      <w:tr w:rsidR="00B077E0" w:rsidRPr="00F80DB8" w14:paraId="0CD72DC3" w14:textId="77777777" w:rsidTr="00614C9E">
        <w:tc>
          <w:tcPr>
            <w:tcW w:w="4675" w:type="dxa"/>
          </w:tcPr>
          <w:p w14:paraId="6B10F5D7" w14:textId="5F37CF48" w:rsidR="00B077E0" w:rsidRPr="00F80DB8" w:rsidRDefault="00606DDD" w:rsidP="00DE29EB">
            <w:r w:rsidRPr="00F80DB8">
              <w:t xml:space="preserve">Civic Center BART (7th at Market)  </w:t>
            </w:r>
          </w:p>
        </w:tc>
        <w:tc>
          <w:tcPr>
            <w:tcW w:w="4675" w:type="dxa"/>
          </w:tcPr>
          <w:p w14:paraId="04B41D5D" w14:textId="1A72A22A" w:rsidR="00B077E0" w:rsidRPr="00F80DB8" w:rsidRDefault="00606DDD" w:rsidP="00DE29EB">
            <w:r w:rsidRPr="00F80DB8">
              <w:t>991</w:t>
            </w:r>
          </w:p>
        </w:tc>
      </w:tr>
    </w:tbl>
    <w:p w14:paraId="3603556D" w14:textId="77777777" w:rsidR="00B077E0" w:rsidRDefault="00B077E0" w:rsidP="00DE29EB"/>
    <w:p w14:paraId="2108DB27" w14:textId="28352402" w:rsidR="004454ED" w:rsidRPr="00F80DB8" w:rsidRDefault="004454ED" w:rsidP="00DE29EB">
      <w:r>
        <w:lastRenderedPageBreak/>
        <w:t xml:space="preserve">Further exploration can highlight who is using the bike system </w:t>
      </w:r>
      <w:r w:rsidR="005D126F">
        <w:t>during rush hours and the weekends</w:t>
      </w:r>
      <w:r w:rsidR="00387D82">
        <w:t xml:space="preserve">, whether it is people going to work, or going out for leisure. By knowing what stations are being used for, it can determine which should be a priority. For example, </w:t>
      </w:r>
      <w:r w:rsidR="00387D82" w:rsidRPr="00F80DB8">
        <w:t>San Francisco Caltrain (Townsend at 4th)</w:t>
      </w:r>
      <w:r w:rsidR="00387D82">
        <w:t xml:space="preserve"> is in the top 10 list of starting and ending stations for both rush hours and </w:t>
      </w:r>
      <w:r w:rsidR="00260521">
        <w:t>weekends, and by focussing on repairing it, both workers and leisure-goers can be advantaged.</w:t>
      </w:r>
    </w:p>
    <w:p w14:paraId="12784196" w14:textId="1170FE90" w:rsidR="00F41300" w:rsidRPr="00F80DB8" w:rsidRDefault="00F41300" w:rsidP="00DE29EB">
      <w:pPr>
        <w:pStyle w:val="Heading3"/>
        <w:rPr>
          <w:rFonts w:cs="Arial"/>
        </w:rPr>
      </w:pPr>
      <w:r w:rsidRPr="00F80DB8">
        <w:rPr>
          <w:rFonts w:cs="Arial"/>
        </w:rPr>
        <w:t>Overall &amp; Average Bike Usage</w:t>
      </w:r>
    </w:p>
    <w:p w14:paraId="2708B82D" w14:textId="07EC92B8" w:rsidR="003B532C" w:rsidRPr="00F80DB8" w:rsidRDefault="00F41300" w:rsidP="00DE29EB">
      <w:r w:rsidRPr="00F80DB8">
        <w:t xml:space="preserve">When it comes to overall bike usage, when stratified by month, </w:t>
      </w:r>
      <w:r w:rsidRPr="00F80DB8">
        <w:t xml:space="preserve">approximately 70% of the time there are some bikes in use. This is approximately constant across all 12 months (Figure </w:t>
      </w:r>
      <w:r w:rsidR="00616C25">
        <w:t>24</w:t>
      </w:r>
      <w:r w:rsidRPr="00F80DB8">
        <w:t>.). Notably, this is a measure that includes at least a single bike on the road</w:t>
      </w:r>
      <w:r w:rsidR="00317B1B" w:rsidRPr="00F80DB8">
        <w:t xml:space="preserve">, and thus is not </w:t>
      </w:r>
      <w:r w:rsidR="00786E1E" w:rsidRPr="00F80DB8">
        <w:t>the most reliable measure.</w:t>
      </w:r>
    </w:p>
    <w:p w14:paraId="7818BCCD" w14:textId="60BC9148" w:rsidR="007A1671" w:rsidRPr="00F80DB8" w:rsidRDefault="0082588C" w:rsidP="00DE29EB">
      <w:r w:rsidRPr="00F80DB8">
        <w:rPr>
          <w:noProof/>
        </w:rPr>
        <w:drawing>
          <wp:inline distT="0" distB="0" distL="0" distR="0" wp14:anchorId="7A4E2A9D" wp14:editId="2449BE2B">
            <wp:extent cx="6089904" cy="2798064"/>
            <wp:effectExtent l="0" t="0" r="6350" b="2540"/>
            <wp:docPr id="11167465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4">
                      <a:extLst>
                        <a:ext uri="{28A0092B-C50C-407E-A947-70E740481C1C}">
                          <a14:useLocalDpi xmlns:a14="http://schemas.microsoft.com/office/drawing/2010/main" val="0"/>
                        </a:ext>
                      </a:extLst>
                    </a:blip>
                    <a:srcRect r="34053" b="38533"/>
                    <a:stretch/>
                  </pic:blipFill>
                  <pic:spPr bwMode="auto">
                    <a:xfrm>
                      <a:off x="0" y="0"/>
                      <a:ext cx="6101954" cy="2803601"/>
                    </a:xfrm>
                    <a:prstGeom prst="rect">
                      <a:avLst/>
                    </a:prstGeom>
                    <a:noFill/>
                    <a:ln>
                      <a:noFill/>
                    </a:ln>
                    <a:extLst>
                      <a:ext uri="{53640926-AAD7-44D8-BBD7-CCE9431645EC}">
                        <a14:shadowObscured xmlns:a14="http://schemas.microsoft.com/office/drawing/2010/main"/>
                      </a:ext>
                    </a:extLst>
                  </pic:spPr>
                </pic:pic>
              </a:graphicData>
            </a:graphic>
          </wp:inline>
        </w:drawing>
      </w:r>
    </w:p>
    <w:p w14:paraId="1CB164E1" w14:textId="45500A12" w:rsidR="00C276D2" w:rsidRPr="00F80DB8" w:rsidRDefault="00C276D2" w:rsidP="00F80DB8">
      <w:pPr>
        <w:jc w:val="center"/>
      </w:pPr>
      <w:r w:rsidRPr="00F80DB8">
        <w:t>Figure</w:t>
      </w:r>
      <w:r w:rsidRPr="00F80DB8">
        <w:t xml:space="preserve"> 24.</w:t>
      </w:r>
      <w:r w:rsidR="00505734">
        <w:t xml:space="preserve"> Percent</w:t>
      </w:r>
      <w:r w:rsidR="00505734">
        <w:t xml:space="preserve"> of </w:t>
      </w:r>
      <w:r w:rsidR="00505734">
        <w:t>minutes</w:t>
      </w:r>
      <w:r w:rsidR="00505734">
        <w:t xml:space="preserve"> per month when at least a single bike is on </w:t>
      </w:r>
      <w:r w:rsidR="00505734">
        <w:t>a trip</w:t>
      </w:r>
    </w:p>
    <w:p w14:paraId="25CF4C5D" w14:textId="77777777" w:rsidR="00C276D2" w:rsidRPr="00F80DB8" w:rsidRDefault="00C276D2" w:rsidP="00DE29EB"/>
    <w:p w14:paraId="2B18A850" w14:textId="0ABF59B1" w:rsidR="00AA5921" w:rsidRPr="00F80DB8" w:rsidRDefault="00AA5921" w:rsidP="00DE29EB">
      <w:r w:rsidRPr="00F80DB8">
        <w:t>However, individual bikes are used, on average, approximately 1% of a month’s duration, or about 7.2 hours (Figure 4.). Bike usage is highest during the summer months.</w:t>
      </w:r>
      <w:r w:rsidR="00B806BA">
        <w:t xml:space="preserve"> This follows the warmer weather</w:t>
      </w:r>
      <w:r w:rsidR="00A06D41">
        <w:t xml:space="preserve"> of the summer months (Figure 10-12).</w:t>
      </w:r>
    </w:p>
    <w:p w14:paraId="2A69ED03" w14:textId="1FCD894A" w:rsidR="00445FF2" w:rsidRPr="00F80DB8" w:rsidRDefault="00885CFE" w:rsidP="00DE29EB">
      <w:r w:rsidRPr="00F80DB8">
        <w:rPr>
          <w:noProof/>
        </w:rPr>
        <w:lastRenderedPageBreak/>
        <w:drawing>
          <wp:inline distT="0" distB="0" distL="0" distR="0" wp14:anchorId="77282FD4" wp14:editId="23133482">
            <wp:extent cx="5943254" cy="2185639"/>
            <wp:effectExtent l="0" t="0" r="635" b="5715"/>
            <wp:docPr id="19260651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5">
                      <a:extLst>
                        <a:ext uri="{28A0092B-C50C-407E-A947-70E740481C1C}">
                          <a14:useLocalDpi xmlns:a14="http://schemas.microsoft.com/office/drawing/2010/main" val="0"/>
                        </a:ext>
                      </a:extLst>
                    </a:blip>
                    <a:srcRect r="33677" b="37557"/>
                    <a:stretch/>
                  </pic:blipFill>
                  <pic:spPr bwMode="auto">
                    <a:xfrm>
                      <a:off x="0" y="0"/>
                      <a:ext cx="5953318" cy="2189340"/>
                    </a:xfrm>
                    <a:prstGeom prst="rect">
                      <a:avLst/>
                    </a:prstGeom>
                    <a:noFill/>
                    <a:ln>
                      <a:noFill/>
                    </a:ln>
                    <a:extLst>
                      <a:ext uri="{53640926-AAD7-44D8-BBD7-CCE9431645EC}">
                        <a14:shadowObscured xmlns:a14="http://schemas.microsoft.com/office/drawing/2010/main"/>
                      </a:ext>
                    </a:extLst>
                  </pic:spPr>
                </pic:pic>
              </a:graphicData>
            </a:graphic>
          </wp:inline>
        </w:drawing>
      </w:r>
    </w:p>
    <w:p w14:paraId="1B0A1162" w14:textId="1D79A3AB" w:rsidR="00C276D2" w:rsidRPr="00F80DB8" w:rsidRDefault="00C276D2" w:rsidP="00F80DB8">
      <w:pPr>
        <w:jc w:val="center"/>
      </w:pPr>
      <w:r w:rsidRPr="00F80DB8">
        <w:t>Figure</w:t>
      </w:r>
      <w:r w:rsidRPr="00F80DB8">
        <w:t xml:space="preserve"> 2</w:t>
      </w:r>
      <w:r w:rsidR="007D4F75">
        <w:t>5</w:t>
      </w:r>
      <w:r w:rsidRPr="00F80DB8">
        <w:t>.</w:t>
      </w:r>
      <w:r w:rsidR="00C81EAF">
        <w:t xml:space="preserve"> Average bike usage </w:t>
      </w:r>
      <w:r w:rsidR="001D48BA">
        <w:t>per month for individual bikes</w:t>
      </w:r>
    </w:p>
    <w:p w14:paraId="32204529" w14:textId="77777777" w:rsidR="00C276D2" w:rsidRPr="00F80DB8" w:rsidRDefault="00C276D2" w:rsidP="00DE29EB"/>
    <w:p w14:paraId="05FBADAD" w14:textId="07CAEE9C" w:rsidR="004B3C1C" w:rsidRPr="00F80DB8" w:rsidRDefault="004B3C1C" w:rsidP="00DE29EB">
      <w:r w:rsidRPr="00F80DB8">
        <w:t>Per month, the top 20 bikes used vary. Depending on the month that repairs are occurring, it may be reasonable to focus on the bikes that are going to be used in the upcoming months, that way they are in top shape for customers and subscribers. Likewise, knowing when each bike is in use can help for scheduling repairs so that preferential bikes are not unavailable. The top bikes are also likely to be in greater need for repair.</w:t>
      </w:r>
    </w:p>
    <w:p w14:paraId="4A0CA369" w14:textId="6959D7F9" w:rsidR="00175825" w:rsidRPr="00F80DB8" w:rsidRDefault="00C276D2" w:rsidP="00DE29EB">
      <w:r w:rsidRPr="00F80DB8">
        <w:t xml:space="preserve">Table 5: </w:t>
      </w:r>
      <w:r w:rsidR="00175825" w:rsidRPr="00F80DB8">
        <w:t>Top 20 bikes (IDs listed) used per month</w:t>
      </w:r>
    </w:p>
    <w:tbl>
      <w:tblPr>
        <w:tblW w:w="10305" w:type="dxa"/>
        <w:tblCellSpacing w:w="0" w:type="dxa"/>
        <w:tblCellMar>
          <w:top w:w="15" w:type="dxa"/>
          <w:left w:w="15" w:type="dxa"/>
          <w:bottom w:w="15" w:type="dxa"/>
          <w:right w:w="15" w:type="dxa"/>
        </w:tblCellMar>
        <w:tblLook w:val="04A0" w:firstRow="1" w:lastRow="0" w:firstColumn="1" w:lastColumn="0" w:noHBand="0" w:noVBand="1"/>
      </w:tblPr>
      <w:tblGrid>
        <w:gridCol w:w="743"/>
        <w:gridCol w:w="790"/>
        <w:gridCol w:w="790"/>
        <w:gridCol w:w="791"/>
        <w:gridCol w:w="792"/>
        <w:gridCol w:w="792"/>
        <w:gridCol w:w="792"/>
        <w:gridCol w:w="792"/>
        <w:gridCol w:w="792"/>
        <w:gridCol w:w="792"/>
        <w:gridCol w:w="813"/>
        <w:gridCol w:w="813"/>
        <w:gridCol w:w="813"/>
      </w:tblGrid>
      <w:tr w:rsidR="00175825" w:rsidRPr="00F80DB8" w14:paraId="76A37D42" w14:textId="77777777" w:rsidTr="00614C9E">
        <w:trPr>
          <w:tblHeader/>
          <w:tblCellSpacing w:w="0" w:type="dxa"/>
        </w:trPr>
        <w:tc>
          <w:tcPr>
            <w:tcW w:w="743"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61E5C0D8" w14:textId="77777777" w:rsidR="00175825" w:rsidRPr="00F80DB8" w:rsidRDefault="00175825" w:rsidP="00DE29EB">
            <w:r w:rsidRPr="00F80DB8">
              <w:t>Rank</w:t>
            </w:r>
          </w:p>
        </w:tc>
        <w:tc>
          <w:tcPr>
            <w:tcW w:w="79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624062B" w14:textId="77777777" w:rsidR="00175825" w:rsidRPr="00F80DB8" w:rsidRDefault="00175825" w:rsidP="00DE29EB">
            <w:r w:rsidRPr="00F80DB8">
              <w:t>Jan.</w:t>
            </w:r>
          </w:p>
        </w:tc>
        <w:tc>
          <w:tcPr>
            <w:tcW w:w="79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6F0D8871" w14:textId="77777777" w:rsidR="00175825" w:rsidRPr="00F80DB8" w:rsidRDefault="00175825" w:rsidP="00DE29EB">
            <w:r w:rsidRPr="00F80DB8">
              <w:t>Feb.</w:t>
            </w:r>
          </w:p>
        </w:tc>
        <w:tc>
          <w:tcPr>
            <w:tcW w:w="791"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75385BAC" w14:textId="77777777" w:rsidR="00175825" w:rsidRPr="00F80DB8" w:rsidRDefault="00175825" w:rsidP="00DE29EB">
            <w:r w:rsidRPr="00F80DB8">
              <w:t>Mar.</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0E21C2CF" w14:textId="77777777" w:rsidR="00175825" w:rsidRPr="00F80DB8" w:rsidRDefault="00175825" w:rsidP="00DE29EB">
            <w:r w:rsidRPr="00F80DB8">
              <w:t>Apr.</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03B3346" w14:textId="77777777" w:rsidR="00175825" w:rsidRPr="00F80DB8" w:rsidRDefault="00175825" w:rsidP="00DE29EB">
            <w:r w:rsidRPr="00F80DB8">
              <w:t>May</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3A2AE77C" w14:textId="77777777" w:rsidR="00175825" w:rsidRPr="00F80DB8" w:rsidRDefault="00175825" w:rsidP="00DE29EB">
            <w:r w:rsidRPr="00F80DB8">
              <w:t>Jun.</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1AFF5ED5" w14:textId="77777777" w:rsidR="00175825" w:rsidRPr="00F80DB8" w:rsidRDefault="00175825" w:rsidP="00DE29EB">
            <w:r w:rsidRPr="00F80DB8">
              <w:t>Jul.</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51E5E29A" w14:textId="77777777" w:rsidR="00175825" w:rsidRPr="00F80DB8" w:rsidRDefault="00175825" w:rsidP="00DE29EB">
            <w:r w:rsidRPr="00F80DB8">
              <w:t>Aug.</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7B3303E3" w14:textId="77777777" w:rsidR="00175825" w:rsidRPr="00F80DB8" w:rsidRDefault="00175825" w:rsidP="00DE29EB">
            <w:r w:rsidRPr="00F80DB8">
              <w:t>Sept.</w:t>
            </w:r>
          </w:p>
        </w:tc>
        <w:tc>
          <w:tcPr>
            <w:tcW w:w="813"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6F29026A" w14:textId="77777777" w:rsidR="00175825" w:rsidRPr="00F80DB8" w:rsidRDefault="00175825" w:rsidP="00DE29EB">
            <w:r w:rsidRPr="00F80DB8">
              <w:t>Oct.</w:t>
            </w:r>
          </w:p>
        </w:tc>
        <w:tc>
          <w:tcPr>
            <w:tcW w:w="813"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134E8C87" w14:textId="77777777" w:rsidR="00175825" w:rsidRPr="00F80DB8" w:rsidRDefault="00175825" w:rsidP="00DE29EB">
            <w:r w:rsidRPr="00F80DB8">
              <w:t>Nov.</w:t>
            </w:r>
          </w:p>
        </w:tc>
        <w:tc>
          <w:tcPr>
            <w:tcW w:w="813"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771DFCC" w14:textId="77777777" w:rsidR="00175825" w:rsidRPr="00F80DB8" w:rsidRDefault="00175825" w:rsidP="00DE29EB">
            <w:r w:rsidRPr="00F80DB8">
              <w:t>Dec.</w:t>
            </w:r>
          </w:p>
        </w:tc>
      </w:tr>
      <w:tr w:rsidR="00EA0B3C" w:rsidRPr="00F80DB8" w14:paraId="20247C4C"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909393F" w14:textId="488A5255" w:rsidR="00EA0B3C" w:rsidRPr="00F80DB8" w:rsidRDefault="00EA0B3C" w:rsidP="00DE29EB">
            <w:r w:rsidRPr="00F80DB8">
              <w:t>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1E611DB" w14:textId="00F6235B" w:rsidR="00EA0B3C" w:rsidRPr="00F80DB8" w:rsidRDefault="00EA0B3C" w:rsidP="00DE29EB">
            <w:r w:rsidRPr="00F80DB8">
              <w:t>596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247F506" w14:textId="72B190E3" w:rsidR="00EA0B3C" w:rsidRPr="00F80DB8" w:rsidRDefault="00EA0B3C" w:rsidP="00DE29EB">
            <w:r w:rsidRPr="00F80DB8">
              <w:t>357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D8FA166" w14:textId="0A8CF5DF" w:rsidR="00EA0B3C" w:rsidRPr="00F80DB8" w:rsidRDefault="00EA0B3C" w:rsidP="00DE29EB">
            <w:r w:rsidRPr="00F80DB8">
              <w:t>556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A2FA510" w14:textId="78DBE4D4" w:rsidR="00EA0B3C" w:rsidRPr="00F80DB8" w:rsidRDefault="00EA0B3C" w:rsidP="00DE29EB">
            <w:r w:rsidRPr="00F80DB8">
              <w:t>395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0DC3CF1" w14:textId="7582C2AE" w:rsidR="00EA0B3C" w:rsidRPr="00F80DB8" w:rsidRDefault="00EA0B3C" w:rsidP="00DE29EB">
            <w:r w:rsidRPr="00F80DB8">
              <w:t>528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C1AB322" w14:textId="4DFCA4BD" w:rsidR="00EA0B3C" w:rsidRPr="00F80DB8" w:rsidRDefault="00EA0B3C" w:rsidP="00DE29EB">
            <w:r w:rsidRPr="00F80DB8">
              <w:t>349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756E110" w14:textId="30DFEDC1" w:rsidR="00EA0B3C" w:rsidRPr="00F80DB8" w:rsidRDefault="00EA0B3C" w:rsidP="00DE29EB">
            <w:r w:rsidRPr="00F80DB8">
              <w:t>467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B05081E" w14:textId="2D32F8AF" w:rsidR="00EA0B3C" w:rsidRPr="00F80DB8" w:rsidRDefault="00EA0B3C" w:rsidP="00DE29EB">
            <w:r w:rsidRPr="00F80DB8">
              <w:t>516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B15308D" w14:textId="666F0A87" w:rsidR="00EA0B3C" w:rsidRPr="00F80DB8" w:rsidRDefault="00EA0B3C" w:rsidP="00DE29EB">
            <w:r w:rsidRPr="00F80DB8">
              <w:t>300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6F48044" w14:textId="4247CDE3" w:rsidR="00EA0B3C" w:rsidRPr="00F80DB8" w:rsidRDefault="00EA0B3C" w:rsidP="00DE29EB">
            <w:r w:rsidRPr="00F80DB8">
              <w:t>459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CE991E2" w14:textId="6F59222E" w:rsidR="00EA0B3C" w:rsidRPr="00F80DB8" w:rsidRDefault="00EA0B3C" w:rsidP="00DE29EB">
            <w:r w:rsidRPr="00F80DB8">
              <w:t>304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78E7B7F" w14:textId="7A3B5816" w:rsidR="00EA0B3C" w:rsidRPr="00F80DB8" w:rsidRDefault="00EA0B3C" w:rsidP="00DE29EB">
            <w:r w:rsidRPr="00F80DB8">
              <w:t>576</w:t>
            </w:r>
          </w:p>
        </w:tc>
      </w:tr>
      <w:tr w:rsidR="00EA0B3C" w:rsidRPr="00F80DB8" w14:paraId="5C1AA7F7"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2C13C30" w14:textId="48E405D9" w:rsidR="00EA0B3C" w:rsidRPr="00F80DB8" w:rsidRDefault="00EA0B3C" w:rsidP="00DE29EB">
            <w:r w:rsidRPr="00F80DB8">
              <w:t>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2EC957" w14:textId="05B03B41" w:rsidR="00EA0B3C" w:rsidRPr="00F80DB8" w:rsidRDefault="00EA0B3C" w:rsidP="00DE29EB">
            <w:r w:rsidRPr="00F80DB8">
              <w:t>473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FEEE885" w14:textId="5DA2F2C5" w:rsidR="00EA0B3C" w:rsidRPr="00F80DB8" w:rsidRDefault="00EA0B3C" w:rsidP="00DE29EB">
            <w:r w:rsidRPr="00F80DB8">
              <w:t>475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B5B0EF4" w14:textId="248DDCF0" w:rsidR="00EA0B3C" w:rsidRPr="00F80DB8" w:rsidRDefault="00EA0B3C" w:rsidP="00DE29EB">
            <w:r w:rsidRPr="00F80DB8">
              <w:t>335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F59A245" w14:textId="486D82F7" w:rsidR="00EA0B3C" w:rsidRPr="00F80DB8" w:rsidRDefault="00EA0B3C" w:rsidP="00DE29EB">
            <w:r w:rsidRPr="00F80DB8">
              <w:t>386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CB3262E" w14:textId="15CFA710" w:rsidR="00EA0B3C" w:rsidRPr="00F80DB8" w:rsidRDefault="00EA0B3C" w:rsidP="00DE29EB">
            <w:r w:rsidRPr="00F80DB8">
              <w:t>339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FCC88F4" w14:textId="34DE59B6" w:rsidR="00EA0B3C" w:rsidRPr="00F80DB8" w:rsidRDefault="00EA0B3C" w:rsidP="00DE29EB">
            <w:r w:rsidRPr="00F80DB8">
              <w:t>298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4AED51A" w14:textId="7C7FC581" w:rsidR="00EA0B3C" w:rsidRPr="00F80DB8" w:rsidRDefault="00EA0B3C" w:rsidP="00DE29EB">
            <w:r w:rsidRPr="00F80DB8">
              <w:t>511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23225D5" w14:textId="4FF5C587" w:rsidR="00EA0B3C" w:rsidRPr="00F80DB8" w:rsidRDefault="00EA0B3C" w:rsidP="00DE29EB">
            <w:r w:rsidRPr="00F80DB8">
              <w:t>282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8E2189F" w14:textId="171A63AE" w:rsidR="00EA0B3C" w:rsidRPr="00F80DB8" w:rsidRDefault="00EA0B3C" w:rsidP="00DE29EB">
            <w:r w:rsidRPr="00F80DB8">
              <w:t>318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4D76719" w14:textId="346486A3" w:rsidR="00EA0B3C" w:rsidRPr="00F80DB8" w:rsidRDefault="00EA0B3C" w:rsidP="00DE29EB">
            <w:r w:rsidRPr="00F80DB8">
              <w:t>590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69B2B0A" w14:textId="53DF4D2E" w:rsidR="00EA0B3C" w:rsidRPr="00F80DB8" w:rsidRDefault="00EA0B3C" w:rsidP="00DE29EB">
            <w:r w:rsidRPr="00F80DB8">
              <w:t>302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9CEC2FA" w14:textId="09A882A6" w:rsidR="00EA0B3C" w:rsidRPr="00F80DB8" w:rsidRDefault="00EA0B3C" w:rsidP="00DE29EB">
            <w:r w:rsidRPr="00F80DB8">
              <w:t>306</w:t>
            </w:r>
          </w:p>
        </w:tc>
      </w:tr>
      <w:tr w:rsidR="00EA0B3C" w:rsidRPr="00F80DB8" w14:paraId="6D84562C"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5AAA2F3" w14:textId="04DD3B00" w:rsidR="00EA0B3C" w:rsidRPr="00F80DB8" w:rsidRDefault="00EA0B3C" w:rsidP="00DE29EB">
            <w:r w:rsidRPr="00F80DB8">
              <w:t>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E39ED2F" w14:textId="7A882B66" w:rsidR="00EA0B3C" w:rsidRPr="00F80DB8" w:rsidRDefault="00EA0B3C" w:rsidP="00DE29EB">
            <w:r w:rsidRPr="00F80DB8">
              <w:t>335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F4D2B06" w14:textId="75978347" w:rsidR="00EA0B3C" w:rsidRPr="00F80DB8" w:rsidRDefault="00EA0B3C" w:rsidP="00DE29EB">
            <w:r w:rsidRPr="00F80DB8">
              <w:t>253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E783DE7" w14:textId="63152A08" w:rsidR="00EA0B3C" w:rsidRPr="00F80DB8" w:rsidRDefault="00EA0B3C" w:rsidP="00DE29EB">
            <w:r w:rsidRPr="00F80DB8">
              <w:t>289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5EB8DA7" w14:textId="4ABF381D" w:rsidR="00EA0B3C" w:rsidRPr="00F80DB8" w:rsidRDefault="00EA0B3C" w:rsidP="00DE29EB">
            <w:r w:rsidRPr="00F80DB8">
              <w:t>586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8A60521" w14:textId="2238B6F0" w:rsidR="00EA0B3C" w:rsidRPr="00F80DB8" w:rsidRDefault="00EA0B3C" w:rsidP="00DE29EB">
            <w:r w:rsidRPr="00F80DB8">
              <w:t>488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41F8513" w14:textId="3DBDFEDE" w:rsidR="00EA0B3C" w:rsidRPr="00F80DB8" w:rsidRDefault="00EA0B3C" w:rsidP="00DE29EB">
            <w:r w:rsidRPr="00F80DB8">
              <w:t>388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8410BAF" w14:textId="1382A709" w:rsidR="00EA0B3C" w:rsidRPr="00F80DB8" w:rsidRDefault="00EA0B3C" w:rsidP="00DE29EB">
            <w:r w:rsidRPr="00F80DB8">
              <w:t>497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26A13FC" w14:textId="648470B6" w:rsidR="00EA0B3C" w:rsidRPr="00F80DB8" w:rsidRDefault="00EA0B3C" w:rsidP="00DE29EB">
            <w:r w:rsidRPr="00F80DB8">
              <w:t>496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A8D9B77" w14:textId="34F5C308" w:rsidR="00EA0B3C" w:rsidRPr="00F80DB8" w:rsidRDefault="00EA0B3C" w:rsidP="00DE29EB">
            <w:r w:rsidRPr="00F80DB8">
              <w:t>266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591F3CE" w14:textId="079CEC33" w:rsidR="00EA0B3C" w:rsidRPr="00F80DB8" w:rsidRDefault="00EA0B3C" w:rsidP="00DE29EB">
            <w:r w:rsidRPr="00F80DB8">
              <w:t>57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B42FBEE" w14:textId="6164DFD7" w:rsidR="00EA0B3C" w:rsidRPr="00F80DB8" w:rsidRDefault="00EA0B3C" w:rsidP="00DE29EB">
            <w:r w:rsidRPr="00F80DB8">
              <w:t>363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3C7A7FD" w14:textId="0033B3D4" w:rsidR="00EA0B3C" w:rsidRPr="00F80DB8" w:rsidRDefault="00EA0B3C" w:rsidP="00DE29EB">
            <w:r w:rsidRPr="00F80DB8">
              <w:t>397</w:t>
            </w:r>
          </w:p>
        </w:tc>
      </w:tr>
      <w:tr w:rsidR="00EA0B3C" w:rsidRPr="00F80DB8" w14:paraId="421363B0"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8EAB7D8" w14:textId="72ADEF46" w:rsidR="00EA0B3C" w:rsidRPr="00F80DB8" w:rsidRDefault="00EA0B3C" w:rsidP="00DE29EB">
            <w:r w:rsidRPr="00F80DB8">
              <w:t>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F9B95A3" w14:textId="342DE960" w:rsidR="00EA0B3C" w:rsidRPr="00F80DB8" w:rsidRDefault="00EA0B3C" w:rsidP="00DE29EB">
            <w:r w:rsidRPr="00F80DB8">
              <w:t>337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EC86295" w14:textId="31F4E770" w:rsidR="00EA0B3C" w:rsidRPr="00F80DB8" w:rsidRDefault="00EA0B3C" w:rsidP="00DE29EB">
            <w:r w:rsidRPr="00F80DB8">
              <w:t>466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87ADC32" w14:textId="3CE1D8E9" w:rsidR="00EA0B3C" w:rsidRPr="00F80DB8" w:rsidRDefault="00EA0B3C" w:rsidP="00DE29EB">
            <w:r w:rsidRPr="00F80DB8">
              <w:t>583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C5E63EC" w14:textId="46647B50" w:rsidR="00EA0B3C" w:rsidRPr="00F80DB8" w:rsidRDefault="00EA0B3C" w:rsidP="00DE29EB">
            <w:r w:rsidRPr="00F80DB8">
              <w:t>333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C2C34F1" w14:textId="590EFEB9" w:rsidR="00EA0B3C" w:rsidRPr="00F80DB8" w:rsidRDefault="00EA0B3C" w:rsidP="00DE29EB">
            <w:r w:rsidRPr="00F80DB8">
              <w:t>410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6F7E415" w14:textId="7F0351DD" w:rsidR="00EA0B3C" w:rsidRPr="00F80DB8" w:rsidRDefault="00EA0B3C" w:rsidP="00DE29EB">
            <w:r w:rsidRPr="00F80DB8">
              <w:t>170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EF5CE00" w14:textId="6EDBAACF" w:rsidR="00EA0B3C" w:rsidRPr="00F80DB8" w:rsidRDefault="00EA0B3C" w:rsidP="00DE29EB">
            <w:r w:rsidRPr="00F80DB8">
              <w:t>321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6EC9DB6" w14:textId="0B0CE335" w:rsidR="00EA0B3C" w:rsidRPr="00F80DB8" w:rsidRDefault="00EA0B3C" w:rsidP="00DE29EB">
            <w:r w:rsidRPr="00F80DB8">
              <w:t>395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E6AFC13" w14:textId="0FC12617" w:rsidR="00EA0B3C" w:rsidRPr="00F80DB8" w:rsidRDefault="00EA0B3C" w:rsidP="00DE29EB">
            <w:r w:rsidRPr="00F80DB8">
              <w:t>536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9553E25" w14:textId="2A731F11" w:rsidR="00EA0B3C" w:rsidRPr="00F80DB8" w:rsidRDefault="00EA0B3C" w:rsidP="00DE29EB">
            <w:r w:rsidRPr="00F80DB8">
              <w:t>510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63DD1BB" w14:textId="27D700C1" w:rsidR="00EA0B3C" w:rsidRPr="00F80DB8" w:rsidRDefault="00EA0B3C" w:rsidP="00DE29EB">
            <w:r w:rsidRPr="00F80DB8">
              <w:t>573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CA3C6EE" w14:textId="2BD8DC71" w:rsidR="00EA0B3C" w:rsidRPr="00F80DB8" w:rsidRDefault="00EA0B3C" w:rsidP="00DE29EB">
            <w:r w:rsidRPr="00F80DB8">
              <w:t>434</w:t>
            </w:r>
          </w:p>
        </w:tc>
      </w:tr>
      <w:tr w:rsidR="00EA0B3C" w:rsidRPr="00F80DB8" w14:paraId="7C2F161D"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CE43EDC" w14:textId="077C18E4" w:rsidR="00EA0B3C" w:rsidRPr="00F80DB8" w:rsidRDefault="00EA0B3C" w:rsidP="00DE29EB">
            <w:r w:rsidRPr="00F80DB8">
              <w:t>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B4C7BA6" w14:textId="55374BA5" w:rsidR="00EA0B3C" w:rsidRPr="00F80DB8" w:rsidRDefault="00EA0B3C" w:rsidP="00DE29EB">
            <w:r w:rsidRPr="00F80DB8">
              <w:t>436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03087B7" w14:textId="3F31E8E0" w:rsidR="00EA0B3C" w:rsidRPr="00F80DB8" w:rsidRDefault="00EA0B3C" w:rsidP="00DE29EB">
            <w:r w:rsidRPr="00F80DB8">
              <w:t>465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0D34D5A" w14:textId="6CAFDDA2" w:rsidR="00EA0B3C" w:rsidRPr="00F80DB8" w:rsidRDefault="00EA0B3C" w:rsidP="00DE29EB">
            <w:r w:rsidRPr="00F80DB8">
              <w:t>586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54B2F51" w14:textId="0E2AC8CE" w:rsidR="00EA0B3C" w:rsidRPr="00F80DB8" w:rsidRDefault="00EA0B3C" w:rsidP="00DE29EB">
            <w:r w:rsidRPr="00F80DB8">
              <w:t>588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063040D" w14:textId="5D878FDD" w:rsidR="00EA0B3C" w:rsidRPr="00F80DB8" w:rsidRDefault="00EA0B3C" w:rsidP="00DE29EB">
            <w:r w:rsidRPr="00F80DB8">
              <w:t>537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19F52EC" w14:textId="05CA3771" w:rsidR="00EA0B3C" w:rsidRPr="00F80DB8" w:rsidRDefault="00EA0B3C" w:rsidP="00DE29EB">
            <w:r w:rsidRPr="00F80DB8">
              <w:t>352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83CE64C" w14:textId="3C761D04" w:rsidR="00EA0B3C" w:rsidRPr="00F80DB8" w:rsidRDefault="00EA0B3C" w:rsidP="00DE29EB">
            <w:r w:rsidRPr="00F80DB8">
              <w:t>599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35BE526" w14:textId="3A279DF7" w:rsidR="00EA0B3C" w:rsidRPr="00F80DB8" w:rsidRDefault="00EA0B3C" w:rsidP="00DE29EB">
            <w:r w:rsidRPr="00F80DB8">
              <w:t>318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772C03E" w14:textId="6EA3DA1D" w:rsidR="00EA0B3C" w:rsidRPr="00F80DB8" w:rsidRDefault="00EA0B3C" w:rsidP="00DE29EB">
            <w:r w:rsidRPr="00F80DB8">
              <w:t>558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845D168" w14:textId="7D4CC6CA" w:rsidR="00EA0B3C" w:rsidRPr="00F80DB8" w:rsidRDefault="00EA0B3C" w:rsidP="00DE29EB">
            <w:r w:rsidRPr="00F80DB8">
              <w:t>259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97F562E" w14:textId="2F46F68C" w:rsidR="00EA0B3C" w:rsidRPr="00F80DB8" w:rsidRDefault="00EA0B3C" w:rsidP="00DE29EB">
            <w:r w:rsidRPr="00F80DB8">
              <w:t>576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519DC8D" w14:textId="08756C3F" w:rsidR="00EA0B3C" w:rsidRPr="00F80DB8" w:rsidRDefault="00EA0B3C" w:rsidP="00DE29EB">
            <w:r w:rsidRPr="00F80DB8">
              <w:t>555</w:t>
            </w:r>
          </w:p>
        </w:tc>
      </w:tr>
      <w:tr w:rsidR="00EA0B3C" w:rsidRPr="00F80DB8" w14:paraId="63AA37DC"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5705158" w14:textId="241E04F3" w:rsidR="00EA0B3C" w:rsidRPr="00F80DB8" w:rsidRDefault="00EA0B3C" w:rsidP="00DE29EB">
            <w:r w:rsidRPr="00F80DB8">
              <w:t>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0ED6BB8" w14:textId="4BF04FF1" w:rsidR="00EA0B3C" w:rsidRPr="00F80DB8" w:rsidRDefault="00EA0B3C" w:rsidP="00DE29EB">
            <w:r w:rsidRPr="00F80DB8">
              <w:t>506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F4A4803" w14:textId="3C3468A1" w:rsidR="00EA0B3C" w:rsidRPr="00F80DB8" w:rsidRDefault="00EA0B3C" w:rsidP="00DE29EB">
            <w:r w:rsidRPr="00F80DB8">
              <w:t>517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FB97094" w14:textId="01CB8B1D" w:rsidR="00EA0B3C" w:rsidRPr="00F80DB8" w:rsidRDefault="00EA0B3C" w:rsidP="00DE29EB">
            <w:r w:rsidRPr="00F80DB8">
              <w:t>303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820E7A3" w14:textId="5DC30940" w:rsidR="00EA0B3C" w:rsidRPr="00F80DB8" w:rsidRDefault="00EA0B3C" w:rsidP="00DE29EB">
            <w:r w:rsidRPr="00F80DB8">
              <w:t>360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1631414" w14:textId="1D05FC86" w:rsidR="00EA0B3C" w:rsidRPr="00F80DB8" w:rsidRDefault="00EA0B3C" w:rsidP="00DE29EB">
            <w:r w:rsidRPr="00F80DB8">
              <w:t>299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106487E" w14:textId="11389CDB" w:rsidR="00EA0B3C" w:rsidRPr="00F80DB8" w:rsidRDefault="00EA0B3C" w:rsidP="00DE29EB">
            <w:r w:rsidRPr="00F80DB8">
              <w:t>467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917BBC0" w14:textId="7105372A" w:rsidR="00EA0B3C" w:rsidRPr="00F80DB8" w:rsidRDefault="00EA0B3C" w:rsidP="00DE29EB">
            <w:r w:rsidRPr="00F80DB8">
              <w:t>550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E8A9482" w14:textId="6A301A11" w:rsidR="00EA0B3C" w:rsidRPr="00F80DB8" w:rsidRDefault="00EA0B3C" w:rsidP="00DE29EB">
            <w:r w:rsidRPr="00F80DB8">
              <w:t>285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57029C7" w14:textId="0346D18A" w:rsidR="00EA0B3C" w:rsidRPr="00F80DB8" w:rsidRDefault="00EA0B3C" w:rsidP="00DE29EB">
            <w:r w:rsidRPr="00F80DB8">
              <w:t>555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AFF7602" w14:textId="36BF2F42" w:rsidR="00EA0B3C" w:rsidRPr="00F80DB8" w:rsidRDefault="00EA0B3C" w:rsidP="00DE29EB">
            <w:r w:rsidRPr="00F80DB8">
              <w:t>578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55F05D7" w14:textId="03D8E449" w:rsidR="00EA0B3C" w:rsidRPr="00F80DB8" w:rsidRDefault="00EA0B3C" w:rsidP="00DE29EB">
            <w:r w:rsidRPr="00F80DB8">
              <w:t>353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96FDE26" w14:textId="35B72D87" w:rsidR="00EA0B3C" w:rsidRPr="00F80DB8" w:rsidRDefault="00EA0B3C" w:rsidP="00DE29EB">
            <w:r w:rsidRPr="00F80DB8">
              <w:t>486</w:t>
            </w:r>
          </w:p>
        </w:tc>
      </w:tr>
      <w:tr w:rsidR="00EA0B3C" w:rsidRPr="00F80DB8" w14:paraId="5A13440A"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42DEDE2" w14:textId="58310B90" w:rsidR="00EA0B3C" w:rsidRPr="00F80DB8" w:rsidRDefault="00EA0B3C" w:rsidP="00DE29EB">
            <w:r w:rsidRPr="00F80DB8">
              <w:t>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10BAD5A" w14:textId="3ADFAA78" w:rsidR="00EA0B3C" w:rsidRPr="00F80DB8" w:rsidRDefault="00EA0B3C" w:rsidP="00DE29EB">
            <w:r w:rsidRPr="00F80DB8">
              <w:t>561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8061CA6" w14:textId="3AF03945" w:rsidR="00EA0B3C" w:rsidRPr="00F80DB8" w:rsidRDefault="00EA0B3C" w:rsidP="00DE29EB">
            <w:r w:rsidRPr="00F80DB8">
              <w:t>580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D860D09" w14:textId="0B178AD6" w:rsidR="00EA0B3C" w:rsidRPr="00F80DB8" w:rsidRDefault="00EA0B3C" w:rsidP="00DE29EB">
            <w:r w:rsidRPr="00F80DB8">
              <w:t>547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AEC825" w14:textId="2D2A930D" w:rsidR="00EA0B3C" w:rsidRPr="00F80DB8" w:rsidRDefault="00EA0B3C" w:rsidP="00DE29EB">
            <w:r w:rsidRPr="00F80DB8">
              <w:t>560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E40FDEB" w14:textId="30385598" w:rsidR="00EA0B3C" w:rsidRPr="00F80DB8" w:rsidRDefault="00EA0B3C" w:rsidP="00DE29EB">
            <w:r w:rsidRPr="00F80DB8">
              <w:t>444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E5A0F56" w14:textId="1D445DBF" w:rsidR="00EA0B3C" w:rsidRPr="00F80DB8" w:rsidRDefault="00EA0B3C" w:rsidP="00DE29EB">
            <w:r w:rsidRPr="00F80DB8">
              <w:t>686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00B56D1" w14:textId="7459206F" w:rsidR="00EA0B3C" w:rsidRPr="00F80DB8" w:rsidRDefault="00EA0B3C" w:rsidP="00DE29EB">
            <w:r w:rsidRPr="00F80DB8">
              <w:t>388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E0E8471" w14:textId="5F745ED8" w:rsidR="00EA0B3C" w:rsidRPr="00F80DB8" w:rsidRDefault="00EA0B3C" w:rsidP="00DE29EB">
            <w:r w:rsidRPr="00F80DB8">
              <w:t>343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DFBA7D5" w14:textId="2F77246A" w:rsidR="00EA0B3C" w:rsidRPr="00F80DB8" w:rsidRDefault="00EA0B3C" w:rsidP="00DE29EB">
            <w:r w:rsidRPr="00F80DB8">
              <w:t>361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628CD7" w14:textId="4CF0EAC1" w:rsidR="00EA0B3C" w:rsidRPr="00F80DB8" w:rsidRDefault="00EA0B3C" w:rsidP="00DE29EB">
            <w:r w:rsidRPr="00F80DB8">
              <w:t>242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1C1F4AF" w14:textId="0BC467F1" w:rsidR="00EA0B3C" w:rsidRPr="00F80DB8" w:rsidRDefault="00EA0B3C" w:rsidP="00DE29EB">
            <w:r w:rsidRPr="00F80DB8">
              <w:t>511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8D4E2F3" w14:textId="50BC4DF7" w:rsidR="00EA0B3C" w:rsidRPr="00F80DB8" w:rsidRDefault="00EA0B3C" w:rsidP="00DE29EB">
            <w:r w:rsidRPr="00F80DB8">
              <w:t>379</w:t>
            </w:r>
          </w:p>
        </w:tc>
      </w:tr>
      <w:tr w:rsidR="00EA0B3C" w:rsidRPr="00F80DB8" w14:paraId="49635DF8"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0262394" w14:textId="3F57C9DB" w:rsidR="00EA0B3C" w:rsidRPr="00F80DB8" w:rsidRDefault="00EA0B3C" w:rsidP="00DE29EB">
            <w:r w:rsidRPr="00F80DB8">
              <w:t>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22FA67A" w14:textId="46191733" w:rsidR="00EA0B3C" w:rsidRPr="00F80DB8" w:rsidRDefault="00EA0B3C" w:rsidP="00DE29EB">
            <w:r w:rsidRPr="00F80DB8">
              <w:t>375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9127BA0" w14:textId="3398AC36" w:rsidR="00EA0B3C" w:rsidRPr="00F80DB8" w:rsidRDefault="00EA0B3C" w:rsidP="00DE29EB">
            <w:r w:rsidRPr="00F80DB8">
              <w:t>370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51D72C8" w14:textId="1A0AA24F" w:rsidR="00EA0B3C" w:rsidRPr="00F80DB8" w:rsidRDefault="00EA0B3C" w:rsidP="00DE29EB">
            <w:r w:rsidRPr="00F80DB8">
              <w:t>497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5C92B57" w14:textId="44A0362A" w:rsidR="00EA0B3C" w:rsidRPr="00F80DB8" w:rsidRDefault="00EA0B3C" w:rsidP="00DE29EB">
            <w:r w:rsidRPr="00F80DB8">
              <w:t>256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190636D" w14:textId="3CF49EB4" w:rsidR="00EA0B3C" w:rsidRPr="00F80DB8" w:rsidRDefault="00EA0B3C" w:rsidP="00DE29EB">
            <w:r w:rsidRPr="00F80DB8">
              <w:t>276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B4316A1" w14:textId="35878148" w:rsidR="00EA0B3C" w:rsidRPr="00F80DB8" w:rsidRDefault="00EA0B3C" w:rsidP="00DE29EB">
            <w:r w:rsidRPr="00F80DB8">
              <w:t>304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7C7E3A6" w14:textId="46CD3A9A" w:rsidR="00EA0B3C" w:rsidRPr="00F80DB8" w:rsidRDefault="00EA0B3C" w:rsidP="00DE29EB">
            <w:r w:rsidRPr="00F80DB8">
              <w:t>309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7523E2" w14:textId="2B102E13" w:rsidR="00EA0B3C" w:rsidRPr="00F80DB8" w:rsidRDefault="00EA0B3C" w:rsidP="00DE29EB">
            <w:r w:rsidRPr="00F80DB8">
              <w:t>440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EE6101" w14:textId="57635929" w:rsidR="00EA0B3C" w:rsidRPr="00F80DB8" w:rsidRDefault="00EA0B3C" w:rsidP="00DE29EB">
            <w:r w:rsidRPr="00F80DB8">
              <w:t>392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60C3D46" w14:textId="218A0D2D" w:rsidR="00EA0B3C" w:rsidRPr="00F80DB8" w:rsidRDefault="00EA0B3C" w:rsidP="00DE29EB">
            <w:r w:rsidRPr="00F80DB8">
              <w:t>382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E97A56E" w14:textId="49476395" w:rsidR="00EA0B3C" w:rsidRPr="00F80DB8" w:rsidRDefault="00EA0B3C" w:rsidP="00DE29EB">
            <w:r w:rsidRPr="00F80DB8">
              <w:t>372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AB26898" w14:textId="484FA0D6" w:rsidR="00EA0B3C" w:rsidRPr="00F80DB8" w:rsidRDefault="00EA0B3C" w:rsidP="00DE29EB">
            <w:r w:rsidRPr="00F80DB8">
              <w:t>288</w:t>
            </w:r>
          </w:p>
        </w:tc>
      </w:tr>
      <w:tr w:rsidR="00EA0B3C" w:rsidRPr="00F80DB8" w14:paraId="636F2A93"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418C944" w14:textId="15F259AE" w:rsidR="00EA0B3C" w:rsidRPr="00F80DB8" w:rsidRDefault="00EA0B3C" w:rsidP="00DE29EB">
            <w:r w:rsidRPr="00F80DB8">
              <w:t>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5EDE4D5" w14:textId="4BEDCEF3" w:rsidR="00EA0B3C" w:rsidRPr="00F80DB8" w:rsidRDefault="00EA0B3C" w:rsidP="00DE29EB">
            <w:r w:rsidRPr="00F80DB8">
              <w:t>573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270A2E2" w14:textId="2B5A93E7" w:rsidR="00EA0B3C" w:rsidRPr="00F80DB8" w:rsidRDefault="00EA0B3C" w:rsidP="00DE29EB">
            <w:r w:rsidRPr="00F80DB8">
              <w:t>266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6259A55" w14:textId="192A3305" w:rsidR="00EA0B3C" w:rsidRPr="00F80DB8" w:rsidRDefault="00EA0B3C" w:rsidP="00DE29EB">
            <w:r w:rsidRPr="00F80DB8">
              <w:t>418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B9E8DBD" w14:textId="64742550" w:rsidR="00EA0B3C" w:rsidRPr="00F80DB8" w:rsidRDefault="00EA0B3C" w:rsidP="00DE29EB">
            <w:r w:rsidRPr="00F80DB8">
              <w:t>464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CB063D9" w14:textId="602A272C" w:rsidR="00EA0B3C" w:rsidRPr="00F80DB8" w:rsidRDefault="00EA0B3C" w:rsidP="00DE29EB">
            <w:r w:rsidRPr="00F80DB8">
              <w:t>249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5F37405" w14:textId="0FDFDA0E" w:rsidR="00EA0B3C" w:rsidRPr="00F80DB8" w:rsidRDefault="00EA0B3C" w:rsidP="00DE29EB">
            <w:r w:rsidRPr="00F80DB8">
              <w:t>432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7B6A4C8" w14:textId="057E2975" w:rsidR="00EA0B3C" w:rsidRPr="00F80DB8" w:rsidRDefault="00EA0B3C" w:rsidP="00DE29EB">
            <w:r w:rsidRPr="00F80DB8">
              <w:t>201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4DC52A3" w14:textId="7F065A8C" w:rsidR="00EA0B3C" w:rsidRPr="00F80DB8" w:rsidRDefault="00EA0B3C" w:rsidP="00DE29EB">
            <w:r w:rsidRPr="00F80DB8">
              <w:t>170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35B2A14" w14:textId="14CD287D" w:rsidR="00EA0B3C" w:rsidRPr="00F80DB8" w:rsidRDefault="00EA0B3C" w:rsidP="00DE29EB">
            <w:r w:rsidRPr="00F80DB8">
              <w:t>537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B6A2CA4" w14:textId="46E5AD78" w:rsidR="00EA0B3C" w:rsidRPr="00F80DB8" w:rsidRDefault="00EA0B3C" w:rsidP="00DE29EB">
            <w:r w:rsidRPr="00F80DB8">
              <w:t>593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33F4E38" w14:textId="563C12A9" w:rsidR="00EA0B3C" w:rsidRPr="00F80DB8" w:rsidRDefault="00EA0B3C" w:rsidP="00DE29EB">
            <w:r w:rsidRPr="00F80DB8">
              <w:t>402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EA88E7D" w14:textId="202A3E0E" w:rsidR="00EA0B3C" w:rsidRPr="00F80DB8" w:rsidRDefault="00EA0B3C" w:rsidP="00DE29EB">
            <w:r w:rsidRPr="00F80DB8">
              <w:t>409</w:t>
            </w:r>
          </w:p>
        </w:tc>
      </w:tr>
      <w:tr w:rsidR="00EA0B3C" w:rsidRPr="00F80DB8" w14:paraId="09FFCA13"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AC12916" w14:textId="589DC33D" w:rsidR="00EA0B3C" w:rsidRPr="00F80DB8" w:rsidRDefault="00EA0B3C" w:rsidP="00DE29EB">
            <w:r w:rsidRPr="00F80DB8">
              <w:t>10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F52091C" w14:textId="3E8ABE92" w:rsidR="00EA0B3C" w:rsidRPr="00F80DB8" w:rsidRDefault="00EA0B3C" w:rsidP="00DE29EB">
            <w:r w:rsidRPr="00F80DB8">
              <w:t>313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9344207" w14:textId="68DF91F2" w:rsidR="00EA0B3C" w:rsidRPr="00F80DB8" w:rsidRDefault="00EA0B3C" w:rsidP="00DE29EB">
            <w:r w:rsidRPr="00F80DB8">
              <w:t>249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4D5CBA0" w14:textId="5B581A9C" w:rsidR="00EA0B3C" w:rsidRPr="00F80DB8" w:rsidRDefault="00EA0B3C" w:rsidP="00DE29EB">
            <w:r w:rsidRPr="00F80DB8">
              <w:t>598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8F1A519" w14:textId="053D817C" w:rsidR="00EA0B3C" w:rsidRPr="00F80DB8" w:rsidRDefault="00EA0B3C" w:rsidP="00DE29EB">
            <w:r w:rsidRPr="00F80DB8">
              <w:t>305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957801B" w14:textId="5E7BD9F0" w:rsidR="00EA0B3C" w:rsidRPr="00F80DB8" w:rsidRDefault="00EA0B3C" w:rsidP="00DE29EB">
            <w:r w:rsidRPr="00F80DB8">
              <w:t>534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CDA655A" w14:textId="410B632A" w:rsidR="00EA0B3C" w:rsidRPr="00F80DB8" w:rsidRDefault="00EA0B3C" w:rsidP="00DE29EB">
            <w:r w:rsidRPr="00F80DB8">
              <w:t>437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16EE37F" w14:textId="1C7CDFEF" w:rsidR="00EA0B3C" w:rsidRPr="00F80DB8" w:rsidRDefault="00EA0B3C" w:rsidP="00DE29EB">
            <w:r w:rsidRPr="00F80DB8">
              <w:t>567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61A42A7" w14:textId="2034D8AE" w:rsidR="00EA0B3C" w:rsidRPr="00F80DB8" w:rsidRDefault="00EA0B3C" w:rsidP="00DE29EB">
            <w:r w:rsidRPr="00F80DB8">
              <w:t>560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87BA708" w14:textId="30D59DBF" w:rsidR="00EA0B3C" w:rsidRPr="00F80DB8" w:rsidRDefault="00EA0B3C" w:rsidP="00DE29EB">
            <w:r w:rsidRPr="00F80DB8">
              <w:t>324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AC3B7BE" w14:textId="4DE39D97" w:rsidR="00EA0B3C" w:rsidRPr="00F80DB8" w:rsidRDefault="00EA0B3C" w:rsidP="00DE29EB">
            <w:r w:rsidRPr="00F80DB8">
              <w:t>379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16CEC0F" w14:textId="1258833C" w:rsidR="00EA0B3C" w:rsidRPr="00F80DB8" w:rsidRDefault="00EA0B3C" w:rsidP="00DE29EB">
            <w:r w:rsidRPr="00F80DB8">
              <w:t>561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AA8D4FE" w14:textId="2729BA77" w:rsidR="00EA0B3C" w:rsidRPr="00F80DB8" w:rsidRDefault="00EA0B3C" w:rsidP="00DE29EB">
            <w:r w:rsidRPr="00F80DB8">
              <w:t>517</w:t>
            </w:r>
          </w:p>
        </w:tc>
      </w:tr>
      <w:tr w:rsidR="00EA0B3C" w:rsidRPr="00F80DB8" w14:paraId="6DED0BE8"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4F7FE6A" w14:textId="56022FB2" w:rsidR="00EA0B3C" w:rsidRPr="00F80DB8" w:rsidRDefault="00EA0B3C" w:rsidP="00DE29EB">
            <w:r w:rsidRPr="00F80DB8">
              <w:lastRenderedPageBreak/>
              <w:t>11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8E7F53C" w14:textId="0BE67A3F" w:rsidR="00EA0B3C" w:rsidRPr="00F80DB8" w:rsidRDefault="00EA0B3C" w:rsidP="00DE29EB">
            <w:r w:rsidRPr="00F80DB8">
              <w:t>341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5B7D8A2" w14:textId="41072526" w:rsidR="00EA0B3C" w:rsidRPr="00F80DB8" w:rsidRDefault="00EA0B3C" w:rsidP="00DE29EB">
            <w:r w:rsidRPr="00F80DB8">
              <w:t>412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8FEB6E3" w14:textId="1FCD6A7F" w:rsidR="00EA0B3C" w:rsidRPr="00F80DB8" w:rsidRDefault="00EA0B3C" w:rsidP="00DE29EB">
            <w:r w:rsidRPr="00F80DB8">
              <w:t>414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EBAFBDB" w14:textId="64D45538" w:rsidR="00EA0B3C" w:rsidRPr="00F80DB8" w:rsidRDefault="00EA0B3C" w:rsidP="00DE29EB">
            <w:r w:rsidRPr="00F80DB8">
              <w:t>345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65CCEC9" w14:textId="71AADD6A" w:rsidR="00EA0B3C" w:rsidRPr="00F80DB8" w:rsidRDefault="00EA0B3C" w:rsidP="00DE29EB">
            <w:r w:rsidRPr="00F80DB8">
              <w:t>403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175C0C5" w14:textId="05D3333F" w:rsidR="00EA0B3C" w:rsidRPr="00F80DB8" w:rsidRDefault="00EA0B3C" w:rsidP="00DE29EB">
            <w:r w:rsidRPr="00F80DB8">
              <w:t>282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D7137E9" w14:textId="48E675B9" w:rsidR="00EA0B3C" w:rsidRPr="00F80DB8" w:rsidRDefault="00EA0B3C" w:rsidP="00DE29EB">
            <w:r w:rsidRPr="00F80DB8">
              <w:t>263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B7AA029" w14:textId="2B5B3D3F" w:rsidR="00EA0B3C" w:rsidRPr="00F80DB8" w:rsidRDefault="00EA0B3C" w:rsidP="00DE29EB">
            <w:r w:rsidRPr="00F80DB8">
              <w:t>435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A5F3FC7" w14:textId="2AFD9757" w:rsidR="00EA0B3C" w:rsidRPr="00F80DB8" w:rsidRDefault="00EA0B3C" w:rsidP="00DE29EB">
            <w:r w:rsidRPr="00F80DB8">
              <w:t>57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31E8AF0" w14:textId="6969FFA6" w:rsidR="00EA0B3C" w:rsidRPr="00F80DB8" w:rsidRDefault="00EA0B3C" w:rsidP="00DE29EB">
            <w:r w:rsidRPr="00F80DB8">
              <w:t>298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5C4E445" w14:textId="5D90848B" w:rsidR="00EA0B3C" w:rsidRPr="00F80DB8" w:rsidRDefault="00EA0B3C" w:rsidP="00DE29EB">
            <w:r w:rsidRPr="00F80DB8">
              <w:t>329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D75DEB1" w14:textId="1D1ACC21" w:rsidR="00EA0B3C" w:rsidRPr="00F80DB8" w:rsidRDefault="00EA0B3C" w:rsidP="00DE29EB">
            <w:r w:rsidRPr="00F80DB8">
              <w:t>420</w:t>
            </w:r>
          </w:p>
        </w:tc>
      </w:tr>
      <w:tr w:rsidR="00EA0B3C" w:rsidRPr="00F80DB8" w14:paraId="48590982"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9EEBACB" w14:textId="6632DDD2" w:rsidR="00EA0B3C" w:rsidRPr="00F80DB8" w:rsidRDefault="00EA0B3C" w:rsidP="00DE29EB">
            <w:r w:rsidRPr="00F80DB8">
              <w:t>12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680CCCC" w14:textId="41D6B474" w:rsidR="00EA0B3C" w:rsidRPr="00F80DB8" w:rsidRDefault="00EA0B3C" w:rsidP="00DE29EB">
            <w:r w:rsidRPr="00F80DB8">
              <w:t>585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63D79C9" w14:textId="743BBCC6" w:rsidR="00EA0B3C" w:rsidRPr="00F80DB8" w:rsidRDefault="00EA0B3C" w:rsidP="00DE29EB">
            <w:r w:rsidRPr="00F80DB8">
              <w:t>255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F75FF64" w14:textId="6CCD848D" w:rsidR="00EA0B3C" w:rsidRPr="00F80DB8" w:rsidRDefault="00EA0B3C" w:rsidP="00DE29EB">
            <w:r w:rsidRPr="00F80DB8">
              <w:t>471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CD38455" w14:textId="2953FE47" w:rsidR="00EA0B3C" w:rsidRPr="00F80DB8" w:rsidRDefault="00EA0B3C" w:rsidP="00DE29EB">
            <w:r w:rsidRPr="00F80DB8">
              <w:t>442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9888505" w14:textId="63DCB03E" w:rsidR="00EA0B3C" w:rsidRPr="00F80DB8" w:rsidRDefault="00EA0B3C" w:rsidP="00DE29EB">
            <w:r w:rsidRPr="00F80DB8">
              <w:t>544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5641058" w14:textId="62A85A76" w:rsidR="00EA0B3C" w:rsidRPr="00F80DB8" w:rsidRDefault="00EA0B3C" w:rsidP="00DE29EB">
            <w:r w:rsidRPr="00F80DB8">
              <w:t>548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AD3DFA7" w14:textId="68FDEAA6" w:rsidR="00EA0B3C" w:rsidRPr="00F80DB8" w:rsidRDefault="00EA0B3C" w:rsidP="00DE29EB">
            <w:r w:rsidRPr="00F80DB8">
              <w:t>455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D37E1C9" w14:textId="114A3206" w:rsidR="00EA0B3C" w:rsidRPr="00F80DB8" w:rsidRDefault="00EA0B3C" w:rsidP="00DE29EB">
            <w:r w:rsidRPr="00F80DB8">
              <w:t>121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3DDA6E0" w14:textId="1D4546B4" w:rsidR="00EA0B3C" w:rsidRPr="00F80DB8" w:rsidRDefault="00EA0B3C" w:rsidP="00DE29EB">
            <w:r w:rsidRPr="00F80DB8">
              <w:t>362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957A475" w14:textId="3939A567" w:rsidR="00EA0B3C" w:rsidRPr="00F80DB8" w:rsidRDefault="00EA0B3C" w:rsidP="00DE29EB">
            <w:r w:rsidRPr="00F80DB8">
              <w:t>215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24D087B" w14:textId="3F2FC8AF" w:rsidR="00EA0B3C" w:rsidRPr="00F80DB8" w:rsidRDefault="00EA0B3C" w:rsidP="00DE29EB">
            <w:r w:rsidRPr="00F80DB8">
              <w:t>435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04B0058" w14:textId="5F722D02" w:rsidR="00EA0B3C" w:rsidRPr="00F80DB8" w:rsidRDefault="00EA0B3C" w:rsidP="00DE29EB">
            <w:r w:rsidRPr="00F80DB8">
              <w:t>289</w:t>
            </w:r>
          </w:p>
        </w:tc>
      </w:tr>
      <w:tr w:rsidR="00EA0B3C" w:rsidRPr="00F80DB8" w14:paraId="6F70D1B0"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ACE9C64" w14:textId="324BE543" w:rsidR="00EA0B3C" w:rsidRPr="00F80DB8" w:rsidRDefault="00EA0B3C" w:rsidP="00DE29EB">
            <w:r w:rsidRPr="00F80DB8">
              <w:t>13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3526BD8" w14:textId="36A57140" w:rsidR="00EA0B3C" w:rsidRPr="00F80DB8" w:rsidRDefault="00EA0B3C" w:rsidP="00DE29EB">
            <w:r w:rsidRPr="00F80DB8">
              <w:t>523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BFFE3D6" w14:textId="1F47ECF3" w:rsidR="00EA0B3C" w:rsidRPr="00F80DB8" w:rsidRDefault="00EA0B3C" w:rsidP="00DE29EB">
            <w:r w:rsidRPr="00F80DB8">
              <w:t>261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2D43C38" w14:textId="02F8134E" w:rsidR="00EA0B3C" w:rsidRPr="00F80DB8" w:rsidRDefault="00EA0B3C" w:rsidP="00DE29EB">
            <w:r w:rsidRPr="00F80DB8">
              <w:t>316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3171902" w14:textId="3BEF0390" w:rsidR="00EA0B3C" w:rsidRPr="00F80DB8" w:rsidRDefault="00EA0B3C" w:rsidP="00DE29EB">
            <w:r w:rsidRPr="00F80DB8">
              <w:t>592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8274934" w14:textId="517B8758" w:rsidR="00EA0B3C" w:rsidRPr="00F80DB8" w:rsidRDefault="00EA0B3C" w:rsidP="00DE29EB">
            <w:r w:rsidRPr="00F80DB8">
              <w:t>519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63023CF" w14:textId="39651AEE" w:rsidR="00EA0B3C" w:rsidRPr="00F80DB8" w:rsidRDefault="00EA0B3C" w:rsidP="00DE29EB">
            <w:r w:rsidRPr="00F80DB8">
              <w:t>276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FDAA6D3" w14:textId="46C1BDBA" w:rsidR="00EA0B3C" w:rsidRPr="00F80DB8" w:rsidRDefault="00EA0B3C" w:rsidP="00DE29EB">
            <w:r w:rsidRPr="00F80DB8">
              <w:t>480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23EB256" w14:textId="1DCAAA68" w:rsidR="00EA0B3C" w:rsidRPr="00F80DB8" w:rsidRDefault="00EA0B3C" w:rsidP="00DE29EB">
            <w:r w:rsidRPr="00F80DB8">
              <w:t>417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A4C643C" w14:textId="019DEB9A" w:rsidR="00EA0B3C" w:rsidRPr="00F80DB8" w:rsidRDefault="00EA0B3C" w:rsidP="00DE29EB">
            <w:r w:rsidRPr="00F80DB8">
              <w:t>528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FAE2736" w14:textId="74150914" w:rsidR="00EA0B3C" w:rsidRPr="00F80DB8" w:rsidRDefault="00EA0B3C" w:rsidP="00DE29EB">
            <w:r w:rsidRPr="00F80DB8">
              <w:t>334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7234585" w14:textId="2FE7F45D" w:rsidR="00EA0B3C" w:rsidRPr="00F80DB8" w:rsidRDefault="00EA0B3C" w:rsidP="00DE29EB">
            <w:r w:rsidRPr="00F80DB8">
              <w:t>194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F2EBF61" w14:textId="520D31EE" w:rsidR="00EA0B3C" w:rsidRPr="00F80DB8" w:rsidRDefault="00EA0B3C" w:rsidP="00DE29EB">
            <w:r w:rsidRPr="00F80DB8">
              <w:t>488</w:t>
            </w:r>
          </w:p>
        </w:tc>
      </w:tr>
      <w:tr w:rsidR="00EA0B3C" w:rsidRPr="00F80DB8" w14:paraId="79658289"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6294B0A" w14:textId="6A9BE8D4" w:rsidR="00EA0B3C" w:rsidRPr="00F80DB8" w:rsidRDefault="00EA0B3C" w:rsidP="00DE29EB">
            <w:r w:rsidRPr="00F80DB8">
              <w:t>14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930B373" w14:textId="03C40BFD" w:rsidR="00EA0B3C" w:rsidRPr="00F80DB8" w:rsidRDefault="00EA0B3C" w:rsidP="00DE29EB">
            <w:r w:rsidRPr="00F80DB8">
              <w:t>587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C60FD13" w14:textId="6628D003" w:rsidR="00EA0B3C" w:rsidRPr="00F80DB8" w:rsidRDefault="00EA0B3C" w:rsidP="00DE29EB">
            <w:r w:rsidRPr="00F80DB8">
              <w:t>392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FD98185" w14:textId="758B6735" w:rsidR="00EA0B3C" w:rsidRPr="00F80DB8" w:rsidRDefault="00EA0B3C" w:rsidP="00DE29EB">
            <w:r w:rsidRPr="00F80DB8">
              <w:t>589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64A86F5" w14:textId="1C5AC21D" w:rsidR="00EA0B3C" w:rsidRPr="00F80DB8" w:rsidRDefault="00EA0B3C" w:rsidP="00DE29EB">
            <w:r w:rsidRPr="00F80DB8">
              <w:t>424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4285553" w14:textId="7EB8F016" w:rsidR="00EA0B3C" w:rsidRPr="00F80DB8" w:rsidRDefault="00EA0B3C" w:rsidP="00DE29EB">
            <w:r w:rsidRPr="00F80DB8">
              <w:t>447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5E0F6B" w14:textId="720B8EBC" w:rsidR="00EA0B3C" w:rsidRPr="00F80DB8" w:rsidRDefault="00EA0B3C" w:rsidP="00DE29EB">
            <w:r w:rsidRPr="00F80DB8">
              <w:t>378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582538A" w14:textId="1A1B1F1C" w:rsidR="00EA0B3C" w:rsidRPr="00F80DB8" w:rsidRDefault="00EA0B3C" w:rsidP="00DE29EB">
            <w:r w:rsidRPr="00F80DB8">
              <w:t>531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3CB9C8A" w14:textId="1A554462" w:rsidR="00EA0B3C" w:rsidRPr="00F80DB8" w:rsidRDefault="00EA0B3C" w:rsidP="00DE29EB">
            <w:r w:rsidRPr="00F80DB8">
              <w:t>379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54137F2" w14:textId="612308B4" w:rsidR="00EA0B3C" w:rsidRPr="00F80DB8" w:rsidRDefault="00EA0B3C" w:rsidP="00DE29EB">
            <w:r w:rsidRPr="00F80DB8">
              <w:t>459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20C0246" w14:textId="7D06240E" w:rsidR="00EA0B3C" w:rsidRPr="00F80DB8" w:rsidRDefault="00EA0B3C" w:rsidP="00DE29EB">
            <w:r w:rsidRPr="00F80DB8">
              <w:t>124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1C01C96" w14:textId="3DA18B2F" w:rsidR="00EA0B3C" w:rsidRPr="00F80DB8" w:rsidRDefault="00EA0B3C" w:rsidP="00DE29EB">
            <w:r w:rsidRPr="00F80DB8">
              <w:t>392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2156236" w14:textId="3E4D00FF" w:rsidR="00EA0B3C" w:rsidRPr="00F80DB8" w:rsidRDefault="00EA0B3C" w:rsidP="00DE29EB">
            <w:r w:rsidRPr="00F80DB8">
              <w:t>394</w:t>
            </w:r>
          </w:p>
        </w:tc>
      </w:tr>
      <w:tr w:rsidR="00EA0B3C" w:rsidRPr="00F80DB8" w14:paraId="41473DD9"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64DC891" w14:textId="527B8145" w:rsidR="00EA0B3C" w:rsidRPr="00F80DB8" w:rsidRDefault="00EA0B3C" w:rsidP="00DE29EB">
            <w:r w:rsidRPr="00F80DB8">
              <w:t>15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11433D3" w14:textId="15CE797D" w:rsidR="00EA0B3C" w:rsidRPr="00F80DB8" w:rsidRDefault="00EA0B3C" w:rsidP="00DE29EB">
            <w:r w:rsidRPr="00F80DB8">
              <w:t>352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F14F4A0" w14:textId="7645C2CA" w:rsidR="00EA0B3C" w:rsidRPr="00F80DB8" w:rsidRDefault="00EA0B3C" w:rsidP="00DE29EB">
            <w:r w:rsidRPr="00F80DB8">
              <w:t>242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1F98933" w14:textId="7D9D9754" w:rsidR="00EA0B3C" w:rsidRPr="00F80DB8" w:rsidRDefault="00EA0B3C" w:rsidP="00DE29EB">
            <w:r w:rsidRPr="00F80DB8">
              <w:t>266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D1132BC" w14:textId="5EE65482" w:rsidR="00EA0B3C" w:rsidRPr="00F80DB8" w:rsidRDefault="00EA0B3C" w:rsidP="00DE29EB">
            <w:r w:rsidRPr="00F80DB8">
              <w:t>591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7D41B89" w14:textId="7E480756" w:rsidR="00EA0B3C" w:rsidRPr="00F80DB8" w:rsidRDefault="00EA0B3C" w:rsidP="00DE29EB">
            <w:r w:rsidRPr="00F80DB8">
              <w:t>579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F3103F3" w14:textId="54A5A321" w:rsidR="00EA0B3C" w:rsidRPr="00F80DB8" w:rsidRDefault="00EA0B3C" w:rsidP="00DE29EB">
            <w:r w:rsidRPr="00F80DB8">
              <w:t>583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6716F6C" w14:textId="70297C32" w:rsidR="00EA0B3C" w:rsidRPr="00F80DB8" w:rsidRDefault="00EA0B3C" w:rsidP="00DE29EB">
            <w:r w:rsidRPr="00F80DB8">
              <w:t>477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8CC5CAD" w14:textId="2EC9E7A4" w:rsidR="00EA0B3C" w:rsidRPr="00F80DB8" w:rsidRDefault="00EA0B3C" w:rsidP="00DE29EB">
            <w:r w:rsidRPr="00F80DB8">
              <w:t>599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30C158B" w14:textId="2A3FD1B2" w:rsidR="00EA0B3C" w:rsidRPr="00F80DB8" w:rsidRDefault="00EA0B3C" w:rsidP="00DE29EB">
            <w:r w:rsidRPr="00F80DB8">
              <w:t>21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1A32DEB" w14:textId="0C04CD5A" w:rsidR="00EA0B3C" w:rsidRPr="00F80DB8" w:rsidRDefault="00EA0B3C" w:rsidP="00DE29EB">
            <w:r w:rsidRPr="00F80DB8">
              <w:t>383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C256199" w14:textId="4736333D" w:rsidR="00EA0B3C" w:rsidRPr="00F80DB8" w:rsidRDefault="00EA0B3C" w:rsidP="00DE29EB">
            <w:r w:rsidRPr="00F80DB8">
              <w:t>244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11DDA2A" w14:textId="312F5472" w:rsidR="00EA0B3C" w:rsidRPr="00F80DB8" w:rsidRDefault="00EA0B3C" w:rsidP="00DE29EB">
            <w:r w:rsidRPr="00F80DB8">
              <w:t>389</w:t>
            </w:r>
          </w:p>
        </w:tc>
      </w:tr>
      <w:tr w:rsidR="00EA0B3C" w:rsidRPr="00F80DB8" w14:paraId="2732B8DF"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51C7756" w14:textId="229A4AE8" w:rsidR="00EA0B3C" w:rsidRPr="00F80DB8" w:rsidRDefault="00EA0B3C" w:rsidP="00DE29EB">
            <w:r w:rsidRPr="00F80DB8">
              <w:t>16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01AFF5A" w14:textId="53F19574" w:rsidR="00EA0B3C" w:rsidRPr="00F80DB8" w:rsidRDefault="00EA0B3C" w:rsidP="00DE29EB">
            <w:r w:rsidRPr="00F80DB8">
              <w:t>451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6C2E2C1" w14:textId="6293045A" w:rsidR="00EA0B3C" w:rsidRPr="00F80DB8" w:rsidRDefault="00EA0B3C" w:rsidP="00DE29EB">
            <w:r w:rsidRPr="00F80DB8">
              <w:t>514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D81F5C2" w14:textId="498DA7C9" w:rsidR="00EA0B3C" w:rsidRPr="00F80DB8" w:rsidRDefault="00EA0B3C" w:rsidP="00DE29EB">
            <w:r w:rsidRPr="00F80DB8">
              <w:t>459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DBDDFD3" w14:textId="4628D719" w:rsidR="00EA0B3C" w:rsidRPr="00F80DB8" w:rsidRDefault="00EA0B3C" w:rsidP="00DE29EB">
            <w:r w:rsidRPr="00F80DB8">
              <w:t>417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840A561" w14:textId="0ABBCB9F" w:rsidR="00EA0B3C" w:rsidRPr="00F80DB8" w:rsidRDefault="00EA0B3C" w:rsidP="00DE29EB">
            <w:r w:rsidRPr="00F80DB8">
              <w:t>124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3153A4D" w14:textId="6871BDF4" w:rsidR="00EA0B3C" w:rsidRPr="00F80DB8" w:rsidRDefault="00EA0B3C" w:rsidP="00DE29EB">
            <w:r w:rsidRPr="00F80DB8">
              <w:t>309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06A816C" w14:textId="5298F9D5" w:rsidR="00EA0B3C" w:rsidRPr="00F80DB8" w:rsidRDefault="00EA0B3C" w:rsidP="00DE29EB">
            <w:r w:rsidRPr="00F80DB8">
              <w:t>603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0F40A30" w14:textId="318FBC1E" w:rsidR="00EA0B3C" w:rsidRPr="00F80DB8" w:rsidRDefault="00EA0B3C" w:rsidP="00DE29EB">
            <w:r w:rsidRPr="00F80DB8">
              <w:t>627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D37BA50" w14:textId="4FC7F159" w:rsidR="00EA0B3C" w:rsidRPr="00F80DB8" w:rsidRDefault="00EA0B3C" w:rsidP="00DE29EB">
            <w:r w:rsidRPr="00F80DB8">
              <w:t>174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DF377F7" w14:textId="67B4063D" w:rsidR="00EA0B3C" w:rsidRPr="00F80DB8" w:rsidRDefault="00EA0B3C" w:rsidP="00DE29EB">
            <w:r w:rsidRPr="00F80DB8">
              <w:t>254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04DFD98" w14:textId="086760EE" w:rsidR="00EA0B3C" w:rsidRPr="00F80DB8" w:rsidRDefault="00EA0B3C" w:rsidP="00DE29EB">
            <w:r w:rsidRPr="00F80DB8">
              <w:t>351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B069944" w14:textId="33928C23" w:rsidR="00EA0B3C" w:rsidRPr="00F80DB8" w:rsidRDefault="00EA0B3C" w:rsidP="00DE29EB">
            <w:r w:rsidRPr="00F80DB8">
              <w:t>496</w:t>
            </w:r>
          </w:p>
        </w:tc>
      </w:tr>
      <w:tr w:rsidR="00EA0B3C" w:rsidRPr="00F80DB8" w14:paraId="72CCF449"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FEAFD74" w14:textId="3FF1C7EA" w:rsidR="00EA0B3C" w:rsidRPr="00F80DB8" w:rsidRDefault="00EA0B3C" w:rsidP="00DE29EB">
            <w:r w:rsidRPr="00F80DB8">
              <w:t>17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50A3F0E" w14:textId="47663824" w:rsidR="00EA0B3C" w:rsidRPr="00F80DB8" w:rsidRDefault="00EA0B3C" w:rsidP="00DE29EB">
            <w:r w:rsidRPr="00F80DB8">
              <w:t>342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521D5DB" w14:textId="7595BBEB" w:rsidR="00EA0B3C" w:rsidRPr="00F80DB8" w:rsidRDefault="00EA0B3C" w:rsidP="00DE29EB">
            <w:r w:rsidRPr="00F80DB8">
              <w:t>472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E15D6E5" w14:textId="04FFB7B5" w:rsidR="00EA0B3C" w:rsidRPr="00F80DB8" w:rsidRDefault="00EA0B3C" w:rsidP="00DE29EB">
            <w:r w:rsidRPr="00F80DB8">
              <w:t>596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6E21311" w14:textId="214B2469" w:rsidR="00EA0B3C" w:rsidRPr="00F80DB8" w:rsidRDefault="00EA0B3C" w:rsidP="00DE29EB">
            <w:r w:rsidRPr="00F80DB8">
              <w:t>532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A024107" w14:textId="28C80271" w:rsidR="00EA0B3C" w:rsidRPr="00F80DB8" w:rsidRDefault="00EA0B3C" w:rsidP="00DE29EB">
            <w:r w:rsidRPr="00F80DB8">
              <w:t>645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38578D1" w14:textId="09BBFE77" w:rsidR="00EA0B3C" w:rsidRPr="00F80DB8" w:rsidRDefault="00EA0B3C" w:rsidP="00DE29EB">
            <w:r w:rsidRPr="00F80DB8">
              <w:t>480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278CA82" w14:textId="6F9B1B65" w:rsidR="00EA0B3C" w:rsidRPr="00F80DB8" w:rsidRDefault="00EA0B3C" w:rsidP="00DE29EB">
            <w:r w:rsidRPr="00F80DB8">
              <w:t>598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EFDBC3D" w14:textId="6A27D024" w:rsidR="00EA0B3C" w:rsidRPr="00F80DB8" w:rsidRDefault="00EA0B3C" w:rsidP="00DE29EB">
            <w:r w:rsidRPr="00F80DB8">
              <w:t>589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72B2FEC" w14:textId="167A60A7" w:rsidR="00EA0B3C" w:rsidRPr="00F80DB8" w:rsidRDefault="00EA0B3C" w:rsidP="00DE29EB">
            <w:r w:rsidRPr="00F80DB8">
              <w:t>257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EDA60AE" w14:textId="349F7DD7" w:rsidR="00EA0B3C" w:rsidRPr="00F80DB8" w:rsidRDefault="00EA0B3C" w:rsidP="00DE29EB">
            <w:r w:rsidRPr="00F80DB8">
              <w:t>355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ABBB4ED" w14:textId="7EF46372" w:rsidR="00EA0B3C" w:rsidRPr="00F80DB8" w:rsidRDefault="00EA0B3C" w:rsidP="00DE29EB">
            <w:r w:rsidRPr="00F80DB8">
              <w:t>411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E18A709" w14:textId="6193B8E3" w:rsidR="00EA0B3C" w:rsidRPr="00F80DB8" w:rsidRDefault="00EA0B3C" w:rsidP="00DE29EB">
            <w:r w:rsidRPr="00F80DB8">
              <w:t>376</w:t>
            </w:r>
          </w:p>
        </w:tc>
      </w:tr>
      <w:tr w:rsidR="00EA0B3C" w:rsidRPr="00F80DB8" w14:paraId="438D547D"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BC48390" w14:textId="68F15167" w:rsidR="00EA0B3C" w:rsidRPr="00F80DB8" w:rsidRDefault="00EA0B3C" w:rsidP="00DE29EB">
            <w:r w:rsidRPr="00F80DB8">
              <w:t>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CF80CA4" w14:textId="279DAF70" w:rsidR="00EA0B3C" w:rsidRPr="00F80DB8" w:rsidRDefault="00EA0B3C" w:rsidP="00DE29EB">
            <w:r w:rsidRPr="00F80DB8">
              <w:t>343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309EDE8" w14:textId="706E13A9" w:rsidR="00EA0B3C" w:rsidRPr="00F80DB8" w:rsidRDefault="00EA0B3C" w:rsidP="00DE29EB">
            <w:r w:rsidRPr="00F80DB8">
              <w:t>301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EF8C0B6" w14:textId="5F6E55FC" w:rsidR="00EA0B3C" w:rsidRPr="00F80DB8" w:rsidRDefault="00EA0B3C" w:rsidP="00DE29EB">
            <w:r w:rsidRPr="00F80DB8">
              <w:t>585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805E161" w14:textId="4D650B2E" w:rsidR="00EA0B3C" w:rsidRPr="00F80DB8" w:rsidRDefault="00EA0B3C" w:rsidP="00DE29EB">
            <w:r w:rsidRPr="00F80DB8">
              <w:t>387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4A42938" w14:textId="71A8FF62" w:rsidR="00EA0B3C" w:rsidRPr="00F80DB8" w:rsidRDefault="00EA0B3C" w:rsidP="00DE29EB">
            <w:r w:rsidRPr="00F80DB8">
              <w:t>385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8CE2128" w14:textId="5283A207" w:rsidR="00EA0B3C" w:rsidRPr="00F80DB8" w:rsidRDefault="00EA0B3C" w:rsidP="00DE29EB">
            <w:r w:rsidRPr="00F80DB8">
              <w:t>243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6DAF73D" w14:textId="57FDA1B7" w:rsidR="00EA0B3C" w:rsidRPr="00F80DB8" w:rsidRDefault="00EA0B3C" w:rsidP="00DE29EB">
            <w:r w:rsidRPr="00F80DB8">
              <w:t>528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94BB4BA" w14:textId="6C96FEFD" w:rsidR="00EA0B3C" w:rsidRPr="00F80DB8" w:rsidRDefault="00EA0B3C" w:rsidP="00DE29EB">
            <w:r w:rsidRPr="00F80DB8">
              <w:t>495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8612E0B" w14:textId="44F8CCFA" w:rsidR="00EA0B3C" w:rsidRPr="00F80DB8" w:rsidRDefault="00EA0B3C" w:rsidP="00DE29EB">
            <w:r w:rsidRPr="00F80DB8">
              <w:t>194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3303A1B" w14:textId="7FDF4E71" w:rsidR="00EA0B3C" w:rsidRPr="00F80DB8" w:rsidRDefault="00EA0B3C" w:rsidP="00DE29EB">
            <w:r w:rsidRPr="00F80DB8">
              <w:t>687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C31FD0A" w14:textId="5897802C" w:rsidR="00EA0B3C" w:rsidRPr="00F80DB8" w:rsidRDefault="00EA0B3C" w:rsidP="00DE29EB">
            <w:r w:rsidRPr="00F80DB8">
              <w:t>440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4C563AB" w14:textId="3FE2B5E1" w:rsidR="00EA0B3C" w:rsidRPr="00F80DB8" w:rsidRDefault="00EA0B3C" w:rsidP="00DE29EB">
            <w:r w:rsidRPr="00F80DB8">
              <w:t>396</w:t>
            </w:r>
          </w:p>
        </w:tc>
      </w:tr>
      <w:tr w:rsidR="00EA0B3C" w:rsidRPr="00F80DB8" w14:paraId="374A0537"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FEF102F" w14:textId="797F5A90" w:rsidR="00EA0B3C" w:rsidRPr="00F80DB8" w:rsidRDefault="00EA0B3C" w:rsidP="00DE29EB">
            <w:r w:rsidRPr="00F80DB8">
              <w:t>19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14CAD92" w14:textId="27015FC2" w:rsidR="00EA0B3C" w:rsidRPr="00F80DB8" w:rsidRDefault="00EA0B3C" w:rsidP="00DE29EB">
            <w:r w:rsidRPr="00F80DB8">
              <w:t>374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5AB935A" w14:textId="31AFE05B" w:rsidR="00EA0B3C" w:rsidRPr="00F80DB8" w:rsidRDefault="00EA0B3C" w:rsidP="00DE29EB">
            <w:r w:rsidRPr="00F80DB8">
              <w:t>415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240D152" w14:textId="5C0F47D9" w:rsidR="00EA0B3C" w:rsidRPr="00F80DB8" w:rsidRDefault="00EA0B3C" w:rsidP="00DE29EB">
            <w:r w:rsidRPr="00F80DB8">
              <w:t>536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BAAE04E" w14:textId="41A01EE5" w:rsidR="00EA0B3C" w:rsidRPr="00F80DB8" w:rsidRDefault="00EA0B3C" w:rsidP="00DE29EB">
            <w:r w:rsidRPr="00F80DB8">
              <w:t>452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56BB594" w14:textId="1995BB69" w:rsidR="00EA0B3C" w:rsidRPr="00F80DB8" w:rsidRDefault="00EA0B3C" w:rsidP="00DE29EB">
            <w:r w:rsidRPr="00F80DB8">
              <w:t>529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021C3CE" w14:textId="54720158" w:rsidR="00EA0B3C" w:rsidRPr="00F80DB8" w:rsidRDefault="00EA0B3C" w:rsidP="00DE29EB">
            <w:r w:rsidRPr="00F80DB8">
              <w:t>492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A61603F" w14:textId="0BB7BC86" w:rsidR="00EA0B3C" w:rsidRPr="00F80DB8" w:rsidRDefault="00EA0B3C" w:rsidP="00DE29EB">
            <w:r w:rsidRPr="00F80DB8">
              <w:t>509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4B62362" w14:textId="7371B4E7" w:rsidR="00EA0B3C" w:rsidRPr="00F80DB8" w:rsidRDefault="00EA0B3C" w:rsidP="00DE29EB">
            <w:r w:rsidRPr="00F80DB8">
              <w:t>378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A784E4E" w14:textId="6EF0B186" w:rsidR="00EA0B3C" w:rsidRPr="00F80DB8" w:rsidRDefault="00EA0B3C" w:rsidP="00DE29EB">
            <w:r w:rsidRPr="00F80DB8">
              <w:t>389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460C8CC" w14:textId="3988873B" w:rsidR="00EA0B3C" w:rsidRPr="00F80DB8" w:rsidRDefault="00EA0B3C" w:rsidP="00DE29EB">
            <w:r w:rsidRPr="00F80DB8">
              <w:t>263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004185E" w14:textId="5B97358A" w:rsidR="00EA0B3C" w:rsidRPr="00F80DB8" w:rsidRDefault="00EA0B3C" w:rsidP="00DE29EB">
            <w:r w:rsidRPr="00F80DB8">
              <w:t>145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827BB52" w14:textId="096311B1" w:rsidR="00EA0B3C" w:rsidRPr="00F80DB8" w:rsidRDefault="00EA0B3C" w:rsidP="00DE29EB">
            <w:r w:rsidRPr="00F80DB8">
              <w:t>467</w:t>
            </w:r>
          </w:p>
        </w:tc>
      </w:tr>
      <w:tr w:rsidR="00EA0B3C" w:rsidRPr="00F80DB8" w14:paraId="5CF097D8"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DB6F350" w14:textId="7A66E6C8" w:rsidR="00EA0B3C" w:rsidRPr="00F80DB8" w:rsidRDefault="00EA0B3C" w:rsidP="00DE29EB">
            <w:r w:rsidRPr="00F80DB8">
              <w:t>20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EA0FFDB" w14:textId="08D344D8" w:rsidR="00EA0B3C" w:rsidRPr="00F80DB8" w:rsidRDefault="00EA0B3C" w:rsidP="00DE29EB">
            <w:r w:rsidRPr="00F80DB8">
              <w:t>390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1844C73" w14:textId="50892B4C" w:rsidR="00EA0B3C" w:rsidRPr="00F80DB8" w:rsidRDefault="00EA0B3C" w:rsidP="00DE29EB">
            <w:r w:rsidRPr="00F80DB8">
              <w:t>315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B75B417" w14:textId="2346441D" w:rsidR="00EA0B3C" w:rsidRPr="00F80DB8" w:rsidRDefault="00EA0B3C" w:rsidP="00DE29EB">
            <w:r w:rsidRPr="00F80DB8">
              <w:t>387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D8AA7CD" w14:textId="47EA134D" w:rsidR="00EA0B3C" w:rsidRPr="00F80DB8" w:rsidRDefault="00EA0B3C" w:rsidP="00DE29EB">
            <w:r w:rsidRPr="00F80DB8">
              <w:t>462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B544E52" w14:textId="08559F09" w:rsidR="00EA0B3C" w:rsidRPr="00F80DB8" w:rsidRDefault="00EA0B3C" w:rsidP="00DE29EB">
            <w:r w:rsidRPr="00F80DB8">
              <w:t>328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C4D7A60" w14:textId="690D1405" w:rsidR="00EA0B3C" w:rsidRPr="00F80DB8" w:rsidRDefault="00EA0B3C" w:rsidP="00DE29EB">
            <w:r w:rsidRPr="00F80DB8">
              <w:t>571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35CA5DE" w14:textId="06AC5B7A" w:rsidR="00EA0B3C" w:rsidRPr="00F80DB8" w:rsidRDefault="00EA0B3C" w:rsidP="00DE29EB">
            <w:r w:rsidRPr="00F80DB8">
              <w:t>604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4540C31" w14:textId="71A0F53A" w:rsidR="00EA0B3C" w:rsidRPr="00F80DB8" w:rsidRDefault="00EA0B3C" w:rsidP="00DE29EB">
            <w:r w:rsidRPr="00F80DB8">
              <w:t>536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76485C6" w14:textId="7D1EEB9C" w:rsidR="00EA0B3C" w:rsidRPr="00F80DB8" w:rsidRDefault="00EA0B3C" w:rsidP="00DE29EB">
            <w:r w:rsidRPr="00F80DB8">
              <w:t>519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66CCBD5" w14:textId="43C9A1C7" w:rsidR="00EA0B3C" w:rsidRPr="00F80DB8" w:rsidRDefault="00EA0B3C" w:rsidP="00DE29EB">
            <w:r w:rsidRPr="00F80DB8">
              <w:t>567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6D4681F" w14:textId="05D351AC" w:rsidR="00EA0B3C" w:rsidRPr="00F80DB8" w:rsidRDefault="00EA0B3C" w:rsidP="00DE29EB">
            <w:r w:rsidRPr="00F80DB8">
              <w:t>328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DAB3A83" w14:textId="3091B74B" w:rsidR="00EA0B3C" w:rsidRPr="00F80DB8" w:rsidRDefault="00EA0B3C" w:rsidP="00DE29EB">
            <w:r w:rsidRPr="00F80DB8">
              <w:t>573</w:t>
            </w:r>
          </w:p>
        </w:tc>
      </w:tr>
    </w:tbl>
    <w:p w14:paraId="3AB806C5" w14:textId="77777777" w:rsidR="00341094" w:rsidRPr="00F80DB8" w:rsidRDefault="00341094" w:rsidP="00DE29EB"/>
    <w:p w14:paraId="21CF4A55" w14:textId="5A77C34E" w:rsidR="002F2979" w:rsidRPr="00F80DB8" w:rsidRDefault="002F2979" w:rsidP="00DE29EB">
      <w:pPr>
        <w:pStyle w:val="Heading3"/>
        <w:rPr>
          <w:rFonts w:cs="Arial"/>
        </w:rPr>
      </w:pPr>
      <w:r w:rsidRPr="00F80DB8">
        <w:rPr>
          <w:rFonts w:cs="Arial"/>
        </w:rPr>
        <w:t>Trip &amp; Weather Correlation</w:t>
      </w:r>
    </w:p>
    <w:p w14:paraId="5DE212B8" w14:textId="17E2A85C" w:rsidR="00CC1BD4" w:rsidRDefault="00F102AB" w:rsidP="00DE29EB">
      <w:r w:rsidRPr="00F80DB8">
        <w:t xml:space="preserve">When it came to examining the relationship between weather and trip information, focus was given to trip duration, city, and </w:t>
      </w:r>
      <w:r w:rsidRPr="00F80DB8">
        <w:t>the number of trips</w:t>
      </w:r>
      <w:r w:rsidRPr="00F80DB8">
        <w:t>.</w:t>
      </w:r>
      <w:r w:rsidR="00A06D41">
        <w:t xml:space="preserve"> </w:t>
      </w:r>
      <w:r w:rsidR="00CC1BD4" w:rsidRPr="00F80DB8">
        <w:t xml:space="preserve">The number of trips was calculated by examining how many strips </w:t>
      </w:r>
      <w:r w:rsidR="0014087C" w:rsidRPr="00F80DB8">
        <w:t>started under the same weather conditions</w:t>
      </w:r>
      <w:r w:rsidR="008E65DA" w:rsidRPr="00F80DB8">
        <w:t>.</w:t>
      </w:r>
    </w:p>
    <w:p w14:paraId="674814A9" w14:textId="561F3363" w:rsidR="00A06D41" w:rsidRPr="00F80DB8" w:rsidRDefault="00A06D41" w:rsidP="00DE29EB">
      <w:r>
        <w:t>These values were chosen be</w:t>
      </w:r>
      <w:r w:rsidR="000A5889">
        <w:t xml:space="preserve">cause it can aid in determining where repairs should be focussed. If weather correlates with how long a bike is used and/or how often bikes are used, then that will impact the repair schedule of a bike. Furthermore, if </w:t>
      </w:r>
      <w:r w:rsidR="00E22AD6">
        <w:t xml:space="preserve">certain weather conditions correlate more with one city than another, and that condition is found to correlate with bike usage, then that particular city </w:t>
      </w:r>
      <w:r w:rsidR="009B02FD">
        <w:t xml:space="preserve">may be </w:t>
      </w:r>
      <w:r w:rsidR="00E22AD6">
        <w:t>an area of focus</w:t>
      </w:r>
      <w:r w:rsidR="009B02FD">
        <w:t xml:space="preserve"> for repair efforts</w:t>
      </w:r>
      <w:r w:rsidR="00E22AD6">
        <w:t>.</w:t>
      </w:r>
    </w:p>
    <w:p w14:paraId="5F74105E" w14:textId="60D725EE" w:rsidR="00F102AB" w:rsidRDefault="00D503E1" w:rsidP="00DE29EB">
      <w:r>
        <w:t>As can be seen in Figure 2</w:t>
      </w:r>
      <w:r w:rsidR="007D4F75">
        <w:t>6</w:t>
      </w:r>
      <w:r>
        <w:t>, t</w:t>
      </w:r>
      <w:r w:rsidR="00F102AB" w:rsidRPr="00F80DB8">
        <w:t>rip duration was found to be largely uncorrelated with the weather predictors.</w:t>
      </w:r>
      <w:r w:rsidR="00974950">
        <w:t xml:space="preserve"> The highest magnitude correlation</w:t>
      </w:r>
      <w:r>
        <w:t xml:space="preserve"> for trip duration was with maximum visibility</w:t>
      </w:r>
      <w:r w:rsidR="00C73F3D">
        <w:t xml:space="preserve">, which if it were more significant might give room for hypotheses on how </w:t>
      </w:r>
      <w:r w:rsidR="00076698">
        <w:t xml:space="preserve">recreational use of a bike </w:t>
      </w:r>
      <w:r w:rsidR="00EB4B5F">
        <w:t>may</w:t>
      </w:r>
      <w:r w:rsidR="00076698">
        <w:t xml:space="preserve"> be extended when </w:t>
      </w:r>
      <w:r w:rsidR="00EB4B5F">
        <w:t>visibility is higher due to ameliorated safety concerns, but ultimately the correlation coefficient is only 0.04.</w:t>
      </w:r>
    </w:p>
    <w:p w14:paraId="05D12D89" w14:textId="29EF1840" w:rsidR="0083234E" w:rsidRPr="00F80DB8" w:rsidRDefault="00541C2D" w:rsidP="00495404">
      <w:r>
        <w:t xml:space="preserve">The number of trips </w:t>
      </w:r>
      <w:r w:rsidR="00F33E4D">
        <w:t xml:space="preserve">that occur given the weather conditions have stronger correlations. </w:t>
      </w:r>
      <w:r w:rsidR="0062307D">
        <w:t xml:space="preserve">Temperature has the highest correlation, indicating that warmer weathers </w:t>
      </w:r>
      <w:r w:rsidR="00862E59">
        <w:t>may inspire more trips, which would support the findings in Figure 24</w:t>
      </w:r>
      <w:r w:rsidR="00437E9E">
        <w:t xml:space="preserve">. Precipitation correlates negatively with the number of trips. This follows intuition, as </w:t>
      </w:r>
      <w:r w:rsidR="0083234E">
        <w:t>rain can be a dangerous weather condition for bike riding.</w:t>
      </w:r>
      <w:r w:rsidR="00495404">
        <w:t xml:space="preserve"> </w:t>
      </w:r>
      <w:r w:rsidR="003F796F">
        <w:t>Notably, these correlations are not particularly strong, indicating the limited effi</w:t>
      </w:r>
      <w:r w:rsidR="00D8604A">
        <w:t>cacy of this particular data analysis.</w:t>
      </w:r>
    </w:p>
    <w:p w14:paraId="20982F82" w14:textId="77777777" w:rsidR="00C276D2" w:rsidRPr="00F80DB8" w:rsidRDefault="005265D6" w:rsidP="00DE29EB">
      <w:r w:rsidRPr="00F80DB8">
        <w:rPr>
          <w:noProof/>
        </w:rPr>
        <w:lastRenderedPageBreak/>
        <w:drawing>
          <wp:inline distT="0" distB="0" distL="0" distR="0" wp14:anchorId="0D39C36C" wp14:editId="1357F4AF">
            <wp:extent cx="6139980" cy="2246971"/>
            <wp:effectExtent l="0" t="0" r="0" b="0"/>
            <wp:docPr id="3991637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6">
                      <a:extLst>
                        <a:ext uri="{28A0092B-C50C-407E-A947-70E740481C1C}">
                          <a14:useLocalDpi xmlns:a14="http://schemas.microsoft.com/office/drawing/2010/main" val="0"/>
                        </a:ext>
                      </a:extLst>
                    </a:blip>
                    <a:srcRect r="33865" b="36420"/>
                    <a:stretch/>
                  </pic:blipFill>
                  <pic:spPr bwMode="auto">
                    <a:xfrm>
                      <a:off x="0" y="0"/>
                      <a:ext cx="6150562" cy="2250844"/>
                    </a:xfrm>
                    <a:prstGeom prst="rect">
                      <a:avLst/>
                    </a:prstGeom>
                    <a:noFill/>
                    <a:ln>
                      <a:noFill/>
                    </a:ln>
                    <a:extLst>
                      <a:ext uri="{53640926-AAD7-44D8-BBD7-CCE9431645EC}">
                        <a14:shadowObscured xmlns:a14="http://schemas.microsoft.com/office/drawing/2010/main"/>
                      </a:ext>
                    </a:extLst>
                  </pic:spPr>
                </pic:pic>
              </a:graphicData>
            </a:graphic>
          </wp:inline>
        </w:drawing>
      </w:r>
    </w:p>
    <w:p w14:paraId="09634C1F" w14:textId="06F8507B" w:rsidR="00C276D2" w:rsidRPr="00F80DB8" w:rsidRDefault="00C276D2" w:rsidP="00F80DB8">
      <w:pPr>
        <w:jc w:val="center"/>
      </w:pPr>
      <w:r w:rsidRPr="00F80DB8">
        <w:t>Figure</w:t>
      </w:r>
      <w:r w:rsidRPr="00F80DB8">
        <w:t xml:space="preserve"> 2</w:t>
      </w:r>
      <w:r w:rsidR="007D4F75">
        <w:t>6</w:t>
      </w:r>
      <w:r w:rsidRPr="00F80DB8">
        <w:t>.</w:t>
      </w:r>
      <w:r w:rsidR="001D48BA">
        <w:t xml:space="preserve"> </w:t>
      </w:r>
      <w:r w:rsidR="00F36B12">
        <w:t xml:space="preserve">Correlation coefficients for </w:t>
      </w:r>
      <w:r w:rsidR="00C940FB">
        <w:t>weather and trip variables for all users</w:t>
      </w:r>
    </w:p>
    <w:p w14:paraId="65DC381A" w14:textId="10582536" w:rsidR="005265D6" w:rsidRPr="00F80DB8" w:rsidRDefault="00C319FF" w:rsidP="00DE29EB">
      <w:r w:rsidRPr="00F80DB8">
        <w:rPr>
          <w:noProof/>
        </w:rPr>
        <w:drawing>
          <wp:inline distT="0" distB="0" distL="0" distR="0" wp14:anchorId="2D1F8D32" wp14:editId="189B0E7D">
            <wp:extent cx="6155473" cy="3596554"/>
            <wp:effectExtent l="0" t="0" r="0" b="4445"/>
            <wp:docPr id="96150005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7">
                      <a:extLst>
                        <a:ext uri="{28A0092B-C50C-407E-A947-70E740481C1C}">
                          <a14:useLocalDpi xmlns:a14="http://schemas.microsoft.com/office/drawing/2010/main" val="0"/>
                        </a:ext>
                      </a:extLst>
                    </a:blip>
                    <a:srcRect r="33589" b="34977"/>
                    <a:stretch/>
                  </pic:blipFill>
                  <pic:spPr bwMode="auto">
                    <a:xfrm>
                      <a:off x="0" y="0"/>
                      <a:ext cx="6161264" cy="3599938"/>
                    </a:xfrm>
                    <a:prstGeom prst="rect">
                      <a:avLst/>
                    </a:prstGeom>
                    <a:noFill/>
                    <a:ln>
                      <a:noFill/>
                    </a:ln>
                    <a:extLst>
                      <a:ext uri="{53640926-AAD7-44D8-BBD7-CCE9431645EC}">
                        <a14:shadowObscured xmlns:a14="http://schemas.microsoft.com/office/drawing/2010/main"/>
                      </a:ext>
                    </a:extLst>
                  </pic:spPr>
                </pic:pic>
              </a:graphicData>
            </a:graphic>
          </wp:inline>
        </w:drawing>
      </w:r>
    </w:p>
    <w:p w14:paraId="79845CEE" w14:textId="0C2098D9" w:rsidR="00C276D2" w:rsidRPr="00F80DB8" w:rsidRDefault="00C276D2" w:rsidP="00C940FB">
      <w:pPr>
        <w:jc w:val="center"/>
      </w:pPr>
      <w:r w:rsidRPr="00F80DB8">
        <w:t>Figure</w:t>
      </w:r>
      <w:r w:rsidRPr="00F80DB8">
        <w:t xml:space="preserve"> 2</w:t>
      </w:r>
      <w:r w:rsidR="007D4F75">
        <w:t>7</w:t>
      </w:r>
      <w:r w:rsidRPr="00F80DB8">
        <w:t>.</w:t>
      </w:r>
      <w:r w:rsidR="00C940FB">
        <w:t xml:space="preserve"> Correlation coefficients for weather and </w:t>
      </w:r>
      <w:r w:rsidR="00C940FB">
        <w:t>city</w:t>
      </w:r>
      <w:r w:rsidR="00C940FB">
        <w:t xml:space="preserve"> variables for all users</w:t>
      </w:r>
    </w:p>
    <w:p w14:paraId="0C6AD545" w14:textId="2C1F343A" w:rsidR="00C276D2" w:rsidRPr="00F80DB8" w:rsidRDefault="003E6848" w:rsidP="00DE29EB">
      <w:r>
        <w:t>Once more, the weather does not correlate strongly with any particular city in the Bay Area. The city of Palo Alto has</w:t>
      </w:r>
      <w:r w:rsidR="00054ACC">
        <w:t xml:space="preserve"> </w:t>
      </w:r>
      <w:r w:rsidR="00DF4E32">
        <w:t xml:space="preserve">a substantial correlation with maximum visibility in miles, though given the lack of any other substantial correlations, </w:t>
      </w:r>
      <w:r w:rsidR="00D13764">
        <w:t xml:space="preserve">including the other visibility terms, it is not unfair to consider this to be likely a </w:t>
      </w:r>
      <w:r w:rsidR="004D7C2F">
        <w:t>coincidence</w:t>
      </w:r>
      <w:r w:rsidR="00D13764">
        <w:t>.</w:t>
      </w:r>
    </w:p>
    <w:p w14:paraId="1415263D" w14:textId="7F0D47AC" w:rsidR="001D5D94" w:rsidRPr="00F80DB8" w:rsidRDefault="00DE35A3" w:rsidP="00DE29EB">
      <w:r>
        <w:t xml:space="preserve">Given that trips are divided between customers and subscribers, </w:t>
      </w:r>
      <w:r w:rsidR="007A3C6D">
        <w:t xml:space="preserve">correlations were performed on each group to attempt to discern any behavioural differences between the two groups. Results were very similar to the aggregated scenario. </w:t>
      </w:r>
      <w:r w:rsidR="0092422C">
        <w:t>The number of trips had stronger positive and negative correlations, but not by much.</w:t>
      </w:r>
    </w:p>
    <w:p w14:paraId="730260A3" w14:textId="6B31AD58" w:rsidR="00D30790" w:rsidRPr="00F80DB8" w:rsidRDefault="00111FC0" w:rsidP="00DE29EB">
      <w:r w:rsidRPr="00F80DB8">
        <w:rPr>
          <w:noProof/>
        </w:rPr>
        <w:lastRenderedPageBreak/>
        <w:drawing>
          <wp:inline distT="0" distB="0" distL="0" distR="0" wp14:anchorId="474E0027" wp14:editId="260AB168">
            <wp:extent cx="6289288" cy="2392078"/>
            <wp:effectExtent l="0" t="0" r="0" b="0"/>
            <wp:docPr id="1197733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8">
                      <a:extLst>
                        <a:ext uri="{28A0092B-C50C-407E-A947-70E740481C1C}">
                          <a14:useLocalDpi xmlns:a14="http://schemas.microsoft.com/office/drawing/2010/main" val="0"/>
                        </a:ext>
                      </a:extLst>
                    </a:blip>
                    <a:srcRect r="34146" b="38499"/>
                    <a:stretch/>
                  </pic:blipFill>
                  <pic:spPr bwMode="auto">
                    <a:xfrm>
                      <a:off x="0" y="0"/>
                      <a:ext cx="6305351" cy="2398187"/>
                    </a:xfrm>
                    <a:prstGeom prst="rect">
                      <a:avLst/>
                    </a:prstGeom>
                    <a:noFill/>
                    <a:ln>
                      <a:noFill/>
                    </a:ln>
                    <a:extLst>
                      <a:ext uri="{53640926-AAD7-44D8-BBD7-CCE9431645EC}">
                        <a14:shadowObscured xmlns:a14="http://schemas.microsoft.com/office/drawing/2010/main"/>
                      </a:ext>
                    </a:extLst>
                  </pic:spPr>
                </pic:pic>
              </a:graphicData>
            </a:graphic>
          </wp:inline>
        </w:drawing>
      </w:r>
    </w:p>
    <w:p w14:paraId="46F61328" w14:textId="36F99EEE" w:rsidR="00C276D2" w:rsidRPr="00F80DB8" w:rsidRDefault="00C276D2" w:rsidP="00C940FB">
      <w:pPr>
        <w:jc w:val="center"/>
      </w:pPr>
      <w:r w:rsidRPr="00F80DB8">
        <w:t>Figure</w:t>
      </w:r>
      <w:r w:rsidRPr="00F80DB8">
        <w:t xml:space="preserve"> 2</w:t>
      </w:r>
      <w:r w:rsidR="007D4F75">
        <w:t>8</w:t>
      </w:r>
      <w:r w:rsidRPr="00F80DB8">
        <w:t>.</w:t>
      </w:r>
      <w:r w:rsidR="00C940FB">
        <w:t xml:space="preserve"> </w:t>
      </w:r>
      <w:r w:rsidR="00C940FB">
        <w:t xml:space="preserve">Correlation coefficients for weather and trip variables for all </w:t>
      </w:r>
      <w:r w:rsidR="00C940FB">
        <w:t>customers</w:t>
      </w:r>
    </w:p>
    <w:p w14:paraId="598B101D" w14:textId="77777777" w:rsidR="00C276D2" w:rsidRPr="00F80DB8" w:rsidRDefault="00C276D2" w:rsidP="00DE29EB"/>
    <w:p w14:paraId="25AE3D75" w14:textId="3D7C9ED8" w:rsidR="00111FC0" w:rsidRPr="00F80DB8" w:rsidRDefault="00923543" w:rsidP="00DE29EB">
      <w:r w:rsidRPr="00F80DB8">
        <w:rPr>
          <w:noProof/>
        </w:rPr>
        <w:drawing>
          <wp:inline distT="0" distB="0" distL="0" distR="0" wp14:anchorId="2D487587" wp14:editId="2F370BA6">
            <wp:extent cx="6313585" cy="2302727"/>
            <wp:effectExtent l="0" t="0" r="0" b="0"/>
            <wp:docPr id="3941185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9">
                      <a:extLst>
                        <a:ext uri="{28A0092B-C50C-407E-A947-70E740481C1C}">
                          <a14:useLocalDpi xmlns:a14="http://schemas.microsoft.com/office/drawing/2010/main" val="0"/>
                        </a:ext>
                      </a:extLst>
                    </a:blip>
                    <a:srcRect r="34156" b="36088"/>
                    <a:stretch/>
                  </pic:blipFill>
                  <pic:spPr bwMode="auto">
                    <a:xfrm>
                      <a:off x="0" y="0"/>
                      <a:ext cx="6321244" cy="2305520"/>
                    </a:xfrm>
                    <a:prstGeom prst="rect">
                      <a:avLst/>
                    </a:prstGeom>
                    <a:noFill/>
                    <a:ln>
                      <a:noFill/>
                    </a:ln>
                    <a:extLst>
                      <a:ext uri="{53640926-AAD7-44D8-BBD7-CCE9431645EC}">
                        <a14:shadowObscured xmlns:a14="http://schemas.microsoft.com/office/drawing/2010/main"/>
                      </a:ext>
                    </a:extLst>
                  </pic:spPr>
                </pic:pic>
              </a:graphicData>
            </a:graphic>
          </wp:inline>
        </w:drawing>
      </w:r>
    </w:p>
    <w:p w14:paraId="656C5583" w14:textId="4E4C801D" w:rsidR="00C276D2" w:rsidRPr="00F80DB8" w:rsidRDefault="00C276D2" w:rsidP="00C940FB">
      <w:pPr>
        <w:jc w:val="center"/>
      </w:pPr>
      <w:r w:rsidRPr="00F80DB8">
        <w:t>Figure</w:t>
      </w:r>
      <w:r w:rsidRPr="00F80DB8">
        <w:t xml:space="preserve"> </w:t>
      </w:r>
      <w:r w:rsidR="007D4F75">
        <w:t>29</w:t>
      </w:r>
      <w:r w:rsidRPr="00F80DB8">
        <w:t>.</w:t>
      </w:r>
      <w:r w:rsidR="00C940FB">
        <w:t xml:space="preserve"> </w:t>
      </w:r>
      <w:r w:rsidR="00C940FB">
        <w:t xml:space="preserve">Correlation coefficients for weather and trip variables for all </w:t>
      </w:r>
      <w:r w:rsidR="00C940FB">
        <w:t>subscribe</w:t>
      </w:r>
      <w:r w:rsidR="00C940FB">
        <w:t>rs</w:t>
      </w:r>
    </w:p>
    <w:p w14:paraId="54914E0E" w14:textId="76F18C3C" w:rsidR="00C276D2" w:rsidRDefault="00F84904" w:rsidP="00DE29EB">
      <w:r>
        <w:t xml:space="preserve">The trip-weather correlations for subscribers followed the aggregated scenario, which is not surprising given the overwhelming number of </w:t>
      </w:r>
      <w:r w:rsidR="001F2C00">
        <w:t>bike users are subscribers.</w:t>
      </w:r>
    </w:p>
    <w:p w14:paraId="1434EEA2" w14:textId="4604B60F" w:rsidR="00B516EF" w:rsidRDefault="00B516EF" w:rsidP="00DE29EB">
      <w:r>
        <w:t xml:space="preserve">Despite this, it is clear that customers and subscribers behave differently. As can be seen </w:t>
      </w:r>
      <w:r w:rsidR="00C34FFE">
        <w:t xml:space="preserve">in Table 6, </w:t>
      </w:r>
      <w:r w:rsidR="00716901">
        <w:t>the ratio between customers and subscribers is not constant between weekends.</w:t>
      </w:r>
      <w:r w:rsidR="0006677E">
        <w:t xml:space="preserve"> While the number of customers is on the same order of magnitude </w:t>
      </w:r>
      <w:r w:rsidR="00603678">
        <w:t>between weekends and weekdays, the same is not true for subscribers, adding evidence that subscribers are more likely to be workers than customers.</w:t>
      </w:r>
    </w:p>
    <w:p w14:paraId="7AC22395" w14:textId="1427B640" w:rsidR="00C34FFE" w:rsidRDefault="00C34FFE" w:rsidP="00DE29EB">
      <w:r>
        <w:t>Table 6:</w:t>
      </w:r>
      <w:r w:rsidR="009D0BE7">
        <w:t xml:space="preserve"> Difference is customer and subscriber trips across weekdays and weekends</w:t>
      </w:r>
    </w:p>
    <w:tbl>
      <w:tblPr>
        <w:tblStyle w:val="TableGrid"/>
        <w:tblW w:w="0" w:type="auto"/>
        <w:tblLook w:val="04A0" w:firstRow="1" w:lastRow="0" w:firstColumn="1" w:lastColumn="0" w:noHBand="0" w:noVBand="1"/>
      </w:tblPr>
      <w:tblGrid>
        <w:gridCol w:w="2337"/>
        <w:gridCol w:w="2337"/>
        <w:gridCol w:w="2338"/>
        <w:gridCol w:w="2338"/>
      </w:tblGrid>
      <w:tr w:rsidR="00B516EF" w14:paraId="227B2AD3" w14:textId="77777777" w:rsidTr="00614C9E">
        <w:tc>
          <w:tcPr>
            <w:tcW w:w="2337" w:type="dxa"/>
          </w:tcPr>
          <w:p w14:paraId="47EB7BAD" w14:textId="77777777" w:rsidR="00B516EF" w:rsidRDefault="00B516EF" w:rsidP="00614C9E"/>
        </w:tc>
        <w:tc>
          <w:tcPr>
            <w:tcW w:w="2337" w:type="dxa"/>
          </w:tcPr>
          <w:p w14:paraId="2FF464FB" w14:textId="77777777" w:rsidR="00B516EF" w:rsidRDefault="00B516EF" w:rsidP="00614C9E">
            <w:r>
              <w:t>Customer Trips</w:t>
            </w:r>
          </w:p>
        </w:tc>
        <w:tc>
          <w:tcPr>
            <w:tcW w:w="2338" w:type="dxa"/>
          </w:tcPr>
          <w:p w14:paraId="4DD2AF73" w14:textId="77777777" w:rsidR="00B516EF" w:rsidRDefault="00B516EF" w:rsidP="00614C9E">
            <w:r>
              <w:t>Subscriber Trips</w:t>
            </w:r>
          </w:p>
        </w:tc>
        <w:tc>
          <w:tcPr>
            <w:tcW w:w="2338" w:type="dxa"/>
          </w:tcPr>
          <w:p w14:paraId="26A1A672" w14:textId="77777777" w:rsidR="00B516EF" w:rsidRDefault="00B516EF" w:rsidP="00614C9E">
            <w:r>
              <w:t>Customer/Subscriber</w:t>
            </w:r>
          </w:p>
        </w:tc>
      </w:tr>
      <w:tr w:rsidR="00B516EF" w14:paraId="5B591B32" w14:textId="77777777" w:rsidTr="00614C9E">
        <w:tc>
          <w:tcPr>
            <w:tcW w:w="2337" w:type="dxa"/>
          </w:tcPr>
          <w:p w14:paraId="6A269819" w14:textId="77777777" w:rsidR="00B516EF" w:rsidRDefault="00B516EF" w:rsidP="00614C9E">
            <w:r>
              <w:t>Weekday</w:t>
            </w:r>
          </w:p>
        </w:tc>
        <w:tc>
          <w:tcPr>
            <w:tcW w:w="2337" w:type="dxa"/>
          </w:tcPr>
          <w:p w14:paraId="65A5E0CE" w14:textId="77777777" w:rsidR="00B516EF" w:rsidRDefault="00B516EF" w:rsidP="00614C9E">
            <w:pPr>
              <w:jc w:val="right"/>
            </w:pPr>
            <w:r w:rsidRPr="00D91797">
              <w:t>24</w:t>
            </w:r>
            <w:r>
              <w:t>,</w:t>
            </w:r>
            <w:r w:rsidRPr="00D91797">
              <w:t>733</w:t>
            </w:r>
          </w:p>
        </w:tc>
        <w:tc>
          <w:tcPr>
            <w:tcW w:w="2338" w:type="dxa"/>
          </w:tcPr>
          <w:p w14:paraId="27AE23FE" w14:textId="77777777" w:rsidR="00B516EF" w:rsidRDefault="00B516EF" w:rsidP="00614C9E">
            <w:pPr>
              <w:jc w:val="right"/>
            </w:pPr>
            <w:r w:rsidRPr="00D91797">
              <w:t>256</w:t>
            </w:r>
            <w:r>
              <w:t>,</w:t>
            </w:r>
            <w:r w:rsidRPr="00D91797">
              <w:t>697</w:t>
            </w:r>
          </w:p>
        </w:tc>
        <w:tc>
          <w:tcPr>
            <w:tcW w:w="2338" w:type="dxa"/>
          </w:tcPr>
          <w:p w14:paraId="5EA782FD" w14:textId="77777777" w:rsidR="00B516EF" w:rsidRDefault="00B516EF" w:rsidP="00614C9E">
            <w:pPr>
              <w:jc w:val="right"/>
            </w:pPr>
            <w:r w:rsidRPr="000D7CD2">
              <w:t>0.096</w:t>
            </w:r>
          </w:p>
        </w:tc>
      </w:tr>
      <w:tr w:rsidR="00B516EF" w14:paraId="269495FD" w14:textId="77777777" w:rsidTr="00614C9E">
        <w:tc>
          <w:tcPr>
            <w:tcW w:w="2337" w:type="dxa"/>
          </w:tcPr>
          <w:p w14:paraId="04752D9A" w14:textId="77777777" w:rsidR="00B516EF" w:rsidRDefault="00B516EF" w:rsidP="00614C9E">
            <w:r>
              <w:t>Weekend</w:t>
            </w:r>
          </w:p>
        </w:tc>
        <w:tc>
          <w:tcPr>
            <w:tcW w:w="2337" w:type="dxa"/>
          </w:tcPr>
          <w:p w14:paraId="1E6317A8" w14:textId="77777777" w:rsidR="00B516EF" w:rsidRDefault="00B516EF" w:rsidP="00614C9E">
            <w:pPr>
              <w:jc w:val="right"/>
            </w:pPr>
            <w:r w:rsidRPr="00D91797">
              <w:t>16</w:t>
            </w:r>
            <w:r>
              <w:t>,</w:t>
            </w:r>
            <w:r w:rsidRPr="00D91797">
              <w:t>295</w:t>
            </w:r>
          </w:p>
        </w:tc>
        <w:tc>
          <w:tcPr>
            <w:tcW w:w="2338" w:type="dxa"/>
          </w:tcPr>
          <w:p w14:paraId="5A8F5009" w14:textId="77777777" w:rsidR="00B516EF" w:rsidRDefault="00B516EF" w:rsidP="00614C9E">
            <w:pPr>
              <w:jc w:val="right"/>
            </w:pPr>
            <w:r w:rsidRPr="00964820">
              <w:t>20</w:t>
            </w:r>
            <w:r>
              <w:t>,</w:t>
            </w:r>
            <w:r w:rsidRPr="00964820">
              <w:t>393</w:t>
            </w:r>
          </w:p>
        </w:tc>
        <w:tc>
          <w:tcPr>
            <w:tcW w:w="2338" w:type="dxa"/>
          </w:tcPr>
          <w:p w14:paraId="46FE5877" w14:textId="77777777" w:rsidR="00B516EF" w:rsidRDefault="00B516EF" w:rsidP="00614C9E">
            <w:pPr>
              <w:jc w:val="right"/>
            </w:pPr>
            <w:r w:rsidRPr="000D7CD2">
              <w:t>0.799</w:t>
            </w:r>
          </w:p>
        </w:tc>
      </w:tr>
    </w:tbl>
    <w:p w14:paraId="192F5563" w14:textId="77777777" w:rsidR="00B516EF" w:rsidRPr="00F80DB8" w:rsidRDefault="00B516EF" w:rsidP="00DE29EB"/>
    <w:p w14:paraId="4819B21C" w14:textId="608ADB20" w:rsidR="00304372" w:rsidRPr="00F80DB8" w:rsidRDefault="001D5D94" w:rsidP="00DE29EB">
      <w:pPr>
        <w:pStyle w:val="Heading1"/>
        <w:rPr>
          <w:rFonts w:ascii="Arial" w:hAnsi="Arial" w:cs="Arial"/>
        </w:rPr>
      </w:pPr>
      <w:r w:rsidRPr="00F80DB8">
        <w:rPr>
          <w:rFonts w:ascii="Arial" w:hAnsi="Arial" w:cs="Arial"/>
        </w:rPr>
        <w:lastRenderedPageBreak/>
        <w:t>Expanded Analysis</w:t>
      </w:r>
    </w:p>
    <w:p w14:paraId="332A12EB" w14:textId="6FAB0FF5" w:rsidR="00CF6D49" w:rsidRPr="00F80DB8" w:rsidRDefault="00CF6D49" w:rsidP="00DE29EB">
      <w:pPr>
        <w:pStyle w:val="Heading3"/>
        <w:rPr>
          <w:rFonts w:cs="Arial"/>
        </w:rPr>
      </w:pPr>
      <w:r w:rsidRPr="00F80DB8">
        <w:rPr>
          <w:rFonts w:cs="Arial"/>
        </w:rPr>
        <w:t>Outlier Removal</w:t>
      </w:r>
    </w:p>
    <w:p w14:paraId="52AAABE2" w14:textId="110AC16E" w:rsidR="00795E5E" w:rsidRPr="001F2C00" w:rsidRDefault="00795E5E" w:rsidP="00DE29EB">
      <w:pPr>
        <w:pStyle w:val="NormalWeb"/>
        <w:rPr>
          <w:rFonts w:ascii="Arial" w:hAnsi="Arial" w:cs="Arial"/>
          <w:sz w:val="22"/>
          <w:szCs w:val="22"/>
        </w:rPr>
      </w:pPr>
      <w:r w:rsidRPr="001F2C00">
        <w:rPr>
          <w:rFonts w:ascii="Arial" w:hAnsi="Arial" w:cs="Arial"/>
          <w:sz w:val="22"/>
          <w:szCs w:val="22"/>
        </w:rPr>
        <w:t xml:space="preserve">The only difference between the two analyses was that </w:t>
      </w:r>
      <w:r w:rsidR="001F2C00">
        <w:rPr>
          <w:rFonts w:ascii="Arial" w:hAnsi="Arial" w:cs="Arial"/>
          <w:sz w:val="22"/>
          <w:szCs w:val="22"/>
        </w:rPr>
        <w:t xml:space="preserve">in the expanded analysis, </w:t>
      </w:r>
      <w:r w:rsidRPr="001F2C00">
        <w:rPr>
          <w:rFonts w:ascii="Arial" w:hAnsi="Arial" w:cs="Arial"/>
          <w:sz w:val="22"/>
          <w:szCs w:val="22"/>
        </w:rPr>
        <w:t>all possible values were considered. It is conceivable that a customer could rent a bike for up to 8 days, and so the only outlier</w:t>
      </w:r>
      <w:r w:rsidR="00FF012A">
        <w:rPr>
          <w:rFonts w:ascii="Arial" w:hAnsi="Arial" w:cs="Arial"/>
          <w:sz w:val="22"/>
          <w:szCs w:val="22"/>
        </w:rPr>
        <w:t xml:space="preserve"> was</w:t>
      </w:r>
      <w:r w:rsidRPr="001F2C00">
        <w:rPr>
          <w:rFonts w:ascii="Arial" w:hAnsi="Arial" w:cs="Arial"/>
          <w:sz w:val="22"/>
          <w:szCs w:val="22"/>
        </w:rPr>
        <w:t xml:space="preserve"> a trip duration longer than a month </w:t>
      </w:r>
      <w:r w:rsidR="00FF012A">
        <w:rPr>
          <w:rFonts w:ascii="Arial" w:hAnsi="Arial" w:cs="Arial"/>
          <w:sz w:val="22"/>
          <w:szCs w:val="22"/>
        </w:rPr>
        <w:t>that belonged to a customer rather than a subscriber</w:t>
      </w:r>
      <w:r w:rsidRPr="001F2C00">
        <w:rPr>
          <w:rFonts w:ascii="Arial" w:hAnsi="Arial" w:cs="Arial"/>
          <w:sz w:val="22"/>
          <w:szCs w:val="22"/>
        </w:rPr>
        <w:t>. Like the first analysis, cancelled trips were considered to be any trips that lasted less than 3 minutes, and so were excluded leaving the cleaned dataset containing 320,283 trips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7"/>
        <w:gridCol w:w="4523"/>
      </w:tblGrid>
      <w:tr w:rsidR="009474F3" w:rsidRPr="00F80DB8" w14:paraId="31D01FFF" w14:textId="77777777" w:rsidTr="00C276D2">
        <w:tc>
          <w:tcPr>
            <w:tcW w:w="4477" w:type="dxa"/>
          </w:tcPr>
          <w:p w14:paraId="1934CFDC" w14:textId="77777777" w:rsidR="009474F3" w:rsidRPr="00F80DB8" w:rsidRDefault="009474F3" w:rsidP="00DE29EB">
            <w:pPr>
              <w:pStyle w:val="NormalWeb"/>
              <w:rPr>
                <w:rFonts w:ascii="Arial" w:hAnsi="Arial" w:cs="Arial"/>
              </w:rPr>
            </w:pPr>
            <w:r w:rsidRPr="00F80DB8">
              <w:rPr>
                <w:rFonts w:ascii="Arial" w:hAnsi="Arial" w:cs="Arial"/>
                <w:noProof/>
              </w:rPr>
              <w:drawing>
                <wp:inline distT="0" distB="0" distL="0" distR="0" wp14:anchorId="18683701" wp14:editId="641F404A">
                  <wp:extent cx="2706062" cy="1278505"/>
                  <wp:effectExtent l="0" t="0" r="0" b="0"/>
                  <wp:docPr id="288387725" name="Picture 47" descr="A white text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39939" name="Picture 47" descr="A white text box with black text&#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24535"/>
                          <a:stretch/>
                        </pic:blipFill>
                        <pic:spPr bwMode="auto">
                          <a:xfrm>
                            <a:off x="0" y="0"/>
                            <a:ext cx="2758305" cy="13031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3" w:type="dxa"/>
          </w:tcPr>
          <w:p w14:paraId="1A16E55F" w14:textId="77777777" w:rsidR="009474F3" w:rsidRPr="00F80DB8" w:rsidRDefault="009474F3" w:rsidP="00DE29EB">
            <w:pPr>
              <w:pStyle w:val="NormalWeb"/>
              <w:rPr>
                <w:rFonts w:ascii="Arial" w:hAnsi="Arial" w:cs="Arial"/>
              </w:rPr>
            </w:pPr>
            <w:r w:rsidRPr="00F80DB8">
              <w:rPr>
                <w:rFonts w:ascii="Arial" w:hAnsi="Arial" w:cs="Arial"/>
                <w:noProof/>
              </w:rPr>
              <w:drawing>
                <wp:inline distT="0" distB="0" distL="0" distR="0" wp14:anchorId="7EDFFB35" wp14:editId="27218021">
                  <wp:extent cx="2705972" cy="1278255"/>
                  <wp:effectExtent l="0" t="0" r="0" b="0"/>
                  <wp:docPr id="464218530" name="Picture 55" descr="A line graph with black dots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18530" name="Picture 55" descr="A line graph with black dots and white text&#10;&#10;Description automatically generated with medium confidence"/>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b="24522"/>
                          <a:stretch/>
                        </pic:blipFill>
                        <pic:spPr bwMode="auto">
                          <a:xfrm>
                            <a:off x="0" y="0"/>
                            <a:ext cx="2757923" cy="1302796"/>
                          </a:xfrm>
                          <a:prstGeom prst="rect">
                            <a:avLst/>
                          </a:prstGeom>
                          <a:noFill/>
                          <a:ln>
                            <a:noFill/>
                          </a:ln>
                          <a:extLst>
                            <a:ext uri="{53640926-AAD7-44D8-BBD7-CCE9431645EC}">
                              <a14:shadowObscured xmlns:a14="http://schemas.microsoft.com/office/drawing/2010/main"/>
                            </a:ext>
                          </a:extLst>
                        </pic:spPr>
                      </pic:pic>
                    </a:graphicData>
                  </a:graphic>
                </wp:inline>
              </w:drawing>
            </w:r>
          </w:p>
          <w:p w14:paraId="7B6A2310" w14:textId="77777777" w:rsidR="009474F3" w:rsidRPr="00F80DB8" w:rsidRDefault="009474F3" w:rsidP="00DE29EB">
            <w:pPr>
              <w:pStyle w:val="NormalWeb"/>
              <w:rPr>
                <w:rFonts w:ascii="Arial" w:hAnsi="Arial" w:cs="Arial"/>
              </w:rPr>
            </w:pPr>
          </w:p>
        </w:tc>
      </w:tr>
    </w:tbl>
    <w:p w14:paraId="45107EA1" w14:textId="5D102AE1" w:rsidR="00C276D2" w:rsidRPr="00F80DB8" w:rsidRDefault="00C276D2" w:rsidP="00F80DB8">
      <w:pPr>
        <w:jc w:val="center"/>
      </w:pPr>
      <w:r w:rsidRPr="00F80DB8">
        <w:t>Figure</w:t>
      </w:r>
      <w:r w:rsidRPr="00F80DB8">
        <w:t xml:space="preserve"> 3</w:t>
      </w:r>
      <w:r w:rsidR="007D4F75">
        <w:t>0</w:t>
      </w:r>
      <w:r w:rsidRPr="00F80DB8">
        <w:t>.</w:t>
      </w:r>
      <w:r w:rsidR="009D0BE7">
        <w:t xml:space="preserve"> </w:t>
      </w:r>
      <w:r w:rsidR="009D0BE7" w:rsidRPr="00F80DB8">
        <w:t xml:space="preserve">Sequential </w:t>
      </w:r>
      <w:r w:rsidR="009D0BE7">
        <w:t>c</w:t>
      </w:r>
      <w:r w:rsidR="009D0BE7" w:rsidRPr="00F80DB8">
        <w:t xml:space="preserve">leaning of </w:t>
      </w:r>
      <w:r w:rsidR="009D0BE7">
        <w:t>d</w:t>
      </w:r>
      <w:r w:rsidR="009D0BE7" w:rsidRPr="00F80DB8">
        <w:t>ata</w:t>
      </w:r>
      <w:r w:rsidR="009D0BE7">
        <w:t xml:space="preserve">, </w:t>
      </w:r>
      <w:r w:rsidR="009D0BE7">
        <w:t>including</w:t>
      </w:r>
      <w:r w:rsidR="009D0BE7">
        <w:t xml:space="preserve"> extreme values</w:t>
      </w:r>
    </w:p>
    <w:p w14:paraId="069B76FB" w14:textId="77777777" w:rsidR="002F2979" w:rsidRPr="00F80DB8" w:rsidRDefault="002F2979" w:rsidP="00DE29EB"/>
    <w:p w14:paraId="03D89A37" w14:textId="27A0DB4A" w:rsidR="00CF6D49" w:rsidRPr="00F80DB8" w:rsidRDefault="00CF6D49" w:rsidP="00DE29EB">
      <w:pPr>
        <w:pStyle w:val="Heading3"/>
        <w:rPr>
          <w:rFonts w:cs="Arial"/>
        </w:rPr>
      </w:pPr>
      <w:r w:rsidRPr="00F80DB8">
        <w:rPr>
          <w:rFonts w:cs="Arial"/>
        </w:rPr>
        <w:t>Rush Hour Analysis</w:t>
      </w:r>
    </w:p>
    <w:p w14:paraId="44B1EB4A" w14:textId="49543069" w:rsidR="001D5D94" w:rsidRPr="00F80DB8" w:rsidRDefault="001D5D94" w:rsidP="00DE29EB">
      <w:r w:rsidRPr="00F80DB8">
        <w:rPr>
          <w:noProof/>
        </w:rPr>
        <w:drawing>
          <wp:inline distT="0" distB="0" distL="0" distR="0" wp14:anchorId="3D670253" wp14:editId="2166649F">
            <wp:extent cx="6149898" cy="2293795"/>
            <wp:effectExtent l="0" t="0" r="3810" b="0"/>
            <wp:docPr id="15254650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1">
                      <a:extLst>
                        <a:ext uri="{28A0092B-C50C-407E-A947-70E740481C1C}">
                          <a14:useLocalDpi xmlns:a14="http://schemas.microsoft.com/office/drawing/2010/main" val="0"/>
                        </a:ext>
                      </a:extLst>
                    </a:blip>
                    <a:srcRect r="36116" b="34654"/>
                    <a:stretch/>
                  </pic:blipFill>
                  <pic:spPr bwMode="auto">
                    <a:xfrm>
                      <a:off x="0" y="0"/>
                      <a:ext cx="6160801" cy="2297862"/>
                    </a:xfrm>
                    <a:prstGeom prst="rect">
                      <a:avLst/>
                    </a:prstGeom>
                    <a:noFill/>
                    <a:ln>
                      <a:noFill/>
                    </a:ln>
                    <a:extLst>
                      <a:ext uri="{53640926-AAD7-44D8-BBD7-CCE9431645EC}">
                        <a14:shadowObscured xmlns:a14="http://schemas.microsoft.com/office/drawing/2010/main"/>
                      </a:ext>
                    </a:extLst>
                  </pic:spPr>
                </pic:pic>
              </a:graphicData>
            </a:graphic>
          </wp:inline>
        </w:drawing>
      </w:r>
    </w:p>
    <w:p w14:paraId="75846F0F" w14:textId="5317C77A" w:rsidR="00C276D2" w:rsidRPr="00F80DB8" w:rsidRDefault="00C276D2" w:rsidP="000605DD">
      <w:pPr>
        <w:jc w:val="center"/>
      </w:pPr>
      <w:r w:rsidRPr="00F80DB8">
        <w:t>Figure</w:t>
      </w:r>
      <w:r w:rsidRPr="00F80DB8">
        <w:t xml:space="preserve"> 3</w:t>
      </w:r>
      <w:r w:rsidR="007D4F75">
        <w:t>1</w:t>
      </w:r>
      <w:r w:rsidRPr="00F80DB8">
        <w:t>.</w:t>
      </w:r>
      <w:r w:rsidR="000605DD">
        <w:t xml:space="preserve"> N</w:t>
      </w:r>
      <w:r w:rsidR="000605DD" w:rsidRPr="00703BD5">
        <w:t xml:space="preserve">umber of trips per the same 15-minute interval </w:t>
      </w:r>
      <w:r w:rsidR="000605DD">
        <w:t>across 1</w:t>
      </w:r>
      <w:r w:rsidR="000605DD" w:rsidRPr="00703BD5">
        <w:t xml:space="preserve"> year</w:t>
      </w:r>
      <w:r w:rsidR="000605DD">
        <w:t xml:space="preserve"> (rush hours in red)</w:t>
      </w:r>
    </w:p>
    <w:p w14:paraId="4D9202DB" w14:textId="77777777" w:rsidR="00C276D2" w:rsidRPr="00F80DB8" w:rsidRDefault="00C276D2" w:rsidP="00DE29EB"/>
    <w:p w14:paraId="5235CBBA" w14:textId="7C79978E" w:rsidR="00AF2911" w:rsidRPr="00F80DB8" w:rsidRDefault="00AF2911" w:rsidP="00DE29EB">
      <w:r w:rsidRPr="00F80DB8">
        <w:t>Rush hours are defined in this model as the busiest 20% of the day, the quarter of time when the most bikes are in concurrent use. The cutoff, the 80</w:t>
      </w:r>
      <w:r w:rsidRPr="00F80DB8">
        <w:rPr>
          <w:vertAlign w:val="superscript"/>
        </w:rPr>
        <w:t>th</w:t>
      </w:r>
      <w:r w:rsidRPr="00F80DB8">
        <w:t xml:space="preserve"> percentile of trips per 15-minute interval, is </w:t>
      </w:r>
      <w:r w:rsidR="00573820" w:rsidRPr="00573820">
        <w:t>12540</w:t>
      </w:r>
      <w:r w:rsidR="00573820">
        <w:t xml:space="preserve"> </w:t>
      </w:r>
      <w:r w:rsidRPr="00F80DB8">
        <w:t>trips over a single year.</w:t>
      </w:r>
    </w:p>
    <w:p w14:paraId="74D5746F" w14:textId="09B517BB" w:rsidR="00AF2911" w:rsidRDefault="00AF2911" w:rsidP="00DE29EB">
      <w:r w:rsidRPr="00F80DB8">
        <w:lastRenderedPageBreak/>
        <w:t>In the Bay Area, there are two Rush Hour periods, one in the morning from 7:</w:t>
      </w:r>
      <w:r w:rsidR="00435032" w:rsidRPr="00F80DB8">
        <w:t>15</w:t>
      </w:r>
      <w:r w:rsidRPr="00F80DB8">
        <w:t>-9:</w:t>
      </w:r>
      <w:r w:rsidR="00435032" w:rsidRPr="00F80DB8">
        <w:t>00</w:t>
      </w:r>
      <w:r w:rsidRPr="00F80DB8">
        <w:t xml:space="preserve"> EST and one in the afternoon from 15:</w:t>
      </w:r>
      <w:r w:rsidR="00B81779" w:rsidRPr="00F80DB8">
        <w:t>00</w:t>
      </w:r>
      <w:r w:rsidRPr="00F80DB8">
        <w:t>-18:</w:t>
      </w:r>
      <w:r w:rsidR="00B81779" w:rsidRPr="00F80DB8">
        <w:t>00</w:t>
      </w:r>
      <w:r w:rsidRPr="00F80DB8">
        <w:t xml:space="preserve"> EST.</w:t>
      </w:r>
      <w:r w:rsidR="00FF012A">
        <w:t xml:space="preserve"> These rush hour periods are very similar to the ones </w:t>
      </w:r>
      <w:r w:rsidR="00FD26B5">
        <w:t>produced in the restricted analysis.</w:t>
      </w:r>
      <w:r w:rsidRPr="00F80DB8">
        <w:t xml:space="preserve"> This is the time when the most bikes are being used, as well as which stations are being used during peak times. Rush-hour stations should be a priority for maintenance due to their importance, but likewise, should be repaired/maintained during off-hours. The top 10 starting stations and ending stations are listed in Table </w:t>
      </w:r>
      <w:r w:rsidR="0033300A">
        <w:t>7</w:t>
      </w:r>
      <w:r w:rsidRPr="00F80DB8">
        <w:t xml:space="preserve"> and Table </w:t>
      </w:r>
      <w:r w:rsidR="0033300A">
        <w:t>8</w:t>
      </w:r>
      <w:r w:rsidRPr="00F80DB8">
        <w:t>.</w:t>
      </w:r>
    </w:p>
    <w:p w14:paraId="75709285" w14:textId="29DDA678" w:rsidR="00FD26B5" w:rsidRPr="00F80DB8" w:rsidRDefault="00FD26B5" w:rsidP="00DE29EB">
      <w:r>
        <w:t xml:space="preserve">Once again, the </w:t>
      </w:r>
      <w:r w:rsidR="00FA30FE" w:rsidRPr="00F80DB8">
        <w:t>San Francisco Caltrain (Townsend at 4th)</w:t>
      </w:r>
      <w:r w:rsidR="00FA30FE">
        <w:t xml:space="preserve"> station is the predominant station during rush hours, however now the </w:t>
      </w:r>
      <w:r w:rsidR="00FA30FE" w:rsidRPr="00F80DB8">
        <w:t>Harry Bridges Plaza (Ferry Building)</w:t>
      </w:r>
      <w:r w:rsidR="00FA30FE">
        <w:t xml:space="preserve"> station is the second </w:t>
      </w:r>
      <w:r w:rsidR="00F60A9A">
        <w:t>most common starting station during rush hours</w:t>
      </w:r>
      <w:r w:rsidR="00671050">
        <w:t>, though why this may be is unclear</w:t>
      </w:r>
      <w:r w:rsidR="00F60A9A">
        <w:t>.</w:t>
      </w:r>
    </w:p>
    <w:p w14:paraId="3BE0CCAC" w14:textId="3970920A" w:rsidR="00AF2911" w:rsidRPr="00F80DB8" w:rsidRDefault="00AF2911" w:rsidP="00DE29EB">
      <w:r w:rsidRPr="00F80DB8">
        <w:t xml:space="preserve">Table </w:t>
      </w:r>
      <w:r w:rsidR="0033300A">
        <w:t>7</w:t>
      </w:r>
      <w:r w:rsidRPr="00F80DB8">
        <w:t>:  Top 10 starting stations for rush hour</w:t>
      </w:r>
    </w:p>
    <w:tbl>
      <w:tblPr>
        <w:tblStyle w:val="TableGrid"/>
        <w:tblW w:w="0" w:type="auto"/>
        <w:tblLook w:val="04A0" w:firstRow="1" w:lastRow="0" w:firstColumn="1" w:lastColumn="0" w:noHBand="0" w:noVBand="1"/>
      </w:tblPr>
      <w:tblGrid>
        <w:gridCol w:w="4675"/>
        <w:gridCol w:w="4675"/>
      </w:tblGrid>
      <w:tr w:rsidR="00AF2911" w:rsidRPr="00F80DB8" w14:paraId="0EA7AEC2" w14:textId="77777777" w:rsidTr="00614C9E">
        <w:tc>
          <w:tcPr>
            <w:tcW w:w="4675" w:type="dxa"/>
          </w:tcPr>
          <w:p w14:paraId="3A18B030" w14:textId="77777777" w:rsidR="00AF2911" w:rsidRPr="00F80DB8" w:rsidRDefault="00AF2911" w:rsidP="00DE29EB">
            <w:r w:rsidRPr="00F80DB8">
              <w:t>Starting Station</w:t>
            </w:r>
          </w:p>
        </w:tc>
        <w:tc>
          <w:tcPr>
            <w:tcW w:w="4675" w:type="dxa"/>
          </w:tcPr>
          <w:p w14:paraId="602BE2C6" w14:textId="77777777" w:rsidR="00AF2911" w:rsidRPr="00F80DB8" w:rsidRDefault="00AF2911" w:rsidP="00DE29EB">
            <w:r w:rsidRPr="00F80DB8">
              <w:t>Number of Trips Per Year</w:t>
            </w:r>
          </w:p>
        </w:tc>
      </w:tr>
      <w:tr w:rsidR="00AF2911" w:rsidRPr="00F80DB8" w14:paraId="1342EB01" w14:textId="77777777" w:rsidTr="00614C9E">
        <w:tc>
          <w:tcPr>
            <w:tcW w:w="4675" w:type="dxa"/>
          </w:tcPr>
          <w:p w14:paraId="51E8005F" w14:textId="4D4054DB" w:rsidR="00AF2911" w:rsidRPr="00F80DB8" w:rsidRDefault="00606DDD" w:rsidP="00DE29EB">
            <w:r w:rsidRPr="00F80DB8">
              <w:t>San Francisco Caltrain (Townsend at 4th)</w:t>
            </w:r>
          </w:p>
        </w:tc>
        <w:tc>
          <w:tcPr>
            <w:tcW w:w="4675" w:type="dxa"/>
          </w:tcPr>
          <w:p w14:paraId="4C6329AF" w14:textId="3AFD3AAD" w:rsidR="00AF2911" w:rsidRPr="00F80DB8" w:rsidRDefault="00606DDD" w:rsidP="00DE29EB">
            <w:r w:rsidRPr="00F80DB8">
              <w:t>2460</w:t>
            </w:r>
          </w:p>
        </w:tc>
      </w:tr>
      <w:tr w:rsidR="00AF2911" w:rsidRPr="00F80DB8" w14:paraId="7190D15F" w14:textId="77777777" w:rsidTr="00614C9E">
        <w:tc>
          <w:tcPr>
            <w:tcW w:w="4675" w:type="dxa"/>
          </w:tcPr>
          <w:p w14:paraId="093E4355" w14:textId="10BEAD67" w:rsidR="00AF2911" w:rsidRPr="00F80DB8" w:rsidRDefault="00FA30FE" w:rsidP="00DE29EB">
            <w:r w:rsidRPr="00F80DB8">
              <w:t>Harry Bridges Plaza (Ferry Building)</w:t>
            </w:r>
          </w:p>
        </w:tc>
        <w:tc>
          <w:tcPr>
            <w:tcW w:w="4675" w:type="dxa"/>
          </w:tcPr>
          <w:p w14:paraId="34A9CFAC" w14:textId="57571475" w:rsidR="00AF2911" w:rsidRPr="00F80DB8" w:rsidRDefault="00606DDD" w:rsidP="00DE29EB">
            <w:r w:rsidRPr="00F80DB8">
              <w:t>1145</w:t>
            </w:r>
          </w:p>
        </w:tc>
      </w:tr>
      <w:tr w:rsidR="00AF2911" w:rsidRPr="00F80DB8" w14:paraId="6EC30EF2" w14:textId="77777777" w:rsidTr="00614C9E">
        <w:tc>
          <w:tcPr>
            <w:tcW w:w="4675" w:type="dxa"/>
          </w:tcPr>
          <w:p w14:paraId="5BBD2C2F" w14:textId="05174921" w:rsidR="00AF2911" w:rsidRPr="00F80DB8" w:rsidRDefault="00606DDD" w:rsidP="00DE29EB">
            <w:r w:rsidRPr="00F80DB8">
              <w:t>San Francisco Caltrain 2 (330 Townsend)</w:t>
            </w:r>
          </w:p>
        </w:tc>
        <w:tc>
          <w:tcPr>
            <w:tcW w:w="4675" w:type="dxa"/>
          </w:tcPr>
          <w:p w14:paraId="0354FEE3" w14:textId="2C6B4653" w:rsidR="00AF2911" w:rsidRPr="00F80DB8" w:rsidRDefault="00606DDD" w:rsidP="00DE29EB">
            <w:r w:rsidRPr="00F80DB8">
              <w:t>1097</w:t>
            </w:r>
          </w:p>
        </w:tc>
      </w:tr>
      <w:tr w:rsidR="00AF2911" w:rsidRPr="00F80DB8" w14:paraId="60210FA1" w14:textId="77777777" w:rsidTr="00614C9E">
        <w:tc>
          <w:tcPr>
            <w:tcW w:w="4675" w:type="dxa"/>
          </w:tcPr>
          <w:p w14:paraId="4C215ADE" w14:textId="5DD4A7FC" w:rsidR="00AF2911" w:rsidRPr="00F80DB8" w:rsidRDefault="00606DDD" w:rsidP="00DE29EB">
            <w:r w:rsidRPr="00F80DB8">
              <w:t>Temporary Transbay Terminal (Howard at Beale)</w:t>
            </w:r>
          </w:p>
        </w:tc>
        <w:tc>
          <w:tcPr>
            <w:tcW w:w="4675" w:type="dxa"/>
          </w:tcPr>
          <w:p w14:paraId="36A7D848" w14:textId="55532D5E" w:rsidR="00AF2911" w:rsidRPr="00F80DB8" w:rsidRDefault="00606DDD" w:rsidP="00DE29EB">
            <w:r w:rsidRPr="00F80DB8">
              <w:t>1000</w:t>
            </w:r>
          </w:p>
        </w:tc>
      </w:tr>
      <w:tr w:rsidR="00AF2911" w:rsidRPr="00F80DB8" w14:paraId="7BAF4E1F" w14:textId="77777777" w:rsidTr="00614C9E">
        <w:tc>
          <w:tcPr>
            <w:tcW w:w="4675" w:type="dxa"/>
          </w:tcPr>
          <w:p w14:paraId="6F618CA5" w14:textId="476D9766" w:rsidR="00AF2911" w:rsidRPr="00F80DB8" w:rsidRDefault="00606DDD" w:rsidP="00DE29EB">
            <w:r w:rsidRPr="00F80DB8">
              <w:t>Grant Avenue at Columbus Avenue</w:t>
            </w:r>
          </w:p>
        </w:tc>
        <w:tc>
          <w:tcPr>
            <w:tcW w:w="4675" w:type="dxa"/>
          </w:tcPr>
          <w:p w14:paraId="0C5D8B22" w14:textId="53EEABBF" w:rsidR="00AF2911" w:rsidRPr="00F80DB8" w:rsidRDefault="00606DDD" w:rsidP="00DE29EB">
            <w:r w:rsidRPr="00F80DB8">
              <w:t>595</w:t>
            </w:r>
          </w:p>
        </w:tc>
      </w:tr>
      <w:tr w:rsidR="00AF2911" w:rsidRPr="00F80DB8" w14:paraId="60EEDA67" w14:textId="77777777" w:rsidTr="00614C9E">
        <w:tc>
          <w:tcPr>
            <w:tcW w:w="4675" w:type="dxa"/>
          </w:tcPr>
          <w:p w14:paraId="0F54F300" w14:textId="67502E0A" w:rsidR="00AF2911" w:rsidRPr="00F80DB8" w:rsidRDefault="00606DDD" w:rsidP="00DE29EB">
            <w:r w:rsidRPr="00F80DB8">
              <w:t>Steuart at Market</w:t>
            </w:r>
          </w:p>
        </w:tc>
        <w:tc>
          <w:tcPr>
            <w:tcW w:w="4675" w:type="dxa"/>
          </w:tcPr>
          <w:p w14:paraId="48FB04AA" w14:textId="371C45B4" w:rsidR="00AF2911" w:rsidRPr="00F80DB8" w:rsidRDefault="00606DDD" w:rsidP="00DE29EB">
            <w:r w:rsidRPr="00F80DB8">
              <w:t>559</w:t>
            </w:r>
          </w:p>
        </w:tc>
      </w:tr>
      <w:tr w:rsidR="00AF2911" w:rsidRPr="00F80DB8" w14:paraId="31B44C7C" w14:textId="77777777" w:rsidTr="00614C9E">
        <w:tc>
          <w:tcPr>
            <w:tcW w:w="4675" w:type="dxa"/>
          </w:tcPr>
          <w:p w14:paraId="463D89CB" w14:textId="2138C644" w:rsidR="00AF2911" w:rsidRPr="00F80DB8" w:rsidRDefault="00606DDD" w:rsidP="00DE29EB">
            <w:r w:rsidRPr="00F80DB8">
              <w:t>2nd at Townsend</w:t>
            </w:r>
          </w:p>
        </w:tc>
        <w:tc>
          <w:tcPr>
            <w:tcW w:w="4675" w:type="dxa"/>
          </w:tcPr>
          <w:p w14:paraId="41DC0B8F" w14:textId="6CA3E964" w:rsidR="00AF2911" w:rsidRPr="00F80DB8" w:rsidRDefault="00606DDD" w:rsidP="00DE29EB">
            <w:r w:rsidRPr="00F80DB8">
              <w:t>449</w:t>
            </w:r>
          </w:p>
        </w:tc>
      </w:tr>
      <w:tr w:rsidR="00AF2911" w:rsidRPr="00F80DB8" w14:paraId="71263D07" w14:textId="77777777" w:rsidTr="00614C9E">
        <w:tc>
          <w:tcPr>
            <w:tcW w:w="4675" w:type="dxa"/>
          </w:tcPr>
          <w:p w14:paraId="6CE6FB39" w14:textId="38764644" w:rsidR="00AF2911" w:rsidRPr="00F80DB8" w:rsidRDefault="00606DDD" w:rsidP="00DE29EB">
            <w:r w:rsidRPr="00F80DB8">
              <w:t>Market at 10th</w:t>
            </w:r>
          </w:p>
        </w:tc>
        <w:tc>
          <w:tcPr>
            <w:tcW w:w="4675" w:type="dxa"/>
          </w:tcPr>
          <w:p w14:paraId="7440B32A" w14:textId="45F4C354" w:rsidR="00AF2911" w:rsidRPr="00F80DB8" w:rsidRDefault="00606DDD" w:rsidP="00DE29EB">
            <w:r w:rsidRPr="00F80DB8">
              <w:t>424</w:t>
            </w:r>
          </w:p>
        </w:tc>
      </w:tr>
      <w:tr w:rsidR="00AF2911" w:rsidRPr="00F80DB8" w14:paraId="3AA2B7AD" w14:textId="77777777" w:rsidTr="00614C9E">
        <w:tc>
          <w:tcPr>
            <w:tcW w:w="4675" w:type="dxa"/>
          </w:tcPr>
          <w:p w14:paraId="63002F99" w14:textId="3625F331" w:rsidR="00AF2911" w:rsidRPr="00F80DB8" w:rsidRDefault="000C0886" w:rsidP="00DE29EB">
            <w:r w:rsidRPr="00F80DB8">
              <w:t>South Van Ness at Market</w:t>
            </w:r>
          </w:p>
        </w:tc>
        <w:tc>
          <w:tcPr>
            <w:tcW w:w="4675" w:type="dxa"/>
          </w:tcPr>
          <w:p w14:paraId="192EFCBE" w14:textId="308CD621" w:rsidR="00AF2911" w:rsidRPr="00F80DB8" w:rsidRDefault="000C0886" w:rsidP="00DE29EB">
            <w:r w:rsidRPr="00F80DB8">
              <w:t>319</w:t>
            </w:r>
          </w:p>
        </w:tc>
      </w:tr>
      <w:tr w:rsidR="00AF2911" w:rsidRPr="00F80DB8" w14:paraId="08B763E0" w14:textId="77777777" w:rsidTr="00614C9E">
        <w:tc>
          <w:tcPr>
            <w:tcW w:w="4675" w:type="dxa"/>
          </w:tcPr>
          <w:p w14:paraId="0F6D3999" w14:textId="0F06A28D" w:rsidR="00AF2911" w:rsidRPr="00F80DB8" w:rsidRDefault="000C0886" w:rsidP="00DE29EB">
            <w:r w:rsidRPr="00F80DB8">
              <w:t>Civic Center BART (7th at Market)</w:t>
            </w:r>
          </w:p>
        </w:tc>
        <w:tc>
          <w:tcPr>
            <w:tcW w:w="4675" w:type="dxa"/>
          </w:tcPr>
          <w:p w14:paraId="6C475C93" w14:textId="0ADC0ADF" w:rsidR="00AF2911" w:rsidRPr="00F80DB8" w:rsidRDefault="000C0886" w:rsidP="00DE29EB">
            <w:r w:rsidRPr="00F80DB8">
              <w:t>312</w:t>
            </w:r>
          </w:p>
        </w:tc>
      </w:tr>
    </w:tbl>
    <w:p w14:paraId="7E7F2E36" w14:textId="29D3DD8E" w:rsidR="00AF2911" w:rsidRPr="00F80DB8" w:rsidRDefault="00C30FC6" w:rsidP="00DE29EB">
      <w:r w:rsidRPr="00F80DB8">
        <w:t xml:space="preserve">    </w:t>
      </w:r>
    </w:p>
    <w:p w14:paraId="701CC367" w14:textId="0092FA49" w:rsidR="00AF2911" w:rsidRPr="00F80DB8" w:rsidRDefault="00AF2911" w:rsidP="00DE29EB">
      <w:r w:rsidRPr="00F80DB8">
        <w:t xml:space="preserve">Table </w:t>
      </w:r>
      <w:r w:rsidR="0033300A">
        <w:t>8</w:t>
      </w:r>
      <w:r w:rsidRPr="00F80DB8">
        <w:t>: top 10 ending stations for rush hour</w:t>
      </w:r>
    </w:p>
    <w:tbl>
      <w:tblPr>
        <w:tblStyle w:val="TableGrid"/>
        <w:tblW w:w="0" w:type="auto"/>
        <w:tblLook w:val="04A0" w:firstRow="1" w:lastRow="0" w:firstColumn="1" w:lastColumn="0" w:noHBand="0" w:noVBand="1"/>
      </w:tblPr>
      <w:tblGrid>
        <w:gridCol w:w="4675"/>
        <w:gridCol w:w="4675"/>
      </w:tblGrid>
      <w:tr w:rsidR="00AF2911" w:rsidRPr="00F80DB8" w14:paraId="3932A463" w14:textId="77777777" w:rsidTr="00614C9E">
        <w:tc>
          <w:tcPr>
            <w:tcW w:w="4675" w:type="dxa"/>
          </w:tcPr>
          <w:p w14:paraId="1A8134F1" w14:textId="77777777" w:rsidR="00AF2911" w:rsidRPr="00F80DB8" w:rsidRDefault="00AF2911" w:rsidP="00DE29EB">
            <w:r w:rsidRPr="00F80DB8">
              <w:t>Ending Station</w:t>
            </w:r>
          </w:p>
        </w:tc>
        <w:tc>
          <w:tcPr>
            <w:tcW w:w="4675" w:type="dxa"/>
          </w:tcPr>
          <w:p w14:paraId="69D8B207" w14:textId="77777777" w:rsidR="00AF2911" w:rsidRPr="00F80DB8" w:rsidRDefault="00AF2911" w:rsidP="00DE29EB">
            <w:r w:rsidRPr="00F80DB8">
              <w:t>Number of Trips Per Year</w:t>
            </w:r>
          </w:p>
        </w:tc>
      </w:tr>
      <w:tr w:rsidR="00AF2911" w:rsidRPr="00F80DB8" w14:paraId="7E5443A6" w14:textId="77777777" w:rsidTr="00614C9E">
        <w:tc>
          <w:tcPr>
            <w:tcW w:w="4675" w:type="dxa"/>
          </w:tcPr>
          <w:p w14:paraId="66D94EBE" w14:textId="022E410B" w:rsidR="00AF2911" w:rsidRPr="00F80DB8" w:rsidRDefault="000C0886" w:rsidP="00DE29EB">
            <w:r w:rsidRPr="00F80DB8">
              <w:t xml:space="preserve">San Francisco Caltrain (Townsend at 4th) </w:t>
            </w:r>
          </w:p>
        </w:tc>
        <w:tc>
          <w:tcPr>
            <w:tcW w:w="4675" w:type="dxa"/>
          </w:tcPr>
          <w:p w14:paraId="39AEB4A0" w14:textId="12CF85BD" w:rsidR="00AF2911" w:rsidRPr="00F80DB8" w:rsidRDefault="000C0886" w:rsidP="00DE29EB">
            <w:r w:rsidRPr="00F80DB8">
              <w:t>843</w:t>
            </w:r>
          </w:p>
        </w:tc>
      </w:tr>
      <w:tr w:rsidR="00AF2911" w:rsidRPr="00F80DB8" w14:paraId="50A6EACD" w14:textId="77777777" w:rsidTr="00614C9E">
        <w:tc>
          <w:tcPr>
            <w:tcW w:w="4675" w:type="dxa"/>
          </w:tcPr>
          <w:p w14:paraId="01B43C3B" w14:textId="3928A138" w:rsidR="00AF2911" w:rsidRPr="00F80DB8" w:rsidRDefault="000C0886" w:rsidP="00DE29EB">
            <w:r w:rsidRPr="00F80DB8">
              <w:t>Market at Sansome</w:t>
            </w:r>
          </w:p>
        </w:tc>
        <w:tc>
          <w:tcPr>
            <w:tcW w:w="4675" w:type="dxa"/>
          </w:tcPr>
          <w:p w14:paraId="7A775FE6" w14:textId="74B989B5" w:rsidR="00AF2911" w:rsidRPr="00F80DB8" w:rsidRDefault="000C0886" w:rsidP="00DE29EB">
            <w:r w:rsidRPr="00F80DB8">
              <w:t>733</w:t>
            </w:r>
          </w:p>
        </w:tc>
      </w:tr>
      <w:tr w:rsidR="00AF2911" w:rsidRPr="00F80DB8" w14:paraId="11765C87" w14:textId="77777777" w:rsidTr="00614C9E">
        <w:tc>
          <w:tcPr>
            <w:tcW w:w="4675" w:type="dxa"/>
          </w:tcPr>
          <w:p w14:paraId="2E8A88C6" w14:textId="6753BBC4" w:rsidR="00AF2911" w:rsidRPr="00F80DB8" w:rsidRDefault="000C0886" w:rsidP="00DE29EB">
            <w:r w:rsidRPr="00F80DB8">
              <w:t>2nd at Townsend</w:t>
            </w:r>
          </w:p>
        </w:tc>
        <w:tc>
          <w:tcPr>
            <w:tcW w:w="4675" w:type="dxa"/>
          </w:tcPr>
          <w:p w14:paraId="13ADE6A7" w14:textId="5270EA82" w:rsidR="00AF2911" w:rsidRPr="00F80DB8" w:rsidRDefault="000C0886" w:rsidP="00DE29EB">
            <w:r w:rsidRPr="00F80DB8">
              <w:t>660</w:t>
            </w:r>
          </w:p>
        </w:tc>
      </w:tr>
      <w:tr w:rsidR="00AF2911" w:rsidRPr="00F80DB8" w14:paraId="496DC37A" w14:textId="77777777" w:rsidTr="00614C9E">
        <w:tc>
          <w:tcPr>
            <w:tcW w:w="4675" w:type="dxa"/>
          </w:tcPr>
          <w:p w14:paraId="04C861F1" w14:textId="768A4E65" w:rsidR="00AF2911" w:rsidRPr="00F80DB8" w:rsidRDefault="000C0886" w:rsidP="00DE29EB">
            <w:r w:rsidRPr="00F80DB8">
              <w:t>Townsend at 7th</w:t>
            </w:r>
          </w:p>
        </w:tc>
        <w:tc>
          <w:tcPr>
            <w:tcW w:w="4675" w:type="dxa"/>
          </w:tcPr>
          <w:p w14:paraId="16620530" w14:textId="29EEA8E4" w:rsidR="00AF2911" w:rsidRPr="00F80DB8" w:rsidRDefault="000C0886" w:rsidP="00DE29EB">
            <w:r w:rsidRPr="00F80DB8">
              <w:t>644</w:t>
            </w:r>
          </w:p>
        </w:tc>
      </w:tr>
      <w:tr w:rsidR="00AF2911" w:rsidRPr="00F80DB8" w14:paraId="38434DDF" w14:textId="77777777" w:rsidTr="00614C9E">
        <w:tc>
          <w:tcPr>
            <w:tcW w:w="4675" w:type="dxa"/>
          </w:tcPr>
          <w:p w14:paraId="12F0EC46" w14:textId="21487D5D" w:rsidR="00AF2911" w:rsidRPr="00F80DB8" w:rsidRDefault="000C0886" w:rsidP="00DE29EB">
            <w:r w:rsidRPr="00F80DB8">
              <w:t>Embarcadero at Sansome</w:t>
            </w:r>
          </w:p>
        </w:tc>
        <w:tc>
          <w:tcPr>
            <w:tcW w:w="4675" w:type="dxa"/>
          </w:tcPr>
          <w:p w14:paraId="3FA501D0" w14:textId="72CB31A5" w:rsidR="00AF2911" w:rsidRPr="00F80DB8" w:rsidRDefault="000C0886" w:rsidP="00DE29EB">
            <w:r w:rsidRPr="00F80DB8">
              <w:t>551</w:t>
            </w:r>
          </w:p>
        </w:tc>
      </w:tr>
      <w:tr w:rsidR="00AF2911" w:rsidRPr="00F80DB8" w14:paraId="7B95C80D" w14:textId="77777777" w:rsidTr="00614C9E">
        <w:tc>
          <w:tcPr>
            <w:tcW w:w="4675" w:type="dxa"/>
          </w:tcPr>
          <w:p w14:paraId="090F3E87" w14:textId="6ED9FF08" w:rsidR="00AF2911" w:rsidRPr="00F80DB8" w:rsidRDefault="000C0886" w:rsidP="00DE29EB">
            <w:r w:rsidRPr="00F80DB8">
              <w:t>Temporary Transbay Terminal (Howard at Beale)</w:t>
            </w:r>
          </w:p>
        </w:tc>
        <w:tc>
          <w:tcPr>
            <w:tcW w:w="4675" w:type="dxa"/>
          </w:tcPr>
          <w:p w14:paraId="28DE84B4" w14:textId="0407A6FE" w:rsidR="00AF2911" w:rsidRPr="00F80DB8" w:rsidRDefault="000C0886" w:rsidP="00DE29EB">
            <w:r w:rsidRPr="00F80DB8">
              <w:t>497</w:t>
            </w:r>
          </w:p>
        </w:tc>
      </w:tr>
      <w:tr w:rsidR="00AF2911" w:rsidRPr="00F80DB8" w14:paraId="61AB89DA" w14:textId="77777777" w:rsidTr="00614C9E">
        <w:tc>
          <w:tcPr>
            <w:tcW w:w="4675" w:type="dxa"/>
          </w:tcPr>
          <w:p w14:paraId="3C2892AF" w14:textId="5AF17314" w:rsidR="00AF2911" w:rsidRPr="00F80DB8" w:rsidRDefault="000C0886" w:rsidP="00DE29EB">
            <w:r w:rsidRPr="00F80DB8">
              <w:t>Embarcadero at Folsom</w:t>
            </w:r>
          </w:p>
        </w:tc>
        <w:tc>
          <w:tcPr>
            <w:tcW w:w="4675" w:type="dxa"/>
          </w:tcPr>
          <w:p w14:paraId="7B901611" w14:textId="52839DB6" w:rsidR="00AF2911" w:rsidRPr="00F80DB8" w:rsidRDefault="000C0886" w:rsidP="00DE29EB">
            <w:r w:rsidRPr="00F80DB8">
              <w:t>468</w:t>
            </w:r>
          </w:p>
        </w:tc>
      </w:tr>
      <w:tr w:rsidR="00AF2911" w:rsidRPr="00F80DB8" w14:paraId="457F8613" w14:textId="77777777" w:rsidTr="00614C9E">
        <w:tc>
          <w:tcPr>
            <w:tcW w:w="4675" w:type="dxa"/>
          </w:tcPr>
          <w:p w14:paraId="0CD45DD2" w14:textId="6E1DF6E9" w:rsidR="00AF2911" w:rsidRPr="00F80DB8" w:rsidRDefault="000C0886" w:rsidP="00DE29EB">
            <w:r w:rsidRPr="00F80DB8">
              <w:t>Clay at Battery</w:t>
            </w:r>
          </w:p>
        </w:tc>
        <w:tc>
          <w:tcPr>
            <w:tcW w:w="4675" w:type="dxa"/>
          </w:tcPr>
          <w:p w14:paraId="4A1FEACD" w14:textId="57BDE5C8" w:rsidR="00AF2911" w:rsidRPr="00F80DB8" w:rsidRDefault="000C0886" w:rsidP="00DE29EB">
            <w:r w:rsidRPr="00F80DB8">
              <w:t>456</w:t>
            </w:r>
          </w:p>
        </w:tc>
      </w:tr>
      <w:tr w:rsidR="00AF2911" w:rsidRPr="00F80DB8" w14:paraId="68D61AA3" w14:textId="77777777" w:rsidTr="00614C9E">
        <w:tc>
          <w:tcPr>
            <w:tcW w:w="4675" w:type="dxa"/>
          </w:tcPr>
          <w:p w14:paraId="48476B4E" w14:textId="35468866" w:rsidR="00AF2911" w:rsidRPr="00F80DB8" w:rsidRDefault="000C0886" w:rsidP="00DE29EB">
            <w:r w:rsidRPr="00F80DB8">
              <w:t>Steuart at Market</w:t>
            </w:r>
          </w:p>
        </w:tc>
        <w:tc>
          <w:tcPr>
            <w:tcW w:w="4675" w:type="dxa"/>
          </w:tcPr>
          <w:p w14:paraId="76EC7875" w14:textId="3EE7AA09" w:rsidR="00AF2911" w:rsidRPr="00F80DB8" w:rsidRDefault="000C0886" w:rsidP="00DE29EB">
            <w:r w:rsidRPr="00F80DB8">
              <w:t>422</w:t>
            </w:r>
          </w:p>
        </w:tc>
      </w:tr>
      <w:tr w:rsidR="00AF2911" w:rsidRPr="00F80DB8" w14:paraId="6E7FBAA4" w14:textId="77777777" w:rsidTr="00614C9E">
        <w:tc>
          <w:tcPr>
            <w:tcW w:w="4675" w:type="dxa"/>
          </w:tcPr>
          <w:p w14:paraId="78C8BC0C" w14:textId="24B718ED" w:rsidR="00AF2911" w:rsidRPr="00F80DB8" w:rsidRDefault="000C0886" w:rsidP="00DE29EB">
            <w:r w:rsidRPr="00F80DB8">
              <w:t>Beale at Market</w:t>
            </w:r>
          </w:p>
        </w:tc>
        <w:tc>
          <w:tcPr>
            <w:tcW w:w="4675" w:type="dxa"/>
          </w:tcPr>
          <w:p w14:paraId="47E31A96" w14:textId="42C6278E" w:rsidR="00AF2911" w:rsidRPr="00F80DB8" w:rsidRDefault="000C0886" w:rsidP="00DE29EB">
            <w:r w:rsidRPr="00F80DB8">
              <w:t>404</w:t>
            </w:r>
          </w:p>
        </w:tc>
      </w:tr>
    </w:tbl>
    <w:p w14:paraId="352810BA" w14:textId="77777777" w:rsidR="00AF2911" w:rsidRDefault="00AF2911" w:rsidP="00DE29EB"/>
    <w:p w14:paraId="61A4779D" w14:textId="2EFB3B32" w:rsidR="00671050" w:rsidRDefault="00671050" w:rsidP="00DE29EB">
      <w:r>
        <w:t>The top 10 starting and ending stations</w:t>
      </w:r>
      <w:r w:rsidR="00FA1393">
        <w:t xml:space="preserve"> for the weekend are almost identical </w:t>
      </w:r>
      <w:r w:rsidR="00A04804">
        <w:t>to those in the restricted case. As the majority of additional trips in the expanded case belong to customers rather than subscribers, it may support the notion that the</w:t>
      </w:r>
      <w:r w:rsidR="00F631DE">
        <w:t>y are more likely to pursue leisure than subscribers, being tourists instead of workers.</w:t>
      </w:r>
    </w:p>
    <w:p w14:paraId="7074728C" w14:textId="77777777" w:rsidR="008970DA" w:rsidRPr="00F80DB8" w:rsidRDefault="008970DA" w:rsidP="00DE29EB"/>
    <w:p w14:paraId="5D167FD1" w14:textId="6DB7AE8E" w:rsidR="00AF2911" w:rsidRPr="00F80DB8" w:rsidRDefault="00AF2911" w:rsidP="00DE29EB">
      <w:r w:rsidRPr="00F80DB8">
        <w:lastRenderedPageBreak/>
        <w:t xml:space="preserve">Table </w:t>
      </w:r>
      <w:r w:rsidR="0033300A">
        <w:t>9</w:t>
      </w:r>
      <w:r w:rsidRPr="00F80DB8">
        <w:t>: top 10 starting stations for weekend</w:t>
      </w:r>
    </w:p>
    <w:tbl>
      <w:tblPr>
        <w:tblStyle w:val="TableGrid"/>
        <w:tblW w:w="0" w:type="auto"/>
        <w:tblLook w:val="04A0" w:firstRow="1" w:lastRow="0" w:firstColumn="1" w:lastColumn="0" w:noHBand="0" w:noVBand="1"/>
      </w:tblPr>
      <w:tblGrid>
        <w:gridCol w:w="4675"/>
        <w:gridCol w:w="4675"/>
      </w:tblGrid>
      <w:tr w:rsidR="00AF2911" w:rsidRPr="00F80DB8" w14:paraId="4A5AD8B2" w14:textId="77777777" w:rsidTr="00614C9E">
        <w:tc>
          <w:tcPr>
            <w:tcW w:w="4675" w:type="dxa"/>
          </w:tcPr>
          <w:p w14:paraId="4332635F" w14:textId="77777777" w:rsidR="00AF2911" w:rsidRPr="00F80DB8" w:rsidRDefault="00AF2911" w:rsidP="00DE29EB">
            <w:r w:rsidRPr="00F80DB8">
              <w:t>Starting Station</w:t>
            </w:r>
          </w:p>
        </w:tc>
        <w:tc>
          <w:tcPr>
            <w:tcW w:w="4675" w:type="dxa"/>
          </w:tcPr>
          <w:p w14:paraId="7F1B034F" w14:textId="77777777" w:rsidR="00AF2911" w:rsidRPr="00F80DB8" w:rsidRDefault="00AF2911" w:rsidP="00DE29EB">
            <w:r w:rsidRPr="00F80DB8">
              <w:t>Number of Trips Per Year</w:t>
            </w:r>
          </w:p>
        </w:tc>
      </w:tr>
      <w:tr w:rsidR="00AF2911" w:rsidRPr="00F80DB8" w14:paraId="17D8AFBB" w14:textId="77777777" w:rsidTr="00614C9E">
        <w:tc>
          <w:tcPr>
            <w:tcW w:w="4675" w:type="dxa"/>
          </w:tcPr>
          <w:p w14:paraId="1A380D31" w14:textId="28885EB0" w:rsidR="00AF2911" w:rsidRPr="00F80DB8" w:rsidRDefault="000C0886" w:rsidP="00DE29EB">
            <w:r w:rsidRPr="00F80DB8">
              <w:t>Harry Bridges Plaza (Ferry Building)</w:t>
            </w:r>
          </w:p>
        </w:tc>
        <w:tc>
          <w:tcPr>
            <w:tcW w:w="4675" w:type="dxa"/>
          </w:tcPr>
          <w:p w14:paraId="735ED32F" w14:textId="190D926A" w:rsidR="00AF2911" w:rsidRPr="00F80DB8" w:rsidRDefault="000C0886" w:rsidP="00DE29EB">
            <w:r w:rsidRPr="00F80DB8">
              <w:t>3154</w:t>
            </w:r>
          </w:p>
        </w:tc>
      </w:tr>
      <w:tr w:rsidR="00AF2911" w:rsidRPr="00F80DB8" w14:paraId="5B58F1FB" w14:textId="77777777" w:rsidTr="00614C9E">
        <w:tc>
          <w:tcPr>
            <w:tcW w:w="4675" w:type="dxa"/>
          </w:tcPr>
          <w:p w14:paraId="6EDA63EF" w14:textId="0535FE09" w:rsidR="00AF2911" w:rsidRPr="00F80DB8" w:rsidRDefault="000C0886" w:rsidP="00DE29EB">
            <w:r w:rsidRPr="00F80DB8">
              <w:t>Embarcadero at Sansome</w:t>
            </w:r>
          </w:p>
        </w:tc>
        <w:tc>
          <w:tcPr>
            <w:tcW w:w="4675" w:type="dxa"/>
          </w:tcPr>
          <w:p w14:paraId="4B38C135" w14:textId="625F9FEE" w:rsidR="00AF2911" w:rsidRPr="00F80DB8" w:rsidRDefault="000C0886" w:rsidP="00DE29EB">
            <w:r w:rsidRPr="00F80DB8">
              <w:t>3118</w:t>
            </w:r>
          </w:p>
        </w:tc>
      </w:tr>
      <w:tr w:rsidR="00AF2911" w:rsidRPr="00F80DB8" w14:paraId="335DDEE9" w14:textId="77777777" w:rsidTr="00614C9E">
        <w:tc>
          <w:tcPr>
            <w:tcW w:w="4675" w:type="dxa"/>
          </w:tcPr>
          <w:p w14:paraId="7E482151" w14:textId="7D7AEE34" w:rsidR="00AF2911" w:rsidRPr="00F80DB8" w:rsidRDefault="000C0886" w:rsidP="00DE29EB">
            <w:r w:rsidRPr="00F80DB8">
              <w:t>Market at 4th</w:t>
            </w:r>
          </w:p>
        </w:tc>
        <w:tc>
          <w:tcPr>
            <w:tcW w:w="4675" w:type="dxa"/>
          </w:tcPr>
          <w:p w14:paraId="30331949" w14:textId="52394A36" w:rsidR="00AF2911" w:rsidRPr="00F80DB8" w:rsidRDefault="000C0886" w:rsidP="00DE29EB">
            <w:r w:rsidRPr="00F80DB8">
              <w:t>1656</w:t>
            </w:r>
          </w:p>
        </w:tc>
      </w:tr>
      <w:tr w:rsidR="00AF2911" w:rsidRPr="00F80DB8" w14:paraId="028C972F" w14:textId="77777777" w:rsidTr="00614C9E">
        <w:tc>
          <w:tcPr>
            <w:tcW w:w="4675" w:type="dxa"/>
          </w:tcPr>
          <w:p w14:paraId="333D5EDF" w14:textId="0A252AF9" w:rsidR="00AF2911" w:rsidRPr="00F80DB8" w:rsidRDefault="000C0886" w:rsidP="00DE29EB">
            <w:r w:rsidRPr="00F80DB8">
              <w:t>Embarcadero at Bryant</w:t>
            </w:r>
          </w:p>
        </w:tc>
        <w:tc>
          <w:tcPr>
            <w:tcW w:w="4675" w:type="dxa"/>
          </w:tcPr>
          <w:p w14:paraId="546D5CC3" w14:textId="12F8E4B3" w:rsidR="00AF2911" w:rsidRPr="00F80DB8" w:rsidRDefault="000C0886" w:rsidP="00DE29EB">
            <w:r w:rsidRPr="00F80DB8">
              <w:t>1568</w:t>
            </w:r>
          </w:p>
        </w:tc>
      </w:tr>
      <w:tr w:rsidR="00AF2911" w:rsidRPr="00F80DB8" w14:paraId="6DC82E4E" w14:textId="77777777" w:rsidTr="00614C9E">
        <w:tc>
          <w:tcPr>
            <w:tcW w:w="4675" w:type="dxa"/>
          </w:tcPr>
          <w:p w14:paraId="6690A097" w14:textId="6BC4C9C7" w:rsidR="00AF2911" w:rsidRPr="00F80DB8" w:rsidRDefault="000C0886" w:rsidP="00DE29EB">
            <w:r w:rsidRPr="00F80DB8">
              <w:t>2nd at Townsend</w:t>
            </w:r>
          </w:p>
        </w:tc>
        <w:tc>
          <w:tcPr>
            <w:tcW w:w="4675" w:type="dxa"/>
          </w:tcPr>
          <w:p w14:paraId="556DBBBD" w14:textId="04237465" w:rsidR="00AF2911" w:rsidRPr="00F80DB8" w:rsidRDefault="000C0886" w:rsidP="00DE29EB">
            <w:r w:rsidRPr="00F80DB8">
              <w:t>1537</w:t>
            </w:r>
          </w:p>
        </w:tc>
      </w:tr>
      <w:tr w:rsidR="00AF2911" w:rsidRPr="00F80DB8" w14:paraId="36E747DE" w14:textId="77777777" w:rsidTr="00614C9E">
        <w:tc>
          <w:tcPr>
            <w:tcW w:w="4675" w:type="dxa"/>
          </w:tcPr>
          <w:p w14:paraId="33A54EB6" w14:textId="07E20293" w:rsidR="00AF2911" w:rsidRPr="00F80DB8" w:rsidRDefault="000C0886" w:rsidP="00DE29EB">
            <w:r w:rsidRPr="00F80DB8">
              <w:t>Powell Street BART</w:t>
            </w:r>
          </w:p>
        </w:tc>
        <w:tc>
          <w:tcPr>
            <w:tcW w:w="4675" w:type="dxa"/>
          </w:tcPr>
          <w:p w14:paraId="67C97701" w14:textId="459465E0" w:rsidR="00AF2911" w:rsidRPr="00F80DB8" w:rsidRDefault="000C0886" w:rsidP="00DE29EB">
            <w:r w:rsidRPr="00F80DB8">
              <w:t>1473</w:t>
            </w:r>
          </w:p>
        </w:tc>
      </w:tr>
      <w:tr w:rsidR="00AF2911" w:rsidRPr="00F80DB8" w14:paraId="782EF5E1" w14:textId="77777777" w:rsidTr="00614C9E">
        <w:tc>
          <w:tcPr>
            <w:tcW w:w="4675" w:type="dxa"/>
          </w:tcPr>
          <w:p w14:paraId="61BCD5B4" w14:textId="58ADE4C8" w:rsidR="00AF2911" w:rsidRPr="00F80DB8" w:rsidRDefault="000C0886" w:rsidP="00DE29EB">
            <w:r w:rsidRPr="00F80DB8">
              <w:t>San Francisco Caltrain (Townsend at 4th)</w:t>
            </w:r>
          </w:p>
        </w:tc>
        <w:tc>
          <w:tcPr>
            <w:tcW w:w="4675" w:type="dxa"/>
          </w:tcPr>
          <w:p w14:paraId="245F543A" w14:textId="5560EA81" w:rsidR="00AF2911" w:rsidRPr="00F80DB8" w:rsidRDefault="000C0886" w:rsidP="00DE29EB">
            <w:r w:rsidRPr="00F80DB8">
              <w:t>1359</w:t>
            </w:r>
          </w:p>
        </w:tc>
      </w:tr>
      <w:tr w:rsidR="00AF2911" w:rsidRPr="00F80DB8" w14:paraId="5B38EA6D" w14:textId="77777777" w:rsidTr="00614C9E">
        <w:tc>
          <w:tcPr>
            <w:tcW w:w="4675" w:type="dxa"/>
          </w:tcPr>
          <w:p w14:paraId="3C9BBD83" w14:textId="4A7D9A28" w:rsidR="00AF2911" w:rsidRPr="00F80DB8" w:rsidRDefault="000C0886" w:rsidP="00DE29EB">
            <w:r w:rsidRPr="00F80DB8">
              <w:t>Grant Avenue at Columbus Avenue</w:t>
            </w:r>
          </w:p>
        </w:tc>
        <w:tc>
          <w:tcPr>
            <w:tcW w:w="4675" w:type="dxa"/>
          </w:tcPr>
          <w:p w14:paraId="3DC21F56" w14:textId="74F50E60" w:rsidR="00AF2911" w:rsidRPr="00F80DB8" w:rsidRDefault="000C0886" w:rsidP="00DE29EB">
            <w:r w:rsidRPr="00F80DB8">
              <w:t>1296</w:t>
            </w:r>
          </w:p>
        </w:tc>
      </w:tr>
      <w:tr w:rsidR="00AF2911" w:rsidRPr="00F80DB8" w14:paraId="7A831968" w14:textId="77777777" w:rsidTr="00614C9E">
        <w:tc>
          <w:tcPr>
            <w:tcW w:w="4675" w:type="dxa"/>
          </w:tcPr>
          <w:p w14:paraId="31863CAD" w14:textId="18CD3EF7" w:rsidR="00AF2911" w:rsidRPr="00F80DB8" w:rsidRDefault="000C0886" w:rsidP="00DE29EB">
            <w:r w:rsidRPr="00F80DB8">
              <w:t>Powell at Post (Union Square)</w:t>
            </w:r>
          </w:p>
        </w:tc>
        <w:tc>
          <w:tcPr>
            <w:tcW w:w="4675" w:type="dxa"/>
          </w:tcPr>
          <w:p w14:paraId="05D293F7" w14:textId="32C32B93" w:rsidR="00AF2911" w:rsidRPr="00F80DB8" w:rsidRDefault="000C0886" w:rsidP="00DE29EB">
            <w:r w:rsidRPr="00F80DB8">
              <w:t>1088</w:t>
            </w:r>
          </w:p>
        </w:tc>
      </w:tr>
      <w:tr w:rsidR="00AF2911" w:rsidRPr="00F80DB8" w14:paraId="38F6ED66" w14:textId="77777777" w:rsidTr="00614C9E">
        <w:tc>
          <w:tcPr>
            <w:tcW w:w="4675" w:type="dxa"/>
          </w:tcPr>
          <w:p w14:paraId="1272B135" w14:textId="55BB3B4C" w:rsidR="00AF2911" w:rsidRPr="00F80DB8" w:rsidRDefault="000C0886" w:rsidP="00DE29EB">
            <w:r w:rsidRPr="00F80DB8">
              <w:t>Market at Sansome</w:t>
            </w:r>
          </w:p>
        </w:tc>
        <w:tc>
          <w:tcPr>
            <w:tcW w:w="4675" w:type="dxa"/>
          </w:tcPr>
          <w:p w14:paraId="5504ECA2" w14:textId="11B74968" w:rsidR="00AF2911" w:rsidRPr="00F80DB8" w:rsidRDefault="000C0886" w:rsidP="00DE29EB">
            <w:r w:rsidRPr="00F80DB8">
              <w:t>1075</w:t>
            </w:r>
          </w:p>
        </w:tc>
      </w:tr>
    </w:tbl>
    <w:p w14:paraId="73FE4721" w14:textId="77777777" w:rsidR="00AF2911" w:rsidRPr="00F80DB8" w:rsidRDefault="00AF2911" w:rsidP="00DE29EB"/>
    <w:p w14:paraId="7CFBBE76" w14:textId="36F0C0A2" w:rsidR="00AF2911" w:rsidRPr="00F80DB8" w:rsidRDefault="00AF2911" w:rsidP="00DE29EB">
      <w:r w:rsidRPr="00F80DB8">
        <w:t xml:space="preserve">Table </w:t>
      </w:r>
      <w:r w:rsidR="0033300A">
        <w:t>10</w:t>
      </w:r>
      <w:r w:rsidRPr="00F80DB8">
        <w:t>: Top 10 ending stations for weekend</w:t>
      </w:r>
    </w:p>
    <w:tbl>
      <w:tblPr>
        <w:tblStyle w:val="TableGrid"/>
        <w:tblW w:w="0" w:type="auto"/>
        <w:tblLook w:val="04A0" w:firstRow="1" w:lastRow="0" w:firstColumn="1" w:lastColumn="0" w:noHBand="0" w:noVBand="1"/>
      </w:tblPr>
      <w:tblGrid>
        <w:gridCol w:w="4675"/>
        <w:gridCol w:w="4675"/>
      </w:tblGrid>
      <w:tr w:rsidR="00AF2911" w:rsidRPr="00F80DB8" w14:paraId="665D68DF" w14:textId="77777777" w:rsidTr="00614C9E">
        <w:tc>
          <w:tcPr>
            <w:tcW w:w="4675" w:type="dxa"/>
          </w:tcPr>
          <w:p w14:paraId="60C6B046" w14:textId="77777777" w:rsidR="00AF2911" w:rsidRPr="00F80DB8" w:rsidRDefault="00AF2911" w:rsidP="00DE29EB">
            <w:r w:rsidRPr="00F80DB8">
              <w:t>Ending Station</w:t>
            </w:r>
          </w:p>
        </w:tc>
        <w:tc>
          <w:tcPr>
            <w:tcW w:w="4675" w:type="dxa"/>
          </w:tcPr>
          <w:p w14:paraId="41654D90" w14:textId="77777777" w:rsidR="00AF2911" w:rsidRPr="00F80DB8" w:rsidRDefault="00AF2911" w:rsidP="00DE29EB">
            <w:r w:rsidRPr="00F80DB8">
              <w:t>Number of Trips Per Year</w:t>
            </w:r>
          </w:p>
        </w:tc>
      </w:tr>
      <w:tr w:rsidR="00AF2911" w:rsidRPr="00F80DB8" w14:paraId="7396EC06" w14:textId="77777777" w:rsidTr="00614C9E">
        <w:tc>
          <w:tcPr>
            <w:tcW w:w="4675" w:type="dxa"/>
          </w:tcPr>
          <w:p w14:paraId="288D31DE" w14:textId="66614FF2" w:rsidR="00AF2911" w:rsidRPr="00F80DB8" w:rsidRDefault="00AF7426" w:rsidP="00DE29EB">
            <w:r w:rsidRPr="00F80DB8">
              <w:t>Embarcadero at Sansome</w:t>
            </w:r>
          </w:p>
        </w:tc>
        <w:tc>
          <w:tcPr>
            <w:tcW w:w="4675" w:type="dxa"/>
          </w:tcPr>
          <w:p w14:paraId="4BBED8FB" w14:textId="20E91A03" w:rsidR="00AF2911" w:rsidRPr="00F80DB8" w:rsidRDefault="00AF7426" w:rsidP="00DE29EB">
            <w:r w:rsidRPr="00F80DB8">
              <w:t>3373</w:t>
            </w:r>
          </w:p>
        </w:tc>
      </w:tr>
      <w:tr w:rsidR="00AF2911" w:rsidRPr="00F80DB8" w14:paraId="48E7CE6C" w14:textId="77777777" w:rsidTr="00614C9E">
        <w:tc>
          <w:tcPr>
            <w:tcW w:w="4675" w:type="dxa"/>
          </w:tcPr>
          <w:p w14:paraId="7FE99005" w14:textId="0B01BCD5" w:rsidR="00AF2911" w:rsidRPr="00F80DB8" w:rsidRDefault="00AF7426" w:rsidP="00DE29EB">
            <w:r w:rsidRPr="00F80DB8">
              <w:t>Harry Bridges Plaza (Ferry Building)</w:t>
            </w:r>
          </w:p>
        </w:tc>
        <w:tc>
          <w:tcPr>
            <w:tcW w:w="4675" w:type="dxa"/>
          </w:tcPr>
          <w:p w14:paraId="3E471B1C" w14:textId="5E4D65D7" w:rsidR="00AF2911" w:rsidRPr="00F80DB8" w:rsidRDefault="00AF7426" w:rsidP="00DE29EB">
            <w:r w:rsidRPr="00F80DB8">
              <w:t>3163</w:t>
            </w:r>
          </w:p>
        </w:tc>
      </w:tr>
      <w:tr w:rsidR="00AF2911" w:rsidRPr="00F80DB8" w14:paraId="633338AB" w14:textId="77777777" w:rsidTr="00614C9E">
        <w:tc>
          <w:tcPr>
            <w:tcW w:w="4675" w:type="dxa"/>
          </w:tcPr>
          <w:p w14:paraId="7FE6E97C" w14:textId="6572E0D5" w:rsidR="00AF2911" w:rsidRPr="00F80DB8" w:rsidRDefault="00AF7426" w:rsidP="00DE29EB">
            <w:r w:rsidRPr="00F80DB8">
              <w:t>Market at 4th</w:t>
            </w:r>
          </w:p>
        </w:tc>
        <w:tc>
          <w:tcPr>
            <w:tcW w:w="4675" w:type="dxa"/>
          </w:tcPr>
          <w:p w14:paraId="58983B99" w14:textId="00293AEF" w:rsidR="00AF2911" w:rsidRPr="00F80DB8" w:rsidRDefault="00AF7426" w:rsidP="00DE29EB">
            <w:r w:rsidRPr="00F80DB8">
              <w:t>1869</w:t>
            </w:r>
          </w:p>
        </w:tc>
      </w:tr>
      <w:tr w:rsidR="00AF2911" w:rsidRPr="00F80DB8" w14:paraId="16A711CC" w14:textId="77777777" w:rsidTr="00614C9E">
        <w:tc>
          <w:tcPr>
            <w:tcW w:w="4675" w:type="dxa"/>
          </w:tcPr>
          <w:p w14:paraId="3F11DB07" w14:textId="62B7B2EB" w:rsidR="00AF2911" w:rsidRPr="00F80DB8" w:rsidRDefault="00AF7426" w:rsidP="00DE29EB">
            <w:r w:rsidRPr="00F80DB8">
              <w:t>Powell Street BART</w:t>
            </w:r>
          </w:p>
        </w:tc>
        <w:tc>
          <w:tcPr>
            <w:tcW w:w="4675" w:type="dxa"/>
          </w:tcPr>
          <w:p w14:paraId="2B0C6C64" w14:textId="4B9B3900" w:rsidR="00AF2911" w:rsidRPr="00F80DB8" w:rsidRDefault="00AF7426" w:rsidP="00DE29EB">
            <w:r w:rsidRPr="00F80DB8">
              <w:t>1672</w:t>
            </w:r>
          </w:p>
        </w:tc>
      </w:tr>
      <w:tr w:rsidR="00AF2911" w:rsidRPr="00F80DB8" w14:paraId="3A959D6D" w14:textId="77777777" w:rsidTr="00614C9E">
        <w:tc>
          <w:tcPr>
            <w:tcW w:w="4675" w:type="dxa"/>
          </w:tcPr>
          <w:p w14:paraId="22626DF1" w14:textId="67D93689" w:rsidR="00AF2911" w:rsidRPr="00F80DB8" w:rsidRDefault="00AF7426" w:rsidP="00DE29EB">
            <w:r w:rsidRPr="00F80DB8">
              <w:t>San Francisco Caltrain (Townsend at 4th)</w:t>
            </w:r>
          </w:p>
        </w:tc>
        <w:tc>
          <w:tcPr>
            <w:tcW w:w="4675" w:type="dxa"/>
          </w:tcPr>
          <w:p w14:paraId="35207E2F" w14:textId="7EE6A6A8" w:rsidR="00AF2911" w:rsidRPr="00F80DB8" w:rsidRDefault="00AF7426" w:rsidP="00DE29EB">
            <w:r w:rsidRPr="00F80DB8">
              <w:t>1661</w:t>
            </w:r>
          </w:p>
        </w:tc>
      </w:tr>
      <w:tr w:rsidR="00AF2911" w:rsidRPr="00F80DB8" w14:paraId="6DD5FDAC" w14:textId="77777777" w:rsidTr="00614C9E">
        <w:tc>
          <w:tcPr>
            <w:tcW w:w="4675" w:type="dxa"/>
          </w:tcPr>
          <w:p w14:paraId="18C53BF6" w14:textId="0BD887E6" w:rsidR="00AF2911" w:rsidRPr="00F80DB8" w:rsidRDefault="00AF7426" w:rsidP="00DE29EB">
            <w:r w:rsidRPr="00F80DB8">
              <w:t>2nd at Townsend</w:t>
            </w:r>
          </w:p>
        </w:tc>
        <w:tc>
          <w:tcPr>
            <w:tcW w:w="4675" w:type="dxa"/>
          </w:tcPr>
          <w:p w14:paraId="619A0C48" w14:textId="1896A065" w:rsidR="00AF2911" w:rsidRPr="00F80DB8" w:rsidRDefault="00AF7426" w:rsidP="00DE29EB">
            <w:r w:rsidRPr="00F80DB8">
              <w:t>1580</w:t>
            </w:r>
          </w:p>
        </w:tc>
      </w:tr>
      <w:tr w:rsidR="00AF2911" w:rsidRPr="00F80DB8" w14:paraId="384C9D2B" w14:textId="77777777" w:rsidTr="00614C9E">
        <w:tc>
          <w:tcPr>
            <w:tcW w:w="4675" w:type="dxa"/>
          </w:tcPr>
          <w:p w14:paraId="45718F51" w14:textId="32AD47D3" w:rsidR="00AF2911" w:rsidRPr="00F80DB8" w:rsidRDefault="00AF7426" w:rsidP="00DE29EB">
            <w:r w:rsidRPr="00F80DB8">
              <w:t>Embarcadero at Bryant</w:t>
            </w:r>
          </w:p>
        </w:tc>
        <w:tc>
          <w:tcPr>
            <w:tcW w:w="4675" w:type="dxa"/>
          </w:tcPr>
          <w:p w14:paraId="3093FC8E" w14:textId="4A6FC527" w:rsidR="00AF2911" w:rsidRPr="00F80DB8" w:rsidRDefault="00AF7426" w:rsidP="00DE29EB">
            <w:r w:rsidRPr="00F80DB8">
              <w:t>1335</w:t>
            </w:r>
          </w:p>
        </w:tc>
      </w:tr>
      <w:tr w:rsidR="00AF2911" w:rsidRPr="00F80DB8" w14:paraId="1850CABB" w14:textId="77777777" w:rsidTr="00614C9E">
        <w:tc>
          <w:tcPr>
            <w:tcW w:w="4675" w:type="dxa"/>
          </w:tcPr>
          <w:p w14:paraId="6E363C55" w14:textId="108F90F2" w:rsidR="00AF2911" w:rsidRPr="00F80DB8" w:rsidRDefault="00AF7426" w:rsidP="00DE29EB">
            <w:r w:rsidRPr="00F80DB8">
              <w:t>Steuart at Market</w:t>
            </w:r>
          </w:p>
        </w:tc>
        <w:tc>
          <w:tcPr>
            <w:tcW w:w="4675" w:type="dxa"/>
          </w:tcPr>
          <w:p w14:paraId="31B56E2F" w14:textId="06A6981D" w:rsidR="00AF2911" w:rsidRPr="00F80DB8" w:rsidRDefault="00AF7426" w:rsidP="00DE29EB">
            <w:r w:rsidRPr="00F80DB8">
              <w:t>1219</w:t>
            </w:r>
          </w:p>
        </w:tc>
      </w:tr>
      <w:tr w:rsidR="00AF2911" w:rsidRPr="00F80DB8" w14:paraId="1942A673" w14:textId="77777777" w:rsidTr="00614C9E">
        <w:tc>
          <w:tcPr>
            <w:tcW w:w="4675" w:type="dxa"/>
          </w:tcPr>
          <w:p w14:paraId="6E7E309D" w14:textId="59DCF98A" w:rsidR="00AF2911" w:rsidRPr="00F80DB8" w:rsidRDefault="00AF7426" w:rsidP="00DE29EB">
            <w:r w:rsidRPr="00F80DB8">
              <w:t>Grant Avenue at Columbus Avenue</w:t>
            </w:r>
          </w:p>
        </w:tc>
        <w:tc>
          <w:tcPr>
            <w:tcW w:w="4675" w:type="dxa"/>
          </w:tcPr>
          <w:p w14:paraId="7A1BD837" w14:textId="09A0D9BD" w:rsidR="00AF2911" w:rsidRPr="00F80DB8" w:rsidRDefault="00AF7426" w:rsidP="00DE29EB">
            <w:r w:rsidRPr="00F80DB8">
              <w:t>1098</w:t>
            </w:r>
          </w:p>
        </w:tc>
      </w:tr>
      <w:tr w:rsidR="00AF2911" w:rsidRPr="00F80DB8" w14:paraId="093921D5" w14:textId="77777777" w:rsidTr="00614C9E">
        <w:tc>
          <w:tcPr>
            <w:tcW w:w="4675" w:type="dxa"/>
          </w:tcPr>
          <w:p w14:paraId="2CF855FB" w14:textId="70CE54D4" w:rsidR="00AF2911" w:rsidRPr="00F80DB8" w:rsidRDefault="00AF7426" w:rsidP="00DE29EB">
            <w:r w:rsidRPr="00F80DB8">
              <w:t>Market at Sansome</w:t>
            </w:r>
          </w:p>
        </w:tc>
        <w:tc>
          <w:tcPr>
            <w:tcW w:w="4675" w:type="dxa"/>
          </w:tcPr>
          <w:p w14:paraId="4E074D9B" w14:textId="7FF07A7A" w:rsidR="00AF2911" w:rsidRPr="00F80DB8" w:rsidRDefault="00AF7426" w:rsidP="00DE29EB">
            <w:r w:rsidRPr="00F80DB8">
              <w:t>1078</w:t>
            </w:r>
          </w:p>
        </w:tc>
      </w:tr>
    </w:tbl>
    <w:p w14:paraId="0A0DF60D" w14:textId="77777777" w:rsidR="00086D8D" w:rsidRPr="00F80DB8" w:rsidRDefault="00086D8D" w:rsidP="00DE29EB"/>
    <w:p w14:paraId="59B3094B" w14:textId="33B87D36" w:rsidR="00086D8D" w:rsidRDefault="00086D8D" w:rsidP="00DE29EB">
      <w:pPr>
        <w:pStyle w:val="Heading3"/>
        <w:rPr>
          <w:rFonts w:cs="Arial"/>
        </w:rPr>
      </w:pPr>
      <w:r w:rsidRPr="00F80DB8">
        <w:rPr>
          <w:rFonts w:cs="Arial"/>
        </w:rPr>
        <w:t>Overall &amp; Average Bike Usage</w:t>
      </w:r>
    </w:p>
    <w:p w14:paraId="04043622" w14:textId="3D6EB9B2" w:rsidR="00C276D2" w:rsidRPr="00F80DB8" w:rsidRDefault="00D6458D" w:rsidP="001509DA">
      <w:r>
        <w:t>The additional trips are roughly uniformly distributed across the months</w:t>
      </w:r>
      <w:r w:rsidR="00AC6DC5">
        <w:t xml:space="preserve"> as can be seen in </w:t>
      </w:r>
      <w:r w:rsidR="009105B2">
        <w:t>how while</w:t>
      </w:r>
      <w:r w:rsidR="00E65023">
        <w:t xml:space="preserve"> the average individual bike usage </w:t>
      </w:r>
      <w:r w:rsidR="003B40C1">
        <w:t xml:space="preserve">is elevated, closer to 2% than 1.2%, the overall shape of the distribution is the same as </w:t>
      </w:r>
      <w:r w:rsidR="007B3343">
        <w:t>Figure 2</w:t>
      </w:r>
      <w:r w:rsidR="001509DA">
        <w:t>5</w:t>
      </w:r>
      <w:r w:rsidR="007B3343">
        <w:t>.</w:t>
      </w:r>
    </w:p>
    <w:p w14:paraId="3CCF30B8" w14:textId="15BB3794" w:rsidR="001D5D94" w:rsidRPr="00F80DB8" w:rsidRDefault="00865919" w:rsidP="00DE29EB">
      <w:r w:rsidRPr="00F80DB8">
        <w:rPr>
          <w:noProof/>
        </w:rPr>
        <w:lastRenderedPageBreak/>
        <w:drawing>
          <wp:inline distT="0" distB="0" distL="0" distR="0" wp14:anchorId="034C7AEA" wp14:editId="4B91F673">
            <wp:extent cx="6129855" cy="2748775"/>
            <wp:effectExtent l="0" t="0" r="4445" b="0"/>
            <wp:docPr id="17186199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42">
                      <a:extLst>
                        <a:ext uri="{28A0092B-C50C-407E-A947-70E740481C1C}">
                          <a14:useLocalDpi xmlns:a14="http://schemas.microsoft.com/office/drawing/2010/main" val="0"/>
                        </a:ext>
                      </a:extLst>
                    </a:blip>
                    <a:srcRect r="34522" b="39691"/>
                    <a:stretch/>
                  </pic:blipFill>
                  <pic:spPr bwMode="auto">
                    <a:xfrm>
                      <a:off x="0" y="0"/>
                      <a:ext cx="6135625" cy="2751362"/>
                    </a:xfrm>
                    <a:prstGeom prst="rect">
                      <a:avLst/>
                    </a:prstGeom>
                    <a:noFill/>
                    <a:ln>
                      <a:noFill/>
                    </a:ln>
                    <a:extLst>
                      <a:ext uri="{53640926-AAD7-44D8-BBD7-CCE9431645EC}">
                        <a14:shadowObscured xmlns:a14="http://schemas.microsoft.com/office/drawing/2010/main"/>
                      </a:ext>
                    </a:extLst>
                  </pic:spPr>
                </pic:pic>
              </a:graphicData>
            </a:graphic>
          </wp:inline>
        </w:drawing>
      </w:r>
    </w:p>
    <w:p w14:paraId="3181A781" w14:textId="6539E532" w:rsidR="00C276D2" w:rsidRPr="00F80DB8" w:rsidRDefault="00C276D2" w:rsidP="00F80DB8">
      <w:pPr>
        <w:jc w:val="center"/>
      </w:pPr>
      <w:r w:rsidRPr="00F80DB8">
        <w:t>Figure</w:t>
      </w:r>
      <w:r w:rsidRPr="00F80DB8">
        <w:t xml:space="preserve"> 3</w:t>
      </w:r>
      <w:r w:rsidR="001509DA">
        <w:t>2</w:t>
      </w:r>
      <w:r w:rsidRPr="00F80DB8">
        <w:t>.</w:t>
      </w:r>
      <w:r w:rsidR="009D0BE7">
        <w:t xml:space="preserve"> </w:t>
      </w:r>
      <w:r w:rsidR="009D0BE7">
        <w:t>Average bike usage per month for individual bikes</w:t>
      </w:r>
    </w:p>
    <w:p w14:paraId="3BB29AB6" w14:textId="77777777" w:rsidR="007B3343" w:rsidRDefault="007B3343" w:rsidP="00DE29EB"/>
    <w:p w14:paraId="4FC41C61" w14:textId="6D7F4AE7" w:rsidR="00C276D2" w:rsidRPr="00F80DB8" w:rsidRDefault="007B3343" w:rsidP="00DE29EB">
      <w:r>
        <w:t xml:space="preserve">The top 20 bikes used during the month vary from the restricted case. This may indicate bikes that may be in greater need of repair given the </w:t>
      </w:r>
      <w:r w:rsidR="00097E55">
        <w:t>longer durations of trips they have been used in.</w:t>
      </w:r>
    </w:p>
    <w:p w14:paraId="0B19A2F9" w14:textId="1C1C2D1D" w:rsidR="00175825" w:rsidRPr="00F80DB8" w:rsidRDefault="00C276D2" w:rsidP="00DE29EB">
      <w:r w:rsidRPr="00F80DB8">
        <w:t>Table 1</w:t>
      </w:r>
      <w:r w:rsidR="0033300A">
        <w:t>1</w:t>
      </w:r>
      <w:r w:rsidRPr="00F80DB8">
        <w:t xml:space="preserve">: </w:t>
      </w:r>
      <w:r w:rsidR="00175825" w:rsidRPr="00F80DB8">
        <w:t>Top 20 bikes (IDs listed) used per month</w:t>
      </w:r>
    </w:p>
    <w:tbl>
      <w:tblPr>
        <w:tblW w:w="10305" w:type="dxa"/>
        <w:tblCellSpacing w:w="0" w:type="dxa"/>
        <w:tblCellMar>
          <w:top w:w="15" w:type="dxa"/>
          <w:left w:w="15" w:type="dxa"/>
          <w:bottom w:w="15" w:type="dxa"/>
          <w:right w:w="15" w:type="dxa"/>
        </w:tblCellMar>
        <w:tblLook w:val="04A0" w:firstRow="1" w:lastRow="0" w:firstColumn="1" w:lastColumn="0" w:noHBand="0" w:noVBand="1"/>
      </w:tblPr>
      <w:tblGrid>
        <w:gridCol w:w="743"/>
        <w:gridCol w:w="790"/>
        <w:gridCol w:w="790"/>
        <w:gridCol w:w="791"/>
        <w:gridCol w:w="792"/>
        <w:gridCol w:w="792"/>
        <w:gridCol w:w="792"/>
        <w:gridCol w:w="792"/>
        <w:gridCol w:w="792"/>
        <w:gridCol w:w="792"/>
        <w:gridCol w:w="813"/>
        <w:gridCol w:w="813"/>
        <w:gridCol w:w="813"/>
      </w:tblGrid>
      <w:tr w:rsidR="00175825" w:rsidRPr="00F80DB8" w14:paraId="3530FF6B" w14:textId="77777777" w:rsidTr="00614C9E">
        <w:trPr>
          <w:tblHeader/>
          <w:tblCellSpacing w:w="0" w:type="dxa"/>
        </w:trPr>
        <w:tc>
          <w:tcPr>
            <w:tcW w:w="743"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718DE725" w14:textId="77777777" w:rsidR="00175825" w:rsidRPr="00F80DB8" w:rsidRDefault="00175825" w:rsidP="00DE29EB">
            <w:r w:rsidRPr="00F80DB8">
              <w:t>Rank</w:t>
            </w:r>
          </w:p>
        </w:tc>
        <w:tc>
          <w:tcPr>
            <w:tcW w:w="79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6BE97B96" w14:textId="77777777" w:rsidR="00175825" w:rsidRPr="00F80DB8" w:rsidRDefault="00175825" w:rsidP="00DE29EB">
            <w:r w:rsidRPr="00F80DB8">
              <w:t>Jan.</w:t>
            </w:r>
          </w:p>
        </w:tc>
        <w:tc>
          <w:tcPr>
            <w:tcW w:w="79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77372126" w14:textId="77777777" w:rsidR="00175825" w:rsidRPr="00F80DB8" w:rsidRDefault="00175825" w:rsidP="00DE29EB">
            <w:r w:rsidRPr="00F80DB8">
              <w:t>Feb.</w:t>
            </w:r>
          </w:p>
        </w:tc>
        <w:tc>
          <w:tcPr>
            <w:tcW w:w="791"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18FFB228" w14:textId="77777777" w:rsidR="00175825" w:rsidRPr="00F80DB8" w:rsidRDefault="00175825" w:rsidP="00DE29EB">
            <w:r w:rsidRPr="00F80DB8">
              <w:t>Mar.</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24626C0B" w14:textId="77777777" w:rsidR="00175825" w:rsidRPr="00F80DB8" w:rsidRDefault="00175825" w:rsidP="00DE29EB">
            <w:r w:rsidRPr="00F80DB8">
              <w:t>Apr.</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6ED7AEB8" w14:textId="77777777" w:rsidR="00175825" w:rsidRPr="00F80DB8" w:rsidRDefault="00175825" w:rsidP="00DE29EB">
            <w:r w:rsidRPr="00F80DB8">
              <w:t>May</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6356C90B" w14:textId="77777777" w:rsidR="00175825" w:rsidRPr="00F80DB8" w:rsidRDefault="00175825" w:rsidP="00DE29EB">
            <w:r w:rsidRPr="00F80DB8">
              <w:t>Jun.</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136BA31C" w14:textId="77777777" w:rsidR="00175825" w:rsidRPr="00F80DB8" w:rsidRDefault="00175825" w:rsidP="00DE29EB">
            <w:r w:rsidRPr="00F80DB8">
              <w:t>Jul.</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235D232B" w14:textId="77777777" w:rsidR="00175825" w:rsidRPr="00F80DB8" w:rsidRDefault="00175825" w:rsidP="00DE29EB">
            <w:r w:rsidRPr="00F80DB8">
              <w:t>Aug.</w:t>
            </w:r>
          </w:p>
        </w:tc>
        <w:tc>
          <w:tcPr>
            <w:tcW w:w="792"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71AF2BA" w14:textId="77777777" w:rsidR="00175825" w:rsidRPr="00F80DB8" w:rsidRDefault="00175825" w:rsidP="00DE29EB">
            <w:r w:rsidRPr="00F80DB8">
              <w:t>Sept.</w:t>
            </w:r>
          </w:p>
        </w:tc>
        <w:tc>
          <w:tcPr>
            <w:tcW w:w="813"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6FDE95B2" w14:textId="77777777" w:rsidR="00175825" w:rsidRPr="00F80DB8" w:rsidRDefault="00175825" w:rsidP="00DE29EB">
            <w:r w:rsidRPr="00F80DB8">
              <w:t>Oct.</w:t>
            </w:r>
          </w:p>
        </w:tc>
        <w:tc>
          <w:tcPr>
            <w:tcW w:w="813"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921BC7C" w14:textId="77777777" w:rsidR="00175825" w:rsidRPr="00F80DB8" w:rsidRDefault="00175825" w:rsidP="00DE29EB">
            <w:r w:rsidRPr="00F80DB8">
              <w:t>Nov.</w:t>
            </w:r>
          </w:p>
        </w:tc>
        <w:tc>
          <w:tcPr>
            <w:tcW w:w="813"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2E48AD66" w14:textId="77777777" w:rsidR="00175825" w:rsidRPr="00F80DB8" w:rsidRDefault="00175825" w:rsidP="00DE29EB">
            <w:r w:rsidRPr="00F80DB8">
              <w:t>Dec.</w:t>
            </w:r>
          </w:p>
        </w:tc>
      </w:tr>
      <w:tr w:rsidR="002C1C5F" w:rsidRPr="00F80DB8" w14:paraId="66F06A27"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3C36BC9" w14:textId="5DC5863C" w:rsidR="002C1C5F" w:rsidRPr="00F80DB8" w:rsidRDefault="002C1C5F" w:rsidP="00DE29EB">
            <w:r w:rsidRPr="00F80DB8">
              <w:t>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B0AD589" w14:textId="1FC2FBB7" w:rsidR="002C1C5F" w:rsidRPr="00F80DB8" w:rsidRDefault="002C1C5F" w:rsidP="00DE29EB">
            <w:r w:rsidRPr="00F80DB8">
              <w:t>661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9AEC89B" w14:textId="171DCF29" w:rsidR="002C1C5F" w:rsidRPr="00F80DB8" w:rsidRDefault="002C1C5F" w:rsidP="00DE29EB">
            <w:r w:rsidRPr="00F80DB8">
              <w:t>285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152A212" w14:textId="56CDC6B7" w:rsidR="002C1C5F" w:rsidRPr="00F80DB8" w:rsidRDefault="002C1C5F" w:rsidP="00DE29EB">
            <w:r w:rsidRPr="00F80DB8">
              <w:t>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207C7C" w14:textId="43695698" w:rsidR="002C1C5F" w:rsidRPr="00F80DB8" w:rsidRDefault="002C1C5F" w:rsidP="00DE29EB">
            <w:r w:rsidRPr="00F80DB8">
              <w:t>342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B5462C3" w14:textId="1D585147" w:rsidR="002C1C5F" w:rsidRPr="00F80DB8" w:rsidRDefault="002C1C5F" w:rsidP="00DE29EB">
            <w:r w:rsidRPr="00F80DB8">
              <w:t>638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F5D91C8" w14:textId="1A38335B" w:rsidR="002C1C5F" w:rsidRPr="00F80DB8" w:rsidRDefault="002C1C5F" w:rsidP="00DE29EB">
            <w:r w:rsidRPr="00F80DB8">
              <w:t>601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3AE6F51" w14:textId="00C439D6" w:rsidR="002C1C5F" w:rsidRPr="00F80DB8" w:rsidRDefault="002C1C5F" w:rsidP="00DE29EB">
            <w:r w:rsidRPr="00F80DB8">
              <w:t>228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5F118BE" w14:textId="2037F6F3" w:rsidR="002C1C5F" w:rsidRPr="00F80DB8" w:rsidRDefault="002C1C5F" w:rsidP="00DE29EB">
            <w:r w:rsidRPr="00F80DB8">
              <w:t>80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D4F1235" w14:textId="6D7CDE9A" w:rsidR="002C1C5F" w:rsidRPr="00F80DB8" w:rsidRDefault="002C1C5F" w:rsidP="00DE29EB">
            <w:r w:rsidRPr="00F80DB8">
              <w:t>653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D7A4548" w14:textId="19B8D53B" w:rsidR="002C1C5F" w:rsidRPr="00F80DB8" w:rsidRDefault="002C1C5F" w:rsidP="00DE29EB">
            <w:r w:rsidRPr="00F80DB8">
              <w:t>660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6C0C6AD" w14:textId="379FB2A7" w:rsidR="002C1C5F" w:rsidRPr="00F80DB8" w:rsidRDefault="002C1C5F" w:rsidP="00DE29EB">
            <w:r w:rsidRPr="00F80DB8">
              <w:t>582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C92CDDD" w14:textId="76BBDCBC" w:rsidR="002C1C5F" w:rsidRPr="00F80DB8" w:rsidRDefault="002C1C5F" w:rsidP="00DE29EB">
            <w:r w:rsidRPr="00F80DB8">
              <w:t>355</w:t>
            </w:r>
          </w:p>
        </w:tc>
      </w:tr>
      <w:tr w:rsidR="002C1C5F" w:rsidRPr="00F80DB8" w14:paraId="10F16294"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0255653" w14:textId="218EFA98" w:rsidR="002C1C5F" w:rsidRPr="00F80DB8" w:rsidRDefault="002C1C5F" w:rsidP="00DE29EB">
            <w:r w:rsidRPr="00F80DB8">
              <w:t>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36D872B" w14:textId="2DAF8426" w:rsidR="002C1C5F" w:rsidRPr="00F80DB8" w:rsidRDefault="002C1C5F" w:rsidP="00DE29EB">
            <w:r w:rsidRPr="00F80DB8">
              <w:t>509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BE74E5E" w14:textId="20A7100A" w:rsidR="002C1C5F" w:rsidRPr="00F80DB8" w:rsidRDefault="002C1C5F" w:rsidP="00DE29EB">
            <w:r w:rsidRPr="00F80DB8">
              <w:t>294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3B64C82" w14:textId="75C12F97" w:rsidR="002C1C5F" w:rsidRPr="00F80DB8" w:rsidRDefault="002C1C5F" w:rsidP="00DE29EB">
            <w:r w:rsidRPr="00F80DB8">
              <w:t>206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3A1E154" w14:textId="64396CC9" w:rsidR="002C1C5F" w:rsidRPr="00F80DB8" w:rsidRDefault="002C1C5F" w:rsidP="00DE29EB">
            <w:r w:rsidRPr="00F80DB8">
              <w:t>602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44E4602" w14:textId="082322CA" w:rsidR="002C1C5F" w:rsidRPr="00F80DB8" w:rsidRDefault="002C1C5F" w:rsidP="00DE29EB">
            <w:r w:rsidRPr="00F80DB8">
              <w:t>118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9E0832E" w14:textId="0EC4D704" w:rsidR="002C1C5F" w:rsidRPr="00F80DB8" w:rsidRDefault="002C1C5F" w:rsidP="00DE29EB">
            <w:r w:rsidRPr="00F80DB8">
              <w:t>164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5156E59" w14:textId="3E01F6B5" w:rsidR="002C1C5F" w:rsidRPr="00F80DB8" w:rsidRDefault="002C1C5F" w:rsidP="00DE29EB">
            <w:r w:rsidRPr="00F80DB8">
              <w:t>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2374917" w14:textId="15C3FD01" w:rsidR="002C1C5F" w:rsidRPr="00F80DB8" w:rsidRDefault="002C1C5F" w:rsidP="00DE29EB">
            <w:r w:rsidRPr="00F80DB8">
              <w:t>438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DFBBB65" w14:textId="62960554" w:rsidR="002C1C5F" w:rsidRPr="00F80DB8" w:rsidRDefault="002C1C5F" w:rsidP="00DE29EB">
            <w:r w:rsidRPr="00F80DB8">
              <w:t>604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D50C278" w14:textId="200B3F5E" w:rsidR="002C1C5F" w:rsidRPr="00F80DB8" w:rsidRDefault="002C1C5F" w:rsidP="00DE29EB">
            <w:r w:rsidRPr="00F80DB8">
              <w:t>388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E416FF3" w14:textId="6946172B" w:rsidR="002C1C5F" w:rsidRPr="00F80DB8" w:rsidRDefault="002C1C5F" w:rsidP="00DE29EB">
            <w:r w:rsidRPr="00F80DB8">
              <w:t>410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F70AEDF" w14:textId="61B566F7" w:rsidR="002C1C5F" w:rsidRPr="00F80DB8" w:rsidRDefault="002C1C5F" w:rsidP="00DE29EB">
            <w:r w:rsidRPr="00F80DB8">
              <w:t>541</w:t>
            </w:r>
          </w:p>
        </w:tc>
      </w:tr>
      <w:tr w:rsidR="002C1C5F" w:rsidRPr="00F80DB8" w14:paraId="227646ED"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75F78C6" w14:textId="217589F4" w:rsidR="002C1C5F" w:rsidRPr="00F80DB8" w:rsidRDefault="002C1C5F" w:rsidP="00DE29EB">
            <w:r w:rsidRPr="00F80DB8">
              <w:t>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4A8EF77" w14:textId="119BB19F" w:rsidR="002C1C5F" w:rsidRPr="00F80DB8" w:rsidRDefault="002C1C5F" w:rsidP="00DE29EB">
            <w:r w:rsidRPr="00F80DB8">
              <w:t>314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FF7702A" w14:textId="3807F18E" w:rsidR="002C1C5F" w:rsidRPr="00F80DB8" w:rsidRDefault="002C1C5F" w:rsidP="00DE29EB">
            <w:r w:rsidRPr="00F80DB8">
              <w:t>630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296BD1E" w14:textId="323915C5" w:rsidR="002C1C5F" w:rsidRPr="00F80DB8" w:rsidRDefault="002C1C5F" w:rsidP="00DE29EB">
            <w:r w:rsidRPr="00F80DB8">
              <w:t>415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BE21B24" w14:textId="0088F77E" w:rsidR="002C1C5F" w:rsidRPr="00F80DB8" w:rsidRDefault="002C1C5F" w:rsidP="00DE29EB">
            <w:r w:rsidRPr="00F80DB8">
              <w:t>542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C37F5A4" w14:textId="7A58A47C" w:rsidR="002C1C5F" w:rsidRPr="00F80DB8" w:rsidRDefault="002C1C5F" w:rsidP="00DE29EB">
            <w:r w:rsidRPr="00F80DB8">
              <w:t>377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9D76BF2" w14:textId="042A8927" w:rsidR="002C1C5F" w:rsidRPr="00F80DB8" w:rsidRDefault="002C1C5F" w:rsidP="00DE29EB">
            <w:r w:rsidRPr="00F80DB8">
              <w:t>134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854F4CF" w14:textId="148D4170" w:rsidR="002C1C5F" w:rsidRPr="00F80DB8" w:rsidRDefault="002C1C5F" w:rsidP="00DE29EB">
            <w:r w:rsidRPr="00F80DB8">
              <w:t>454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E40977E" w14:textId="3F137D92" w:rsidR="002C1C5F" w:rsidRPr="00F80DB8" w:rsidRDefault="002C1C5F" w:rsidP="00DE29EB">
            <w:r w:rsidRPr="00F80DB8">
              <w:t>579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F00A500" w14:textId="4904572C" w:rsidR="002C1C5F" w:rsidRPr="00F80DB8" w:rsidRDefault="002C1C5F" w:rsidP="00DE29EB">
            <w:r w:rsidRPr="00F80DB8">
              <w:t>175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6C6BDF4" w14:textId="450A934F" w:rsidR="002C1C5F" w:rsidRPr="00F80DB8" w:rsidRDefault="002C1C5F" w:rsidP="00DE29EB">
            <w:r w:rsidRPr="00F80DB8">
              <w:t>455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1720205" w14:textId="4CD768C5" w:rsidR="002C1C5F" w:rsidRPr="00F80DB8" w:rsidRDefault="002C1C5F" w:rsidP="00DE29EB">
            <w:r w:rsidRPr="00F80DB8">
              <w:t>325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DC4657C" w14:textId="3BE7AB66" w:rsidR="002C1C5F" w:rsidRPr="00F80DB8" w:rsidRDefault="002C1C5F" w:rsidP="00DE29EB">
            <w:r w:rsidRPr="00F80DB8">
              <w:t>452</w:t>
            </w:r>
          </w:p>
        </w:tc>
      </w:tr>
      <w:tr w:rsidR="002C1C5F" w:rsidRPr="00F80DB8" w14:paraId="4CD6299E"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E8BB5C2" w14:textId="45FCDDDE" w:rsidR="002C1C5F" w:rsidRPr="00F80DB8" w:rsidRDefault="002C1C5F" w:rsidP="00DE29EB">
            <w:r w:rsidRPr="00F80DB8">
              <w:t>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0C8AE24" w14:textId="5882BE08" w:rsidR="002C1C5F" w:rsidRPr="00F80DB8" w:rsidRDefault="002C1C5F" w:rsidP="00DE29EB">
            <w:r w:rsidRPr="00F80DB8">
              <w:t>61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DCD6CAC" w14:textId="4B917FB7" w:rsidR="002C1C5F" w:rsidRPr="00F80DB8" w:rsidRDefault="002C1C5F" w:rsidP="00DE29EB">
            <w:r w:rsidRPr="00F80DB8">
              <w:t>76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CCEFB44" w14:textId="73498A07" w:rsidR="002C1C5F" w:rsidRPr="00F80DB8" w:rsidRDefault="002C1C5F" w:rsidP="00DE29EB">
            <w:r w:rsidRPr="00F80DB8">
              <w:t>662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B8A586A" w14:textId="4A4F2B46" w:rsidR="002C1C5F" w:rsidRPr="00F80DB8" w:rsidRDefault="002C1C5F" w:rsidP="00DE29EB">
            <w:r w:rsidRPr="00F80DB8">
              <w:t>513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56EA5F5" w14:textId="4721C0BC" w:rsidR="002C1C5F" w:rsidRPr="00F80DB8" w:rsidRDefault="002C1C5F" w:rsidP="00DE29EB">
            <w:r w:rsidRPr="00F80DB8">
              <w:t>482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0E1A4D6" w14:textId="11B2FA32" w:rsidR="002C1C5F" w:rsidRPr="00F80DB8" w:rsidRDefault="002C1C5F" w:rsidP="00DE29EB">
            <w:r w:rsidRPr="00F80DB8">
              <w:t>382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B7D70E5" w14:textId="7F57F68E" w:rsidR="002C1C5F" w:rsidRPr="00F80DB8" w:rsidRDefault="002C1C5F" w:rsidP="00DE29EB">
            <w:r w:rsidRPr="00F80DB8">
              <w:t>113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660E225" w14:textId="055836CE" w:rsidR="002C1C5F" w:rsidRPr="00F80DB8" w:rsidRDefault="002C1C5F" w:rsidP="00DE29EB">
            <w:r w:rsidRPr="00F80DB8">
              <w:t>676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DD0A74A" w14:textId="0C718D7B" w:rsidR="002C1C5F" w:rsidRPr="00F80DB8" w:rsidRDefault="002C1C5F" w:rsidP="00DE29EB">
            <w:r w:rsidRPr="00F80DB8">
              <w:t>422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8AEB9D8" w14:textId="6307F60C" w:rsidR="002C1C5F" w:rsidRPr="00F80DB8" w:rsidRDefault="002C1C5F" w:rsidP="00DE29EB">
            <w:r w:rsidRPr="00F80DB8">
              <w:t>228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21C65F6" w14:textId="487E6379" w:rsidR="002C1C5F" w:rsidRPr="00F80DB8" w:rsidRDefault="002C1C5F" w:rsidP="00DE29EB">
            <w:r w:rsidRPr="00F80DB8">
              <w:t>424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6808E0B" w14:textId="28517324" w:rsidR="002C1C5F" w:rsidRPr="00F80DB8" w:rsidRDefault="002C1C5F" w:rsidP="00DE29EB">
            <w:r w:rsidRPr="00F80DB8">
              <w:t>75</w:t>
            </w:r>
          </w:p>
        </w:tc>
      </w:tr>
      <w:tr w:rsidR="002C1C5F" w:rsidRPr="00F80DB8" w14:paraId="244B24B1"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F076245" w14:textId="3C0FE35B" w:rsidR="002C1C5F" w:rsidRPr="00F80DB8" w:rsidRDefault="002C1C5F" w:rsidP="00DE29EB">
            <w:r w:rsidRPr="00F80DB8">
              <w:t>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951E308" w14:textId="20AE6298" w:rsidR="002C1C5F" w:rsidRPr="00F80DB8" w:rsidRDefault="002C1C5F" w:rsidP="00DE29EB">
            <w:r w:rsidRPr="00F80DB8">
              <w:t>55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57F8E50" w14:textId="41D0324D" w:rsidR="002C1C5F" w:rsidRPr="00F80DB8" w:rsidRDefault="002C1C5F" w:rsidP="00DE29EB">
            <w:r w:rsidRPr="00F80DB8">
              <w:t>419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98355D4" w14:textId="3F328C38" w:rsidR="002C1C5F" w:rsidRPr="00F80DB8" w:rsidRDefault="002C1C5F" w:rsidP="00DE29EB">
            <w:r w:rsidRPr="00F80DB8">
              <w:t>514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E80536D" w14:textId="7E7B3E30" w:rsidR="002C1C5F" w:rsidRPr="00F80DB8" w:rsidRDefault="002C1C5F" w:rsidP="00DE29EB">
            <w:r w:rsidRPr="00F80DB8">
              <w:t>239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C0D32EB" w14:textId="7FA9908B" w:rsidR="002C1C5F" w:rsidRPr="00F80DB8" w:rsidRDefault="002C1C5F" w:rsidP="00DE29EB">
            <w:r w:rsidRPr="00F80DB8">
              <w:t>370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16755A9" w14:textId="57BA946E" w:rsidR="002C1C5F" w:rsidRPr="00F80DB8" w:rsidRDefault="002C1C5F" w:rsidP="00DE29EB">
            <w:r w:rsidRPr="00F80DB8">
              <w:t>85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44E0AA4" w14:textId="5EC021C9" w:rsidR="002C1C5F" w:rsidRPr="00F80DB8" w:rsidRDefault="002C1C5F" w:rsidP="00DE29EB">
            <w:r w:rsidRPr="00F80DB8">
              <w:t>251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0FAEBAD" w14:textId="3A4902A2" w:rsidR="002C1C5F" w:rsidRPr="00F80DB8" w:rsidRDefault="002C1C5F" w:rsidP="00DE29EB">
            <w:r w:rsidRPr="00F80DB8">
              <w:t>309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5302B3A" w14:textId="2102B78E" w:rsidR="002C1C5F" w:rsidRPr="00F80DB8" w:rsidRDefault="002C1C5F" w:rsidP="00DE29EB">
            <w:r w:rsidRPr="00F80DB8">
              <w:t>670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3F7590A" w14:textId="786FE3C3" w:rsidR="002C1C5F" w:rsidRPr="00F80DB8" w:rsidRDefault="002C1C5F" w:rsidP="00DE29EB">
            <w:r w:rsidRPr="00F80DB8">
              <w:t>474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31FAFF8" w14:textId="46DB0414" w:rsidR="002C1C5F" w:rsidRPr="00F80DB8" w:rsidRDefault="002C1C5F" w:rsidP="00DE29EB">
            <w:r w:rsidRPr="00F80DB8">
              <w:t>563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1AEA70C" w14:textId="19911AE1" w:rsidR="002C1C5F" w:rsidRPr="00F80DB8" w:rsidRDefault="002C1C5F" w:rsidP="00DE29EB">
            <w:r w:rsidRPr="00F80DB8">
              <w:t>250</w:t>
            </w:r>
          </w:p>
        </w:tc>
      </w:tr>
      <w:tr w:rsidR="002C1C5F" w:rsidRPr="00F80DB8" w14:paraId="0385CDA6"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1CB7005" w14:textId="7BA22E3B" w:rsidR="002C1C5F" w:rsidRPr="00F80DB8" w:rsidRDefault="002C1C5F" w:rsidP="00DE29EB">
            <w:r w:rsidRPr="00F80DB8">
              <w:t>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49558DE" w14:textId="4EE607FF" w:rsidR="002C1C5F" w:rsidRPr="00F80DB8" w:rsidRDefault="002C1C5F" w:rsidP="00DE29EB">
            <w:r w:rsidRPr="00F80DB8">
              <w:t>553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07F099A" w14:textId="12A3E889" w:rsidR="002C1C5F" w:rsidRPr="00F80DB8" w:rsidRDefault="002C1C5F" w:rsidP="00DE29EB">
            <w:r w:rsidRPr="00F80DB8">
              <w:t>543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4A02153" w14:textId="220937E1" w:rsidR="002C1C5F" w:rsidRPr="00F80DB8" w:rsidRDefault="002C1C5F" w:rsidP="00DE29EB">
            <w:r w:rsidRPr="00F80DB8">
              <w:t>233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E2B58D3" w14:textId="72121677" w:rsidR="002C1C5F" w:rsidRPr="00F80DB8" w:rsidRDefault="002C1C5F" w:rsidP="00DE29EB">
            <w:r w:rsidRPr="00F80DB8">
              <w:t>531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FFB713E" w14:textId="5A27201C" w:rsidR="002C1C5F" w:rsidRPr="00F80DB8" w:rsidRDefault="002C1C5F" w:rsidP="00DE29EB">
            <w:r w:rsidRPr="00F80DB8">
              <w:t>495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C342228" w14:textId="08132A94" w:rsidR="002C1C5F" w:rsidRPr="00F80DB8" w:rsidRDefault="002C1C5F" w:rsidP="00DE29EB">
            <w:r w:rsidRPr="00F80DB8">
              <w:t>124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70F08B6" w14:textId="7716349D" w:rsidR="002C1C5F" w:rsidRPr="00F80DB8" w:rsidRDefault="002C1C5F" w:rsidP="00DE29EB">
            <w:r w:rsidRPr="00F80DB8">
              <w:t>598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6CE0017" w14:textId="1531E9BC" w:rsidR="002C1C5F" w:rsidRPr="00F80DB8" w:rsidRDefault="002C1C5F" w:rsidP="00DE29EB">
            <w:r w:rsidRPr="00F80DB8">
              <w:t>319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7E64141" w14:textId="5E5B1136" w:rsidR="002C1C5F" w:rsidRPr="00F80DB8" w:rsidRDefault="002C1C5F" w:rsidP="00DE29EB">
            <w:r w:rsidRPr="00F80DB8">
              <w:t>15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7623EB7" w14:textId="11617414" w:rsidR="002C1C5F" w:rsidRPr="00F80DB8" w:rsidRDefault="002C1C5F" w:rsidP="00DE29EB">
            <w:r w:rsidRPr="00F80DB8">
              <w:t>531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F0CE618" w14:textId="6A7F1107" w:rsidR="002C1C5F" w:rsidRPr="00F80DB8" w:rsidRDefault="002C1C5F" w:rsidP="00DE29EB">
            <w:r w:rsidRPr="00F80DB8">
              <w:t>653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CE40AF8" w14:textId="1D83326B" w:rsidR="002C1C5F" w:rsidRPr="00F80DB8" w:rsidRDefault="002C1C5F" w:rsidP="00DE29EB">
            <w:r w:rsidRPr="00F80DB8">
              <w:t>344</w:t>
            </w:r>
          </w:p>
        </w:tc>
      </w:tr>
      <w:tr w:rsidR="002C1C5F" w:rsidRPr="00F80DB8" w14:paraId="33863766"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F2F0F07" w14:textId="132A1EC9" w:rsidR="002C1C5F" w:rsidRPr="00F80DB8" w:rsidRDefault="002C1C5F" w:rsidP="00DE29EB">
            <w:r w:rsidRPr="00F80DB8">
              <w:t>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B606274" w14:textId="5BC109EB" w:rsidR="002C1C5F" w:rsidRPr="00F80DB8" w:rsidRDefault="002C1C5F" w:rsidP="00DE29EB">
            <w:r w:rsidRPr="00F80DB8">
              <w:t>657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BADA6A1" w14:textId="65C72A73" w:rsidR="002C1C5F" w:rsidRPr="00F80DB8" w:rsidRDefault="002C1C5F" w:rsidP="00DE29EB">
            <w:r w:rsidRPr="00F80DB8">
              <w:t>243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FDE2197" w14:textId="35C2F7DF" w:rsidR="002C1C5F" w:rsidRPr="00F80DB8" w:rsidRDefault="002C1C5F" w:rsidP="00DE29EB">
            <w:r w:rsidRPr="00F80DB8">
              <w:t>357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7BB730D" w14:textId="4971B522" w:rsidR="002C1C5F" w:rsidRPr="00F80DB8" w:rsidRDefault="002C1C5F" w:rsidP="00DE29EB">
            <w:r w:rsidRPr="00F80DB8">
              <w:t>495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D39815A" w14:textId="42D78BB0" w:rsidR="002C1C5F" w:rsidRPr="00F80DB8" w:rsidRDefault="002C1C5F" w:rsidP="00DE29EB">
            <w:r w:rsidRPr="00F80DB8">
              <w:t>345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2244C6A" w14:textId="1CCF9B10" w:rsidR="002C1C5F" w:rsidRPr="00F80DB8" w:rsidRDefault="002C1C5F" w:rsidP="00DE29EB">
            <w:r w:rsidRPr="00F80DB8">
              <w:t>394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5943581" w14:textId="381580E8" w:rsidR="002C1C5F" w:rsidRPr="00F80DB8" w:rsidRDefault="002C1C5F" w:rsidP="00DE29EB">
            <w:r w:rsidRPr="00F80DB8">
              <w:t>395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1D57C24" w14:textId="7524FD94" w:rsidR="002C1C5F" w:rsidRPr="00F80DB8" w:rsidRDefault="002C1C5F" w:rsidP="00DE29EB">
            <w:r w:rsidRPr="00F80DB8">
              <w:t>343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6085F99" w14:textId="38C07931" w:rsidR="002C1C5F" w:rsidRPr="00F80DB8" w:rsidRDefault="002C1C5F" w:rsidP="00DE29EB">
            <w:r w:rsidRPr="00F80DB8">
              <w:t>174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A48475A" w14:textId="60BC4D2C" w:rsidR="002C1C5F" w:rsidRPr="00F80DB8" w:rsidRDefault="002C1C5F" w:rsidP="00DE29EB">
            <w:r w:rsidRPr="00F80DB8">
              <w:t>265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1E60835" w14:textId="3F5AD655" w:rsidR="002C1C5F" w:rsidRPr="00F80DB8" w:rsidRDefault="002C1C5F" w:rsidP="00DE29EB">
            <w:r w:rsidRPr="00F80DB8">
              <w:t>416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0D5C227" w14:textId="39DC7370" w:rsidR="002C1C5F" w:rsidRPr="00F80DB8" w:rsidRDefault="002C1C5F" w:rsidP="00DE29EB">
            <w:r w:rsidRPr="00F80DB8">
              <w:t>571</w:t>
            </w:r>
          </w:p>
        </w:tc>
      </w:tr>
      <w:tr w:rsidR="002C1C5F" w:rsidRPr="00F80DB8" w14:paraId="48ADF4A4"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F0806BE" w14:textId="53EEB43E" w:rsidR="002C1C5F" w:rsidRPr="00F80DB8" w:rsidRDefault="002C1C5F" w:rsidP="00DE29EB">
            <w:r w:rsidRPr="00F80DB8">
              <w:t>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1F773D3" w14:textId="2CA71D1A" w:rsidR="002C1C5F" w:rsidRPr="00F80DB8" w:rsidRDefault="002C1C5F" w:rsidP="00DE29EB">
            <w:r w:rsidRPr="00F80DB8">
              <w:t>534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D234675" w14:textId="7A3802F6" w:rsidR="002C1C5F" w:rsidRPr="00F80DB8" w:rsidRDefault="002C1C5F" w:rsidP="00DE29EB">
            <w:r w:rsidRPr="00F80DB8">
              <w:t>52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D52EA6B" w14:textId="3159242A" w:rsidR="002C1C5F" w:rsidRPr="00F80DB8" w:rsidRDefault="002C1C5F" w:rsidP="00DE29EB">
            <w:r w:rsidRPr="00F80DB8">
              <w:t>566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0F7E4B7" w14:textId="2F069471" w:rsidR="002C1C5F" w:rsidRPr="00F80DB8" w:rsidRDefault="002C1C5F" w:rsidP="00DE29EB">
            <w:r w:rsidRPr="00F80DB8">
              <w:t>256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10DEBCA" w14:textId="12C8C7E5" w:rsidR="002C1C5F" w:rsidRPr="00F80DB8" w:rsidRDefault="002C1C5F" w:rsidP="00DE29EB">
            <w:r w:rsidRPr="00F80DB8">
              <w:t>421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E1B7DC6" w14:textId="6811D3EC" w:rsidR="002C1C5F" w:rsidRPr="00F80DB8" w:rsidRDefault="002C1C5F" w:rsidP="00DE29EB">
            <w:r w:rsidRPr="00F80DB8">
              <w:t>654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FB4EE9F" w14:textId="72C9BA37" w:rsidR="002C1C5F" w:rsidRPr="00F80DB8" w:rsidRDefault="002C1C5F" w:rsidP="00DE29EB">
            <w:r w:rsidRPr="00F80DB8">
              <w:t>297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B330D80" w14:textId="6A19B668" w:rsidR="002C1C5F" w:rsidRPr="00F80DB8" w:rsidRDefault="002C1C5F" w:rsidP="00DE29EB">
            <w:r w:rsidRPr="00F80DB8">
              <w:t>333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099A2C4" w14:textId="454C4736" w:rsidR="002C1C5F" w:rsidRPr="00F80DB8" w:rsidRDefault="002C1C5F" w:rsidP="00DE29EB">
            <w:r w:rsidRPr="00F80DB8">
              <w:t>188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1062D0C" w14:textId="4080DE28" w:rsidR="002C1C5F" w:rsidRPr="00F80DB8" w:rsidRDefault="002C1C5F" w:rsidP="00DE29EB">
            <w:r w:rsidRPr="00F80DB8">
              <w:t>323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4FAD1CA" w14:textId="29FABE75" w:rsidR="002C1C5F" w:rsidRPr="00F80DB8" w:rsidRDefault="002C1C5F" w:rsidP="00DE29EB">
            <w:r w:rsidRPr="00F80DB8">
              <w:t>586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54F2793" w14:textId="4D7E8D85" w:rsidR="002C1C5F" w:rsidRPr="00F80DB8" w:rsidRDefault="002C1C5F" w:rsidP="00DE29EB">
            <w:r w:rsidRPr="00F80DB8">
              <w:t>550</w:t>
            </w:r>
          </w:p>
        </w:tc>
      </w:tr>
      <w:tr w:rsidR="002C1C5F" w:rsidRPr="00F80DB8" w14:paraId="131AACD7"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48F00EF" w14:textId="4E579F3C" w:rsidR="002C1C5F" w:rsidRPr="00F80DB8" w:rsidRDefault="002C1C5F" w:rsidP="00DE29EB">
            <w:r w:rsidRPr="00F80DB8">
              <w:t>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D23A400" w14:textId="06665749" w:rsidR="002C1C5F" w:rsidRPr="00F80DB8" w:rsidRDefault="002C1C5F" w:rsidP="00DE29EB">
            <w:r w:rsidRPr="00F80DB8">
              <w:t>363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B5738F1" w14:textId="70F2A0EE" w:rsidR="002C1C5F" w:rsidRPr="00F80DB8" w:rsidRDefault="002C1C5F" w:rsidP="00DE29EB">
            <w:r w:rsidRPr="00F80DB8">
              <w:t>386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C303E15" w14:textId="60909175" w:rsidR="002C1C5F" w:rsidRPr="00F80DB8" w:rsidRDefault="002C1C5F" w:rsidP="00DE29EB">
            <w:r w:rsidRPr="00F80DB8">
              <w:t>33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1CA7EDF" w14:textId="336F5271" w:rsidR="002C1C5F" w:rsidRPr="00F80DB8" w:rsidRDefault="002C1C5F" w:rsidP="00DE29EB">
            <w:r w:rsidRPr="00F80DB8">
              <w:t>318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07229A7" w14:textId="21909BC5" w:rsidR="002C1C5F" w:rsidRPr="00F80DB8" w:rsidRDefault="002C1C5F" w:rsidP="00DE29EB">
            <w:r w:rsidRPr="00F80DB8">
              <w:t>643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6B489DD" w14:textId="003E3AE3" w:rsidR="002C1C5F" w:rsidRPr="00F80DB8" w:rsidRDefault="002C1C5F" w:rsidP="00DE29EB">
            <w:r w:rsidRPr="00F80DB8">
              <w:t>90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719C4D8" w14:textId="52151351" w:rsidR="002C1C5F" w:rsidRPr="00F80DB8" w:rsidRDefault="002C1C5F" w:rsidP="00DE29EB">
            <w:r w:rsidRPr="00F80DB8">
              <w:t>524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2A16471" w14:textId="5AD26DC4" w:rsidR="002C1C5F" w:rsidRPr="00F80DB8" w:rsidRDefault="002C1C5F" w:rsidP="00DE29EB">
            <w:r w:rsidRPr="00F80DB8">
              <w:t>243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49711F3" w14:textId="3C073099" w:rsidR="002C1C5F" w:rsidRPr="00F80DB8" w:rsidRDefault="002C1C5F" w:rsidP="00DE29EB">
            <w:r w:rsidRPr="00F80DB8">
              <w:t>21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2987B61" w14:textId="05A14896" w:rsidR="002C1C5F" w:rsidRPr="00F80DB8" w:rsidRDefault="002C1C5F" w:rsidP="00DE29EB">
            <w:r w:rsidRPr="00F80DB8">
              <w:t>644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EC22BDA" w14:textId="62A7FCD6" w:rsidR="002C1C5F" w:rsidRPr="00F80DB8" w:rsidRDefault="002C1C5F" w:rsidP="00DE29EB">
            <w:r w:rsidRPr="00F80DB8">
              <w:t>488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A192E86" w14:textId="27E4F729" w:rsidR="002C1C5F" w:rsidRPr="00F80DB8" w:rsidRDefault="002C1C5F" w:rsidP="00DE29EB">
            <w:r w:rsidRPr="00F80DB8">
              <w:t>379</w:t>
            </w:r>
          </w:p>
        </w:tc>
      </w:tr>
      <w:tr w:rsidR="002C1C5F" w:rsidRPr="00F80DB8" w14:paraId="0BFEA1E3"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16565A3" w14:textId="656EDACD" w:rsidR="002C1C5F" w:rsidRPr="00F80DB8" w:rsidRDefault="002C1C5F" w:rsidP="00DE29EB">
            <w:r w:rsidRPr="00F80DB8">
              <w:t>10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9F8D42A" w14:textId="13013DD3" w:rsidR="002C1C5F" w:rsidRPr="00F80DB8" w:rsidRDefault="002C1C5F" w:rsidP="00DE29EB">
            <w:r w:rsidRPr="00F80DB8">
              <w:t>561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9F020B5" w14:textId="66CF78DE" w:rsidR="002C1C5F" w:rsidRPr="00F80DB8" w:rsidRDefault="002C1C5F" w:rsidP="00DE29EB">
            <w:r w:rsidRPr="00F80DB8">
              <w:t>226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C238FBE" w14:textId="40A66183" w:rsidR="002C1C5F" w:rsidRPr="00F80DB8" w:rsidRDefault="002C1C5F" w:rsidP="00DE29EB">
            <w:r w:rsidRPr="00F80DB8">
              <w:t>442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B4E2EDD" w14:textId="3FA4A30C" w:rsidR="002C1C5F" w:rsidRPr="00F80DB8" w:rsidRDefault="002C1C5F" w:rsidP="00DE29EB">
            <w:r w:rsidRPr="00F80DB8">
              <w:t>208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16888AA" w14:textId="3CBA09CE" w:rsidR="002C1C5F" w:rsidRPr="00F80DB8" w:rsidRDefault="002C1C5F" w:rsidP="00DE29EB">
            <w:r w:rsidRPr="00F80DB8">
              <w:t>351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24F93F6" w14:textId="33E3B4F8" w:rsidR="002C1C5F" w:rsidRPr="00F80DB8" w:rsidRDefault="002C1C5F" w:rsidP="00DE29EB">
            <w:r w:rsidRPr="00F80DB8">
              <w:t>33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1EC12AC" w14:textId="0F65C2E5" w:rsidR="002C1C5F" w:rsidRPr="00F80DB8" w:rsidRDefault="002C1C5F" w:rsidP="00DE29EB">
            <w:r w:rsidRPr="00F80DB8">
              <w:t>572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894FCD7" w14:textId="6BFAABE5" w:rsidR="002C1C5F" w:rsidRPr="00F80DB8" w:rsidRDefault="002C1C5F" w:rsidP="00DE29EB">
            <w:r w:rsidRPr="00F80DB8">
              <w:t>172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6B4B253" w14:textId="693D1FAB" w:rsidR="002C1C5F" w:rsidRPr="00F80DB8" w:rsidRDefault="002C1C5F" w:rsidP="00DE29EB">
            <w:r w:rsidRPr="00F80DB8">
              <w:t>393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D2A126A" w14:textId="12214299" w:rsidR="002C1C5F" w:rsidRPr="00F80DB8" w:rsidRDefault="002C1C5F" w:rsidP="00DE29EB">
            <w:r w:rsidRPr="00F80DB8">
              <w:t>316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2113471" w14:textId="4CAE52BA" w:rsidR="002C1C5F" w:rsidRPr="00F80DB8" w:rsidRDefault="002C1C5F" w:rsidP="00DE29EB">
            <w:r w:rsidRPr="00F80DB8">
              <w:t>539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91594EA" w14:textId="1B66F211" w:rsidR="002C1C5F" w:rsidRPr="00F80DB8" w:rsidRDefault="002C1C5F" w:rsidP="00DE29EB">
            <w:r w:rsidRPr="00F80DB8">
              <w:t>414</w:t>
            </w:r>
          </w:p>
        </w:tc>
      </w:tr>
      <w:tr w:rsidR="002C1C5F" w:rsidRPr="00F80DB8" w14:paraId="673A8933"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29542E1" w14:textId="47E6420D" w:rsidR="002C1C5F" w:rsidRPr="00F80DB8" w:rsidRDefault="002C1C5F" w:rsidP="00DE29EB">
            <w:r w:rsidRPr="00F80DB8">
              <w:lastRenderedPageBreak/>
              <w:t>11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3337B2A" w14:textId="54289EA5" w:rsidR="002C1C5F" w:rsidRPr="00F80DB8" w:rsidRDefault="002C1C5F" w:rsidP="00DE29EB">
            <w:r w:rsidRPr="00F80DB8">
              <w:t>517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908FAC3" w14:textId="7FB14DDE" w:rsidR="002C1C5F" w:rsidRPr="00F80DB8" w:rsidRDefault="002C1C5F" w:rsidP="00DE29EB">
            <w:r w:rsidRPr="00F80DB8">
              <w:t>350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888D21A" w14:textId="712EA7E1" w:rsidR="002C1C5F" w:rsidRPr="00F80DB8" w:rsidRDefault="002C1C5F" w:rsidP="00DE29EB">
            <w:r w:rsidRPr="00F80DB8">
              <w:t>332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3F0D8F6" w14:textId="4DE15BAE" w:rsidR="002C1C5F" w:rsidRPr="00F80DB8" w:rsidRDefault="002C1C5F" w:rsidP="00DE29EB">
            <w:r w:rsidRPr="00F80DB8">
              <w:t>450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9BFFA9B" w14:textId="2B4C6737" w:rsidR="002C1C5F" w:rsidRPr="00F80DB8" w:rsidRDefault="002C1C5F" w:rsidP="00DE29EB">
            <w:r w:rsidRPr="00F80DB8">
              <w:t>398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4FDF0B6" w14:textId="4F9B8E40" w:rsidR="002C1C5F" w:rsidRPr="00F80DB8" w:rsidRDefault="002C1C5F" w:rsidP="00DE29EB">
            <w:r w:rsidRPr="00F80DB8">
              <w:t>289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D085F3D" w14:textId="129F6766" w:rsidR="002C1C5F" w:rsidRPr="00F80DB8" w:rsidRDefault="002C1C5F" w:rsidP="00DE29EB">
            <w:r w:rsidRPr="00F80DB8">
              <w:t>346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53AA14B" w14:textId="46A3D303" w:rsidR="002C1C5F" w:rsidRPr="00F80DB8" w:rsidRDefault="002C1C5F" w:rsidP="00DE29EB">
            <w:r w:rsidRPr="00F80DB8">
              <w:t>598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54A9714" w14:textId="3FF3D4C7" w:rsidR="002C1C5F" w:rsidRPr="00F80DB8" w:rsidRDefault="002C1C5F" w:rsidP="00DE29EB">
            <w:r w:rsidRPr="00F80DB8">
              <w:t>304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992DC7E" w14:textId="356EB5C2" w:rsidR="002C1C5F" w:rsidRPr="00F80DB8" w:rsidRDefault="002C1C5F" w:rsidP="00DE29EB">
            <w:r w:rsidRPr="00F80DB8">
              <w:t>372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2219BED" w14:textId="69B592F4" w:rsidR="002C1C5F" w:rsidRPr="00F80DB8" w:rsidRDefault="002C1C5F" w:rsidP="00DE29EB">
            <w:r w:rsidRPr="00F80DB8">
              <w:t>487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E6797E1" w14:textId="4FA37C44" w:rsidR="002C1C5F" w:rsidRPr="00F80DB8" w:rsidRDefault="002C1C5F" w:rsidP="00DE29EB">
            <w:r w:rsidRPr="00F80DB8">
              <w:t>570</w:t>
            </w:r>
          </w:p>
        </w:tc>
      </w:tr>
      <w:tr w:rsidR="002C1C5F" w:rsidRPr="00F80DB8" w14:paraId="5E3F6781"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BAE4A1C" w14:textId="1A18B8DD" w:rsidR="002C1C5F" w:rsidRPr="00F80DB8" w:rsidRDefault="002C1C5F" w:rsidP="00DE29EB">
            <w:r w:rsidRPr="00F80DB8">
              <w:t>12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85DF32E" w14:textId="4E1823DF" w:rsidR="002C1C5F" w:rsidRPr="00F80DB8" w:rsidRDefault="002C1C5F" w:rsidP="00DE29EB">
            <w:r w:rsidRPr="00F80DB8">
              <w:t>449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74711D7" w14:textId="1AB616A9" w:rsidR="002C1C5F" w:rsidRPr="00F80DB8" w:rsidRDefault="002C1C5F" w:rsidP="00DE29EB">
            <w:r w:rsidRPr="00F80DB8">
              <w:t>452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C842EC3" w14:textId="7039D81C" w:rsidR="002C1C5F" w:rsidRPr="00F80DB8" w:rsidRDefault="002C1C5F" w:rsidP="00DE29EB">
            <w:r w:rsidRPr="00F80DB8">
              <w:t>219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602B785" w14:textId="753C128E" w:rsidR="002C1C5F" w:rsidRPr="00F80DB8" w:rsidRDefault="002C1C5F" w:rsidP="00DE29EB">
            <w:r w:rsidRPr="00F80DB8">
              <w:t>357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1474A7F" w14:textId="5D052D83" w:rsidR="002C1C5F" w:rsidRPr="00F80DB8" w:rsidRDefault="002C1C5F" w:rsidP="00DE29EB">
            <w:r w:rsidRPr="00F80DB8">
              <w:t>286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701DA87" w14:textId="39974D8D" w:rsidR="002C1C5F" w:rsidRPr="00F80DB8" w:rsidRDefault="002C1C5F" w:rsidP="00DE29EB">
            <w:r w:rsidRPr="00F80DB8">
              <w:t>348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D295890" w14:textId="6067BA52" w:rsidR="002C1C5F" w:rsidRPr="00F80DB8" w:rsidRDefault="002C1C5F" w:rsidP="00DE29EB">
            <w:r w:rsidRPr="00F80DB8">
              <w:t>548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6377F41" w14:textId="3A5E319C" w:rsidR="002C1C5F" w:rsidRPr="00F80DB8" w:rsidRDefault="002C1C5F" w:rsidP="00DE29EB">
            <w:r w:rsidRPr="00F80DB8">
              <w:t>538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A19ACAB" w14:textId="434C522E" w:rsidR="002C1C5F" w:rsidRPr="00F80DB8" w:rsidRDefault="002C1C5F" w:rsidP="00DE29EB">
            <w:r w:rsidRPr="00F80DB8">
              <w:t>489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601DD9C" w14:textId="3A4679EF" w:rsidR="002C1C5F" w:rsidRPr="00F80DB8" w:rsidRDefault="002C1C5F" w:rsidP="00DE29EB">
            <w:r w:rsidRPr="00F80DB8">
              <w:t>436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09F7A11" w14:textId="4366DDB1" w:rsidR="002C1C5F" w:rsidRPr="00F80DB8" w:rsidRDefault="002C1C5F" w:rsidP="00DE29EB">
            <w:r w:rsidRPr="00F80DB8">
              <w:t>451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11ADA8E" w14:textId="0E9E31FF" w:rsidR="002C1C5F" w:rsidRPr="00F80DB8" w:rsidRDefault="002C1C5F" w:rsidP="00DE29EB">
            <w:r w:rsidRPr="00F80DB8">
              <w:t>467</w:t>
            </w:r>
          </w:p>
        </w:tc>
      </w:tr>
      <w:tr w:rsidR="002C1C5F" w:rsidRPr="00F80DB8" w14:paraId="04B79533"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172AB9C" w14:textId="6159C66D" w:rsidR="002C1C5F" w:rsidRPr="00F80DB8" w:rsidRDefault="002C1C5F" w:rsidP="00DE29EB">
            <w:r w:rsidRPr="00F80DB8">
              <w:t>13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72E6127" w14:textId="3CC9076D" w:rsidR="002C1C5F" w:rsidRPr="00F80DB8" w:rsidRDefault="002C1C5F" w:rsidP="00DE29EB">
            <w:r w:rsidRPr="00F80DB8">
              <w:t>345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951FB11" w14:textId="2576FA96" w:rsidR="002C1C5F" w:rsidRPr="00F80DB8" w:rsidRDefault="002C1C5F" w:rsidP="00DE29EB">
            <w:r w:rsidRPr="00F80DB8">
              <w:t>584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919BC93" w14:textId="7B43E97B" w:rsidR="002C1C5F" w:rsidRPr="00F80DB8" w:rsidRDefault="002C1C5F" w:rsidP="00DE29EB">
            <w:r w:rsidRPr="00F80DB8">
              <w:t>450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B6447EA" w14:textId="60B80F0F" w:rsidR="002C1C5F" w:rsidRPr="00F80DB8" w:rsidRDefault="002C1C5F" w:rsidP="00DE29EB">
            <w:r w:rsidRPr="00F80DB8">
              <w:t>582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127C727" w14:textId="31DB04D1" w:rsidR="002C1C5F" w:rsidRPr="00F80DB8" w:rsidRDefault="002C1C5F" w:rsidP="00DE29EB">
            <w:r w:rsidRPr="00F80DB8">
              <w:t>30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E1019A1" w14:textId="56ED28A4" w:rsidR="002C1C5F" w:rsidRPr="00F80DB8" w:rsidRDefault="002C1C5F" w:rsidP="00DE29EB">
            <w:r w:rsidRPr="00F80DB8">
              <w:t>352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AB415FF" w14:textId="3391A7B3" w:rsidR="002C1C5F" w:rsidRPr="00F80DB8" w:rsidRDefault="002C1C5F" w:rsidP="00DE29EB">
            <w:r w:rsidRPr="00F80DB8">
              <w:t>467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9BCAFAD" w14:textId="7B452BA0" w:rsidR="002C1C5F" w:rsidRPr="00F80DB8" w:rsidRDefault="002C1C5F" w:rsidP="00DE29EB">
            <w:r w:rsidRPr="00F80DB8">
              <w:t>308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6AC6A18" w14:textId="6538EBAC" w:rsidR="002C1C5F" w:rsidRPr="00F80DB8" w:rsidRDefault="002C1C5F" w:rsidP="00DE29EB">
            <w:r w:rsidRPr="00F80DB8">
              <w:t>76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F6F0A49" w14:textId="0B49DFB6" w:rsidR="002C1C5F" w:rsidRPr="00F80DB8" w:rsidRDefault="002C1C5F" w:rsidP="00DE29EB">
            <w:r w:rsidRPr="00F80DB8">
              <w:t>67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1EA7E1D" w14:textId="302AFA6B" w:rsidR="002C1C5F" w:rsidRPr="00F80DB8" w:rsidRDefault="002C1C5F" w:rsidP="00DE29EB">
            <w:r w:rsidRPr="00F80DB8">
              <w:t>343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BF51871" w14:textId="4C694AFE" w:rsidR="002C1C5F" w:rsidRPr="00F80DB8" w:rsidRDefault="002C1C5F" w:rsidP="00DE29EB">
            <w:r w:rsidRPr="00F80DB8">
              <w:t>476</w:t>
            </w:r>
          </w:p>
        </w:tc>
      </w:tr>
      <w:tr w:rsidR="002C1C5F" w:rsidRPr="00F80DB8" w14:paraId="583D775D"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1E3799B" w14:textId="7CBE7903" w:rsidR="002C1C5F" w:rsidRPr="00F80DB8" w:rsidRDefault="002C1C5F" w:rsidP="00DE29EB">
            <w:r w:rsidRPr="00F80DB8">
              <w:t>14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EBCEC00" w14:textId="461CD4EC" w:rsidR="002C1C5F" w:rsidRPr="00F80DB8" w:rsidRDefault="002C1C5F" w:rsidP="00DE29EB">
            <w:r w:rsidRPr="00F80DB8">
              <w:t>596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0B69ACA" w14:textId="278F4A34" w:rsidR="002C1C5F" w:rsidRPr="00F80DB8" w:rsidRDefault="002C1C5F" w:rsidP="00DE29EB">
            <w:r w:rsidRPr="00F80DB8">
              <w:t>591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85CE23E" w14:textId="0C639C50" w:rsidR="002C1C5F" w:rsidRPr="00F80DB8" w:rsidRDefault="002C1C5F" w:rsidP="00DE29EB">
            <w:r w:rsidRPr="00F80DB8">
              <w:t>354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E603A78" w14:textId="48106F7B" w:rsidR="002C1C5F" w:rsidRPr="00F80DB8" w:rsidRDefault="002C1C5F" w:rsidP="00DE29EB">
            <w:r w:rsidRPr="00F80DB8">
              <w:t>126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CAFCE2F" w14:textId="24B176B4" w:rsidR="002C1C5F" w:rsidRPr="00F80DB8" w:rsidRDefault="002C1C5F" w:rsidP="00DE29EB">
            <w:r w:rsidRPr="00F80DB8">
              <w:t>598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F85AA94" w14:textId="3C9E3546" w:rsidR="002C1C5F" w:rsidRPr="00F80DB8" w:rsidRDefault="002C1C5F" w:rsidP="00DE29EB">
            <w:r w:rsidRPr="00F80DB8">
              <w:t>531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5EDD0E0" w14:textId="591F48E2" w:rsidR="002C1C5F" w:rsidRPr="00F80DB8" w:rsidRDefault="002C1C5F" w:rsidP="00DE29EB">
            <w:r w:rsidRPr="00F80DB8">
              <w:t>398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F72E470" w14:textId="3863602D" w:rsidR="002C1C5F" w:rsidRPr="00F80DB8" w:rsidRDefault="002C1C5F" w:rsidP="00DE29EB">
            <w:r w:rsidRPr="00F80DB8">
              <w:t>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5B265F8" w14:textId="1A4D21C8" w:rsidR="002C1C5F" w:rsidRPr="00F80DB8" w:rsidRDefault="002C1C5F" w:rsidP="00DE29EB">
            <w:r w:rsidRPr="00F80DB8">
              <w:t>518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7FEA74B" w14:textId="06A467EA" w:rsidR="002C1C5F" w:rsidRPr="00F80DB8" w:rsidRDefault="002C1C5F" w:rsidP="00DE29EB">
            <w:r w:rsidRPr="00F80DB8">
              <w:t>72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F64DE09" w14:textId="0327546C" w:rsidR="002C1C5F" w:rsidRPr="00F80DB8" w:rsidRDefault="002C1C5F" w:rsidP="00DE29EB">
            <w:r w:rsidRPr="00F80DB8">
              <w:t>420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BA6C76D" w14:textId="6AB5C135" w:rsidR="002C1C5F" w:rsidRPr="00F80DB8" w:rsidRDefault="002C1C5F" w:rsidP="00DE29EB">
            <w:r w:rsidRPr="00F80DB8">
              <w:t>390</w:t>
            </w:r>
          </w:p>
        </w:tc>
      </w:tr>
      <w:tr w:rsidR="002C1C5F" w:rsidRPr="00F80DB8" w14:paraId="728D0CD4"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91911A9" w14:textId="01057A78" w:rsidR="002C1C5F" w:rsidRPr="00F80DB8" w:rsidRDefault="002C1C5F" w:rsidP="00DE29EB">
            <w:r w:rsidRPr="00F80DB8">
              <w:t>15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1C7694B" w14:textId="62377995" w:rsidR="002C1C5F" w:rsidRPr="00F80DB8" w:rsidRDefault="002C1C5F" w:rsidP="00DE29EB">
            <w:r w:rsidRPr="00F80DB8">
              <w:t>246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1F477A" w14:textId="083F9922" w:rsidR="002C1C5F" w:rsidRPr="00F80DB8" w:rsidRDefault="002C1C5F" w:rsidP="00DE29EB">
            <w:r w:rsidRPr="00F80DB8">
              <w:t>552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D05D601" w14:textId="2867852C" w:rsidR="002C1C5F" w:rsidRPr="00F80DB8" w:rsidRDefault="002C1C5F" w:rsidP="00DE29EB">
            <w:r w:rsidRPr="00F80DB8">
              <w:t>552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3EFD787" w14:textId="3597A908" w:rsidR="002C1C5F" w:rsidRPr="00F80DB8" w:rsidRDefault="002C1C5F" w:rsidP="00DE29EB">
            <w:r w:rsidRPr="00F80DB8">
              <w:t>337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32C36D9" w14:textId="276603C0" w:rsidR="002C1C5F" w:rsidRPr="00F80DB8" w:rsidRDefault="002C1C5F" w:rsidP="00DE29EB">
            <w:r w:rsidRPr="00F80DB8">
              <w:t>593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24116BF" w14:textId="2187E369" w:rsidR="002C1C5F" w:rsidRPr="00F80DB8" w:rsidRDefault="002C1C5F" w:rsidP="00DE29EB">
            <w:r w:rsidRPr="00F80DB8">
              <w:t>281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6127728" w14:textId="341806F2" w:rsidR="002C1C5F" w:rsidRPr="00F80DB8" w:rsidRDefault="002C1C5F" w:rsidP="00DE29EB">
            <w:r w:rsidRPr="00F80DB8">
              <w:t>252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D71DDE0" w14:textId="63D37A32" w:rsidR="002C1C5F" w:rsidRPr="00F80DB8" w:rsidRDefault="002C1C5F" w:rsidP="00DE29EB">
            <w:r w:rsidRPr="00F80DB8">
              <w:t>586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4599185" w14:textId="0371C26E" w:rsidR="002C1C5F" w:rsidRPr="00F80DB8" w:rsidRDefault="002C1C5F" w:rsidP="00DE29EB">
            <w:r w:rsidRPr="00F80DB8">
              <w:t>368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B308F87" w14:textId="37120CCF" w:rsidR="002C1C5F" w:rsidRPr="00F80DB8" w:rsidRDefault="002C1C5F" w:rsidP="00DE29EB">
            <w:r w:rsidRPr="00F80DB8">
              <w:t>521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0FF23AD" w14:textId="020B75B4" w:rsidR="002C1C5F" w:rsidRPr="00F80DB8" w:rsidRDefault="002C1C5F" w:rsidP="00DE29EB">
            <w:r w:rsidRPr="00F80DB8">
              <w:t>246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708AACC" w14:textId="3887E36D" w:rsidR="002C1C5F" w:rsidRPr="00F80DB8" w:rsidRDefault="002C1C5F" w:rsidP="00DE29EB">
            <w:r w:rsidRPr="00F80DB8">
              <w:t>330</w:t>
            </w:r>
          </w:p>
        </w:tc>
      </w:tr>
      <w:tr w:rsidR="002C1C5F" w:rsidRPr="00F80DB8" w14:paraId="59008EFE"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8320E1D" w14:textId="5A477FE0" w:rsidR="002C1C5F" w:rsidRPr="00F80DB8" w:rsidRDefault="002C1C5F" w:rsidP="00DE29EB">
            <w:r w:rsidRPr="00F80DB8">
              <w:t>16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35433FF" w14:textId="4B9CBB6F" w:rsidR="002C1C5F" w:rsidRPr="00F80DB8" w:rsidRDefault="002C1C5F" w:rsidP="00DE29EB">
            <w:r w:rsidRPr="00F80DB8">
              <w:t>533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05B7FB9" w14:textId="7131BAB1" w:rsidR="002C1C5F" w:rsidRPr="00F80DB8" w:rsidRDefault="002C1C5F" w:rsidP="00DE29EB">
            <w:r w:rsidRPr="00F80DB8">
              <w:t>307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13FBDFE" w14:textId="2F2DA7AF" w:rsidR="002C1C5F" w:rsidRPr="00F80DB8" w:rsidRDefault="002C1C5F" w:rsidP="00DE29EB">
            <w:r w:rsidRPr="00F80DB8">
              <w:t>600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5686E67" w14:textId="19D701A0" w:rsidR="002C1C5F" w:rsidRPr="00F80DB8" w:rsidRDefault="002C1C5F" w:rsidP="00DE29EB">
            <w:r w:rsidRPr="00F80DB8">
              <w:t>500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2601095" w14:textId="320435D4" w:rsidR="002C1C5F" w:rsidRPr="00F80DB8" w:rsidRDefault="002C1C5F" w:rsidP="00DE29EB">
            <w:r w:rsidRPr="00F80DB8">
              <w:t>335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A68D4B8" w14:textId="03265EAD" w:rsidR="002C1C5F" w:rsidRPr="00F80DB8" w:rsidRDefault="002C1C5F" w:rsidP="00DE29EB">
            <w:r w:rsidRPr="00F80DB8">
              <w:t>431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2B54DF8" w14:textId="24137C8F" w:rsidR="002C1C5F" w:rsidRPr="00F80DB8" w:rsidRDefault="002C1C5F" w:rsidP="00DE29EB">
            <w:r w:rsidRPr="00F80DB8">
              <w:t>416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07D1F28" w14:textId="449A19BB" w:rsidR="002C1C5F" w:rsidRPr="00F80DB8" w:rsidRDefault="002C1C5F" w:rsidP="00DE29EB">
            <w:r w:rsidRPr="00F80DB8">
              <w:t>354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B211B85" w14:textId="526DA327" w:rsidR="002C1C5F" w:rsidRPr="00F80DB8" w:rsidRDefault="002C1C5F" w:rsidP="00DE29EB">
            <w:r w:rsidRPr="00F80DB8">
              <w:t>370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0299CED" w14:textId="7F47F108" w:rsidR="002C1C5F" w:rsidRPr="00F80DB8" w:rsidRDefault="002C1C5F" w:rsidP="00DE29EB">
            <w:r w:rsidRPr="00F80DB8">
              <w:t>347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776013E" w14:textId="64ADD581" w:rsidR="002C1C5F" w:rsidRPr="00F80DB8" w:rsidRDefault="002C1C5F" w:rsidP="00DE29EB">
            <w:r w:rsidRPr="00F80DB8">
              <w:t>379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51A9CDD" w14:textId="0EE4AA77" w:rsidR="002C1C5F" w:rsidRPr="00F80DB8" w:rsidRDefault="002C1C5F" w:rsidP="00DE29EB">
            <w:r w:rsidRPr="00F80DB8">
              <w:t>448</w:t>
            </w:r>
          </w:p>
        </w:tc>
      </w:tr>
      <w:tr w:rsidR="002C1C5F" w:rsidRPr="00F80DB8" w14:paraId="0C608A1E"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57A95C5" w14:textId="57388AE4" w:rsidR="002C1C5F" w:rsidRPr="00F80DB8" w:rsidRDefault="002C1C5F" w:rsidP="00DE29EB">
            <w:r w:rsidRPr="00F80DB8">
              <w:t>17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AD064D5" w14:textId="2483C685" w:rsidR="002C1C5F" w:rsidRPr="00F80DB8" w:rsidRDefault="002C1C5F" w:rsidP="00DE29EB">
            <w:r w:rsidRPr="00F80DB8">
              <w:t>343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7B9170C" w14:textId="7FDD4A64" w:rsidR="002C1C5F" w:rsidRPr="00F80DB8" w:rsidRDefault="002C1C5F" w:rsidP="00DE29EB">
            <w:r w:rsidRPr="00F80DB8">
              <w:t>418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2B5EEC4" w14:textId="186ABE42" w:rsidR="002C1C5F" w:rsidRPr="00F80DB8" w:rsidRDefault="002C1C5F" w:rsidP="00DE29EB">
            <w:r w:rsidRPr="00F80DB8">
              <w:t>525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895B304" w14:textId="07D26854" w:rsidR="002C1C5F" w:rsidRPr="00F80DB8" w:rsidRDefault="002C1C5F" w:rsidP="00DE29EB">
            <w:r w:rsidRPr="00F80DB8">
              <w:t>474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20163D1" w14:textId="449C0CD2" w:rsidR="002C1C5F" w:rsidRPr="00F80DB8" w:rsidRDefault="002C1C5F" w:rsidP="00DE29EB">
            <w:r w:rsidRPr="00F80DB8">
              <w:t>575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A5F07B7" w14:textId="1496A6BA" w:rsidR="002C1C5F" w:rsidRPr="00F80DB8" w:rsidRDefault="002C1C5F" w:rsidP="00DE29EB">
            <w:r w:rsidRPr="00F80DB8">
              <w:t>373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AB7D991" w14:textId="3A85C5C4" w:rsidR="002C1C5F" w:rsidRPr="00F80DB8" w:rsidRDefault="002C1C5F" w:rsidP="00DE29EB">
            <w:r w:rsidRPr="00F80DB8">
              <w:t>600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A223A3C" w14:textId="6DC9DFE0" w:rsidR="002C1C5F" w:rsidRPr="00F80DB8" w:rsidRDefault="002C1C5F" w:rsidP="00DE29EB">
            <w:r w:rsidRPr="00F80DB8">
              <w:t>327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E20F03B" w14:textId="7DCBBC27" w:rsidR="002C1C5F" w:rsidRPr="00F80DB8" w:rsidRDefault="002C1C5F" w:rsidP="00DE29EB">
            <w:r w:rsidRPr="00F80DB8">
              <w:t>459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0ACD881" w14:textId="310DD384" w:rsidR="002C1C5F" w:rsidRPr="00F80DB8" w:rsidRDefault="002C1C5F" w:rsidP="00DE29EB">
            <w:r w:rsidRPr="00F80DB8">
              <w:t>600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1FABB3C" w14:textId="731D4A75" w:rsidR="002C1C5F" w:rsidRPr="00F80DB8" w:rsidRDefault="002C1C5F" w:rsidP="00DE29EB">
            <w:r w:rsidRPr="00F80DB8">
              <w:t>523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AEDB5B3" w14:textId="3618E79B" w:rsidR="002C1C5F" w:rsidRPr="00F80DB8" w:rsidRDefault="002C1C5F" w:rsidP="00DE29EB">
            <w:r w:rsidRPr="00F80DB8">
              <w:t>435</w:t>
            </w:r>
          </w:p>
        </w:tc>
      </w:tr>
      <w:tr w:rsidR="002C1C5F" w:rsidRPr="00F80DB8" w14:paraId="157E374D"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E9F5E90" w14:textId="0324F5AF" w:rsidR="002C1C5F" w:rsidRPr="00F80DB8" w:rsidRDefault="002C1C5F" w:rsidP="00DE29EB">
            <w:r w:rsidRPr="00F80DB8">
              <w:t>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2FBA6F5" w14:textId="4C6B6D35" w:rsidR="002C1C5F" w:rsidRPr="00F80DB8" w:rsidRDefault="002C1C5F" w:rsidP="00DE29EB">
            <w:r w:rsidRPr="00F80DB8">
              <w:t>291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B40ED88" w14:textId="287276D6" w:rsidR="002C1C5F" w:rsidRPr="00F80DB8" w:rsidRDefault="002C1C5F" w:rsidP="00DE29EB">
            <w:r w:rsidRPr="00F80DB8">
              <w:t>425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4E53CDE" w14:textId="6E3FB9BE" w:rsidR="002C1C5F" w:rsidRPr="00F80DB8" w:rsidRDefault="002C1C5F" w:rsidP="00DE29EB">
            <w:r w:rsidRPr="00F80DB8">
              <w:t>476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95CEEE9" w14:textId="439FDA0E" w:rsidR="002C1C5F" w:rsidRPr="00F80DB8" w:rsidRDefault="002C1C5F" w:rsidP="00DE29EB">
            <w:r w:rsidRPr="00F80DB8">
              <w:t>293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D462773" w14:textId="6BD2F4B0" w:rsidR="002C1C5F" w:rsidRPr="00F80DB8" w:rsidRDefault="002C1C5F" w:rsidP="00DE29EB">
            <w:r w:rsidRPr="00F80DB8">
              <w:t>521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7645991" w14:textId="40662D48" w:rsidR="002C1C5F" w:rsidRPr="00F80DB8" w:rsidRDefault="002C1C5F" w:rsidP="00DE29EB">
            <w:r w:rsidRPr="00F80DB8">
              <w:t>380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FCCF402" w14:textId="0587CA2B" w:rsidR="002C1C5F" w:rsidRPr="00F80DB8" w:rsidRDefault="002C1C5F" w:rsidP="00DE29EB">
            <w:r w:rsidRPr="00F80DB8">
              <w:t>497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4B9AC86" w14:textId="17147251" w:rsidR="002C1C5F" w:rsidRPr="00F80DB8" w:rsidRDefault="002C1C5F" w:rsidP="00DE29EB">
            <w:r w:rsidRPr="00F80DB8">
              <w:t>582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21C4235" w14:textId="690845E3" w:rsidR="002C1C5F" w:rsidRPr="00F80DB8" w:rsidRDefault="002C1C5F" w:rsidP="00DE29EB">
            <w:r w:rsidRPr="00F80DB8">
              <w:t>583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124C792" w14:textId="02DD7753" w:rsidR="002C1C5F" w:rsidRPr="00F80DB8" w:rsidRDefault="002C1C5F" w:rsidP="00DE29EB">
            <w:r w:rsidRPr="00F80DB8">
              <w:t>627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B08D71F" w14:textId="36C628B8" w:rsidR="002C1C5F" w:rsidRPr="00F80DB8" w:rsidRDefault="002C1C5F" w:rsidP="00DE29EB">
            <w:r w:rsidRPr="00F80DB8">
              <w:t>427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D31AB1D" w14:textId="1A2CDF14" w:rsidR="002C1C5F" w:rsidRPr="00F80DB8" w:rsidRDefault="002C1C5F" w:rsidP="00DE29EB">
            <w:r w:rsidRPr="00F80DB8">
              <w:t>558</w:t>
            </w:r>
          </w:p>
        </w:tc>
      </w:tr>
      <w:tr w:rsidR="002C1C5F" w:rsidRPr="00F80DB8" w14:paraId="0B7BD6AB"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61C4E8E" w14:textId="552C746A" w:rsidR="002C1C5F" w:rsidRPr="00F80DB8" w:rsidRDefault="002C1C5F" w:rsidP="00DE29EB">
            <w:r w:rsidRPr="00F80DB8">
              <w:t>19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6FE5F4D" w14:textId="79BD9CCE" w:rsidR="002C1C5F" w:rsidRPr="00F80DB8" w:rsidRDefault="002C1C5F" w:rsidP="00DE29EB">
            <w:r w:rsidRPr="00F80DB8">
              <w:t>301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79ACBEB" w14:textId="73C4C922" w:rsidR="002C1C5F" w:rsidRPr="00F80DB8" w:rsidRDefault="002C1C5F" w:rsidP="00DE29EB">
            <w:r w:rsidRPr="00F80DB8">
              <w:t>518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88D99A9" w14:textId="461197FD" w:rsidR="002C1C5F" w:rsidRPr="00F80DB8" w:rsidRDefault="002C1C5F" w:rsidP="00DE29EB">
            <w:r w:rsidRPr="00F80DB8">
              <w:t>437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B4CD770" w14:textId="2C67397D" w:rsidR="002C1C5F" w:rsidRPr="00F80DB8" w:rsidRDefault="002C1C5F" w:rsidP="00DE29EB">
            <w:r w:rsidRPr="00F80DB8">
              <w:t>397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DF1C4DE" w14:textId="3AC6595A" w:rsidR="002C1C5F" w:rsidRPr="00F80DB8" w:rsidRDefault="002C1C5F" w:rsidP="00DE29EB">
            <w:r w:rsidRPr="00F80DB8">
              <w:t>310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F1A690B" w14:textId="5655360E" w:rsidR="002C1C5F" w:rsidRPr="00F80DB8" w:rsidRDefault="002C1C5F" w:rsidP="00DE29EB">
            <w:r w:rsidRPr="00F80DB8">
              <w:t>539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33C9027" w14:textId="26B0DED8" w:rsidR="002C1C5F" w:rsidRPr="00F80DB8" w:rsidRDefault="002C1C5F" w:rsidP="00DE29EB">
            <w:r w:rsidRPr="00F80DB8">
              <w:t>594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5731B1B" w14:textId="459D8543" w:rsidR="002C1C5F" w:rsidRPr="00F80DB8" w:rsidRDefault="002C1C5F" w:rsidP="00DE29EB">
            <w:r w:rsidRPr="00F80DB8">
              <w:t>541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BE3CD13" w14:textId="071DD742" w:rsidR="002C1C5F" w:rsidRPr="00F80DB8" w:rsidRDefault="002C1C5F" w:rsidP="00DE29EB">
            <w:r w:rsidRPr="00F80DB8">
              <w:t>496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D3F2BD1" w14:textId="533685B3" w:rsidR="002C1C5F" w:rsidRPr="00F80DB8" w:rsidRDefault="002C1C5F" w:rsidP="00DE29EB">
            <w:r w:rsidRPr="00F80DB8">
              <w:t>76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B80C990" w14:textId="303B3B80" w:rsidR="002C1C5F" w:rsidRPr="00F80DB8" w:rsidRDefault="002C1C5F" w:rsidP="00DE29EB">
            <w:r w:rsidRPr="00F80DB8">
              <w:t>99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6C194F2" w14:textId="509648F9" w:rsidR="002C1C5F" w:rsidRPr="00F80DB8" w:rsidRDefault="002C1C5F" w:rsidP="00DE29EB">
            <w:r w:rsidRPr="00F80DB8">
              <w:t>508</w:t>
            </w:r>
          </w:p>
        </w:tc>
      </w:tr>
      <w:tr w:rsidR="002C1C5F" w:rsidRPr="00F80DB8" w14:paraId="51094BF5" w14:textId="77777777" w:rsidTr="00614C9E">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8E70DED" w14:textId="6049788E" w:rsidR="002C1C5F" w:rsidRPr="00F80DB8" w:rsidRDefault="002C1C5F" w:rsidP="00DE29EB">
            <w:r w:rsidRPr="00F80DB8">
              <w:t>20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30E1297" w14:textId="690081A0" w:rsidR="002C1C5F" w:rsidRPr="00F80DB8" w:rsidRDefault="002C1C5F" w:rsidP="00DE29EB">
            <w:r w:rsidRPr="00F80DB8">
              <w:t>324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DEC0E5D" w14:textId="03778C81" w:rsidR="002C1C5F" w:rsidRPr="00F80DB8" w:rsidRDefault="002C1C5F" w:rsidP="00DE29EB">
            <w:r w:rsidRPr="00F80DB8">
              <w:t>476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3EFC1A7" w14:textId="248D81A5" w:rsidR="002C1C5F" w:rsidRPr="00F80DB8" w:rsidRDefault="002C1C5F" w:rsidP="00DE29EB">
            <w:r w:rsidRPr="00F80DB8">
              <w:t>560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FE50288" w14:textId="719F2C81" w:rsidR="002C1C5F" w:rsidRPr="00F80DB8" w:rsidRDefault="002C1C5F" w:rsidP="00DE29EB">
            <w:r w:rsidRPr="00F80DB8">
              <w:t>549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F9ECD3B" w14:textId="4DF920E8" w:rsidR="002C1C5F" w:rsidRPr="00F80DB8" w:rsidRDefault="002C1C5F" w:rsidP="00DE29EB">
            <w:r w:rsidRPr="00F80DB8">
              <w:t>379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A34489E" w14:textId="1487575C" w:rsidR="002C1C5F" w:rsidRPr="00F80DB8" w:rsidRDefault="002C1C5F" w:rsidP="00DE29EB">
            <w:r w:rsidRPr="00F80DB8">
              <w:t>598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2D2BCB9" w14:textId="54C5E373" w:rsidR="002C1C5F" w:rsidRPr="00F80DB8" w:rsidRDefault="002C1C5F" w:rsidP="00DE29EB">
            <w:r w:rsidRPr="00F80DB8">
              <w:t>511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99EF18E" w14:textId="7320444E" w:rsidR="002C1C5F" w:rsidRPr="00F80DB8" w:rsidRDefault="002C1C5F" w:rsidP="00DE29EB">
            <w:r w:rsidRPr="00F80DB8">
              <w:t>384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1A5A13E" w14:textId="103B8E73" w:rsidR="002C1C5F" w:rsidRPr="00F80DB8" w:rsidRDefault="002C1C5F" w:rsidP="00DE29EB">
            <w:r w:rsidRPr="00F80DB8">
              <w:t>392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A277408" w14:textId="12D194B5" w:rsidR="002C1C5F" w:rsidRPr="00F80DB8" w:rsidRDefault="002C1C5F" w:rsidP="00DE29EB">
            <w:r w:rsidRPr="00F80DB8">
              <w:t>567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69B2CB3" w14:textId="4D773234" w:rsidR="002C1C5F" w:rsidRPr="00F80DB8" w:rsidRDefault="002C1C5F" w:rsidP="00DE29EB">
            <w:r w:rsidRPr="00F80DB8">
              <w:t>304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A0EB381" w14:textId="20C321A7" w:rsidR="002C1C5F" w:rsidRPr="00F80DB8" w:rsidRDefault="002C1C5F" w:rsidP="00DE29EB">
            <w:r w:rsidRPr="00F80DB8">
              <w:t>363</w:t>
            </w:r>
          </w:p>
        </w:tc>
      </w:tr>
    </w:tbl>
    <w:p w14:paraId="3E3F9675" w14:textId="77777777" w:rsidR="00360356" w:rsidRPr="00F80DB8" w:rsidRDefault="00360356" w:rsidP="00DE29EB"/>
    <w:p w14:paraId="5839F4BF" w14:textId="1276757A" w:rsidR="00360356" w:rsidRDefault="00360356" w:rsidP="00DE29EB">
      <w:pPr>
        <w:pStyle w:val="Heading3"/>
        <w:rPr>
          <w:rFonts w:cs="Arial"/>
        </w:rPr>
      </w:pPr>
      <w:r w:rsidRPr="00F80DB8">
        <w:rPr>
          <w:rFonts w:cs="Arial"/>
        </w:rPr>
        <w:t>Trip &amp; Weather Correlation</w:t>
      </w:r>
    </w:p>
    <w:p w14:paraId="33D2891D" w14:textId="5C285624" w:rsidR="00097E55" w:rsidRPr="00097E55" w:rsidRDefault="00C46D34" w:rsidP="00097E55">
      <w:r>
        <w:t>Similar correlation results were obtained in the restricted case as were obtained in the expanded case.</w:t>
      </w:r>
    </w:p>
    <w:p w14:paraId="5C9ADEFD" w14:textId="3C18E517" w:rsidR="009D595F" w:rsidRPr="00F80DB8" w:rsidRDefault="009D595F" w:rsidP="00DE29EB">
      <w:r w:rsidRPr="00F80DB8">
        <w:rPr>
          <w:noProof/>
        </w:rPr>
        <w:drawing>
          <wp:inline distT="0" distB="0" distL="0" distR="0" wp14:anchorId="420C4785" wp14:editId="6FF35E40">
            <wp:extent cx="6157143" cy="2280424"/>
            <wp:effectExtent l="0" t="0" r="0" b="0"/>
            <wp:docPr id="2457175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3">
                      <a:extLst>
                        <a:ext uri="{28A0092B-C50C-407E-A947-70E740481C1C}">
                          <a14:useLocalDpi xmlns:a14="http://schemas.microsoft.com/office/drawing/2010/main" val="0"/>
                        </a:ext>
                      </a:extLst>
                    </a:blip>
                    <a:srcRect r="34146" b="35015"/>
                    <a:stretch/>
                  </pic:blipFill>
                  <pic:spPr bwMode="auto">
                    <a:xfrm>
                      <a:off x="0" y="0"/>
                      <a:ext cx="6170657" cy="2285429"/>
                    </a:xfrm>
                    <a:prstGeom prst="rect">
                      <a:avLst/>
                    </a:prstGeom>
                    <a:noFill/>
                    <a:ln>
                      <a:noFill/>
                    </a:ln>
                    <a:extLst>
                      <a:ext uri="{53640926-AAD7-44D8-BBD7-CCE9431645EC}">
                        <a14:shadowObscured xmlns:a14="http://schemas.microsoft.com/office/drawing/2010/main"/>
                      </a:ext>
                    </a:extLst>
                  </pic:spPr>
                </pic:pic>
              </a:graphicData>
            </a:graphic>
          </wp:inline>
        </w:drawing>
      </w:r>
    </w:p>
    <w:p w14:paraId="1EC0F0D6" w14:textId="7C764B7F" w:rsidR="00C276D2" w:rsidRPr="00F80DB8" w:rsidRDefault="00C276D2" w:rsidP="00F80DB8">
      <w:pPr>
        <w:jc w:val="center"/>
      </w:pPr>
      <w:r w:rsidRPr="00F80DB8">
        <w:t>Figure</w:t>
      </w:r>
      <w:r w:rsidRPr="00F80DB8">
        <w:t xml:space="preserve"> 3</w:t>
      </w:r>
      <w:r w:rsidR="001509DA">
        <w:t>3</w:t>
      </w:r>
      <w:r w:rsidRPr="00F80DB8">
        <w:t>.</w:t>
      </w:r>
      <w:r w:rsidR="009D0BE7">
        <w:t xml:space="preserve"> Correlation coefficients for weather and trip variables for all users</w:t>
      </w:r>
    </w:p>
    <w:p w14:paraId="3F46EB62" w14:textId="77777777" w:rsidR="00C276D2" w:rsidRPr="00F80DB8" w:rsidRDefault="00C276D2" w:rsidP="00DE29EB"/>
    <w:p w14:paraId="16D1B735" w14:textId="13905FBD" w:rsidR="009D595F" w:rsidRPr="00F80DB8" w:rsidRDefault="00410378" w:rsidP="00DE29EB">
      <w:r w:rsidRPr="00F80DB8">
        <w:rPr>
          <w:noProof/>
        </w:rPr>
        <w:lastRenderedPageBreak/>
        <w:drawing>
          <wp:inline distT="0" distB="0" distL="0" distR="0" wp14:anchorId="65069F76" wp14:editId="600BFDD2">
            <wp:extent cx="6231638" cy="2269273"/>
            <wp:effectExtent l="0" t="0" r="0" b="0"/>
            <wp:docPr id="3992586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4">
                      <a:extLst>
                        <a:ext uri="{28A0092B-C50C-407E-A947-70E740481C1C}">
                          <a14:useLocalDpi xmlns:a14="http://schemas.microsoft.com/office/drawing/2010/main" val="0"/>
                        </a:ext>
                      </a:extLst>
                    </a:blip>
                    <a:srcRect r="34053" b="35942"/>
                    <a:stretch/>
                  </pic:blipFill>
                  <pic:spPr bwMode="auto">
                    <a:xfrm>
                      <a:off x="0" y="0"/>
                      <a:ext cx="6239364" cy="2272087"/>
                    </a:xfrm>
                    <a:prstGeom prst="rect">
                      <a:avLst/>
                    </a:prstGeom>
                    <a:noFill/>
                    <a:ln>
                      <a:noFill/>
                    </a:ln>
                    <a:extLst>
                      <a:ext uri="{53640926-AAD7-44D8-BBD7-CCE9431645EC}">
                        <a14:shadowObscured xmlns:a14="http://schemas.microsoft.com/office/drawing/2010/main"/>
                      </a:ext>
                    </a:extLst>
                  </pic:spPr>
                </pic:pic>
              </a:graphicData>
            </a:graphic>
          </wp:inline>
        </w:drawing>
      </w:r>
    </w:p>
    <w:p w14:paraId="78D017C0" w14:textId="26640923" w:rsidR="00C276D2" w:rsidRPr="00F80DB8" w:rsidRDefault="00C276D2" w:rsidP="00FB2699">
      <w:pPr>
        <w:jc w:val="center"/>
      </w:pPr>
      <w:r w:rsidRPr="00F80DB8">
        <w:t>Figure</w:t>
      </w:r>
      <w:r w:rsidRPr="00F80DB8">
        <w:t xml:space="preserve"> 3</w:t>
      </w:r>
      <w:r w:rsidR="001509DA">
        <w:t>4</w:t>
      </w:r>
      <w:r w:rsidRPr="00F80DB8">
        <w:t>.</w:t>
      </w:r>
      <w:r w:rsidR="00CC30F8">
        <w:t xml:space="preserve"> Correlation coefficients for weather and trip variables for all </w:t>
      </w:r>
      <w:r w:rsidR="00CC30F8">
        <w:t>customers</w:t>
      </w:r>
    </w:p>
    <w:p w14:paraId="167A9C6F" w14:textId="77777777" w:rsidR="00C276D2" w:rsidRPr="00F80DB8" w:rsidRDefault="00C276D2" w:rsidP="00DE29EB"/>
    <w:p w14:paraId="38BCDC61" w14:textId="2F79C25F" w:rsidR="00410378" w:rsidRPr="00F80DB8" w:rsidRDefault="00302301" w:rsidP="00DE29EB">
      <w:r w:rsidRPr="00F80DB8">
        <w:rPr>
          <w:noProof/>
        </w:rPr>
        <w:drawing>
          <wp:inline distT="0" distB="0" distL="0" distR="0" wp14:anchorId="74511CCA" wp14:editId="7808071C">
            <wp:extent cx="6110868" cy="2183685"/>
            <wp:effectExtent l="0" t="0" r="0" b="0"/>
            <wp:docPr id="84878335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45">
                      <a:extLst>
                        <a:ext uri="{28A0092B-C50C-407E-A947-70E740481C1C}">
                          <a14:useLocalDpi xmlns:a14="http://schemas.microsoft.com/office/drawing/2010/main" val="0"/>
                        </a:ext>
                      </a:extLst>
                    </a:blip>
                    <a:srcRect r="33583" b="36421"/>
                    <a:stretch/>
                  </pic:blipFill>
                  <pic:spPr bwMode="auto">
                    <a:xfrm>
                      <a:off x="0" y="0"/>
                      <a:ext cx="6116847" cy="2185822"/>
                    </a:xfrm>
                    <a:prstGeom prst="rect">
                      <a:avLst/>
                    </a:prstGeom>
                    <a:noFill/>
                    <a:ln>
                      <a:noFill/>
                    </a:ln>
                    <a:extLst>
                      <a:ext uri="{53640926-AAD7-44D8-BBD7-CCE9431645EC}">
                        <a14:shadowObscured xmlns:a14="http://schemas.microsoft.com/office/drawing/2010/main"/>
                      </a:ext>
                    </a:extLst>
                  </pic:spPr>
                </pic:pic>
              </a:graphicData>
            </a:graphic>
          </wp:inline>
        </w:drawing>
      </w:r>
    </w:p>
    <w:p w14:paraId="6065C399" w14:textId="3A15B5B7" w:rsidR="00C276D2" w:rsidRPr="00F80DB8" w:rsidRDefault="00C276D2" w:rsidP="009D0BE7">
      <w:pPr>
        <w:jc w:val="center"/>
      </w:pPr>
      <w:r w:rsidRPr="00F80DB8">
        <w:t>Figure</w:t>
      </w:r>
      <w:r w:rsidRPr="00F80DB8">
        <w:t xml:space="preserve"> 3</w:t>
      </w:r>
      <w:r w:rsidR="001509DA">
        <w:t>5</w:t>
      </w:r>
      <w:r w:rsidRPr="00F80DB8">
        <w:t>.</w:t>
      </w:r>
      <w:r w:rsidR="009D0BE7">
        <w:t xml:space="preserve"> Correlation coefficients for weather and trip variables for </w:t>
      </w:r>
      <w:r w:rsidR="00CC30F8">
        <w:t>subscribers</w:t>
      </w:r>
    </w:p>
    <w:p w14:paraId="3B4BDC60" w14:textId="124ADFAA" w:rsidR="00364ED8" w:rsidRPr="00F80DB8" w:rsidRDefault="00364ED8" w:rsidP="00DE29EB">
      <w:r w:rsidRPr="00F80DB8">
        <w:rPr>
          <w:noProof/>
        </w:rPr>
        <w:lastRenderedPageBreak/>
        <w:drawing>
          <wp:inline distT="0" distB="0" distL="0" distR="0" wp14:anchorId="3D1C605B" wp14:editId="07C3695D">
            <wp:extent cx="6300439" cy="3776709"/>
            <wp:effectExtent l="0" t="0" r="0" b="0"/>
            <wp:docPr id="44439476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46">
                      <a:extLst>
                        <a:ext uri="{28A0092B-C50C-407E-A947-70E740481C1C}">
                          <a14:useLocalDpi xmlns:a14="http://schemas.microsoft.com/office/drawing/2010/main" val="0"/>
                        </a:ext>
                      </a:extLst>
                    </a:blip>
                    <a:srcRect r="33490" b="35837"/>
                    <a:stretch/>
                  </pic:blipFill>
                  <pic:spPr bwMode="auto">
                    <a:xfrm>
                      <a:off x="0" y="0"/>
                      <a:ext cx="6307908" cy="3781186"/>
                    </a:xfrm>
                    <a:prstGeom prst="rect">
                      <a:avLst/>
                    </a:prstGeom>
                    <a:noFill/>
                    <a:ln>
                      <a:noFill/>
                    </a:ln>
                    <a:extLst>
                      <a:ext uri="{53640926-AAD7-44D8-BBD7-CCE9431645EC}">
                        <a14:shadowObscured xmlns:a14="http://schemas.microsoft.com/office/drawing/2010/main"/>
                      </a:ext>
                    </a:extLst>
                  </pic:spPr>
                </pic:pic>
              </a:graphicData>
            </a:graphic>
          </wp:inline>
        </w:drawing>
      </w:r>
    </w:p>
    <w:p w14:paraId="12E38B7E" w14:textId="0FE79054" w:rsidR="00C276D2" w:rsidRPr="00F80DB8" w:rsidRDefault="00C276D2" w:rsidP="00CC30F8">
      <w:pPr>
        <w:jc w:val="center"/>
      </w:pPr>
      <w:r w:rsidRPr="00F80DB8">
        <w:t>Figure</w:t>
      </w:r>
      <w:r w:rsidRPr="00F80DB8">
        <w:t xml:space="preserve"> 3</w:t>
      </w:r>
      <w:r w:rsidR="001509DA">
        <w:t>6</w:t>
      </w:r>
      <w:r w:rsidRPr="00F80DB8">
        <w:t>.</w:t>
      </w:r>
      <w:r w:rsidR="00CC30F8">
        <w:t xml:space="preserve"> Correlation coefficients for weather and </w:t>
      </w:r>
      <w:r w:rsidR="00CC30F8">
        <w:t>city</w:t>
      </w:r>
      <w:r w:rsidR="00CC30F8">
        <w:t xml:space="preserve"> variables for all users</w:t>
      </w:r>
    </w:p>
    <w:p w14:paraId="4EF742C0" w14:textId="77777777" w:rsidR="00213805" w:rsidRDefault="00213805">
      <w:pPr>
        <w:rPr>
          <w:rFonts w:eastAsiaTheme="majorEastAsia"/>
          <w:color w:val="0F4761" w:themeColor="accent1" w:themeShade="BF"/>
          <w:sz w:val="40"/>
          <w:szCs w:val="40"/>
        </w:rPr>
      </w:pPr>
      <w:r>
        <w:br w:type="page"/>
      </w:r>
    </w:p>
    <w:p w14:paraId="1577CCE1" w14:textId="1A83D7B7" w:rsidR="00C34EFF" w:rsidRDefault="00C34EFF" w:rsidP="00DE29EB">
      <w:pPr>
        <w:pStyle w:val="Heading1"/>
        <w:rPr>
          <w:rFonts w:ascii="Arial" w:hAnsi="Arial" w:cs="Arial"/>
        </w:rPr>
      </w:pPr>
      <w:r w:rsidRPr="00F80DB8">
        <w:rPr>
          <w:rFonts w:ascii="Arial" w:hAnsi="Arial" w:cs="Arial"/>
        </w:rPr>
        <w:lastRenderedPageBreak/>
        <w:t>Next Steps</w:t>
      </w:r>
    </w:p>
    <w:p w14:paraId="66A9BB5F" w14:textId="1E8EB58F" w:rsidR="00213805" w:rsidRPr="00213805" w:rsidRDefault="00213805" w:rsidP="00213805">
      <w:r>
        <w:t xml:space="preserve">Some of the next steps in the analysis could be to examine the weather imputation. </w:t>
      </w:r>
      <w:r w:rsidR="002A4182">
        <w:t>The stations are localized into 3 clusters</w:t>
      </w:r>
      <w:r w:rsidR="00AD19DB">
        <w:t xml:space="preserve"> (Figure 39)</w:t>
      </w:r>
      <w:r w:rsidR="002A4182">
        <w:t xml:space="preserve">, and so </w:t>
      </w:r>
      <w:r w:rsidR="00652CA3">
        <w:t>it may be possible to impute weather for nearby stations</w:t>
      </w:r>
      <w:r w:rsidR="00AD19DB">
        <w:t xml:space="preserve"> depending upon their proximity</w:t>
      </w:r>
      <w:r w:rsidR="00652CA3">
        <w:t>.</w:t>
      </w:r>
    </w:p>
    <w:p w14:paraId="6908588E" w14:textId="003A29FD" w:rsidR="00C34EFF" w:rsidRPr="00F80DB8" w:rsidRDefault="00C34EFF" w:rsidP="00DE29EB">
      <w:r w:rsidRPr="00F80DB8">
        <w:rPr>
          <w:noProof/>
        </w:rPr>
        <w:drawing>
          <wp:inline distT="0" distB="0" distL="0" distR="0" wp14:anchorId="52697FB0" wp14:editId="5D021758">
            <wp:extent cx="6261410" cy="5058079"/>
            <wp:effectExtent l="0" t="0" r="6350" b="0"/>
            <wp:docPr id="19607664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47">
                      <a:extLst>
                        <a:ext uri="{28A0092B-C50C-407E-A947-70E740481C1C}">
                          <a14:useLocalDpi xmlns:a14="http://schemas.microsoft.com/office/drawing/2010/main" val="0"/>
                        </a:ext>
                      </a:extLst>
                    </a:blip>
                    <a:srcRect r="34413" b="32479"/>
                    <a:stretch/>
                  </pic:blipFill>
                  <pic:spPr bwMode="auto">
                    <a:xfrm>
                      <a:off x="0" y="0"/>
                      <a:ext cx="6264052" cy="5060213"/>
                    </a:xfrm>
                    <a:prstGeom prst="rect">
                      <a:avLst/>
                    </a:prstGeom>
                    <a:noFill/>
                    <a:ln>
                      <a:noFill/>
                    </a:ln>
                    <a:extLst>
                      <a:ext uri="{53640926-AAD7-44D8-BBD7-CCE9431645EC}">
                        <a14:shadowObscured xmlns:a14="http://schemas.microsoft.com/office/drawing/2010/main"/>
                      </a:ext>
                    </a:extLst>
                  </pic:spPr>
                </pic:pic>
              </a:graphicData>
            </a:graphic>
          </wp:inline>
        </w:drawing>
      </w:r>
    </w:p>
    <w:p w14:paraId="591CEE58" w14:textId="2210E9F4" w:rsidR="00C276D2" w:rsidRPr="00F80DB8" w:rsidRDefault="00C276D2" w:rsidP="00FB2699">
      <w:pPr>
        <w:jc w:val="center"/>
      </w:pPr>
      <w:r w:rsidRPr="00F80DB8">
        <w:t>Figure</w:t>
      </w:r>
      <w:r w:rsidRPr="00F80DB8">
        <w:t xml:space="preserve"> 3</w:t>
      </w:r>
      <w:r w:rsidR="001509DA">
        <w:t>7</w:t>
      </w:r>
      <w:r w:rsidRPr="00F80DB8">
        <w:t>.</w:t>
      </w:r>
      <w:r w:rsidR="00CC30F8">
        <w:t xml:space="preserve"> Latitude and longitude coordinates for individual stations</w:t>
      </w:r>
    </w:p>
    <w:p w14:paraId="229EDD93" w14:textId="77777777" w:rsidR="00E73CA9" w:rsidRDefault="00E73CA9" w:rsidP="00DE29EB"/>
    <w:p w14:paraId="508D55AF" w14:textId="5CE11DB2" w:rsidR="00C276D2" w:rsidRDefault="00AD19DB" w:rsidP="00DE29EB">
      <w:r>
        <w:t>It will also be important to further explore the differences between subscribers and customers</w:t>
      </w:r>
      <w:r w:rsidR="00E73CA9">
        <w:t xml:space="preserve">. </w:t>
      </w:r>
      <w:r w:rsidR="00937AB5">
        <w:t xml:space="preserve">There is </w:t>
      </w:r>
      <w:r w:rsidR="009B5F96">
        <w:t xml:space="preserve">already </w:t>
      </w:r>
      <w:r w:rsidR="00937AB5">
        <w:t>some evidence that subscribers and customers are separated by behaviour</w:t>
      </w:r>
      <w:r w:rsidR="0033300A">
        <w:t>, as is demonstrated in Table 6.</w:t>
      </w:r>
      <w:r w:rsidR="009B5F96">
        <w:t xml:space="preserve"> While the correlations between the groups vary, the significance of those variations will require significance testing.</w:t>
      </w:r>
    </w:p>
    <w:p w14:paraId="1BFB11D6" w14:textId="0F629835" w:rsidR="009B5F96" w:rsidRDefault="009B5F96" w:rsidP="00DE29EB">
      <w:r>
        <w:t xml:space="preserve">Furthermore, the actual modelling will require linear regression models and sensitivity analyses. It may also behoove the analysis to try and gain additional behavioural data, which are hidden confounding factors in </w:t>
      </w:r>
      <w:r w:rsidR="004C5C23">
        <w:t xml:space="preserve">how customers and subscribers are influenced to decide to bike, or for how long to bike. A worker who subscribes for their bike may ignore the weather due to the </w:t>
      </w:r>
      <w:r w:rsidR="004C5C23">
        <w:lastRenderedPageBreak/>
        <w:t xml:space="preserve">necessity to reach their workplace, while a tourist customer may </w:t>
      </w:r>
      <w:r w:rsidR="00344E4F">
        <w:t>try to use the bike regardless of the weather due to the limited time they have.</w:t>
      </w:r>
    </w:p>
    <w:p w14:paraId="4C5E0028" w14:textId="4C33E35F" w:rsidR="00065EF0" w:rsidRDefault="00065EF0" w:rsidP="00DE29EB">
      <w:r>
        <w:t xml:space="preserve">Ultimately, an understanding of who is using the bikes, where they are going, when they are going, and how often they are going there will aid in developing </w:t>
      </w:r>
      <w:r w:rsidR="005C2C2B">
        <w:t>repair schedules for the bikes and stations.</w:t>
      </w:r>
    </w:p>
    <w:p w14:paraId="5215F602" w14:textId="77777777" w:rsidR="008970DA" w:rsidRDefault="008970DA">
      <w:pPr>
        <w:rPr>
          <w:rFonts w:asciiTheme="majorHAnsi" w:eastAsiaTheme="majorEastAsia" w:hAnsiTheme="majorHAnsi" w:cstheme="majorBidi"/>
          <w:color w:val="0F4761" w:themeColor="accent1" w:themeShade="BF"/>
          <w:sz w:val="40"/>
          <w:szCs w:val="40"/>
        </w:rPr>
      </w:pPr>
      <w:r>
        <w:br w:type="page"/>
      </w:r>
    </w:p>
    <w:p w14:paraId="6FAEBF4E" w14:textId="3E5B5D45" w:rsidR="00841118" w:rsidRDefault="00841118" w:rsidP="00841118">
      <w:pPr>
        <w:pStyle w:val="Heading1"/>
      </w:pPr>
      <w:r>
        <w:lastRenderedPageBreak/>
        <w:t>References</w:t>
      </w:r>
    </w:p>
    <w:p w14:paraId="7F9137DC" w14:textId="598D923C" w:rsidR="0098619F" w:rsidRPr="00662CFD" w:rsidRDefault="0098619F" w:rsidP="00662CFD">
      <w:pPr>
        <w:pStyle w:val="ListParagraph"/>
        <w:numPr>
          <w:ilvl w:val="0"/>
          <w:numId w:val="3"/>
        </w:numPr>
      </w:pPr>
      <w:r w:rsidRPr="00662CFD">
        <w:t xml:space="preserve">Climate of </w:t>
      </w:r>
      <w:r w:rsidR="00250E24">
        <w:t>S</w:t>
      </w:r>
      <w:r w:rsidRPr="00662CFD">
        <w:t xml:space="preserve">an </w:t>
      </w:r>
      <w:r w:rsidR="00250E24">
        <w:t>F</w:t>
      </w:r>
      <w:r w:rsidRPr="00662CFD">
        <w:t xml:space="preserve">rancisco narrative. (2024, April 14). https://ggweather.com/sf/daily.html </w:t>
      </w:r>
    </w:p>
    <w:p w14:paraId="7D810AB2" w14:textId="77777777" w:rsidR="00DA52C1" w:rsidRPr="00662CFD" w:rsidRDefault="00DA52C1" w:rsidP="00662CFD">
      <w:pPr>
        <w:pStyle w:val="ListParagraph"/>
        <w:numPr>
          <w:ilvl w:val="0"/>
          <w:numId w:val="3"/>
        </w:numPr>
      </w:pPr>
      <w:r w:rsidRPr="00662CFD">
        <w:t xml:space="preserve">The Weather Channel. (2018, January 11). UK fog risk: What is the difference mist, smog, haze and fog? https://weather.com/en-GB/unitedkingdom/weather/news/2018-01-09-uk-weather-forecast-what-is-fog-mist-cloud-moisture-humidity </w:t>
      </w:r>
    </w:p>
    <w:p w14:paraId="46A531DF" w14:textId="77777777" w:rsidR="00DA52C1" w:rsidRPr="00662CFD" w:rsidRDefault="00DA52C1" w:rsidP="00662CFD">
      <w:pPr>
        <w:pStyle w:val="ListParagraph"/>
        <w:numPr>
          <w:ilvl w:val="0"/>
          <w:numId w:val="3"/>
        </w:numPr>
      </w:pPr>
      <w:r w:rsidRPr="00662CFD">
        <w:t xml:space="preserve">How we measure visibility. Met Office. (n.d.). https://www.metoffice.gov.uk/weather/guides/observations/how-we-measure-visibility#:~:text=Visibility%20sensors%20measure%20the%20meteorological,5%25%20of%20its%20original%20value. </w:t>
      </w:r>
    </w:p>
    <w:p w14:paraId="1C21B1FA" w14:textId="07812E8A" w:rsidR="00841118" w:rsidRPr="00662CFD" w:rsidRDefault="006728C5" w:rsidP="00662CFD">
      <w:pPr>
        <w:pStyle w:val="ListParagraph"/>
        <w:numPr>
          <w:ilvl w:val="0"/>
          <w:numId w:val="3"/>
        </w:numPr>
      </w:pPr>
      <w:r w:rsidRPr="00662CFD">
        <w:t xml:space="preserve">US Department of Commerce, N. (2017, June 20). NWS Lix - Hurricane Wind Threats and impacts. National Weather Service. https://www.weather.gov/lix/htiwind#:~:text=Hurricane%20winds%2074%20to%2090,of%20mobile%20homes%20is%20likely. </w:t>
      </w:r>
    </w:p>
    <w:p w14:paraId="37AE004D" w14:textId="77777777" w:rsidR="0033781D" w:rsidRPr="00662CFD" w:rsidRDefault="0033781D" w:rsidP="00662CFD">
      <w:pPr>
        <w:pStyle w:val="ListParagraph"/>
        <w:numPr>
          <w:ilvl w:val="0"/>
          <w:numId w:val="3"/>
        </w:numPr>
      </w:pPr>
      <w:r w:rsidRPr="00662CFD">
        <w:t xml:space="preserve">511. Metropolitan Transportation Commission. (2021, July 7). https://mtc.ca.gov/operations/traveler-services/511 </w:t>
      </w:r>
    </w:p>
    <w:p w14:paraId="50FE5BD1" w14:textId="77777777" w:rsidR="00BE7CA9" w:rsidRPr="00662CFD" w:rsidRDefault="00BE7CA9" w:rsidP="00662CFD">
      <w:pPr>
        <w:pStyle w:val="ListParagraph"/>
        <w:numPr>
          <w:ilvl w:val="0"/>
          <w:numId w:val="3"/>
        </w:numPr>
      </w:pPr>
      <w:r w:rsidRPr="00662CFD">
        <w:t xml:space="preserve">Edward Epstein, C. S. W. (2000, March 2). New way to the wharf / merchants hope F-market line will draw locals to tourist attractions. San Francisco Chronicle. https://www.sfchronicle.com/news/article/New-Way-to-the-Wharf-Merchants-hope-F-Market-3304845.php </w:t>
      </w:r>
    </w:p>
    <w:p w14:paraId="0CE8C004" w14:textId="7E932404" w:rsidR="0098619F" w:rsidRPr="00662CFD" w:rsidRDefault="00D42905" w:rsidP="00662CFD">
      <w:pPr>
        <w:pStyle w:val="ListParagraph"/>
        <w:numPr>
          <w:ilvl w:val="0"/>
          <w:numId w:val="3"/>
        </w:numPr>
      </w:pPr>
      <w:r w:rsidRPr="00662CFD">
        <w:t xml:space="preserve">Harry Bridges plaza - plaza - phone number - hours - photos - embarcadero. SF Station. (n.d.). https://www.sfstation.com/harry-bridges-plaza-b7616 </w:t>
      </w:r>
    </w:p>
    <w:sectPr w:rsidR="0098619F" w:rsidRPr="00662CFD">
      <w:headerReference w:type="default" r:id="rId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6BB46" w14:textId="77777777" w:rsidR="0094594E" w:rsidRDefault="0094594E" w:rsidP="00DE29EB">
      <w:r>
        <w:separator/>
      </w:r>
    </w:p>
  </w:endnote>
  <w:endnote w:type="continuationSeparator" w:id="0">
    <w:p w14:paraId="541BE908" w14:textId="77777777" w:rsidR="0094594E" w:rsidRDefault="0094594E" w:rsidP="00DE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BBE58" w14:textId="77777777" w:rsidR="0094594E" w:rsidRDefault="0094594E" w:rsidP="00DE29EB">
      <w:r>
        <w:separator/>
      </w:r>
    </w:p>
  </w:footnote>
  <w:footnote w:type="continuationSeparator" w:id="0">
    <w:p w14:paraId="18E72FBC" w14:textId="77777777" w:rsidR="0094594E" w:rsidRDefault="0094594E" w:rsidP="00DE2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27FC4" w14:textId="1531D44E" w:rsidR="0094594E" w:rsidRDefault="0094594E" w:rsidP="00DE29EB">
    <w:pPr>
      <w:pStyle w:val="Header"/>
    </w:pPr>
    <w:r>
      <w:t>Taran Bhartt</w:t>
    </w:r>
  </w:p>
  <w:p w14:paraId="2E26482A" w14:textId="5E03F1B4" w:rsidR="0094594E" w:rsidRDefault="0094594E" w:rsidP="00DE29EB">
    <w:pPr>
      <w:pStyle w:val="Header"/>
    </w:pPr>
    <w:r>
      <w:t>August 7,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F7A16"/>
    <w:multiLevelType w:val="hybridMultilevel"/>
    <w:tmpl w:val="05E681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F15B81"/>
    <w:multiLevelType w:val="hybridMultilevel"/>
    <w:tmpl w:val="445AAA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AA698A"/>
    <w:multiLevelType w:val="hybridMultilevel"/>
    <w:tmpl w:val="5AB435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4335406">
    <w:abstractNumId w:val="1"/>
  </w:num>
  <w:num w:numId="2" w16cid:durableId="800072935">
    <w:abstractNumId w:val="2"/>
  </w:num>
  <w:num w:numId="3" w16cid:durableId="85238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9D"/>
    <w:rsid w:val="00005A29"/>
    <w:rsid w:val="00014718"/>
    <w:rsid w:val="00030426"/>
    <w:rsid w:val="0003410F"/>
    <w:rsid w:val="00045848"/>
    <w:rsid w:val="0005416C"/>
    <w:rsid w:val="00054ACC"/>
    <w:rsid w:val="00055634"/>
    <w:rsid w:val="000605DD"/>
    <w:rsid w:val="00065EF0"/>
    <w:rsid w:val="0006677E"/>
    <w:rsid w:val="00076698"/>
    <w:rsid w:val="00086D8D"/>
    <w:rsid w:val="00097E55"/>
    <w:rsid w:val="000A06A4"/>
    <w:rsid w:val="000A5889"/>
    <w:rsid w:val="000B260D"/>
    <w:rsid w:val="000B3A98"/>
    <w:rsid w:val="000C0886"/>
    <w:rsid w:val="000D7CD2"/>
    <w:rsid w:val="00111FC0"/>
    <w:rsid w:val="00116512"/>
    <w:rsid w:val="00121458"/>
    <w:rsid w:val="0014087C"/>
    <w:rsid w:val="001509DA"/>
    <w:rsid w:val="00150D65"/>
    <w:rsid w:val="00175825"/>
    <w:rsid w:val="001806F9"/>
    <w:rsid w:val="00183B3C"/>
    <w:rsid w:val="001B431D"/>
    <w:rsid w:val="001C0B52"/>
    <w:rsid w:val="001D2BBA"/>
    <w:rsid w:val="001D48BA"/>
    <w:rsid w:val="001D5D94"/>
    <w:rsid w:val="001E31B3"/>
    <w:rsid w:val="001F14EF"/>
    <w:rsid w:val="001F2C00"/>
    <w:rsid w:val="00213805"/>
    <w:rsid w:val="00217C90"/>
    <w:rsid w:val="00250E24"/>
    <w:rsid w:val="00260521"/>
    <w:rsid w:val="00265B05"/>
    <w:rsid w:val="002A4182"/>
    <w:rsid w:val="002B74C2"/>
    <w:rsid w:val="002C1C5F"/>
    <w:rsid w:val="002D78E2"/>
    <w:rsid w:val="002F005C"/>
    <w:rsid w:val="002F2979"/>
    <w:rsid w:val="002F6C01"/>
    <w:rsid w:val="00302301"/>
    <w:rsid w:val="00304372"/>
    <w:rsid w:val="00317B1B"/>
    <w:rsid w:val="0033300A"/>
    <w:rsid w:val="0033781D"/>
    <w:rsid w:val="00341094"/>
    <w:rsid w:val="00344E4F"/>
    <w:rsid w:val="00351BFE"/>
    <w:rsid w:val="00352AF0"/>
    <w:rsid w:val="00360356"/>
    <w:rsid w:val="00364ED8"/>
    <w:rsid w:val="00387D82"/>
    <w:rsid w:val="003B0DA2"/>
    <w:rsid w:val="003B40C1"/>
    <w:rsid w:val="003B47E9"/>
    <w:rsid w:val="003B532C"/>
    <w:rsid w:val="003C5977"/>
    <w:rsid w:val="003E6848"/>
    <w:rsid w:val="003F151B"/>
    <w:rsid w:val="003F252E"/>
    <w:rsid w:val="003F796F"/>
    <w:rsid w:val="00410378"/>
    <w:rsid w:val="00435032"/>
    <w:rsid w:val="00437E9E"/>
    <w:rsid w:val="004454ED"/>
    <w:rsid w:val="00445FF2"/>
    <w:rsid w:val="00461D7B"/>
    <w:rsid w:val="00463168"/>
    <w:rsid w:val="00473AA0"/>
    <w:rsid w:val="0048144B"/>
    <w:rsid w:val="00481453"/>
    <w:rsid w:val="00495404"/>
    <w:rsid w:val="004B3C1C"/>
    <w:rsid w:val="004C28FF"/>
    <w:rsid w:val="004C322D"/>
    <w:rsid w:val="004C5C23"/>
    <w:rsid w:val="004D7C2F"/>
    <w:rsid w:val="004E0CDA"/>
    <w:rsid w:val="00505734"/>
    <w:rsid w:val="005075AA"/>
    <w:rsid w:val="005125B4"/>
    <w:rsid w:val="00523D9A"/>
    <w:rsid w:val="005265D6"/>
    <w:rsid w:val="00530ECD"/>
    <w:rsid w:val="00535A5D"/>
    <w:rsid w:val="00541C2D"/>
    <w:rsid w:val="005504F8"/>
    <w:rsid w:val="0057048E"/>
    <w:rsid w:val="0057319F"/>
    <w:rsid w:val="00573820"/>
    <w:rsid w:val="00583BF5"/>
    <w:rsid w:val="005A59C4"/>
    <w:rsid w:val="005B121B"/>
    <w:rsid w:val="005B5045"/>
    <w:rsid w:val="005C2C2B"/>
    <w:rsid w:val="005C530E"/>
    <w:rsid w:val="005C6438"/>
    <w:rsid w:val="005D126F"/>
    <w:rsid w:val="005F7FE5"/>
    <w:rsid w:val="00603678"/>
    <w:rsid w:val="00606DDD"/>
    <w:rsid w:val="00616C25"/>
    <w:rsid w:val="00621772"/>
    <w:rsid w:val="0062307D"/>
    <w:rsid w:val="00627BD3"/>
    <w:rsid w:val="00640EBD"/>
    <w:rsid w:val="00642972"/>
    <w:rsid w:val="00652CA3"/>
    <w:rsid w:val="00662CFD"/>
    <w:rsid w:val="00671050"/>
    <w:rsid w:val="006728C5"/>
    <w:rsid w:val="00674A9C"/>
    <w:rsid w:val="006750D5"/>
    <w:rsid w:val="00696A6B"/>
    <w:rsid w:val="006B2FA0"/>
    <w:rsid w:val="006C1DB1"/>
    <w:rsid w:val="006F06F8"/>
    <w:rsid w:val="006F23B9"/>
    <w:rsid w:val="0071521B"/>
    <w:rsid w:val="00716901"/>
    <w:rsid w:val="00720F43"/>
    <w:rsid w:val="007228C3"/>
    <w:rsid w:val="00725A4C"/>
    <w:rsid w:val="00733CE6"/>
    <w:rsid w:val="007365DF"/>
    <w:rsid w:val="00737BB0"/>
    <w:rsid w:val="00782076"/>
    <w:rsid w:val="007835F1"/>
    <w:rsid w:val="00786E1E"/>
    <w:rsid w:val="00795E5E"/>
    <w:rsid w:val="007A1671"/>
    <w:rsid w:val="007A3C6D"/>
    <w:rsid w:val="007B3343"/>
    <w:rsid w:val="007D2850"/>
    <w:rsid w:val="007D4F75"/>
    <w:rsid w:val="007E38BF"/>
    <w:rsid w:val="008020CF"/>
    <w:rsid w:val="008023BE"/>
    <w:rsid w:val="008102CA"/>
    <w:rsid w:val="00813C84"/>
    <w:rsid w:val="00817E95"/>
    <w:rsid w:val="0082588C"/>
    <w:rsid w:val="0083234E"/>
    <w:rsid w:val="00835663"/>
    <w:rsid w:val="00841118"/>
    <w:rsid w:val="00845B21"/>
    <w:rsid w:val="00862E59"/>
    <w:rsid w:val="00865919"/>
    <w:rsid w:val="00871924"/>
    <w:rsid w:val="00885CFE"/>
    <w:rsid w:val="00895263"/>
    <w:rsid w:val="008970DA"/>
    <w:rsid w:val="008A5FEE"/>
    <w:rsid w:val="008B2313"/>
    <w:rsid w:val="008B562F"/>
    <w:rsid w:val="008D3B4C"/>
    <w:rsid w:val="008E65DA"/>
    <w:rsid w:val="008F232A"/>
    <w:rsid w:val="009105B2"/>
    <w:rsid w:val="00923543"/>
    <w:rsid w:val="0092422C"/>
    <w:rsid w:val="00924A9B"/>
    <w:rsid w:val="00937AB5"/>
    <w:rsid w:val="0094594E"/>
    <w:rsid w:val="009474F3"/>
    <w:rsid w:val="009520F5"/>
    <w:rsid w:val="00957BDE"/>
    <w:rsid w:val="00964820"/>
    <w:rsid w:val="009676CD"/>
    <w:rsid w:val="00974950"/>
    <w:rsid w:val="0098619F"/>
    <w:rsid w:val="009A0EBE"/>
    <w:rsid w:val="009B02FD"/>
    <w:rsid w:val="009B17A8"/>
    <w:rsid w:val="009B5F96"/>
    <w:rsid w:val="009C6F8A"/>
    <w:rsid w:val="009D0BE7"/>
    <w:rsid w:val="009D595F"/>
    <w:rsid w:val="009D68E6"/>
    <w:rsid w:val="009E6928"/>
    <w:rsid w:val="009F3B81"/>
    <w:rsid w:val="00A028D3"/>
    <w:rsid w:val="00A04804"/>
    <w:rsid w:val="00A06D41"/>
    <w:rsid w:val="00A25F91"/>
    <w:rsid w:val="00A54777"/>
    <w:rsid w:val="00A5701B"/>
    <w:rsid w:val="00A6487E"/>
    <w:rsid w:val="00AA25A8"/>
    <w:rsid w:val="00AA5921"/>
    <w:rsid w:val="00AC32B4"/>
    <w:rsid w:val="00AC3B03"/>
    <w:rsid w:val="00AC5F9D"/>
    <w:rsid w:val="00AC6DC5"/>
    <w:rsid w:val="00AD1640"/>
    <w:rsid w:val="00AD19DB"/>
    <w:rsid w:val="00AF2911"/>
    <w:rsid w:val="00AF5D28"/>
    <w:rsid w:val="00AF7426"/>
    <w:rsid w:val="00B077E0"/>
    <w:rsid w:val="00B1107C"/>
    <w:rsid w:val="00B20A91"/>
    <w:rsid w:val="00B47C18"/>
    <w:rsid w:val="00B516EF"/>
    <w:rsid w:val="00B65F26"/>
    <w:rsid w:val="00B75992"/>
    <w:rsid w:val="00B806BA"/>
    <w:rsid w:val="00B81779"/>
    <w:rsid w:val="00BC336F"/>
    <w:rsid w:val="00BD2232"/>
    <w:rsid w:val="00BD696D"/>
    <w:rsid w:val="00BE12F1"/>
    <w:rsid w:val="00BE7CA9"/>
    <w:rsid w:val="00BF4F9D"/>
    <w:rsid w:val="00C24BF1"/>
    <w:rsid w:val="00C276D2"/>
    <w:rsid w:val="00C30FC6"/>
    <w:rsid w:val="00C319FF"/>
    <w:rsid w:val="00C34EFF"/>
    <w:rsid w:val="00C34FFE"/>
    <w:rsid w:val="00C429CE"/>
    <w:rsid w:val="00C46D34"/>
    <w:rsid w:val="00C62B3A"/>
    <w:rsid w:val="00C73F3D"/>
    <w:rsid w:val="00C81EAF"/>
    <w:rsid w:val="00C83A42"/>
    <w:rsid w:val="00C83F5F"/>
    <w:rsid w:val="00C93E35"/>
    <w:rsid w:val="00C940FB"/>
    <w:rsid w:val="00CA05A8"/>
    <w:rsid w:val="00CA7F02"/>
    <w:rsid w:val="00CC1BD4"/>
    <w:rsid w:val="00CC30F8"/>
    <w:rsid w:val="00CC5BE5"/>
    <w:rsid w:val="00CD4B19"/>
    <w:rsid w:val="00CE67E3"/>
    <w:rsid w:val="00CF6D49"/>
    <w:rsid w:val="00D13764"/>
    <w:rsid w:val="00D21FBD"/>
    <w:rsid w:val="00D268D6"/>
    <w:rsid w:val="00D30790"/>
    <w:rsid w:val="00D42905"/>
    <w:rsid w:val="00D503E1"/>
    <w:rsid w:val="00D51A4D"/>
    <w:rsid w:val="00D61825"/>
    <w:rsid w:val="00D63074"/>
    <w:rsid w:val="00D6458D"/>
    <w:rsid w:val="00D675CC"/>
    <w:rsid w:val="00D724FF"/>
    <w:rsid w:val="00D83208"/>
    <w:rsid w:val="00D8604A"/>
    <w:rsid w:val="00D91797"/>
    <w:rsid w:val="00DA2A46"/>
    <w:rsid w:val="00DA52C1"/>
    <w:rsid w:val="00DB202A"/>
    <w:rsid w:val="00DD1A62"/>
    <w:rsid w:val="00DD2AF3"/>
    <w:rsid w:val="00DE29EB"/>
    <w:rsid w:val="00DE35A3"/>
    <w:rsid w:val="00DF4E32"/>
    <w:rsid w:val="00E05CF8"/>
    <w:rsid w:val="00E075EB"/>
    <w:rsid w:val="00E1267B"/>
    <w:rsid w:val="00E22AD6"/>
    <w:rsid w:val="00E2681F"/>
    <w:rsid w:val="00E306B7"/>
    <w:rsid w:val="00E521FC"/>
    <w:rsid w:val="00E55517"/>
    <w:rsid w:val="00E65023"/>
    <w:rsid w:val="00E67925"/>
    <w:rsid w:val="00E7188C"/>
    <w:rsid w:val="00E73CA9"/>
    <w:rsid w:val="00E75F0C"/>
    <w:rsid w:val="00E92DEF"/>
    <w:rsid w:val="00EA064D"/>
    <w:rsid w:val="00EA0B3C"/>
    <w:rsid w:val="00EA0E3F"/>
    <w:rsid w:val="00EA1E02"/>
    <w:rsid w:val="00EA2672"/>
    <w:rsid w:val="00EB4B5F"/>
    <w:rsid w:val="00EC775E"/>
    <w:rsid w:val="00ED39ED"/>
    <w:rsid w:val="00EE66BE"/>
    <w:rsid w:val="00F102AB"/>
    <w:rsid w:val="00F23D94"/>
    <w:rsid w:val="00F33E4D"/>
    <w:rsid w:val="00F36B12"/>
    <w:rsid w:val="00F41300"/>
    <w:rsid w:val="00F42C2C"/>
    <w:rsid w:val="00F60A9A"/>
    <w:rsid w:val="00F631DE"/>
    <w:rsid w:val="00F66812"/>
    <w:rsid w:val="00F80DB8"/>
    <w:rsid w:val="00F81A98"/>
    <w:rsid w:val="00F84904"/>
    <w:rsid w:val="00FA1393"/>
    <w:rsid w:val="00FA30FE"/>
    <w:rsid w:val="00FB2699"/>
    <w:rsid w:val="00FD26B5"/>
    <w:rsid w:val="00FE11F5"/>
    <w:rsid w:val="00FF012A"/>
    <w:rsid w:val="00FF5F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C787"/>
  <w15:chartTrackingRefBased/>
  <w15:docId w15:val="{65822D22-11E4-419C-B0D7-2716DD54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9EB"/>
    <w:rPr>
      <w:rFonts w:ascii="Arial" w:hAnsi="Arial" w:cs="Arial"/>
    </w:rPr>
  </w:style>
  <w:style w:type="paragraph" w:styleId="Heading1">
    <w:name w:val="heading 1"/>
    <w:basedOn w:val="Normal"/>
    <w:next w:val="Normal"/>
    <w:link w:val="Heading1Char"/>
    <w:uiPriority w:val="9"/>
    <w:qFormat/>
    <w:rsid w:val="00AC5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5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5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5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5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F9D"/>
    <w:rPr>
      <w:rFonts w:eastAsiaTheme="majorEastAsia" w:cstheme="majorBidi"/>
      <w:color w:val="272727" w:themeColor="text1" w:themeTint="D8"/>
    </w:rPr>
  </w:style>
  <w:style w:type="paragraph" w:styleId="Title">
    <w:name w:val="Title"/>
    <w:basedOn w:val="Normal"/>
    <w:next w:val="Normal"/>
    <w:link w:val="TitleChar"/>
    <w:uiPriority w:val="10"/>
    <w:qFormat/>
    <w:rsid w:val="00AC5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F9D"/>
    <w:pPr>
      <w:spacing w:before="160"/>
      <w:jc w:val="center"/>
    </w:pPr>
    <w:rPr>
      <w:i/>
      <w:iCs/>
      <w:color w:val="404040" w:themeColor="text1" w:themeTint="BF"/>
    </w:rPr>
  </w:style>
  <w:style w:type="character" w:customStyle="1" w:styleId="QuoteChar">
    <w:name w:val="Quote Char"/>
    <w:basedOn w:val="DefaultParagraphFont"/>
    <w:link w:val="Quote"/>
    <w:uiPriority w:val="29"/>
    <w:rsid w:val="00AC5F9D"/>
    <w:rPr>
      <w:i/>
      <w:iCs/>
      <w:color w:val="404040" w:themeColor="text1" w:themeTint="BF"/>
    </w:rPr>
  </w:style>
  <w:style w:type="paragraph" w:styleId="ListParagraph">
    <w:name w:val="List Paragraph"/>
    <w:basedOn w:val="Normal"/>
    <w:uiPriority w:val="34"/>
    <w:qFormat/>
    <w:rsid w:val="00AC5F9D"/>
    <w:pPr>
      <w:ind w:left="720"/>
      <w:contextualSpacing/>
    </w:pPr>
  </w:style>
  <w:style w:type="character" w:styleId="IntenseEmphasis">
    <w:name w:val="Intense Emphasis"/>
    <w:basedOn w:val="DefaultParagraphFont"/>
    <w:uiPriority w:val="21"/>
    <w:qFormat/>
    <w:rsid w:val="00AC5F9D"/>
    <w:rPr>
      <w:i/>
      <w:iCs/>
      <w:color w:val="0F4761" w:themeColor="accent1" w:themeShade="BF"/>
    </w:rPr>
  </w:style>
  <w:style w:type="paragraph" w:styleId="IntenseQuote">
    <w:name w:val="Intense Quote"/>
    <w:basedOn w:val="Normal"/>
    <w:next w:val="Normal"/>
    <w:link w:val="IntenseQuoteChar"/>
    <w:uiPriority w:val="30"/>
    <w:qFormat/>
    <w:rsid w:val="00AC5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F9D"/>
    <w:rPr>
      <w:i/>
      <w:iCs/>
      <w:color w:val="0F4761" w:themeColor="accent1" w:themeShade="BF"/>
    </w:rPr>
  </w:style>
  <w:style w:type="character" w:styleId="IntenseReference">
    <w:name w:val="Intense Reference"/>
    <w:basedOn w:val="DefaultParagraphFont"/>
    <w:uiPriority w:val="32"/>
    <w:qFormat/>
    <w:rsid w:val="00AC5F9D"/>
    <w:rPr>
      <w:b/>
      <w:bCs/>
      <w:smallCaps/>
      <w:color w:val="0F4761" w:themeColor="accent1" w:themeShade="BF"/>
      <w:spacing w:val="5"/>
    </w:rPr>
  </w:style>
  <w:style w:type="table" w:styleId="TableGrid">
    <w:name w:val="Table Grid"/>
    <w:basedOn w:val="TableNormal"/>
    <w:uiPriority w:val="39"/>
    <w:rsid w:val="00034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410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945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94E"/>
  </w:style>
  <w:style w:type="paragraph" w:styleId="Footer">
    <w:name w:val="footer"/>
    <w:basedOn w:val="Normal"/>
    <w:link w:val="FooterChar"/>
    <w:uiPriority w:val="99"/>
    <w:unhideWhenUsed/>
    <w:rsid w:val="00945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94E"/>
  </w:style>
  <w:style w:type="paragraph" w:styleId="HTMLPreformatted">
    <w:name w:val="HTML Preformatted"/>
    <w:basedOn w:val="Normal"/>
    <w:link w:val="HTMLPreformattedChar"/>
    <w:uiPriority w:val="99"/>
    <w:semiHidden/>
    <w:unhideWhenUsed/>
    <w:rsid w:val="000556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56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6752">
      <w:bodyDiv w:val="1"/>
      <w:marLeft w:val="0"/>
      <w:marRight w:val="0"/>
      <w:marTop w:val="0"/>
      <w:marBottom w:val="0"/>
      <w:divBdr>
        <w:top w:val="none" w:sz="0" w:space="0" w:color="auto"/>
        <w:left w:val="none" w:sz="0" w:space="0" w:color="auto"/>
        <w:bottom w:val="none" w:sz="0" w:space="0" w:color="auto"/>
        <w:right w:val="none" w:sz="0" w:space="0" w:color="auto"/>
      </w:divBdr>
    </w:div>
    <w:div w:id="179394123">
      <w:bodyDiv w:val="1"/>
      <w:marLeft w:val="0"/>
      <w:marRight w:val="0"/>
      <w:marTop w:val="0"/>
      <w:marBottom w:val="0"/>
      <w:divBdr>
        <w:top w:val="none" w:sz="0" w:space="0" w:color="auto"/>
        <w:left w:val="none" w:sz="0" w:space="0" w:color="auto"/>
        <w:bottom w:val="none" w:sz="0" w:space="0" w:color="auto"/>
        <w:right w:val="none" w:sz="0" w:space="0" w:color="auto"/>
      </w:divBdr>
    </w:div>
    <w:div w:id="196281721">
      <w:bodyDiv w:val="1"/>
      <w:marLeft w:val="0"/>
      <w:marRight w:val="0"/>
      <w:marTop w:val="0"/>
      <w:marBottom w:val="0"/>
      <w:divBdr>
        <w:top w:val="none" w:sz="0" w:space="0" w:color="auto"/>
        <w:left w:val="none" w:sz="0" w:space="0" w:color="auto"/>
        <w:bottom w:val="none" w:sz="0" w:space="0" w:color="auto"/>
        <w:right w:val="none" w:sz="0" w:space="0" w:color="auto"/>
      </w:divBdr>
    </w:div>
    <w:div w:id="230316725">
      <w:bodyDiv w:val="1"/>
      <w:marLeft w:val="0"/>
      <w:marRight w:val="0"/>
      <w:marTop w:val="0"/>
      <w:marBottom w:val="0"/>
      <w:divBdr>
        <w:top w:val="none" w:sz="0" w:space="0" w:color="auto"/>
        <w:left w:val="none" w:sz="0" w:space="0" w:color="auto"/>
        <w:bottom w:val="none" w:sz="0" w:space="0" w:color="auto"/>
        <w:right w:val="none" w:sz="0" w:space="0" w:color="auto"/>
      </w:divBdr>
    </w:div>
    <w:div w:id="238100780">
      <w:bodyDiv w:val="1"/>
      <w:marLeft w:val="0"/>
      <w:marRight w:val="0"/>
      <w:marTop w:val="0"/>
      <w:marBottom w:val="0"/>
      <w:divBdr>
        <w:top w:val="none" w:sz="0" w:space="0" w:color="auto"/>
        <w:left w:val="none" w:sz="0" w:space="0" w:color="auto"/>
        <w:bottom w:val="none" w:sz="0" w:space="0" w:color="auto"/>
        <w:right w:val="none" w:sz="0" w:space="0" w:color="auto"/>
      </w:divBdr>
    </w:div>
    <w:div w:id="262879374">
      <w:bodyDiv w:val="1"/>
      <w:marLeft w:val="0"/>
      <w:marRight w:val="0"/>
      <w:marTop w:val="0"/>
      <w:marBottom w:val="0"/>
      <w:divBdr>
        <w:top w:val="none" w:sz="0" w:space="0" w:color="auto"/>
        <w:left w:val="none" w:sz="0" w:space="0" w:color="auto"/>
        <w:bottom w:val="none" w:sz="0" w:space="0" w:color="auto"/>
        <w:right w:val="none" w:sz="0" w:space="0" w:color="auto"/>
      </w:divBdr>
    </w:div>
    <w:div w:id="312489709">
      <w:bodyDiv w:val="1"/>
      <w:marLeft w:val="0"/>
      <w:marRight w:val="0"/>
      <w:marTop w:val="0"/>
      <w:marBottom w:val="0"/>
      <w:divBdr>
        <w:top w:val="none" w:sz="0" w:space="0" w:color="auto"/>
        <w:left w:val="none" w:sz="0" w:space="0" w:color="auto"/>
        <w:bottom w:val="none" w:sz="0" w:space="0" w:color="auto"/>
        <w:right w:val="none" w:sz="0" w:space="0" w:color="auto"/>
      </w:divBdr>
    </w:div>
    <w:div w:id="346713011">
      <w:bodyDiv w:val="1"/>
      <w:marLeft w:val="0"/>
      <w:marRight w:val="0"/>
      <w:marTop w:val="0"/>
      <w:marBottom w:val="0"/>
      <w:divBdr>
        <w:top w:val="none" w:sz="0" w:space="0" w:color="auto"/>
        <w:left w:val="none" w:sz="0" w:space="0" w:color="auto"/>
        <w:bottom w:val="none" w:sz="0" w:space="0" w:color="auto"/>
        <w:right w:val="none" w:sz="0" w:space="0" w:color="auto"/>
      </w:divBdr>
    </w:div>
    <w:div w:id="351731856">
      <w:bodyDiv w:val="1"/>
      <w:marLeft w:val="0"/>
      <w:marRight w:val="0"/>
      <w:marTop w:val="0"/>
      <w:marBottom w:val="0"/>
      <w:divBdr>
        <w:top w:val="none" w:sz="0" w:space="0" w:color="auto"/>
        <w:left w:val="none" w:sz="0" w:space="0" w:color="auto"/>
        <w:bottom w:val="none" w:sz="0" w:space="0" w:color="auto"/>
        <w:right w:val="none" w:sz="0" w:space="0" w:color="auto"/>
      </w:divBdr>
    </w:div>
    <w:div w:id="414086584">
      <w:bodyDiv w:val="1"/>
      <w:marLeft w:val="0"/>
      <w:marRight w:val="0"/>
      <w:marTop w:val="0"/>
      <w:marBottom w:val="0"/>
      <w:divBdr>
        <w:top w:val="none" w:sz="0" w:space="0" w:color="auto"/>
        <w:left w:val="none" w:sz="0" w:space="0" w:color="auto"/>
        <w:bottom w:val="none" w:sz="0" w:space="0" w:color="auto"/>
        <w:right w:val="none" w:sz="0" w:space="0" w:color="auto"/>
      </w:divBdr>
    </w:div>
    <w:div w:id="475223857">
      <w:bodyDiv w:val="1"/>
      <w:marLeft w:val="0"/>
      <w:marRight w:val="0"/>
      <w:marTop w:val="0"/>
      <w:marBottom w:val="0"/>
      <w:divBdr>
        <w:top w:val="none" w:sz="0" w:space="0" w:color="auto"/>
        <w:left w:val="none" w:sz="0" w:space="0" w:color="auto"/>
        <w:bottom w:val="none" w:sz="0" w:space="0" w:color="auto"/>
        <w:right w:val="none" w:sz="0" w:space="0" w:color="auto"/>
      </w:divBdr>
    </w:div>
    <w:div w:id="484323476">
      <w:bodyDiv w:val="1"/>
      <w:marLeft w:val="0"/>
      <w:marRight w:val="0"/>
      <w:marTop w:val="0"/>
      <w:marBottom w:val="0"/>
      <w:divBdr>
        <w:top w:val="none" w:sz="0" w:space="0" w:color="auto"/>
        <w:left w:val="none" w:sz="0" w:space="0" w:color="auto"/>
        <w:bottom w:val="none" w:sz="0" w:space="0" w:color="auto"/>
        <w:right w:val="none" w:sz="0" w:space="0" w:color="auto"/>
      </w:divBdr>
    </w:div>
    <w:div w:id="532620816">
      <w:bodyDiv w:val="1"/>
      <w:marLeft w:val="0"/>
      <w:marRight w:val="0"/>
      <w:marTop w:val="0"/>
      <w:marBottom w:val="0"/>
      <w:divBdr>
        <w:top w:val="none" w:sz="0" w:space="0" w:color="auto"/>
        <w:left w:val="none" w:sz="0" w:space="0" w:color="auto"/>
        <w:bottom w:val="none" w:sz="0" w:space="0" w:color="auto"/>
        <w:right w:val="none" w:sz="0" w:space="0" w:color="auto"/>
      </w:divBdr>
    </w:div>
    <w:div w:id="565646831">
      <w:bodyDiv w:val="1"/>
      <w:marLeft w:val="0"/>
      <w:marRight w:val="0"/>
      <w:marTop w:val="0"/>
      <w:marBottom w:val="0"/>
      <w:divBdr>
        <w:top w:val="none" w:sz="0" w:space="0" w:color="auto"/>
        <w:left w:val="none" w:sz="0" w:space="0" w:color="auto"/>
        <w:bottom w:val="none" w:sz="0" w:space="0" w:color="auto"/>
        <w:right w:val="none" w:sz="0" w:space="0" w:color="auto"/>
      </w:divBdr>
    </w:div>
    <w:div w:id="574709064">
      <w:bodyDiv w:val="1"/>
      <w:marLeft w:val="0"/>
      <w:marRight w:val="0"/>
      <w:marTop w:val="0"/>
      <w:marBottom w:val="0"/>
      <w:divBdr>
        <w:top w:val="none" w:sz="0" w:space="0" w:color="auto"/>
        <w:left w:val="none" w:sz="0" w:space="0" w:color="auto"/>
        <w:bottom w:val="none" w:sz="0" w:space="0" w:color="auto"/>
        <w:right w:val="none" w:sz="0" w:space="0" w:color="auto"/>
      </w:divBdr>
    </w:div>
    <w:div w:id="589121935">
      <w:bodyDiv w:val="1"/>
      <w:marLeft w:val="0"/>
      <w:marRight w:val="0"/>
      <w:marTop w:val="0"/>
      <w:marBottom w:val="0"/>
      <w:divBdr>
        <w:top w:val="none" w:sz="0" w:space="0" w:color="auto"/>
        <w:left w:val="none" w:sz="0" w:space="0" w:color="auto"/>
        <w:bottom w:val="none" w:sz="0" w:space="0" w:color="auto"/>
        <w:right w:val="none" w:sz="0" w:space="0" w:color="auto"/>
      </w:divBdr>
    </w:div>
    <w:div w:id="713506740">
      <w:bodyDiv w:val="1"/>
      <w:marLeft w:val="0"/>
      <w:marRight w:val="0"/>
      <w:marTop w:val="0"/>
      <w:marBottom w:val="0"/>
      <w:divBdr>
        <w:top w:val="none" w:sz="0" w:space="0" w:color="auto"/>
        <w:left w:val="none" w:sz="0" w:space="0" w:color="auto"/>
        <w:bottom w:val="none" w:sz="0" w:space="0" w:color="auto"/>
        <w:right w:val="none" w:sz="0" w:space="0" w:color="auto"/>
      </w:divBdr>
    </w:div>
    <w:div w:id="731389612">
      <w:bodyDiv w:val="1"/>
      <w:marLeft w:val="0"/>
      <w:marRight w:val="0"/>
      <w:marTop w:val="0"/>
      <w:marBottom w:val="0"/>
      <w:divBdr>
        <w:top w:val="none" w:sz="0" w:space="0" w:color="auto"/>
        <w:left w:val="none" w:sz="0" w:space="0" w:color="auto"/>
        <w:bottom w:val="none" w:sz="0" w:space="0" w:color="auto"/>
        <w:right w:val="none" w:sz="0" w:space="0" w:color="auto"/>
      </w:divBdr>
    </w:div>
    <w:div w:id="738329927">
      <w:bodyDiv w:val="1"/>
      <w:marLeft w:val="0"/>
      <w:marRight w:val="0"/>
      <w:marTop w:val="0"/>
      <w:marBottom w:val="0"/>
      <w:divBdr>
        <w:top w:val="none" w:sz="0" w:space="0" w:color="auto"/>
        <w:left w:val="none" w:sz="0" w:space="0" w:color="auto"/>
        <w:bottom w:val="none" w:sz="0" w:space="0" w:color="auto"/>
        <w:right w:val="none" w:sz="0" w:space="0" w:color="auto"/>
      </w:divBdr>
    </w:div>
    <w:div w:id="749890036">
      <w:bodyDiv w:val="1"/>
      <w:marLeft w:val="0"/>
      <w:marRight w:val="0"/>
      <w:marTop w:val="0"/>
      <w:marBottom w:val="0"/>
      <w:divBdr>
        <w:top w:val="none" w:sz="0" w:space="0" w:color="auto"/>
        <w:left w:val="none" w:sz="0" w:space="0" w:color="auto"/>
        <w:bottom w:val="none" w:sz="0" w:space="0" w:color="auto"/>
        <w:right w:val="none" w:sz="0" w:space="0" w:color="auto"/>
      </w:divBdr>
    </w:div>
    <w:div w:id="752043358">
      <w:bodyDiv w:val="1"/>
      <w:marLeft w:val="0"/>
      <w:marRight w:val="0"/>
      <w:marTop w:val="0"/>
      <w:marBottom w:val="0"/>
      <w:divBdr>
        <w:top w:val="none" w:sz="0" w:space="0" w:color="auto"/>
        <w:left w:val="none" w:sz="0" w:space="0" w:color="auto"/>
        <w:bottom w:val="none" w:sz="0" w:space="0" w:color="auto"/>
        <w:right w:val="none" w:sz="0" w:space="0" w:color="auto"/>
      </w:divBdr>
    </w:div>
    <w:div w:id="773750080">
      <w:bodyDiv w:val="1"/>
      <w:marLeft w:val="0"/>
      <w:marRight w:val="0"/>
      <w:marTop w:val="0"/>
      <w:marBottom w:val="0"/>
      <w:divBdr>
        <w:top w:val="none" w:sz="0" w:space="0" w:color="auto"/>
        <w:left w:val="none" w:sz="0" w:space="0" w:color="auto"/>
        <w:bottom w:val="none" w:sz="0" w:space="0" w:color="auto"/>
        <w:right w:val="none" w:sz="0" w:space="0" w:color="auto"/>
      </w:divBdr>
    </w:div>
    <w:div w:id="779229398">
      <w:bodyDiv w:val="1"/>
      <w:marLeft w:val="0"/>
      <w:marRight w:val="0"/>
      <w:marTop w:val="0"/>
      <w:marBottom w:val="0"/>
      <w:divBdr>
        <w:top w:val="none" w:sz="0" w:space="0" w:color="auto"/>
        <w:left w:val="none" w:sz="0" w:space="0" w:color="auto"/>
        <w:bottom w:val="none" w:sz="0" w:space="0" w:color="auto"/>
        <w:right w:val="none" w:sz="0" w:space="0" w:color="auto"/>
      </w:divBdr>
    </w:div>
    <w:div w:id="791823537">
      <w:bodyDiv w:val="1"/>
      <w:marLeft w:val="0"/>
      <w:marRight w:val="0"/>
      <w:marTop w:val="0"/>
      <w:marBottom w:val="0"/>
      <w:divBdr>
        <w:top w:val="none" w:sz="0" w:space="0" w:color="auto"/>
        <w:left w:val="none" w:sz="0" w:space="0" w:color="auto"/>
        <w:bottom w:val="none" w:sz="0" w:space="0" w:color="auto"/>
        <w:right w:val="none" w:sz="0" w:space="0" w:color="auto"/>
      </w:divBdr>
    </w:div>
    <w:div w:id="864296860">
      <w:bodyDiv w:val="1"/>
      <w:marLeft w:val="0"/>
      <w:marRight w:val="0"/>
      <w:marTop w:val="0"/>
      <w:marBottom w:val="0"/>
      <w:divBdr>
        <w:top w:val="none" w:sz="0" w:space="0" w:color="auto"/>
        <w:left w:val="none" w:sz="0" w:space="0" w:color="auto"/>
        <w:bottom w:val="none" w:sz="0" w:space="0" w:color="auto"/>
        <w:right w:val="none" w:sz="0" w:space="0" w:color="auto"/>
      </w:divBdr>
    </w:div>
    <w:div w:id="938681495">
      <w:bodyDiv w:val="1"/>
      <w:marLeft w:val="0"/>
      <w:marRight w:val="0"/>
      <w:marTop w:val="0"/>
      <w:marBottom w:val="0"/>
      <w:divBdr>
        <w:top w:val="none" w:sz="0" w:space="0" w:color="auto"/>
        <w:left w:val="none" w:sz="0" w:space="0" w:color="auto"/>
        <w:bottom w:val="none" w:sz="0" w:space="0" w:color="auto"/>
        <w:right w:val="none" w:sz="0" w:space="0" w:color="auto"/>
      </w:divBdr>
    </w:div>
    <w:div w:id="960914174">
      <w:bodyDiv w:val="1"/>
      <w:marLeft w:val="0"/>
      <w:marRight w:val="0"/>
      <w:marTop w:val="0"/>
      <w:marBottom w:val="0"/>
      <w:divBdr>
        <w:top w:val="none" w:sz="0" w:space="0" w:color="auto"/>
        <w:left w:val="none" w:sz="0" w:space="0" w:color="auto"/>
        <w:bottom w:val="none" w:sz="0" w:space="0" w:color="auto"/>
        <w:right w:val="none" w:sz="0" w:space="0" w:color="auto"/>
      </w:divBdr>
    </w:div>
    <w:div w:id="968781777">
      <w:bodyDiv w:val="1"/>
      <w:marLeft w:val="0"/>
      <w:marRight w:val="0"/>
      <w:marTop w:val="0"/>
      <w:marBottom w:val="0"/>
      <w:divBdr>
        <w:top w:val="none" w:sz="0" w:space="0" w:color="auto"/>
        <w:left w:val="none" w:sz="0" w:space="0" w:color="auto"/>
        <w:bottom w:val="none" w:sz="0" w:space="0" w:color="auto"/>
        <w:right w:val="none" w:sz="0" w:space="0" w:color="auto"/>
      </w:divBdr>
    </w:div>
    <w:div w:id="982540071">
      <w:bodyDiv w:val="1"/>
      <w:marLeft w:val="0"/>
      <w:marRight w:val="0"/>
      <w:marTop w:val="0"/>
      <w:marBottom w:val="0"/>
      <w:divBdr>
        <w:top w:val="none" w:sz="0" w:space="0" w:color="auto"/>
        <w:left w:val="none" w:sz="0" w:space="0" w:color="auto"/>
        <w:bottom w:val="none" w:sz="0" w:space="0" w:color="auto"/>
        <w:right w:val="none" w:sz="0" w:space="0" w:color="auto"/>
      </w:divBdr>
    </w:div>
    <w:div w:id="1015498169">
      <w:bodyDiv w:val="1"/>
      <w:marLeft w:val="0"/>
      <w:marRight w:val="0"/>
      <w:marTop w:val="0"/>
      <w:marBottom w:val="0"/>
      <w:divBdr>
        <w:top w:val="none" w:sz="0" w:space="0" w:color="auto"/>
        <w:left w:val="none" w:sz="0" w:space="0" w:color="auto"/>
        <w:bottom w:val="none" w:sz="0" w:space="0" w:color="auto"/>
        <w:right w:val="none" w:sz="0" w:space="0" w:color="auto"/>
      </w:divBdr>
    </w:div>
    <w:div w:id="1226723737">
      <w:bodyDiv w:val="1"/>
      <w:marLeft w:val="0"/>
      <w:marRight w:val="0"/>
      <w:marTop w:val="0"/>
      <w:marBottom w:val="0"/>
      <w:divBdr>
        <w:top w:val="none" w:sz="0" w:space="0" w:color="auto"/>
        <w:left w:val="none" w:sz="0" w:space="0" w:color="auto"/>
        <w:bottom w:val="none" w:sz="0" w:space="0" w:color="auto"/>
        <w:right w:val="none" w:sz="0" w:space="0" w:color="auto"/>
      </w:divBdr>
    </w:div>
    <w:div w:id="1312059359">
      <w:bodyDiv w:val="1"/>
      <w:marLeft w:val="0"/>
      <w:marRight w:val="0"/>
      <w:marTop w:val="0"/>
      <w:marBottom w:val="0"/>
      <w:divBdr>
        <w:top w:val="none" w:sz="0" w:space="0" w:color="auto"/>
        <w:left w:val="none" w:sz="0" w:space="0" w:color="auto"/>
        <w:bottom w:val="none" w:sz="0" w:space="0" w:color="auto"/>
        <w:right w:val="none" w:sz="0" w:space="0" w:color="auto"/>
      </w:divBdr>
    </w:div>
    <w:div w:id="1364136202">
      <w:bodyDiv w:val="1"/>
      <w:marLeft w:val="0"/>
      <w:marRight w:val="0"/>
      <w:marTop w:val="0"/>
      <w:marBottom w:val="0"/>
      <w:divBdr>
        <w:top w:val="none" w:sz="0" w:space="0" w:color="auto"/>
        <w:left w:val="none" w:sz="0" w:space="0" w:color="auto"/>
        <w:bottom w:val="none" w:sz="0" w:space="0" w:color="auto"/>
        <w:right w:val="none" w:sz="0" w:space="0" w:color="auto"/>
      </w:divBdr>
    </w:div>
    <w:div w:id="1513109183">
      <w:bodyDiv w:val="1"/>
      <w:marLeft w:val="0"/>
      <w:marRight w:val="0"/>
      <w:marTop w:val="0"/>
      <w:marBottom w:val="0"/>
      <w:divBdr>
        <w:top w:val="none" w:sz="0" w:space="0" w:color="auto"/>
        <w:left w:val="none" w:sz="0" w:space="0" w:color="auto"/>
        <w:bottom w:val="none" w:sz="0" w:space="0" w:color="auto"/>
        <w:right w:val="none" w:sz="0" w:space="0" w:color="auto"/>
      </w:divBdr>
    </w:div>
    <w:div w:id="1515457926">
      <w:bodyDiv w:val="1"/>
      <w:marLeft w:val="0"/>
      <w:marRight w:val="0"/>
      <w:marTop w:val="0"/>
      <w:marBottom w:val="0"/>
      <w:divBdr>
        <w:top w:val="none" w:sz="0" w:space="0" w:color="auto"/>
        <w:left w:val="none" w:sz="0" w:space="0" w:color="auto"/>
        <w:bottom w:val="none" w:sz="0" w:space="0" w:color="auto"/>
        <w:right w:val="none" w:sz="0" w:space="0" w:color="auto"/>
      </w:divBdr>
    </w:div>
    <w:div w:id="1556312739">
      <w:bodyDiv w:val="1"/>
      <w:marLeft w:val="0"/>
      <w:marRight w:val="0"/>
      <w:marTop w:val="0"/>
      <w:marBottom w:val="0"/>
      <w:divBdr>
        <w:top w:val="none" w:sz="0" w:space="0" w:color="auto"/>
        <w:left w:val="none" w:sz="0" w:space="0" w:color="auto"/>
        <w:bottom w:val="none" w:sz="0" w:space="0" w:color="auto"/>
        <w:right w:val="none" w:sz="0" w:space="0" w:color="auto"/>
      </w:divBdr>
    </w:div>
    <w:div w:id="1639988188">
      <w:bodyDiv w:val="1"/>
      <w:marLeft w:val="0"/>
      <w:marRight w:val="0"/>
      <w:marTop w:val="0"/>
      <w:marBottom w:val="0"/>
      <w:divBdr>
        <w:top w:val="none" w:sz="0" w:space="0" w:color="auto"/>
        <w:left w:val="none" w:sz="0" w:space="0" w:color="auto"/>
        <w:bottom w:val="none" w:sz="0" w:space="0" w:color="auto"/>
        <w:right w:val="none" w:sz="0" w:space="0" w:color="auto"/>
      </w:divBdr>
    </w:div>
    <w:div w:id="1758937178">
      <w:bodyDiv w:val="1"/>
      <w:marLeft w:val="0"/>
      <w:marRight w:val="0"/>
      <w:marTop w:val="0"/>
      <w:marBottom w:val="0"/>
      <w:divBdr>
        <w:top w:val="none" w:sz="0" w:space="0" w:color="auto"/>
        <w:left w:val="none" w:sz="0" w:space="0" w:color="auto"/>
        <w:bottom w:val="none" w:sz="0" w:space="0" w:color="auto"/>
        <w:right w:val="none" w:sz="0" w:space="0" w:color="auto"/>
      </w:divBdr>
    </w:div>
    <w:div w:id="1786386448">
      <w:bodyDiv w:val="1"/>
      <w:marLeft w:val="0"/>
      <w:marRight w:val="0"/>
      <w:marTop w:val="0"/>
      <w:marBottom w:val="0"/>
      <w:divBdr>
        <w:top w:val="none" w:sz="0" w:space="0" w:color="auto"/>
        <w:left w:val="none" w:sz="0" w:space="0" w:color="auto"/>
        <w:bottom w:val="none" w:sz="0" w:space="0" w:color="auto"/>
        <w:right w:val="none" w:sz="0" w:space="0" w:color="auto"/>
      </w:divBdr>
    </w:div>
    <w:div w:id="1800297815">
      <w:bodyDiv w:val="1"/>
      <w:marLeft w:val="0"/>
      <w:marRight w:val="0"/>
      <w:marTop w:val="0"/>
      <w:marBottom w:val="0"/>
      <w:divBdr>
        <w:top w:val="none" w:sz="0" w:space="0" w:color="auto"/>
        <w:left w:val="none" w:sz="0" w:space="0" w:color="auto"/>
        <w:bottom w:val="none" w:sz="0" w:space="0" w:color="auto"/>
        <w:right w:val="none" w:sz="0" w:space="0" w:color="auto"/>
      </w:divBdr>
    </w:div>
    <w:div w:id="1804958371">
      <w:bodyDiv w:val="1"/>
      <w:marLeft w:val="0"/>
      <w:marRight w:val="0"/>
      <w:marTop w:val="0"/>
      <w:marBottom w:val="0"/>
      <w:divBdr>
        <w:top w:val="none" w:sz="0" w:space="0" w:color="auto"/>
        <w:left w:val="none" w:sz="0" w:space="0" w:color="auto"/>
        <w:bottom w:val="none" w:sz="0" w:space="0" w:color="auto"/>
        <w:right w:val="none" w:sz="0" w:space="0" w:color="auto"/>
      </w:divBdr>
    </w:div>
    <w:div w:id="1914118231">
      <w:bodyDiv w:val="1"/>
      <w:marLeft w:val="0"/>
      <w:marRight w:val="0"/>
      <w:marTop w:val="0"/>
      <w:marBottom w:val="0"/>
      <w:divBdr>
        <w:top w:val="none" w:sz="0" w:space="0" w:color="auto"/>
        <w:left w:val="none" w:sz="0" w:space="0" w:color="auto"/>
        <w:bottom w:val="none" w:sz="0" w:space="0" w:color="auto"/>
        <w:right w:val="none" w:sz="0" w:space="0" w:color="auto"/>
      </w:divBdr>
    </w:div>
    <w:div w:id="1997148463">
      <w:bodyDiv w:val="1"/>
      <w:marLeft w:val="0"/>
      <w:marRight w:val="0"/>
      <w:marTop w:val="0"/>
      <w:marBottom w:val="0"/>
      <w:divBdr>
        <w:top w:val="none" w:sz="0" w:space="0" w:color="auto"/>
        <w:left w:val="none" w:sz="0" w:space="0" w:color="auto"/>
        <w:bottom w:val="none" w:sz="0" w:space="0" w:color="auto"/>
        <w:right w:val="none" w:sz="0" w:space="0" w:color="auto"/>
      </w:divBdr>
    </w:div>
    <w:div w:id="2024238086">
      <w:bodyDiv w:val="1"/>
      <w:marLeft w:val="0"/>
      <w:marRight w:val="0"/>
      <w:marTop w:val="0"/>
      <w:marBottom w:val="0"/>
      <w:divBdr>
        <w:top w:val="none" w:sz="0" w:space="0" w:color="auto"/>
        <w:left w:val="none" w:sz="0" w:space="0" w:color="auto"/>
        <w:bottom w:val="none" w:sz="0" w:space="0" w:color="auto"/>
        <w:right w:val="none" w:sz="0" w:space="0" w:color="auto"/>
      </w:divBdr>
    </w:div>
    <w:div w:id="2054690201">
      <w:bodyDiv w:val="1"/>
      <w:marLeft w:val="0"/>
      <w:marRight w:val="0"/>
      <w:marTop w:val="0"/>
      <w:marBottom w:val="0"/>
      <w:divBdr>
        <w:top w:val="none" w:sz="0" w:space="0" w:color="auto"/>
        <w:left w:val="none" w:sz="0" w:space="0" w:color="auto"/>
        <w:bottom w:val="none" w:sz="0" w:space="0" w:color="auto"/>
        <w:right w:val="none" w:sz="0" w:space="0" w:color="auto"/>
      </w:divBdr>
    </w:div>
    <w:div w:id="2063942813">
      <w:bodyDiv w:val="1"/>
      <w:marLeft w:val="0"/>
      <w:marRight w:val="0"/>
      <w:marTop w:val="0"/>
      <w:marBottom w:val="0"/>
      <w:divBdr>
        <w:top w:val="none" w:sz="0" w:space="0" w:color="auto"/>
        <w:left w:val="none" w:sz="0" w:space="0" w:color="auto"/>
        <w:bottom w:val="none" w:sz="0" w:space="0" w:color="auto"/>
        <w:right w:val="none" w:sz="0" w:space="0" w:color="auto"/>
      </w:divBdr>
    </w:div>
    <w:div w:id="2079785350">
      <w:bodyDiv w:val="1"/>
      <w:marLeft w:val="0"/>
      <w:marRight w:val="0"/>
      <w:marTop w:val="0"/>
      <w:marBottom w:val="0"/>
      <w:divBdr>
        <w:top w:val="none" w:sz="0" w:space="0" w:color="auto"/>
        <w:left w:val="none" w:sz="0" w:space="0" w:color="auto"/>
        <w:bottom w:val="none" w:sz="0" w:space="0" w:color="auto"/>
        <w:right w:val="none" w:sz="0" w:space="0" w:color="auto"/>
      </w:divBdr>
    </w:div>
    <w:div w:id="208799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png"/><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0" Type="http://schemas.openxmlformats.org/officeDocument/2006/relationships/image" Target="media/image13.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C1273-FC26-4AC4-95D7-91BC7D96D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34</Pages>
  <Words>3934</Words>
  <Characters>22429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Bhartt</dc:creator>
  <cp:keywords/>
  <dc:description/>
  <cp:lastModifiedBy>Taran Bhartt</cp:lastModifiedBy>
  <cp:revision>305</cp:revision>
  <dcterms:created xsi:type="dcterms:W3CDTF">2024-08-07T15:52:00Z</dcterms:created>
  <dcterms:modified xsi:type="dcterms:W3CDTF">2024-08-08T02:36:00Z</dcterms:modified>
</cp:coreProperties>
</file>