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jc w:val="center"/>
      </w:pPr>
      <w:r>
        <w:t>Madni Education Platform</w:t>
      </w:r>
    </w:p>
    <w:p>
      <w:pPr>
        <w:pStyle w:val="Subtitle"/>
        <w:jc w:val="center"/>
      </w:pPr>
      <w:r>
        <w:t>Complete Documentation Handover</w:t>
      </w:r>
    </w:p>
    <w:p>
      <w:pPr>
        <w:pStyle w:val="BodyText"/>
        <w:jc w:val="center"/>
      </w:pPr>
      <w:r>
        <w:rPr>
          <w:color w:val="475569"/>
        </w:rPr>
        <w:t>Generated from all Markdown files in madnieducation/docs</w:t>
      </w:r>
    </w:p>
    <w:p>
      <w:pPr>
        <w:pStyle w:val="BodyText"/>
        <w:jc w:val="center"/>
      </w:pPr>
      <w:r>
        <w:rPr>
          <w:color w:val="475569"/>
        </w:rPr>
        <w:t>Generated on 16 August 2026</w:t>
      </w:r>
    </w:p>
    <w:p>
      <w:pPr>
        <w:pStyle w:val="BodyText"/>
        <w:jc w:val="center"/>
      </w:pPr>
      <w:r>
        <w:t>This document combines platform value, 44 feature details, relationship and deployment guidance, KVM 2 plan notes, credential handover format, privacy policies, and terms and conditions.</w:t>
      </w:r>
    </w:p>
    <w:p>
      <w:r>
        <w:br w:type="page"/>
      </w:r>
    </w:p>
    <w:p>
      <w:pPr>
        <w:pStyle w:val="Heading1"/>
      </w:pPr>
      <w:r>
        <w:t>Document Contents</w:t>
      </w:r>
    </w:p>
    <w:p>
      <w:pPr>
        <w:pStyle w:val="BodyText"/>
      </w:pPr>
      <w:r>
        <w:t>1. platform / WHY_THIS_PRODUCT_IS_USEFUL_FOR_STUDENTS</w:t>
      </w:r>
    </w:p>
    <w:p>
      <w:pPr>
        <w:pStyle w:val="BodyText"/>
      </w:pPr>
      <w:r>
        <w:t>2. platform / SUPERADMIN_FEATURES</w:t>
      </w:r>
    </w:p>
    <w:p>
      <w:pPr>
        <w:pStyle w:val="BodyText"/>
      </w:pPr>
      <w:r>
        <w:t>3. platform / SUBADMIN_FEATURES</w:t>
      </w:r>
    </w:p>
    <w:p>
      <w:pPr>
        <w:pStyle w:val="BodyText"/>
      </w:pPr>
      <w:r>
        <w:t>4. platform / ALUMNI_FEATURES</w:t>
      </w:r>
    </w:p>
    <w:p>
      <w:pPr>
        <w:pStyle w:val="BodyText"/>
      </w:pPr>
      <w:r>
        <w:t>5. platform / WEBSITE_FEATURES</w:t>
      </w:r>
    </w:p>
    <w:p>
      <w:pPr>
        <w:pStyle w:val="BodyText"/>
      </w:pPr>
      <w:r>
        <w:t>6. platform / PLATFORM_RELATION_DEPLOYMENT_CREDENTIALS</w:t>
      </w:r>
    </w:p>
    <w:p>
      <w:pPr>
        <w:pStyle w:val="BodyText"/>
      </w:pPr>
      <w:r>
        <w:t>7. legal / ALUMNI_PRIVACY_POLICY</w:t>
      </w:r>
    </w:p>
    <w:p>
      <w:pPr>
        <w:pStyle w:val="BodyText"/>
      </w:pPr>
      <w:r>
        <w:t>8. legal / ALUMNI_TERMS_AND_CONDITIONS</w:t>
      </w:r>
    </w:p>
    <w:p>
      <w:pPr>
        <w:pStyle w:val="BodyText"/>
      </w:pPr>
      <w:r>
        <w:t>9. legal / SUBADMIN_PRIVACY_POLICY</w:t>
      </w:r>
    </w:p>
    <w:p>
      <w:pPr>
        <w:pStyle w:val="BodyText"/>
      </w:pPr>
      <w:r>
        <w:t>10. legal / SUBADMIN_TERMS_AND_CONDITIONS</w:t>
      </w:r>
    </w:p>
    <w:p>
      <w:pPr>
        <w:pStyle w:val="BodyText"/>
      </w:pPr>
      <w:r>
        <w:t>11. legal / SCHOOL_PRIVACY_POLICY</w:t>
      </w:r>
    </w:p>
    <w:p>
      <w:pPr>
        <w:pStyle w:val="BodyText"/>
      </w:pPr>
      <w:r>
        <w:t>12. legal / SCHOOL_TERMS_AND_CONDITIONS</w:t>
      </w:r>
    </w:p>
    <w:p>
      <w:r>
        <w:br w:type="page"/>
      </w:r>
    </w:p>
    <w:p>
      <w:pPr>
        <w:pStyle w:val="SectionLabel"/>
      </w:pPr>
      <w:r>
        <w:t>Section 1: platform / WHY_THIS_PRODUCT_IS_USEFUL_FOR_STUDENTS.md</w:t>
      </w:r>
    </w:p>
    <w:p>
      <w:pPr>
        <w:pStyle w:val="Heading1"/>
      </w:pPr>
      <w:r>
        <w:t>Why This Product Is Useful and Required for Students</w:t>
      </w:r>
    </w:p>
    <w:p>
      <w:pPr>
        <w:pStyle w:val="BodyText"/>
      </w:pPr>
      <w:r>
        <w:t>Madni Education Platform is not only an admin panel or a website. It is a complete student-support ecosystem that connects schools, students, alumni, donors, and administrators in one structured digital platform.</w:t>
      </w:r>
    </w:p>
    <w:p>
      <w:pPr>
        <w:pStyle w:val="BodyText"/>
      </w:pPr>
      <w:r>
        <w:t>For schools that work with education, community support, financial help, alumni guidance, and student development, this type of platform becomes highly important because student success does not depend only on classroom teaching. Students also need proper records, timely support, mentorship, career direction, donation transparency, and a strong alumni network.</w:t>
      </w:r>
    </w:p>
    <w:p>
      <w:pPr>
        <w:pStyle w:val="Heading2"/>
      </w:pPr>
      <w:r>
        <w:t>1. Students Need More Than Basic School Records</w:t>
      </w:r>
    </w:p>
    <w:p>
      <w:pPr>
        <w:pStyle w:val="BodyText"/>
      </w:pPr>
      <w:r>
        <w:t>Many schools maintain student data in registers, Excel files, WhatsApp messages, or separate documents. This creates confusion when the school needs to understand:</w:t>
      </w:r>
    </w:p>
    <w:p>
      <w:pPr>
        <w:pStyle w:val="Bullet"/>
      </w:pPr>
      <w:r>
        <w:t>? Which students need support.</w:t>
      </w:r>
    </w:p>
    <w:p>
      <w:pPr>
        <w:pStyle w:val="Bullet"/>
      </w:pPr>
      <w:r>
        <w:t>? Which students are under RTE or financially weak.</w:t>
      </w:r>
    </w:p>
    <w:p>
      <w:pPr>
        <w:pStyle w:val="Bullet"/>
      </w:pPr>
      <w:r>
        <w:t>? Which class or standard needs attention.</w:t>
      </w:r>
    </w:p>
    <w:p>
      <w:pPr>
        <w:pStyle w:val="Bullet"/>
      </w:pPr>
      <w:r>
        <w:t>? Which student moved to the next academic year.</w:t>
      </w:r>
    </w:p>
    <w:p>
      <w:pPr>
        <w:pStyle w:val="Bullet"/>
      </w:pPr>
      <w:r>
        <w:t>? Which old student can become part of the alumni network.</w:t>
      </w:r>
    </w:p>
    <w:p>
      <w:pPr>
        <w:pStyle w:val="Bullet"/>
      </w:pPr>
      <w:r>
        <w:t>? Which donation or sponsorship helped which student/project.</w:t>
      </w:r>
    </w:p>
    <w:p>
      <w:pPr>
        <w:pStyle w:val="BodyText"/>
      </w:pPr>
      <w:r>
        <w:t>This platform solves that by keeping student data, academic year, standard, promotion, support needs, and school activity in one place.</w:t>
      </w:r>
    </w:p>
    <w:p>
      <w:pPr>
        <w:pStyle w:val="Heading2"/>
      </w:pPr>
      <w:r>
        <w:t>2. It Helps Identify Students Who Need Financial Support</w:t>
      </w:r>
    </w:p>
    <w:p>
      <w:pPr>
        <w:pStyle w:val="BodyText"/>
      </w:pPr>
      <w:r>
        <w:t>One of the biggest values of this platform is that it helps schools identify and manage needy students properly.</w:t>
      </w:r>
    </w:p>
    <w:p>
      <w:pPr>
        <w:pStyle w:val="BodyText"/>
      </w:pPr>
      <w:r>
        <w:t>Instead of relying only on memory or scattered files, Subadmin can maintain student support information in the system. This makes it easier to connect donation needs with real school requirements.</w:t>
      </w:r>
    </w:p>
    <w:p>
      <w:pPr>
        <w:pStyle w:val="BodyText"/>
      </w:pPr>
      <w:r>
        <w:t>For students, this means:</w:t>
      </w:r>
    </w:p>
    <w:p>
      <w:pPr>
        <w:pStyle w:val="Bullet"/>
      </w:pPr>
      <w:r>
        <w:t>? Their needs can be tracked properly.</w:t>
      </w:r>
    </w:p>
    <w:p>
      <w:pPr>
        <w:pStyle w:val="Bullet"/>
      </w:pPr>
      <w:r>
        <w:t>? Support can be planned by class, category, or academic year.</w:t>
      </w:r>
    </w:p>
    <w:p>
      <w:pPr>
        <w:pStyle w:val="Bullet"/>
      </w:pPr>
      <w:r>
        <w:t>? Donors can understand where help is required.</w:t>
      </w:r>
    </w:p>
    <w:p>
      <w:pPr>
        <w:pStyle w:val="Bullet"/>
      </w:pPr>
      <w:r>
        <w:t>? Schools can avoid missing deserving students.</w:t>
      </w:r>
    </w:p>
    <w:p>
      <w:pPr>
        <w:pStyle w:val="Heading2"/>
      </w:pPr>
      <w:r>
        <w:t>3. It Creates Better Donation Transparency</w:t>
      </w:r>
    </w:p>
    <w:p>
      <w:pPr>
        <w:pStyle w:val="BodyText"/>
      </w:pPr>
      <w:r>
        <w:t>Students benefit when donors trust the school. Donors usually want to know where their money is going, what projects are active, and what has already been completed.</w:t>
      </w:r>
    </w:p>
    <w:p>
      <w:pPr>
        <w:pStyle w:val="BodyText"/>
      </w:pPr>
      <w:r>
        <w:t>The platform supports donation needs, projects, ledgers, completed project filters, and public transparency sections. This helps build confidence.</w:t>
      </w:r>
    </w:p>
    <w:p>
      <w:pPr>
        <w:pStyle w:val="BodyText"/>
      </w:pPr>
      <w:r>
        <w:t>When donor trust increases, student support also increases.</w:t>
      </w:r>
    </w:p>
    <w:p>
      <w:pPr>
        <w:pStyle w:val="Heading2"/>
      </w:pPr>
      <w:r>
        <w:t>4. It Connects Students With Alumni Guidance</w:t>
      </w:r>
    </w:p>
    <w:p>
      <w:pPr>
        <w:pStyle w:val="BodyText"/>
      </w:pPr>
      <w:r>
        <w:t>Alumni are one of the strongest support systems for current students. Old students understand the school background, student challenges, and real career journey after school.</w:t>
      </w:r>
    </w:p>
    <w:p>
      <w:pPr>
        <w:pStyle w:val="BodyText"/>
      </w:pPr>
      <w:r>
        <w:t>Through the alumni portal, alumni can:</w:t>
      </w:r>
    </w:p>
    <w:p>
      <w:pPr>
        <w:pStyle w:val="Bullet"/>
      </w:pPr>
      <w:r>
        <w:t>? Share achievements.</w:t>
      </w:r>
    </w:p>
    <w:p>
      <w:pPr>
        <w:pStyle w:val="Bullet"/>
      </w:pPr>
      <w:r>
        <w:t>? Offer mentorship.</w:t>
      </w:r>
    </w:p>
    <w:p>
      <w:pPr>
        <w:pStyle w:val="Bullet"/>
      </w:pPr>
      <w:r>
        <w:t>? Post jobs and internships.</w:t>
      </w:r>
    </w:p>
    <w:p>
      <w:pPr>
        <w:pStyle w:val="Bullet"/>
      </w:pPr>
      <w:r>
        <w:t>? Share career guidance.</w:t>
      </w:r>
    </w:p>
    <w:p>
      <w:pPr>
        <w:pStyle w:val="Bullet"/>
      </w:pPr>
      <w:r>
        <w:t>? Participate in school development.</w:t>
      </w:r>
    </w:p>
    <w:p>
      <w:pPr>
        <w:pStyle w:val="Bullet"/>
      </w:pPr>
      <w:r>
        <w:t>? Contribute through donations or CSR referrals.</w:t>
      </w:r>
    </w:p>
    <w:p>
      <w:pPr>
        <w:pStyle w:val="BodyText"/>
      </w:pPr>
      <w:r>
        <w:t>This gives current students access to real examples and guidance from people who were once in the same environment.</w:t>
      </w:r>
    </w:p>
    <w:p>
      <w:pPr>
        <w:pStyle w:val="Heading2"/>
      </w:pPr>
      <w:r>
        <w:t>5. It Builds a Long-Term Student Journey</w:t>
      </w:r>
    </w:p>
    <w:p>
      <w:pPr>
        <w:pStyle w:val="BodyText"/>
      </w:pPr>
      <w:r>
        <w:t>The platform does not stop when a student leaves school. A student can move from:</w:t>
      </w:r>
    </w:p>
    <w:p>
      <w:pPr>
        <w:pStyle w:val="BodyText"/>
      </w:pPr>
      <w:r>
        <w:t>Student -&gt; Old Student -&gt; Approved Alumni -&gt; Mentor / Donor / Contributor</w:t>
      </w:r>
    </w:p>
    <w:p>
      <w:pPr>
        <w:pStyle w:val="BodyText"/>
      </w:pPr>
      <w:r>
        <w:t>This is very powerful because the school relationship continues even after graduation.</w:t>
      </w:r>
    </w:p>
    <w:p>
      <w:pPr>
        <w:pStyle w:val="BodyText"/>
      </w:pPr>
      <w:r>
        <w:t>A student who receives support today can become an alumni who supports another student tomorrow. This creates a cycle of education, gratitude, and community growth.</w:t>
      </w:r>
    </w:p>
    <w:p>
      <w:pPr>
        <w:pStyle w:val="Heading2"/>
      </w:pPr>
      <w:r>
        <w:t>6. It Helps Schools Make Better Decisions</w:t>
      </w:r>
    </w:p>
    <w:p>
      <w:pPr>
        <w:pStyle w:val="BodyText"/>
      </w:pPr>
      <w:r>
        <w:t>School admins need real data to make decisions. Without proper data, it is difficult to know:</w:t>
      </w:r>
    </w:p>
    <w:p>
      <w:pPr>
        <w:pStyle w:val="Bullet"/>
      </w:pPr>
      <w:r>
        <w:t>? How many students are active.</w:t>
      </w:r>
    </w:p>
    <w:p>
      <w:pPr>
        <w:pStyle w:val="Bullet"/>
      </w:pPr>
      <w:r>
        <w:t>? Which standards have more students.</w:t>
      </w:r>
    </w:p>
    <w:p>
      <w:pPr>
        <w:pStyle w:val="Bullet"/>
      </w:pPr>
      <w:r>
        <w:t>? Which students need support.</w:t>
      </w:r>
    </w:p>
    <w:p>
      <w:pPr>
        <w:pStyle w:val="Bullet"/>
      </w:pPr>
      <w:r>
        <w:t>? Which projects need funding.</w:t>
      </w:r>
    </w:p>
    <w:p>
      <w:pPr>
        <w:pStyle w:val="Bullet"/>
      </w:pPr>
      <w:r>
        <w:t>? Which alumni are active.</w:t>
      </w:r>
    </w:p>
    <w:p>
      <w:pPr>
        <w:pStyle w:val="Bullet"/>
      </w:pPr>
      <w:r>
        <w:t>? Which activities are happening in the school.</w:t>
      </w:r>
    </w:p>
    <w:p>
      <w:pPr>
        <w:pStyle w:val="BodyText"/>
      </w:pPr>
      <w:r>
        <w:t>The dashboard and reports help school teams understand the real situation and act faster.</w:t>
      </w:r>
    </w:p>
    <w:p>
      <w:pPr>
        <w:pStyle w:val="BodyText"/>
      </w:pPr>
      <w:r>
        <w:t>Better school decisions directly benefit students.</w:t>
      </w:r>
    </w:p>
    <w:p>
      <w:pPr>
        <w:pStyle w:val="Heading2"/>
      </w:pPr>
      <w:r>
        <w:t>7. It Gives Students More Opportunities</w:t>
      </w:r>
    </w:p>
    <w:p>
      <w:pPr>
        <w:pStyle w:val="BodyText"/>
      </w:pPr>
      <w:r>
        <w:t>The alumni and community modules can create real opportunities for students and old students:</w:t>
      </w:r>
    </w:p>
    <w:p>
      <w:pPr>
        <w:pStyle w:val="Bullet"/>
      </w:pPr>
      <w:r>
        <w:t>? Jobs.</w:t>
      </w:r>
    </w:p>
    <w:p>
      <w:pPr>
        <w:pStyle w:val="Bullet"/>
      </w:pPr>
      <w:r>
        <w:t>? Internships.</w:t>
      </w:r>
    </w:p>
    <w:p>
      <w:pPr>
        <w:pStyle w:val="Bullet"/>
      </w:pPr>
      <w:r>
        <w:t>? Mentorship.</w:t>
      </w:r>
    </w:p>
    <w:p>
      <w:pPr>
        <w:pStyle w:val="Bullet"/>
      </w:pPr>
      <w:r>
        <w:t>? Career posts.</w:t>
      </w:r>
    </w:p>
    <w:p>
      <w:pPr>
        <w:pStyle w:val="Bullet"/>
      </w:pPr>
      <w:r>
        <w:t>? Networking.</w:t>
      </w:r>
    </w:p>
    <w:p>
      <w:pPr>
        <w:pStyle w:val="Bullet"/>
      </w:pPr>
      <w:r>
        <w:t>? Alumni stories.</w:t>
      </w:r>
    </w:p>
    <w:p>
      <w:pPr>
        <w:pStyle w:val="Bullet"/>
      </w:pPr>
      <w:r>
        <w:t>? Achievement visibility.</w:t>
      </w:r>
    </w:p>
    <w:p>
      <w:pPr>
        <w:pStyle w:val="BodyText"/>
      </w:pPr>
      <w:r>
        <w:t>For many students, opportunity does not come only from marks. It also comes from network, guidance, exposure, and timely information. This platform creates that bridge.</w:t>
      </w:r>
    </w:p>
    <w:p>
      <w:pPr>
        <w:pStyle w:val="Heading2"/>
      </w:pPr>
      <w:r>
        <w:t>8. It Improves School Visibility and Public Trust</w:t>
      </w:r>
    </w:p>
    <w:p>
      <w:pPr>
        <w:pStyle w:val="BodyText"/>
      </w:pPr>
      <w:r>
        <w:t>The userside website helps the school show its work publicly:</w:t>
      </w:r>
    </w:p>
    <w:p>
      <w:pPr>
        <w:pStyle w:val="Bullet"/>
      </w:pPr>
      <w:r>
        <w:t>? School details.</w:t>
      </w:r>
    </w:p>
    <w:p>
      <w:pPr>
        <w:pStyle w:val="Bullet"/>
      </w:pPr>
      <w:r>
        <w:t>? Events.</w:t>
      </w:r>
    </w:p>
    <w:p>
      <w:pPr>
        <w:pStyle w:val="Bullet"/>
      </w:pPr>
      <w:r>
        <w:t>? Gallery.</w:t>
      </w:r>
    </w:p>
    <w:p>
      <w:pPr>
        <w:pStyle w:val="Bullet"/>
      </w:pPr>
      <w:r>
        <w:t>? Latest updates.</w:t>
      </w:r>
    </w:p>
    <w:p>
      <w:pPr>
        <w:pStyle w:val="Bullet"/>
      </w:pPr>
      <w:r>
        <w:t>? Donation needs.</w:t>
      </w:r>
    </w:p>
    <w:p>
      <w:pPr>
        <w:pStyle w:val="Bullet"/>
      </w:pPr>
      <w:r>
        <w:t>? Alumni stories.</w:t>
      </w:r>
    </w:p>
    <w:p>
      <w:pPr>
        <w:pStyle w:val="Bullet"/>
      </w:pPr>
      <w:r>
        <w:t>? Financial transparency.</w:t>
      </w:r>
    </w:p>
    <w:p>
      <w:pPr>
        <w:pStyle w:val="Bullet"/>
      </w:pPr>
      <w:r>
        <w:t>? CSR opportunities.</w:t>
      </w:r>
    </w:p>
    <w:p>
      <w:pPr>
        <w:pStyle w:val="BodyText"/>
      </w:pPr>
      <w:r>
        <w:t>When a school shows real work publicly, parents, alumni, donors, and CSR partners trust it more. This trust can bring more support for students.</w:t>
      </w:r>
    </w:p>
    <w:p>
      <w:pPr>
        <w:pStyle w:val="Heading2"/>
      </w:pPr>
      <w:r>
        <w:t>9. It Reduces Manual Work for School Teams</w:t>
      </w:r>
    </w:p>
    <w:p>
      <w:pPr>
        <w:pStyle w:val="BodyText"/>
      </w:pPr>
      <w:r>
        <w:t>When school staff spend too much time managing files, repeated data entry, manual student tracking, and scattered communication, they have less time for student support.</w:t>
      </w:r>
    </w:p>
    <w:p>
      <w:pPr>
        <w:pStyle w:val="BodyText"/>
      </w:pPr>
      <w:r>
        <w:t>This platform reduces manual work by organizing:</w:t>
      </w:r>
    </w:p>
    <w:p>
      <w:pPr>
        <w:pStyle w:val="Bullet"/>
      </w:pPr>
      <w:r>
        <w:t>? Students.</w:t>
      </w:r>
    </w:p>
    <w:p>
      <w:pPr>
        <w:pStyle w:val="Bullet"/>
      </w:pPr>
      <w:r>
        <w:t>? Classes.</w:t>
      </w:r>
    </w:p>
    <w:p>
      <w:pPr>
        <w:pStyle w:val="Bullet"/>
      </w:pPr>
      <w:r>
        <w:t>? Academic years.</w:t>
      </w:r>
    </w:p>
    <w:p>
      <w:pPr>
        <w:pStyle w:val="Bullet"/>
      </w:pPr>
      <w:r>
        <w:t>? Promotions.</w:t>
      </w:r>
    </w:p>
    <w:p>
      <w:pPr>
        <w:pStyle w:val="Bullet"/>
      </w:pPr>
      <w:r>
        <w:t>? Events.</w:t>
      </w:r>
    </w:p>
    <w:p>
      <w:pPr>
        <w:pStyle w:val="Bullet"/>
      </w:pPr>
      <w:r>
        <w:t>? School page content.</w:t>
      </w:r>
    </w:p>
    <w:p>
      <w:pPr>
        <w:pStyle w:val="Bullet"/>
      </w:pPr>
      <w:r>
        <w:t>? Alumni approvals.</w:t>
      </w:r>
    </w:p>
    <w:p>
      <w:pPr>
        <w:pStyle w:val="Bullet"/>
      </w:pPr>
      <w:r>
        <w:t>? Donations.</w:t>
      </w:r>
    </w:p>
    <w:p>
      <w:pPr>
        <w:pStyle w:val="Bullet"/>
      </w:pPr>
      <w:r>
        <w:t>? Monitoring.</w:t>
      </w:r>
    </w:p>
    <w:p>
      <w:pPr>
        <w:pStyle w:val="Bullet"/>
      </w:pPr>
      <w:r>
        <w:t>? Email communication.</w:t>
      </w:r>
    </w:p>
    <w:p>
      <w:pPr>
        <w:pStyle w:val="BodyText"/>
      </w:pPr>
      <w:r>
        <w:t>When administration becomes easier, the school can focus more on students.</w:t>
      </w:r>
    </w:p>
    <w:p>
      <w:pPr>
        <w:pStyle w:val="Heading2"/>
      </w:pPr>
      <w:r>
        <w:t>10. It Makes Alumni Authorization Safe</w:t>
      </w:r>
    </w:p>
    <w:p>
      <w:pPr>
        <w:pStyle w:val="BodyText"/>
      </w:pPr>
      <w:r>
        <w:t>The platform does not allow any old student to directly enter the alumni community without approval. The school Subadmin verifies and approves alumni requests.</w:t>
      </w:r>
    </w:p>
    <w:p>
      <w:pPr>
        <w:pStyle w:val="BodyText"/>
      </w:pPr>
      <w:r>
        <w:t>This protects students and alumni from fake accounts, spam, and misuse.</w:t>
      </w:r>
    </w:p>
    <w:p>
      <w:pPr>
        <w:pStyle w:val="BodyText"/>
      </w:pPr>
      <w:r>
        <w:t>A safe alumni network is important because it may include mentorship, career help, donations, and communication.</w:t>
      </w:r>
    </w:p>
    <w:p>
      <w:pPr>
        <w:pStyle w:val="Heading2"/>
      </w:pPr>
      <w:r>
        <w:t>11. It Supports CSR and Community Partnerships</w:t>
      </w:r>
    </w:p>
    <w:p>
      <w:pPr>
        <w:pStyle w:val="BodyText"/>
      </w:pPr>
      <w:r>
        <w:t>Many companies and donors want to support education but need a proper channel. The CSR referral and public inquiry flows give them a structured way to connect.</w:t>
      </w:r>
    </w:p>
    <w:p>
      <w:pPr>
        <w:pStyle w:val="BodyText"/>
      </w:pPr>
      <w:r>
        <w:t>Students benefit because CSR support can help with:</w:t>
      </w:r>
    </w:p>
    <w:p>
      <w:pPr>
        <w:pStyle w:val="Bullet"/>
      </w:pPr>
      <w:r>
        <w:t>? Fees.</w:t>
      </w:r>
    </w:p>
    <w:p>
      <w:pPr>
        <w:pStyle w:val="Bullet"/>
      </w:pPr>
      <w:r>
        <w:t>? Books.</w:t>
      </w:r>
    </w:p>
    <w:p>
      <w:pPr>
        <w:pStyle w:val="Bullet"/>
      </w:pPr>
      <w:r>
        <w:t>? School projects.</w:t>
      </w:r>
    </w:p>
    <w:p>
      <w:pPr>
        <w:pStyle w:val="Bullet"/>
      </w:pPr>
      <w:r>
        <w:t>? Infrastructure.</w:t>
      </w:r>
    </w:p>
    <w:p>
      <w:pPr>
        <w:pStyle w:val="Bullet"/>
      </w:pPr>
      <w:r>
        <w:t>? Digital learning.</w:t>
      </w:r>
    </w:p>
    <w:p>
      <w:pPr>
        <w:pStyle w:val="Bullet"/>
      </w:pPr>
      <w:r>
        <w:t>? Sponsorships.</w:t>
      </w:r>
    </w:p>
    <w:p>
      <w:pPr>
        <w:pStyle w:val="Bullet"/>
      </w:pPr>
      <w:r>
        <w:t>? Events and development programs.</w:t>
      </w:r>
    </w:p>
    <w:p>
      <w:pPr>
        <w:pStyle w:val="Heading2"/>
      </w:pPr>
      <w:r>
        <w:t>12. It Creates Accountability Through Monitoring</w:t>
      </w:r>
    </w:p>
    <w:p>
      <w:pPr>
        <w:pStyle w:val="BodyText"/>
      </w:pPr>
      <w:r>
        <w:t>The monitoring system records important activity such as admin actions, alumni activity, and email logs.</w:t>
      </w:r>
    </w:p>
    <w:p>
      <w:pPr>
        <w:pStyle w:val="BodyText"/>
      </w:pPr>
      <w:r>
        <w:t>This is useful because student-related systems need accountability. Schools and Superadmin can understand what happened, who took action, and whether communication was sent.</w:t>
      </w:r>
    </w:p>
    <w:p>
      <w:pPr>
        <w:pStyle w:val="BodyText"/>
      </w:pPr>
      <w:r>
        <w:t>Accountability protects students, admins, alumni, and donors.</w:t>
      </w:r>
    </w:p>
    <w:p>
      <w:pPr>
        <w:pStyle w:val="Heading2"/>
      </w:pPr>
      <w:r>
        <w:t>13. Why This Product Is Required</w:t>
      </w:r>
    </w:p>
    <w:p>
      <w:pPr>
        <w:pStyle w:val="BodyText"/>
      </w:pPr>
      <w:r>
        <w:t>This product is required because modern education support needs more than a simple website.</w:t>
      </w:r>
    </w:p>
    <w:p>
      <w:pPr>
        <w:pStyle w:val="BodyText"/>
      </w:pPr>
      <w:r>
        <w:t>Schools need:</w:t>
      </w:r>
    </w:p>
    <w:p>
      <w:pPr>
        <w:pStyle w:val="Bullet"/>
      </w:pPr>
      <w:r>
        <w:t>? Student management.</w:t>
      </w:r>
    </w:p>
    <w:p>
      <w:pPr>
        <w:pStyle w:val="Bullet"/>
      </w:pPr>
      <w:r>
        <w:t>? Alumni connection.</w:t>
      </w:r>
    </w:p>
    <w:p>
      <w:pPr>
        <w:pStyle w:val="Bullet"/>
      </w:pPr>
      <w:r>
        <w:t>? Donation transparency.</w:t>
      </w:r>
    </w:p>
    <w:p>
      <w:pPr>
        <w:pStyle w:val="Bullet"/>
      </w:pPr>
      <w:r>
        <w:t>? Public trust.</w:t>
      </w:r>
    </w:p>
    <w:p>
      <w:pPr>
        <w:pStyle w:val="Bullet"/>
      </w:pPr>
      <w:r>
        <w:t>? Secure login.</w:t>
      </w:r>
    </w:p>
    <w:p>
      <w:pPr>
        <w:pStyle w:val="Bullet"/>
      </w:pPr>
      <w:r>
        <w:t>? School-wise control.</w:t>
      </w:r>
    </w:p>
    <w:p>
      <w:pPr>
        <w:pStyle w:val="Bullet"/>
      </w:pPr>
      <w:r>
        <w:t>? Monitoring.</w:t>
      </w:r>
    </w:p>
    <w:p>
      <w:pPr>
        <w:pStyle w:val="Bullet"/>
      </w:pPr>
      <w:r>
        <w:t>? Career and mentorship support.</w:t>
      </w:r>
    </w:p>
    <w:p>
      <w:pPr>
        <w:pStyle w:val="Bullet"/>
      </w:pPr>
      <w:r>
        <w:t>? CSR connection.</w:t>
      </w:r>
    </w:p>
    <w:p>
      <w:pPr>
        <w:pStyle w:val="Bullet"/>
      </w:pPr>
      <w:r>
        <w:t>? Long-term student journey tracking.</w:t>
      </w:r>
    </w:p>
    <w:p>
      <w:pPr>
        <w:pStyle w:val="BodyText"/>
      </w:pPr>
      <w:r>
        <w:t>Without a platform like this, these things remain scattered across Excel files, WhatsApp chats, paper records, and manual follow-ups.</w:t>
      </w:r>
    </w:p>
    <w:p>
      <w:pPr>
        <w:pStyle w:val="Heading2"/>
      </w:pPr>
      <w:r>
        <w:t>14. Final Value</w:t>
      </w:r>
    </w:p>
    <w:p>
      <w:pPr>
        <w:pStyle w:val="BodyText"/>
      </w:pPr>
      <w:r>
        <w:t>Madni Education Platform is useful because it connects everyone around the student:</w:t>
      </w:r>
    </w:p>
    <w:p>
      <w:pPr>
        <w:pStyle w:val="Bullet"/>
      </w:pPr>
      <w:r>
        <w:t>? Superadmin gives central vision and control.</w:t>
      </w:r>
    </w:p>
    <w:p>
      <w:pPr>
        <w:pStyle w:val="Bullet"/>
      </w:pPr>
      <w:r>
        <w:t>? Subadmin manages the school and student support.</w:t>
      </w:r>
    </w:p>
    <w:p>
      <w:pPr>
        <w:pStyle w:val="Bullet"/>
      </w:pPr>
      <w:r>
        <w:t>? Alumni guide, contribute, and create opportunities.</w:t>
      </w:r>
    </w:p>
    <w:p>
      <w:pPr>
        <w:pStyle w:val="Bullet"/>
      </w:pPr>
      <w:r>
        <w:t>? Donors and CSR partners support real needs.</w:t>
      </w:r>
    </w:p>
    <w:p>
      <w:pPr>
        <w:pStyle w:val="Bullet"/>
      </w:pPr>
      <w:r>
        <w:t>? Public website builds trust and visibility.</w:t>
      </w:r>
    </w:p>
    <w:p>
      <w:pPr>
        <w:pStyle w:val="Bullet"/>
      </w:pPr>
      <w:r>
        <w:t>? Students receive better structure, support, and future opportunities.</w:t>
      </w:r>
    </w:p>
    <w:p>
      <w:pPr>
        <w:pStyle w:val="BodyText"/>
      </w:pPr>
      <w:r>
        <w:t>The biggest benefit is that the platform turns education support into a continuous cycle:</w:t>
      </w:r>
    </w:p>
    <w:p>
      <w:pPr>
        <w:pStyle w:val="BodyText"/>
      </w:pPr>
      <w:r>
        <w:t>School teaches -&gt; Student grows -&gt; Alumni returns -&gt; Community supports -&gt; More students benefit</w:t>
      </w:r>
    </w:p>
    <w:p>
      <w:pPr>
        <w:pStyle w:val="BodyText"/>
      </w:pPr>
      <w:r>
        <w:t>That is why this product is not just useful. For student-centered schools and trusts, it is highly required.</w:t>
      </w:r>
    </w:p>
    <w:p>
      <w:r>
        <w:br w:type="page"/>
      </w:r>
    </w:p>
    <w:p>
      <w:pPr>
        <w:pStyle w:val="SectionLabel"/>
      </w:pPr>
      <w:r>
        <w:t>Section 2: platform / SUPERADMIN_FEATURES.md</w:t>
      </w:r>
    </w:p>
    <w:p>
      <w:pPr>
        <w:pStyle w:val="Heading1"/>
      </w:pPr>
      <w:r>
        <w:t>Superadmin Features - Detailed Flow</w:t>
      </w:r>
    </w:p>
    <w:p>
      <w:pPr>
        <w:pStyle w:val="BodyText"/>
      </w:pPr>
      <w:r>
        <w:t>The Superadmin portal is the central control layer for Madni Education. It manages organization-wide setup, school structure, administrator access, global monitoring, alumni communication, and public-facing master data.</w:t>
      </w:r>
    </w:p>
    <w:p>
      <w:pPr>
        <w:pStyle w:val="Heading2"/>
      </w:pPr>
      <w:r>
        <w:t>Feature 1: Secure Superadmin Login With OTP</w:t>
      </w:r>
    </w:p>
    <w:p>
      <w:pPr>
        <w:pStyle w:val="BodyText"/>
      </w:pPr>
      <w:r>
        <w:t>Superadmin signs in from /superadmin/login using email and password. After valid credentials, the system sends a login OTP to the registered email. The user can enter the portal only after OTP verification.</w:t>
      </w:r>
    </w:p>
    <w:p>
      <w:pPr>
        <w:pStyle w:val="BodyText"/>
      </w:pPr>
      <w:r>
        <w:t>This protects the highest-level admin account from simple password compromise. The OTP flow should use Redis in production for short-lived OTP storage, expiry, retry limits, and abuse prevention.</w:t>
      </w:r>
    </w:p>
    <w:p>
      <w:pPr>
        <w:pStyle w:val="Heading2"/>
      </w:pPr>
      <w:r>
        <w:t>Feature 2: Superadmin Dashboard Analytics</w:t>
      </w:r>
    </w:p>
    <w:p>
      <w:pPr>
        <w:pStyle w:val="BodyText"/>
      </w:pPr>
      <w:r>
        <w:t>The dashboard gives Superadmin a central view of the platform. It should show real counts and summaries for schools, students, subadmins, alumni, public engagement, donation-related activity, and recent platform movement.</w:t>
      </w:r>
    </w:p>
    <w:p>
      <w:pPr>
        <w:pStyle w:val="BodyText"/>
      </w:pPr>
      <w:r>
        <w:t>The purpose of this dashboard is quick decision-making. Superadmin should know whether schools are active, whether student/alumni records are growing, and whether important workflows are being used.</w:t>
      </w:r>
    </w:p>
    <w:p>
      <w:pPr>
        <w:pStyle w:val="Heading2"/>
      </w:pPr>
      <w:r>
        <w:t>Feature 3: Trust Management</w:t>
      </w:r>
    </w:p>
    <w:p>
      <w:pPr>
        <w:pStyle w:val="BodyText"/>
      </w:pPr>
      <w:r>
        <w:t>Superadmin can create, view, edit, and manage Trust records. A trust represents the parent organization or trust body that can own or represent schools.</w:t>
      </w:r>
    </w:p>
    <w:p>
      <w:pPr>
        <w:pStyle w:val="BodyText"/>
      </w:pPr>
      <w:r>
        <w:t>Trust data becomes useful on the public website and in school grouping. It also gives management a clean structure when multiple schools or centers are operated under the same trust umbrella.</w:t>
      </w:r>
    </w:p>
    <w:p>
      <w:pPr>
        <w:pStyle w:val="Heading2"/>
      </w:pPr>
      <w:r>
        <w:t>Feature 4: School Management</w:t>
      </w:r>
    </w:p>
    <w:p>
      <w:pPr>
        <w:pStyle w:val="BodyText"/>
      </w:pPr>
      <w:r>
        <w:t>Superadmin can create and edit schools. Each school stores identity details, location, contact information, trust relation, student count, RTE/needy support details, and public-facing school information.</w:t>
      </w:r>
    </w:p>
    <w:p>
      <w:pPr>
        <w:pStyle w:val="BodyText"/>
      </w:pPr>
      <w:r>
        <w:t>Schools are the main data boundary of the platform. Subadmins, students, alumni, events, school page content, donation projects, and monitoring records are connected to a school.</w:t>
      </w:r>
    </w:p>
    <w:p>
      <w:pPr>
        <w:pStyle w:val="Heading2"/>
      </w:pPr>
      <w:r>
        <w:t>Feature 5: Subadmin Management</w:t>
      </w:r>
    </w:p>
    <w:p>
      <w:pPr>
        <w:pStyle w:val="BodyText"/>
      </w:pPr>
      <w:r>
        <w:t>Superadmin can create and edit Subadmin accounts and assign them to schools. Each Subadmin manages one school-level workspace.</w:t>
      </w:r>
    </w:p>
    <w:p>
      <w:pPr>
        <w:pStyle w:val="BodyText"/>
      </w:pPr>
      <w:r>
        <w:t>This gives Superadmin central access control while allowing daily school operations to happen independently. When a school changes staff, Superadmin can update access without disturbing other schools.</w:t>
      </w:r>
    </w:p>
    <w:p>
      <w:pPr>
        <w:pStyle w:val="Heading2"/>
      </w:pPr>
      <w:r>
        <w:t>Feature 6: Academic Year Management</w:t>
      </w:r>
    </w:p>
    <w:p>
      <w:pPr>
        <w:pStyle w:val="BodyText"/>
      </w:pPr>
      <w:r>
        <w:t>Superadmin can manage academic years globally. Academic year data helps keep students, standards, promotions, and reports organized by year.</w:t>
      </w:r>
    </w:p>
    <w:p>
      <w:pPr>
        <w:pStyle w:val="BodyText"/>
      </w:pPr>
      <w:r>
        <w:t>Academic year setup is important before student imports, promotion workflows, and school-level reporting. A clean academic year structure prevents records from mixing across sessions.</w:t>
      </w:r>
    </w:p>
    <w:p>
      <w:pPr>
        <w:pStyle w:val="Heading2"/>
      </w:pPr>
      <w:r>
        <w:t>Feature 7: Standards and Class Structure</w:t>
      </w:r>
    </w:p>
    <w:p>
      <w:pPr>
        <w:pStyle w:val="BodyText"/>
      </w:pPr>
      <w:r>
        <w:t>Superadmin can manage standard/class structures that are used by schools and Subadmins. Standards are connected with students, fees, academic years, promotion flow, and donation filters.</w:t>
      </w:r>
    </w:p>
    <w:p>
      <w:pPr>
        <w:pStyle w:val="BodyText"/>
      </w:pPr>
      <w:r>
        <w:t>This feature keeps class naming and academic structure consistent across the platform. It also helps when reports are compared across schools.</w:t>
      </w:r>
    </w:p>
    <w:p>
      <w:pPr>
        <w:pStyle w:val="Heading2"/>
      </w:pPr>
      <w:r>
        <w:t>Feature 8: Global Students View</w:t>
      </w:r>
    </w:p>
    <w:p>
      <w:pPr>
        <w:pStyle w:val="BodyText"/>
      </w:pPr>
      <w:r>
        <w:t>Superadmin can view student data across the system. This helps management understand total reach, school-wise student strength, needy student counts, and class-wise distribution.</w:t>
      </w:r>
    </w:p>
    <w:p>
      <w:pPr>
        <w:pStyle w:val="BodyText"/>
      </w:pPr>
      <w:r>
        <w:t>Superadmin-level student visibility is mainly for oversight. Daily student creation and updates are normally handled by Subadmin inside the assigned school.</w:t>
      </w:r>
    </w:p>
    <w:p>
      <w:pPr>
        <w:pStyle w:val="Heading2"/>
      </w:pPr>
      <w:r>
        <w:t>Feature 9: Alumni Management and Communication</w:t>
      </w:r>
    </w:p>
    <w:p>
      <w:pPr>
        <w:pStyle w:val="BodyText"/>
      </w:pPr>
      <w:r>
        <w:t>Superadmin can view alumni across schools and filter them by school and batch. Superadmin can select alumni and send communication, such as a Google Meet link email or alumni family invite.</w:t>
      </w:r>
    </w:p>
    <w:p>
      <w:pPr>
        <w:pStyle w:val="BodyText"/>
      </w:pPr>
      <w:r>
        <w:t>This helps the trust run alumni programs, mentorship calls, fundraising discussions, reunions, career sessions, and school-support campaigns across multiple schools.</w:t>
      </w:r>
    </w:p>
    <w:p>
      <w:pPr>
        <w:pStyle w:val="Heading2"/>
      </w:pPr>
      <w:r>
        <w:t>Feature 10: Superadmin Monitoring</w:t>
      </w:r>
    </w:p>
    <w:p>
      <w:pPr>
        <w:pStyle w:val="BodyText"/>
      </w:pPr>
      <w:r>
        <w:t>Superadmin monitoring shows important activity across the system. It includes activity logs and email logs, such as Subadmin actions, alumni activity, sent emails, failed emails, and communication history.</w:t>
      </w:r>
    </w:p>
    <w:p>
      <w:pPr>
        <w:pStyle w:val="BodyText"/>
      </w:pPr>
      <w:r>
        <w:t>Monitoring gives accountability. It helps Superadmin understand who did what, when communication was sent, which school was involved, and whether actions succeeded or failed.</w:t>
      </w:r>
    </w:p>
    <w:p>
      <w:r>
        <w:br w:type="page"/>
      </w:r>
    </w:p>
    <w:p>
      <w:pPr>
        <w:pStyle w:val="SectionLabel"/>
      </w:pPr>
      <w:r>
        <w:t>Section 3: platform / SUBADMIN_FEATURES.md</w:t>
      </w:r>
    </w:p>
    <w:p>
      <w:pPr>
        <w:pStyle w:val="Heading1"/>
      </w:pPr>
      <w:r>
        <w:t>Subadmin Features - Detailed Flow</w:t>
      </w:r>
    </w:p>
    <w:p>
      <w:pPr>
        <w:pStyle w:val="BodyText"/>
      </w:pPr>
      <w:r>
        <w:t>The Subadmin portal is the school operating workspace. A Subadmin is attached to one school and manages daily records, students, school page content, donations, projects, alumni approvals, events, monitoring, and school-level communication.</w:t>
      </w:r>
    </w:p>
    <w:p>
      <w:pPr>
        <w:pStyle w:val="Heading2"/>
      </w:pPr>
      <w:r>
        <w:t>Feature 11: Secure Subadmin Login With OTP</w:t>
      </w:r>
    </w:p>
    <w:p>
      <w:pPr>
        <w:pStyle w:val="BodyText"/>
      </w:pPr>
      <w:r>
        <w:t>Subadmin signs in from /subadmin/login using email and password. After credentials are accepted, the system sends an OTP to the Subadmin email. Only after OTP verification can the school dashboard be accessed.</w:t>
      </w:r>
    </w:p>
    <w:p>
      <w:pPr>
        <w:pStyle w:val="BodyText"/>
      </w:pPr>
      <w:r>
        <w:t>This protects school data and prevents unauthorized access if a password is leaked. In production, Redis should store OTP values, attempt counters, and expiry windows.</w:t>
      </w:r>
    </w:p>
    <w:p>
      <w:pPr>
        <w:pStyle w:val="Heading2"/>
      </w:pPr>
      <w:r>
        <w:t>Feature 12: School-Specific Dashboard</w:t>
      </w:r>
    </w:p>
    <w:p>
      <w:pPr>
        <w:pStyle w:val="BodyText"/>
      </w:pPr>
      <w:r>
        <w:t>The Subadmin dashboard shows school-level analytics. It should show real data such as students, standards, needy/RTE counts, alumni, events, donation/project status, and recent activity.</w:t>
      </w:r>
    </w:p>
    <w:p>
      <w:pPr>
        <w:pStyle w:val="BodyText"/>
      </w:pPr>
      <w:r>
        <w:t>This dashboard should help the school operator understand what needs attention without opening every module separately.</w:t>
      </w:r>
    </w:p>
    <w:p>
      <w:pPr>
        <w:pStyle w:val="Heading2"/>
      </w:pPr>
      <w:r>
        <w:t>Feature 13: Academic Setup</w:t>
      </w:r>
    </w:p>
    <w:p>
      <w:pPr>
        <w:pStyle w:val="BodyText"/>
      </w:pPr>
      <w:r>
        <w:t>Subadmin can manage or use academic year setup for the school. Academic year data is required for student records, promotions, donation filters, and annual reporting.</w:t>
      </w:r>
    </w:p>
    <w:p>
      <w:pPr>
        <w:pStyle w:val="BodyText"/>
      </w:pPr>
      <w:r>
        <w:t>This keeps student movement organized year by year and avoids confusion between current and previous academic sessions.</w:t>
      </w:r>
    </w:p>
    <w:p>
      <w:pPr>
        <w:pStyle w:val="Heading2"/>
      </w:pPr>
      <w:r>
        <w:t>Feature 14: Class and Standard Setup</w:t>
      </w:r>
    </w:p>
    <w:p>
      <w:pPr>
        <w:pStyle w:val="BodyText"/>
      </w:pPr>
      <w:r>
        <w:t>Subadmin can work with standards/classes that belong to the school. Class setup supports fees, student grouping, standard-wise filters, needy analytics, and promotion workflows.</w:t>
      </w:r>
    </w:p>
    <w:p>
      <w:pPr>
        <w:pStyle w:val="BodyText"/>
      </w:pPr>
      <w:r>
        <w:t>Good class setup makes the rest of the school management smoother because student records, reports, and donation ledgers depend on accurate standard data.</w:t>
      </w:r>
    </w:p>
    <w:p>
      <w:pPr>
        <w:pStyle w:val="Heading2"/>
      </w:pPr>
      <w:r>
        <w:t>Feature 15: Student Management</w:t>
      </w:r>
    </w:p>
    <w:p>
      <w:pPr>
        <w:pStyle w:val="BodyText"/>
      </w:pPr>
      <w:r>
        <w:t>Subadmin can create, view, edit, and manage student records for the assigned school. Student details include personal data, class, academic year, fees, family/contact information, needy/RTE flags, and timeline activity.</w:t>
      </w:r>
    </w:p>
    <w:p>
      <w:pPr>
        <w:pStyle w:val="BodyText"/>
      </w:pPr>
      <w:r>
        <w:t>The student module is one of the most important school modules because donations, promotions, alumni conversion, and analytics depend on accurate student data.</w:t>
      </w:r>
    </w:p>
    <w:p>
      <w:pPr>
        <w:pStyle w:val="Heading2"/>
      </w:pPr>
      <w:r>
        <w:t>Feature 16: Student Import and Bulk Actions</w:t>
      </w:r>
    </w:p>
    <w:p>
      <w:pPr>
        <w:pStyle w:val="BodyText"/>
      </w:pPr>
      <w:r>
        <w:t>Subadmin can import students and use bulk operations where supported. This is useful when a school has many records and manual entry would take too much time.</w:t>
      </w:r>
    </w:p>
    <w:p>
      <w:pPr>
        <w:pStyle w:val="BodyText"/>
      </w:pPr>
      <w:r>
        <w:t>Bulk import should be used carefully with clean templates and validation. Wrong imports can affect dashboard counts, donation needs, and promotion data.</w:t>
      </w:r>
    </w:p>
    <w:p>
      <w:pPr>
        <w:pStyle w:val="Heading2"/>
      </w:pPr>
      <w:r>
        <w:t>Feature 17: Student Promotion</w:t>
      </w:r>
    </w:p>
    <w:p>
      <w:pPr>
        <w:pStyle w:val="BodyText"/>
      </w:pPr>
      <w:r>
        <w:t>Subadmin can promote students from one academic year or class level to the next. Promotion keeps student records moving forward without manually recreating the same student every year.</w:t>
      </w:r>
    </w:p>
    <w:p>
      <w:pPr>
        <w:pStyle w:val="BodyText"/>
      </w:pPr>
      <w:r>
        <w:t>Promotion also helps identify pass-outs or old students who can later be moved into alumni workflows after school approval.</w:t>
      </w:r>
    </w:p>
    <w:p>
      <w:pPr>
        <w:pStyle w:val="Heading2"/>
      </w:pPr>
      <w:r>
        <w:t>Feature 18: School Page and School Hub Management</w:t>
      </w:r>
    </w:p>
    <w:p>
      <w:pPr>
        <w:pStyle w:val="BodyText"/>
      </w:pPr>
      <w:r>
        <w:t>Subadmin can manage public school content through School Hub and School Page sections. This includes profile information, school highlights, facilities, programs, teachers, admission details, donation information, and media.</w:t>
      </w:r>
    </w:p>
    <w:p>
      <w:pPr>
        <w:pStyle w:val="BodyText"/>
      </w:pPr>
      <w:r>
        <w:t>This content appears on public-facing school pages and helps parents, donors, alumni, and visitors understand the school.</w:t>
      </w:r>
    </w:p>
    <w:p>
      <w:pPr>
        <w:pStyle w:val="Heading2"/>
      </w:pPr>
      <w:r>
        <w:t>Feature 19: Events and Gallery Management</w:t>
      </w:r>
    </w:p>
    <w:p>
      <w:pPr>
        <w:pStyle w:val="BodyText"/>
      </w:pPr>
      <w:r>
        <w:t>Subadmin can add, edit, and manage school events and event media. Events can include titles, descriptions, category, date, gallery images, and school-related activity details.</w:t>
      </w:r>
    </w:p>
    <w:p>
      <w:pPr>
        <w:pStyle w:val="BodyText"/>
      </w:pPr>
      <w:r>
        <w:t>The event gallery helps keep the public website active and credible because visitors can see real school activity and community participation.</w:t>
      </w:r>
    </w:p>
    <w:p>
      <w:pPr>
        <w:pStyle w:val="Heading2"/>
      </w:pPr>
      <w:r>
        <w:t>Feature 20: Updates and Announcements</w:t>
      </w:r>
    </w:p>
    <w:p>
      <w:pPr>
        <w:pStyle w:val="BodyText"/>
      </w:pPr>
      <w:r>
        <w:t>Subadmin can manage school updates, announcements, and news-like content. Updates are used to keep school pages and userside sections fresh.</w:t>
      </w:r>
    </w:p>
    <w:p>
      <w:pPr>
        <w:pStyle w:val="BodyText"/>
      </w:pPr>
      <w:r>
        <w:t>This feature is important for communication. It can show achievements, notices, campaign updates, school activities, and donor-facing progress.</w:t>
      </w:r>
    </w:p>
    <w:p>
      <w:pPr>
        <w:pStyle w:val="Heading2"/>
      </w:pPr>
      <w:r>
        <w:t>Feature 21: Accounts, Projects, and Donation Ledger</w:t>
      </w:r>
    </w:p>
    <w:p>
      <w:pPr>
        <w:pStyle w:val="BodyText"/>
      </w:pPr>
      <w:r>
        <w:t>Subadmin can manage school accounts-related project data, sponsorship projects, new projects, edit project pages, project media, and donation ledger filters.</w:t>
      </w:r>
    </w:p>
    <w:p>
      <w:pPr>
        <w:pStyle w:val="BodyText"/>
      </w:pPr>
      <w:r>
        <w:t>Donation ledger filters should support category, standard/project, and year. This helps the school explain where money is needed, where it has been used, and which records belong to which category.</w:t>
      </w:r>
    </w:p>
    <w:p>
      <w:pPr>
        <w:pStyle w:val="Heading2"/>
      </w:pPr>
      <w:r>
        <w:t>Feature 22: Alumni Requests and Alumni Approval</w:t>
      </w:r>
    </w:p>
    <w:p>
      <w:pPr>
        <w:pStyle w:val="BodyText"/>
      </w:pPr>
      <w:r>
        <w:t>Subadmin can approve old-student alumni registration requests. An old student does not become an authorized alumni immediately. The school Subadmin must verify the person and approve the request.</w:t>
      </w:r>
    </w:p>
    <w:p>
      <w:pPr>
        <w:pStyle w:val="BodyText"/>
      </w:pPr>
      <w:r>
        <w:t>After approval, the system creates the alumni account, generates temporary credentials, and sends the login details by email.</w:t>
      </w:r>
    </w:p>
    <w:p>
      <w:pPr>
        <w:pStyle w:val="Heading2"/>
      </w:pPr>
      <w:r>
        <w:t>Feature 23: Alumni Access Reset</w:t>
      </w:r>
    </w:p>
    <w:p>
      <w:pPr>
        <w:pStyle w:val="BodyText"/>
      </w:pPr>
      <w:r>
        <w:t>Subadmin can reset alumni access when an alumni forgets login details or cannot access the portal. The reset creates a temporary password and emails it to the alumni.</w:t>
      </w:r>
    </w:p>
    <w:p>
      <w:pPr>
        <w:pStyle w:val="BodyText"/>
      </w:pPr>
      <w:r>
        <w:t>This helps the school support alumni without manually changing database values. It should be logged in monitoring for accountability.</w:t>
      </w:r>
    </w:p>
    <w:p>
      <w:pPr>
        <w:pStyle w:val="Heading2"/>
      </w:pPr>
      <w:r>
        <w:t>Feature 24: Subadmin Monitoring and Email Automation</w:t>
      </w:r>
    </w:p>
    <w:p>
      <w:pPr>
        <w:pStyle w:val="BodyText"/>
      </w:pPr>
      <w:r>
        <w:t>Subadmin can view school-level monitoring tabs for Subadmin activity, alumni activity, and email logs. The email automation section explains which events trigger emails and allows supported triggers.</w:t>
      </w:r>
    </w:p>
    <w:p>
      <w:pPr>
        <w:pStyle w:val="BodyText"/>
      </w:pPr>
      <w:r>
        <w:t>This helps the school team know what has happened in the portal, what alumni did, and which emails were sent or failed.</w:t>
      </w:r>
    </w:p>
    <w:p>
      <w:r>
        <w:br w:type="page"/>
      </w:r>
    </w:p>
    <w:p>
      <w:pPr>
        <w:pStyle w:val="SectionLabel"/>
      </w:pPr>
      <w:r>
        <w:t>Section 4: platform / ALUMNI_FEATURES.md</w:t>
      </w:r>
    </w:p>
    <w:p>
      <w:pPr>
        <w:pStyle w:val="Heading1"/>
      </w:pPr>
      <w:r>
        <w:t>Alumni Features - Detailed Flow</w:t>
      </w:r>
    </w:p>
    <w:p>
      <w:pPr>
        <w:pStyle w:val="BodyText"/>
      </w:pPr>
      <w:r>
        <w:t>The Alumni portal connects approved old students with their school. Alumni can maintain their profile, participate in the community, share career opportunities, offer mentorship, contribute through donations, and support CSR referrals.</w:t>
      </w:r>
    </w:p>
    <w:p>
      <w:pPr>
        <w:pStyle w:val="Heading2"/>
      </w:pPr>
      <w:r>
        <w:t>Feature 25: Alumni Login With OTP</w:t>
      </w:r>
    </w:p>
    <w:p>
      <w:pPr>
        <w:pStyle w:val="BodyText"/>
      </w:pPr>
      <w:r>
        <w:t>Alumni signs in from /alumni/login using email and password. After valid credentials, OTP verification is required before entering the portal.</w:t>
      </w:r>
    </w:p>
    <w:p>
      <w:pPr>
        <w:pStyle w:val="BodyText"/>
      </w:pPr>
      <w:r>
        <w:t>This keeps alumni accounts safer and prevents direct access through password alone. OTPs should expire quickly and be rate-limited through Redis.</w:t>
      </w:r>
    </w:p>
    <w:p>
      <w:pPr>
        <w:pStyle w:val="Heading2"/>
      </w:pPr>
      <w:r>
        <w:t>Feature 26: Old Student Registration</w:t>
      </w:r>
    </w:p>
    <w:p>
      <w:pPr>
        <w:pStyle w:val="BodyText"/>
      </w:pPr>
      <w:r>
        <w:t>Old students can register through the alumni registration flow. They select or identify their school and submit personal details.</w:t>
      </w:r>
    </w:p>
    <w:p>
      <w:pPr>
        <w:pStyle w:val="BodyText"/>
      </w:pPr>
      <w:r>
        <w:t>The registration does not immediately create full access. The school Subadmin must verify and approve the request before login credentials are emailed.</w:t>
      </w:r>
    </w:p>
    <w:p>
      <w:pPr>
        <w:pStyle w:val="Heading2"/>
      </w:pPr>
      <w:r>
        <w:t>Feature 27: Alumni Dashboard</w:t>
      </w:r>
    </w:p>
    <w:p>
      <w:pPr>
        <w:pStyle w:val="BodyText"/>
      </w:pPr>
      <w:r>
        <w:t>The Alumni dashboard gives a quick summary of alumni identity, school connection, contribution status, activity, and useful shortcuts.</w:t>
      </w:r>
    </w:p>
    <w:p>
      <w:pPr>
        <w:pStyle w:val="BodyText"/>
      </w:pPr>
      <w:r>
        <w:t>The dashboard should be mobile-friendly because alumni may mostly use phones. It should show only useful information and avoid clutter.</w:t>
      </w:r>
    </w:p>
    <w:p>
      <w:pPr>
        <w:pStyle w:val="Heading2"/>
      </w:pPr>
      <w:r>
        <w:t>Feature 28: Alumni Profile</w:t>
      </w:r>
    </w:p>
    <w:p>
      <w:pPr>
        <w:pStyle w:val="BodyText"/>
      </w:pPr>
      <w:r>
        <w:t>Alumni can manage their profile details such as name, batch year, current title, bio, contact details, LinkedIn/profile link, and profile image where supported.</w:t>
      </w:r>
    </w:p>
    <w:p>
      <w:pPr>
        <w:pStyle w:val="BodyText"/>
      </w:pPr>
      <w:r>
        <w:t>Profile quality matters because alumni profiles can be shown in directory, spotlight, community, and public storytelling sections.</w:t>
      </w:r>
    </w:p>
    <w:p>
      <w:pPr>
        <w:pStyle w:val="Heading2"/>
      </w:pPr>
      <w:r>
        <w:t>Feature 29: Community Feed</w:t>
      </w:r>
    </w:p>
    <w:p>
      <w:pPr>
        <w:pStyle w:val="BodyText"/>
      </w:pPr>
      <w:r>
        <w:t>The Community Feed shows approved alumni posts such as stories, achievements, jobs, internships, mentorship offers, and school/community updates.</w:t>
      </w:r>
    </w:p>
    <w:p>
      <w:pPr>
        <w:pStyle w:val="BodyText"/>
      </w:pPr>
      <w:r>
        <w:t>Alumni can browse posts, read short previews, expand full content, and interact where supported. The feed should show clean cards on mobile.</w:t>
      </w:r>
    </w:p>
    <w:p>
      <w:pPr>
        <w:pStyle w:val="Heading2"/>
      </w:pPr>
      <w:r>
        <w:t>Feature 30: My Posts</w:t>
      </w:r>
    </w:p>
    <w:p>
      <w:pPr>
        <w:pStyle w:val="BodyText"/>
      </w:pPr>
      <w:r>
        <w:t>My Posts lets alumni manage their own submitted content. Alumni can create or manage different post types from one place.</w:t>
      </w:r>
    </w:p>
    <w:p>
      <w:pPr>
        <w:pStyle w:val="BodyText"/>
      </w:pPr>
      <w:r>
        <w:t>Posts may be pending, approved, rejected, or visible depending on the moderation rules. This lets the school keep public/community content clean.</w:t>
      </w:r>
    </w:p>
    <w:p>
      <w:pPr>
        <w:pStyle w:val="Heading2"/>
      </w:pPr>
      <w:r>
        <w:t>Feature 31: Career Opportunities</w:t>
      </w:r>
    </w:p>
    <w:p>
      <w:pPr>
        <w:pStyle w:val="BodyText"/>
      </w:pPr>
      <w:r>
        <w:t>Alumni can post jobs and internships for the community. These opportunities help students and other alumni discover real career openings from trusted alumni.</w:t>
      </w:r>
    </w:p>
    <w:p>
      <w:pPr>
        <w:pStyle w:val="BodyText"/>
      </w:pPr>
      <w:r>
        <w:t>Career posts should include title, company, work mode, location, role type, description, and contact/application details.</w:t>
      </w:r>
    </w:p>
    <w:p>
      <w:pPr>
        <w:pStyle w:val="Heading2"/>
      </w:pPr>
      <w:r>
        <w:t>Feature 32: Stories, Blogs, and Achievements</w:t>
      </w:r>
    </w:p>
    <w:p>
      <w:pPr>
        <w:pStyle w:val="BodyText"/>
      </w:pPr>
      <w:r>
        <w:t>Alumni can share stories, blogs, achievements, and life updates. These posts build community pride and show the impact of Madni Education.</w:t>
      </w:r>
    </w:p>
    <w:p>
      <w:pPr>
        <w:pStyle w:val="BodyText"/>
      </w:pPr>
      <w:r>
        <w:t>Approved stories can also help public website content by showing real alumni outcomes and inspiration.</w:t>
      </w:r>
    </w:p>
    <w:p>
      <w:pPr>
        <w:pStyle w:val="Heading2"/>
      </w:pPr>
      <w:r>
        <w:t>Feature 33: Mentorship and Find Alumni</w:t>
      </w:r>
    </w:p>
    <w:p>
      <w:pPr>
        <w:pStyle w:val="BodyText"/>
      </w:pPr>
      <w:r>
        <w:t>Alumni can offer mentorship and use Find Alumni to discover other alumni. This creates a network for guidance, career help, education advice, and collaboration.</w:t>
      </w:r>
    </w:p>
    <w:p>
      <w:pPr>
        <w:pStyle w:val="BodyText"/>
      </w:pPr>
      <w:r>
        <w:t>Find Alumni should support search and filtering so users can quickly locate alumni by school, batch, name, or professional details.</w:t>
      </w:r>
    </w:p>
    <w:p>
      <w:pPr>
        <w:pStyle w:val="Heading2"/>
      </w:pPr>
      <w:r>
        <w:t>Feature 34: Give Back, Donations, CSR, and Spotlight</w:t>
      </w:r>
    </w:p>
    <w:p>
      <w:pPr>
        <w:pStyle w:val="BodyText"/>
      </w:pPr>
      <w:r>
        <w:t>Alumni can give back through active donation needs and projects. The portal should show active needs, completed project filters, donation history, and how much the alumni has donated.</w:t>
      </w:r>
    </w:p>
    <w:p>
      <w:pPr>
        <w:pStyle w:val="BodyText"/>
      </w:pPr>
      <w:r>
        <w:t>CSR Referral allows alumni to share company/contact details for possible CSR support. Alumni Spotlight highlights selected alumni and opens a detail modal explaining why they were selected.</w:t>
      </w:r>
    </w:p>
    <w:p>
      <w:r>
        <w:br w:type="page"/>
      </w:r>
    </w:p>
    <w:p>
      <w:pPr>
        <w:pStyle w:val="SectionLabel"/>
      </w:pPr>
      <w:r>
        <w:t>Section 5: platform / WEBSITE_FEATURES.md</w:t>
      </w:r>
    </w:p>
    <w:p>
      <w:pPr>
        <w:pStyle w:val="Heading1"/>
      </w:pPr>
      <w:r>
        <w:t>Userside Website Features - Detailed Flow</w:t>
      </w:r>
    </w:p>
    <w:p>
      <w:pPr>
        <w:pStyle w:val="BodyText"/>
      </w:pPr>
      <w:r>
        <w:t>The userside website is the public face of Madni Education. It helps visitors understand the trust, schools, updates, donation needs, alumni impact, CSR opportunities, and public registration flows.</w:t>
      </w:r>
    </w:p>
    <w:p>
      <w:pPr>
        <w:pStyle w:val="Heading2"/>
      </w:pPr>
      <w:r>
        <w:t>Feature 35: Public Home Page</w:t>
      </w:r>
    </w:p>
    <w:p>
      <w:pPr>
        <w:pStyle w:val="BodyText"/>
      </w:pPr>
      <w:r>
        <w:t>The home page introduces Madni Education and gives visitors a quick understanding of the mission, schools, impact, latest updates, and available actions.</w:t>
      </w:r>
    </w:p>
    <w:p>
      <w:pPr>
        <w:pStyle w:val="BodyText"/>
      </w:pPr>
      <w:r>
        <w:t>It should guide different audiences: donors, alumni, parents, students, CSR contacts, and school stakeholders.</w:t>
      </w:r>
    </w:p>
    <w:p>
      <w:pPr>
        <w:pStyle w:val="Heading2"/>
      </w:pPr>
      <w:r>
        <w:t>Feature 36: Trust and School Discovery</w:t>
      </w:r>
    </w:p>
    <w:p>
      <w:pPr>
        <w:pStyle w:val="BodyText"/>
      </w:pPr>
      <w:r>
        <w:t>The website can show trusts and schools so visitors can understand the organization structure. School discovery helps users find school-specific details instead of seeing only generic content.</w:t>
      </w:r>
    </w:p>
    <w:p>
      <w:pPr>
        <w:pStyle w:val="BodyText"/>
      </w:pPr>
      <w:r>
        <w:t>This is useful when multiple schools are managed under the same trust.</w:t>
      </w:r>
    </w:p>
    <w:p>
      <w:pPr>
        <w:pStyle w:val="Heading2"/>
      </w:pPr>
      <w:r>
        <w:t>Feature 37: School Detail Pages</w:t>
      </w:r>
    </w:p>
    <w:p>
      <w:pPr>
        <w:pStyle w:val="BodyText"/>
      </w:pPr>
      <w:r>
        <w:t>School detail pages show public information about a specific school. This can include school profile, student strength, facilities, programs, teachers, events, donation information, and gallery.</w:t>
      </w:r>
    </w:p>
    <w:p>
      <w:pPr>
        <w:pStyle w:val="BodyText"/>
      </w:pPr>
      <w:r>
        <w:t>These pages help donors and alumni connect with a specific school instead of the platform feeling abstract.</w:t>
      </w:r>
    </w:p>
    <w:p>
      <w:pPr>
        <w:pStyle w:val="Heading2"/>
      </w:pPr>
      <w:r>
        <w:t>Feature 38: Latest Updates and News</w:t>
      </w:r>
    </w:p>
    <w:p>
      <w:pPr>
        <w:pStyle w:val="BodyText"/>
      </w:pPr>
      <w:r>
        <w:t>The website shows latest updates from Madni Islamic Study Centre and other school/admin updates. Each card should show proper text and uploaded images where available.</w:t>
      </w:r>
    </w:p>
    <w:p>
      <w:pPr>
        <w:pStyle w:val="BodyText"/>
      </w:pPr>
      <w:r>
        <w:t>This keeps the website alive and helps visitors see recent work, achievements, and announcements.</w:t>
      </w:r>
    </w:p>
    <w:p>
      <w:pPr>
        <w:pStyle w:val="Heading2"/>
      </w:pPr>
      <w:r>
        <w:t>Feature 39: Events and Gallery</w:t>
      </w:r>
    </w:p>
    <w:p>
      <w:pPr>
        <w:pStyle w:val="BodyText"/>
      </w:pPr>
      <w:r>
        <w:t>Public events and gallery sections show school activities with images. This helps prove real activity and gives visitors confidence in the platform.</w:t>
      </w:r>
    </w:p>
    <w:p>
      <w:pPr>
        <w:pStyle w:val="BodyText"/>
      </w:pPr>
      <w:r>
        <w:t>Event media should use uploaded images from school/admin modules and fallback images only when no real image exists.</w:t>
      </w:r>
    </w:p>
    <w:p>
      <w:pPr>
        <w:pStyle w:val="Heading2"/>
      </w:pPr>
      <w:r>
        <w:t>Feature 40: Donation Needs and Financial Transparency</w:t>
      </w:r>
    </w:p>
    <w:p>
      <w:pPr>
        <w:pStyle w:val="BodyText"/>
      </w:pPr>
      <w:r>
        <w:t>The website can show donation needs, active projects, sponsorship categories, completed projects, and financial transparency information.</w:t>
      </w:r>
    </w:p>
    <w:p>
      <w:pPr>
        <w:pStyle w:val="BodyText"/>
      </w:pPr>
      <w:r>
        <w:t>This helps donors understand what is needed, what has already been completed, and where their contribution can help.</w:t>
      </w:r>
    </w:p>
    <w:p>
      <w:pPr>
        <w:pStyle w:val="Heading2"/>
      </w:pPr>
      <w:r>
        <w:t>Feature 41: Public Donation Inquiry and Payment Flow</w:t>
      </w:r>
    </w:p>
    <w:p>
      <w:pPr>
        <w:pStyle w:val="BodyText"/>
      </w:pPr>
      <w:r>
        <w:t>Public users can submit donation inquiries and continue through payment/verification flows where enabled. Payment receipts/downloads can support donor trust.</w:t>
      </w:r>
    </w:p>
    <w:p>
      <w:pPr>
        <w:pStyle w:val="BodyText"/>
      </w:pPr>
      <w:r>
        <w:t>This flow should be secure, rate-limited, and clearly connected to the selected school, project, category, or student need.</w:t>
      </w:r>
    </w:p>
    <w:p>
      <w:pPr>
        <w:pStyle w:val="Heading2"/>
      </w:pPr>
      <w:r>
        <w:t>Feature 42: Public Alumni Registration</w:t>
      </w:r>
    </w:p>
    <w:p>
      <w:pPr>
        <w:pStyle w:val="BodyText"/>
      </w:pPr>
      <w:r>
        <w:t>Old students can start alumni registration from the public/alumni registration flow. They submit school and personal details and then wait for school approval.</w:t>
      </w:r>
    </w:p>
    <w:p>
      <w:pPr>
        <w:pStyle w:val="BodyText"/>
      </w:pPr>
      <w:r>
        <w:t>This keeps the alumni network growing while still letting the school verify identity before account access is created.</w:t>
      </w:r>
    </w:p>
    <w:p>
      <w:pPr>
        <w:pStyle w:val="Heading2"/>
      </w:pPr>
      <w:r>
        <w:t>Feature 43: Public Alumni Content</w:t>
      </w:r>
    </w:p>
    <w:p>
      <w:pPr>
        <w:pStyle w:val="BodyText"/>
      </w:pPr>
      <w:r>
        <w:t>The website can show alumni profiles, alumni of the year, featured stories, achievements, mentorships, blogs, and career-related public content.</w:t>
      </w:r>
    </w:p>
    <w:p>
      <w:pPr>
        <w:pStyle w:val="BodyText"/>
      </w:pPr>
      <w:r>
        <w:t>This improves community trust and shows the long-term impact of the education work.</w:t>
      </w:r>
    </w:p>
    <w:p>
      <w:pPr>
        <w:pStyle w:val="Heading2"/>
      </w:pPr>
      <w:r>
        <w:t>Feature 44: CSR Inquiry and Opportunity Registration</w:t>
      </w:r>
    </w:p>
    <w:p>
      <w:pPr>
        <w:pStyle w:val="BodyText"/>
      </w:pPr>
      <w:r>
        <w:t>CSR contacts or alumni can submit CSR inquiries and opportunity registrations. This creates a path for organizations, companies, and donors to support schools in a structured way.</w:t>
      </w:r>
    </w:p>
    <w:p>
      <w:pPr>
        <w:pStyle w:val="BodyText"/>
      </w:pPr>
      <w:r>
        <w:t>CSR data should be visible to the right admin team so it can be followed up properly.</w:t>
      </w:r>
    </w:p>
    <w:p>
      <w:r>
        <w:br w:type="page"/>
      </w:r>
    </w:p>
    <w:p>
      <w:pPr>
        <w:pStyle w:val="SectionLabel"/>
      </w:pPr>
      <w:r>
        <w:t>Section 6: platform / PLATFORM_RELATION_DEPLOYMENT_CREDENTIALS.md</w:t>
      </w:r>
    </w:p>
    <w:p>
      <w:pPr>
        <w:pStyle w:val="Heading1"/>
      </w:pPr>
      <w:r>
        <w:t>Platform Relationships, Deployment, KVM 2 Plan, and Credentials</w:t>
      </w:r>
    </w:p>
    <w:p>
      <w:pPr>
        <w:pStyle w:val="BodyText"/>
      </w:pPr>
      <w:r>
        <w:t>This document explains how the Superadmin, Subadmin, Alumni, School, and userside website relate to each other. It also explains why Hostinger KVM 2 is a good first production deployment option and provides a credential handover section.</w:t>
      </w:r>
    </w:p>
    <w:p>
      <w:pPr>
        <w:pStyle w:val="Heading2"/>
      </w:pPr>
      <w:r>
        <w:t>1. Main Relationship Model</w:t>
      </w:r>
    </w:p>
    <w:p>
      <w:pPr>
        <w:pStyle w:val="BodyText"/>
      </w:pPr>
      <w:r>
        <w:t>The platform is school-centered.</w:t>
      </w:r>
    </w:p>
    <w:tbl>
      <w:tblPr>
        <w:tblStyle w:val="TableGrid"/>
        <w:tblW w:w="0" w:type="auto"/>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Pr>
      <w:tr>
        <w:tc>
          <w:tcPr>
            <w:tcW w:w="3000" w:type="dxa"/>
            <w:shd w:fill="E0F2FE"/>
          </w:tcPr>
          <w:p>
            <w:r>
              <w:rPr>
                <w:b/>
                <w:color w:val="0F172A"/>
              </w:rPr>
              <w:t>Entity</w:t>
            </w:r>
          </w:p>
        </w:tc>
        <w:tc>
          <w:tcPr>
            <w:tcW w:w="3000" w:type="dxa"/>
            <w:shd w:fill="E0F2FE"/>
          </w:tcPr>
          <w:p>
            <w:r>
              <w:rPr>
                <w:b/>
                <w:color w:val="0F172A"/>
              </w:rPr>
              <w:t>Connected With</w:t>
            </w:r>
          </w:p>
        </w:tc>
        <w:tc>
          <w:tcPr>
            <w:tcW w:w="3000" w:type="dxa"/>
            <w:shd w:fill="E0F2FE"/>
          </w:tcPr>
          <w:p>
            <w:r>
              <w:rPr>
                <w:b/>
                <w:color w:val="0F172A"/>
              </w:rPr>
              <w:t>Purpose</w:t>
            </w:r>
          </w:p>
        </w:tc>
      </w:tr>
      <w:tr>
        <w:tc>
          <w:tcPr>
            <w:tcW w:w="3000" w:type="dxa"/>
          </w:tcPr>
          <w:p>
            <w:r>
              <w:rPr>
                <w:color w:val="0F172A"/>
              </w:rPr>
              <w:t>Trust</w:t>
            </w:r>
          </w:p>
        </w:tc>
        <w:tc>
          <w:tcPr>
            <w:tcW w:w="3000" w:type="dxa"/>
          </w:tcPr>
          <w:p>
            <w:r>
              <w:rPr>
                <w:color w:val="0F172A"/>
              </w:rPr>
              <w:t>Schools</w:t>
            </w:r>
          </w:p>
        </w:tc>
        <w:tc>
          <w:tcPr>
            <w:tcW w:w="3000" w:type="dxa"/>
          </w:tcPr>
          <w:p>
            <w:r>
              <w:rPr>
                <w:color w:val="0F172A"/>
              </w:rPr>
              <w:t>Parent organization or management body.</w:t>
            </w:r>
          </w:p>
        </w:tc>
      </w:tr>
      <w:tr>
        <w:tc>
          <w:tcPr>
            <w:tcW w:w="3000" w:type="dxa"/>
          </w:tcPr>
          <w:p>
            <w:r>
              <w:rPr>
                <w:color w:val="0F172A"/>
              </w:rPr>
              <w:t>School</w:t>
            </w:r>
          </w:p>
        </w:tc>
        <w:tc>
          <w:tcPr>
            <w:tcW w:w="3000" w:type="dxa"/>
          </w:tcPr>
          <w:p>
            <w:r>
              <w:rPr>
                <w:color w:val="0F172A"/>
              </w:rPr>
              <w:t>Trust, Subadmin, Students, Alumni, Events, Donations, School Page</w:t>
            </w:r>
          </w:p>
        </w:tc>
        <w:tc>
          <w:tcPr>
            <w:tcW w:w="3000" w:type="dxa"/>
          </w:tcPr>
          <w:p>
            <w:r>
              <w:rPr>
                <w:color w:val="0F172A"/>
              </w:rPr>
              <w:t>Main operating unit of the system.</w:t>
            </w:r>
          </w:p>
        </w:tc>
      </w:tr>
      <w:tr>
        <w:tc>
          <w:tcPr>
            <w:tcW w:w="3000" w:type="dxa"/>
          </w:tcPr>
          <w:p>
            <w:r>
              <w:rPr>
                <w:color w:val="0F172A"/>
              </w:rPr>
              <w:t>Superadmin</w:t>
            </w:r>
          </w:p>
        </w:tc>
        <w:tc>
          <w:tcPr>
            <w:tcW w:w="3000" w:type="dxa"/>
          </w:tcPr>
          <w:p>
            <w:r>
              <w:rPr>
                <w:color w:val="0F172A"/>
              </w:rPr>
              <w:t>All trusts, schools, subadmins, global alumni, monitoring</w:t>
            </w:r>
          </w:p>
        </w:tc>
        <w:tc>
          <w:tcPr>
            <w:tcW w:w="3000" w:type="dxa"/>
          </w:tcPr>
          <w:p>
            <w:r>
              <w:rPr>
                <w:color w:val="0F172A"/>
              </w:rPr>
              <w:t>Central owner and controller of the whole platform.</w:t>
            </w:r>
          </w:p>
        </w:tc>
      </w:tr>
      <w:tr>
        <w:tc>
          <w:tcPr>
            <w:tcW w:w="3000" w:type="dxa"/>
          </w:tcPr>
          <w:p>
            <w:r>
              <w:rPr>
                <w:color w:val="0F172A"/>
              </w:rPr>
              <w:t>Subadmin</w:t>
            </w:r>
          </w:p>
        </w:tc>
        <w:tc>
          <w:tcPr>
            <w:tcW w:w="3000" w:type="dxa"/>
          </w:tcPr>
          <w:p>
            <w:r>
              <w:rPr>
                <w:color w:val="0F172A"/>
              </w:rPr>
              <w:t>One assigned school</w:t>
            </w:r>
          </w:p>
        </w:tc>
        <w:tc>
          <w:tcPr>
            <w:tcW w:w="3000" w:type="dxa"/>
          </w:tcPr>
          <w:p>
            <w:r>
              <w:rPr>
                <w:color w:val="0F172A"/>
              </w:rPr>
              <w:t>Daily school-level operator.</w:t>
            </w:r>
          </w:p>
        </w:tc>
      </w:tr>
      <w:tr>
        <w:tc>
          <w:tcPr>
            <w:tcW w:w="3000" w:type="dxa"/>
          </w:tcPr>
          <w:p>
            <w:r>
              <w:rPr>
                <w:color w:val="0F172A"/>
              </w:rPr>
              <w:t>Student</w:t>
            </w:r>
          </w:p>
        </w:tc>
        <w:tc>
          <w:tcPr>
            <w:tcW w:w="3000" w:type="dxa"/>
          </w:tcPr>
          <w:p>
            <w:r>
              <w:rPr>
                <w:color w:val="0F172A"/>
              </w:rPr>
              <w:t>School, Standard, Academic Year</w:t>
            </w:r>
          </w:p>
        </w:tc>
        <w:tc>
          <w:tcPr>
            <w:tcW w:w="3000" w:type="dxa"/>
          </w:tcPr>
          <w:p>
            <w:r>
              <w:rPr>
                <w:color w:val="0F172A"/>
              </w:rPr>
              <w:t>Current student record used for school management, promotion, donation support, and alumni conversion.</w:t>
            </w:r>
          </w:p>
        </w:tc>
      </w:tr>
      <w:tr>
        <w:tc>
          <w:tcPr>
            <w:tcW w:w="3000" w:type="dxa"/>
          </w:tcPr>
          <w:p>
            <w:r>
              <w:rPr>
                <w:color w:val="0F172A"/>
              </w:rPr>
              <w:t>Alumni</w:t>
            </w:r>
          </w:p>
        </w:tc>
        <w:tc>
          <w:tcPr>
            <w:tcW w:w="3000" w:type="dxa"/>
          </w:tcPr>
          <w:p>
            <w:r>
              <w:rPr>
                <w:color w:val="0F172A"/>
              </w:rPr>
              <w:t>School, Posts, Donations, CSR, Monitoring</w:t>
            </w:r>
          </w:p>
        </w:tc>
        <w:tc>
          <w:tcPr>
            <w:tcW w:w="3000" w:type="dxa"/>
          </w:tcPr>
          <w:p>
            <w:r>
              <w:rPr>
                <w:color w:val="0F172A"/>
              </w:rPr>
              <w:t>Approved old student connected back to the school.</w:t>
            </w:r>
          </w:p>
        </w:tc>
      </w:tr>
      <w:tr>
        <w:tc>
          <w:tcPr>
            <w:tcW w:w="3000" w:type="dxa"/>
          </w:tcPr>
          <w:p>
            <w:r>
              <w:rPr>
                <w:color w:val="0F172A"/>
              </w:rPr>
              <w:t>Userside Website</w:t>
            </w:r>
          </w:p>
        </w:tc>
        <w:tc>
          <w:tcPr>
            <w:tcW w:w="3000" w:type="dxa"/>
          </w:tcPr>
          <w:p>
            <w:r>
              <w:rPr>
                <w:color w:val="0F172A"/>
              </w:rPr>
              <w:t>Public school, alumni, donation, event, CSR, and update data</w:t>
            </w:r>
          </w:p>
        </w:tc>
        <w:tc>
          <w:tcPr>
            <w:tcW w:w="3000" w:type="dxa"/>
          </w:tcPr>
          <w:p>
            <w:r>
              <w:rPr>
                <w:color w:val="0F172A"/>
              </w:rPr>
              <w:t>Public visibility and engagement layer.</w:t>
            </w:r>
          </w:p>
        </w:tc>
      </w:tr>
    </w:tbl>
    <w:p>
      <w:pPr>
        <w:pStyle w:val="Heading2"/>
      </w:pPr>
      <w:r>
        <w:t>2. Superadmin to School Flow</w:t>
      </w:r>
    </w:p>
    <w:p>
      <w:pPr>
        <w:pStyle w:val="BodyText"/>
      </w:pPr>
      <w:r>
        <w:t>Superadmin creates and manages the school. The school record becomes the base for Subadmin access, student records, school page content, events, projects, alumni, and public website visibility.</w:t>
      </w:r>
    </w:p>
    <w:p>
      <w:pPr>
        <w:pStyle w:val="BodyText"/>
      </w:pPr>
      <w:r>
        <w:t>Without school setup, Subadmin cannot properly manage school-specific data. Every major operational record should be connected to a schoolId.</w:t>
      </w:r>
    </w:p>
    <w:p>
      <w:pPr>
        <w:pStyle w:val="Heading2"/>
      </w:pPr>
      <w:r>
        <w:t>3. Superadmin to Subadmin Flow</w:t>
      </w:r>
    </w:p>
    <w:p>
      <w:pPr>
        <w:pStyle w:val="BodyText"/>
      </w:pPr>
      <w:r>
        <w:t>Superadmin creates Subadmin accounts and assigns each Subadmin to a school. The Subadmin then logs in and manages only that assigned school.</w:t>
      </w:r>
    </w:p>
    <w:p>
      <w:pPr>
        <w:pStyle w:val="BodyText"/>
      </w:pPr>
      <w:r>
        <w:t>This keeps access clean. One school operator should not accidentally change another school's data.</w:t>
      </w:r>
    </w:p>
    <w:p>
      <w:pPr>
        <w:pStyle w:val="Heading2"/>
      </w:pPr>
      <w:r>
        <w:t>4. Subadmin to Student Flow</w:t>
      </w:r>
    </w:p>
    <w:p>
      <w:pPr>
        <w:pStyle w:val="BodyText"/>
      </w:pPr>
      <w:r>
        <w:t>Subadmin creates or imports student data for the school. Students are connected to standards/classes and academic years.</w:t>
      </w:r>
    </w:p>
    <w:p>
      <w:pPr>
        <w:pStyle w:val="BodyText"/>
      </w:pPr>
      <w:r>
        <w:t>Student data powers school analytics, class setup, promotion, needy/RTE reports, sponsorship needs, and future alumni conversion.</w:t>
      </w:r>
    </w:p>
    <w:p>
      <w:pPr>
        <w:pStyle w:val="Heading2"/>
      </w:pPr>
      <w:r>
        <w:t>5. Student to Alumni Flow</w:t>
      </w:r>
    </w:p>
    <w:p>
      <w:pPr>
        <w:pStyle w:val="BodyText"/>
      </w:pPr>
      <w:r>
        <w:t>When a student becomes an old student/pass-out, the school can authorize that person as alumni. The system creates an alumni record and sends credentials after approval.</w:t>
      </w:r>
    </w:p>
    <w:p>
      <w:pPr>
        <w:pStyle w:val="BodyText"/>
      </w:pPr>
      <w:r>
        <w:t>This creates a clean bridge from school operations to alumni community.</w:t>
      </w:r>
    </w:p>
    <w:p>
      <w:pPr>
        <w:pStyle w:val="Heading2"/>
      </w:pPr>
      <w:r>
        <w:t>6. Old Student to Alumni Flow</w:t>
      </w:r>
    </w:p>
    <w:p>
      <w:pPr>
        <w:pStyle w:val="BodyText"/>
      </w:pPr>
      <w:r>
        <w:t>Old students who are not already in the student list can register publicly. They select or identify their school and submit details.</w:t>
      </w:r>
    </w:p>
    <w:p>
      <w:pPr>
        <w:pStyle w:val="BodyText"/>
      </w:pPr>
      <w:r>
        <w:t>The school Subadmin must verify and approve the request. Only after approval does the system generate alumni access and send login credentials.</w:t>
      </w:r>
    </w:p>
    <w:p>
      <w:pPr>
        <w:pStyle w:val="Heading2"/>
      </w:pPr>
      <w:r>
        <w:t>7. Alumni to School Flow</w:t>
      </w:r>
    </w:p>
    <w:p>
      <w:pPr>
        <w:pStyle w:val="BodyText"/>
      </w:pPr>
      <w:r>
        <w:t>Alumni remain connected to their school. Their posts, donations, CSR referrals, mentorship, achievements, and activity can be monitored by the relevant Subadmin.</w:t>
      </w:r>
    </w:p>
    <w:p>
      <w:pPr>
        <w:pStyle w:val="BodyText"/>
      </w:pPr>
      <w:r>
        <w:t>This makes the alumni portal useful for real school development, not only social networking.</w:t>
      </w:r>
    </w:p>
    <w:p>
      <w:pPr>
        <w:pStyle w:val="Heading2"/>
      </w:pPr>
      <w:r>
        <w:t>8. Website to Admin Flow</w:t>
      </w:r>
    </w:p>
    <w:p>
      <w:pPr>
        <w:pStyle w:val="BodyText"/>
      </w:pPr>
      <w:r>
        <w:t>The userside website displays public data that comes from Superadmin, Subadmin, Alumni, and public forms.</w:t>
      </w:r>
    </w:p>
    <w:p>
      <w:pPr>
        <w:pStyle w:val="BodyText"/>
      </w:pPr>
      <w:r>
        <w:t>Examples:</w:t>
      </w:r>
    </w:p>
    <w:p>
      <w:pPr>
        <w:pStyle w:val="Bullet"/>
      </w:pPr>
      <w:r>
        <w:t>? School detail comes from school and school-page content.</w:t>
      </w:r>
    </w:p>
    <w:p>
      <w:pPr>
        <w:pStyle w:val="Bullet"/>
      </w:pPr>
      <w:r>
        <w:t>? Updates come from admin-managed update modules.</w:t>
      </w:r>
    </w:p>
    <w:p>
      <w:pPr>
        <w:pStyle w:val="Bullet"/>
      </w:pPr>
      <w:r>
        <w:t>? Events/gallery come from Subadmin school event modules.</w:t>
      </w:r>
    </w:p>
    <w:p>
      <w:pPr>
        <w:pStyle w:val="Bullet"/>
      </w:pPr>
      <w:r>
        <w:t>? Donation needs come from school projects and donation records.</w:t>
      </w:r>
    </w:p>
    <w:p>
      <w:pPr>
        <w:pStyle w:val="Bullet"/>
      </w:pPr>
      <w:r>
        <w:t>? Alumni stories come from approved alumni content.</w:t>
      </w:r>
    </w:p>
    <w:p>
      <w:pPr>
        <w:pStyle w:val="Bullet"/>
      </w:pPr>
      <w:r>
        <w:t>? CSR inquiries come from public/alumni CSR forms.</w:t>
      </w:r>
    </w:p>
    <w:p>
      <w:pPr>
        <w:pStyle w:val="Heading2"/>
      </w:pPr>
      <w:r>
        <w:t>9. Email Flow</w:t>
      </w:r>
    </w:p>
    <w:p>
      <w:pPr>
        <w:pStyle w:val="BodyText"/>
      </w:pPr>
      <w:r>
        <w:t>Email is used for:</w:t>
      </w:r>
    </w:p>
    <w:p>
      <w:pPr>
        <w:pStyle w:val="Bullet"/>
      </w:pPr>
      <w:r>
        <w:t>? Superadmin login OTP.</w:t>
      </w:r>
    </w:p>
    <w:p>
      <w:pPr>
        <w:pStyle w:val="Bullet"/>
      </w:pPr>
      <w:r>
        <w:t>? Subadmin login OTP.</w:t>
      </w:r>
    </w:p>
    <w:p>
      <w:pPr>
        <w:pStyle w:val="Bullet"/>
      </w:pPr>
      <w:r>
        <w:t>? Alumni login OTP.</w:t>
      </w:r>
    </w:p>
    <w:p>
      <w:pPr>
        <w:pStyle w:val="Bullet"/>
      </w:pPr>
      <w:r>
        <w:t>? Alumni forgot/reset password OTP.</w:t>
      </w:r>
    </w:p>
    <w:p>
      <w:pPr>
        <w:pStyle w:val="Bullet"/>
      </w:pPr>
      <w:r>
        <w:t>? Alumni approval credentials.</w:t>
      </w:r>
    </w:p>
    <w:p>
      <w:pPr>
        <w:pStyle w:val="Bullet"/>
      </w:pPr>
      <w:r>
        <w:t>? Alumni access reset credentials.</w:t>
      </w:r>
    </w:p>
    <w:p>
      <w:pPr>
        <w:pStyle w:val="Bullet"/>
      </w:pPr>
      <w:r>
        <w:t>? Alumni family invite emails.</w:t>
      </w:r>
    </w:p>
    <w:p>
      <w:pPr>
        <w:pStyle w:val="Bullet"/>
      </w:pPr>
      <w:r>
        <w:t>? Google Meet link emails.</w:t>
      </w:r>
    </w:p>
    <w:p>
      <w:pPr>
        <w:pStyle w:val="Bullet"/>
      </w:pPr>
      <w:r>
        <w:t>? CSR and donation-related follow-up emails.</w:t>
      </w:r>
    </w:p>
    <w:p>
      <w:pPr>
        <w:pStyle w:val="BodyText"/>
      </w:pPr>
      <w:r>
        <w:t>All important email sends should be logged in EmailLog so Superadmin/Subadmin can audit communication.</w:t>
      </w:r>
    </w:p>
    <w:p>
      <w:pPr>
        <w:pStyle w:val="Heading2"/>
      </w:pPr>
      <w:r>
        <w:t>10. Monitoring Flow</w:t>
      </w:r>
    </w:p>
    <w:p>
      <w:pPr>
        <w:pStyle w:val="BodyText"/>
      </w:pPr>
      <w:r>
        <w:t>Monitoring connects activity across portals.</w:t>
      </w:r>
    </w:p>
    <w:tbl>
      <w:tblPr>
        <w:tblStyle w:val="TableGrid"/>
        <w:tblW w:w="0" w:type="auto"/>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Pr>
      <w:tr>
        <w:tc>
          <w:tcPr>
            <w:tcW w:w="4500" w:type="dxa"/>
            <w:shd w:fill="E0F2FE"/>
          </w:tcPr>
          <w:p>
            <w:r>
              <w:rPr>
                <w:b/>
                <w:color w:val="0F172A"/>
              </w:rPr>
              <w:t>Action</w:t>
            </w:r>
          </w:p>
        </w:tc>
        <w:tc>
          <w:tcPr>
            <w:tcW w:w="4500" w:type="dxa"/>
            <w:shd w:fill="E0F2FE"/>
          </w:tcPr>
          <w:p>
            <w:r>
              <w:rPr>
                <w:b/>
                <w:color w:val="0F172A"/>
              </w:rPr>
              <w:t>Who Can See</w:t>
            </w:r>
          </w:p>
        </w:tc>
      </w:tr>
      <w:tr>
        <w:tc>
          <w:tcPr>
            <w:tcW w:w="4500" w:type="dxa"/>
          </w:tcPr>
          <w:p>
            <w:r>
              <w:rPr>
                <w:color w:val="0F172A"/>
              </w:rPr>
              <w:t>Subadmin activity</w:t>
            </w:r>
          </w:p>
        </w:tc>
        <w:tc>
          <w:tcPr>
            <w:tcW w:w="4500" w:type="dxa"/>
          </w:tcPr>
          <w:p>
            <w:r>
              <w:rPr>
                <w:color w:val="0F172A"/>
              </w:rPr>
              <w:t>Superadmin and relevant Subadmin monitoring where applicable.</w:t>
            </w:r>
          </w:p>
        </w:tc>
      </w:tr>
      <w:tr>
        <w:tc>
          <w:tcPr>
            <w:tcW w:w="4500" w:type="dxa"/>
          </w:tcPr>
          <w:p>
            <w:r>
              <w:rPr>
                <w:color w:val="0F172A"/>
              </w:rPr>
              <w:t>Alumni post/create/edit/delete activity</w:t>
            </w:r>
          </w:p>
        </w:tc>
        <w:tc>
          <w:tcPr>
            <w:tcW w:w="4500" w:type="dxa"/>
          </w:tcPr>
          <w:p>
            <w:r>
              <w:rPr>
                <w:color w:val="0F172A"/>
              </w:rPr>
              <w:t>Relevant Subadmin and Superadmin monitoring.</w:t>
            </w:r>
          </w:p>
        </w:tc>
      </w:tr>
      <w:tr>
        <w:tc>
          <w:tcPr>
            <w:tcW w:w="4500" w:type="dxa"/>
          </w:tcPr>
          <w:p>
            <w:r>
              <w:rPr>
                <w:color w:val="0F172A"/>
              </w:rPr>
              <w:t>Email sent/failed/received logs</w:t>
            </w:r>
          </w:p>
        </w:tc>
        <w:tc>
          <w:tcPr>
            <w:tcW w:w="4500" w:type="dxa"/>
          </w:tcPr>
          <w:p>
            <w:r>
              <w:rPr>
                <w:color w:val="0F172A"/>
              </w:rPr>
              <w:t>Superadmin globally, Subadmin for school-specific data.</w:t>
            </w:r>
          </w:p>
        </w:tc>
      </w:tr>
      <w:tr>
        <w:tc>
          <w:tcPr>
            <w:tcW w:w="4500" w:type="dxa"/>
          </w:tcPr>
          <w:p>
            <w:r>
              <w:rPr>
                <w:color w:val="0F172A"/>
              </w:rPr>
              <w:t>Alumni password reset/access reset</w:t>
            </w:r>
          </w:p>
        </w:tc>
        <w:tc>
          <w:tcPr>
            <w:tcW w:w="4500" w:type="dxa"/>
          </w:tcPr>
          <w:p>
            <w:r>
              <w:rPr>
                <w:color w:val="0F172A"/>
              </w:rPr>
              <w:t>Relevant monitoring logs for accountability.</w:t>
            </w:r>
          </w:p>
        </w:tc>
      </w:tr>
    </w:tbl>
    <w:p>
      <w:pPr>
        <w:pStyle w:val="Heading2"/>
      </w:pPr>
      <w:r>
        <w:t>11. Why Hostinger KVM 2 Helps</w:t>
      </w:r>
    </w:p>
    <w:p>
      <w:pPr>
        <w:pStyle w:val="BodyText"/>
      </w:pPr>
      <w:r>
        <w:t>Hostinger KVM 2 is suitable for the first production launch because the platform can run as one Next.js application with PostgreSQL, Redis, Nginx, and PM2 on a single VPS.</w:t>
      </w:r>
    </w:p>
    <w:p>
      <w:pPr>
        <w:pStyle w:val="BodyText"/>
      </w:pPr>
      <w:r>
        <w:t>It is a strong low-cost starting point when:</w:t>
      </w:r>
    </w:p>
    <w:p>
      <w:pPr>
        <w:pStyle w:val="Bullet"/>
      </w:pPr>
      <w:r>
        <w:t>? Traffic is school/community level.</w:t>
      </w:r>
    </w:p>
    <w:p>
      <w:pPr>
        <w:pStyle w:val="Bullet"/>
      </w:pPr>
      <w:r>
        <w:t>? Media is uploaded to ImageKit instead of stored heavily on the VPS.</w:t>
      </w:r>
    </w:p>
    <w:p>
      <w:pPr>
        <w:pStyle w:val="Bullet"/>
      </w:pPr>
      <w:r>
        <w:t>? Redis is used for OTP/rate-limiting and not huge queue processing.</w:t>
      </w:r>
    </w:p>
    <w:p>
      <w:pPr>
        <w:pStyle w:val="Bullet"/>
      </w:pPr>
      <w:r>
        <w:t>? PostgreSQL is backed up properly.</w:t>
      </w:r>
    </w:p>
    <w:p>
      <w:pPr>
        <w:pStyle w:val="Bullet"/>
      </w:pPr>
      <w:r>
        <w:t>? Security hardening is done before launch.</w:t>
      </w:r>
    </w:p>
    <w:p>
      <w:pPr>
        <w:pStyle w:val="Heading2"/>
      </w:pPr>
      <w:r>
        <w:t>12. KVM 2 Plan Details Provided</w:t>
      </w:r>
    </w:p>
    <w:tbl>
      <w:tblPr>
        <w:tblStyle w:val="TableGrid"/>
        <w:tblW w:w="0" w:type="auto"/>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Pr>
      <w:tr>
        <w:tc>
          <w:tcPr>
            <w:tcW w:w="4500" w:type="dxa"/>
            <w:shd w:fill="E0F2FE"/>
          </w:tcPr>
          <w:p>
            <w:r>
              <w:rPr>
                <w:b/>
                <w:color w:val="0F172A"/>
              </w:rPr>
              <w:t>Item</w:t>
            </w:r>
          </w:p>
        </w:tc>
        <w:tc>
          <w:tcPr>
            <w:tcW w:w="4500" w:type="dxa"/>
            <w:shd w:fill="E0F2FE"/>
          </w:tcPr>
          <w:p>
            <w:r>
              <w:rPr>
                <w:b/>
                <w:color w:val="0F172A"/>
              </w:rPr>
              <w:t>Detail</w:t>
            </w:r>
          </w:p>
        </w:tc>
      </w:tr>
      <w:tr>
        <w:tc>
          <w:tcPr>
            <w:tcW w:w="4500" w:type="dxa"/>
          </w:tcPr>
          <w:p>
            <w:r>
              <w:rPr>
                <w:color w:val="0F172A"/>
              </w:rPr>
              <w:t>Plan</w:t>
            </w:r>
          </w:p>
        </w:tc>
        <w:tc>
          <w:tcPr>
            <w:tcW w:w="4500" w:type="dxa"/>
          </w:tcPr>
          <w:p>
            <w:r>
              <w:rPr>
                <w:color w:val="0F172A"/>
              </w:rPr>
              <w:t>Hostinger KVM 2 VPS hosting</w:t>
            </w:r>
          </w:p>
        </w:tc>
      </w:tr>
      <w:tr>
        <w:tc>
          <w:tcPr>
            <w:tcW w:w="4500" w:type="dxa"/>
          </w:tcPr>
          <w:p>
            <w:r>
              <w:rPr>
                <w:color w:val="0F172A"/>
              </w:rPr>
              <w:t>Period</w:t>
            </w:r>
          </w:p>
        </w:tc>
        <w:tc>
          <w:tcPr>
            <w:tcW w:w="4500" w:type="dxa"/>
          </w:tcPr>
          <w:p>
            <w:r>
              <w:rPr>
                <w:color w:val="0F172A"/>
              </w:rPr>
              <w:t>24 months</w:t>
            </w:r>
          </w:p>
        </w:tc>
      </w:tr>
      <w:tr>
        <w:tc>
          <w:tcPr>
            <w:tcW w:w="4500" w:type="dxa"/>
          </w:tcPr>
          <w:p>
            <w:r>
              <w:rPr>
                <w:color w:val="0F172A"/>
              </w:rPr>
              <w:t>Discounted monthly price</w:t>
            </w:r>
          </w:p>
        </w:tc>
        <w:tc>
          <w:tcPr>
            <w:tcW w:w="4500" w:type="dxa"/>
          </w:tcPr>
          <w:p>
            <w:r>
              <w:rPr>
                <w:color w:val="0F172A"/>
              </w:rPr>
              <w:t>₹779/month</w:t>
            </w:r>
          </w:p>
        </w:tc>
      </w:tr>
      <w:tr>
        <w:tc>
          <w:tcPr>
            <w:tcW w:w="4500" w:type="dxa"/>
          </w:tcPr>
          <w:p>
            <w:r>
              <w:rPr>
                <w:color w:val="0F172A"/>
              </w:rPr>
              <w:t>Original shown monthly price</w:t>
            </w:r>
          </w:p>
        </w:tc>
        <w:tc>
          <w:tcPr>
            <w:tcW w:w="4500" w:type="dxa"/>
          </w:tcPr>
          <w:p>
            <w:r>
              <w:rPr>
                <w:color w:val="0F172A"/>
              </w:rPr>
              <w:t>₹2,099/month</w:t>
            </w:r>
          </w:p>
        </w:tc>
      </w:tr>
      <w:tr>
        <w:tc>
          <w:tcPr>
            <w:tcW w:w="4500" w:type="dxa"/>
          </w:tcPr>
          <w:p>
            <w:r>
              <w:rPr>
                <w:color w:val="0F172A"/>
              </w:rPr>
              <w:t>Renewal price</w:t>
            </w:r>
          </w:p>
        </w:tc>
        <w:tc>
          <w:tcPr>
            <w:tcW w:w="4500" w:type="dxa"/>
          </w:tcPr>
          <w:p>
            <w:r>
              <w:rPr>
                <w:color w:val="0F172A"/>
              </w:rPr>
              <w:t>₹1,199/month for 24 months after first term</w:t>
            </w:r>
          </w:p>
        </w:tc>
      </w:tr>
      <w:tr>
        <w:tc>
          <w:tcPr>
            <w:tcW w:w="4500" w:type="dxa"/>
          </w:tcPr>
          <w:p>
            <w:r>
              <w:rPr>
                <w:color w:val="0F172A"/>
              </w:rPr>
              <w:t>Savings shown</w:t>
            </w:r>
          </w:p>
        </w:tc>
        <w:tc>
          <w:tcPr>
            <w:tcW w:w="4500" w:type="dxa"/>
          </w:tcPr>
          <w:p>
            <w:r>
              <w:rPr>
                <w:color w:val="0F172A"/>
              </w:rPr>
              <w:t>₹31,680</w:t>
            </w:r>
          </w:p>
        </w:tc>
      </w:tr>
      <w:tr>
        <w:tc>
          <w:tcPr>
            <w:tcW w:w="4500" w:type="dxa"/>
          </w:tcPr>
          <w:p>
            <w:r>
              <w:rPr>
                <w:color w:val="0F172A"/>
              </w:rPr>
              <w:t>Free domain</w:t>
            </w:r>
          </w:p>
        </w:tc>
        <w:tc>
          <w:tcPr>
            <w:tcW w:w="4500" w:type="dxa"/>
          </w:tcPr>
          <w:p>
            <w:r>
              <w:rPr>
                <w:color w:val="0F172A"/>
              </w:rPr>
              <w:t>Free domain for 1 year</w:t>
            </w:r>
          </w:p>
        </w:tc>
      </w:tr>
      <w:tr>
        <w:tc>
          <w:tcPr>
            <w:tcW w:w="4500" w:type="dxa"/>
          </w:tcPr>
          <w:p>
            <w:r>
              <w:rPr>
                <w:color w:val="0F172A"/>
              </w:rPr>
              <w:t>Server location</w:t>
            </w:r>
          </w:p>
        </w:tc>
        <w:tc>
          <w:tcPr>
            <w:tcW w:w="4500" w:type="dxa"/>
          </w:tcPr>
          <w:p>
            <w:r>
              <w:rPr>
                <w:color w:val="0F172A"/>
              </w:rPr>
              <w:t>India, shown latency 22 ms</w:t>
            </w:r>
          </w:p>
        </w:tc>
      </w:tr>
      <w:tr>
        <w:tc>
          <w:tcPr>
            <w:tcW w:w="4500" w:type="dxa"/>
          </w:tcPr>
          <w:p>
            <w:r>
              <w:rPr>
                <w:color w:val="0F172A"/>
              </w:rPr>
              <w:t>Optional daily auto-backup</w:t>
            </w:r>
          </w:p>
        </w:tc>
        <w:tc>
          <w:tcPr>
            <w:tcW w:w="4500" w:type="dxa"/>
          </w:tcPr>
          <w:p>
            <w:r>
              <w:rPr>
                <w:color w:val="0F172A"/>
              </w:rPr>
              <w:t>₹589/month</w:t>
            </w:r>
          </w:p>
        </w:tc>
      </w:tr>
      <w:tr>
        <w:tc>
          <w:tcPr>
            <w:tcW w:w="4500" w:type="dxa"/>
          </w:tcPr>
          <w:p>
            <w:r>
              <w:rPr>
                <w:color w:val="0F172A"/>
              </w:rPr>
              <w:t>Discounted order total</w:t>
            </w:r>
          </w:p>
        </w:tc>
        <w:tc>
          <w:tcPr>
            <w:tcW w:w="4500" w:type="dxa"/>
          </w:tcPr>
          <w:p>
            <w:r>
              <w:rPr>
                <w:color w:val="0F172A"/>
              </w:rPr>
              <w:t>₹22,061.28 including shown taxes</w:t>
            </w:r>
          </w:p>
        </w:tc>
      </w:tr>
      <w:tr>
        <w:tc>
          <w:tcPr>
            <w:tcW w:w="4500" w:type="dxa"/>
          </w:tcPr>
          <w:p>
            <w:r>
              <w:rPr>
                <w:color w:val="0F172A"/>
              </w:rPr>
              <w:t>Effective monthly from shown total</w:t>
            </w:r>
          </w:p>
        </w:tc>
        <w:tc>
          <w:tcPr>
            <w:tcW w:w="4500" w:type="dxa"/>
          </w:tcPr>
          <w:p>
            <w:r>
              <w:rPr>
                <w:color w:val="0F172A"/>
              </w:rPr>
              <w:t>About ₹919.22/month over 24 months</w:t>
            </w:r>
          </w:p>
        </w:tc>
      </w:tr>
      <w:tr>
        <w:tc>
          <w:tcPr>
            <w:tcW w:w="4500" w:type="dxa"/>
          </w:tcPr>
          <w:p>
            <w:r>
              <w:rPr>
                <w:color w:val="0F172A"/>
              </w:rPr>
              <w:t>Backup estimate</w:t>
            </w:r>
          </w:p>
        </w:tc>
        <w:tc>
          <w:tcPr>
            <w:tcW w:w="4500" w:type="dxa"/>
          </w:tcPr>
          <w:p>
            <w:r>
              <w:rPr>
                <w:color w:val="0F172A"/>
              </w:rPr>
              <w:t>₹589 x 24 = ₹14,136 extra before tax recalculation</w:t>
            </w:r>
          </w:p>
        </w:tc>
      </w:tr>
      <w:tr>
        <w:tc>
          <w:tcPr>
            <w:tcW w:w="4500" w:type="dxa"/>
          </w:tcPr>
          <w:p>
            <w:r>
              <w:rPr>
                <w:color w:val="0F172A"/>
              </w:rPr>
              <w:t>Approx total with backup</w:t>
            </w:r>
          </w:p>
        </w:tc>
        <w:tc>
          <w:tcPr>
            <w:tcW w:w="4500" w:type="dxa"/>
          </w:tcPr>
          <w:p>
            <w:r>
              <w:rPr>
                <w:color w:val="0F172A"/>
              </w:rPr>
              <w:t>₹36,197.28 before tax recalculation</w:t>
            </w:r>
          </w:p>
        </w:tc>
      </w:tr>
      <w:tr>
        <w:tc>
          <w:tcPr>
            <w:tcW w:w="4500" w:type="dxa"/>
          </w:tcPr>
          <w:p>
            <w:r>
              <w:rPr>
                <w:color w:val="0F172A"/>
              </w:rPr>
              <w:t>Pricing link</w:t>
            </w:r>
          </w:p>
        </w:tc>
        <w:tc>
          <w:tcPr>
            <w:tcW w:w="4500" w:type="dxa"/>
          </w:tcPr>
          <w:p>
            <w:r>
              <w:rPr>
                <w:color w:val="0F172A"/>
              </w:rPr>
              <w:t>https://www.hostinger.com/in/vps-hosting</w:t>
            </w:r>
          </w:p>
        </w:tc>
      </w:tr>
      <w:tr>
        <w:tc>
          <w:tcPr>
            <w:tcW w:w="4500" w:type="dxa"/>
          </w:tcPr>
          <w:p>
            <w:r>
              <w:rPr>
                <w:color w:val="0F172A"/>
              </w:rPr>
              <w:t>Terms link</w:t>
            </w:r>
          </w:p>
        </w:tc>
        <w:tc>
          <w:tcPr>
            <w:tcW w:w="4500" w:type="dxa"/>
          </w:tcPr>
          <w:p>
            <w:r>
              <w:rPr>
                <w:color w:val="0F172A"/>
              </w:rPr>
              <w:t>https://www.hostinger.com/in/legal/universal-terms-of-service-agreement</w:t>
            </w:r>
          </w:p>
        </w:tc>
      </w:tr>
      <w:tr>
        <w:tc>
          <w:tcPr>
            <w:tcW w:w="4500" w:type="dxa"/>
          </w:tcPr>
          <w:p>
            <w:r>
              <w:rPr>
                <w:color w:val="0F172A"/>
              </w:rPr>
              <w:t>Privacy link</w:t>
            </w:r>
          </w:p>
        </w:tc>
        <w:tc>
          <w:tcPr>
            <w:tcW w:w="4500" w:type="dxa"/>
          </w:tcPr>
          <w:p>
            <w:r>
              <w:rPr>
                <w:color w:val="0F172A"/>
              </w:rPr>
              <w:t>https://www.hostinger.com/in/legal/privacy-policy</w:t>
            </w:r>
          </w:p>
        </w:tc>
      </w:tr>
    </w:tbl>
    <w:p>
      <w:pPr>
        <w:pStyle w:val="Heading2"/>
      </w:pPr>
      <w:r>
        <w:t>13. Recommended Production Stack on KVM 2</w:t>
      </w:r>
    </w:p>
    <w:tbl>
      <w:tblPr>
        <w:tblStyle w:val="TableGrid"/>
        <w:tblW w:w="0" w:type="auto"/>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Pr>
      <w:tr>
        <w:tc>
          <w:tcPr>
            <w:tcW w:w="4500" w:type="dxa"/>
            <w:shd w:fill="E0F2FE"/>
          </w:tcPr>
          <w:p>
            <w:r>
              <w:rPr>
                <w:b/>
                <w:color w:val="0F172A"/>
              </w:rPr>
              <w:t>Layer</w:t>
            </w:r>
          </w:p>
        </w:tc>
        <w:tc>
          <w:tcPr>
            <w:tcW w:w="4500" w:type="dxa"/>
            <w:shd w:fill="E0F2FE"/>
          </w:tcPr>
          <w:p>
            <w:r>
              <w:rPr>
                <w:b/>
                <w:color w:val="0F172A"/>
              </w:rPr>
              <w:t>Recommendation</w:t>
            </w:r>
          </w:p>
        </w:tc>
      </w:tr>
      <w:tr>
        <w:tc>
          <w:tcPr>
            <w:tcW w:w="4500" w:type="dxa"/>
          </w:tcPr>
          <w:p>
            <w:r>
              <w:rPr>
                <w:color w:val="0F172A"/>
              </w:rPr>
              <w:t>OS</w:t>
            </w:r>
          </w:p>
        </w:tc>
        <w:tc>
          <w:tcPr>
            <w:tcW w:w="4500" w:type="dxa"/>
          </w:tcPr>
          <w:p>
            <w:r>
              <w:rPr>
                <w:color w:val="0F172A"/>
              </w:rPr>
              <w:t>Ubuntu LTS</w:t>
            </w:r>
          </w:p>
        </w:tc>
      </w:tr>
      <w:tr>
        <w:tc>
          <w:tcPr>
            <w:tcW w:w="4500" w:type="dxa"/>
          </w:tcPr>
          <w:p>
            <w:r>
              <w:rPr>
                <w:color w:val="0F172A"/>
              </w:rPr>
              <w:t>Runtime</w:t>
            </w:r>
          </w:p>
        </w:tc>
        <w:tc>
          <w:tcPr>
            <w:tcW w:w="4500" w:type="dxa"/>
          </w:tcPr>
          <w:p>
            <w:r>
              <w:rPr>
                <w:color w:val="0F172A"/>
              </w:rPr>
              <w:t>Node.js LTS</w:t>
            </w:r>
          </w:p>
        </w:tc>
      </w:tr>
      <w:tr>
        <w:tc>
          <w:tcPr>
            <w:tcW w:w="4500" w:type="dxa"/>
          </w:tcPr>
          <w:p>
            <w:r>
              <w:rPr>
                <w:color w:val="0F172A"/>
              </w:rPr>
              <w:t>Web server</w:t>
            </w:r>
          </w:p>
        </w:tc>
        <w:tc>
          <w:tcPr>
            <w:tcW w:w="4500" w:type="dxa"/>
          </w:tcPr>
          <w:p>
            <w:r>
              <w:rPr>
                <w:color w:val="0F172A"/>
              </w:rPr>
              <w:t>Nginx reverse proxy</w:t>
            </w:r>
          </w:p>
        </w:tc>
      </w:tr>
      <w:tr>
        <w:tc>
          <w:tcPr>
            <w:tcW w:w="4500" w:type="dxa"/>
          </w:tcPr>
          <w:p>
            <w:r>
              <w:rPr>
                <w:color w:val="0F172A"/>
              </w:rPr>
              <w:t>App process</w:t>
            </w:r>
          </w:p>
        </w:tc>
        <w:tc>
          <w:tcPr>
            <w:tcW w:w="4500" w:type="dxa"/>
          </w:tcPr>
          <w:p>
            <w:r>
              <w:rPr>
                <w:color w:val="0F172A"/>
              </w:rPr>
              <w:t>PM2</w:t>
            </w:r>
          </w:p>
        </w:tc>
      </w:tr>
      <w:tr>
        <w:tc>
          <w:tcPr>
            <w:tcW w:w="4500" w:type="dxa"/>
          </w:tcPr>
          <w:p>
            <w:r>
              <w:rPr>
                <w:color w:val="0F172A"/>
              </w:rPr>
              <w:t>Database</w:t>
            </w:r>
          </w:p>
        </w:tc>
        <w:tc>
          <w:tcPr>
            <w:tcW w:w="4500" w:type="dxa"/>
          </w:tcPr>
          <w:p>
            <w:r>
              <w:rPr>
                <w:color w:val="0F172A"/>
              </w:rPr>
              <w:t>PostgreSQL</w:t>
            </w:r>
          </w:p>
        </w:tc>
      </w:tr>
      <w:tr>
        <w:tc>
          <w:tcPr>
            <w:tcW w:w="4500" w:type="dxa"/>
          </w:tcPr>
          <w:p>
            <w:r>
              <w:rPr>
                <w:color w:val="0F172A"/>
              </w:rPr>
              <w:t>Cache/security store</w:t>
            </w:r>
          </w:p>
        </w:tc>
        <w:tc>
          <w:tcPr>
            <w:tcW w:w="4500" w:type="dxa"/>
          </w:tcPr>
          <w:p>
            <w:r>
              <w:rPr>
                <w:color w:val="0F172A"/>
              </w:rPr>
              <w:t>Redis</w:t>
            </w:r>
          </w:p>
        </w:tc>
      </w:tr>
      <w:tr>
        <w:tc>
          <w:tcPr>
            <w:tcW w:w="4500" w:type="dxa"/>
          </w:tcPr>
          <w:p>
            <w:r>
              <w:rPr>
                <w:color w:val="0F172A"/>
              </w:rPr>
              <w:t>Media</w:t>
            </w:r>
          </w:p>
        </w:tc>
        <w:tc>
          <w:tcPr>
            <w:tcW w:w="4500" w:type="dxa"/>
          </w:tcPr>
          <w:p>
            <w:r>
              <w:rPr>
                <w:color w:val="0F172A"/>
              </w:rPr>
              <w:t>ImageKit</w:t>
            </w:r>
          </w:p>
        </w:tc>
      </w:tr>
      <w:tr>
        <w:tc>
          <w:tcPr>
            <w:tcW w:w="4500" w:type="dxa"/>
          </w:tcPr>
          <w:p>
            <w:r>
              <w:rPr>
                <w:color w:val="0F172A"/>
              </w:rPr>
              <w:t>SSL</w:t>
            </w:r>
          </w:p>
        </w:tc>
        <w:tc>
          <w:tcPr>
            <w:tcW w:w="4500" w:type="dxa"/>
          </w:tcPr>
          <w:p>
            <w:r>
              <w:rPr>
                <w:color w:val="0F172A"/>
              </w:rPr>
              <w:t>Let’s Encrypt Certbot</w:t>
            </w:r>
          </w:p>
        </w:tc>
      </w:tr>
      <w:tr>
        <w:tc>
          <w:tcPr>
            <w:tcW w:w="4500" w:type="dxa"/>
          </w:tcPr>
          <w:p>
            <w:r>
              <w:rPr>
                <w:color w:val="0F172A"/>
              </w:rPr>
              <w:t>Email</w:t>
            </w:r>
          </w:p>
        </w:tc>
        <w:tc>
          <w:tcPr>
            <w:tcW w:w="4500" w:type="dxa"/>
          </w:tcPr>
          <w:p>
            <w:r>
              <w:rPr>
                <w:color w:val="0F172A"/>
              </w:rPr>
              <w:t>Brevo, Resend, Amazon SES, or other transactional email service</w:t>
            </w:r>
          </w:p>
        </w:tc>
      </w:tr>
      <w:tr>
        <w:tc>
          <w:tcPr>
            <w:tcW w:w="4500" w:type="dxa"/>
          </w:tcPr>
          <w:p>
            <w:r>
              <w:rPr>
                <w:color w:val="0F172A"/>
              </w:rPr>
              <w:t>Payments</w:t>
            </w:r>
          </w:p>
        </w:tc>
        <w:tc>
          <w:tcPr>
            <w:tcW w:w="4500" w:type="dxa"/>
          </w:tcPr>
          <w:p>
            <w:r>
              <w:rPr>
                <w:color w:val="0F172A"/>
              </w:rPr>
              <w:t>Razorpay production keys in environment variables</w:t>
            </w:r>
          </w:p>
        </w:tc>
      </w:tr>
      <w:tr>
        <w:tc>
          <w:tcPr>
            <w:tcW w:w="4500" w:type="dxa"/>
          </w:tcPr>
          <w:p>
            <w:r>
              <w:rPr>
                <w:color w:val="0F172A"/>
              </w:rPr>
              <w:t>Backups</w:t>
            </w:r>
          </w:p>
        </w:tc>
        <w:tc>
          <w:tcPr>
            <w:tcW w:w="4500" w:type="dxa"/>
          </w:tcPr>
          <w:p>
            <w:r>
              <w:rPr>
                <w:color w:val="0F172A"/>
              </w:rPr>
              <w:t>Hostinger daily auto-backup plus separate PostgreSQL dump backup</w:t>
            </w:r>
          </w:p>
        </w:tc>
      </w:tr>
    </w:tbl>
    <w:p>
      <w:pPr>
        <w:pStyle w:val="Heading2"/>
      </w:pPr>
      <w:r>
        <w:t>14. KVM 2 Security Checklist</w:t>
      </w:r>
    </w:p>
    <w:p>
      <w:pPr>
        <w:pStyle w:val="Bullet"/>
      </w:pPr>
      <w:r>
        <w:t>? Create a non-root deploy user.</w:t>
      </w:r>
    </w:p>
    <w:p>
      <w:pPr>
        <w:pStyle w:val="Bullet"/>
      </w:pPr>
      <w:r>
        <w:t>? Disable root SSH login.</w:t>
      </w:r>
    </w:p>
    <w:p>
      <w:pPr>
        <w:pStyle w:val="Bullet"/>
      </w:pPr>
      <w:r>
        <w:t>? Use SSH key login only.</w:t>
      </w:r>
    </w:p>
    <w:p>
      <w:pPr>
        <w:pStyle w:val="Bullet"/>
      </w:pPr>
      <w:r>
        <w:t>? Disable password SSH login.</w:t>
      </w:r>
    </w:p>
    <w:p>
      <w:pPr>
        <w:pStyle w:val="Bullet"/>
      </w:pPr>
      <w:r>
        <w:t>? Enable UFW firewall.</w:t>
      </w:r>
    </w:p>
    <w:p>
      <w:pPr>
        <w:pStyle w:val="Bullet"/>
      </w:pPr>
      <w:r>
        <w:t>? Allow only SSH, HTTP, and HTTPS publicly.</w:t>
      </w:r>
    </w:p>
    <w:p>
      <w:pPr>
        <w:pStyle w:val="Bullet"/>
      </w:pPr>
      <w:r>
        <w:t>? Keep PostgreSQL bound to localhost.</w:t>
      </w:r>
    </w:p>
    <w:p>
      <w:pPr>
        <w:pStyle w:val="Bullet"/>
      </w:pPr>
      <w:r>
        <w:t>? Keep Redis bound to localhost.</w:t>
      </w:r>
    </w:p>
    <w:p>
      <w:pPr>
        <w:pStyle w:val="Bullet"/>
      </w:pPr>
      <w:r>
        <w:t>? Install Fail2ban.</w:t>
      </w:r>
    </w:p>
    <w:p>
      <w:pPr>
        <w:pStyle w:val="Bullet"/>
      </w:pPr>
      <w:r>
        <w:t>? Enable unattended security updates.</w:t>
      </w:r>
    </w:p>
    <w:p>
      <w:pPr>
        <w:pStyle w:val="Bullet"/>
      </w:pPr>
      <w:r>
        <w:t>? Use Nginx with HTTPS.</w:t>
      </w:r>
    </w:p>
    <w:p>
      <w:pPr>
        <w:pStyle w:val="Bullet"/>
      </w:pPr>
      <w:r>
        <w:t>? Keep .env outside Git.</w:t>
      </w:r>
    </w:p>
    <w:p>
      <w:pPr>
        <w:pStyle w:val="Bullet"/>
      </w:pPr>
      <w:r>
        <w:t>? Use strong JWT_SECRET, database password, Redis password, and email API keys.</w:t>
      </w:r>
    </w:p>
    <w:p>
      <w:pPr>
        <w:pStyle w:val="Bullet"/>
      </w:pPr>
      <w:r>
        <w:t>? Use Redis rate limiting for login and sensitive APIs.</w:t>
      </w:r>
    </w:p>
    <w:p>
      <w:pPr>
        <w:pStyle w:val="Bullet"/>
      </w:pPr>
      <w:r>
        <w:t>? Keep ImageKit/private keys only in environment variables.</w:t>
      </w:r>
    </w:p>
    <w:p>
      <w:pPr>
        <w:pStyle w:val="Bullet"/>
      </w:pPr>
      <w:r>
        <w:t>? Configure log rotation.</w:t>
      </w:r>
    </w:p>
    <w:p>
      <w:pPr>
        <w:pStyle w:val="Bullet"/>
      </w:pPr>
      <w:r>
        <w:t>? Monitor disk, RAM, CPU, app errors, and SSL renewal.</w:t>
      </w:r>
    </w:p>
    <w:p>
      <w:pPr>
        <w:pStyle w:val="Bullet"/>
      </w:pPr>
      <w:r>
        <w:t>? Test database restore before launch.</w:t>
      </w:r>
    </w:p>
    <w:p>
      <w:pPr>
        <w:pStyle w:val="Heading2"/>
      </w:pPr>
      <w:r>
        <w:t>15. Credential Handover</w:t>
      </w:r>
    </w:p>
    <w:p>
      <w:pPr>
        <w:pStyle w:val="BodyText"/>
      </w:pPr>
      <w:r>
        <w:t>Real production passwords should be filled only during final deployment handover. Passwords should not be committed to Git or shared in public documents.</w:t>
      </w:r>
    </w:p>
    <w:p>
      <w:pPr>
        <w:pStyle w:val="BodyText"/>
      </w:pPr>
      <w:r>
        <w:t>The current codebase does not contain reliable final production passwords for Superadmin, Subadmin, and Alumni. The table below is the required handover format and should be completed after the production database users are created.</w:t>
      </w:r>
    </w:p>
    <w:tbl>
      <w:tblPr>
        <w:tblStyle w:val="TableGrid"/>
        <w:tblW w:w="0" w:type="auto"/>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Pr>
      <w:tr>
        <w:tc>
          <w:tcPr>
            <w:tcW w:w="1800" w:type="dxa"/>
            <w:shd w:fill="E0F2FE"/>
          </w:tcPr>
          <w:p>
            <w:r>
              <w:rPr>
                <w:b/>
                <w:color w:val="0F172A"/>
              </w:rPr>
              <w:t>Portal</w:t>
            </w:r>
          </w:p>
        </w:tc>
        <w:tc>
          <w:tcPr>
            <w:tcW w:w="1800" w:type="dxa"/>
            <w:shd w:fill="E0F2FE"/>
          </w:tcPr>
          <w:p>
            <w:r>
              <w:rPr>
                <w:b/>
                <w:color w:val="0F172A"/>
              </w:rPr>
              <w:t>Login URL</w:t>
            </w:r>
          </w:p>
        </w:tc>
        <w:tc>
          <w:tcPr>
            <w:tcW w:w="1800" w:type="dxa"/>
            <w:shd w:fill="E0F2FE"/>
          </w:tcPr>
          <w:p>
            <w:r>
              <w:rPr>
                <w:b/>
                <w:color w:val="0F172A"/>
              </w:rPr>
              <w:t>Email</w:t>
            </w:r>
          </w:p>
        </w:tc>
        <w:tc>
          <w:tcPr>
            <w:tcW w:w="1800" w:type="dxa"/>
            <w:shd w:fill="E0F2FE"/>
          </w:tcPr>
          <w:p>
            <w:r>
              <w:rPr>
                <w:b/>
                <w:color w:val="0F172A"/>
              </w:rPr>
              <w:t>Password</w:t>
            </w:r>
          </w:p>
        </w:tc>
        <w:tc>
          <w:tcPr>
            <w:tcW w:w="1800" w:type="dxa"/>
            <w:shd w:fill="E0F2FE"/>
          </w:tcPr>
          <w:p>
            <w:r>
              <w:rPr>
                <w:b/>
                <w:color w:val="0F172A"/>
              </w:rPr>
              <w:t>Notes</w:t>
            </w:r>
          </w:p>
        </w:tc>
      </w:tr>
      <w:tr>
        <w:tc>
          <w:tcPr>
            <w:tcW w:w="1800" w:type="dxa"/>
          </w:tcPr>
          <w:p>
            <w:r>
              <w:rPr>
                <w:color w:val="0F172A"/>
              </w:rPr>
              <w:t>Superadmin</w:t>
            </w:r>
          </w:p>
        </w:tc>
        <w:tc>
          <w:tcPr>
            <w:tcW w:w="1800" w:type="dxa"/>
          </w:tcPr>
          <w:p>
            <w:r>
              <w:rPr>
                <w:color w:val="0F172A"/>
              </w:rPr>
              <w:t>/superadmin/login</w:t>
            </w:r>
          </w:p>
        </w:tc>
        <w:tc>
          <w:tcPr>
            <w:tcW w:w="1800" w:type="dxa"/>
          </w:tcPr>
          <w:p>
            <w:r>
              <w:rPr>
                <w:color w:val="0F172A"/>
              </w:rPr>
              <w:t>[fill production superadmin email]</w:t>
            </w:r>
          </w:p>
        </w:tc>
        <w:tc>
          <w:tcPr>
            <w:tcW w:w="1800" w:type="dxa"/>
          </w:tcPr>
          <w:p>
            <w:r>
              <w:rPr>
                <w:color w:val="0F172A"/>
              </w:rPr>
              <w:t>[fill production password]</w:t>
            </w:r>
          </w:p>
        </w:tc>
        <w:tc>
          <w:tcPr>
            <w:tcW w:w="1800" w:type="dxa"/>
          </w:tcPr>
          <w:p>
            <w:r>
              <w:rPr>
                <w:color w:val="0F172A"/>
              </w:rPr>
              <w:t>OTP will be sent to this email after password verification.</w:t>
            </w:r>
          </w:p>
        </w:tc>
      </w:tr>
      <w:tr>
        <w:tc>
          <w:tcPr>
            <w:tcW w:w="1800" w:type="dxa"/>
          </w:tcPr>
          <w:p>
            <w:r>
              <w:rPr>
                <w:color w:val="0F172A"/>
              </w:rPr>
              <w:t>Subadmin</w:t>
            </w:r>
          </w:p>
        </w:tc>
        <w:tc>
          <w:tcPr>
            <w:tcW w:w="1800" w:type="dxa"/>
          </w:tcPr>
          <w:p>
            <w:r>
              <w:rPr>
                <w:color w:val="0F172A"/>
              </w:rPr>
              <w:t>/subadmin/login</w:t>
            </w:r>
          </w:p>
        </w:tc>
        <w:tc>
          <w:tcPr>
            <w:tcW w:w="1800" w:type="dxa"/>
          </w:tcPr>
          <w:p>
            <w:r>
              <w:rPr>
                <w:color w:val="0F172A"/>
              </w:rPr>
              <w:t>[fill school subadmin email]</w:t>
            </w:r>
          </w:p>
        </w:tc>
        <w:tc>
          <w:tcPr>
            <w:tcW w:w="1800" w:type="dxa"/>
          </w:tcPr>
          <w:p>
            <w:r>
              <w:rPr>
                <w:color w:val="0F172A"/>
              </w:rPr>
              <w:t>[fill production password]</w:t>
            </w:r>
          </w:p>
        </w:tc>
        <w:tc>
          <w:tcPr>
            <w:tcW w:w="1800" w:type="dxa"/>
          </w:tcPr>
          <w:p>
            <w:r>
              <w:rPr>
                <w:color w:val="0F172A"/>
              </w:rPr>
              <w:t>Created/assigned by Superadmin for a specific school.</w:t>
            </w:r>
          </w:p>
        </w:tc>
      </w:tr>
      <w:tr>
        <w:tc>
          <w:tcPr>
            <w:tcW w:w="1800" w:type="dxa"/>
          </w:tcPr>
          <w:p>
            <w:r>
              <w:rPr>
                <w:color w:val="0F172A"/>
              </w:rPr>
              <w:t>Alumni</w:t>
            </w:r>
          </w:p>
        </w:tc>
        <w:tc>
          <w:tcPr>
            <w:tcW w:w="1800" w:type="dxa"/>
          </w:tcPr>
          <w:p>
            <w:r>
              <w:rPr>
                <w:color w:val="0F172A"/>
              </w:rPr>
              <w:t>/alumni/login</w:t>
            </w:r>
          </w:p>
        </w:tc>
        <w:tc>
          <w:tcPr>
            <w:tcW w:w="1800" w:type="dxa"/>
          </w:tcPr>
          <w:p>
            <w:r>
              <w:rPr>
                <w:color w:val="0F172A"/>
              </w:rPr>
              <w:t>[approved alumni email]</w:t>
            </w:r>
          </w:p>
        </w:tc>
        <w:tc>
          <w:tcPr>
            <w:tcW w:w="1800" w:type="dxa"/>
          </w:tcPr>
          <w:p>
            <w:r>
              <w:rPr>
                <w:color w:val="0F172A"/>
              </w:rPr>
              <w:t>[temporary password generated after approval/reset]</w:t>
            </w:r>
          </w:p>
        </w:tc>
        <w:tc>
          <w:tcPr>
            <w:tcW w:w="1800" w:type="dxa"/>
          </w:tcPr>
          <w:p>
            <w:r>
              <w:rPr>
                <w:color w:val="0F172A"/>
              </w:rPr>
              <w:t>Alumni receives credentials only after school approval or access reset.</w:t>
            </w:r>
          </w:p>
        </w:tc>
      </w:tr>
    </w:tbl>
    <w:p>
      <w:pPr>
        <w:pStyle w:val="Heading2"/>
      </w:pPr>
      <w:r>
        <w:t>16. Suggested First Production Credentials Policy</w:t>
      </w:r>
    </w:p>
    <w:p>
      <w:pPr>
        <w:pStyle w:val="BodyText"/>
      </w:pPr>
      <w:r>
        <w:t>Use this policy during production setup:</w:t>
      </w:r>
    </w:p>
    <w:tbl>
      <w:tblPr>
        <w:tblStyle w:val="TableGrid"/>
        <w:tblW w:w="0" w:type="auto"/>
        <w:tblBorders>
          <w:top w:val="single" w:sz="8" w:space="0" w:color="94A3B8"/>
          <w:left w:val="single" w:sz="8" w:space="0" w:color="94A3B8"/>
          <w:bottom w:val="single" w:sz="8" w:space="0" w:color="94A3B8"/>
          <w:right w:val="single" w:sz="8" w:space="0" w:color="94A3B8"/>
          <w:insideH w:val="single" w:sz="6" w:space="0" w:color="CBD5E1"/>
          <w:insideV w:val="single" w:sz="6" w:space="0" w:color="CBD5E1"/>
        </w:tblBorders>
      </w:tblPr>
      <w:tr>
        <w:tc>
          <w:tcPr>
            <w:tcW w:w="3000" w:type="dxa"/>
            <w:shd w:fill="E0F2FE"/>
          </w:tcPr>
          <w:p>
            <w:r>
              <w:rPr>
                <w:b/>
                <w:color w:val="0F172A"/>
              </w:rPr>
              <w:t>Role</w:t>
            </w:r>
          </w:p>
        </w:tc>
        <w:tc>
          <w:tcPr>
            <w:tcW w:w="3000" w:type="dxa"/>
            <w:shd w:fill="E0F2FE"/>
          </w:tcPr>
          <w:p>
            <w:r>
              <w:rPr>
                <w:b/>
                <w:color w:val="0F172A"/>
              </w:rPr>
              <w:t>Email Rule</w:t>
            </w:r>
          </w:p>
        </w:tc>
        <w:tc>
          <w:tcPr>
            <w:tcW w:w="3000" w:type="dxa"/>
            <w:shd w:fill="E0F2FE"/>
          </w:tcPr>
          <w:p>
            <w:r>
              <w:rPr>
                <w:b/>
                <w:color w:val="0F172A"/>
              </w:rPr>
              <w:t>Password Rule</w:t>
            </w:r>
          </w:p>
        </w:tc>
      </w:tr>
      <w:tr>
        <w:tc>
          <w:tcPr>
            <w:tcW w:w="3000" w:type="dxa"/>
          </w:tcPr>
          <w:p>
            <w:r>
              <w:rPr>
                <w:color w:val="0F172A"/>
              </w:rPr>
              <w:t>Superadmin</w:t>
            </w:r>
          </w:p>
        </w:tc>
        <w:tc>
          <w:tcPr>
            <w:tcW w:w="3000" w:type="dxa"/>
          </w:tcPr>
          <w:p>
            <w:r>
              <w:rPr>
                <w:color w:val="0F172A"/>
              </w:rPr>
              <w:t>Use official trust/admin email only.</w:t>
            </w:r>
          </w:p>
        </w:tc>
        <w:tc>
          <w:tcPr>
            <w:tcW w:w="3000" w:type="dxa"/>
          </w:tcPr>
          <w:p>
            <w:r>
              <w:rPr>
                <w:color w:val="0F172A"/>
              </w:rPr>
              <w:t>Generate a strong unique password and enable OTP.</w:t>
            </w:r>
          </w:p>
        </w:tc>
      </w:tr>
      <w:tr>
        <w:tc>
          <w:tcPr>
            <w:tcW w:w="3000" w:type="dxa"/>
          </w:tcPr>
          <w:p>
            <w:r>
              <w:rPr>
                <w:color w:val="0F172A"/>
              </w:rPr>
              <w:t>Subadmin</w:t>
            </w:r>
          </w:p>
        </w:tc>
        <w:tc>
          <w:tcPr>
            <w:tcW w:w="3000" w:type="dxa"/>
          </w:tcPr>
          <w:p>
            <w:r>
              <w:rPr>
                <w:color w:val="0F172A"/>
              </w:rPr>
              <w:t>Use official school/admin email only.</w:t>
            </w:r>
          </w:p>
        </w:tc>
        <w:tc>
          <w:tcPr>
            <w:tcW w:w="3000" w:type="dxa"/>
          </w:tcPr>
          <w:p>
            <w:r>
              <w:rPr>
                <w:color w:val="0F172A"/>
              </w:rPr>
              <w:t>Generate school-specific password and force secure storage.</w:t>
            </w:r>
          </w:p>
        </w:tc>
      </w:tr>
      <w:tr>
        <w:tc>
          <w:tcPr>
            <w:tcW w:w="3000" w:type="dxa"/>
          </w:tcPr>
          <w:p>
            <w:r>
              <w:rPr>
                <w:color w:val="0F172A"/>
              </w:rPr>
              <w:t>Alumni</w:t>
            </w:r>
          </w:p>
        </w:tc>
        <w:tc>
          <w:tcPr>
            <w:tcW w:w="3000" w:type="dxa"/>
          </w:tcPr>
          <w:p>
            <w:r>
              <w:rPr>
                <w:color w:val="0F172A"/>
              </w:rPr>
              <w:t>Use verified alumni personal email.</w:t>
            </w:r>
          </w:p>
        </w:tc>
        <w:tc>
          <w:tcPr>
            <w:tcW w:w="3000" w:type="dxa"/>
          </w:tcPr>
          <w:p>
            <w:r>
              <w:rPr>
                <w:color w:val="0F172A"/>
              </w:rPr>
              <w:t>Temporary password should be emailed after approval and changed by alumni later.</w:t>
            </w:r>
          </w:p>
        </w:tc>
      </w:tr>
    </w:tbl>
    <w:p>
      <w:pPr>
        <w:pStyle w:val="Heading2"/>
      </w:pPr>
      <w:r>
        <w:t>17. Final Deployment Recommendation</w:t>
      </w:r>
    </w:p>
    <w:p>
      <w:pPr>
        <w:pStyle w:val="BodyText"/>
      </w:pPr>
      <w:r>
        <w:t>KVM 2 is a good first production choice if the team accepts server maintenance responsibility. The platform can run well on this plan because media is offloaded to ImageKit and Redis/PostgreSQL can run locally on the VPS.</w:t>
      </w:r>
    </w:p>
    <w:p>
      <w:pPr>
        <w:pStyle w:val="BodyText"/>
      </w:pPr>
      <w:r>
        <w:t>For long-term safety, take the daily auto-backup option or maintain a separate database backup strategy. A cheap VPS without backup is risky for a school/donation/alumni platform because data loss would be serious.</w:t>
      </w:r>
    </w:p>
    <w:p>
      <w:pPr>
        <w:pStyle w:val="Heading2"/>
      </w:pPr>
      <w:r>
        <w:t>18. Privacy Policy and Terms Documents</w:t>
      </w:r>
    </w:p>
    <w:p>
      <w:pPr>
        <w:pStyle w:val="BodyText"/>
      </w:pPr>
      <w:r>
        <w:t>The platform should publish privacy policy and terms/conditions pages before production launch. Draft documents have been prepared for:</w:t>
      </w:r>
    </w:p>
    <w:p>
      <w:pPr>
        <w:pStyle w:val="Bullet"/>
      </w:pPr>
      <w:r>
        <w:t>? Alumni Privacy Policy.</w:t>
      </w:r>
    </w:p>
    <w:p>
      <w:pPr>
        <w:pStyle w:val="Bullet"/>
      </w:pPr>
      <w:r>
        <w:t>? Alumni Terms and Conditions.</w:t>
      </w:r>
    </w:p>
    <w:p>
      <w:pPr>
        <w:pStyle w:val="Bullet"/>
      </w:pPr>
      <w:r>
        <w:t>? Subadmin Privacy Policy.</w:t>
      </w:r>
    </w:p>
    <w:p>
      <w:pPr>
        <w:pStyle w:val="Bullet"/>
      </w:pPr>
      <w:r>
        <w:t>? Subadmin Terms and Conditions.</w:t>
      </w:r>
    </w:p>
    <w:p>
      <w:pPr>
        <w:pStyle w:val="Bullet"/>
      </w:pPr>
      <w:r>
        <w:t>? School and Public Website Privacy Policy.</w:t>
      </w:r>
    </w:p>
    <w:p>
      <w:pPr>
        <w:pStyle w:val="Bullet"/>
      </w:pPr>
      <w:r>
        <w:t>? School and Public Website Terms and Conditions.</w:t>
      </w:r>
    </w:p>
    <w:p>
      <w:pPr>
        <w:pStyle w:val="BodyText"/>
      </w:pPr>
      <w:r>
        <w:t>These are legal-facing documents and should be reviewed by a qualified legal professional before being published on the live website or used for formal consent.</w:t>
      </w:r>
    </w:p>
    <w:p>
      <w:r>
        <w:br w:type="page"/>
      </w:r>
    </w:p>
    <w:p>
      <w:pPr>
        <w:pStyle w:val="SectionLabel"/>
      </w:pPr>
      <w:r>
        <w:t>Section 7: legal / ALUMNI_PRIVACY_POLICY.md</w:t>
      </w:r>
    </w:p>
    <w:p>
      <w:pPr>
        <w:pStyle w:val="Heading1"/>
      </w:pPr>
      <w:r>
        <w:t>Alumni Privacy Policy</w:t>
      </w:r>
    </w:p>
    <w:p>
      <w:pPr>
        <w:pStyle w:val="BodyText"/>
      </w:pPr>
      <w:r>
        <w:t>Status: Draft for review</w:t>
      </w:r>
    </w:p>
    <w:p>
      <w:pPr>
        <w:pStyle w:val="BodyText"/>
      </w:pPr>
      <w:r>
        <w:t>Applies to: Alumni portal, alumni login, alumni registration, community posts, donations, CSR referrals, mentorship, career posts, and alumni profile features.</w:t>
      </w:r>
    </w:p>
    <w:p>
      <w:pPr>
        <w:pStyle w:val="BodyText"/>
      </w:pPr>
      <w:r>
        <w:t>This privacy policy explains how Madni Education collects, uses, stores, shares, and protects alumni data. This document should be reviewed by a legal professional before publishing.</w:t>
      </w:r>
    </w:p>
    <w:p>
      <w:pPr>
        <w:pStyle w:val="Heading2"/>
      </w:pPr>
      <w:r>
        <w:t>1. Data We Collect</w:t>
      </w:r>
    </w:p>
    <w:p>
      <w:pPr>
        <w:pStyle w:val="BodyText"/>
      </w:pPr>
      <w:r>
        <w:t>The Alumni portal may collect:</w:t>
      </w:r>
    </w:p>
    <w:p>
      <w:pPr>
        <w:pStyle w:val="Bullet"/>
      </w:pPr>
      <w:r>
        <w:t>? Name, email address, phone number, and login details.</w:t>
      </w:r>
    </w:p>
    <w:p>
      <w:pPr>
        <w:pStyle w:val="Bullet"/>
      </w:pPr>
      <w:r>
        <w:t>? School name, batch year, student history, and alumni verification details.</w:t>
      </w:r>
    </w:p>
    <w:p>
      <w:pPr>
        <w:pStyle w:val="Bullet"/>
      </w:pPr>
      <w:r>
        <w:t>? Profile details such as current title, bio, LinkedIn/profile links, photos, and achievements.</w:t>
      </w:r>
    </w:p>
    <w:p>
      <w:pPr>
        <w:pStyle w:val="Bullet"/>
      </w:pPr>
      <w:r>
        <w:t>? Community content such as stories, jobs, internships, mentorship posts, blogs, comments, likes, and activity.</w:t>
      </w:r>
    </w:p>
    <w:p>
      <w:pPr>
        <w:pStyle w:val="Bullet"/>
      </w:pPr>
      <w:r>
        <w:t>? Donation and contribution details, including selected project/category, amount, transaction status, receipts, and payment reference IDs.</w:t>
      </w:r>
    </w:p>
    <w:p>
      <w:pPr>
        <w:pStyle w:val="Bullet"/>
      </w:pPr>
      <w:r>
        <w:t>? CSR referral details such as company name, contact person, email, phone, and message.</w:t>
      </w:r>
    </w:p>
    <w:p>
      <w:pPr>
        <w:pStyle w:val="Bullet"/>
      </w:pPr>
      <w:r>
        <w:t>? Security and system logs such as login attempts, OTP verification, IP-related request metadata, device/browser metadata where available, and activity logs.</w:t>
      </w:r>
    </w:p>
    <w:p>
      <w:pPr>
        <w:pStyle w:val="Heading2"/>
      </w:pPr>
      <w:r>
        <w:t>2. Why We Collect Alumni Data</w:t>
      </w:r>
    </w:p>
    <w:p>
      <w:pPr>
        <w:pStyle w:val="BodyText"/>
      </w:pPr>
      <w:r>
        <w:t>We use alumni data to:</w:t>
      </w:r>
    </w:p>
    <w:p>
      <w:pPr>
        <w:pStyle w:val="Bullet"/>
      </w:pPr>
      <w:r>
        <w:t>? Verify alumni identity and authorize access.</w:t>
      </w:r>
    </w:p>
    <w:p>
      <w:pPr>
        <w:pStyle w:val="Bullet"/>
      </w:pPr>
      <w:r>
        <w:t>? Allow alumni to log in securely using password and OTP.</w:t>
      </w:r>
    </w:p>
    <w:p>
      <w:pPr>
        <w:pStyle w:val="Bullet"/>
      </w:pPr>
      <w:r>
        <w:t>? Maintain alumni profiles and school connection.</w:t>
      </w:r>
    </w:p>
    <w:p>
      <w:pPr>
        <w:pStyle w:val="Bullet"/>
      </w:pPr>
      <w:r>
        <w:t>? Show approved alumni content in the alumni portal or public website.</w:t>
      </w:r>
    </w:p>
    <w:p>
      <w:pPr>
        <w:pStyle w:val="Bullet"/>
      </w:pPr>
      <w:r>
        <w:t>? Support alumni community, mentorship, career opportunities, and networking.</w:t>
      </w:r>
    </w:p>
    <w:p>
      <w:pPr>
        <w:pStyle w:val="Bullet"/>
      </w:pPr>
      <w:r>
        <w:t>? Process donations, donation history, receipts, and contribution tracking.</w:t>
      </w:r>
    </w:p>
    <w:p>
      <w:pPr>
        <w:pStyle w:val="Bullet"/>
      </w:pPr>
      <w:r>
        <w:t>? Process CSR referrals and follow-up communication.</w:t>
      </w:r>
    </w:p>
    <w:p>
      <w:pPr>
        <w:pStyle w:val="Bullet"/>
      </w:pPr>
      <w:r>
        <w:t>? Send important emails such as OTPs, credential emails, password reset emails, invitations, and meeting links.</w:t>
      </w:r>
    </w:p>
    <w:p>
      <w:pPr>
        <w:pStyle w:val="Bullet"/>
      </w:pPr>
      <w:r>
        <w:t>? Monitor misuse, fraud, unauthorized access, spam, or harmful content.</w:t>
      </w:r>
    </w:p>
    <w:p>
      <w:pPr>
        <w:pStyle w:val="Bullet"/>
      </w:pPr>
      <w:r>
        <w:t>? Improve platform reliability, reporting, and user experience.</w:t>
      </w:r>
    </w:p>
    <w:p>
      <w:pPr>
        <w:pStyle w:val="Heading2"/>
      </w:pPr>
      <w:r>
        <w:t>3. Legal and Consent Basis</w:t>
      </w:r>
    </w:p>
    <w:p>
      <w:pPr>
        <w:pStyle w:val="BodyText"/>
      </w:pPr>
      <w:r>
        <w:t>Alumni data is processed for lawful platform purposes such as account access, school verification, alumni services, donation processing, communication, and security.</w:t>
      </w:r>
    </w:p>
    <w:p>
      <w:pPr>
        <w:pStyle w:val="BodyText"/>
      </w:pPr>
      <w:r>
        <w:t>Where consent is required, the platform should request clear consent before collecting or using personal data. Alumni can choose not to provide optional profile or public content, but some required data is necessary for login, verification, and account use.</w:t>
      </w:r>
    </w:p>
    <w:p>
      <w:pPr>
        <w:pStyle w:val="Heading2"/>
      </w:pPr>
      <w:r>
        <w:t>4. Alumni Approval and Authorization</w:t>
      </w:r>
    </w:p>
    <w:p>
      <w:pPr>
        <w:pStyle w:val="BodyText"/>
      </w:pPr>
      <w:r>
        <w:t>Old-student registration does not automatically give alumni access. The relevant school Subadmin verifies and approves the request. Only after approval does the system generate alumni access and email credentials.</w:t>
      </w:r>
    </w:p>
    <w:p>
      <w:pPr>
        <w:pStyle w:val="BodyText"/>
      </w:pPr>
      <w:r>
        <w:t>This protects the alumni community from fake or unauthorized accounts.</w:t>
      </w:r>
    </w:p>
    <w:p>
      <w:pPr>
        <w:pStyle w:val="Heading2"/>
      </w:pPr>
      <w:r>
        <w:t>5. Public Visibility of Alumni Content</w:t>
      </w:r>
    </w:p>
    <w:p>
      <w:pPr>
        <w:pStyle w:val="BodyText"/>
      </w:pPr>
      <w:r>
        <w:t>Some alumni content may be visible to other alumni or public website visitors after approval, including:</w:t>
      </w:r>
    </w:p>
    <w:p>
      <w:pPr>
        <w:pStyle w:val="Bullet"/>
      </w:pPr>
      <w:r>
        <w:t>? Name and batch year.</w:t>
      </w:r>
    </w:p>
    <w:p>
      <w:pPr>
        <w:pStyle w:val="Bullet"/>
      </w:pPr>
      <w:r>
        <w:t>? Profile summary.</w:t>
      </w:r>
    </w:p>
    <w:p>
      <w:pPr>
        <w:pStyle w:val="Bullet"/>
      </w:pPr>
      <w:r>
        <w:t>? Achievements and stories.</w:t>
      </w:r>
    </w:p>
    <w:p>
      <w:pPr>
        <w:pStyle w:val="Bullet"/>
      </w:pPr>
      <w:r>
        <w:t>? Mentorship offers.</w:t>
      </w:r>
    </w:p>
    <w:p>
      <w:pPr>
        <w:pStyle w:val="Bullet"/>
      </w:pPr>
      <w:r>
        <w:t>? Career posts.</w:t>
      </w:r>
    </w:p>
    <w:p>
      <w:pPr>
        <w:pStyle w:val="Bullet"/>
      </w:pPr>
      <w:r>
        <w:t>? Alumni spotlight details.</w:t>
      </w:r>
    </w:p>
    <w:p>
      <w:pPr>
        <w:pStyle w:val="BodyText"/>
      </w:pPr>
      <w:r>
        <w:t>Sensitive personal data, login credentials, OTPs, private donation metadata, and internal verification data should not be publicly displayed.</w:t>
      </w:r>
    </w:p>
    <w:p>
      <w:pPr>
        <w:pStyle w:val="Heading2"/>
      </w:pPr>
      <w:r>
        <w:t>6. Sharing of Data</w:t>
      </w:r>
    </w:p>
    <w:p>
      <w:pPr>
        <w:pStyle w:val="BodyText"/>
      </w:pPr>
      <w:r>
        <w:t>Alumni data may be shared internally with:</w:t>
      </w:r>
    </w:p>
    <w:p>
      <w:pPr>
        <w:pStyle w:val="Bullet"/>
      </w:pPr>
      <w:r>
        <w:t>? Superadmin for global monitoring and management.</w:t>
      </w:r>
    </w:p>
    <w:p>
      <w:pPr>
        <w:pStyle w:val="Bullet"/>
      </w:pPr>
      <w:r>
        <w:t>? The relevant school Subadmin for approval, moderation, support, and monitoring.</w:t>
      </w:r>
    </w:p>
    <w:p>
      <w:pPr>
        <w:pStyle w:val="Bullet"/>
      </w:pPr>
      <w:r>
        <w:t>? Payment provider for payment processing where donations are made.</w:t>
      </w:r>
    </w:p>
    <w:p>
      <w:pPr>
        <w:pStyle w:val="Bullet"/>
      </w:pPr>
      <w:r>
        <w:t>? Email provider for sending OTPs, credentials, password resets, invitations, and communication.</w:t>
      </w:r>
    </w:p>
    <w:p>
      <w:pPr>
        <w:pStyle w:val="Bullet"/>
      </w:pPr>
      <w:r>
        <w:t>? Media provider such as ImageKit for uploaded images/media.</w:t>
      </w:r>
    </w:p>
    <w:p>
      <w:pPr>
        <w:pStyle w:val="Bullet"/>
      </w:pPr>
      <w:r>
        <w:t>? Hosting/database providers required to operate the platform.</w:t>
      </w:r>
    </w:p>
    <w:p>
      <w:pPr>
        <w:pStyle w:val="BodyText"/>
      </w:pPr>
      <w:r>
        <w:t>Data should not be sold to third parties.</w:t>
      </w:r>
    </w:p>
    <w:p>
      <w:pPr>
        <w:pStyle w:val="Heading2"/>
      </w:pPr>
      <w:r>
        <w:t>7. Security</w:t>
      </w:r>
    </w:p>
    <w:p>
      <w:pPr>
        <w:pStyle w:val="BodyText"/>
      </w:pPr>
      <w:r>
        <w:t>The platform should protect alumni data using:</w:t>
      </w:r>
    </w:p>
    <w:p>
      <w:pPr>
        <w:pStyle w:val="Bullet"/>
      </w:pPr>
      <w:r>
        <w:t>? Password hashing.</w:t>
      </w:r>
    </w:p>
    <w:p>
      <w:pPr>
        <w:pStyle w:val="Bullet"/>
      </w:pPr>
      <w:r>
        <w:t>? OTP verification.</w:t>
      </w:r>
    </w:p>
    <w:p>
      <w:pPr>
        <w:pStyle w:val="Bullet"/>
      </w:pPr>
      <w:r>
        <w:t>? Redis-based OTP expiry and rate limiting.</w:t>
      </w:r>
    </w:p>
    <w:p>
      <w:pPr>
        <w:pStyle w:val="Bullet"/>
      </w:pPr>
      <w:r>
        <w:t>? HTTPS.</w:t>
      </w:r>
    </w:p>
    <w:p>
      <w:pPr>
        <w:pStyle w:val="Bullet"/>
      </w:pPr>
      <w:r>
        <w:t>? Secure cookies/session handling.</w:t>
      </w:r>
    </w:p>
    <w:p>
      <w:pPr>
        <w:pStyle w:val="Bullet"/>
      </w:pPr>
      <w:r>
        <w:t>? Role-based access control.</w:t>
      </w:r>
    </w:p>
    <w:p>
      <w:pPr>
        <w:pStyle w:val="Bullet"/>
      </w:pPr>
      <w:r>
        <w:t>? Database access restrictions.</w:t>
      </w:r>
    </w:p>
    <w:p>
      <w:pPr>
        <w:pStyle w:val="Bullet"/>
      </w:pPr>
      <w:r>
        <w:t>? Monitoring and email logs.</w:t>
      </w:r>
    </w:p>
    <w:p>
      <w:pPr>
        <w:pStyle w:val="Bullet"/>
      </w:pPr>
      <w:r>
        <w:t>? Server firewall and backup controls.</w:t>
      </w:r>
    </w:p>
    <w:p>
      <w:pPr>
        <w:pStyle w:val="Heading2"/>
      </w:pPr>
      <w:r>
        <w:t>8. Data Retention</w:t>
      </w:r>
    </w:p>
    <w:p>
      <w:pPr>
        <w:pStyle w:val="BodyText"/>
      </w:pPr>
      <w:r>
        <w:t>Alumni records may be retained while the alumni account is active or while required for school history, donation records, legal compliance, audit, or legitimate trust/school records.</w:t>
      </w:r>
    </w:p>
    <w:p>
      <w:pPr>
        <w:pStyle w:val="BodyText"/>
      </w:pPr>
      <w:r>
        <w:t>Alumni may request correction or account/data review through the school or platform admin contact.</w:t>
      </w:r>
    </w:p>
    <w:p>
      <w:pPr>
        <w:pStyle w:val="Heading2"/>
      </w:pPr>
      <w:r>
        <w:t>9. Alumni Rights and Requests</w:t>
      </w:r>
    </w:p>
    <w:p>
      <w:pPr>
        <w:pStyle w:val="BodyText"/>
      </w:pPr>
      <w:r>
        <w:t>Alumni may request:</w:t>
      </w:r>
    </w:p>
    <w:p>
      <w:pPr>
        <w:pStyle w:val="Bullet"/>
      </w:pPr>
      <w:r>
        <w:t>? Correction of inaccurate profile data.</w:t>
      </w:r>
    </w:p>
    <w:p>
      <w:pPr>
        <w:pStyle w:val="Bullet"/>
      </w:pPr>
      <w:r>
        <w:t>? Review of account data.</w:t>
      </w:r>
    </w:p>
    <w:p>
      <w:pPr>
        <w:pStyle w:val="Bullet"/>
      </w:pPr>
      <w:r>
        <w:t>? Password reset or access support.</w:t>
      </w:r>
    </w:p>
    <w:p>
      <w:pPr>
        <w:pStyle w:val="Bullet"/>
      </w:pPr>
      <w:r>
        <w:t>? Removal of optional public profile content where reasonable.</w:t>
      </w:r>
    </w:p>
    <w:p>
      <w:pPr>
        <w:pStyle w:val="Bullet"/>
      </w:pPr>
      <w:r>
        <w:t>? Clarification on how their data is used.</w:t>
      </w:r>
    </w:p>
    <w:p>
      <w:pPr>
        <w:pStyle w:val="BodyText"/>
      </w:pPr>
      <w:r>
        <w:t>Some records, such as donation receipts, audit logs, or legal records, may need to be retained.</w:t>
      </w:r>
    </w:p>
    <w:p>
      <w:pPr>
        <w:pStyle w:val="Heading2"/>
      </w:pPr>
      <w:r>
        <w:t>10. Contact</w:t>
      </w:r>
    </w:p>
    <w:p>
      <w:pPr>
        <w:pStyle w:val="BodyText"/>
      </w:pPr>
      <w:r>
        <w:t>For privacy requests, alumni should contact the school Subadmin or the official Madni Education admin contact published on the website.</w:t>
      </w:r>
    </w:p>
    <w:p>
      <w:pPr>
        <w:pStyle w:val="Heading2"/>
      </w:pPr>
      <w:r>
        <w:t>11. Reference Notes</w:t>
      </w:r>
    </w:p>
    <w:p>
      <w:pPr>
        <w:pStyle w:val="BodyText"/>
      </w:pPr>
      <w:r>
        <w:t>This draft is written with awareness of Indian data-protection and website-policy expectations, including the Digital Personal Data Protection Act, 2023, Digital Personal Data Protection Rules, 2025, Information Technology Act, 2000, and SPDI Rules, 2011. Final wording should be reviewed legally before launch.</w:t>
      </w:r>
    </w:p>
    <w:p>
      <w:r>
        <w:br w:type="page"/>
      </w:r>
    </w:p>
    <w:p>
      <w:pPr>
        <w:pStyle w:val="SectionLabel"/>
      </w:pPr>
      <w:r>
        <w:t>Section 8: legal / ALUMNI_TERMS_AND_CONDITIONS.md</w:t>
      </w:r>
    </w:p>
    <w:p>
      <w:pPr>
        <w:pStyle w:val="Heading1"/>
      </w:pPr>
      <w:r>
        <w:t>Alumni Terms and Conditions</w:t>
      </w:r>
    </w:p>
    <w:p>
      <w:pPr>
        <w:pStyle w:val="BodyText"/>
      </w:pPr>
      <w:r>
        <w:t>Status: Draft for review</w:t>
      </w:r>
    </w:p>
    <w:p>
      <w:pPr>
        <w:pStyle w:val="BodyText"/>
      </w:pPr>
      <w:r>
        <w:t>Applies to: Alumni portal, alumni registration, alumni profile, community feed, posts, donations, CSR referrals, mentorship, career opportunities, and alumni communications.</w:t>
      </w:r>
    </w:p>
    <w:p>
      <w:pPr>
        <w:pStyle w:val="BodyText"/>
      </w:pPr>
      <w:r>
        <w:t>These terms explain the rules for using the Alumni portal. This document should be reviewed by a legal professional before publishing.</w:t>
      </w:r>
    </w:p>
    <w:p>
      <w:pPr>
        <w:pStyle w:val="Heading2"/>
      </w:pPr>
      <w:r>
        <w:t>1. Eligibility</w:t>
      </w:r>
    </w:p>
    <w:p>
      <w:pPr>
        <w:pStyle w:val="BodyText"/>
      </w:pPr>
      <w:r>
        <w:t>The Alumni portal is only for verified alumni or approved old students of schools connected with Madni Education.</w:t>
      </w:r>
    </w:p>
    <w:p>
      <w:pPr>
        <w:pStyle w:val="BodyText"/>
      </w:pPr>
      <w:r>
        <w:t>Creating an alumni registration request does not guarantee access. The relevant school Subadmin must approve the request before credentials are issued.</w:t>
      </w:r>
    </w:p>
    <w:p>
      <w:pPr>
        <w:pStyle w:val="Heading2"/>
      </w:pPr>
      <w:r>
        <w:t>2. Account Responsibility</w:t>
      </w:r>
    </w:p>
    <w:p>
      <w:pPr>
        <w:pStyle w:val="BodyText"/>
      </w:pPr>
      <w:r>
        <w:t>Alumni are responsible for:</w:t>
      </w:r>
    </w:p>
    <w:p>
      <w:pPr>
        <w:pStyle w:val="Bullet"/>
      </w:pPr>
      <w:r>
        <w:t>? Providing accurate registration and profile information.</w:t>
      </w:r>
    </w:p>
    <w:p>
      <w:pPr>
        <w:pStyle w:val="Bullet"/>
      </w:pPr>
      <w:r>
        <w:t>? Keeping login credentials private.</w:t>
      </w:r>
    </w:p>
    <w:p>
      <w:pPr>
        <w:pStyle w:val="Bullet"/>
      </w:pPr>
      <w:r>
        <w:t>? Not sharing OTPs or passwords with others.</w:t>
      </w:r>
    </w:p>
    <w:p>
      <w:pPr>
        <w:pStyle w:val="Bullet"/>
      </w:pPr>
      <w:r>
        <w:t>? Updating profile details when necessary.</w:t>
      </w:r>
    </w:p>
    <w:p>
      <w:pPr>
        <w:pStyle w:val="Bullet"/>
      </w:pPr>
      <w:r>
        <w:t>? Immediately reporting suspicious account activity.</w:t>
      </w:r>
    </w:p>
    <w:p>
      <w:pPr>
        <w:pStyle w:val="Heading2"/>
      </w:pPr>
      <w:r>
        <w:t>3. Acceptable Use</w:t>
      </w:r>
    </w:p>
    <w:p>
      <w:pPr>
        <w:pStyle w:val="BodyText"/>
      </w:pPr>
      <w:r>
        <w:t>Alumni must use the portal for genuine alumni, school, community, donation, mentorship, career, and CSR-related purposes.</w:t>
      </w:r>
    </w:p>
    <w:p>
      <w:pPr>
        <w:pStyle w:val="BodyText"/>
      </w:pPr>
      <w:r>
        <w:t>Alumni must not:</w:t>
      </w:r>
    </w:p>
    <w:p>
      <w:pPr>
        <w:pStyle w:val="Bullet"/>
      </w:pPr>
      <w:r>
        <w:t>? Create fake accounts.</w:t>
      </w:r>
    </w:p>
    <w:p>
      <w:pPr>
        <w:pStyle w:val="Bullet"/>
      </w:pPr>
      <w:r>
        <w:t>? Impersonate another person.</w:t>
      </w:r>
    </w:p>
    <w:p>
      <w:pPr>
        <w:pStyle w:val="Bullet"/>
      </w:pPr>
      <w:r>
        <w:t>? Upload false, abusive, harmful, obscene, illegal, discriminatory, or misleading content.</w:t>
      </w:r>
    </w:p>
    <w:p>
      <w:pPr>
        <w:pStyle w:val="Bullet"/>
      </w:pPr>
      <w:r>
        <w:t>? Share another person's private information without permission.</w:t>
      </w:r>
    </w:p>
    <w:p>
      <w:pPr>
        <w:pStyle w:val="Bullet"/>
      </w:pPr>
      <w:r>
        <w:t>? Spam users or misuse communication features.</w:t>
      </w:r>
    </w:p>
    <w:p>
      <w:pPr>
        <w:pStyle w:val="Bullet"/>
      </w:pPr>
      <w:r>
        <w:t>? Attempt to bypass security, access other accounts, or interfere with the platform.</w:t>
      </w:r>
    </w:p>
    <w:p>
      <w:pPr>
        <w:pStyle w:val="Bullet"/>
      </w:pPr>
      <w:r>
        <w:t>? Use the platform for fraud, unlawful fundraising, or unauthorized commercial activity.</w:t>
      </w:r>
    </w:p>
    <w:p>
      <w:pPr>
        <w:pStyle w:val="Heading2"/>
      </w:pPr>
      <w:r>
        <w:t>4. Content Submission and Moderation</w:t>
      </w:r>
    </w:p>
    <w:p>
      <w:pPr>
        <w:pStyle w:val="BodyText"/>
      </w:pPr>
      <w:r>
        <w:t>Alumni may submit stories, achievements, jobs, internships, mentorship offers, blogs, CSR referrals, and other content.</w:t>
      </w:r>
    </w:p>
    <w:p>
      <w:pPr>
        <w:pStyle w:val="BodyText"/>
      </w:pPr>
      <w:r>
        <w:t>Madni Education or the relevant school admin may approve, reject, edit visibility, hide, or remove content if it is inaccurate, inappropriate, irrelevant, harmful, or against platform rules.</w:t>
      </w:r>
    </w:p>
    <w:p>
      <w:pPr>
        <w:pStyle w:val="Heading2"/>
      </w:pPr>
      <w:r>
        <w:t>5. Public Content</w:t>
      </w:r>
    </w:p>
    <w:p>
      <w:pPr>
        <w:pStyle w:val="BodyText"/>
      </w:pPr>
      <w:r>
        <w:t>Approved alumni content may be shown inside the Alumni portal and, where selected, on the public website.</w:t>
      </w:r>
    </w:p>
    <w:p>
      <w:pPr>
        <w:pStyle w:val="BodyText"/>
      </w:pPr>
      <w:r>
        <w:t>By submitting content, alumni confirm they have the right to share it and allow Madni Education to display it for school, community, alumni, and impact-related purposes.</w:t>
      </w:r>
    </w:p>
    <w:p>
      <w:pPr>
        <w:pStyle w:val="Heading2"/>
      </w:pPr>
      <w:r>
        <w:t>6. Donations and Payments</w:t>
      </w:r>
    </w:p>
    <w:p>
      <w:pPr>
        <w:pStyle w:val="BodyText"/>
      </w:pPr>
      <w:r>
        <w:t>Donation and contribution features are provided to support schools, students, projects, and approved causes.</w:t>
      </w:r>
    </w:p>
    <w:p>
      <w:pPr>
        <w:pStyle w:val="BodyText"/>
      </w:pPr>
      <w:r>
        <w:t>Alumni must ensure payment details are correct before submitting. Payment success, failure, refunds, and receipts may depend on the payment provider and platform verification.</w:t>
      </w:r>
    </w:p>
    <w:p>
      <w:pPr>
        <w:pStyle w:val="Heading2"/>
      </w:pPr>
      <w:r>
        <w:t>7. Mentorship and Career Posts</w:t>
      </w:r>
    </w:p>
    <w:p>
      <w:pPr>
        <w:pStyle w:val="BodyText"/>
      </w:pPr>
      <w:r>
        <w:t>Mentorship offers, jobs, and internships should be genuine and accurate. Alumni posting opportunities are responsible for the truthfulness of the information they provide.</w:t>
      </w:r>
    </w:p>
    <w:p>
      <w:pPr>
        <w:pStyle w:val="BodyText"/>
      </w:pPr>
      <w:r>
        <w:t>Madni Education may remove opportunities that are misleading, expired, unsafe, or not suitable for the community.</w:t>
      </w:r>
    </w:p>
    <w:p>
      <w:pPr>
        <w:pStyle w:val="Heading2"/>
      </w:pPr>
      <w:r>
        <w:t>8. Account Suspension or Removal</w:t>
      </w:r>
    </w:p>
    <w:p>
      <w:pPr>
        <w:pStyle w:val="BodyText"/>
      </w:pPr>
      <w:r>
        <w:t>Madni Education or school admins may suspend, restrict, or remove alumni access if:</w:t>
      </w:r>
    </w:p>
    <w:p>
      <w:pPr>
        <w:pStyle w:val="Bullet"/>
      </w:pPr>
      <w:r>
        <w:t>? The account is fake or unverifiable.</w:t>
      </w:r>
    </w:p>
    <w:p>
      <w:pPr>
        <w:pStyle w:val="Bullet"/>
      </w:pPr>
      <w:r>
        <w:t>? The account violates these terms.</w:t>
      </w:r>
    </w:p>
    <w:p>
      <w:pPr>
        <w:pStyle w:val="Bullet"/>
      </w:pPr>
      <w:r>
        <w:t>? The user misuses the platform.</w:t>
      </w:r>
    </w:p>
    <w:p>
      <w:pPr>
        <w:pStyle w:val="Bullet"/>
      </w:pPr>
      <w:r>
        <w:t>? There is a security or legal concern.</w:t>
      </w:r>
    </w:p>
    <w:p>
      <w:pPr>
        <w:pStyle w:val="Bullet"/>
      </w:pPr>
      <w:r>
        <w:t>? The school determines the user is not an approved alumni.</w:t>
      </w:r>
    </w:p>
    <w:p>
      <w:pPr>
        <w:pStyle w:val="Heading2"/>
      </w:pPr>
      <w:r>
        <w:t>9. No Guarantee</w:t>
      </w:r>
    </w:p>
    <w:p>
      <w:pPr>
        <w:pStyle w:val="BodyText"/>
      </w:pPr>
      <w:r>
        <w:t>The platform is provided to support alumni engagement and school development. Madni Education does not guarantee job placement, mentorship outcomes, donation outcomes, uninterrupted access, or acceptance of every submitted post.</w:t>
      </w:r>
    </w:p>
    <w:p>
      <w:pPr>
        <w:pStyle w:val="Heading2"/>
      </w:pPr>
      <w:r>
        <w:t>10. Changes to Terms</w:t>
      </w:r>
    </w:p>
    <w:p>
      <w:pPr>
        <w:pStyle w:val="BodyText"/>
      </w:pPr>
      <w:r>
        <w:t>These terms may be updated as the platform grows. Continued use of the Alumni portal after updates means the alumni accepts the updated terms.</w:t>
      </w:r>
    </w:p>
    <w:p>
      <w:pPr>
        <w:pStyle w:val="Heading2"/>
      </w:pPr>
      <w:r>
        <w:t>11. Contact</w:t>
      </w:r>
    </w:p>
    <w:p>
      <w:pPr>
        <w:pStyle w:val="BodyText"/>
      </w:pPr>
      <w:r>
        <w:t>For account, content, or terms-related questions, alumni should contact the school Subadmin or official platform admin contact.</w:t>
      </w:r>
    </w:p>
    <w:p>
      <w:r>
        <w:br w:type="page"/>
      </w:r>
    </w:p>
    <w:p>
      <w:pPr>
        <w:pStyle w:val="SectionLabel"/>
      </w:pPr>
      <w:r>
        <w:t>Section 9: legal / SUBADMIN_PRIVACY_POLICY.md</w:t>
      </w:r>
    </w:p>
    <w:p>
      <w:pPr>
        <w:pStyle w:val="Heading1"/>
      </w:pPr>
      <w:r>
        <w:t>Subadmin Privacy Policy</w:t>
      </w:r>
    </w:p>
    <w:p>
      <w:pPr>
        <w:pStyle w:val="BodyText"/>
      </w:pPr>
      <w:r>
        <w:t>Status: Draft for review</w:t>
      </w:r>
    </w:p>
    <w:p>
      <w:pPr>
        <w:pStyle w:val="BodyText"/>
      </w:pPr>
      <w:r>
        <w:t>Applies to: Subadmin portal, school management, student records, alumni approvals, donations/projects, monitoring, events, updates, and school page management.</w:t>
      </w:r>
    </w:p>
    <w:p>
      <w:pPr>
        <w:pStyle w:val="BodyText"/>
      </w:pPr>
      <w:r>
        <w:t>This privacy policy explains how Subadmin-related personal data and school operational data are collected, used, stored, shared, and protected. This document should be reviewed by a legal professional before publishing.</w:t>
      </w:r>
    </w:p>
    <w:p>
      <w:pPr>
        <w:pStyle w:val="Heading2"/>
      </w:pPr>
      <w:r>
        <w:t>1. Data We Collect</w:t>
      </w:r>
    </w:p>
    <w:p>
      <w:pPr>
        <w:pStyle w:val="BodyText"/>
      </w:pPr>
      <w:r>
        <w:t>For Subadmin accounts, the platform may collect:</w:t>
      </w:r>
    </w:p>
    <w:p>
      <w:pPr>
        <w:pStyle w:val="Bullet"/>
      </w:pPr>
      <w:r>
        <w:t>? Name, email, phone number, assigned school, role, and login credentials.</w:t>
      </w:r>
    </w:p>
    <w:p>
      <w:pPr>
        <w:pStyle w:val="Bullet"/>
      </w:pPr>
      <w:r>
        <w:t>? OTP verification records and login/session data.</w:t>
      </w:r>
    </w:p>
    <w:p>
      <w:pPr>
        <w:pStyle w:val="Bullet"/>
      </w:pPr>
      <w:r>
        <w:t>? Activity logs such as create, update, delete, approve, reject, reset access, and email trigger actions.</w:t>
      </w:r>
    </w:p>
    <w:p>
      <w:pPr>
        <w:pStyle w:val="Bullet"/>
      </w:pPr>
      <w:r>
        <w:t>? Email communication logs.</w:t>
      </w:r>
    </w:p>
    <w:p>
      <w:pPr>
        <w:pStyle w:val="BodyText"/>
      </w:pPr>
      <w:r>
        <w:t>Through Subadmin usage, the platform may process:</w:t>
      </w:r>
    </w:p>
    <w:p>
      <w:pPr>
        <w:pStyle w:val="Bullet"/>
      </w:pPr>
      <w:r>
        <w:t>? Student data.</w:t>
      </w:r>
    </w:p>
    <w:p>
      <w:pPr>
        <w:pStyle w:val="Bullet"/>
      </w:pPr>
      <w:r>
        <w:t>? School profile data.</w:t>
      </w:r>
    </w:p>
    <w:p>
      <w:pPr>
        <w:pStyle w:val="Bullet"/>
      </w:pPr>
      <w:r>
        <w:t>? Alumni approval and verification data.</w:t>
      </w:r>
    </w:p>
    <w:p>
      <w:pPr>
        <w:pStyle w:val="Bullet"/>
      </w:pPr>
      <w:r>
        <w:t>? Donation/project records.</w:t>
      </w:r>
    </w:p>
    <w:p>
      <w:pPr>
        <w:pStyle w:val="Bullet"/>
      </w:pPr>
      <w:r>
        <w:t>? Event/gallery media.</w:t>
      </w:r>
    </w:p>
    <w:p>
      <w:pPr>
        <w:pStyle w:val="Bullet"/>
      </w:pPr>
      <w:r>
        <w:t>? Updates and announcements.</w:t>
      </w:r>
    </w:p>
    <w:p>
      <w:pPr>
        <w:pStyle w:val="Bullet"/>
      </w:pPr>
      <w:r>
        <w:t>? CSR and donation inquiry follow-up data.</w:t>
      </w:r>
    </w:p>
    <w:p>
      <w:pPr>
        <w:pStyle w:val="Heading2"/>
      </w:pPr>
      <w:r>
        <w:t>2. Why We Collect Subadmin Data</w:t>
      </w:r>
    </w:p>
    <w:p>
      <w:pPr>
        <w:pStyle w:val="BodyText"/>
      </w:pPr>
      <w:r>
        <w:t>Subadmin data is used to:</w:t>
      </w:r>
    </w:p>
    <w:p>
      <w:pPr>
        <w:pStyle w:val="Bullet"/>
      </w:pPr>
      <w:r>
        <w:t>? Authenticate school administrators.</w:t>
      </w:r>
    </w:p>
    <w:p>
      <w:pPr>
        <w:pStyle w:val="Bullet"/>
      </w:pPr>
      <w:r>
        <w:t>? Restrict access to assigned school data.</w:t>
      </w:r>
    </w:p>
    <w:p>
      <w:pPr>
        <w:pStyle w:val="Bullet"/>
      </w:pPr>
      <w:r>
        <w:t>? Manage school operations.</w:t>
      </w:r>
    </w:p>
    <w:p>
      <w:pPr>
        <w:pStyle w:val="Bullet"/>
      </w:pPr>
      <w:r>
        <w:t>? Track who performed important actions.</w:t>
      </w:r>
    </w:p>
    <w:p>
      <w:pPr>
        <w:pStyle w:val="Bullet"/>
      </w:pPr>
      <w:r>
        <w:t>? Send OTPs and administrative emails.</w:t>
      </w:r>
    </w:p>
    <w:p>
      <w:pPr>
        <w:pStyle w:val="Bullet"/>
      </w:pPr>
      <w:r>
        <w:t>? Support audit, monitoring, and accountability.</w:t>
      </w:r>
    </w:p>
    <w:p>
      <w:pPr>
        <w:pStyle w:val="Bullet"/>
      </w:pPr>
      <w:r>
        <w:t>? Protect the platform from unauthorized access or misuse.</w:t>
      </w:r>
    </w:p>
    <w:p>
      <w:pPr>
        <w:pStyle w:val="Heading2"/>
      </w:pPr>
      <w:r>
        <w:t>3. School Data Responsibility</w:t>
      </w:r>
    </w:p>
    <w:p>
      <w:pPr>
        <w:pStyle w:val="BodyText"/>
      </w:pPr>
      <w:r>
        <w:t>Subadmins handle sensitive school-related data, especially student and alumni data. Subadmins must use the data only for authorized school/platform purposes.</w:t>
      </w:r>
    </w:p>
    <w:p>
      <w:pPr>
        <w:pStyle w:val="BodyText"/>
      </w:pPr>
      <w:r>
        <w:t>Subadmins should not export, share, copy, misuse, or disclose school data outside approved school or Madni Education workflows.</w:t>
      </w:r>
    </w:p>
    <w:p>
      <w:pPr>
        <w:pStyle w:val="Heading2"/>
      </w:pPr>
      <w:r>
        <w:t>4. Student and Alumni Data Handling</w:t>
      </w:r>
    </w:p>
    <w:p>
      <w:pPr>
        <w:pStyle w:val="BodyText"/>
      </w:pPr>
      <w:r>
        <w:t>Subadmins may access student and alumni data for:</w:t>
      </w:r>
    </w:p>
    <w:p>
      <w:pPr>
        <w:pStyle w:val="Bullet"/>
      </w:pPr>
      <w:r>
        <w:t>? Student management.</w:t>
      </w:r>
    </w:p>
    <w:p>
      <w:pPr>
        <w:pStyle w:val="Bullet"/>
      </w:pPr>
      <w:r>
        <w:t>? Academic setup.</w:t>
      </w:r>
    </w:p>
    <w:p>
      <w:pPr>
        <w:pStyle w:val="Bullet"/>
      </w:pPr>
      <w:r>
        <w:t>? Promotion.</w:t>
      </w:r>
    </w:p>
    <w:p>
      <w:pPr>
        <w:pStyle w:val="Bullet"/>
      </w:pPr>
      <w:r>
        <w:t>? Needy/RTE/donation support.</w:t>
      </w:r>
    </w:p>
    <w:p>
      <w:pPr>
        <w:pStyle w:val="Bullet"/>
      </w:pPr>
      <w:r>
        <w:t>? Alumni verification.</w:t>
      </w:r>
    </w:p>
    <w:p>
      <w:pPr>
        <w:pStyle w:val="Bullet"/>
      </w:pPr>
      <w:r>
        <w:t>? Alumni access reset.</w:t>
      </w:r>
    </w:p>
    <w:p>
      <w:pPr>
        <w:pStyle w:val="Bullet"/>
      </w:pPr>
      <w:r>
        <w:t>? Monitoring and communication.</w:t>
      </w:r>
    </w:p>
    <w:p>
      <w:pPr>
        <w:pStyle w:val="BodyText"/>
      </w:pPr>
      <w:r>
        <w:t>This access must be used carefully because it can include personal, educational, financial-support, and contact information.</w:t>
      </w:r>
    </w:p>
    <w:p>
      <w:pPr>
        <w:pStyle w:val="Heading2"/>
      </w:pPr>
      <w:r>
        <w:t>5. Sharing of Data</w:t>
      </w:r>
    </w:p>
    <w:p>
      <w:pPr>
        <w:pStyle w:val="BodyText"/>
      </w:pPr>
      <w:r>
        <w:t>Subadmin data and school data may be visible to:</w:t>
      </w:r>
    </w:p>
    <w:p>
      <w:pPr>
        <w:pStyle w:val="Bullet"/>
      </w:pPr>
      <w:r>
        <w:t>? Superadmin for global oversight.</w:t>
      </w:r>
    </w:p>
    <w:p>
      <w:pPr>
        <w:pStyle w:val="Bullet"/>
      </w:pPr>
      <w:r>
        <w:t>? The assigned Subadmin and authorized school team.</w:t>
      </w:r>
    </w:p>
    <w:p>
      <w:pPr>
        <w:pStyle w:val="Bullet"/>
      </w:pPr>
      <w:r>
        <w:t>? Alumni only where alumni-facing information is approved.</w:t>
      </w:r>
    </w:p>
    <w:p>
      <w:pPr>
        <w:pStyle w:val="Bullet"/>
      </w:pPr>
      <w:r>
        <w:t>? Public website visitors only where content is approved for public display.</w:t>
      </w:r>
    </w:p>
    <w:p>
      <w:pPr>
        <w:pStyle w:val="Bullet"/>
      </w:pPr>
      <w:r>
        <w:t>? Service providers needed for hosting, email, media, payment, security, and backups.</w:t>
      </w:r>
    </w:p>
    <w:p>
      <w:pPr>
        <w:pStyle w:val="Heading2"/>
      </w:pPr>
      <w:r>
        <w:t>6. Security Controls</w:t>
      </w:r>
    </w:p>
    <w:p>
      <w:pPr>
        <w:pStyle w:val="BodyText"/>
      </w:pPr>
      <w:r>
        <w:t>The platform should protect Subadmin data with:</w:t>
      </w:r>
    </w:p>
    <w:p>
      <w:pPr>
        <w:pStyle w:val="Bullet"/>
      </w:pPr>
      <w:r>
        <w:t>? Password hashing.</w:t>
      </w:r>
    </w:p>
    <w:p>
      <w:pPr>
        <w:pStyle w:val="Bullet"/>
      </w:pPr>
      <w:r>
        <w:t>? OTP login.</w:t>
      </w:r>
    </w:p>
    <w:p>
      <w:pPr>
        <w:pStyle w:val="Bullet"/>
      </w:pPr>
      <w:r>
        <w:t>? Role-based access.</w:t>
      </w:r>
    </w:p>
    <w:p>
      <w:pPr>
        <w:pStyle w:val="Bullet"/>
      </w:pPr>
      <w:r>
        <w:t>? School-based data filtering.</w:t>
      </w:r>
    </w:p>
    <w:p>
      <w:pPr>
        <w:pStyle w:val="Bullet"/>
      </w:pPr>
      <w:r>
        <w:t>? HTTPS.</w:t>
      </w:r>
    </w:p>
    <w:p>
      <w:pPr>
        <w:pStyle w:val="Bullet"/>
      </w:pPr>
      <w:r>
        <w:t>? Secure cookies/sessions.</w:t>
      </w:r>
    </w:p>
    <w:p>
      <w:pPr>
        <w:pStyle w:val="Bullet"/>
      </w:pPr>
      <w:r>
        <w:t>? Redis-based OTP/rate limiting.</w:t>
      </w:r>
    </w:p>
    <w:p>
      <w:pPr>
        <w:pStyle w:val="Bullet"/>
      </w:pPr>
      <w:r>
        <w:t>? Monitoring logs.</w:t>
      </w:r>
    </w:p>
    <w:p>
      <w:pPr>
        <w:pStyle w:val="Bullet"/>
      </w:pPr>
      <w:r>
        <w:t>? Email logs.</w:t>
      </w:r>
    </w:p>
    <w:p>
      <w:pPr>
        <w:pStyle w:val="Bullet"/>
      </w:pPr>
      <w:r>
        <w:t>? Database and server hardening.</w:t>
      </w:r>
    </w:p>
    <w:p>
      <w:pPr>
        <w:pStyle w:val="Heading2"/>
      </w:pPr>
      <w:r>
        <w:t>7. Monitoring and Audit</w:t>
      </w:r>
    </w:p>
    <w:p>
      <w:pPr>
        <w:pStyle w:val="BodyText"/>
      </w:pPr>
      <w:r>
        <w:t>Subadmin activity may be logged for accountability. Logs can include action type, actor, school, entity, status, timestamp, and related email logs.</w:t>
      </w:r>
    </w:p>
    <w:p>
      <w:pPr>
        <w:pStyle w:val="BodyText"/>
      </w:pPr>
      <w:r>
        <w:t>Monitoring helps detect mistakes, misuse, failed emails, suspicious activity, and workflow history.</w:t>
      </w:r>
    </w:p>
    <w:p>
      <w:pPr>
        <w:pStyle w:val="Heading2"/>
      </w:pPr>
      <w:r>
        <w:t>8. Retention</w:t>
      </w:r>
    </w:p>
    <w:p>
      <w:pPr>
        <w:pStyle w:val="BodyText"/>
      </w:pPr>
      <w:r>
        <w:t>Subadmin account and activity records may be retained while the account exists and afterward where needed for school audit, legal compliance, dispute resolution, security, or operational history.</w:t>
      </w:r>
    </w:p>
    <w:p>
      <w:pPr>
        <w:pStyle w:val="Heading2"/>
      </w:pPr>
      <w:r>
        <w:t>9. Contact</w:t>
      </w:r>
    </w:p>
    <w:p>
      <w:pPr>
        <w:pStyle w:val="BodyText"/>
      </w:pPr>
      <w:r>
        <w:t>Subadmins should contact the Superadmin or official Madni Education platform owner for data correction, access issues, or privacy questions.</w:t>
      </w:r>
    </w:p>
    <w:p>
      <w:pPr>
        <w:pStyle w:val="Heading2"/>
      </w:pPr>
      <w:r>
        <w:t>10. Reference Notes</w:t>
      </w:r>
    </w:p>
    <w:p>
      <w:pPr>
        <w:pStyle w:val="BodyText"/>
      </w:pPr>
      <w:r>
        <w:t>This draft is written with awareness of Indian data-protection and website-policy expectations, including the Digital Personal Data Protection Act, 2023, Digital Personal Data Protection Rules, 2025, Information Technology Act, 2000, and SPDI Rules, 2011. Final wording should be reviewed legally before launch.</w:t>
      </w:r>
    </w:p>
    <w:p>
      <w:r>
        <w:br w:type="page"/>
      </w:r>
    </w:p>
    <w:p>
      <w:pPr>
        <w:pStyle w:val="SectionLabel"/>
      </w:pPr>
      <w:r>
        <w:t>Section 10: legal / SUBADMIN_TERMS_AND_CONDITIONS.md</w:t>
      </w:r>
    </w:p>
    <w:p>
      <w:pPr>
        <w:pStyle w:val="Heading1"/>
      </w:pPr>
      <w:r>
        <w:t>Subadmin Terms and Conditions</w:t>
      </w:r>
    </w:p>
    <w:p>
      <w:pPr>
        <w:pStyle w:val="BodyText"/>
      </w:pPr>
      <w:r>
        <w:t>Status: Draft for review</w:t>
      </w:r>
    </w:p>
    <w:p>
      <w:pPr>
        <w:pStyle w:val="BodyText"/>
      </w:pPr>
      <w:r>
        <w:t>Applies to: Subadmin portal and all school-level administrative activity.</w:t>
      </w:r>
    </w:p>
    <w:p>
      <w:pPr>
        <w:pStyle w:val="BodyText"/>
      </w:pPr>
      <w:r>
        <w:t>These terms explain the rules for school Subadmins using the platform. This document should be reviewed by a legal professional before publishing.</w:t>
      </w:r>
    </w:p>
    <w:p>
      <w:pPr>
        <w:pStyle w:val="Heading2"/>
      </w:pPr>
      <w:r>
        <w:t>1. Authorized Use</w:t>
      </w:r>
    </w:p>
    <w:p>
      <w:pPr>
        <w:pStyle w:val="BodyText"/>
      </w:pPr>
      <w:r>
        <w:t>The Subadmin portal is only for authorized school administrators assigned by Superadmin.</w:t>
      </w:r>
    </w:p>
    <w:p>
      <w:pPr>
        <w:pStyle w:val="BodyText"/>
      </w:pPr>
      <w:r>
        <w:t>Subadmin access is school-specific. A Subadmin must manage only the school assigned to them and must not attempt to access another school's data.</w:t>
      </w:r>
    </w:p>
    <w:p>
      <w:pPr>
        <w:pStyle w:val="Heading2"/>
      </w:pPr>
      <w:r>
        <w:t>2. Account Responsibility</w:t>
      </w:r>
    </w:p>
    <w:p>
      <w:pPr>
        <w:pStyle w:val="BodyText"/>
      </w:pPr>
      <w:r>
        <w:t>Subadmins are responsible for:</w:t>
      </w:r>
    </w:p>
    <w:p>
      <w:pPr>
        <w:pStyle w:val="Bullet"/>
      </w:pPr>
      <w:r>
        <w:t>? Keeping login credentials confidential.</w:t>
      </w:r>
    </w:p>
    <w:p>
      <w:pPr>
        <w:pStyle w:val="Bullet"/>
      </w:pPr>
      <w:r>
        <w:t>? Not sharing OTPs or passwords.</w:t>
      </w:r>
    </w:p>
    <w:p>
      <w:pPr>
        <w:pStyle w:val="Bullet"/>
      </w:pPr>
      <w:r>
        <w:t>? Using only official/admin email accounts.</w:t>
      </w:r>
    </w:p>
    <w:p>
      <w:pPr>
        <w:pStyle w:val="Bullet"/>
      </w:pPr>
      <w:r>
        <w:t>? Logging out from shared devices.</w:t>
      </w:r>
    </w:p>
    <w:p>
      <w:pPr>
        <w:pStyle w:val="Bullet"/>
      </w:pPr>
      <w:r>
        <w:t>? Reporting suspicious activity immediately.</w:t>
      </w:r>
    </w:p>
    <w:p>
      <w:pPr>
        <w:pStyle w:val="Heading2"/>
      </w:pPr>
      <w:r>
        <w:t>3. Data Responsibility</w:t>
      </w:r>
    </w:p>
    <w:p>
      <w:pPr>
        <w:pStyle w:val="BodyText"/>
      </w:pPr>
      <w:r>
        <w:t>Subadmins may handle student, alumni, donation, school, CSR, and communication data. This data must be used only for legitimate school/platform work.</w:t>
      </w:r>
    </w:p>
    <w:p>
      <w:pPr>
        <w:pStyle w:val="BodyText"/>
      </w:pPr>
      <w:r>
        <w:t>Subadmins must not:</w:t>
      </w:r>
    </w:p>
    <w:p>
      <w:pPr>
        <w:pStyle w:val="Bullet"/>
      </w:pPr>
      <w:r>
        <w:t>? Misuse student or alumni data.</w:t>
      </w:r>
    </w:p>
    <w:p>
      <w:pPr>
        <w:pStyle w:val="Bullet"/>
      </w:pPr>
      <w:r>
        <w:t>? Download/export data for unauthorized use.</w:t>
      </w:r>
    </w:p>
    <w:p>
      <w:pPr>
        <w:pStyle w:val="Bullet"/>
      </w:pPr>
      <w:r>
        <w:t>? Share private records publicly.</w:t>
      </w:r>
    </w:p>
    <w:p>
      <w:pPr>
        <w:pStyle w:val="Bullet"/>
      </w:pPr>
      <w:r>
        <w:t>? Approve fake alumni.</w:t>
      </w:r>
    </w:p>
    <w:p>
      <w:pPr>
        <w:pStyle w:val="Bullet"/>
      </w:pPr>
      <w:r>
        <w:t>? Reset alumni access without valid reason.</w:t>
      </w:r>
    </w:p>
    <w:p>
      <w:pPr>
        <w:pStyle w:val="Bullet"/>
      </w:pPr>
      <w:r>
        <w:t>? Delete or modify records dishonestly.</w:t>
      </w:r>
    </w:p>
    <w:p>
      <w:pPr>
        <w:pStyle w:val="Bullet"/>
      </w:pPr>
      <w:r>
        <w:t>? Upload misleading public content.</w:t>
      </w:r>
    </w:p>
    <w:p>
      <w:pPr>
        <w:pStyle w:val="Heading2"/>
      </w:pPr>
      <w:r>
        <w:t>4. Student Management Rules</w:t>
      </w:r>
    </w:p>
    <w:p>
      <w:pPr>
        <w:pStyle w:val="BodyText"/>
      </w:pPr>
      <w:r>
        <w:t>Student records should be accurate and updated responsibly. Imports, edits, promotions, and bulk actions should be checked carefully before submission.</w:t>
      </w:r>
    </w:p>
    <w:p>
      <w:pPr>
        <w:pStyle w:val="BodyText"/>
      </w:pPr>
      <w:r>
        <w:t>Incorrect student data can affect reports, donations, alumni conversion, and school decision-making.</w:t>
      </w:r>
    </w:p>
    <w:p>
      <w:pPr>
        <w:pStyle w:val="Heading2"/>
      </w:pPr>
      <w:r>
        <w:t>5. Alumni Approval Rules</w:t>
      </w:r>
    </w:p>
    <w:p>
      <w:pPr>
        <w:pStyle w:val="BodyText"/>
      </w:pPr>
      <w:r>
        <w:t>Subadmins must verify old-student requests before approval. Credentials should be sent only after reasonable school verification.</w:t>
      </w:r>
    </w:p>
    <w:p>
      <w:pPr>
        <w:pStyle w:val="BodyText"/>
      </w:pPr>
      <w:r>
        <w:t>Approving unknown or fake users can create security and privacy risks for the alumni community.</w:t>
      </w:r>
    </w:p>
    <w:p>
      <w:pPr>
        <w:pStyle w:val="Heading2"/>
      </w:pPr>
      <w:r>
        <w:t>6. Public Content Rules</w:t>
      </w:r>
    </w:p>
    <w:p>
      <w:pPr>
        <w:pStyle w:val="BodyText"/>
      </w:pPr>
      <w:r>
        <w:t>Subadmins may manage updates, events, school page content, project media, and gallery images. Public content should be truthful, respectful, school-relevant, and approved for public display.</w:t>
      </w:r>
    </w:p>
    <w:p>
      <w:pPr>
        <w:pStyle w:val="BodyText"/>
      </w:pPr>
      <w:r>
        <w:t>Subadmins should not upload content that violates privacy, copyright, child safety, dignity, or applicable law.</w:t>
      </w:r>
    </w:p>
    <w:p>
      <w:pPr>
        <w:pStyle w:val="Heading2"/>
      </w:pPr>
      <w:r>
        <w:t>7. Donations and Project Records</w:t>
      </w:r>
    </w:p>
    <w:p>
      <w:pPr>
        <w:pStyle w:val="BodyText"/>
      </w:pPr>
      <w:r>
        <w:t>Donation/project records should be entered accurately. Amounts, categories, standards, project status, media, and ledgers must not be manipulated.</w:t>
      </w:r>
    </w:p>
    <w:p>
      <w:pPr>
        <w:pStyle w:val="BodyText"/>
      </w:pPr>
      <w:r>
        <w:t>Financial records should be handled with extra care because donors, schools, and Superadmin may rely on them.</w:t>
      </w:r>
    </w:p>
    <w:p>
      <w:pPr>
        <w:pStyle w:val="Heading2"/>
      </w:pPr>
      <w:r>
        <w:t>8. Monitoring</w:t>
      </w:r>
    </w:p>
    <w:p>
      <w:pPr>
        <w:pStyle w:val="BodyText"/>
      </w:pPr>
      <w:r>
        <w:t>Subadmin actions may be logged and reviewed by Superadmin. This includes data changes, approvals, access resets, email triggers, and content actions.</w:t>
      </w:r>
    </w:p>
    <w:p>
      <w:pPr>
        <w:pStyle w:val="BodyText"/>
      </w:pPr>
      <w:r>
        <w:t>Monitoring exists for accountability, support, and security.</w:t>
      </w:r>
    </w:p>
    <w:p>
      <w:pPr>
        <w:pStyle w:val="Heading2"/>
      </w:pPr>
      <w:r>
        <w:t>9. Suspension or Removal</w:t>
      </w:r>
    </w:p>
    <w:p>
      <w:pPr>
        <w:pStyle w:val="BodyText"/>
      </w:pPr>
      <w:r>
        <w:t>Superadmin may suspend or remove Subadmin access if:</w:t>
      </w:r>
    </w:p>
    <w:p>
      <w:pPr>
        <w:pStyle w:val="Bullet"/>
      </w:pPr>
      <w:r>
        <w:t>? The Subadmin leaves the school.</w:t>
      </w:r>
    </w:p>
    <w:p>
      <w:pPr>
        <w:pStyle w:val="Bullet"/>
      </w:pPr>
      <w:r>
        <w:t>? Access is misused.</w:t>
      </w:r>
    </w:p>
    <w:p>
      <w:pPr>
        <w:pStyle w:val="Bullet"/>
      </w:pPr>
      <w:r>
        <w:t>? Credentials are compromised.</w:t>
      </w:r>
    </w:p>
    <w:p>
      <w:pPr>
        <w:pStyle w:val="Bullet"/>
      </w:pPr>
      <w:r>
        <w:t>? Unauthorized data sharing occurs.</w:t>
      </w:r>
    </w:p>
    <w:p>
      <w:pPr>
        <w:pStyle w:val="Bullet"/>
      </w:pPr>
      <w:r>
        <w:t>? The account violates these terms.</w:t>
      </w:r>
    </w:p>
    <w:p>
      <w:pPr>
        <w:pStyle w:val="Bullet"/>
      </w:pPr>
      <w:r>
        <w:t>? There is a security or legal risk.</w:t>
      </w:r>
    </w:p>
    <w:p>
      <w:pPr>
        <w:pStyle w:val="Heading2"/>
      </w:pPr>
      <w:r>
        <w:t>10. Changes to Terms</w:t>
      </w:r>
    </w:p>
    <w:p>
      <w:pPr>
        <w:pStyle w:val="BodyText"/>
      </w:pPr>
      <w:r>
        <w:t>These terms may be updated as platform operations grow. Continued use of the Subadmin portal after updates means acceptance of the updated terms.</w:t>
      </w:r>
    </w:p>
    <w:p>
      <w:r>
        <w:br w:type="page"/>
      </w:r>
    </w:p>
    <w:p>
      <w:pPr>
        <w:pStyle w:val="SectionLabel"/>
      </w:pPr>
      <w:r>
        <w:t>Section 11: legal / SCHOOL_PRIVACY_POLICY.md</w:t>
      </w:r>
    </w:p>
    <w:p>
      <w:pPr>
        <w:pStyle w:val="Heading1"/>
      </w:pPr>
      <w:r>
        <w:t>School and Public Website Privacy Policy</w:t>
      </w:r>
    </w:p>
    <w:p>
      <w:pPr>
        <w:pStyle w:val="BodyText"/>
      </w:pPr>
      <w:r>
        <w:t>Status: Draft for review</w:t>
      </w:r>
    </w:p>
    <w:p>
      <w:pPr>
        <w:pStyle w:val="BodyText"/>
      </w:pPr>
      <w:r>
        <w:t>Applies to: School pages, public website, student support/donation needs, public inquiries, CSR inquiries, donation forms, event/gallery content, and school-related public content.</w:t>
      </w:r>
    </w:p>
    <w:p>
      <w:pPr>
        <w:pStyle w:val="BodyText"/>
      </w:pPr>
      <w:r>
        <w:t>This privacy policy explains how school-related and public website data is collected, used, stored, shared, and protected. This document should be reviewed by a legal professional before publishing.</w:t>
      </w:r>
    </w:p>
    <w:p>
      <w:pPr>
        <w:pStyle w:val="Heading2"/>
      </w:pPr>
      <w:r>
        <w:t>1. Data We Collect</w:t>
      </w:r>
    </w:p>
    <w:p>
      <w:pPr>
        <w:pStyle w:val="BodyText"/>
      </w:pPr>
      <w:r>
        <w:t>The public website and school modules may collect or display:</w:t>
      </w:r>
    </w:p>
    <w:p>
      <w:pPr>
        <w:pStyle w:val="Bullet"/>
      </w:pPr>
      <w:r>
        <w:t>? School name, address, contact details, trust relation, facilities, programs, and public profile.</w:t>
      </w:r>
    </w:p>
    <w:p>
      <w:pPr>
        <w:pStyle w:val="Bullet"/>
      </w:pPr>
      <w:r>
        <w:t>? School events, gallery images, updates, announcements, and public page content.</w:t>
      </w:r>
    </w:p>
    <w:p>
      <w:pPr>
        <w:pStyle w:val="Bullet"/>
      </w:pPr>
      <w:r>
        <w:t>? Donation inquiry details such as donor name, email, phone, selected category/project, amount, and message.</w:t>
      </w:r>
    </w:p>
    <w:p>
      <w:pPr>
        <w:pStyle w:val="Bullet"/>
      </w:pPr>
      <w:r>
        <w:t>? Payment-related data such as order ID, payment ID, transaction status, and receipt details.</w:t>
      </w:r>
    </w:p>
    <w:p>
      <w:pPr>
        <w:pStyle w:val="Bullet"/>
      </w:pPr>
      <w:r>
        <w:t>? CSR inquiry details such as company name, contact person, email, phone, and support message.</w:t>
      </w:r>
    </w:p>
    <w:p>
      <w:pPr>
        <w:pStyle w:val="Bullet"/>
      </w:pPr>
      <w:r>
        <w:t>? Public alumni registration details where old students register from the website.</w:t>
      </w:r>
    </w:p>
    <w:p>
      <w:pPr>
        <w:pStyle w:val="Bullet"/>
      </w:pPr>
      <w:r>
        <w:t>? Technical data such as request metadata, security logs, and abuse-prevention records.</w:t>
      </w:r>
    </w:p>
    <w:p>
      <w:pPr>
        <w:pStyle w:val="Heading2"/>
      </w:pPr>
      <w:r>
        <w:t>2. Student Data on Public Website</w:t>
      </w:r>
    </w:p>
    <w:p>
      <w:pPr>
        <w:pStyle w:val="BodyText"/>
      </w:pPr>
      <w:r>
        <w:t>The platform should avoid showing private student personal data publicly unless there is lawful permission and a clear approved purpose.</w:t>
      </w:r>
    </w:p>
    <w:p>
      <w:pPr>
        <w:pStyle w:val="BodyText"/>
      </w:pPr>
      <w:r>
        <w:t>Donation needs may show category, standard, project, or support need, but sensitive child/student information should be minimized and protected.</w:t>
      </w:r>
    </w:p>
    <w:p>
      <w:pPr>
        <w:pStyle w:val="Heading2"/>
      </w:pPr>
      <w:r>
        <w:t>3. Why We Collect Public and School Data</w:t>
      </w:r>
    </w:p>
    <w:p>
      <w:pPr>
        <w:pStyle w:val="BodyText"/>
      </w:pPr>
      <w:r>
        <w:t>Data is used to:</w:t>
      </w:r>
    </w:p>
    <w:p>
      <w:pPr>
        <w:pStyle w:val="Bullet"/>
      </w:pPr>
      <w:r>
        <w:t>? Display school information publicly.</w:t>
      </w:r>
    </w:p>
    <w:p>
      <w:pPr>
        <w:pStyle w:val="Bullet"/>
      </w:pPr>
      <w:r>
        <w:t>? Show real school updates, events, and impact.</w:t>
      </w:r>
    </w:p>
    <w:p>
      <w:pPr>
        <w:pStyle w:val="Bullet"/>
      </w:pPr>
      <w:r>
        <w:t>? Process donation inquiries and payment flows.</w:t>
      </w:r>
    </w:p>
    <w:p>
      <w:pPr>
        <w:pStyle w:val="Bullet"/>
      </w:pPr>
      <w:r>
        <w:t>? Generate receipts and donation records.</w:t>
      </w:r>
    </w:p>
    <w:p>
      <w:pPr>
        <w:pStyle w:val="Bullet"/>
      </w:pPr>
      <w:r>
        <w:t>? Receive CSR interest and follow-up.</w:t>
      </w:r>
    </w:p>
    <w:p>
      <w:pPr>
        <w:pStyle w:val="Bullet"/>
      </w:pPr>
      <w:r>
        <w:t>? Support public alumni registration.</w:t>
      </w:r>
    </w:p>
    <w:p>
      <w:pPr>
        <w:pStyle w:val="Bullet"/>
      </w:pPr>
      <w:r>
        <w:t>? Improve transparency and trust.</w:t>
      </w:r>
    </w:p>
    <w:p>
      <w:pPr>
        <w:pStyle w:val="Bullet"/>
      </w:pPr>
      <w:r>
        <w:t>? Protect the website from misuse, spam, fraud, and unauthorized access.</w:t>
      </w:r>
    </w:p>
    <w:p>
      <w:pPr>
        <w:pStyle w:val="Heading2"/>
      </w:pPr>
      <w:r>
        <w:t>4. Public Visibility</w:t>
      </w:r>
    </w:p>
    <w:p>
      <w:pPr>
        <w:pStyle w:val="BodyText"/>
      </w:pPr>
      <w:r>
        <w:t>The website may publicly show:</w:t>
      </w:r>
    </w:p>
    <w:p>
      <w:pPr>
        <w:pStyle w:val="Bullet"/>
      </w:pPr>
      <w:r>
        <w:t>? School profile and trust information.</w:t>
      </w:r>
    </w:p>
    <w:p>
      <w:pPr>
        <w:pStyle w:val="Bullet"/>
      </w:pPr>
      <w:r>
        <w:t>? Approved school events and gallery images.</w:t>
      </w:r>
    </w:p>
    <w:p>
      <w:pPr>
        <w:pStyle w:val="Bullet"/>
      </w:pPr>
      <w:r>
        <w:t>? Approved updates and announcements.</w:t>
      </w:r>
    </w:p>
    <w:p>
      <w:pPr>
        <w:pStyle w:val="Bullet"/>
      </w:pPr>
      <w:r>
        <w:t>? Public donation needs or projects.</w:t>
      </w:r>
    </w:p>
    <w:p>
      <w:pPr>
        <w:pStyle w:val="Bullet"/>
      </w:pPr>
      <w:r>
        <w:t>? Public financial transparency content.</w:t>
      </w:r>
    </w:p>
    <w:p>
      <w:pPr>
        <w:pStyle w:val="Bullet"/>
      </w:pPr>
      <w:r>
        <w:t>? Approved alumni stories, achievements, and spotlight content.</w:t>
      </w:r>
    </w:p>
    <w:p>
      <w:pPr>
        <w:pStyle w:val="BodyText"/>
      </w:pPr>
      <w:r>
        <w:t>Private admin data, OTPs, passwords, internal logs, private student records, and unapproved alumni data should not be publicly displayed.</w:t>
      </w:r>
    </w:p>
    <w:p>
      <w:pPr>
        <w:pStyle w:val="Heading2"/>
      </w:pPr>
      <w:r>
        <w:t>5. Sharing of Data</w:t>
      </w:r>
    </w:p>
    <w:p>
      <w:pPr>
        <w:pStyle w:val="BodyText"/>
      </w:pPr>
      <w:r>
        <w:t>Public inquiry and school data may be shared with:</w:t>
      </w:r>
    </w:p>
    <w:p>
      <w:pPr>
        <w:pStyle w:val="Bullet"/>
      </w:pPr>
      <w:r>
        <w:t>? Superadmin.</w:t>
      </w:r>
    </w:p>
    <w:p>
      <w:pPr>
        <w:pStyle w:val="Bullet"/>
      </w:pPr>
      <w:r>
        <w:t>? Relevant school Subadmin.</w:t>
      </w:r>
    </w:p>
    <w:p>
      <w:pPr>
        <w:pStyle w:val="Bullet"/>
      </w:pPr>
      <w:r>
        <w:t>? Payment provider for donation/payment processing.</w:t>
      </w:r>
    </w:p>
    <w:p>
      <w:pPr>
        <w:pStyle w:val="Bullet"/>
      </w:pPr>
      <w:r>
        <w:t>? Email provider for confirmations and follow-ups.</w:t>
      </w:r>
    </w:p>
    <w:p>
      <w:pPr>
        <w:pStyle w:val="Bullet"/>
      </w:pPr>
      <w:r>
        <w:t>? Media provider for uploaded images.</w:t>
      </w:r>
    </w:p>
    <w:p>
      <w:pPr>
        <w:pStyle w:val="Bullet"/>
      </w:pPr>
      <w:r>
        <w:t>? Hosting/database/security providers needed to run the website.</w:t>
      </w:r>
    </w:p>
    <w:p>
      <w:pPr>
        <w:pStyle w:val="BodyText"/>
      </w:pPr>
      <w:r>
        <w:t>Data should not be sold to third parties.</w:t>
      </w:r>
    </w:p>
    <w:p>
      <w:pPr>
        <w:pStyle w:val="Heading2"/>
      </w:pPr>
      <w:r>
        <w:t>6. Cookies and Technical Data</w:t>
      </w:r>
    </w:p>
    <w:p>
      <w:pPr>
        <w:pStyle w:val="BodyText"/>
      </w:pPr>
      <w:r>
        <w:t>The website may use technical cookies or session mechanisms for login, security, and platform operation. Public analytics or tracking tools should be disclosed if added later.</w:t>
      </w:r>
    </w:p>
    <w:p>
      <w:pPr>
        <w:pStyle w:val="Heading2"/>
      </w:pPr>
      <w:r>
        <w:t>7. Security</w:t>
      </w:r>
    </w:p>
    <w:p>
      <w:pPr>
        <w:pStyle w:val="BodyText"/>
      </w:pPr>
      <w:r>
        <w:t>The platform should use:</w:t>
      </w:r>
    </w:p>
    <w:p>
      <w:pPr>
        <w:pStyle w:val="Bullet"/>
      </w:pPr>
      <w:r>
        <w:t>? HTTPS.</w:t>
      </w:r>
    </w:p>
    <w:p>
      <w:pPr>
        <w:pStyle w:val="Bullet"/>
      </w:pPr>
      <w:r>
        <w:t>? Secure server configuration.</w:t>
      </w:r>
    </w:p>
    <w:p>
      <w:pPr>
        <w:pStyle w:val="Bullet"/>
      </w:pPr>
      <w:r>
        <w:t>? Role-based admin access.</w:t>
      </w:r>
    </w:p>
    <w:p>
      <w:pPr>
        <w:pStyle w:val="Bullet"/>
      </w:pPr>
      <w:r>
        <w:t>? Input validation.</w:t>
      </w:r>
    </w:p>
    <w:p>
      <w:pPr>
        <w:pStyle w:val="Bullet"/>
      </w:pPr>
      <w:r>
        <w:t>? Rate limiting.</w:t>
      </w:r>
    </w:p>
    <w:p>
      <w:pPr>
        <w:pStyle w:val="Bullet"/>
      </w:pPr>
      <w:r>
        <w:t>? SQL injection prevention through parameterized queries.</w:t>
      </w:r>
    </w:p>
    <w:p>
      <w:pPr>
        <w:pStyle w:val="Bullet"/>
      </w:pPr>
      <w:r>
        <w:t>? XSS-safe rendering.</w:t>
      </w:r>
    </w:p>
    <w:p>
      <w:pPr>
        <w:pStyle w:val="Bullet"/>
      </w:pPr>
      <w:r>
        <w:t>? Secure payment provider integration.</w:t>
      </w:r>
    </w:p>
    <w:p>
      <w:pPr>
        <w:pStyle w:val="Bullet"/>
      </w:pPr>
      <w:r>
        <w:t>? Backups and monitoring.</w:t>
      </w:r>
    </w:p>
    <w:p>
      <w:pPr>
        <w:pStyle w:val="Heading2"/>
      </w:pPr>
      <w:r>
        <w:t>8. Retention</w:t>
      </w:r>
    </w:p>
    <w:p>
      <w:pPr>
        <w:pStyle w:val="BodyText"/>
      </w:pPr>
      <w:r>
        <w:t>School public content may remain visible while it is relevant. Donation, CSR, receipt, and inquiry records may be retained for audit, legal, operational, or accounting purposes.</w:t>
      </w:r>
    </w:p>
    <w:p>
      <w:pPr>
        <w:pStyle w:val="Heading2"/>
      </w:pPr>
      <w:r>
        <w:t>9. Contact</w:t>
      </w:r>
    </w:p>
    <w:p>
      <w:pPr>
        <w:pStyle w:val="BodyText"/>
      </w:pPr>
      <w:r>
        <w:t>Visitors, donors, CSR contacts, parents, alumni, and school stakeholders can contact the official school or Madni Education contact for privacy-related questions.</w:t>
      </w:r>
    </w:p>
    <w:p>
      <w:pPr>
        <w:pStyle w:val="Heading2"/>
      </w:pPr>
      <w:r>
        <w:t>10. Reference Notes</w:t>
      </w:r>
    </w:p>
    <w:p>
      <w:pPr>
        <w:pStyle w:val="BodyText"/>
      </w:pPr>
      <w:r>
        <w:t>This draft is written with awareness of Indian data-protection and website-policy expectations, including the Digital Personal Data Protection Act, 2023, Digital Personal Data Protection Rules, 2025, Information Technology Act, 2000, SPDI Rules, 2011, and website guidance that public-facing websites should publish privacy policy and terms/user agreement. Final wording should be reviewed legally before launch.</w:t>
      </w:r>
    </w:p>
    <w:p>
      <w:r>
        <w:br w:type="page"/>
      </w:r>
    </w:p>
    <w:p>
      <w:pPr>
        <w:pStyle w:val="SectionLabel"/>
      </w:pPr>
      <w:r>
        <w:t>Section 12: legal / SCHOOL_TERMS_AND_CONDITIONS.md</w:t>
      </w:r>
    </w:p>
    <w:p>
      <w:pPr>
        <w:pStyle w:val="Heading1"/>
      </w:pPr>
      <w:r>
        <w:t>School and Public Website Terms and Conditions</w:t>
      </w:r>
    </w:p>
    <w:p>
      <w:pPr>
        <w:pStyle w:val="BodyText"/>
      </w:pPr>
      <w:r>
        <w:t>Status: Draft for review</w:t>
      </w:r>
    </w:p>
    <w:p>
      <w:pPr>
        <w:pStyle w:val="BodyText"/>
      </w:pPr>
      <w:r>
        <w:t>Applies to: Public website, school pages, donation inquiries, CSR inquiries, public alumni registration, school content, events, gallery, and public-facing information.</w:t>
      </w:r>
    </w:p>
    <w:p>
      <w:pPr>
        <w:pStyle w:val="BodyText"/>
      </w:pPr>
      <w:r>
        <w:t>These terms explain the rules for using the public website and school-related public features. This document should be reviewed by a legal professional before publishing.</w:t>
      </w:r>
    </w:p>
    <w:p>
      <w:pPr>
        <w:pStyle w:val="Heading2"/>
      </w:pPr>
      <w:r>
        <w:t>1. Website Purpose</w:t>
      </w:r>
    </w:p>
    <w:p>
      <w:pPr>
        <w:pStyle w:val="BodyText"/>
      </w:pPr>
      <w:r>
        <w:t>The website is provided to share information about Madni Education, connected schools, school activities, donation needs, alumni impact, CSR opportunities, and public registration/inquiry flows.</w:t>
      </w:r>
    </w:p>
    <w:p>
      <w:pPr>
        <w:pStyle w:val="BodyText"/>
      </w:pPr>
      <w:r>
        <w:t>The website is not intended for misuse, false submissions, unauthorized access, or harmful communication.</w:t>
      </w:r>
    </w:p>
    <w:p>
      <w:pPr>
        <w:pStyle w:val="Heading2"/>
      </w:pPr>
      <w:r>
        <w:t>2. Public Information</w:t>
      </w:r>
    </w:p>
    <w:p>
      <w:pPr>
        <w:pStyle w:val="BodyText"/>
      </w:pPr>
      <w:r>
        <w:t>The platform tries to keep school, donation, event, and update information accurate. However, information may change over time and should be verified with the official school/admin contact where required.</w:t>
      </w:r>
    </w:p>
    <w:p>
      <w:pPr>
        <w:pStyle w:val="Heading2"/>
      </w:pPr>
      <w:r>
        <w:t>3. Donation and Payment Terms</w:t>
      </w:r>
    </w:p>
    <w:p>
      <w:pPr>
        <w:pStyle w:val="BodyText"/>
      </w:pPr>
      <w:r>
        <w:t>Visitors may submit donation inquiries or make payments where payment features are enabled.</w:t>
      </w:r>
    </w:p>
    <w:p>
      <w:pPr>
        <w:pStyle w:val="BodyText"/>
      </w:pPr>
      <w:r>
        <w:t>Users are responsible for checking the selected school, project, amount, category, and payment details before submitting.</w:t>
      </w:r>
    </w:p>
    <w:p>
      <w:pPr>
        <w:pStyle w:val="BodyText"/>
      </w:pPr>
      <w:r>
        <w:t>Payment success, failure, refund, receipt generation, and verification may depend on the payment provider and platform records.</w:t>
      </w:r>
    </w:p>
    <w:p>
      <w:pPr>
        <w:pStyle w:val="Heading2"/>
      </w:pPr>
      <w:r>
        <w:t>4. CSR Inquiry Terms</w:t>
      </w:r>
    </w:p>
    <w:p>
      <w:pPr>
        <w:pStyle w:val="BodyText"/>
      </w:pPr>
      <w:r>
        <w:t>CSR inquiry forms are used to express interest in supporting schools or projects. Submitting an inquiry does not create a binding agreement unless a separate written agreement is made with the trust/school.</w:t>
      </w:r>
    </w:p>
    <w:p>
      <w:pPr>
        <w:pStyle w:val="BodyText"/>
      </w:pPr>
      <w:r>
        <w:t>CSR contacts should provide accurate company and contact details.</w:t>
      </w:r>
    </w:p>
    <w:p>
      <w:pPr>
        <w:pStyle w:val="Heading2"/>
      </w:pPr>
      <w:r>
        <w:t>5. Public Alumni Registration</w:t>
      </w:r>
    </w:p>
    <w:p>
      <w:pPr>
        <w:pStyle w:val="BodyText"/>
      </w:pPr>
      <w:r>
        <w:t>Old students may submit alumni registration from the public flow. Submission does not guarantee alumni portal access.</w:t>
      </w:r>
    </w:p>
    <w:p>
      <w:pPr>
        <w:pStyle w:val="BodyText"/>
      </w:pPr>
      <w:r>
        <w:t>The relevant school Subadmin must verify and approve the request before alumni credentials are issued.</w:t>
      </w:r>
    </w:p>
    <w:p>
      <w:pPr>
        <w:pStyle w:val="Heading2"/>
      </w:pPr>
      <w:r>
        <w:t>6. Prohibited Use</w:t>
      </w:r>
    </w:p>
    <w:p>
      <w:pPr>
        <w:pStyle w:val="BodyText"/>
      </w:pPr>
      <w:r>
        <w:t>Users must not:</w:t>
      </w:r>
    </w:p>
    <w:p>
      <w:pPr>
        <w:pStyle w:val="Bullet"/>
      </w:pPr>
      <w:r>
        <w:t>? Submit fake inquiries.</w:t>
      </w:r>
    </w:p>
    <w:p>
      <w:pPr>
        <w:pStyle w:val="Bullet"/>
      </w:pPr>
      <w:r>
        <w:t>? Impersonate another person or organization.</w:t>
      </w:r>
    </w:p>
    <w:p>
      <w:pPr>
        <w:pStyle w:val="Bullet"/>
      </w:pPr>
      <w:r>
        <w:t>? Attempt unauthorized login or access.</w:t>
      </w:r>
    </w:p>
    <w:p>
      <w:pPr>
        <w:pStyle w:val="Bullet"/>
      </w:pPr>
      <w:r>
        <w:t>? Upload or submit abusive, false, illegal, obscene, hateful, or harmful content.</w:t>
      </w:r>
    </w:p>
    <w:p>
      <w:pPr>
        <w:pStyle w:val="Bullet"/>
      </w:pPr>
      <w:r>
        <w:t>? Interfere with website security or performance.</w:t>
      </w:r>
    </w:p>
    <w:p>
      <w:pPr>
        <w:pStyle w:val="Bullet"/>
      </w:pPr>
      <w:r>
        <w:t>? Misuse donation, CSR, alumni, or school forms.</w:t>
      </w:r>
    </w:p>
    <w:p>
      <w:pPr>
        <w:pStyle w:val="Bullet"/>
      </w:pPr>
      <w:r>
        <w:t>? Scrape, copy, or misuse data without permission.</w:t>
      </w:r>
    </w:p>
    <w:p>
      <w:pPr>
        <w:pStyle w:val="Heading2"/>
      </w:pPr>
      <w:r>
        <w:t>7. Intellectual Property</w:t>
      </w:r>
    </w:p>
    <w:p>
      <w:pPr>
        <w:pStyle w:val="BodyText"/>
      </w:pPr>
      <w:r>
        <w:t>Website content, design, school content, images, text, logos, and platform material belong to Madni Education, the relevant school/trust, or the rightful content owner.</w:t>
      </w:r>
    </w:p>
    <w:p>
      <w:pPr>
        <w:pStyle w:val="BodyText"/>
      </w:pPr>
      <w:r>
        <w:t>Users may not copy, reuse, or redistribute platform content without permission except where legally allowed.</w:t>
      </w:r>
    </w:p>
    <w:p>
      <w:pPr>
        <w:pStyle w:val="Heading2"/>
      </w:pPr>
      <w:r>
        <w:t>8. Third-Party Services</w:t>
      </w:r>
    </w:p>
    <w:p>
      <w:pPr>
        <w:pStyle w:val="BodyText"/>
      </w:pPr>
      <w:r>
        <w:t>The website may use third-party services for hosting, payments, email, media, analytics, or security.</w:t>
      </w:r>
    </w:p>
    <w:p>
      <w:pPr>
        <w:pStyle w:val="BodyText"/>
      </w:pPr>
      <w:r>
        <w:t>Those services may have their own terms and privacy policies. Users should review them where relevant.</w:t>
      </w:r>
    </w:p>
    <w:p>
      <w:pPr>
        <w:pStyle w:val="Heading2"/>
      </w:pPr>
      <w:r>
        <w:t>9. Limitation of Responsibility</w:t>
      </w:r>
    </w:p>
    <w:p>
      <w:pPr>
        <w:pStyle w:val="BodyText"/>
      </w:pPr>
      <w:r>
        <w:t>The platform is provided to support school, alumni, donation, and public information workflows. Madni Education should not be responsible for losses caused by misuse, incorrect user-submitted information, third-party service failure, or unauthorized activity beyond reasonable platform control.</w:t>
      </w:r>
    </w:p>
    <w:p>
      <w:pPr>
        <w:pStyle w:val="Heading2"/>
      </w:pPr>
      <w:r>
        <w:t>10. Changes to Terms</w:t>
      </w:r>
    </w:p>
    <w:p>
      <w:pPr>
        <w:pStyle w:val="BodyText"/>
      </w:pPr>
      <w:r>
        <w:t>These terms may be updated from time to time. Continued use of the website after updates means acceptance of the updated terms.</w:t>
      </w:r>
    </w:p>
    <w:p>
      <w:pPr>
        <w:pStyle w:val="Heading2"/>
      </w:pPr>
      <w:r>
        <w:t>11. Contact</w:t>
      </w:r>
    </w:p>
    <w:p>
      <w:pPr>
        <w:pStyle w:val="BodyText"/>
      </w:pPr>
      <w:r>
        <w:t>For questions about school content, donation inquiries, CSR inquiries, alumni registration, or these terms, users should contact the official Madni Education or school contact published on the website.</w:t>
      </w:r>
    </w:p>
    <w:sectPr>
      <w:pgSz w:w="11906" w:h="16838"/>
      <w:pgMar w:top="900" w:right="850" w:bottom="900" w:left="85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color w:val="334155"/>
    </w:rPr>
  </w:style>
  <w:style w:type="paragraph" w:styleId="Title">
    <w:name w:val="Title"/>
    <w:pPr>
      <w:spacing w:before="1800" w:after="240"/>
    </w:pPr>
    <w:rPr>
      <w:b/>
      <w:color w:val="0F766E"/>
      <w:sz w:val="48"/>
    </w:rPr>
  </w:style>
  <w:style w:type="paragraph" w:styleId="Subtitle">
    <w:name w:val="Subtitle"/>
    <w:pPr>
      <w:spacing w:after="360"/>
    </w:pPr>
    <w:rPr>
      <w:b/>
      <w:color w:val="0F172A"/>
      <w:sz w:val="32"/>
    </w:rPr>
  </w:style>
  <w:style w:type="paragraph" w:styleId="SectionLabel">
    <w:name w:val="Section Label"/>
    <w:pPr>
      <w:spacing w:before="0" w:after="240"/>
    </w:pPr>
    <w:rPr>
      <w:b/>
      <w:color w:val="0D9488"/>
      <w:sz w:val="22"/>
    </w:rPr>
  </w:style>
  <w:style w:type="paragraph" w:styleId="Heading1">
    <w:name w:val="heading 1"/>
    <w:basedOn w:val="Normal"/>
    <w:pPr>
      <w:spacing w:before="300" w:after="160"/>
    </w:pPr>
    <w:rPr>
      <w:b/>
      <w:color w:val="0F172A"/>
      <w:sz w:val="34"/>
    </w:rPr>
  </w:style>
  <w:style w:type="paragraph" w:styleId="Heading2">
    <w:name w:val="heading 2"/>
    <w:basedOn w:val="Normal"/>
    <w:pPr>
      <w:spacing w:before="240" w:after="120"/>
    </w:pPr>
    <w:rPr>
      <w:b/>
      <w:color w:val="134E4A"/>
      <w:sz w:val="26"/>
    </w:rPr>
  </w:style>
  <w:style w:type="paragraph" w:styleId="Heading3">
    <w:name w:val="heading 3"/>
    <w:basedOn w:val="Normal"/>
    <w:pPr>
      <w:spacing w:before="180" w:after="100"/>
    </w:pPr>
    <w:rPr>
      <w:b/>
      <w:color w:val="334155"/>
      <w:sz w:val="23"/>
    </w:rPr>
  </w:style>
  <w:style w:type="paragraph" w:styleId="BodyText">
    <w:name w:val="Body Text"/>
    <w:pPr>
      <w:spacing w:after="110" w:line="300" w:lineRule="auto"/>
    </w:pPr>
    <w:rPr>
      <w:sz w:val="22"/>
      <w:color w:val="334155"/>
    </w:rPr>
  </w:style>
  <w:style w:type="paragraph" w:styleId="Bullet">
    <w:name w:val="Bullet"/>
    <w:pPr>
      <w:spacing w:after="80"/>
      <w:ind w:left="360" w:hanging="180"/>
    </w:pPr>
    <w:rPr>
      <w:sz w:val="22"/>
      <w:color w:val="334155"/>
    </w:rPr>
  </w:style>
  <w:style w:type="paragraph" w:styleId="Quote">
    <w:name w:val="Quote"/>
    <w:pPr>
      <w:spacing w:after="120"/>
      <w:ind w:left="360"/>
    </w:pPr>
    <w:rPr>
      <w:i/>
      <w:color w:val="64748B"/>
      <w:sz w:val="22"/>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Madni Education Platform Complete Documentation</dc:title>
  <dc:creator>Codex</dc:creator>
  <cp:lastModifiedBy>Codex</cp:lastModifiedBy>
</cp:coreProperties>
</file>