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45E3" w14:textId="77777777" w:rsidR="004269AF" w:rsidRDefault="00000000">
      <w:pPr>
        <w:pStyle w:val="Title"/>
        <w:jc w:val="center"/>
      </w:pPr>
      <w:r>
        <w:t>A2P 10DLC Compliance Guide</w:t>
      </w:r>
    </w:p>
    <w:p w14:paraId="0DA2E724" w14:textId="77777777" w:rsidR="004269AF" w:rsidRDefault="00000000">
      <w:pPr>
        <w:jc w:val="center"/>
      </w:pPr>
      <w:r>
        <w:t>A practical guide to compliant business SMS messaging in the United States</w:t>
      </w:r>
    </w:p>
    <w:p w14:paraId="3D8A031B" w14:textId="77777777" w:rsidR="004269AF" w:rsidRDefault="00000000">
      <w:pPr>
        <w:pStyle w:val="Heading1"/>
      </w:pPr>
      <w:r>
        <w:t>A2P 10DLC Overview</w:t>
      </w:r>
    </w:p>
    <w:p w14:paraId="72A5F108" w14:textId="77777777" w:rsidR="004269AF" w:rsidRDefault="00000000">
      <w:pPr>
        <w:pStyle w:val="Heading2"/>
      </w:pPr>
      <w:r>
        <w:t>What is A2P 10DLC?</w:t>
      </w:r>
    </w:p>
    <w:p w14:paraId="631CB205" w14:textId="77777777" w:rsidR="004269AF" w:rsidRDefault="00000000">
      <w:r>
        <w:t>A2P 10DLC stands for Application-to-Person 10-Digit Long Code. It refers to business application-based messaging sent to U.S. mobile numbers using standard 10-digit phone numbers.</w:t>
      </w:r>
    </w:p>
    <w:p w14:paraId="5EE65C3B" w14:textId="77777777" w:rsidR="004269AF" w:rsidRDefault="00000000">
      <w:r>
        <w:t>Businesses use A2P messaging for appointment reminders, customer notifications, candidate communications, sales follow-ups, service updates, billing notifications, and other business communications.</w:t>
      </w:r>
    </w:p>
    <w:p w14:paraId="466D2B49" w14:textId="77777777" w:rsidR="004269AF" w:rsidRDefault="00000000">
      <w:r>
        <w:t>A2P 10DLC registration provides carriers and messaging providers with information about the business and the purpose of its messaging campaign.</w:t>
      </w:r>
    </w:p>
    <w:p w14:paraId="65225FEA" w14:textId="77777777" w:rsidR="004269AF" w:rsidRDefault="00000000">
      <w:pPr>
        <w:pStyle w:val="Heading2"/>
      </w:pPr>
      <w:r>
        <w:t>Who Needs A2P 10DLC?</w:t>
      </w:r>
    </w:p>
    <w:p w14:paraId="72C69063" w14:textId="77777777" w:rsidR="004269AF" w:rsidRDefault="00000000">
      <w:r>
        <w:t>Businesses sending application-based SMS to U.S. recipients using local 10-digit long-code numbers generally need to consider A2P 10DLC registration.</w:t>
      </w:r>
    </w:p>
    <w:p w14:paraId="469E13E2" w14:textId="77777777" w:rsidR="004269AF" w:rsidRDefault="00000000">
      <w:r>
        <w:t>This can include staffing and recruitment, healthcare, medical billing, sales and marketing, customer service, professional services, real estate, financial services, insurance, hospitality, retail, logistics, technology, and appointment-based businesses.</w:t>
      </w:r>
    </w:p>
    <w:p w14:paraId="396DB0ED" w14:textId="77777777" w:rsidR="004269AF" w:rsidRDefault="00000000">
      <w:r>
        <w:t>Requirements can vary based on the messaging provider, campaign type, business structure, phone-number type, and nature of the messages.</w:t>
      </w:r>
    </w:p>
    <w:p w14:paraId="4029362F" w14:textId="77777777" w:rsidR="004269AF" w:rsidRDefault="00000000">
      <w:pPr>
        <w:pStyle w:val="Heading2"/>
      </w:pPr>
      <w:r>
        <w:t>Registration Requirements</w:t>
      </w:r>
    </w:p>
    <w:p w14:paraId="08108ADC" w14:textId="77777777" w:rsidR="004269AF" w:rsidRDefault="00000000">
      <w:r>
        <w:t>A2P 10DLC registration generally involves establishing information about the business and its messaging campaign.</w:t>
      </w:r>
    </w:p>
    <w:p w14:paraId="7DABCEF8" w14:textId="77777777" w:rsidR="004269AF" w:rsidRDefault="00000000">
      <w:r>
        <w:t>Depending on the registration type, businesses may need to provide:</w:t>
      </w:r>
    </w:p>
    <w:p w14:paraId="432FF103" w14:textId="77777777" w:rsidR="004269AF" w:rsidRDefault="00000000">
      <w:pPr>
        <w:pStyle w:val="ListBullet"/>
      </w:pPr>
      <w:r>
        <w:t>Legal business name and business details</w:t>
      </w:r>
    </w:p>
    <w:p w14:paraId="213DCFBE" w14:textId="77777777" w:rsidR="004269AF" w:rsidRDefault="00000000">
      <w:pPr>
        <w:pStyle w:val="ListBullet"/>
      </w:pPr>
      <w:r>
        <w:t>Business address and registration information</w:t>
      </w:r>
    </w:p>
    <w:p w14:paraId="5B5762B8" w14:textId="77777777" w:rsidR="004269AF" w:rsidRDefault="00000000">
      <w:pPr>
        <w:pStyle w:val="ListBullet"/>
      </w:pPr>
      <w:r>
        <w:t>Business website and contact information</w:t>
      </w:r>
    </w:p>
    <w:p w14:paraId="42731D9C" w14:textId="77777777" w:rsidR="004269AF" w:rsidRDefault="00000000">
      <w:pPr>
        <w:pStyle w:val="ListBullet"/>
      </w:pPr>
      <w:r>
        <w:t>Industry and messaging use case</w:t>
      </w:r>
    </w:p>
    <w:p w14:paraId="5543D1AC" w14:textId="77777777" w:rsidR="004269AF" w:rsidRDefault="00000000">
      <w:pPr>
        <w:pStyle w:val="ListBullet"/>
      </w:pPr>
      <w:r>
        <w:t>Campaign purpose and description</w:t>
      </w:r>
    </w:p>
    <w:p w14:paraId="25CF91D2" w14:textId="77777777" w:rsidR="004269AF" w:rsidRDefault="00000000">
      <w:pPr>
        <w:pStyle w:val="ListBullet"/>
      </w:pPr>
      <w:r>
        <w:t>Intended recipients</w:t>
      </w:r>
    </w:p>
    <w:p w14:paraId="2719F311" w14:textId="77777777" w:rsidR="004269AF" w:rsidRDefault="00000000">
      <w:pPr>
        <w:pStyle w:val="ListBullet"/>
      </w:pPr>
      <w:r>
        <w:t>Sample messages</w:t>
      </w:r>
    </w:p>
    <w:p w14:paraId="298E9B7C" w14:textId="77777777" w:rsidR="004269AF" w:rsidRDefault="00000000">
      <w:pPr>
        <w:pStyle w:val="ListBullet"/>
      </w:pPr>
      <w:r>
        <w:t>How recipients provide consent</w:t>
      </w:r>
    </w:p>
    <w:p w14:paraId="5EEFA263" w14:textId="77777777" w:rsidR="004269AF" w:rsidRDefault="00000000">
      <w:pPr>
        <w:pStyle w:val="ListBullet"/>
      </w:pPr>
      <w:r>
        <w:t>Opt-out and help processes</w:t>
      </w:r>
    </w:p>
    <w:p w14:paraId="2A358E9A" w14:textId="77777777" w:rsidR="004269AF" w:rsidRDefault="00000000">
      <w:pPr>
        <w:pStyle w:val="ListBullet"/>
      </w:pPr>
      <w:r>
        <w:lastRenderedPageBreak/>
        <w:t>Privacy Policy and Terms &amp; Conditions URLs</w:t>
      </w:r>
    </w:p>
    <w:p w14:paraId="63AC6D3B" w14:textId="77777777" w:rsidR="004269AF" w:rsidRDefault="00000000">
      <w:r>
        <w:t>The registered campaign should accurately represent the messages the business intends to send.</w:t>
      </w:r>
    </w:p>
    <w:p w14:paraId="68E74E9E" w14:textId="77777777" w:rsidR="004269AF" w:rsidRDefault="00000000">
      <w:pPr>
        <w:pStyle w:val="Heading1"/>
      </w:pPr>
      <w:r>
        <w:t>Consent &amp; Opt-In</w:t>
      </w:r>
    </w:p>
    <w:p w14:paraId="0CBFE99B" w14:textId="77777777" w:rsidR="004269AF" w:rsidRDefault="00000000">
      <w:pPr>
        <w:pStyle w:val="Heading2"/>
      </w:pPr>
      <w:r>
        <w:t>Obtain Consent Before Sending Messages</w:t>
      </w:r>
    </w:p>
    <w:p w14:paraId="3971897E" w14:textId="77777777" w:rsidR="004269AF" w:rsidRDefault="00000000">
      <w:r>
        <w:t>Businesses should establish an appropriate process for obtaining permission before sending applicable business SMS.</w:t>
      </w:r>
    </w:p>
    <w:p w14:paraId="53B48ABA" w14:textId="77777777" w:rsidR="004269AF" w:rsidRDefault="00000000">
      <w:r>
        <w:t>Consent may be collected through website forms, online registration, SMS keywords, customer or patient portals, appointment forms, paper or digital forms, in-person registration, or other documented mechanisms.</w:t>
      </w:r>
    </w:p>
    <w:p w14:paraId="503AE73F" w14:textId="77777777" w:rsidR="004269AF" w:rsidRDefault="00000000">
      <w:r>
        <w:t>The opt-in experience should clearly identify the business and explain what types of messages the recipient is agreeing to receive.</w:t>
      </w:r>
    </w:p>
    <w:p w14:paraId="7EC64861" w14:textId="77777777" w:rsidR="004269AF" w:rsidRDefault="00000000">
      <w:pPr>
        <w:pStyle w:val="Heading2"/>
      </w:pPr>
      <w:r>
        <w:t>Make Opt-In Disclosures Clear</w:t>
      </w:r>
    </w:p>
    <w:p w14:paraId="17D3B20B" w14:textId="77777777" w:rsidR="004269AF" w:rsidRDefault="00000000">
      <w:r>
        <w:t>Where appropriate, the opt-in experience should communicate:</w:t>
      </w:r>
    </w:p>
    <w:p w14:paraId="2F620CC4" w14:textId="77777777" w:rsidR="004269AF" w:rsidRDefault="00000000">
      <w:pPr>
        <w:pStyle w:val="ListBullet"/>
      </w:pPr>
      <w:r>
        <w:t>Who will send the messages</w:t>
      </w:r>
    </w:p>
    <w:p w14:paraId="5F907A97" w14:textId="77777777" w:rsidR="004269AF" w:rsidRDefault="00000000">
      <w:pPr>
        <w:pStyle w:val="ListBullet"/>
      </w:pPr>
      <w:r>
        <w:t>The purpose and types of messages</w:t>
      </w:r>
    </w:p>
    <w:p w14:paraId="44BBE652" w14:textId="77777777" w:rsidR="004269AF" w:rsidRDefault="00000000">
      <w:pPr>
        <w:pStyle w:val="ListBullet"/>
      </w:pPr>
      <w:r>
        <w:t>Expected messaging frequency where applicable</w:t>
      </w:r>
    </w:p>
    <w:p w14:paraId="777FAE1A" w14:textId="77777777" w:rsidR="004269AF" w:rsidRDefault="00000000">
      <w:pPr>
        <w:pStyle w:val="ListBullet"/>
      </w:pPr>
      <w:r>
        <w:t>How to opt out</w:t>
      </w:r>
    </w:p>
    <w:p w14:paraId="7847253C" w14:textId="77777777" w:rsidR="004269AF" w:rsidRDefault="00000000">
      <w:pPr>
        <w:pStyle w:val="ListBullet"/>
      </w:pPr>
      <w:r>
        <w:t>How to get help</w:t>
      </w:r>
    </w:p>
    <w:p w14:paraId="5C6C707F" w14:textId="77777777" w:rsidR="004269AF" w:rsidRDefault="00000000">
      <w:pPr>
        <w:pStyle w:val="ListBullet"/>
      </w:pPr>
      <w:r>
        <w:t>Message and data-rate disclosures where applicable</w:t>
      </w:r>
    </w:p>
    <w:p w14:paraId="4724A229" w14:textId="77777777" w:rsidR="004269AF" w:rsidRDefault="00000000">
      <w:pPr>
        <w:pStyle w:val="ListBullet"/>
      </w:pPr>
      <w:r>
        <w:t>Links to applicable Terms &amp; Conditions</w:t>
      </w:r>
    </w:p>
    <w:p w14:paraId="636DD98E" w14:textId="77777777" w:rsidR="004269AF" w:rsidRDefault="00000000">
      <w:pPr>
        <w:pStyle w:val="ListBullet"/>
      </w:pPr>
      <w:r>
        <w:t>Links to the Privacy Policy</w:t>
      </w:r>
    </w:p>
    <w:p w14:paraId="0840148D" w14:textId="77777777" w:rsidR="004269AF" w:rsidRDefault="00000000">
      <w:r>
        <w:t>The opt-in process should be consistent with the campaign that is actually registered and operated.</w:t>
      </w:r>
    </w:p>
    <w:p w14:paraId="1D611148" w14:textId="77777777" w:rsidR="004269AF" w:rsidRDefault="00000000">
      <w:pPr>
        <w:pStyle w:val="Heading1"/>
      </w:pPr>
      <w:r>
        <w:t>Opt-Out &amp; STOP</w:t>
      </w:r>
    </w:p>
    <w:p w14:paraId="2FE0C981" w14:textId="77777777" w:rsidR="004269AF" w:rsidRDefault="00000000">
      <w:pPr>
        <w:pStyle w:val="Heading2"/>
      </w:pPr>
      <w:r>
        <w:t>Give Recipients an Easy Way to Unsubscribe</w:t>
      </w:r>
    </w:p>
    <w:p w14:paraId="5D9F253D" w14:textId="77777777" w:rsidR="004269AF" w:rsidRDefault="00000000">
      <w:r>
        <w:t>Recipients should have a simple way to stop receiving messages. STOP is a commonly supported SMS opt-out keyword.</w:t>
      </w:r>
    </w:p>
    <w:p w14:paraId="3D648B06" w14:textId="77777777" w:rsidR="004269AF" w:rsidRDefault="00000000">
      <w:r>
        <w:t>Businesses should process opt-out requests promptly and maintain suppression records so opted-out recipients are not accidentally re-added to future messaging campaigns.</w:t>
      </w:r>
    </w:p>
    <w:p w14:paraId="5536344E" w14:textId="77777777" w:rsidR="004269AF" w:rsidRDefault="00000000">
      <w:r>
        <w:t>Example:</w:t>
      </w:r>
      <w:r>
        <w:br/>
        <w:t>Recipient: STOP</w:t>
      </w:r>
      <w:r>
        <w:br/>
      </w:r>
      <w:r>
        <w:lastRenderedPageBreak/>
        <w:t>Business: “[Business Name]: You have been unsubscribed and will no longer receive messages from us.”</w:t>
      </w:r>
    </w:p>
    <w:p w14:paraId="1B8166FC" w14:textId="77777777" w:rsidR="004269AF" w:rsidRDefault="00000000">
      <w:pPr>
        <w:pStyle w:val="Heading2"/>
      </w:pPr>
      <w:r>
        <w:t>Help &amp; Customer Support</w:t>
      </w:r>
    </w:p>
    <w:p w14:paraId="4E58926F" w14:textId="77777777" w:rsidR="004269AF" w:rsidRDefault="00000000">
      <w:r>
        <w:t>Messaging programs should provide recipients with a way to request assistance. This may include a HELP keyword, customer-service phone number, support email, or website.</w:t>
      </w:r>
    </w:p>
    <w:p w14:paraId="36F691B4" w14:textId="77777777" w:rsidR="004269AF" w:rsidRDefault="00000000">
      <w:r>
        <w:t>Example:</w:t>
      </w:r>
      <w:r>
        <w:br/>
        <w:t>“[Business Name]: For assistance, contact us at [support number] or visit [website].”</w:t>
      </w:r>
    </w:p>
    <w:p w14:paraId="2C407704" w14:textId="77777777" w:rsidR="004269AF" w:rsidRDefault="00000000">
      <w:pPr>
        <w:pStyle w:val="Heading1"/>
      </w:pPr>
      <w:r>
        <w:t>Messaging Guidelines</w:t>
      </w:r>
    </w:p>
    <w:p w14:paraId="40229903" w14:textId="77777777" w:rsidR="004269AF" w:rsidRDefault="00000000">
      <w:pPr>
        <w:pStyle w:val="Heading2"/>
      </w:pPr>
      <w:r>
        <w:t>Keep Messages Relevant and Expected</w:t>
      </w:r>
    </w:p>
    <w:p w14:paraId="0A54E9A6" w14:textId="77777777" w:rsidR="004269AF" w:rsidRDefault="00000000">
      <w:r>
        <w:t>Business SMS should match the purpose communicated during opt-in and campaign registration. Messages should be relevant, accurate, transparent, and appropriate for the intended audience.</w:t>
      </w:r>
    </w:p>
    <w:p w14:paraId="76944BCF" w14:textId="77777777" w:rsidR="004269AF" w:rsidRDefault="00000000">
      <w:r>
        <w:t>Avoid using consent collected for one communication purpose to send unrelated messages.</w:t>
      </w:r>
    </w:p>
    <w:p w14:paraId="322D417B" w14:textId="77777777" w:rsidR="004269AF" w:rsidRDefault="00000000">
      <w:pPr>
        <w:pStyle w:val="Heading2"/>
      </w:pPr>
      <w:r>
        <w:t>Clearly Identify Your Business</w:t>
      </w:r>
    </w:p>
    <w:p w14:paraId="0D35DA23" w14:textId="77777777" w:rsidR="004269AF" w:rsidRDefault="00000000">
      <w:r>
        <w:t>Recipients should be able to understand which business or organization is contacting them.</w:t>
      </w:r>
    </w:p>
    <w:p w14:paraId="65FE2B02" w14:textId="77777777" w:rsidR="004269AF" w:rsidRDefault="00000000">
      <w:r>
        <w:t>Example:</w:t>
      </w:r>
      <w:r>
        <w:br/>
        <w:t>“ABC Staffing: Your interview for the Software Engineer position is confirmed for Tuesday at 10:00 AM. Reply STOP to opt out.”</w:t>
      </w:r>
    </w:p>
    <w:p w14:paraId="62C4D1B4" w14:textId="77777777" w:rsidR="004269AF" w:rsidRDefault="00000000">
      <w:pPr>
        <w:pStyle w:val="Heading2"/>
      </w:pPr>
      <w:r>
        <w:t>Use Representative Sample Messages</w:t>
      </w:r>
    </w:p>
    <w:p w14:paraId="33ADC866" w14:textId="77777777" w:rsidR="004269AF" w:rsidRDefault="00000000">
      <w:r>
        <w:t>Campaign sample messages should accurately represent the content that will be sent.</w:t>
      </w:r>
    </w:p>
    <w:p w14:paraId="2CEDBB03" w14:textId="77777777" w:rsidR="004269AF" w:rsidRDefault="00000000">
      <w:r>
        <w:t>Examples:</w:t>
      </w:r>
      <w:r>
        <w:br/>
        <w:t>“ABC Medical: Your appointment is confirmed for June 12 at 2:00 PM. Reply STOP to opt out.”</w:t>
      </w:r>
    </w:p>
    <w:p w14:paraId="372C2048" w14:textId="77777777" w:rsidR="004269AF" w:rsidRDefault="00000000">
      <w:r>
        <w:t>“ABC Staffing: A recruiter has an update regarding your application. Reply to this message to continue the conversation.”</w:t>
      </w:r>
    </w:p>
    <w:p w14:paraId="32DF3ADB" w14:textId="77777777" w:rsidR="004269AF" w:rsidRDefault="00000000">
      <w:r>
        <w:t>“ABC Services: Your payment reminder is due on June 15. Contact us at 800-000-0000 if you need assistance.”</w:t>
      </w:r>
    </w:p>
    <w:p w14:paraId="38E1AF16" w14:textId="77777777" w:rsidR="004269AF" w:rsidRDefault="00000000">
      <w:pPr>
        <w:pStyle w:val="Heading1"/>
      </w:pPr>
      <w:r>
        <w:t>Privacy &amp; Data Handling</w:t>
      </w:r>
    </w:p>
    <w:p w14:paraId="4506BC6E" w14:textId="77777777" w:rsidR="004269AF" w:rsidRDefault="00000000">
      <w:pPr>
        <w:pStyle w:val="Heading2"/>
      </w:pPr>
      <w:r>
        <w:t>Protect Customer Information</w:t>
      </w:r>
    </w:p>
    <w:p w14:paraId="2E778ED8" w14:textId="77777777" w:rsidR="004269AF" w:rsidRDefault="00000000">
      <w:r>
        <w:t>Businesses should maintain an appropriate Privacy Policy explaining how personal information is collected, used, stored, and shared.</w:t>
      </w:r>
    </w:p>
    <w:p w14:paraId="3BAFC7DD" w14:textId="77777777" w:rsidR="004269AF" w:rsidRDefault="00000000">
      <w:r>
        <w:lastRenderedPageBreak/>
        <w:t>SMS programs should also follow privacy and security obligations applicable to the business and industry.</w:t>
      </w:r>
    </w:p>
    <w:p w14:paraId="6193497E" w14:textId="77777777" w:rsidR="004269AF" w:rsidRDefault="00000000">
      <w:r>
        <w:t>This is particularly important for organizations handling sensitive information, including healthcare, medical billing, financial services, insurance, legal services, and human resources.</w:t>
      </w:r>
    </w:p>
    <w:p w14:paraId="6A77494D" w14:textId="77777777" w:rsidR="004269AF" w:rsidRDefault="00000000">
      <w:r>
        <w:t>A2P 10DLC registration does not by itself make a business compliant with industry-specific privacy laws.</w:t>
      </w:r>
    </w:p>
    <w:p w14:paraId="7D4409B4" w14:textId="77777777" w:rsidR="004269AF" w:rsidRDefault="00000000">
      <w:pPr>
        <w:pStyle w:val="Heading1"/>
      </w:pPr>
      <w:r>
        <w:t>Prohibited &amp; Deceptive Messaging</w:t>
      </w:r>
    </w:p>
    <w:p w14:paraId="36352C76" w14:textId="77777777" w:rsidR="004269AF" w:rsidRDefault="00000000">
      <w:pPr>
        <w:pStyle w:val="Heading2"/>
      </w:pPr>
      <w:r>
        <w:t>Use SMS Responsibly</w:t>
      </w:r>
    </w:p>
    <w:p w14:paraId="30F77E43" w14:textId="77777777" w:rsidR="004269AF" w:rsidRDefault="00000000">
      <w:r>
        <w:t>Businesses should not use A2P messaging for fraudulent, deceptive, misleading, or abusive communications.</w:t>
      </w:r>
    </w:p>
    <w:p w14:paraId="21B3B08D" w14:textId="77777777" w:rsidR="004269AF" w:rsidRDefault="00000000">
      <w:r>
        <w:t>Examples of problematic practices include:</w:t>
      </w:r>
    </w:p>
    <w:p w14:paraId="0588CD65" w14:textId="77777777" w:rsidR="004269AF" w:rsidRDefault="00000000">
      <w:pPr>
        <w:pStyle w:val="ListBullet"/>
      </w:pPr>
      <w:r>
        <w:t>Impersonating another organization</w:t>
      </w:r>
    </w:p>
    <w:p w14:paraId="6C3C49B2" w14:textId="77777777" w:rsidR="004269AF" w:rsidRDefault="00000000">
      <w:pPr>
        <w:pStyle w:val="ListBullet"/>
      </w:pPr>
      <w:r>
        <w:t>Misrepresenting the sender</w:t>
      </w:r>
    </w:p>
    <w:p w14:paraId="5FE41FBB" w14:textId="77777777" w:rsidR="004269AF" w:rsidRDefault="00000000">
      <w:pPr>
        <w:pStyle w:val="ListBullet"/>
      </w:pPr>
      <w:r>
        <w:t>Phishing or fraudulent messages</w:t>
      </w:r>
    </w:p>
    <w:p w14:paraId="4DA242B1" w14:textId="77777777" w:rsidR="004269AF" w:rsidRDefault="00000000">
      <w:pPr>
        <w:pStyle w:val="ListBullet"/>
      </w:pPr>
      <w:r>
        <w:t>Ignoring opt-out requests</w:t>
      </w:r>
    </w:p>
    <w:p w14:paraId="64E56082" w14:textId="77777777" w:rsidR="004269AF" w:rsidRDefault="00000000">
      <w:pPr>
        <w:pStyle w:val="ListBullet"/>
      </w:pPr>
      <w:r>
        <w:t>Sending unsolicited bulk messages</w:t>
      </w:r>
    </w:p>
    <w:p w14:paraId="4EB43DC2" w14:textId="77777777" w:rsidR="004269AF" w:rsidRDefault="00000000">
      <w:pPr>
        <w:pStyle w:val="ListBullet"/>
      </w:pPr>
      <w:r>
        <w:t>Misrepresenting campaign purpose</w:t>
      </w:r>
    </w:p>
    <w:p w14:paraId="73B20FD8" w14:textId="77777777" w:rsidR="004269AF" w:rsidRDefault="00000000">
      <w:pPr>
        <w:pStyle w:val="ListBullet"/>
      </w:pPr>
      <w:r>
        <w:t>Circumventing carrier filtering or compliance controls</w:t>
      </w:r>
    </w:p>
    <w:p w14:paraId="1116BF8B" w14:textId="77777777" w:rsidR="004269AF" w:rsidRDefault="00000000">
      <w:pPr>
        <w:pStyle w:val="ListBullet"/>
      </w:pPr>
      <w:r>
        <w:t>Sending content that violates applicable provider or carrier policies</w:t>
      </w:r>
    </w:p>
    <w:p w14:paraId="30BEE487" w14:textId="77777777" w:rsidR="004269AF" w:rsidRDefault="00000000">
      <w:pPr>
        <w:pStyle w:val="Heading1"/>
      </w:pPr>
      <w:r>
        <w:t>Consent Records</w:t>
      </w:r>
    </w:p>
    <w:p w14:paraId="2651EF41" w14:textId="77777777" w:rsidR="004269AF" w:rsidRDefault="00000000">
      <w:pPr>
        <w:pStyle w:val="Heading2"/>
      </w:pPr>
      <w:r>
        <w:t>Maintain Accurate Messaging Records</w:t>
      </w:r>
    </w:p>
    <w:p w14:paraId="30544CC8" w14:textId="77777777" w:rsidR="004269AF" w:rsidRDefault="00000000">
      <w:r>
        <w:t>Businesses should maintain appropriate records showing how recipients entered a messaging program.</w:t>
      </w:r>
    </w:p>
    <w:p w14:paraId="2D126907" w14:textId="77777777" w:rsidR="004269AF" w:rsidRDefault="00000000">
      <w:r>
        <w:t>Where applicable, records should help establish:</w:t>
      </w:r>
    </w:p>
    <w:p w14:paraId="3653F940" w14:textId="77777777" w:rsidR="004269AF" w:rsidRDefault="00000000">
      <w:pPr>
        <w:pStyle w:val="ListBullet"/>
      </w:pPr>
      <w:r>
        <w:t>When consent was obtained</w:t>
      </w:r>
    </w:p>
    <w:p w14:paraId="4E8DDF92" w14:textId="77777777" w:rsidR="004269AF" w:rsidRDefault="00000000">
      <w:pPr>
        <w:pStyle w:val="ListBullet"/>
      </w:pPr>
      <w:r>
        <w:t>How consent was obtained</w:t>
      </w:r>
    </w:p>
    <w:p w14:paraId="33C6BD48" w14:textId="77777777" w:rsidR="004269AF" w:rsidRDefault="00000000">
      <w:pPr>
        <w:pStyle w:val="ListBullet"/>
      </w:pPr>
      <w:r>
        <w:t>What the recipient agreed to receive</w:t>
      </w:r>
    </w:p>
    <w:p w14:paraId="6A583371" w14:textId="77777777" w:rsidR="004269AF" w:rsidRDefault="00000000">
      <w:pPr>
        <w:pStyle w:val="ListBullet"/>
      </w:pPr>
      <w:r>
        <w:t>Which campaign the consent relates to</w:t>
      </w:r>
    </w:p>
    <w:p w14:paraId="54BA7068" w14:textId="77777777" w:rsidR="004269AF" w:rsidRDefault="00000000">
      <w:pPr>
        <w:pStyle w:val="ListBullet"/>
      </w:pPr>
      <w:r>
        <w:t>When an opt-out was received</w:t>
      </w:r>
    </w:p>
    <w:p w14:paraId="0F773760" w14:textId="77777777" w:rsidR="004269AF" w:rsidRDefault="00000000">
      <w:pPr>
        <w:pStyle w:val="ListBullet"/>
      </w:pPr>
      <w:r>
        <w:t>Whether the recipient was removed from future messaging</w:t>
      </w:r>
    </w:p>
    <w:p w14:paraId="6B941F6F" w14:textId="77777777" w:rsidR="004269AF" w:rsidRDefault="00000000">
      <w:r>
        <w:t>Accurate records help prevent unwanted messages and support responsible messaging practices.</w:t>
      </w:r>
    </w:p>
    <w:p w14:paraId="2C86E30E" w14:textId="77777777" w:rsidR="004269AF" w:rsidRDefault="00000000">
      <w:pPr>
        <w:pStyle w:val="Heading1"/>
      </w:pPr>
      <w:r>
        <w:lastRenderedPageBreak/>
        <w:t>Industry-Specific Considerations</w:t>
      </w:r>
    </w:p>
    <w:p w14:paraId="4DC16222" w14:textId="77777777" w:rsidR="004269AF" w:rsidRDefault="00000000">
      <w:pPr>
        <w:pStyle w:val="Heading2"/>
      </w:pPr>
      <w:r>
        <w:t>Staffing &amp; Recruitment</w:t>
      </w:r>
    </w:p>
    <w:p w14:paraId="0EDE8839" w14:textId="77777777" w:rsidR="004269AF" w:rsidRDefault="00000000">
      <w:r>
        <w:t>Candidate outreach, interview scheduling, application updates, job alerts, placement communications, and onboarding may require appropriate candidate consent and messaging controls.</w:t>
      </w:r>
    </w:p>
    <w:p w14:paraId="0A1CAC55" w14:textId="77777777" w:rsidR="004269AF" w:rsidRDefault="00000000">
      <w:pPr>
        <w:pStyle w:val="Heading2"/>
      </w:pPr>
      <w:r>
        <w:t>Healthcare</w:t>
      </w:r>
    </w:p>
    <w:p w14:paraId="090BE025" w14:textId="77777777" w:rsidR="004269AF" w:rsidRDefault="00000000">
      <w:r>
        <w:t>Appointment reminders, scheduling, and patient communications may involve additional healthcare privacy and security requirements. Businesses should evaluate whether SMS is appropriate for the information being transmitted.</w:t>
      </w:r>
    </w:p>
    <w:p w14:paraId="27A2A5D0" w14:textId="77777777" w:rsidR="004269AF" w:rsidRDefault="00000000">
      <w:pPr>
        <w:pStyle w:val="Heading2"/>
      </w:pPr>
      <w:r>
        <w:t>Medical Billing</w:t>
      </w:r>
    </w:p>
    <w:p w14:paraId="25BFE326" w14:textId="77777777" w:rsidR="004269AF" w:rsidRDefault="00000000">
      <w:r>
        <w:t>Payment reminders, billing notifications, account communications, and support messages may involve additional privacy, security, and financial-information requirements.</w:t>
      </w:r>
    </w:p>
    <w:p w14:paraId="4D79E053" w14:textId="77777777" w:rsidR="004269AF" w:rsidRDefault="00000000">
      <w:pPr>
        <w:pStyle w:val="Heading2"/>
      </w:pPr>
      <w:r>
        <w:t>Sales &amp; Marketing</w:t>
      </w:r>
    </w:p>
    <w:p w14:paraId="579FC0D8" w14:textId="77777777" w:rsidR="004269AF" w:rsidRDefault="00000000">
      <w:r>
        <w:t>Lead follow-ups, promotions, product information, and customer engagement require careful attention to consent, disclosures, frequency, opt-out handling, and applicable marketing laws.</w:t>
      </w:r>
    </w:p>
    <w:p w14:paraId="26B5FF81" w14:textId="77777777" w:rsidR="004269AF" w:rsidRDefault="00000000">
      <w:pPr>
        <w:pStyle w:val="Heading2"/>
      </w:pPr>
      <w:r>
        <w:t>Customer Service</w:t>
      </w:r>
    </w:p>
    <w:p w14:paraId="2F17B3F5" w14:textId="77777777" w:rsidR="004269AF" w:rsidRDefault="00000000">
      <w:r>
        <w:t>Support updates, case notifications, scheduling, and service alerts should remain consistent with the purpose for which the customer provided consent.</w:t>
      </w:r>
    </w:p>
    <w:p w14:paraId="3B5F8B68" w14:textId="77777777" w:rsidR="004269AF" w:rsidRDefault="00000000">
      <w:pPr>
        <w:pStyle w:val="Heading1"/>
      </w:pPr>
      <w:r>
        <w:t>SIPLINK A2P 10DLC Solution</w:t>
      </w:r>
    </w:p>
    <w:p w14:paraId="5B73E09B" w14:textId="77777777" w:rsidR="004269AF" w:rsidRDefault="00000000">
      <w:pPr>
        <w:pStyle w:val="Heading2"/>
      </w:pPr>
      <w:r>
        <w:t>Business Messaging Built for Modern Communication</w:t>
      </w:r>
    </w:p>
    <w:p w14:paraId="077C939F" w14:textId="77777777" w:rsidR="004269AF" w:rsidRDefault="00000000">
      <w:r>
        <w:t>SIPLINK brings business calling, SMS, communication tools, and workflow automation together to help organizations communicate with customers, candidates, patients, clients, and prospects.</w:t>
      </w:r>
    </w:p>
    <w:p w14:paraId="5137F129" w14:textId="77777777" w:rsidR="004269AF" w:rsidRDefault="00000000">
      <w:r>
        <w:t>SIPLINK can support messaging workflows around:</w:t>
      </w:r>
    </w:p>
    <w:p w14:paraId="6A2B86C9" w14:textId="77777777" w:rsidR="004269AF" w:rsidRDefault="00000000">
      <w:pPr>
        <w:pStyle w:val="ListBullet"/>
      </w:pPr>
      <w:r>
        <w:t>A2P 10DLC registration</w:t>
      </w:r>
    </w:p>
    <w:p w14:paraId="22DEC582" w14:textId="77777777" w:rsidR="004269AF" w:rsidRDefault="00000000">
      <w:pPr>
        <w:pStyle w:val="ListBullet"/>
      </w:pPr>
      <w:r>
        <w:t>Business SMS</w:t>
      </w:r>
    </w:p>
    <w:p w14:paraId="574BC2B3" w14:textId="77777777" w:rsidR="004269AF" w:rsidRDefault="00000000">
      <w:pPr>
        <w:pStyle w:val="ListBullet"/>
      </w:pPr>
      <w:r>
        <w:t>Customer communication</w:t>
      </w:r>
    </w:p>
    <w:p w14:paraId="107928E5" w14:textId="77777777" w:rsidR="004269AF" w:rsidRDefault="00000000">
      <w:pPr>
        <w:pStyle w:val="ListBullet"/>
      </w:pPr>
      <w:r>
        <w:t>Automated notifications</w:t>
      </w:r>
    </w:p>
    <w:p w14:paraId="132280D5" w14:textId="77777777" w:rsidR="004269AF" w:rsidRDefault="00000000">
      <w:pPr>
        <w:pStyle w:val="ListBullet"/>
      </w:pPr>
      <w:r>
        <w:t>Appointment reminders</w:t>
      </w:r>
    </w:p>
    <w:p w14:paraId="2DB5223A" w14:textId="77777777" w:rsidR="004269AF" w:rsidRDefault="00000000">
      <w:pPr>
        <w:pStyle w:val="ListBullet"/>
      </w:pPr>
      <w:r>
        <w:t>Candidate communication</w:t>
      </w:r>
    </w:p>
    <w:p w14:paraId="18EEE36A" w14:textId="77777777" w:rsidR="004269AF" w:rsidRDefault="00000000">
      <w:pPr>
        <w:pStyle w:val="ListBullet"/>
      </w:pPr>
      <w:r>
        <w:t>Sales follow-ups</w:t>
      </w:r>
    </w:p>
    <w:p w14:paraId="1F9712E8" w14:textId="77777777" w:rsidR="004269AF" w:rsidRDefault="00000000">
      <w:pPr>
        <w:pStyle w:val="ListBullet"/>
      </w:pPr>
      <w:r>
        <w:t>Customer support</w:t>
      </w:r>
    </w:p>
    <w:p w14:paraId="01BD0702" w14:textId="77777777" w:rsidR="004269AF" w:rsidRDefault="00000000">
      <w:pPr>
        <w:pStyle w:val="ListBullet"/>
      </w:pPr>
      <w:r>
        <w:t>CRM-connected messaging</w:t>
      </w:r>
    </w:p>
    <w:p w14:paraId="4BC27818" w14:textId="77777777" w:rsidR="004269AF" w:rsidRDefault="00000000">
      <w:r>
        <w:lastRenderedPageBreak/>
        <w:t>Whether you operate a staffing agency, healthcare organization, medical billing company, sales team, or another business, SIPLINK can help you build a more organized business messaging workflow.</w:t>
      </w:r>
    </w:p>
    <w:p w14:paraId="7E861C8A" w14:textId="77777777" w:rsidR="004269AF" w:rsidRDefault="00000000">
      <w:r>
        <w:t>Connect with your customers. Communicate with confidence. Grow with SIPLINK.</w:t>
      </w:r>
    </w:p>
    <w:p w14:paraId="7A01D995" w14:textId="77777777" w:rsidR="004269AF" w:rsidRDefault="00000000">
      <w:r>
        <w:t>Ready to build your business SMS strategy? Contact SIPLINK to discuss your A2P 10DLC and business messaging requirements.</w:t>
      </w:r>
    </w:p>
    <w:p w14:paraId="34052849" w14:textId="77777777" w:rsidR="004269AF" w:rsidRDefault="00000000">
      <w:pPr>
        <w:pStyle w:val="Heading1"/>
      </w:pPr>
      <w:r>
        <w:t>A2P 10DLC FAQ</w:t>
      </w:r>
    </w:p>
    <w:p w14:paraId="44E73570" w14:textId="77777777" w:rsidR="004269AF" w:rsidRDefault="00000000">
      <w:pPr>
        <w:pStyle w:val="Heading2"/>
      </w:pPr>
      <w:r>
        <w:t>What does A2P 10DLC mean?</w:t>
      </w:r>
    </w:p>
    <w:p w14:paraId="74F9D703" w14:textId="77777777" w:rsidR="004269AF" w:rsidRDefault="00000000">
      <w:r>
        <w:t>A2P 10DLC stands for Application-to-Person 10-Digit Long Code. It is a framework for business application-based messaging sent to U.S. mobile numbers using standard 10-digit phone numbers.</w:t>
      </w:r>
    </w:p>
    <w:p w14:paraId="2FBA7950" w14:textId="77777777" w:rsidR="004269AF" w:rsidRDefault="00000000">
      <w:pPr>
        <w:pStyle w:val="Heading2"/>
      </w:pPr>
      <w:r>
        <w:t>Does every business need A2P 10DLC?</w:t>
      </w:r>
    </w:p>
    <w:p w14:paraId="1FCCC935" w14:textId="77777777" w:rsidR="004269AF" w:rsidRDefault="00000000">
      <w:r>
        <w:t>Businesses sending application-based SMS to U.S. recipients using 10-digit long-code numbers generally need to consider A2P 10DLC registration. Requirements can vary depending on the provider, business type, number type, and campaign.</w:t>
      </w:r>
    </w:p>
    <w:p w14:paraId="0E4FB340" w14:textId="77777777" w:rsidR="004269AF" w:rsidRDefault="00000000">
      <w:pPr>
        <w:pStyle w:val="Heading2"/>
      </w:pPr>
      <w:r>
        <w:t>What is an A2P 10DLC campaign?</w:t>
      </w:r>
    </w:p>
    <w:p w14:paraId="229C4C2F" w14:textId="77777777" w:rsidR="004269AF" w:rsidRDefault="00000000">
      <w:r>
        <w:t>A campaign represents a specific business messaging purpose or use case. It describes what messages are sent, who receives them, why they are sent, and how recipients can opt in and out.</w:t>
      </w:r>
    </w:p>
    <w:p w14:paraId="612367D0" w14:textId="77777777" w:rsidR="004269AF" w:rsidRDefault="00000000">
      <w:pPr>
        <w:pStyle w:val="Heading2"/>
      </w:pPr>
      <w:r>
        <w:t>Do I need customer consent?</w:t>
      </w:r>
    </w:p>
    <w:p w14:paraId="26526E01" w14:textId="77777777" w:rsidR="004269AF" w:rsidRDefault="00000000">
      <w:r>
        <w:t>Businesses should establish an appropriate consent process before sending applicable business SMS. The required level and type of consent can depend on the message type and applicable laws and regulations.</w:t>
      </w:r>
    </w:p>
    <w:p w14:paraId="4352F53A" w14:textId="77777777" w:rsidR="004269AF" w:rsidRDefault="00000000">
      <w:pPr>
        <w:pStyle w:val="Heading2"/>
      </w:pPr>
      <w:r>
        <w:t>Can I send marketing messages through 10DLC?</w:t>
      </w:r>
    </w:p>
    <w:p w14:paraId="60969C3E" w14:textId="77777777" w:rsidR="004269AF" w:rsidRDefault="00000000">
      <w:r>
        <w:t>Marketing messages may be sent through appropriate registered campaigns, but businesses need to pay particular attention to consent, disclosures, opt-out mechanisms, campaign registration, and applicable marketing laws.</w:t>
      </w:r>
    </w:p>
    <w:p w14:paraId="0CF4DF20" w14:textId="77777777" w:rsidR="004269AF" w:rsidRDefault="00000000">
      <w:pPr>
        <w:pStyle w:val="Heading2"/>
      </w:pPr>
      <w:r>
        <w:t>What is STOP?</w:t>
      </w:r>
    </w:p>
    <w:p w14:paraId="292097FB" w14:textId="77777777" w:rsidR="004269AF" w:rsidRDefault="00000000">
      <w:r>
        <w:t>STOP is a commonly supported SMS opt-out keyword. Recipients can use it to request that they no longer receive messages from a messaging campaign.</w:t>
      </w:r>
    </w:p>
    <w:p w14:paraId="62734B5A" w14:textId="77777777" w:rsidR="004269AF" w:rsidRDefault="00000000">
      <w:pPr>
        <w:pStyle w:val="Heading2"/>
      </w:pPr>
      <w:r>
        <w:t>Do I need a Privacy Policy?</w:t>
      </w:r>
    </w:p>
    <w:p w14:paraId="7C1EAD5C" w14:textId="77777777" w:rsidR="004269AF" w:rsidRDefault="00000000">
      <w:r>
        <w:t>Businesses should maintain an appropriate Privacy Policy. Current A2P registration processes may also require or request publicly accessible Privacy Policy and Terms &amp; Conditions information, depending on the registration method and provider.</w:t>
      </w:r>
    </w:p>
    <w:p w14:paraId="3FED9151" w14:textId="77777777" w:rsidR="004269AF" w:rsidRDefault="00000000">
      <w:pPr>
        <w:pStyle w:val="Heading2"/>
      </w:pPr>
      <w:r>
        <w:lastRenderedPageBreak/>
        <w:t>Do I need Terms &amp; Conditions?</w:t>
      </w:r>
    </w:p>
    <w:p w14:paraId="17ECA3AD" w14:textId="77777777" w:rsidR="004269AF" w:rsidRDefault="00000000">
      <w:r>
        <w:t>Businesses should maintain appropriate Terms &amp; Conditions for their services. Current registration processes may require Terms &amp; Conditions information as part of campaign registration.</w:t>
      </w:r>
    </w:p>
    <w:p w14:paraId="6C4FCFC1" w14:textId="77777777" w:rsidR="004269AF" w:rsidRDefault="00000000">
      <w:pPr>
        <w:pStyle w:val="Heading2"/>
      </w:pPr>
      <w:r>
        <w:t>Can I use the same campaign for every type of message?</w:t>
      </w:r>
    </w:p>
    <w:p w14:paraId="4CE209E3" w14:textId="77777777" w:rsidR="004269AF" w:rsidRDefault="00000000">
      <w:r>
        <w:t>Not necessarily. A campaign represents a particular messaging use case, so businesses should ensure that campaign registration accurately represents the messages being sent. Multiple campaigns may be appropriate when a business has different messaging purposes.</w:t>
      </w:r>
    </w:p>
    <w:p w14:paraId="16A21D2A" w14:textId="77777777" w:rsidR="004269AF" w:rsidRDefault="00000000">
      <w:pPr>
        <w:pStyle w:val="Heading2"/>
      </w:pPr>
      <w:r>
        <w:t>Does A2P 10DLC guarantee message delivery?</w:t>
      </w:r>
    </w:p>
    <w:p w14:paraId="6445839C" w14:textId="77777777" w:rsidR="004269AF" w:rsidRDefault="00000000">
      <w:r>
        <w:t>No. Registration does not guarantee delivery. Carriers and messaging providers may apply filtering, throughput limits, content restrictions, and other controls.</w:t>
      </w:r>
    </w:p>
    <w:p w14:paraId="59D6F015" w14:textId="77777777" w:rsidR="004269AF" w:rsidRDefault="00000000">
      <w:pPr>
        <w:pStyle w:val="Heading2"/>
      </w:pPr>
      <w:r>
        <w:t>Does A2P 10DLC replace other compliance requirements?</w:t>
      </w:r>
    </w:p>
    <w:p w14:paraId="25C52B80" w14:textId="77777777" w:rsidR="004269AF" w:rsidRDefault="00000000">
      <w:r>
        <w:t>No. A2P 10DLC is one part of a business messaging compliance strategy. Businesses must also consider applicable federal, state, local, industry-specific, privacy, marketing, and consumer-protection requirements.</w:t>
      </w:r>
    </w:p>
    <w:p w14:paraId="1822871F" w14:textId="77777777" w:rsidR="004269AF" w:rsidRDefault="00000000">
      <w:pPr>
        <w:pStyle w:val="Heading2"/>
      </w:pPr>
      <w:r>
        <w:t>How long does A2P 10DLC registration take?</w:t>
      </w:r>
    </w:p>
    <w:p w14:paraId="7FA67DE2" w14:textId="77777777" w:rsidR="004269AF" w:rsidRDefault="00000000">
      <w:r>
        <w:t>Registration and campaign review times can vary. Review timelines depend on the provider, campaign type, registration information, and any additional review requirements.</w:t>
      </w:r>
    </w:p>
    <w:p w14:paraId="31384E33" w14:textId="77777777" w:rsidR="004269AF" w:rsidRDefault="00000000">
      <w:pPr>
        <w:pStyle w:val="Heading2"/>
      </w:pPr>
      <w:r>
        <w:t>What information is needed for registration?</w:t>
      </w:r>
    </w:p>
    <w:p w14:paraId="581CC12F" w14:textId="77777777" w:rsidR="004269AF" w:rsidRDefault="00000000">
      <w:r>
        <w:t>Depending on the business and registration type, information may include business details, brand information, campaign purpose, message samples, opt-in process, opt-out and help information, and Privacy Policy and Terms &amp; Conditions information.</w:t>
      </w:r>
    </w:p>
    <w:p w14:paraId="622C0CED" w14:textId="77777777" w:rsidR="004269AF" w:rsidRDefault="00000000">
      <w:pPr>
        <w:pStyle w:val="Heading1"/>
      </w:pPr>
      <w:r>
        <w:t>Compliance Disclaimer</w:t>
      </w:r>
    </w:p>
    <w:p w14:paraId="4EF8CCAB" w14:textId="77777777" w:rsidR="004269AF" w:rsidRDefault="00000000">
      <w:pPr>
        <w:pStyle w:val="Heading2"/>
      </w:pPr>
      <w:r>
        <w:t>Important</w:t>
      </w:r>
    </w:p>
    <w:p w14:paraId="39D09D87" w14:textId="77777777" w:rsidR="004269AF" w:rsidRDefault="00000000">
      <w:r>
        <w:t>This guide is provided for general informational purposes and does not constitute legal advice. A2P 10DLC requirements, carrier policies, messaging-provider requirements, and applicable laws may change over time. Businesses are responsible for determining and maintaining compliance with the laws, regulations, carrier requirements, and industry-specific obligations applicable to their messaging programs.</w:t>
      </w:r>
    </w:p>
    <w:sectPr w:rsidR="004269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179615">
    <w:abstractNumId w:val="8"/>
  </w:num>
  <w:num w:numId="2" w16cid:durableId="530384290">
    <w:abstractNumId w:val="6"/>
  </w:num>
  <w:num w:numId="3" w16cid:durableId="680014480">
    <w:abstractNumId w:val="5"/>
  </w:num>
  <w:num w:numId="4" w16cid:durableId="939024939">
    <w:abstractNumId w:val="4"/>
  </w:num>
  <w:num w:numId="5" w16cid:durableId="1993365236">
    <w:abstractNumId w:val="7"/>
  </w:num>
  <w:num w:numId="6" w16cid:durableId="913776585">
    <w:abstractNumId w:val="3"/>
  </w:num>
  <w:num w:numId="7" w16cid:durableId="601180264">
    <w:abstractNumId w:val="2"/>
  </w:num>
  <w:num w:numId="8" w16cid:durableId="372652522">
    <w:abstractNumId w:val="1"/>
  </w:num>
  <w:num w:numId="9" w16cid:durableId="1303921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9AF"/>
    <w:rsid w:val="00896E5F"/>
    <w:rsid w:val="00AA1D8D"/>
    <w:rsid w:val="00B47730"/>
    <w:rsid w:val="00C170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ECDC3"/>
  <w14:defaultImageDpi w14:val="300"/>
  <w15:docId w15:val="{0FDCCC88-4297-4E65-96CA-8F3989AD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1752</Words>
  <Characters>9990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SIPLINK Support</cp:lastModifiedBy>
  <cp:revision>2</cp:revision>
  <dcterms:created xsi:type="dcterms:W3CDTF">2013-12-23T23:15:00Z</dcterms:created>
  <dcterms:modified xsi:type="dcterms:W3CDTF">2026-10-14T15:59:00Z</dcterms:modified>
  <cp:category/>
</cp:coreProperties>
</file>