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HIPAA Compliance Transparency &amp; Remediation Plan</w:t>
      </w:r>
    </w:p>
    <w:p>
      <w:r>
        <w:t xml:space="preserve"/>
      </w:r>
    </w:p>
    <w:p>
      <w:r>
        <w:t xml:space="preserve">Last updated: 2026-01-27</w:t>
      </w:r>
    </w:p>
    <w:p>
      <w:r>
        <w:t xml:space="preserve">Owner: Engineering + Compliance</w:t>
      </w:r>
    </w:p>
    <w:p>
      <w:r>
        <w:t xml:space="preserve">Scope: Mobile app (Expo), Vendor Portal (Next.js), Backend API (NestJS), Supabase (Postgres/Auth/Storage), Cloudinary, Mapbox, Vercel Analytics, Stripe, Gmail SMTP.</w:t>
      </w:r>
    </w:p>
    <w:p>
      <w:r>
        <w:t xml:space="preserve"/>
      </w:r>
    </w:p>
    <w:p>
      <w:r>
        <w:t xml:space="preserve">Disclaimer: This document is for transparency and implementation guidance. It is not legal advice.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1) Executive Summary</w:t>
      </w:r>
    </w:p>
    <w:p>
      <w:r>
        <w:t xml:space="preserve"/>
      </w:r>
    </w:p>
    <w:p>
      <w:pPr>
        <w:pStyle w:val="Heading3"/>
      </w:pPr>
      <w:r>
        <w:t xml:space="preserve">HIPAA applicability (current assessment)</w:t>
      </w:r>
    </w:p>
    <w:p>
      <w:r>
        <w:t xml:space="preserve">HIPAA likely applies if any clinical care is provided or if we operate as a Business Associate for covered entities. The product collects detailed hormone/sexual health and symptom data, which is PHI when combined with identifiers or when provided in a clinical context.</w:t>
      </w:r>
    </w:p>
    <w:p>
      <w:r>
        <w:t xml:space="preserve"/>
      </w:r>
    </w:p>
    <w:p>
      <w:pPr>
        <w:pStyle w:val="Heading3"/>
      </w:pPr>
      <w:r>
        <w:t xml:space="preserve">High‑risk areas (top)</w:t>
      </w:r>
    </w:p>
    <w:p>
      <w:r>
        <w:t xml:space="preserve">1) ePHI collection &amp; storage (hormone logs, sexual health metrics, mood notes).</w:t>
      </w:r>
    </w:p>
    <w:p>
      <w:r>
        <w:t xml:space="preserve">2) PHI/identifiers in logs (client + server).</w:t>
      </w:r>
    </w:p>
    <w:p>
      <w:r>
        <w:t xml:space="preserve">3) Tokens stored in localStorage (web) and non‑HttpOnly cookies.</w:t>
      </w:r>
    </w:p>
    <w:p>
      <w:r>
        <w:t xml:space="preserve">4) Analytics metadata may include PHI‑adjacent search terms.</w:t>
      </w:r>
    </w:p>
    <w:p>
      <w:r>
        <w:t xml:space="preserve">5) Missing Row‑Level Security (RLS) policies for PHI tables.</w:t>
      </w:r>
    </w:p>
    <w:p>
      <w:r>
        <w:t xml:space="preserve">6) Non‑HIPAA email transport (Gmail SMTP) for password reset.</w:t>
      </w:r>
    </w:p>
    <w:p>
      <w:r>
        <w:t xml:space="preserve">7) Vendor BAAs not tracked/documented.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2) Data Types Considered PHI / ePHI</w:t>
      </w:r>
    </w:p>
    <w:p>
      <w:r>
        <w:t xml:space="preserve"/>
      </w:r>
    </w:p>
    <w:p>
      <w:pPr>
        <w:pStyle w:val="Heading3"/>
      </w:pPr>
      <w:r>
        <w:t xml:space="preserve">Direct identifiers</w:t>
      </w:r>
    </w:p>
    <w:p>
      <w:r>
        <w:t xml:space="preserve">- Email address, name, phone number, user IDs, IP address (even hashed), device identifiers.</w:t>
      </w:r>
    </w:p>
    <w:p>
      <w:r>
        <w:t xml:space="preserve"/>
      </w:r>
    </w:p>
    <w:p>
      <w:pPr>
        <w:pStyle w:val="Heading3"/>
      </w:pPr>
      <w:r>
        <w:t xml:space="preserve">Health data</w:t>
      </w:r>
    </w:p>
    <w:p>
      <w:r>
        <w:t xml:space="preserve">- Hormone levels (testosterone, estradiol), dose, form factor, mood notes, sexual health scores, sleep, stress, weight, vitality scores.</w:t>
      </w:r>
    </w:p>
    <w:p>
      <w:r>
        <w:t xml:space="preserve"/>
      </w:r>
    </w:p>
    <w:p>
      <w:pPr>
        <w:pStyle w:val="Heading3"/>
      </w:pPr>
      <w:r>
        <w:t xml:space="preserve">PHI‑adjacent</w:t>
      </w:r>
    </w:p>
    <w:p>
      <w:r>
        <w:t xml:space="preserve">- Search queries about clinics/hormones.</w:t>
      </w:r>
    </w:p>
    <w:p>
      <w:r>
        <w:t xml:space="preserve">- Free‑text review comments that can contain medical details.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3) Current Data Flows (simplified)</w:t>
      </w:r>
    </w:p>
    <w:p>
      <w:r>
        <w:t xml:space="preserve"/>
      </w:r>
    </w:p>
    <w:p>
      <w:r>
        <w:t xml:space="preserve">Client (mobile)  </w:t>
      </w:r>
    </w:p>
    <w:p>
      <w:r>
        <w:t xml:space="preserve">→ `/v1/hormone-logs` (API)  </w:t>
      </w:r>
    </w:p>
    <w:p>
      <w:r>
        <w:t xml:space="preserve">→ `core.hormone_logs` (DB)</w:t>
      </w:r>
    </w:p>
    <w:p>
      <w:r>
        <w:t xml:space="preserve"/>
      </w:r>
    </w:p>
    <w:p>
      <w:r>
        <w:t xml:space="preserve">Client (mobile/vendor portal)  </w:t>
      </w:r>
    </w:p>
    <w:p>
      <w:r>
        <w:t xml:space="preserve">→ Supabase Auth  </w:t>
      </w:r>
    </w:p>
    <w:p>
      <w:r>
        <w:t xml:space="preserve">→ JWT validated in API  </w:t>
      </w:r>
    </w:p>
    <w:p>
      <w:r>
        <w:t xml:space="preserve">→ `users`, `customer_profiles` (DB)</w:t>
      </w:r>
    </w:p>
    <w:p>
      <w:r>
        <w:t xml:space="preserve"/>
      </w:r>
    </w:p>
    <w:p>
      <w:r>
        <w:t xml:space="preserve">Client (mobile)  </w:t>
      </w:r>
    </w:p>
    <w:p>
      <w:r>
        <w:t xml:space="preserve">→ `/v1/collect/events`  </w:t>
      </w:r>
    </w:p>
    <w:p>
      <w:r>
        <w:t xml:space="preserve">→ `analytics.analytics_events` (DB)</w:t>
      </w:r>
    </w:p>
    <w:p>
      <w:r>
        <w:t xml:space="preserve"/>
      </w:r>
    </w:p>
    <w:p>
      <w:r>
        <w:t xml:space="preserve">Backend  </w:t>
      </w:r>
    </w:p>
    <w:p>
      <w:r>
        <w:t xml:space="preserve">→ Cloudinary (media uploads)  </w:t>
      </w:r>
    </w:p>
    <w:p>
      <w:r>
        <w:t xml:space="preserve">→ Mapbox (geocoding)</w:t>
      </w:r>
    </w:p>
    <w:p>
      <w:r>
        <w:t xml:space="preserve"/>
      </w:r>
    </w:p>
    <w:p>
      <w:r>
        <w:t xml:space="preserve">Vendor portal  </w:t>
      </w:r>
    </w:p>
    <w:p>
      <w:r>
        <w:t xml:space="preserve">→ Vercel Analytics (page tracking)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4) Required HIPAA Safeguards (Gap Analysis + Action Plan)</w:t>
      </w:r>
    </w:p>
    <w:p>
      <w:r>
        <w:t xml:space="preserve"/>
      </w:r>
    </w:p>
    <w:p>
      <w:pPr>
        <w:pStyle w:val="Heading3"/>
      </w:pPr>
      <w:r>
        <w:t xml:space="preserve">Administrative Safeguards</w:t>
      </w:r>
    </w:p>
    <w:p>
      <w:r>
        <w:t xml:space="preserve">**Gaps**</w:t>
      </w:r>
    </w:p>
    <w:p>
      <w:r>
        <w:t xml:space="preserve">- No formal risk analysis documented.</w:t>
      </w:r>
    </w:p>
    <w:p>
      <w:r>
        <w:t xml:space="preserve">- No workforce training evidence.</w:t>
      </w:r>
    </w:p>
    <w:p>
      <w:r>
        <w:t xml:space="preserve">- No incident response plan.</w:t>
      </w:r>
    </w:p>
    <w:p>
      <w:r>
        <w:t xml:space="preserve">- No vendor/BAA inventory.</w:t>
      </w:r>
    </w:p>
    <w:p>
      <w:r>
        <w:t xml:space="preserve"/>
      </w:r>
    </w:p>
    <w:p>
      <w:r>
        <w:t xml:space="preserve">**Actions**</w:t>
      </w:r>
    </w:p>
    <w:p>
      <w:r>
        <w:t xml:space="preserve">- Create HIPAA risk analysis (annually + after major changes).</w:t>
      </w:r>
    </w:p>
    <w:p>
      <w:r>
        <w:t xml:space="preserve">- Establish written policies: access, minimum necessary, incident response, breach notification, retention.</w:t>
      </w:r>
    </w:p>
    <w:p>
      <w:r>
        <w:t xml:space="preserve">- Maintain BAA inventory (Supabase, Cloudinary, Vercel, Mapbox, Stripe, email/SMS).</w:t>
      </w:r>
    </w:p>
    <w:p>
      <w:r>
        <w:t xml:space="preserve">- Workforce training + attestation records.</w:t>
      </w:r>
    </w:p>
    <w:p>
      <w:r>
        <w:t xml:space="preserve"/>
      </w:r>
    </w:p>
    <w:p>
      <w:pPr>
        <w:pStyle w:val="Heading3"/>
      </w:pPr>
      <w:r>
        <w:t xml:space="preserve">Technical Safeguards</w:t>
      </w:r>
    </w:p>
    <w:p>
      <w:r>
        <w:t xml:space="preserve">**Gaps**</w:t>
      </w:r>
    </w:p>
    <w:p>
      <w:r>
        <w:t xml:space="preserve">- PHI logged in client/server console.</w:t>
      </w:r>
    </w:p>
    <w:p>
      <w:r>
        <w:t xml:space="preserve">- Tokens stored in localStorage and non‑HttpOnly cookies (web).</w:t>
      </w:r>
    </w:p>
    <w:p>
      <w:r>
        <w:t xml:space="preserve">- Analytics may capture PHI‑adjacent metadata.</w:t>
      </w:r>
    </w:p>
    <w:p>
      <w:r>
        <w:t xml:space="preserve">- No RLS for PHI tables in DB.</w:t>
      </w:r>
    </w:p>
    <w:p>
      <w:r>
        <w:t xml:space="preserve">- No documented audit logs for PHI access.</w:t>
      </w:r>
    </w:p>
    <w:p>
      <w:r>
        <w:t xml:space="preserve"/>
      </w:r>
    </w:p>
    <w:p>
      <w:r>
        <w:t xml:space="preserve">**Actions**</w:t>
      </w:r>
    </w:p>
    <w:p>
      <w:r>
        <w:t xml:space="preserve">- Remove PHI/identifier logging in production.</w:t>
      </w:r>
    </w:p>
    <w:p>
      <w:r>
        <w:t xml:space="preserve">- Migrate web auth to HttpOnly Secure cookies.</w:t>
      </w:r>
    </w:p>
    <w:p>
      <w:r>
        <w:t xml:space="preserve">- Disable analytics on PHI screens or strip sensitive metadata.</w:t>
      </w:r>
    </w:p>
    <w:p>
      <w:r>
        <w:t xml:space="preserve">- Implement RLS for `core.hormone_logs`, `core.customer_profiles`, `users`.</w:t>
      </w:r>
    </w:p>
    <w:p>
      <w:r>
        <w:t xml:space="preserve">- Add PHI access audit logs (who/what/when).</w:t>
      </w:r>
    </w:p>
    <w:p>
      <w:r>
        <w:t xml:space="preserve">- Enforce TLS everywhere; block non‑HTTPS in production.</w:t>
      </w:r>
    </w:p>
    <w:p>
      <w:r>
        <w:t xml:space="preserve"/>
      </w:r>
    </w:p>
    <w:p>
      <w:pPr>
        <w:pStyle w:val="Heading3"/>
      </w:pPr>
      <w:r>
        <w:t xml:space="preserve">Physical Safeguards</w:t>
      </w:r>
    </w:p>
    <w:p>
      <w:r>
        <w:t xml:space="preserve">**Gaps**</w:t>
      </w:r>
    </w:p>
    <w:p>
      <w:r>
        <w:t xml:space="preserve">- Not documented (assumed vendor‑managed).</w:t>
      </w:r>
    </w:p>
    <w:p>
      <w:r>
        <w:t xml:space="preserve"/>
      </w:r>
    </w:p>
    <w:p>
      <w:r>
        <w:t xml:space="preserve">**Actions**</w:t>
      </w:r>
    </w:p>
    <w:p>
      <w:r>
        <w:t xml:space="preserve">- Verify physical security via vendor SOC2/HIPAA attestations.</w:t>
      </w:r>
    </w:p>
    <w:p>
      <w:r>
        <w:t xml:space="preserve">- Document in vendor management records.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5) Vendor BAA Matrix (Initial)</w:t>
      </w:r>
    </w:p>
    <w:p>
      <w:r>
        <w:t xml:space="preserve"/>
      </w:r>
    </w:p>
    <w:p>
      <w:r>
        <w:t xml:space="preserve">Vendor | Purpose | Touches ePHI | BAA Needed | Status</w:t>
      </w:r>
    </w:p>
    <w:p>
      <w:r>
        <w:t xml:space="preserve">---|---|---|---|---</w:t>
      </w:r>
    </w:p>
    <w:p>
      <w:r>
        <w:t xml:space="preserve">Supabase | Auth + DB | Yes | Required | Not tracked</w:t>
      </w:r>
    </w:p>
    <w:p>
      <w:r>
        <w:t xml:space="preserve">Cloudinary | Media storage | Maybe | Likely | Not tracked</w:t>
      </w:r>
    </w:p>
    <w:p>
      <w:r>
        <w:t xml:space="preserve">Mapbox | Geocoding/Maps | Maybe | Maybe | Not tracked</w:t>
      </w:r>
    </w:p>
    <w:p>
      <w:r>
        <w:t xml:space="preserve">Vercel | Hosting/Analytics | Maybe | Likely | Not tracked</w:t>
      </w:r>
    </w:p>
    <w:p>
      <w:r>
        <w:t xml:space="preserve">Stripe | Billing | Maybe | Maybe | Not tracked</w:t>
      </w:r>
    </w:p>
    <w:p>
      <w:r>
        <w:t xml:space="preserve">Gmail SMTP | Email | Yes (identifiers) | Required | Not tracked</w:t>
      </w:r>
    </w:p>
    <w:p>
      <w:r>
        <w:t xml:space="preserve">Expo/EAS | Build/Updates | Maybe | Maybe | Not tracked</w:t>
      </w:r>
    </w:p>
    <w:p>
      <w:r>
        <w:t xml:space="preserve"/>
      </w:r>
    </w:p>
    <w:p>
      <w:r>
        <w:t xml:space="preserve">Action: create vendor inventory with BAA status and SOC2/HIPAA evidence.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6) Concrete Engineering Changes Needed</w:t>
      </w:r>
    </w:p>
    <w:p>
      <w:r>
        <w:t xml:space="preserve"/>
      </w:r>
    </w:p>
    <w:p>
      <w:pPr>
        <w:pStyle w:val="Heading3"/>
      </w:pPr>
      <w:r>
        <w:t xml:space="preserve">A) Logging &amp; Observability</w:t>
      </w:r>
    </w:p>
    <w:p>
      <w:r>
        <w:t xml:space="preserve">1) Remove or guard client logs with PHI/identifier content.  </w:t>
      </w:r>
    </w:p>
    <w:p>
      <w:r>
        <w:t xml:space="preserve">2) Remove server logs printing email/birth year/token data.  </w:t>
      </w:r>
    </w:p>
    <w:p>
      <w:r>
        <w:t xml:space="preserve">3) Add structured logging with redaction for sensitive fields.  </w:t>
      </w:r>
    </w:p>
    <w:p>
      <w:r>
        <w:t xml:space="preserve">4) Create audit log table for PHI access (read/write/delete).</w:t>
      </w:r>
    </w:p>
    <w:p>
      <w:r>
        <w:t xml:space="preserve"/>
      </w:r>
    </w:p>
    <w:p>
      <w:r>
        <w:t xml:space="preserve">Acceptance criteria:</w:t>
      </w:r>
    </w:p>
    <w:p>
      <w:r>
        <w:t xml:space="preserve">- No PHI/identifiers in production logs.</w:t>
      </w:r>
    </w:p>
    <w:p>
      <w:r>
        <w:t xml:space="preserve">- Audit logs capture: user ID, action, resource, timestamp, request ID.</w:t>
      </w:r>
    </w:p>
    <w:p>
      <w:r>
        <w:t xml:space="preserve"/>
      </w:r>
    </w:p>
    <w:p>
      <w:pPr>
        <w:pStyle w:val="Heading3"/>
      </w:pPr>
      <w:r>
        <w:t xml:space="preserve">B) Authentication &amp; Session Security (Web)</w:t>
      </w:r>
    </w:p>
    <w:p>
      <w:r>
        <w:t xml:space="preserve">1) Replace localStorage token storage with HttpOnly, Secure cookies.  </w:t>
      </w:r>
    </w:p>
    <w:p>
      <w:r>
        <w:t xml:space="preserve">2) Enforce SameSite=Strict/Lax appropriately and Secure in production.  </w:t>
      </w:r>
    </w:p>
    <w:p>
      <w:r>
        <w:t xml:space="preserve">3) Shorten access token TTL; rotate refresh tokens.</w:t>
      </w:r>
    </w:p>
    <w:p>
      <w:r>
        <w:t xml:space="preserve"/>
      </w:r>
    </w:p>
    <w:p>
      <w:r>
        <w:t xml:space="preserve">Acceptance criteria:</w:t>
      </w:r>
    </w:p>
    <w:p>
      <w:r>
        <w:t xml:space="preserve">- No tokens in localStorage.</w:t>
      </w:r>
    </w:p>
    <w:p>
      <w:r>
        <w:t xml:space="preserve">- Cookies are HttpOnly + Secure.</w:t>
      </w:r>
    </w:p>
    <w:p>
      <w:r>
        <w:t xml:space="preserve"/>
      </w:r>
    </w:p>
    <w:p>
      <w:pPr>
        <w:pStyle w:val="Heading3"/>
      </w:pPr>
      <w:r>
        <w:t xml:space="preserve">C) Database Access Controls</w:t>
      </w:r>
    </w:p>
    <w:p>
      <w:r>
        <w:t xml:space="preserve">1) Add RLS for `core.hormone_logs`, `core.customer_profiles`, `users`.  </w:t>
      </w:r>
    </w:p>
    <w:p>
      <w:r>
        <w:t xml:space="preserve">2) Restrict service role usage to server-only.  </w:t>
      </w:r>
    </w:p>
    <w:p>
      <w:r>
        <w:t xml:space="preserve">3) Apply least‑privilege DB roles.</w:t>
      </w:r>
    </w:p>
    <w:p>
      <w:r>
        <w:t xml:space="preserve"/>
      </w:r>
    </w:p>
    <w:p>
      <w:r>
        <w:t xml:space="preserve">Acceptance criteria:</w:t>
      </w:r>
    </w:p>
    <w:p>
      <w:r>
        <w:t xml:space="preserve">- RLS policies enforced and tested.</w:t>
      </w:r>
    </w:p>
    <w:p>
      <w:r>
        <w:t xml:space="preserve">- No client access to service role.</w:t>
      </w:r>
    </w:p>
    <w:p>
      <w:r>
        <w:t xml:space="preserve"/>
      </w:r>
    </w:p>
    <w:p>
      <w:pPr>
        <w:pStyle w:val="Heading3"/>
      </w:pPr>
      <w:r>
        <w:t xml:space="preserve">D) Analytics Hygiene</w:t>
      </w:r>
    </w:p>
    <w:p>
      <w:r>
        <w:t xml:space="preserve">1) Disable analytics collection on PHI screens (T‑log, account, reset).  </w:t>
      </w:r>
    </w:p>
    <w:p>
      <w:r>
        <w:t xml:space="preserve">2) Strip search query metadata from events.  </w:t>
      </w:r>
    </w:p>
    <w:p>
      <w:r>
        <w:t xml:space="preserve">3) Evaluate Vercel Analytics configuration for PHI exposure.</w:t>
      </w:r>
    </w:p>
    <w:p>
      <w:r>
        <w:t xml:space="preserve"/>
      </w:r>
    </w:p>
    <w:p>
      <w:r>
        <w:t xml:space="preserve">Acceptance criteria:</w:t>
      </w:r>
    </w:p>
    <w:p>
      <w:r>
        <w:t xml:space="preserve">- Analytics events contain no health data or identifiers.</w:t>
      </w:r>
    </w:p>
    <w:p>
      <w:r>
        <w:t xml:space="preserve"/>
      </w:r>
    </w:p>
    <w:p>
      <w:pPr>
        <w:pStyle w:val="Heading3"/>
      </w:pPr>
      <w:r>
        <w:t xml:space="preserve">E) Email / Messaging</w:t>
      </w:r>
    </w:p>
    <w:p>
      <w:r>
        <w:t xml:space="preserve">1) Replace Gmail SMTP with HIPAA‑eligible email provider (with BAA).  </w:t>
      </w:r>
    </w:p>
    <w:p>
      <w:r>
        <w:t xml:space="preserve">2) Ensure reset links do not leak PHI (token-only).</w:t>
      </w:r>
    </w:p>
    <w:p>
      <w:r>
        <w:t xml:space="preserve"/>
      </w:r>
    </w:p>
    <w:p>
      <w:r>
        <w:t xml:space="preserve">Acceptance criteria:</w:t>
      </w:r>
    </w:p>
    <w:p>
      <w:r>
        <w:t xml:space="preserve">- Email vendor provides BAA.</w:t>
      </w:r>
    </w:p>
    <w:p>
      <w:r>
        <w:t xml:space="preserve">- Logs do not store recipients or tokens.</w:t>
      </w:r>
    </w:p>
    <w:p>
      <w:r>
        <w:t xml:space="preserve"/>
      </w:r>
    </w:p>
    <w:p>
      <w:pPr>
        <w:pStyle w:val="Heading3"/>
      </w:pPr>
      <w:r>
        <w:t xml:space="preserve">F) Data Retention &amp; Deletion</w:t>
      </w:r>
    </w:p>
    <w:p>
      <w:r>
        <w:t xml:space="preserve">1) Define retention limits for hormone logs and analytics.  </w:t>
      </w:r>
    </w:p>
    <w:p>
      <w:r>
        <w:t xml:space="preserve">2) Implement user deletion pipeline (including backups).</w:t>
      </w:r>
    </w:p>
    <w:p>
      <w:r>
        <w:t xml:space="preserve"/>
      </w:r>
    </w:p>
    <w:p>
      <w:r>
        <w:t xml:space="preserve">Acceptance criteria:</w:t>
      </w:r>
    </w:p>
    <w:p>
      <w:r>
        <w:t xml:space="preserve">- Retention documented and enforced.</w:t>
      </w:r>
    </w:p>
    <w:p>
      <w:r>
        <w:t xml:space="preserve">- Deletion verified end‑to‑end.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7) Prioritized Roadmap</w:t>
      </w:r>
    </w:p>
    <w:p>
      <w:r>
        <w:t xml:space="preserve"/>
      </w:r>
    </w:p>
    <w:p>
      <w:pPr>
        <w:pStyle w:val="Heading3"/>
      </w:pPr>
      <w:r>
        <w:t xml:space="preserve">0–7 days (Stop-the-bleeding)</w:t>
      </w:r>
    </w:p>
    <w:p>
      <w:r>
        <w:t xml:space="preserve">- Remove PHI in logs (client + server).</w:t>
      </w:r>
    </w:p>
    <w:p>
      <w:r>
        <w:t xml:space="preserve">- Disable analytics metadata that can include PHI.</w:t>
      </w:r>
    </w:p>
    <w:p>
      <w:r>
        <w:t xml:space="preserve">- Create vendor inventory + begin BAA requests.</w:t>
      </w:r>
    </w:p>
    <w:p>
      <w:r>
        <w:t xml:space="preserve"/>
      </w:r>
    </w:p>
    <w:p>
      <w:pPr>
        <w:pStyle w:val="Heading3"/>
      </w:pPr>
      <w:r>
        <w:t xml:space="preserve">30 days</w:t>
      </w:r>
    </w:p>
    <w:p>
      <w:r>
        <w:t xml:space="preserve">- Replace localStorage token storage (web).</w:t>
      </w:r>
    </w:p>
    <w:p>
      <w:r>
        <w:t xml:space="preserve">- Implement RLS for PHI tables.</w:t>
      </w:r>
    </w:p>
    <w:p>
      <w:r>
        <w:t xml:space="preserve">- Add audit log table + access logging.</w:t>
      </w:r>
    </w:p>
    <w:p>
      <w:r>
        <w:t xml:space="preserve"/>
      </w:r>
    </w:p>
    <w:p>
      <w:pPr>
        <w:pStyle w:val="Heading3"/>
      </w:pPr>
      <w:r>
        <w:t xml:space="preserve">60–90 days</w:t>
      </w:r>
    </w:p>
    <w:p>
      <w:r>
        <w:t xml:space="preserve">- Full HIPAA program: risk analysis, policies, training, incident response.</w:t>
      </w:r>
    </w:p>
    <w:p>
      <w:r>
        <w:t xml:space="preserve">- Vendor BAAs executed.</w:t>
      </w:r>
    </w:p>
    <w:p>
      <w:r>
        <w:t xml:space="preserve">- Security monitoring + alerting.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8) Acceptance Checklist</w:t>
      </w:r>
    </w:p>
    <w:p>
      <w:r>
        <w:t xml:space="preserve"/>
      </w:r>
    </w:p>
    <w:p>
      <w:r>
        <w:t xml:space="preserve">- [ ] PHI never appears in logs.</w:t>
      </w:r>
    </w:p>
    <w:p>
      <w:r>
        <w:t xml:space="preserve">- [ ] RLS policies enforced on all PHI tables.</w:t>
      </w:r>
    </w:p>
    <w:p>
      <w:r>
        <w:t xml:space="preserve">- [ ] Tokens are not stored in localStorage.</w:t>
      </w:r>
    </w:p>
    <w:p>
      <w:r>
        <w:t xml:space="preserve">- [ ] Analytics excludes PHI/identifiers.</w:t>
      </w:r>
    </w:p>
    <w:p>
      <w:r>
        <w:t xml:space="preserve">- [ ] Vendor BAAs documented where required.</w:t>
      </w:r>
    </w:p>
    <w:p>
      <w:r>
        <w:t xml:space="preserve">- [ ] Incident response plan exists and tested.</w:t>
      </w:r>
    </w:p>
    <w:p>
      <w:r>
        <w:t xml:space="preserve">- [ ] Data retention policy documented and enforced.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9) Ownership &amp; Accountability</w:t>
      </w:r>
    </w:p>
    <w:p>
      <w:r>
        <w:t xml:space="preserve"/>
      </w:r>
    </w:p>
    <w:p>
      <w:r>
        <w:t xml:space="preserve">Area | Owner</w:t>
      </w:r>
    </w:p>
    <w:p>
      <w:r>
        <w:t xml:space="preserve">---|---</w:t>
      </w:r>
    </w:p>
    <w:p>
      <w:r>
        <w:t xml:space="preserve">Logging &amp; audit trails | Backend + DevOps</w:t>
      </w:r>
    </w:p>
    <w:p>
      <w:r>
        <w:t xml:space="preserve">Client auth/session changes | Frontend</w:t>
      </w:r>
    </w:p>
    <w:p>
      <w:r>
        <w:t xml:space="preserve">DB RLS &amp; access control | Backend + DevOps</w:t>
      </w:r>
    </w:p>
    <w:p>
      <w:r>
        <w:t xml:space="preserve">Vendor BAAs &amp; policies | Legal/Compliance</w:t>
      </w:r>
    </w:p>
    <w:p>
      <w:r>
        <w:t xml:space="preserve">Incident response &amp; training | Security/Compliance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10) Next Steps</w:t>
      </w:r>
    </w:p>
    <w:p>
      <w:r>
        <w:t xml:space="preserve"/>
      </w:r>
    </w:p>
    <w:p>
      <w:r>
        <w:t xml:space="preserve">1) Approve this plan with Legal/Compliance.  </w:t>
      </w:r>
    </w:p>
    <w:p>
      <w:r>
        <w:t xml:space="preserve">2) Convert this into tickets (each change above).  </w:t>
      </w:r>
    </w:p>
    <w:p>
      <w:r>
        <w:t xml:space="preserve">3) Track BAA status across vendors.  </w:t>
      </w:r>
    </w:p>
    <w:p>
      <w:r>
        <w:t xml:space="preserve">4) Run a HIPAA risk analysis and document results.  </w:t>
      </w:r>
    </w:p>
    <w:p>
      <w:r>
        <w:t xml:space="preserve"/>
      </w:r>
    </w:p>
    <w:sectPr>
      <w:pgSz w:w="12240" w:h="15840"/>
      <w:pgMar w:top="1440" w:right="1440" w:bottom="1440" w:left="1440" w:header="708" w:footer="708" w:gutter="0"/>
    </w:sectPr>
  </w:body>
</w:document>
</file>